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980D78" w14:textId="1F43C4B6" w:rsidR="009F634E" w:rsidRPr="006016C0" w:rsidRDefault="009F634E">
      <w:pPr>
        <w:rPr>
          <w:rFonts w:asciiTheme="minorHAnsi" w:hAnsiTheme="minorHAnsi"/>
          <w:b/>
          <w:sz w:val="28"/>
          <w:szCs w:val="28"/>
        </w:rPr>
      </w:pPr>
      <w:r w:rsidRPr="006016C0">
        <w:rPr>
          <w:rFonts w:asciiTheme="minorHAnsi" w:hAnsiTheme="minorHAnsi"/>
          <w:b/>
          <w:sz w:val="28"/>
          <w:szCs w:val="28"/>
        </w:rPr>
        <w:t xml:space="preserve">Locating Creativity in the City using Twitter </w:t>
      </w:r>
      <w:r w:rsidR="00B7661B">
        <w:rPr>
          <w:rFonts w:asciiTheme="minorHAnsi" w:hAnsiTheme="minorHAnsi"/>
          <w:b/>
          <w:sz w:val="28"/>
          <w:szCs w:val="28"/>
        </w:rPr>
        <w:t>D</w:t>
      </w:r>
      <w:r w:rsidRPr="006016C0">
        <w:rPr>
          <w:rFonts w:asciiTheme="minorHAnsi" w:hAnsiTheme="minorHAnsi"/>
          <w:b/>
          <w:sz w:val="28"/>
          <w:szCs w:val="28"/>
        </w:rPr>
        <w:t>ata</w:t>
      </w:r>
    </w:p>
    <w:p w14:paraId="76931925" w14:textId="21B56E24" w:rsidR="00365D34" w:rsidRDefault="00365D34" w:rsidP="001137CC">
      <w:pPr>
        <w:spacing w:line="480" w:lineRule="auto"/>
        <w:rPr>
          <w:rFonts w:asciiTheme="minorHAnsi" w:hAnsiTheme="minorHAnsi"/>
        </w:rPr>
      </w:pPr>
    </w:p>
    <w:p w14:paraId="484F1FF0" w14:textId="34DE8B94" w:rsidR="007972B0" w:rsidRDefault="007504FA" w:rsidP="001137CC">
      <w:pPr>
        <w:spacing w:line="480" w:lineRule="auto"/>
        <w:rPr>
          <w:rFonts w:asciiTheme="minorHAnsi" w:hAnsiTheme="minorHAnsi"/>
        </w:rPr>
      </w:pPr>
      <w:r>
        <w:rPr>
          <w:rFonts w:asciiTheme="minorHAnsi" w:hAnsiTheme="minorHAnsi"/>
        </w:rPr>
        <w:t>Darja Reuschke (University of Southampton)</w:t>
      </w:r>
    </w:p>
    <w:p w14:paraId="589D70B9" w14:textId="125BA7A1" w:rsidR="007504FA" w:rsidRDefault="007504FA" w:rsidP="001137CC">
      <w:pPr>
        <w:spacing w:line="480" w:lineRule="auto"/>
        <w:rPr>
          <w:rFonts w:asciiTheme="minorHAnsi" w:hAnsiTheme="minorHAnsi"/>
        </w:rPr>
      </w:pPr>
      <w:r>
        <w:rPr>
          <w:rFonts w:asciiTheme="minorHAnsi" w:hAnsiTheme="minorHAnsi"/>
        </w:rPr>
        <w:t>Jed Long (Western University, Ontario)</w:t>
      </w:r>
    </w:p>
    <w:p w14:paraId="613A760C" w14:textId="202C3F85" w:rsidR="007504FA" w:rsidRDefault="007504FA" w:rsidP="001137CC">
      <w:pPr>
        <w:spacing w:line="480" w:lineRule="auto"/>
        <w:rPr>
          <w:rFonts w:asciiTheme="minorHAnsi" w:hAnsiTheme="minorHAnsi"/>
        </w:rPr>
      </w:pPr>
      <w:r>
        <w:rPr>
          <w:rFonts w:asciiTheme="minorHAnsi" w:hAnsiTheme="minorHAnsi"/>
        </w:rPr>
        <w:t>Nick Bennett (University of Southampton)</w:t>
      </w:r>
    </w:p>
    <w:p w14:paraId="5C8D90C7" w14:textId="1863AE0F" w:rsidR="007504FA" w:rsidRDefault="007504FA" w:rsidP="001137CC">
      <w:pPr>
        <w:spacing w:line="480" w:lineRule="auto"/>
        <w:rPr>
          <w:rFonts w:asciiTheme="minorHAnsi" w:hAnsiTheme="minorHAnsi"/>
        </w:rPr>
      </w:pPr>
    </w:p>
    <w:p w14:paraId="461C9CAF" w14:textId="069689DA" w:rsidR="00E640D3" w:rsidRPr="00E640D3" w:rsidRDefault="00E640D3" w:rsidP="00E640D3">
      <w:pPr>
        <w:spacing w:line="480" w:lineRule="auto"/>
        <w:rPr>
          <w:rFonts w:asciiTheme="minorHAnsi" w:hAnsiTheme="minorHAnsi"/>
        </w:rPr>
      </w:pPr>
      <w:r>
        <w:rPr>
          <w:rFonts w:asciiTheme="minorHAnsi" w:hAnsiTheme="minorHAnsi"/>
        </w:rPr>
        <w:t xml:space="preserve">Accepted in </w:t>
      </w:r>
      <w:r w:rsidRPr="00E640D3">
        <w:rPr>
          <w:rFonts w:asciiTheme="minorHAnsi" w:hAnsiTheme="minorHAnsi"/>
        </w:rPr>
        <w:t>Environment and Planning B: Urban Analytics and City Science</w:t>
      </w:r>
      <w:r>
        <w:rPr>
          <w:rFonts w:asciiTheme="minorHAnsi" w:hAnsiTheme="minorHAnsi"/>
        </w:rPr>
        <w:t xml:space="preserve"> on 04.11.2020</w:t>
      </w:r>
    </w:p>
    <w:p w14:paraId="43193F07" w14:textId="05039B4E" w:rsidR="00E640D3" w:rsidRPr="001137CC" w:rsidRDefault="00E640D3" w:rsidP="001137CC">
      <w:pPr>
        <w:spacing w:line="480" w:lineRule="auto"/>
        <w:rPr>
          <w:rFonts w:asciiTheme="minorHAnsi" w:hAnsiTheme="minorHAnsi"/>
        </w:rPr>
      </w:pPr>
    </w:p>
    <w:p w14:paraId="4561E1BF" w14:textId="3640E577" w:rsidR="001137CC" w:rsidRDefault="00D84699" w:rsidP="001137CC">
      <w:pPr>
        <w:spacing w:line="480" w:lineRule="auto"/>
        <w:rPr>
          <w:rFonts w:asciiTheme="minorHAnsi" w:hAnsiTheme="minorHAnsi"/>
          <w:b/>
        </w:rPr>
      </w:pPr>
      <w:r w:rsidRPr="00D84699">
        <w:rPr>
          <w:rFonts w:asciiTheme="minorHAnsi" w:hAnsiTheme="minorHAnsi"/>
          <w:b/>
        </w:rPr>
        <w:t>Abstract</w:t>
      </w:r>
    </w:p>
    <w:p w14:paraId="04311B01" w14:textId="67B6EEF6" w:rsidR="00D84699" w:rsidRPr="00D84699" w:rsidRDefault="00D84699" w:rsidP="00D84699">
      <w:pPr>
        <w:spacing w:line="480" w:lineRule="auto"/>
        <w:jc w:val="both"/>
        <w:rPr>
          <w:rFonts w:asciiTheme="minorHAnsi" w:hAnsiTheme="minorHAnsi"/>
        </w:rPr>
      </w:pPr>
      <w:r w:rsidRPr="00D84699">
        <w:rPr>
          <w:rFonts w:asciiTheme="minorHAnsi" w:hAnsiTheme="minorHAnsi"/>
        </w:rPr>
        <w:t>This study applies a new methodology using the location of tweets from creatives to study where economic creativity takes place in a city. Based on a Twitter network in Brighton and Hove (United Kingdom), a creative hub, we identify freelancers and entrepreneurs in the creative industries that form the ‘core’ of the ‘creative class’ but have rarely been captured in existing spatial research. We use a comprehensive geodatabase of ‘Points-of-Interest’ and Census of Population residence and workplace locations to match tweets with types of places. Findings show that practices of economic creativity are less spatially clustered in central parts of the city and more spatially distributed across the city than studies that used business register data or cluster approaches suggested. Residential areas, which proxy for home locations, have a high incident of creative activities besides urban amenities and coworking spaces. It is concluded that local economic development should support the creation and maintenance of attractive places of social interactions across the city to foster creativity and innovation</w:t>
      </w:r>
      <w:r w:rsidR="009E3098">
        <w:rPr>
          <w:rFonts w:asciiTheme="minorHAnsi" w:hAnsiTheme="minorHAnsi"/>
        </w:rPr>
        <w:t xml:space="preserve"> which has become even more important with the surge in homeworking </w:t>
      </w:r>
      <w:r w:rsidR="00B9625F">
        <w:rPr>
          <w:rFonts w:asciiTheme="minorHAnsi" w:hAnsiTheme="minorHAnsi"/>
        </w:rPr>
        <w:t>due to</w:t>
      </w:r>
      <w:r w:rsidR="00CC05BE">
        <w:rPr>
          <w:rFonts w:asciiTheme="minorHAnsi" w:hAnsiTheme="minorHAnsi"/>
        </w:rPr>
        <w:t xml:space="preserve"> C</w:t>
      </w:r>
      <w:r w:rsidR="0024178B">
        <w:rPr>
          <w:rFonts w:asciiTheme="minorHAnsi" w:hAnsiTheme="minorHAnsi"/>
        </w:rPr>
        <w:t>ovid</w:t>
      </w:r>
      <w:r w:rsidR="00CC05BE">
        <w:rPr>
          <w:rFonts w:asciiTheme="minorHAnsi" w:hAnsiTheme="minorHAnsi"/>
        </w:rPr>
        <w:t>-19</w:t>
      </w:r>
      <w:r w:rsidRPr="00D84699">
        <w:rPr>
          <w:rFonts w:asciiTheme="minorHAnsi" w:hAnsiTheme="minorHAnsi"/>
        </w:rPr>
        <w:t>.</w:t>
      </w:r>
    </w:p>
    <w:p w14:paraId="72AFC59E" w14:textId="21C2E68C" w:rsidR="00D84699" w:rsidRDefault="00D84699" w:rsidP="001137CC">
      <w:pPr>
        <w:spacing w:line="480" w:lineRule="auto"/>
        <w:rPr>
          <w:rFonts w:asciiTheme="minorHAnsi" w:hAnsiTheme="minorHAnsi"/>
          <w:b/>
        </w:rPr>
      </w:pPr>
    </w:p>
    <w:p w14:paraId="4D134434" w14:textId="77777777" w:rsidR="007F0074" w:rsidRDefault="007F0074" w:rsidP="001137CC">
      <w:pPr>
        <w:spacing w:line="480" w:lineRule="auto"/>
        <w:rPr>
          <w:rFonts w:asciiTheme="minorHAnsi" w:hAnsiTheme="minorHAnsi"/>
          <w:b/>
        </w:rPr>
      </w:pPr>
    </w:p>
    <w:p w14:paraId="63A2782D" w14:textId="79AE19C7" w:rsidR="00D84699" w:rsidRDefault="00D84699" w:rsidP="001137CC">
      <w:pPr>
        <w:spacing w:line="480" w:lineRule="auto"/>
        <w:rPr>
          <w:rFonts w:asciiTheme="minorHAnsi" w:hAnsiTheme="minorHAnsi"/>
          <w:b/>
        </w:rPr>
      </w:pPr>
      <w:r>
        <w:rPr>
          <w:rFonts w:asciiTheme="minorHAnsi" w:hAnsiTheme="minorHAnsi"/>
          <w:b/>
        </w:rPr>
        <w:t xml:space="preserve">Keywords: </w:t>
      </w:r>
    </w:p>
    <w:p w14:paraId="271FD97C" w14:textId="407B111B" w:rsidR="00D84699" w:rsidRPr="00D84699" w:rsidRDefault="00D84699" w:rsidP="001137CC">
      <w:pPr>
        <w:spacing w:line="480" w:lineRule="auto"/>
        <w:rPr>
          <w:rFonts w:asciiTheme="minorHAnsi" w:hAnsiTheme="minorHAnsi"/>
        </w:rPr>
      </w:pPr>
      <w:r w:rsidRPr="00D84699">
        <w:rPr>
          <w:rFonts w:asciiTheme="minorHAnsi" w:hAnsiTheme="minorHAnsi"/>
        </w:rPr>
        <w:t xml:space="preserve">Self-employment, </w:t>
      </w:r>
      <w:r w:rsidR="001A6287">
        <w:rPr>
          <w:rFonts w:asciiTheme="minorHAnsi" w:hAnsiTheme="minorHAnsi"/>
        </w:rPr>
        <w:t>creative city</w:t>
      </w:r>
      <w:r w:rsidRPr="00D84699">
        <w:rPr>
          <w:rFonts w:asciiTheme="minorHAnsi" w:hAnsiTheme="minorHAnsi"/>
        </w:rPr>
        <w:t>, creative industries</w:t>
      </w:r>
      <w:r w:rsidR="00435CAC">
        <w:rPr>
          <w:rFonts w:asciiTheme="minorHAnsi" w:hAnsiTheme="minorHAnsi"/>
        </w:rPr>
        <w:t>, urban amenities</w:t>
      </w:r>
      <w:r w:rsidR="00CC05BE">
        <w:rPr>
          <w:rFonts w:asciiTheme="minorHAnsi" w:hAnsiTheme="minorHAnsi"/>
        </w:rPr>
        <w:t>, homeworking</w:t>
      </w:r>
    </w:p>
    <w:p w14:paraId="55752289" w14:textId="09BAD7DC" w:rsidR="00D84699" w:rsidRPr="00D84699" w:rsidRDefault="00D84699" w:rsidP="00D84699">
      <w:pPr>
        <w:rPr>
          <w:rFonts w:asciiTheme="minorHAnsi" w:hAnsiTheme="minorHAnsi"/>
          <w:b/>
        </w:rPr>
      </w:pPr>
      <w:r>
        <w:rPr>
          <w:rFonts w:asciiTheme="minorHAnsi" w:hAnsiTheme="minorHAnsi"/>
          <w:b/>
        </w:rPr>
        <w:br w:type="page"/>
      </w:r>
    </w:p>
    <w:p w14:paraId="5933C23B" w14:textId="36D5637D" w:rsidR="003808DE" w:rsidRPr="006016C0" w:rsidRDefault="003808DE" w:rsidP="00F44B1A">
      <w:pPr>
        <w:pStyle w:val="NormalWeb"/>
        <w:numPr>
          <w:ilvl w:val="0"/>
          <w:numId w:val="4"/>
        </w:numPr>
        <w:rPr>
          <w:rFonts w:asciiTheme="minorHAnsi" w:hAnsiTheme="minorHAnsi" w:cstheme="minorHAnsi"/>
          <w:b/>
        </w:rPr>
      </w:pPr>
      <w:r w:rsidRPr="006016C0">
        <w:rPr>
          <w:rFonts w:asciiTheme="minorHAnsi" w:hAnsiTheme="minorHAnsi" w:cstheme="minorHAnsi"/>
          <w:b/>
        </w:rPr>
        <w:lastRenderedPageBreak/>
        <w:t>Introduction</w:t>
      </w:r>
    </w:p>
    <w:p w14:paraId="3207292E" w14:textId="22849553" w:rsidR="00947CD4" w:rsidRPr="006016C0" w:rsidRDefault="005503FD" w:rsidP="00B127C9">
      <w:pPr>
        <w:pStyle w:val="CommentText"/>
        <w:snapToGrid w:val="0"/>
        <w:spacing w:line="480" w:lineRule="auto"/>
        <w:jc w:val="both"/>
        <w:rPr>
          <w:rFonts w:cstheme="minorHAnsi"/>
          <w:sz w:val="24"/>
          <w:szCs w:val="24"/>
        </w:rPr>
      </w:pPr>
      <w:r w:rsidRPr="006016C0">
        <w:rPr>
          <w:rFonts w:cstheme="minorHAnsi"/>
          <w:sz w:val="24"/>
          <w:szCs w:val="24"/>
        </w:rPr>
        <w:t xml:space="preserve">Cities are routinely regarded in urban economic research as the locus of creativity and innovation. </w:t>
      </w:r>
      <w:r w:rsidR="00C245CC" w:rsidRPr="006016C0">
        <w:rPr>
          <w:rFonts w:cstheme="minorHAnsi"/>
          <w:sz w:val="24"/>
          <w:szCs w:val="24"/>
        </w:rPr>
        <w:t xml:space="preserve">Richard Florida’s (2002) creative </w:t>
      </w:r>
      <w:r w:rsidR="006916FE">
        <w:rPr>
          <w:rFonts w:cstheme="minorHAnsi"/>
          <w:sz w:val="24"/>
          <w:szCs w:val="24"/>
        </w:rPr>
        <w:t>class</w:t>
      </w:r>
      <w:r w:rsidR="006916FE" w:rsidRPr="006016C0">
        <w:rPr>
          <w:rFonts w:cstheme="minorHAnsi"/>
          <w:sz w:val="24"/>
          <w:szCs w:val="24"/>
        </w:rPr>
        <w:t xml:space="preserve"> </w:t>
      </w:r>
      <w:r w:rsidR="00C245CC" w:rsidRPr="006016C0">
        <w:rPr>
          <w:rFonts w:cstheme="minorHAnsi"/>
          <w:sz w:val="24"/>
          <w:szCs w:val="24"/>
        </w:rPr>
        <w:t xml:space="preserve">theory </w:t>
      </w:r>
      <w:r w:rsidR="00CA5228">
        <w:rPr>
          <w:rFonts w:cstheme="minorHAnsi"/>
          <w:sz w:val="24"/>
          <w:szCs w:val="24"/>
        </w:rPr>
        <w:t xml:space="preserve">which suggests </w:t>
      </w:r>
      <w:r w:rsidR="00C245CC" w:rsidRPr="006016C0">
        <w:rPr>
          <w:rFonts w:cstheme="minorHAnsi"/>
          <w:sz w:val="24"/>
          <w:szCs w:val="24"/>
        </w:rPr>
        <w:t xml:space="preserve">research </w:t>
      </w:r>
      <w:r w:rsidR="00CA5228">
        <w:rPr>
          <w:rFonts w:cstheme="minorHAnsi"/>
          <w:sz w:val="24"/>
          <w:szCs w:val="24"/>
        </w:rPr>
        <w:t>should</w:t>
      </w:r>
      <w:r w:rsidR="00C245CC" w:rsidRPr="006016C0">
        <w:rPr>
          <w:rFonts w:cstheme="minorHAnsi"/>
          <w:sz w:val="24"/>
          <w:szCs w:val="24"/>
        </w:rPr>
        <w:t xml:space="preserve"> focus on people rather than firms to understand firm location and urban economic growth, has sparked </w:t>
      </w:r>
      <w:r w:rsidR="00C94087">
        <w:rPr>
          <w:rFonts w:cstheme="minorHAnsi"/>
          <w:sz w:val="24"/>
          <w:szCs w:val="24"/>
        </w:rPr>
        <w:t>substantial</w:t>
      </w:r>
      <w:r w:rsidR="00C245CC" w:rsidRPr="006016C0">
        <w:rPr>
          <w:rFonts w:cstheme="minorHAnsi"/>
          <w:sz w:val="24"/>
          <w:szCs w:val="24"/>
        </w:rPr>
        <w:t xml:space="preserve"> interest in academia and urban planning and policy</w:t>
      </w:r>
      <w:r w:rsidR="00CA5228">
        <w:rPr>
          <w:rFonts w:cstheme="minorHAnsi"/>
          <w:sz w:val="24"/>
          <w:szCs w:val="24"/>
        </w:rPr>
        <w:t>. It is through this lens of</w:t>
      </w:r>
      <w:r w:rsidR="00C245CC" w:rsidRPr="006016C0">
        <w:rPr>
          <w:rFonts w:cstheme="minorHAnsi"/>
          <w:sz w:val="24"/>
          <w:szCs w:val="24"/>
        </w:rPr>
        <w:t xml:space="preserve"> the locational preferences of creative people (the ‘creative class’)</w:t>
      </w:r>
      <w:r w:rsidR="002374A7">
        <w:rPr>
          <w:rFonts w:cstheme="minorHAnsi"/>
          <w:sz w:val="24"/>
          <w:szCs w:val="24"/>
        </w:rPr>
        <w:t xml:space="preserve"> whose work requires cognitive skills</w:t>
      </w:r>
      <w:r w:rsidR="0001035C">
        <w:rPr>
          <w:rFonts w:cstheme="minorHAnsi"/>
          <w:sz w:val="24"/>
          <w:szCs w:val="24"/>
        </w:rPr>
        <w:t xml:space="preserve"> </w:t>
      </w:r>
      <w:r w:rsidR="002374A7">
        <w:rPr>
          <w:rFonts w:cstheme="minorHAnsi"/>
          <w:sz w:val="24"/>
          <w:szCs w:val="24"/>
        </w:rPr>
        <w:t>and involves high levels of creative tasks</w:t>
      </w:r>
      <w:r w:rsidR="00C245CC" w:rsidRPr="006016C0">
        <w:rPr>
          <w:rFonts w:cstheme="minorHAnsi"/>
          <w:sz w:val="24"/>
          <w:szCs w:val="24"/>
        </w:rPr>
        <w:t xml:space="preserve">, </w:t>
      </w:r>
      <w:r w:rsidR="00CA5228">
        <w:rPr>
          <w:rFonts w:cstheme="minorHAnsi"/>
          <w:sz w:val="24"/>
          <w:szCs w:val="24"/>
        </w:rPr>
        <w:t xml:space="preserve">we seek to study </w:t>
      </w:r>
      <w:r w:rsidR="007A05D8">
        <w:rPr>
          <w:rFonts w:cstheme="minorHAnsi"/>
          <w:sz w:val="24"/>
          <w:szCs w:val="24"/>
        </w:rPr>
        <w:t>economic creativity</w:t>
      </w:r>
      <w:r w:rsidR="009E59C3" w:rsidRPr="006016C0">
        <w:rPr>
          <w:rFonts w:cstheme="minorHAnsi"/>
          <w:sz w:val="24"/>
          <w:szCs w:val="24"/>
        </w:rPr>
        <w:t xml:space="preserve">. </w:t>
      </w:r>
      <w:r w:rsidR="00D71191" w:rsidRPr="006016C0">
        <w:rPr>
          <w:rFonts w:cstheme="minorHAnsi"/>
          <w:sz w:val="24"/>
          <w:szCs w:val="24"/>
        </w:rPr>
        <w:t xml:space="preserve">Following </w:t>
      </w:r>
      <w:r w:rsidR="007A05D8">
        <w:rPr>
          <w:rFonts w:cstheme="minorHAnsi"/>
          <w:sz w:val="24"/>
          <w:szCs w:val="24"/>
        </w:rPr>
        <w:t>the</w:t>
      </w:r>
      <w:r w:rsidR="00D71191" w:rsidRPr="006016C0">
        <w:rPr>
          <w:rFonts w:cstheme="minorHAnsi"/>
          <w:sz w:val="24"/>
          <w:szCs w:val="24"/>
        </w:rPr>
        <w:t xml:space="preserve"> notion that the location and attraction of </w:t>
      </w:r>
      <w:r w:rsidR="00923A79" w:rsidRPr="006016C0">
        <w:rPr>
          <w:rFonts w:cstheme="minorHAnsi"/>
          <w:sz w:val="24"/>
          <w:szCs w:val="24"/>
        </w:rPr>
        <w:t xml:space="preserve">economic creativity </w:t>
      </w:r>
      <w:r w:rsidR="00D71191" w:rsidRPr="006016C0">
        <w:rPr>
          <w:rFonts w:cstheme="minorHAnsi"/>
          <w:sz w:val="24"/>
          <w:szCs w:val="24"/>
        </w:rPr>
        <w:t xml:space="preserve">as embodied in entrepreneurs </w:t>
      </w:r>
      <w:r w:rsidR="00923A79" w:rsidRPr="006016C0">
        <w:rPr>
          <w:rFonts w:cstheme="minorHAnsi"/>
          <w:sz w:val="24"/>
          <w:szCs w:val="24"/>
        </w:rPr>
        <w:t>(Florida, 2003)</w:t>
      </w:r>
      <w:r w:rsidR="00D71191" w:rsidRPr="006016C0">
        <w:rPr>
          <w:rFonts w:cstheme="minorHAnsi"/>
          <w:sz w:val="24"/>
          <w:szCs w:val="24"/>
        </w:rPr>
        <w:t xml:space="preserve"> is driven by diversity, openness and urban amenities (such as cafés and theatres) rather than traditional economic factors (e.g. pool of skilled labour, supply networks) </w:t>
      </w:r>
      <w:r w:rsidR="00676E0B" w:rsidRPr="006016C0">
        <w:rPr>
          <w:rFonts w:cstheme="minorHAnsi"/>
          <w:sz w:val="24"/>
          <w:szCs w:val="24"/>
        </w:rPr>
        <w:t xml:space="preserve">some </w:t>
      </w:r>
      <w:r w:rsidR="00D71191" w:rsidRPr="006016C0">
        <w:rPr>
          <w:rFonts w:cstheme="minorHAnsi"/>
          <w:sz w:val="24"/>
          <w:szCs w:val="24"/>
        </w:rPr>
        <w:t>previous</w:t>
      </w:r>
      <w:r w:rsidR="00BE7562" w:rsidRPr="006016C0">
        <w:rPr>
          <w:rFonts w:cstheme="minorHAnsi"/>
          <w:sz w:val="24"/>
          <w:szCs w:val="24"/>
        </w:rPr>
        <w:t xml:space="preserve"> </w:t>
      </w:r>
      <w:r w:rsidR="00676E0B" w:rsidRPr="006016C0">
        <w:rPr>
          <w:rFonts w:cstheme="minorHAnsi"/>
          <w:sz w:val="24"/>
          <w:szCs w:val="24"/>
        </w:rPr>
        <w:t>work</w:t>
      </w:r>
      <w:r w:rsidR="00D71191" w:rsidRPr="006016C0">
        <w:rPr>
          <w:rFonts w:cstheme="minorHAnsi"/>
          <w:sz w:val="24"/>
          <w:szCs w:val="24"/>
        </w:rPr>
        <w:t xml:space="preserve"> has</w:t>
      </w:r>
      <w:r w:rsidR="00BE7562" w:rsidRPr="006016C0">
        <w:rPr>
          <w:rFonts w:cstheme="minorHAnsi"/>
          <w:sz w:val="24"/>
          <w:szCs w:val="24"/>
        </w:rPr>
        <w:t xml:space="preserve"> </w:t>
      </w:r>
      <w:r w:rsidR="00D71191" w:rsidRPr="006016C0">
        <w:rPr>
          <w:rFonts w:cstheme="minorHAnsi"/>
          <w:sz w:val="24"/>
          <w:szCs w:val="24"/>
        </w:rPr>
        <w:t>investigated the</w:t>
      </w:r>
      <w:r w:rsidR="00BE7562" w:rsidRPr="006016C0">
        <w:rPr>
          <w:rFonts w:cstheme="minorHAnsi"/>
          <w:sz w:val="24"/>
          <w:szCs w:val="24"/>
        </w:rPr>
        <w:t xml:space="preserve"> locational preferences of creative</w:t>
      </w:r>
      <w:r w:rsidR="00CF29E0" w:rsidRPr="006016C0">
        <w:rPr>
          <w:rFonts w:cstheme="minorHAnsi"/>
          <w:sz w:val="24"/>
          <w:szCs w:val="24"/>
        </w:rPr>
        <w:t xml:space="preserve"> </w:t>
      </w:r>
      <w:r w:rsidR="00BE7562" w:rsidRPr="006016C0">
        <w:rPr>
          <w:rFonts w:cstheme="minorHAnsi"/>
          <w:sz w:val="24"/>
          <w:szCs w:val="24"/>
        </w:rPr>
        <w:t>entrepreneurs</w:t>
      </w:r>
      <w:r w:rsidR="009F430C" w:rsidRPr="006016C0">
        <w:rPr>
          <w:rFonts w:cstheme="minorHAnsi"/>
          <w:sz w:val="24"/>
          <w:szCs w:val="24"/>
        </w:rPr>
        <w:t xml:space="preserve">. </w:t>
      </w:r>
      <w:r w:rsidR="006314E7" w:rsidRPr="006016C0">
        <w:rPr>
          <w:rFonts w:cstheme="minorHAnsi"/>
          <w:sz w:val="24"/>
          <w:szCs w:val="24"/>
        </w:rPr>
        <w:t>In confirmation of th</w:t>
      </w:r>
      <w:r w:rsidR="00CA5228">
        <w:rPr>
          <w:rFonts w:cstheme="minorHAnsi"/>
          <w:sz w:val="24"/>
          <w:szCs w:val="24"/>
        </w:rPr>
        <w:t>is</w:t>
      </w:r>
      <w:r w:rsidR="006314E7" w:rsidRPr="006016C0">
        <w:rPr>
          <w:rFonts w:cstheme="minorHAnsi"/>
          <w:sz w:val="24"/>
          <w:szCs w:val="24"/>
        </w:rPr>
        <w:t xml:space="preserve"> theory, creative entrepreneurs seem to be attracted to cities with </w:t>
      </w:r>
      <w:r w:rsidR="00CA5228">
        <w:rPr>
          <w:rFonts w:cstheme="minorHAnsi"/>
          <w:sz w:val="24"/>
          <w:szCs w:val="24"/>
        </w:rPr>
        <w:t xml:space="preserve">a </w:t>
      </w:r>
      <w:r w:rsidR="006314E7" w:rsidRPr="006016C0">
        <w:rPr>
          <w:rFonts w:cstheme="minorHAnsi"/>
          <w:sz w:val="24"/>
          <w:szCs w:val="24"/>
        </w:rPr>
        <w:t xml:space="preserve">high </w:t>
      </w:r>
      <w:r w:rsidR="00FA2C90" w:rsidRPr="006016C0">
        <w:rPr>
          <w:rFonts w:cstheme="minorHAnsi"/>
          <w:sz w:val="24"/>
          <w:szCs w:val="24"/>
        </w:rPr>
        <w:t xml:space="preserve">level of </w:t>
      </w:r>
      <w:r w:rsidR="006314E7" w:rsidRPr="006016C0">
        <w:rPr>
          <w:rFonts w:cstheme="minorHAnsi"/>
          <w:sz w:val="24"/>
          <w:szCs w:val="24"/>
        </w:rPr>
        <w:t>urban amenities (</w:t>
      </w:r>
      <w:r w:rsidR="00BF28F4" w:rsidRPr="006016C0">
        <w:rPr>
          <w:rFonts w:cstheme="minorHAnsi"/>
          <w:sz w:val="24"/>
          <w:szCs w:val="24"/>
        </w:rPr>
        <w:t xml:space="preserve">Qian </w:t>
      </w:r>
      <w:r w:rsidR="00C66D03">
        <w:rPr>
          <w:rFonts w:cstheme="minorHAnsi"/>
          <w:sz w:val="24"/>
          <w:szCs w:val="24"/>
        </w:rPr>
        <w:t>and</w:t>
      </w:r>
      <w:r w:rsidR="00BF28F4" w:rsidRPr="006016C0">
        <w:rPr>
          <w:rFonts w:cstheme="minorHAnsi"/>
          <w:sz w:val="24"/>
          <w:szCs w:val="24"/>
        </w:rPr>
        <w:t xml:space="preserve"> Liu, 2018; </w:t>
      </w:r>
      <w:proofErr w:type="spellStart"/>
      <w:r w:rsidR="006314E7" w:rsidRPr="006016C0">
        <w:rPr>
          <w:rFonts w:cstheme="minorHAnsi"/>
          <w:sz w:val="24"/>
          <w:szCs w:val="24"/>
        </w:rPr>
        <w:t>Wenting</w:t>
      </w:r>
      <w:proofErr w:type="spellEnd"/>
      <w:r w:rsidR="006314E7" w:rsidRPr="006016C0">
        <w:rPr>
          <w:rFonts w:cstheme="minorHAnsi"/>
          <w:sz w:val="24"/>
          <w:szCs w:val="24"/>
        </w:rPr>
        <w:t xml:space="preserve"> et al., 2011) but it is less clear to which places they are attracted </w:t>
      </w:r>
      <w:r w:rsidR="005B4E01">
        <w:rPr>
          <w:rFonts w:cstheme="minorHAnsi"/>
          <w:sz w:val="24"/>
          <w:szCs w:val="24"/>
        </w:rPr>
        <w:t xml:space="preserve">to </w:t>
      </w:r>
      <w:r w:rsidR="006314E7" w:rsidRPr="006016C0">
        <w:rPr>
          <w:rFonts w:cstheme="minorHAnsi"/>
          <w:sz w:val="24"/>
          <w:szCs w:val="24"/>
        </w:rPr>
        <w:t>within cities.</w:t>
      </w:r>
    </w:p>
    <w:p w14:paraId="59754245" w14:textId="20887585" w:rsidR="005D687D" w:rsidRPr="000301E6" w:rsidRDefault="00FF144B" w:rsidP="000301E6">
      <w:pPr>
        <w:pStyle w:val="CommentText"/>
        <w:snapToGrid w:val="0"/>
        <w:spacing w:line="480" w:lineRule="auto"/>
        <w:jc w:val="both"/>
        <w:rPr>
          <w:rFonts w:cstheme="minorHAnsi"/>
          <w:sz w:val="24"/>
          <w:szCs w:val="24"/>
        </w:rPr>
      </w:pPr>
      <w:r w:rsidRPr="000301E6">
        <w:rPr>
          <w:rFonts w:cstheme="minorHAnsi"/>
          <w:sz w:val="24"/>
          <w:szCs w:val="24"/>
        </w:rPr>
        <w:t>R</w:t>
      </w:r>
      <w:r w:rsidR="00B41913" w:rsidRPr="000301E6">
        <w:rPr>
          <w:rFonts w:cstheme="minorHAnsi"/>
          <w:sz w:val="24"/>
          <w:szCs w:val="24"/>
        </w:rPr>
        <w:t xml:space="preserve">esearch on creative entrepreneurship </w:t>
      </w:r>
      <w:r w:rsidRPr="000301E6">
        <w:rPr>
          <w:rFonts w:cstheme="minorHAnsi"/>
          <w:sz w:val="24"/>
          <w:szCs w:val="24"/>
        </w:rPr>
        <w:t xml:space="preserve">faces methodological </w:t>
      </w:r>
      <w:r w:rsidR="00B70DBC" w:rsidRPr="000301E6">
        <w:rPr>
          <w:rFonts w:cstheme="minorHAnsi"/>
          <w:sz w:val="24"/>
          <w:szCs w:val="24"/>
        </w:rPr>
        <w:t>challenges. One issue relates to the definition of</w:t>
      </w:r>
      <w:r w:rsidRPr="000301E6">
        <w:rPr>
          <w:rFonts w:cstheme="minorHAnsi"/>
          <w:sz w:val="24"/>
          <w:szCs w:val="24"/>
        </w:rPr>
        <w:t xml:space="preserve"> creative entrepreneurs</w:t>
      </w:r>
      <w:r w:rsidR="00B70DBC" w:rsidRPr="000301E6">
        <w:rPr>
          <w:rFonts w:cstheme="minorHAnsi"/>
          <w:sz w:val="24"/>
          <w:szCs w:val="24"/>
        </w:rPr>
        <w:t xml:space="preserve"> and the creative industries </w:t>
      </w:r>
      <w:r w:rsidRPr="000301E6">
        <w:rPr>
          <w:rFonts w:cstheme="minorHAnsi"/>
          <w:sz w:val="24"/>
          <w:szCs w:val="24"/>
        </w:rPr>
        <w:t xml:space="preserve">and </w:t>
      </w:r>
      <w:r w:rsidR="00B70DBC" w:rsidRPr="000301E6">
        <w:rPr>
          <w:rFonts w:cstheme="minorHAnsi"/>
          <w:sz w:val="24"/>
          <w:szCs w:val="24"/>
        </w:rPr>
        <w:t>a second issue lies in data availability.</w:t>
      </w:r>
      <w:r w:rsidRPr="000301E6">
        <w:rPr>
          <w:rFonts w:cstheme="minorHAnsi"/>
          <w:sz w:val="24"/>
          <w:szCs w:val="24"/>
        </w:rPr>
        <w:t xml:space="preserve"> </w:t>
      </w:r>
      <w:r w:rsidR="008A4102" w:rsidRPr="000301E6">
        <w:rPr>
          <w:rFonts w:cstheme="minorHAnsi"/>
          <w:sz w:val="24"/>
          <w:szCs w:val="24"/>
        </w:rPr>
        <w:t xml:space="preserve">Established definitions of </w:t>
      </w:r>
      <w:r w:rsidR="00CE03F7">
        <w:rPr>
          <w:rFonts w:cstheme="minorHAnsi"/>
          <w:sz w:val="24"/>
          <w:szCs w:val="24"/>
        </w:rPr>
        <w:t>the ‘</w:t>
      </w:r>
      <w:r w:rsidR="00CE03F7" w:rsidRPr="000301E6">
        <w:rPr>
          <w:rFonts w:cstheme="minorHAnsi"/>
          <w:sz w:val="24"/>
          <w:szCs w:val="24"/>
        </w:rPr>
        <w:t xml:space="preserve">creative </w:t>
      </w:r>
      <w:r w:rsidR="00CE03F7">
        <w:rPr>
          <w:rFonts w:cstheme="minorHAnsi"/>
          <w:sz w:val="24"/>
          <w:szCs w:val="24"/>
        </w:rPr>
        <w:t>class’</w:t>
      </w:r>
      <w:r w:rsidR="00CE03F7" w:rsidRPr="000301E6">
        <w:rPr>
          <w:rFonts w:cstheme="minorHAnsi"/>
          <w:sz w:val="24"/>
          <w:szCs w:val="24"/>
        </w:rPr>
        <w:t xml:space="preserve"> </w:t>
      </w:r>
      <w:r w:rsidR="00CE03F7">
        <w:rPr>
          <w:rFonts w:cstheme="minorHAnsi"/>
          <w:sz w:val="24"/>
          <w:szCs w:val="24"/>
        </w:rPr>
        <w:t xml:space="preserve">and </w:t>
      </w:r>
      <w:r w:rsidR="008A4102" w:rsidRPr="000301E6">
        <w:rPr>
          <w:rFonts w:cstheme="minorHAnsi"/>
          <w:sz w:val="24"/>
          <w:szCs w:val="24"/>
        </w:rPr>
        <w:t>the</w:t>
      </w:r>
      <w:r w:rsidR="00B70DBC" w:rsidRPr="000301E6">
        <w:rPr>
          <w:rFonts w:cstheme="minorHAnsi"/>
          <w:sz w:val="24"/>
          <w:szCs w:val="24"/>
        </w:rPr>
        <w:t xml:space="preserve"> </w:t>
      </w:r>
      <w:r w:rsidR="00CE03F7">
        <w:rPr>
          <w:rFonts w:cstheme="minorHAnsi"/>
          <w:sz w:val="24"/>
          <w:szCs w:val="24"/>
        </w:rPr>
        <w:t>‘</w:t>
      </w:r>
      <w:r w:rsidR="00B70DBC" w:rsidRPr="000301E6">
        <w:rPr>
          <w:rFonts w:cstheme="minorHAnsi"/>
          <w:sz w:val="24"/>
          <w:szCs w:val="24"/>
        </w:rPr>
        <w:t>creative industries</w:t>
      </w:r>
      <w:r w:rsidR="00CE03F7">
        <w:rPr>
          <w:rFonts w:cstheme="minorHAnsi"/>
          <w:sz w:val="24"/>
          <w:szCs w:val="24"/>
        </w:rPr>
        <w:t>’</w:t>
      </w:r>
      <w:r w:rsidR="008A4102" w:rsidRPr="000301E6">
        <w:rPr>
          <w:rFonts w:cstheme="minorHAnsi"/>
          <w:sz w:val="24"/>
          <w:szCs w:val="24"/>
        </w:rPr>
        <w:t xml:space="preserve"> </w:t>
      </w:r>
      <w:r w:rsidR="00B70DBC" w:rsidRPr="000301E6">
        <w:rPr>
          <w:rFonts w:cstheme="minorHAnsi"/>
          <w:sz w:val="24"/>
          <w:szCs w:val="24"/>
        </w:rPr>
        <w:t>rely on occupation-based measure</w:t>
      </w:r>
      <w:r w:rsidR="008A4102" w:rsidRPr="000301E6">
        <w:rPr>
          <w:rFonts w:cstheme="minorHAnsi"/>
          <w:sz w:val="24"/>
          <w:szCs w:val="24"/>
        </w:rPr>
        <w:t>s</w:t>
      </w:r>
      <w:r w:rsidR="0025301E" w:rsidRPr="000301E6">
        <w:rPr>
          <w:rFonts w:cstheme="minorHAnsi"/>
          <w:sz w:val="24"/>
          <w:szCs w:val="24"/>
        </w:rPr>
        <w:t xml:space="preserve"> </w:t>
      </w:r>
      <w:r w:rsidR="00EB7545" w:rsidRPr="000301E6">
        <w:rPr>
          <w:rFonts w:cstheme="minorHAnsi"/>
          <w:sz w:val="24"/>
          <w:szCs w:val="24"/>
        </w:rPr>
        <w:t>encompassing</w:t>
      </w:r>
      <w:r w:rsidR="00A369E1" w:rsidRPr="000301E6">
        <w:rPr>
          <w:rFonts w:cstheme="minorHAnsi"/>
          <w:sz w:val="24"/>
          <w:szCs w:val="24"/>
        </w:rPr>
        <w:t xml:space="preserve"> </w:t>
      </w:r>
      <w:r w:rsidR="00CE03F7">
        <w:rPr>
          <w:rFonts w:cstheme="minorHAnsi"/>
          <w:sz w:val="24"/>
          <w:szCs w:val="24"/>
        </w:rPr>
        <w:t>scientists and engineers, architects and designers, academics</w:t>
      </w:r>
      <w:r w:rsidR="00CC2B74">
        <w:rPr>
          <w:rFonts w:cstheme="minorHAnsi"/>
          <w:sz w:val="24"/>
          <w:szCs w:val="24"/>
        </w:rPr>
        <w:t>, musicians and artists</w:t>
      </w:r>
      <w:r w:rsidR="00CE3705" w:rsidRPr="000301E6">
        <w:rPr>
          <w:rFonts w:cstheme="minorHAnsi"/>
          <w:sz w:val="24"/>
          <w:szCs w:val="24"/>
        </w:rPr>
        <w:t xml:space="preserve"> (</w:t>
      </w:r>
      <w:r w:rsidR="000301E6" w:rsidRPr="000301E6">
        <w:rPr>
          <w:rFonts w:cstheme="minorHAnsi"/>
          <w:sz w:val="24"/>
          <w:szCs w:val="24"/>
        </w:rPr>
        <w:t>UK Department for Culture, Media and Sport, 2011</w:t>
      </w:r>
      <w:r w:rsidR="00CE03F7">
        <w:rPr>
          <w:rFonts w:cstheme="minorHAnsi"/>
          <w:sz w:val="24"/>
          <w:szCs w:val="24"/>
        </w:rPr>
        <w:t xml:space="preserve"> and Clifton, 2008</w:t>
      </w:r>
      <w:r w:rsidR="00CE3705" w:rsidRPr="000301E6">
        <w:rPr>
          <w:rFonts w:cstheme="minorHAnsi"/>
          <w:sz w:val="24"/>
          <w:szCs w:val="24"/>
        </w:rPr>
        <w:t>) – but this approach</w:t>
      </w:r>
      <w:r w:rsidR="0025301E" w:rsidRPr="000301E6">
        <w:rPr>
          <w:rFonts w:cstheme="minorHAnsi"/>
          <w:sz w:val="24"/>
          <w:szCs w:val="24"/>
        </w:rPr>
        <w:t xml:space="preserve"> do</w:t>
      </w:r>
      <w:r w:rsidR="00CE3705" w:rsidRPr="000301E6">
        <w:rPr>
          <w:rFonts w:cstheme="minorHAnsi"/>
          <w:sz w:val="24"/>
          <w:szCs w:val="24"/>
        </w:rPr>
        <w:t>es</w:t>
      </w:r>
      <w:r w:rsidR="0025301E" w:rsidRPr="000301E6">
        <w:rPr>
          <w:rFonts w:cstheme="minorHAnsi"/>
          <w:sz w:val="24"/>
          <w:szCs w:val="24"/>
        </w:rPr>
        <w:t xml:space="preserve"> not allow </w:t>
      </w:r>
      <w:r w:rsidR="00CE3705" w:rsidRPr="000301E6">
        <w:rPr>
          <w:rFonts w:cstheme="minorHAnsi"/>
          <w:sz w:val="24"/>
          <w:szCs w:val="24"/>
        </w:rPr>
        <w:t xml:space="preserve">creative </w:t>
      </w:r>
      <w:r w:rsidR="0025301E" w:rsidRPr="000301E6">
        <w:rPr>
          <w:rFonts w:cstheme="minorHAnsi"/>
          <w:sz w:val="24"/>
          <w:szCs w:val="24"/>
        </w:rPr>
        <w:t>entrepreneurs to be identified</w:t>
      </w:r>
      <w:r w:rsidR="00B70DBC" w:rsidRPr="000301E6">
        <w:rPr>
          <w:rFonts w:cstheme="minorHAnsi"/>
          <w:sz w:val="24"/>
          <w:szCs w:val="24"/>
        </w:rPr>
        <w:t xml:space="preserve">. </w:t>
      </w:r>
      <w:r w:rsidR="00B759C8" w:rsidRPr="000301E6">
        <w:rPr>
          <w:rFonts w:cstheme="minorHAnsi"/>
          <w:sz w:val="24"/>
          <w:szCs w:val="24"/>
        </w:rPr>
        <w:t>In order to capture ‘economic creativity’</w:t>
      </w:r>
      <w:r w:rsidR="008825DA" w:rsidRPr="000301E6">
        <w:rPr>
          <w:rFonts w:cstheme="minorHAnsi"/>
          <w:sz w:val="24"/>
          <w:szCs w:val="24"/>
        </w:rPr>
        <w:t xml:space="preserve"> (entrepreneurship)</w:t>
      </w:r>
      <w:r w:rsidR="00B759C8" w:rsidRPr="000301E6">
        <w:rPr>
          <w:rFonts w:cstheme="minorHAnsi"/>
          <w:sz w:val="24"/>
          <w:szCs w:val="24"/>
        </w:rPr>
        <w:t xml:space="preserve">, business start-ups (Lee et al., </w:t>
      </w:r>
      <w:r w:rsidR="00CE3705" w:rsidRPr="000301E6">
        <w:rPr>
          <w:rFonts w:cstheme="minorHAnsi"/>
          <w:sz w:val="24"/>
          <w:szCs w:val="24"/>
        </w:rPr>
        <w:t xml:space="preserve">2004) or creative firms (He et al., 2018; Qian </w:t>
      </w:r>
      <w:r w:rsidR="00C66D03" w:rsidRPr="000301E6">
        <w:rPr>
          <w:rFonts w:cstheme="minorHAnsi"/>
          <w:sz w:val="24"/>
          <w:szCs w:val="24"/>
        </w:rPr>
        <w:t>and</w:t>
      </w:r>
      <w:r w:rsidR="00CE3705" w:rsidRPr="000301E6">
        <w:rPr>
          <w:rFonts w:cstheme="minorHAnsi"/>
          <w:sz w:val="24"/>
          <w:szCs w:val="24"/>
        </w:rPr>
        <w:t xml:space="preserve"> Liu, 2018; </w:t>
      </w:r>
      <w:proofErr w:type="spellStart"/>
      <w:r w:rsidR="00CE3705" w:rsidRPr="000301E6">
        <w:rPr>
          <w:rFonts w:cstheme="minorHAnsi"/>
          <w:sz w:val="24"/>
          <w:szCs w:val="24"/>
        </w:rPr>
        <w:t>Wenting</w:t>
      </w:r>
      <w:proofErr w:type="spellEnd"/>
      <w:r w:rsidR="00CE3705" w:rsidRPr="000301E6">
        <w:rPr>
          <w:rFonts w:cstheme="minorHAnsi"/>
          <w:sz w:val="24"/>
          <w:szCs w:val="24"/>
        </w:rPr>
        <w:t xml:space="preserve">, 2011) have been used. However, business register data exclude a large part of </w:t>
      </w:r>
      <w:r w:rsidR="004C1E40" w:rsidRPr="000301E6">
        <w:rPr>
          <w:rFonts w:cstheme="minorHAnsi"/>
          <w:sz w:val="24"/>
          <w:szCs w:val="24"/>
        </w:rPr>
        <w:t>the creative industries</w:t>
      </w:r>
      <w:r w:rsidR="00CE3705" w:rsidRPr="000301E6">
        <w:rPr>
          <w:rFonts w:cstheme="minorHAnsi"/>
          <w:sz w:val="24"/>
          <w:szCs w:val="24"/>
        </w:rPr>
        <w:t xml:space="preserve"> as the self-employed or businesses that are not registered are not captured by official business </w:t>
      </w:r>
      <w:r w:rsidR="00CE3705" w:rsidRPr="000301E6">
        <w:rPr>
          <w:rFonts w:cstheme="minorHAnsi"/>
          <w:sz w:val="24"/>
          <w:szCs w:val="24"/>
        </w:rPr>
        <w:lastRenderedPageBreak/>
        <w:t>registers</w:t>
      </w:r>
      <w:r w:rsidR="004C1E40" w:rsidRPr="000301E6">
        <w:rPr>
          <w:rFonts w:cstheme="minorHAnsi"/>
          <w:sz w:val="24"/>
          <w:szCs w:val="24"/>
        </w:rPr>
        <w:t xml:space="preserve"> (</w:t>
      </w:r>
      <w:proofErr w:type="spellStart"/>
      <w:r w:rsidR="004C1E40" w:rsidRPr="000301E6">
        <w:rPr>
          <w:rFonts w:cstheme="minorHAnsi"/>
          <w:sz w:val="24"/>
          <w:szCs w:val="24"/>
        </w:rPr>
        <w:t>Foord</w:t>
      </w:r>
      <w:proofErr w:type="spellEnd"/>
      <w:r w:rsidR="004C1E40" w:rsidRPr="000301E6">
        <w:rPr>
          <w:rFonts w:cstheme="minorHAnsi"/>
          <w:sz w:val="24"/>
          <w:szCs w:val="24"/>
        </w:rPr>
        <w:t>, 2013)</w:t>
      </w:r>
      <w:r w:rsidR="00CE3705" w:rsidRPr="000301E6">
        <w:rPr>
          <w:rFonts w:cstheme="minorHAnsi"/>
          <w:sz w:val="24"/>
          <w:szCs w:val="24"/>
        </w:rPr>
        <w:t xml:space="preserve">. Creative work has increasingly been performed by ‘independent’ workers (freelancers). Research suggests that a high proportion of firms in the creative industries regularly outsource tasks to freelancers who often perform the more creative aspects of the work (Mould et al., 2014). This </w:t>
      </w:r>
      <w:r w:rsidR="005C0FE9" w:rsidRPr="000301E6">
        <w:rPr>
          <w:rFonts w:cstheme="minorHAnsi"/>
          <w:sz w:val="24"/>
          <w:szCs w:val="24"/>
        </w:rPr>
        <w:t xml:space="preserve">organisational </w:t>
      </w:r>
      <w:r w:rsidR="00CE3705" w:rsidRPr="000301E6">
        <w:rPr>
          <w:rFonts w:cstheme="minorHAnsi"/>
          <w:sz w:val="24"/>
          <w:szCs w:val="24"/>
        </w:rPr>
        <w:t xml:space="preserve">flexibility means that </w:t>
      </w:r>
      <w:r w:rsidR="005C0FE9" w:rsidRPr="000301E6">
        <w:rPr>
          <w:rFonts w:cstheme="minorHAnsi"/>
          <w:sz w:val="24"/>
          <w:szCs w:val="24"/>
        </w:rPr>
        <w:t>creative work is increasingly been done outside of fixed firm locations</w:t>
      </w:r>
      <w:r w:rsidR="006916FE" w:rsidRPr="000301E6">
        <w:rPr>
          <w:rFonts w:cstheme="minorHAnsi"/>
          <w:sz w:val="24"/>
          <w:szCs w:val="24"/>
        </w:rPr>
        <w:t xml:space="preserve">. </w:t>
      </w:r>
      <w:r w:rsidR="00CE3705" w:rsidRPr="000301E6">
        <w:rPr>
          <w:rFonts w:cstheme="minorHAnsi"/>
          <w:sz w:val="24"/>
          <w:szCs w:val="24"/>
        </w:rPr>
        <w:t>Because of the limitation of existing secondary or administrative data sources, previous work that has tried to tackle the issue of how to locate creativity in the city has sought to integrate qualitative</w:t>
      </w:r>
      <w:r w:rsidR="00CA5228" w:rsidRPr="000301E6">
        <w:rPr>
          <w:rFonts w:cstheme="minorHAnsi"/>
          <w:sz w:val="24"/>
          <w:szCs w:val="24"/>
        </w:rPr>
        <w:t xml:space="preserve"> data</w:t>
      </w:r>
      <w:r w:rsidR="00CE3705" w:rsidRPr="000301E6">
        <w:rPr>
          <w:rFonts w:cstheme="minorHAnsi"/>
          <w:sz w:val="24"/>
          <w:szCs w:val="24"/>
        </w:rPr>
        <w:t xml:space="preserve"> with</w:t>
      </w:r>
      <w:r w:rsidR="00CA5228" w:rsidRPr="000301E6">
        <w:rPr>
          <w:rFonts w:cstheme="minorHAnsi"/>
          <w:sz w:val="24"/>
          <w:szCs w:val="24"/>
        </w:rPr>
        <w:t xml:space="preserve"> more quantitative (and spatial – </w:t>
      </w:r>
      <w:r w:rsidR="00CE3705" w:rsidRPr="000301E6">
        <w:rPr>
          <w:rFonts w:cstheme="minorHAnsi"/>
          <w:sz w:val="24"/>
          <w:szCs w:val="24"/>
        </w:rPr>
        <w:t>GIS</w:t>
      </w:r>
      <w:r w:rsidR="00CA5228" w:rsidRPr="000301E6">
        <w:rPr>
          <w:rFonts w:cstheme="minorHAnsi"/>
          <w:sz w:val="24"/>
          <w:szCs w:val="24"/>
        </w:rPr>
        <w:t>)</w:t>
      </w:r>
      <w:r w:rsidR="00CE3705" w:rsidRPr="000301E6">
        <w:rPr>
          <w:rFonts w:cstheme="minorHAnsi"/>
          <w:sz w:val="24"/>
          <w:szCs w:val="24"/>
        </w:rPr>
        <w:t xml:space="preserve"> methods (Brennan-Horley and Gibson, 2009) or enhance</w:t>
      </w:r>
      <w:r w:rsidR="000702DF" w:rsidRPr="000301E6">
        <w:rPr>
          <w:rFonts w:cstheme="minorHAnsi"/>
          <w:sz w:val="24"/>
          <w:szCs w:val="24"/>
        </w:rPr>
        <w:t>d</w:t>
      </w:r>
      <w:r w:rsidR="00CE3705" w:rsidRPr="000301E6">
        <w:rPr>
          <w:rFonts w:cstheme="minorHAnsi"/>
          <w:sz w:val="24"/>
          <w:szCs w:val="24"/>
        </w:rPr>
        <w:t xml:space="preserve"> rather limited business data sources with interviews (</w:t>
      </w:r>
      <w:proofErr w:type="spellStart"/>
      <w:r w:rsidR="00CE3705" w:rsidRPr="000301E6">
        <w:rPr>
          <w:rFonts w:cstheme="minorHAnsi"/>
          <w:sz w:val="24"/>
          <w:szCs w:val="24"/>
        </w:rPr>
        <w:t>Foord</w:t>
      </w:r>
      <w:proofErr w:type="spellEnd"/>
      <w:r w:rsidR="00CE3705" w:rsidRPr="000301E6">
        <w:rPr>
          <w:rFonts w:cstheme="minorHAnsi"/>
          <w:sz w:val="24"/>
          <w:szCs w:val="24"/>
        </w:rPr>
        <w:t>, 2013).</w:t>
      </w:r>
      <w:r w:rsidR="008825DA" w:rsidRPr="000301E6">
        <w:rPr>
          <w:rFonts w:cstheme="minorHAnsi"/>
          <w:sz w:val="24"/>
          <w:szCs w:val="24"/>
        </w:rPr>
        <w:t xml:space="preserve"> </w:t>
      </w:r>
    </w:p>
    <w:p w14:paraId="2B4F8F80" w14:textId="6B39CA86" w:rsidR="0000272E" w:rsidRPr="006016C0" w:rsidRDefault="00B759C8" w:rsidP="00657077">
      <w:pPr>
        <w:pStyle w:val="CommentText"/>
        <w:snapToGrid w:val="0"/>
        <w:spacing w:line="480" w:lineRule="auto"/>
        <w:jc w:val="both"/>
        <w:rPr>
          <w:rFonts w:cstheme="minorHAnsi"/>
          <w:sz w:val="24"/>
          <w:szCs w:val="24"/>
        </w:rPr>
      </w:pPr>
      <w:r w:rsidRPr="006016C0">
        <w:rPr>
          <w:rFonts w:cstheme="minorHAnsi"/>
          <w:sz w:val="24"/>
          <w:szCs w:val="24"/>
        </w:rPr>
        <w:t xml:space="preserve">This paper develops a new approach to </w:t>
      </w:r>
      <w:r w:rsidR="00D154D8" w:rsidRPr="006016C0">
        <w:rPr>
          <w:rFonts w:cstheme="minorHAnsi"/>
          <w:sz w:val="24"/>
          <w:szCs w:val="24"/>
        </w:rPr>
        <w:t>locating economic creativity in the city</w:t>
      </w:r>
      <w:r w:rsidR="009252D3">
        <w:rPr>
          <w:rFonts w:cstheme="minorHAnsi"/>
          <w:sz w:val="24"/>
          <w:szCs w:val="24"/>
        </w:rPr>
        <w:t xml:space="preserve"> complementing previous urban research that studied creativity using business register data or occupational</w:t>
      </w:r>
      <w:r w:rsidR="00921ACB">
        <w:rPr>
          <w:rFonts w:cstheme="minorHAnsi"/>
          <w:sz w:val="24"/>
          <w:szCs w:val="24"/>
        </w:rPr>
        <w:t>/</w:t>
      </w:r>
      <w:r w:rsidR="009252D3">
        <w:rPr>
          <w:rFonts w:cstheme="minorHAnsi"/>
          <w:sz w:val="24"/>
          <w:szCs w:val="24"/>
        </w:rPr>
        <w:t>employment data (</w:t>
      </w:r>
      <w:proofErr w:type="spellStart"/>
      <w:r w:rsidR="009252D3">
        <w:rPr>
          <w:rFonts w:cstheme="minorHAnsi"/>
          <w:sz w:val="24"/>
          <w:szCs w:val="24"/>
        </w:rPr>
        <w:t>Kemeny</w:t>
      </w:r>
      <w:proofErr w:type="spellEnd"/>
      <w:r w:rsidR="009252D3">
        <w:rPr>
          <w:rFonts w:cstheme="minorHAnsi"/>
          <w:sz w:val="24"/>
          <w:szCs w:val="24"/>
        </w:rPr>
        <w:t xml:space="preserve"> et al., 2020; </w:t>
      </w:r>
      <w:r w:rsidR="009252D3" w:rsidRPr="00061497">
        <w:rPr>
          <w:rFonts w:cstheme="minorHAnsi"/>
          <w:sz w:val="24"/>
          <w:szCs w:val="24"/>
        </w:rPr>
        <w:t xml:space="preserve">He et al., 2018; Nathan and </w:t>
      </w:r>
      <w:proofErr w:type="spellStart"/>
      <w:r w:rsidR="009252D3" w:rsidRPr="00061497">
        <w:rPr>
          <w:rFonts w:cstheme="minorHAnsi"/>
          <w:sz w:val="24"/>
          <w:szCs w:val="24"/>
        </w:rPr>
        <w:t>Vandore</w:t>
      </w:r>
      <w:proofErr w:type="spellEnd"/>
      <w:r w:rsidR="009252D3" w:rsidRPr="00061497">
        <w:rPr>
          <w:rFonts w:cstheme="minorHAnsi"/>
          <w:sz w:val="24"/>
          <w:szCs w:val="24"/>
        </w:rPr>
        <w:t xml:space="preserve">, 2014; </w:t>
      </w:r>
      <w:proofErr w:type="spellStart"/>
      <w:r w:rsidR="009252D3" w:rsidRPr="00061497">
        <w:rPr>
          <w:rFonts w:cstheme="minorHAnsi"/>
          <w:sz w:val="24"/>
          <w:szCs w:val="24"/>
        </w:rPr>
        <w:t>Wenting</w:t>
      </w:r>
      <w:proofErr w:type="spellEnd"/>
      <w:r w:rsidR="009252D3" w:rsidRPr="00061497">
        <w:rPr>
          <w:rFonts w:cstheme="minorHAnsi"/>
          <w:sz w:val="24"/>
          <w:szCs w:val="24"/>
        </w:rPr>
        <w:t xml:space="preserve"> et al., 2011</w:t>
      </w:r>
      <w:r w:rsidR="009252D3">
        <w:rPr>
          <w:rFonts w:cstheme="minorHAnsi"/>
          <w:sz w:val="24"/>
          <w:szCs w:val="24"/>
        </w:rPr>
        <w:t>)</w:t>
      </w:r>
      <w:r w:rsidR="00D154D8" w:rsidRPr="006016C0">
        <w:rPr>
          <w:rFonts w:cstheme="minorHAnsi"/>
          <w:sz w:val="24"/>
          <w:szCs w:val="24"/>
        </w:rPr>
        <w:t>.</w:t>
      </w:r>
      <w:r w:rsidR="00657077" w:rsidRPr="006016C0">
        <w:rPr>
          <w:rFonts w:cstheme="minorHAnsi"/>
          <w:sz w:val="24"/>
          <w:szCs w:val="24"/>
        </w:rPr>
        <w:t xml:space="preserve"> </w:t>
      </w:r>
      <w:r w:rsidR="00CB6F9A" w:rsidRPr="006016C0">
        <w:rPr>
          <w:rFonts w:cstheme="minorHAnsi"/>
          <w:sz w:val="24"/>
          <w:szCs w:val="24"/>
        </w:rPr>
        <w:t>R</w:t>
      </w:r>
      <w:r w:rsidR="00320109" w:rsidRPr="006016C0">
        <w:rPr>
          <w:rFonts w:cstheme="minorHAnsi"/>
          <w:sz w:val="24"/>
          <w:szCs w:val="24"/>
        </w:rPr>
        <w:t xml:space="preserve">ather than approaching </w:t>
      </w:r>
      <w:r w:rsidR="0000272E" w:rsidRPr="006016C0">
        <w:rPr>
          <w:rFonts w:cstheme="minorHAnsi"/>
          <w:sz w:val="24"/>
          <w:szCs w:val="24"/>
        </w:rPr>
        <w:t>economic creativity through business start-ups or firm</w:t>
      </w:r>
      <w:r w:rsidR="00FB2701" w:rsidRPr="006016C0">
        <w:rPr>
          <w:rFonts w:cstheme="minorHAnsi"/>
          <w:sz w:val="24"/>
          <w:szCs w:val="24"/>
        </w:rPr>
        <w:t xml:space="preserve">s </w:t>
      </w:r>
      <w:r w:rsidR="0000272E" w:rsidRPr="006016C0">
        <w:rPr>
          <w:rFonts w:cstheme="minorHAnsi"/>
          <w:sz w:val="24"/>
          <w:szCs w:val="24"/>
        </w:rPr>
        <w:t xml:space="preserve">with creative employees, </w:t>
      </w:r>
      <w:r w:rsidR="006916FE">
        <w:rPr>
          <w:rFonts w:cstheme="minorHAnsi"/>
          <w:sz w:val="24"/>
          <w:szCs w:val="24"/>
        </w:rPr>
        <w:t xml:space="preserve">we </w:t>
      </w:r>
      <w:r w:rsidR="005C0FE9">
        <w:rPr>
          <w:rFonts w:cstheme="minorHAnsi"/>
          <w:sz w:val="24"/>
          <w:szCs w:val="24"/>
        </w:rPr>
        <w:t>use</w:t>
      </w:r>
      <w:r w:rsidR="0000272E" w:rsidRPr="006016C0">
        <w:rPr>
          <w:rFonts w:cstheme="minorHAnsi"/>
          <w:sz w:val="24"/>
          <w:szCs w:val="24"/>
        </w:rPr>
        <w:t xml:space="preserve"> independent </w:t>
      </w:r>
      <w:r w:rsidR="00D52831" w:rsidRPr="006016C0">
        <w:rPr>
          <w:rFonts w:cstheme="minorHAnsi"/>
          <w:sz w:val="24"/>
          <w:szCs w:val="24"/>
        </w:rPr>
        <w:t>freelancers</w:t>
      </w:r>
      <w:r w:rsidR="00633C97">
        <w:rPr>
          <w:rFonts w:cstheme="minorHAnsi"/>
          <w:sz w:val="24"/>
          <w:szCs w:val="24"/>
        </w:rPr>
        <w:t xml:space="preserve"> and entrepreneurs</w:t>
      </w:r>
      <w:r w:rsidR="0000272E" w:rsidRPr="006016C0">
        <w:rPr>
          <w:rFonts w:cstheme="minorHAnsi"/>
          <w:sz w:val="24"/>
          <w:szCs w:val="24"/>
        </w:rPr>
        <w:t xml:space="preserve"> who work in the creative industries</w:t>
      </w:r>
      <w:r w:rsidR="000F136B">
        <w:rPr>
          <w:rFonts w:cstheme="minorHAnsi"/>
          <w:sz w:val="24"/>
          <w:szCs w:val="24"/>
        </w:rPr>
        <w:t>,</w:t>
      </w:r>
      <w:r w:rsidR="00374BA2">
        <w:rPr>
          <w:rFonts w:cstheme="minorHAnsi"/>
          <w:sz w:val="24"/>
          <w:szCs w:val="24"/>
        </w:rPr>
        <w:t xml:space="preserve"> </w:t>
      </w:r>
      <w:r w:rsidR="00A84627">
        <w:rPr>
          <w:rFonts w:cstheme="minorHAnsi"/>
          <w:sz w:val="24"/>
          <w:szCs w:val="24"/>
        </w:rPr>
        <w:t>that are sectors that depend</w:t>
      </w:r>
      <w:r w:rsidR="00374BA2">
        <w:rPr>
          <w:rFonts w:cstheme="minorHAnsi"/>
          <w:sz w:val="24"/>
          <w:szCs w:val="24"/>
        </w:rPr>
        <w:t xml:space="preserve"> on individual creativity, skills and talent including designer fashion, music, film</w:t>
      </w:r>
      <w:r w:rsidR="00782FE4">
        <w:rPr>
          <w:rFonts w:cstheme="minorHAnsi"/>
          <w:sz w:val="24"/>
          <w:szCs w:val="24"/>
        </w:rPr>
        <w:t>,</w:t>
      </w:r>
      <w:r w:rsidR="00374BA2">
        <w:rPr>
          <w:rFonts w:cstheme="minorHAnsi"/>
          <w:sz w:val="24"/>
          <w:szCs w:val="24"/>
        </w:rPr>
        <w:t xml:space="preserve"> video</w:t>
      </w:r>
      <w:r w:rsidR="00782FE4">
        <w:rPr>
          <w:rFonts w:cstheme="minorHAnsi"/>
          <w:sz w:val="24"/>
          <w:szCs w:val="24"/>
        </w:rPr>
        <w:t>, photography</w:t>
      </w:r>
      <w:r w:rsidR="009252D3">
        <w:rPr>
          <w:rFonts w:cstheme="minorHAnsi"/>
          <w:sz w:val="24"/>
          <w:szCs w:val="24"/>
        </w:rPr>
        <w:t xml:space="preserve"> and</w:t>
      </w:r>
      <w:r w:rsidR="00374BA2">
        <w:rPr>
          <w:rFonts w:cstheme="minorHAnsi"/>
          <w:sz w:val="24"/>
          <w:szCs w:val="24"/>
        </w:rPr>
        <w:t xml:space="preserve"> </w:t>
      </w:r>
      <w:r w:rsidR="009252D3">
        <w:rPr>
          <w:rFonts w:cstheme="minorHAnsi"/>
          <w:sz w:val="24"/>
          <w:szCs w:val="24"/>
        </w:rPr>
        <w:t xml:space="preserve">software and </w:t>
      </w:r>
      <w:r w:rsidR="00782FE4">
        <w:rPr>
          <w:rFonts w:cstheme="minorHAnsi"/>
          <w:sz w:val="24"/>
          <w:szCs w:val="24"/>
        </w:rPr>
        <w:t>digital media</w:t>
      </w:r>
      <w:r w:rsidR="000F136B">
        <w:rPr>
          <w:rFonts w:cstheme="minorHAnsi"/>
          <w:sz w:val="24"/>
          <w:szCs w:val="24"/>
        </w:rPr>
        <w:t xml:space="preserve"> (</w:t>
      </w:r>
      <w:r w:rsidR="00374BA2">
        <w:rPr>
          <w:rFonts w:cstheme="minorHAnsi"/>
          <w:sz w:val="24"/>
          <w:szCs w:val="24"/>
        </w:rPr>
        <w:t>see DCMS</w:t>
      </w:r>
      <w:r w:rsidR="000F136B">
        <w:rPr>
          <w:rFonts w:cstheme="minorHAnsi"/>
          <w:sz w:val="24"/>
          <w:szCs w:val="24"/>
        </w:rPr>
        <w:t xml:space="preserve">, </w:t>
      </w:r>
      <w:r w:rsidR="00374BA2">
        <w:rPr>
          <w:rFonts w:cstheme="minorHAnsi"/>
          <w:sz w:val="24"/>
          <w:szCs w:val="24"/>
        </w:rPr>
        <w:t>2011)</w:t>
      </w:r>
      <w:r w:rsidR="000F136B">
        <w:rPr>
          <w:rFonts w:cstheme="minorHAnsi"/>
          <w:sz w:val="24"/>
          <w:szCs w:val="24"/>
        </w:rPr>
        <w:t xml:space="preserve">. These </w:t>
      </w:r>
      <w:r w:rsidR="005C0FE9">
        <w:rPr>
          <w:rFonts w:cstheme="minorHAnsi"/>
          <w:sz w:val="24"/>
          <w:szCs w:val="24"/>
        </w:rPr>
        <w:t>creative</w:t>
      </w:r>
      <w:r w:rsidR="000F136B">
        <w:rPr>
          <w:rFonts w:cstheme="minorHAnsi"/>
          <w:sz w:val="24"/>
          <w:szCs w:val="24"/>
        </w:rPr>
        <w:t xml:space="preserve"> individuals</w:t>
      </w:r>
      <w:r w:rsidR="009252D3">
        <w:rPr>
          <w:rFonts w:cstheme="minorHAnsi"/>
          <w:sz w:val="24"/>
          <w:szCs w:val="24"/>
        </w:rPr>
        <w:t xml:space="preserve"> that form the core of the ‘creative class’</w:t>
      </w:r>
      <w:r w:rsidR="005C0FE9">
        <w:rPr>
          <w:rFonts w:cstheme="minorHAnsi"/>
          <w:sz w:val="24"/>
          <w:szCs w:val="24"/>
        </w:rPr>
        <w:t xml:space="preserve"> have been largely hidden in quantitative urban economic research</w:t>
      </w:r>
      <w:r w:rsidR="006916FE">
        <w:rPr>
          <w:rFonts w:cstheme="minorHAnsi"/>
          <w:sz w:val="24"/>
          <w:szCs w:val="24"/>
        </w:rPr>
        <w:t>.</w:t>
      </w:r>
      <w:r w:rsidR="0000272E" w:rsidRPr="006016C0">
        <w:rPr>
          <w:rFonts w:cstheme="minorHAnsi"/>
          <w:sz w:val="24"/>
          <w:szCs w:val="24"/>
        </w:rPr>
        <w:t xml:space="preserve"> </w:t>
      </w:r>
      <w:r w:rsidR="006916FE">
        <w:rPr>
          <w:rFonts w:cstheme="minorHAnsi"/>
          <w:sz w:val="24"/>
          <w:szCs w:val="24"/>
        </w:rPr>
        <w:t>We</w:t>
      </w:r>
      <w:r w:rsidR="006916FE" w:rsidRPr="006016C0">
        <w:rPr>
          <w:rFonts w:cstheme="minorHAnsi"/>
          <w:sz w:val="24"/>
          <w:szCs w:val="24"/>
        </w:rPr>
        <w:t xml:space="preserve"> </w:t>
      </w:r>
      <w:r w:rsidR="0006717B" w:rsidRPr="006016C0">
        <w:rPr>
          <w:rFonts w:cstheme="minorHAnsi"/>
          <w:sz w:val="24"/>
          <w:szCs w:val="24"/>
        </w:rPr>
        <w:t xml:space="preserve">use geolocated tweets </w:t>
      </w:r>
      <w:r w:rsidR="006916FE">
        <w:rPr>
          <w:rFonts w:cstheme="minorHAnsi"/>
          <w:sz w:val="24"/>
          <w:szCs w:val="24"/>
        </w:rPr>
        <w:t>of creative</w:t>
      </w:r>
      <w:r w:rsidR="00633C97">
        <w:rPr>
          <w:rFonts w:cstheme="minorHAnsi"/>
          <w:sz w:val="24"/>
          <w:szCs w:val="24"/>
        </w:rPr>
        <w:t xml:space="preserve">s </w:t>
      </w:r>
      <w:r w:rsidR="0006717B" w:rsidRPr="006016C0">
        <w:rPr>
          <w:rFonts w:cstheme="minorHAnsi"/>
          <w:sz w:val="24"/>
          <w:szCs w:val="24"/>
        </w:rPr>
        <w:t xml:space="preserve">to explore </w:t>
      </w:r>
      <w:r w:rsidR="001C4986" w:rsidRPr="006016C0">
        <w:rPr>
          <w:rFonts w:cstheme="minorHAnsi"/>
          <w:sz w:val="24"/>
          <w:szCs w:val="24"/>
        </w:rPr>
        <w:t xml:space="preserve">the locations of </w:t>
      </w:r>
      <w:r w:rsidR="0006717B" w:rsidRPr="006016C0">
        <w:rPr>
          <w:rFonts w:cstheme="minorHAnsi"/>
          <w:sz w:val="24"/>
          <w:szCs w:val="24"/>
        </w:rPr>
        <w:t>places</w:t>
      </w:r>
      <w:r w:rsidR="001B7688" w:rsidRPr="006016C0">
        <w:rPr>
          <w:rFonts w:cstheme="minorHAnsi"/>
          <w:sz w:val="24"/>
          <w:szCs w:val="24"/>
        </w:rPr>
        <w:t xml:space="preserve"> they have visited</w:t>
      </w:r>
      <w:r w:rsidR="001C4986" w:rsidRPr="006016C0">
        <w:rPr>
          <w:rFonts w:cstheme="minorHAnsi"/>
          <w:sz w:val="24"/>
          <w:szCs w:val="24"/>
        </w:rPr>
        <w:t xml:space="preserve"> using </w:t>
      </w:r>
      <w:r w:rsidR="00814AEF" w:rsidRPr="006016C0">
        <w:rPr>
          <w:rFonts w:cstheme="minorHAnsi"/>
          <w:sz w:val="24"/>
          <w:szCs w:val="24"/>
        </w:rPr>
        <w:t xml:space="preserve">their </w:t>
      </w:r>
      <w:r w:rsidR="001C4986" w:rsidRPr="006016C0">
        <w:rPr>
          <w:rFonts w:cstheme="minorHAnsi"/>
          <w:sz w:val="24"/>
          <w:szCs w:val="24"/>
        </w:rPr>
        <w:t xml:space="preserve">tweets as a </w:t>
      </w:r>
      <w:r w:rsidR="007A05D8">
        <w:rPr>
          <w:rFonts w:cstheme="minorHAnsi"/>
          <w:sz w:val="24"/>
          <w:szCs w:val="24"/>
        </w:rPr>
        <w:t xml:space="preserve">practice </w:t>
      </w:r>
      <w:r w:rsidR="0000272E" w:rsidRPr="006016C0">
        <w:rPr>
          <w:rFonts w:cstheme="minorHAnsi"/>
          <w:sz w:val="24"/>
          <w:szCs w:val="24"/>
        </w:rPr>
        <w:t>of economic creativity</w:t>
      </w:r>
      <w:r w:rsidR="0006717B" w:rsidRPr="006016C0">
        <w:rPr>
          <w:rFonts w:cstheme="minorHAnsi"/>
          <w:sz w:val="24"/>
          <w:szCs w:val="24"/>
        </w:rPr>
        <w:t xml:space="preserve">. </w:t>
      </w:r>
      <w:r w:rsidR="0000272E" w:rsidRPr="006016C0">
        <w:rPr>
          <w:rFonts w:cstheme="minorHAnsi"/>
          <w:sz w:val="24"/>
          <w:szCs w:val="24"/>
        </w:rPr>
        <w:t>The aim of this study is twofold. First, we seek to derive a n</w:t>
      </w:r>
      <w:r w:rsidR="000702DF">
        <w:rPr>
          <w:rFonts w:cstheme="minorHAnsi"/>
          <w:sz w:val="24"/>
          <w:szCs w:val="24"/>
        </w:rPr>
        <w:t>ew</w:t>
      </w:r>
      <w:r w:rsidR="0000272E" w:rsidRPr="006016C0">
        <w:rPr>
          <w:rFonts w:cstheme="minorHAnsi"/>
          <w:sz w:val="24"/>
          <w:szCs w:val="24"/>
        </w:rPr>
        <w:t xml:space="preserve"> methodology to identify creative entrepreneurs and </w:t>
      </w:r>
      <w:r w:rsidR="006916FE">
        <w:rPr>
          <w:rFonts w:cstheme="minorHAnsi"/>
          <w:sz w:val="24"/>
          <w:szCs w:val="24"/>
        </w:rPr>
        <w:t>where they practice creativity</w:t>
      </w:r>
      <w:r w:rsidR="0000272E" w:rsidRPr="006016C0">
        <w:rPr>
          <w:rFonts w:cstheme="minorHAnsi"/>
          <w:sz w:val="24"/>
          <w:szCs w:val="24"/>
        </w:rPr>
        <w:t xml:space="preserve"> tha</w:t>
      </w:r>
      <w:r w:rsidR="000702DF">
        <w:rPr>
          <w:rFonts w:cstheme="minorHAnsi"/>
          <w:sz w:val="24"/>
          <w:szCs w:val="24"/>
        </w:rPr>
        <w:t>t</w:t>
      </w:r>
      <w:r w:rsidR="0000272E" w:rsidRPr="006016C0">
        <w:rPr>
          <w:rFonts w:cstheme="minorHAnsi"/>
          <w:sz w:val="24"/>
          <w:szCs w:val="24"/>
        </w:rPr>
        <w:t xml:space="preserve"> can be used in future urban economic research to overcome the limitations of existing data sources. This </w:t>
      </w:r>
      <w:r w:rsidR="00D52831" w:rsidRPr="006016C0">
        <w:rPr>
          <w:rFonts w:cstheme="minorHAnsi"/>
          <w:sz w:val="24"/>
          <w:szCs w:val="24"/>
        </w:rPr>
        <w:t>adds</w:t>
      </w:r>
      <w:r w:rsidR="0000272E" w:rsidRPr="006016C0">
        <w:rPr>
          <w:rFonts w:cstheme="minorHAnsi"/>
          <w:sz w:val="24"/>
          <w:szCs w:val="24"/>
        </w:rPr>
        <w:t xml:space="preserve"> to </w:t>
      </w:r>
      <w:r w:rsidR="003C02FC" w:rsidRPr="006016C0">
        <w:rPr>
          <w:rFonts w:cstheme="minorHAnsi"/>
          <w:sz w:val="24"/>
          <w:szCs w:val="24"/>
        </w:rPr>
        <w:t xml:space="preserve">the </w:t>
      </w:r>
      <w:r w:rsidR="00761540">
        <w:rPr>
          <w:rFonts w:cstheme="minorHAnsi"/>
          <w:sz w:val="24"/>
          <w:szCs w:val="24"/>
        </w:rPr>
        <w:t>limited number of</w:t>
      </w:r>
      <w:r w:rsidR="003C02FC" w:rsidRPr="006016C0">
        <w:rPr>
          <w:rFonts w:cstheme="minorHAnsi"/>
          <w:sz w:val="24"/>
          <w:szCs w:val="24"/>
        </w:rPr>
        <w:t xml:space="preserve"> studies </w:t>
      </w:r>
      <w:r w:rsidR="00761540">
        <w:rPr>
          <w:rFonts w:cstheme="minorHAnsi"/>
          <w:sz w:val="24"/>
          <w:szCs w:val="24"/>
        </w:rPr>
        <w:t>that used big social media data to contribute to understanding economic processes in cities</w:t>
      </w:r>
      <w:r w:rsidR="0000272E" w:rsidRPr="006016C0">
        <w:rPr>
          <w:rFonts w:cstheme="minorHAnsi"/>
          <w:sz w:val="24"/>
          <w:szCs w:val="24"/>
        </w:rPr>
        <w:t xml:space="preserve"> (</w:t>
      </w:r>
      <w:proofErr w:type="spellStart"/>
      <w:r w:rsidR="0000272E" w:rsidRPr="006016C0">
        <w:rPr>
          <w:rFonts w:cstheme="minorHAnsi"/>
          <w:sz w:val="24"/>
          <w:szCs w:val="24"/>
        </w:rPr>
        <w:t>Cas</w:t>
      </w:r>
      <w:r w:rsidR="00F677E7">
        <w:rPr>
          <w:rFonts w:cstheme="minorHAnsi"/>
          <w:sz w:val="24"/>
          <w:szCs w:val="24"/>
        </w:rPr>
        <w:t>ad</w:t>
      </w:r>
      <w:r w:rsidR="0000272E" w:rsidRPr="006016C0">
        <w:rPr>
          <w:rFonts w:cstheme="minorHAnsi"/>
          <w:sz w:val="24"/>
          <w:szCs w:val="24"/>
        </w:rPr>
        <w:t>ei</w:t>
      </w:r>
      <w:proofErr w:type="spellEnd"/>
      <w:r w:rsidR="0000272E" w:rsidRPr="006016C0">
        <w:rPr>
          <w:rFonts w:cstheme="minorHAnsi"/>
          <w:sz w:val="24"/>
          <w:szCs w:val="24"/>
        </w:rPr>
        <w:t xml:space="preserve"> </w:t>
      </w:r>
      <w:r w:rsidR="00C66D03">
        <w:rPr>
          <w:rFonts w:cstheme="minorHAnsi"/>
          <w:sz w:val="24"/>
          <w:szCs w:val="24"/>
        </w:rPr>
        <w:t>and</w:t>
      </w:r>
      <w:r w:rsidR="0000272E" w:rsidRPr="006016C0">
        <w:rPr>
          <w:rFonts w:cstheme="minorHAnsi"/>
          <w:sz w:val="24"/>
          <w:szCs w:val="24"/>
        </w:rPr>
        <w:t xml:space="preserve"> Lee, 2020</w:t>
      </w:r>
      <w:r w:rsidR="003C02FC" w:rsidRPr="006016C0">
        <w:rPr>
          <w:rFonts w:cstheme="minorHAnsi"/>
          <w:sz w:val="24"/>
          <w:szCs w:val="24"/>
        </w:rPr>
        <w:t xml:space="preserve">; </w:t>
      </w:r>
      <w:proofErr w:type="spellStart"/>
      <w:r w:rsidR="003C02FC" w:rsidRPr="006016C0">
        <w:rPr>
          <w:rFonts w:cstheme="minorHAnsi"/>
          <w:sz w:val="24"/>
          <w:szCs w:val="24"/>
        </w:rPr>
        <w:lastRenderedPageBreak/>
        <w:t>Currid</w:t>
      </w:r>
      <w:proofErr w:type="spellEnd"/>
      <w:r w:rsidR="003C02FC" w:rsidRPr="006016C0">
        <w:rPr>
          <w:rFonts w:cstheme="minorHAnsi"/>
          <w:sz w:val="24"/>
          <w:szCs w:val="24"/>
        </w:rPr>
        <w:t xml:space="preserve"> </w:t>
      </w:r>
      <w:r w:rsidR="00C66D03">
        <w:rPr>
          <w:rFonts w:cstheme="minorHAnsi"/>
          <w:sz w:val="24"/>
          <w:szCs w:val="24"/>
        </w:rPr>
        <w:t>and</w:t>
      </w:r>
      <w:r w:rsidR="00F677E7">
        <w:rPr>
          <w:rFonts w:cstheme="minorHAnsi"/>
          <w:sz w:val="24"/>
          <w:szCs w:val="24"/>
        </w:rPr>
        <w:t xml:space="preserve"> </w:t>
      </w:r>
      <w:r w:rsidR="003C02FC" w:rsidRPr="006016C0">
        <w:rPr>
          <w:rFonts w:cstheme="minorHAnsi"/>
          <w:sz w:val="24"/>
          <w:szCs w:val="24"/>
        </w:rPr>
        <w:t>Williams, 2010</w:t>
      </w:r>
      <w:r w:rsidR="0000272E" w:rsidRPr="006016C0">
        <w:rPr>
          <w:rFonts w:cstheme="minorHAnsi"/>
          <w:sz w:val="24"/>
          <w:szCs w:val="24"/>
        </w:rPr>
        <w:t xml:space="preserve">). Second, we test the attraction </w:t>
      </w:r>
      <w:r w:rsidR="00B33FF6" w:rsidRPr="006016C0">
        <w:rPr>
          <w:rFonts w:cstheme="minorHAnsi"/>
          <w:sz w:val="24"/>
          <w:szCs w:val="24"/>
        </w:rPr>
        <w:t xml:space="preserve">of creatives to urban amenities, as suggested by the creative </w:t>
      </w:r>
      <w:r w:rsidR="007A05D8">
        <w:rPr>
          <w:rFonts w:cstheme="minorHAnsi"/>
          <w:sz w:val="24"/>
          <w:szCs w:val="24"/>
        </w:rPr>
        <w:t>class</w:t>
      </w:r>
      <w:r w:rsidR="00B33FF6" w:rsidRPr="006016C0">
        <w:rPr>
          <w:rFonts w:cstheme="minorHAnsi"/>
          <w:sz w:val="24"/>
          <w:szCs w:val="24"/>
        </w:rPr>
        <w:t xml:space="preserve"> theory, and to places </w:t>
      </w:r>
      <w:r w:rsidR="00D52831" w:rsidRPr="006016C0">
        <w:rPr>
          <w:rFonts w:cstheme="minorHAnsi"/>
          <w:sz w:val="24"/>
          <w:szCs w:val="24"/>
        </w:rPr>
        <w:t>that facilitate encounters and social interactions</w:t>
      </w:r>
      <w:r w:rsidR="00B33FF6" w:rsidRPr="006016C0">
        <w:rPr>
          <w:rFonts w:cstheme="minorHAnsi"/>
          <w:sz w:val="24"/>
          <w:szCs w:val="24"/>
        </w:rPr>
        <w:t xml:space="preserve"> that have increasingly been researched in </w:t>
      </w:r>
      <w:r w:rsidR="007A05D8">
        <w:rPr>
          <w:rFonts w:cstheme="minorHAnsi"/>
          <w:sz w:val="24"/>
          <w:szCs w:val="24"/>
        </w:rPr>
        <w:t>creativity and organisational</w:t>
      </w:r>
      <w:r w:rsidR="00B33FF6" w:rsidRPr="006016C0">
        <w:rPr>
          <w:rFonts w:cstheme="minorHAnsi"/>
          <w:sz w:val="24"/>
          <w:szCs w:val="24"/>
        </w:rPr>
        <w:t xml:space="preserve"> studies </w:t>
      </w:r>
      <w:r w:rsidR="00D52831" w:rsidRPr="006016C0">
        <w:rPr>
          <w:rFonts w:cstheme="minorHAnsi"/>
          <w:sz w:val="24"/>
          <w:szCs w:val="24"/>
        </w:rPr>
        <w:t xml:space="preserve">often </w:t>
      </w:r>
      <w:r w:rsidR="00B33FF6" w:rsidRPr="006016C0">
        <w:rPr>
          <w:rFonts w:cstheme="minorHAnsi"/>
          <w:sz w:val="24"/>
          <w:szCs w:val="24"/>
        </w:rPr>
        <w:t>using qualitative approaches (</w:t>
      </w:r>
      <w:proofErr w:type="spellStart"/>
      <w:r w:rsidR="00827B0C" w:rsidRPr="006016C0">
        <w:rPr>
          <w:rFonts w:cstheme="minorHAnsi"/>
          <w:sz w:val="24"/>
          <w:szCs w:val="24"/>
        </w:rPr>
        <w:t>Kingma</w:t>
      </w:r>
      <w:proofErr w:type="spellEnd"/>
      <w:r w:rsidR="00827B0C" w:rsidRPr="006016C0">
        <w:rPr>
          <w:rFonts w:cstheme="minorHAnsi"/>
          <w:sz w:val="24"/>
          <w:szCs w:val="24"/>
        </w:rPr>
        <w:t>, 2016</w:t>
      </w:r>
      <w:r w:rsidR="00B33FF6" w:rsidRPr="006016C0">
        <w:rPr>
          <w:rFonts w:cstheme="minorHAnsi"/>
          <w:sz w:val="24"/>
          <w:szCs w:val="24"/>
        </w:rPr>
        <w:t>).</w:t>
      </w:r>
    </w:p>
    <w:p w14:paraId="2F497FF9" w14:textId="0A49A9B9" w:rsidR="00EF00FF" w:rsidRPr="006016C0" w:rsidRDefault="00AC4E68" w:rsidP="00657077">
      <w:pPr>
        <w:pStyle w:val="CommentText"/>
        <w:snapToGrid w:val="0"/>
        <w:spacing w:line="480" w:lineRule="auto"/>
        <w:jc w:val="both"/>
        <w:rPr>
          <w:rFonts w:cstheme="minorHAnsi"/>
          <w:sz w:val="24"/>
          <w:szCs w:val="24"/>
        </w:rPr>
      </w:pPr>
      <w:r w:rsidRPr="006016C0">
        <w:rPr>
          <w:rFonts w:cstheme="minorHAnsi"/>
          <w:sz w:val="24"/>
          <w:szCs w:val="24"/>
        </w:rPr>
        <w:t>We analyse the places</w:t>
      </w:r>
      <w:r w:rsidR="002D2430" w:rsidRPr="006016C0">
        <w:rPr>
          <w:rFonts w:cstheme="minorHAnsi"/>
          <w:sz w:val="24"/>
          <w:szCs w:val="24"/>
        </w:rPr>
        <w:t xml:space="preserve"> </w:t>
      </w:r>
      <w:r w:rsidR="004A5AE4" w:rsidRPr="006016C0">
        <w:rPr>
          <w:rFonts w:cstheme="minorHAnsi"/>
          <w:sz w:val="24"/>
          <w:szCs w:val="24"/>
        </w:rPr>
        <w:t xml:space="preserve">in </w:t>
      </w:r>
      <w:r w:rsidR="001B7688" w:rsidRPr="006016C0">
        <w:rPr>
          <w:rFonts w:cstheme="minorHAnsi"/>
          <w:sz w:val="24"/>
          <w:szCs w:val="24"/>
        </w:rPr>
        <w:t>Brighton and Hove</w:t>
      </w:r>
      <w:r w:rsidR="002C18B3" w:rsidRPr="006016C0">
        <w:rPr>
          <w:rFonts w:cstheme="minorHAnsi"/>
          <w:sz w:val="24"/>
          <w:szCs w:val="24"/>
        </w:rPr>
        <w:t xml:space="preserve"> — </w:t>
      </w:r>
      <w:r w:rsidR="00B73F9B" w:rsidRPr="006016C0">
        <w:rPr>
          <w:rFonts w:cstheme="minorHAnsi"/>
          <w:sz w:val="24"/>
          <w:szCs w:val="24"/>
        </w:rPr>
        <w:t xml:space="preserve">one of the ‘creative centres’ </w:t>
      </w:r>
      <w:r w:rsidR="004C10F1">
        <w:rPr>
          <w:rFonts w:cstheme="minorHAnsi"/>
          <w:sz w:val="24"/>
          <w:szCs w:val="24"/>
        </w:rPr>
        <w:t>of</w:t>
      </w:r>
      <w:r w:rsidR="00B73F9B" w:rsidRPr="006016C0">
        <w:rPr>
          <w:rFonts w:cstheme="minorHAnsi"/>
          <w:sz w:val="24"/>
          <w:szCs w:val="24"/>
        </w:rPr>
        <w:t xml:space="preserve"> the United Kingdom (UK) (Clifton, 2008)</w:t>
      </w:r>
      <w:r w:rsidR="004A5AE4" w:rsidRPr="006016C0">
        <w:rPr>
          <w:rFonts w:cstheme="minorHAnsi"/>
          <w:sz w:val="24"/>
          <w:szCs w:val="24"/>
        </w:rPr>
        <w:t xml:space="preserve"> </w:t>
      </w:r>
      <w:r w:rsidR="002C18B3" w:rsidRPr="006016C0">
        <w:rPr>
          <w:rFonts w:cstheme="minorHAnsi"/>
          <w:sz w:val="24"/>
          <w:szCs w:val="24"/>
        </w:rPr>
        <w:t xml:space="preserve">— </w:t>
      </w:r>
      <w:r w:rsidR="004A5AE4" w:rsidRPr="006016C0">
        <w:rPr>
          <w:rFonts w:cstheme="minorHAnsi"/>
          <w:sz w:val="24"/>
          <w:szCs w:val="24"/>
        </w:rPr>
        <w:t xml:space="preserve">where </w:t>
      </w:r>
      <w:r w:rsidR="002C18B3" w:rsidRPr="006016C0">
        <w:rPr>
          <w:rFonts w:cstheme="minorHAnsi"/>
          <w:sz w:val="24"/>
          <w:szCs w:val="24"/>
        </w:rPr>
        <w:t>independent creative workers</w:t>
      </w:r>
      <w:r w:rsidR="004A5AE4" w:rsidRPr="006016C0">
        <w:rPr>
          <w:rFonts w:cstheme="minorHAnsi"/>
          <w:sz w:val="24"/>
          <w:szCs w:val="24"/>
        </w:rPr>
        <w:t xml:space="preserve"> tweet </w:t>
      </w:r>
      <w:r w:rsidR="004C10F1">
        <w:rPr>
          <w:rFonts w:cstheme="minorHAnsi"/>
          <w:sz w:val="24"/>
          <w:szCs w:val="24"/>
        </w:rPr>
        <w:t xml:space="preserve">by linking them to </w:t>
      </w:r>
      <w:r w:rsidRPr="006016C0">
        <w:rPr>
          <w:rFonts w:cstheme="minorHAnsi"/>
          <w:sz w:val="24"/>
          <w:szCs w:val="24"/>
        </w:rPr>
        <w:t xml:space="preserve">Ordinance Survey </w:t>
      </w:r>
      <w:r w:rsidR="00CD5A9D">
        <w:rPr>
          <w:rFonts w:cstheme="minorHAnsi"/>
          <w:sz w:val="24"/>
          <w:szCs w:val="24"/>
        </w:rPr>
        <w:t>P</w:t>
      </w:r>
      <w:r w:rsidRPr="006016C0">
        <w:rPr>
          <w:rFonts w:cstheme="minorHAnsi"/>
          <w:sz w:val="24"/>
          <w:szCs w:val="24"/>
        </w:rPr>
        <w:t>oints-of-</w:t>
      </w:r>
      <w:r w:rsidR="00CD5A9D">
        <w:rPr>
          <w:rFonts w:cstheme="minorHAnsi"/>
          <w:sz w:val="24"/>
          <w:szCs w:val="24"/>
        </w:rPr>
        <w:t>I</w:t>
      </w:r>
      <w:r w:rsidRPr="006016C0">
        <w:rPr>
          <w:rFonts w:cstheme="minorHAnsi"/>
          <w:sz w:val="24"/>
          <w:szCs w:val="24"/>
        </w:rPr>
        <w:t>nterest</w:t>
      </w:r>
      <w:r w:rsidR="007A05D8">
        <w:rPr>
          <w:rFonts w:cstheme="minorHAnsi"/>
          <w:sz w:val="24"/>
          <w:szCs w:val="24"/>
        </w:rPr>
        <w:t>s</w:t>
      </w:r>
      <w:r w:rsidRPr="006016C0">
        <w:rPr>
          <w:rFonts w:cstheme="minorHAnsi"/>
          <w:sz w:val="24"/>
          <w:szCs w:val="24"/>
        </w:rPr>
        <w:t xml:space="preserve"> which is the most comprehensive geographical database of all public and privately-owned businesses, education, and leisure services in the </w:t>
      </w:r>
      <w:r w:rsidR="002C18B3" w:rsidRPr="006016C0">
        <w:rPr>
          <w:rFonts w:cstheme="minorHAnsi"/>
          <w:sz w:val="24"/>
          <w:szCs w:val="24"/>
        </w:rPr>
        <w:t>UK</w:t>
      </w:r>
      <w:r w:rsidRPr="006016C0">
        <w:rPr>
          <w:rFonts w:cstheme="minorHAnsi"/>
          <w:sz w:val="24"/>
          <w:szCs w:val="24"/>
        </w:rPr>
        <w:t>. W</w:t>
      </w:r>
      <w:r w:rsidR="004A5AE4" w:rsidRPr="006016C0">
        <w:rPr>
          <w:rFonts w:cstheme="minorHAnsi"/>
          <w:sz w:val="24"/>
          <w:szCs w:val="24"/>
        </w:rPr>
        <w:t xml:space="preserve">e </w:t>
      </w:r>
      <w:r w:rsidRPr="006016C0">
        <w:rPr>
          <w:rFonts w:cstheme="minorHAnsi"/>
          <w:sz w:val="24"/>
          <w:szCs w:val="24"/>
        </w:rPr>
        <w:t xml:space="preserve">further link tweets </w:t>
      </w:r>
      <w:r w:rsidR="004A5AE4" w:rsidRPr="006016C0">
        <w:rPr>
          <w:rFonts w:cstheme="minorHAnsi"/>
          <w:sz w:val="24"/>
          <w:szCs w:val="24"/>
        </w:rPr>
        <w:t>with Census of Population data to identify tweets from residential areas as a proxy of residential homes</w:t>
      </w:r>
      <w:r w:rsidR="000F136B">
        <w:rPr>
          <w:rFonts w:cstheme="minorHAnsi"/>
          <w:sz w:val="24"/>
          <w:szCs w:val="24"/>
        </w:rPr>
        <w:t xml:space="preserve"> and working from home</w:t>
      </w:r>
      <w:r w:rsidR="004A5AE4" w:rsidRPr="006016C0">
        <w:rPr>
          <w:rFonts w:cstheme="minorHAnsi"/>
          <w:sz w:val="24"/>
          <w:szCs w:val="24"/>
        </w:rPr>
        <w:t>.</w:t>
      </w:r>
      <w:r w:rsidR="003A023C" w:rsidRPr="006016C0">
        <w:rPr>
          <w:rFonts w:cstheme="minorHAnsi"/>
          <w:sz w:val="24"/>
          <w:szCs w:val="24"/>
        </w:rPr>
        <w:t xml:space="preserve"> Our findings confirm the relevance of </w:t>
      </w:r>
      <w:r w:rsidR="002C18B3" w:rsidRPr="006016C0">
        <w:rPr>
          <w:rFonts w:cstheme="minorHAnsi"/>
          <w:sz w:val="24"/>
          <w:szCs w:val="24"/>
        </w:rPr>
        <w:t>urban amenities for</w:t>
      </w:r>
      <w:r w:rsidR="003A023C" w:rsidRPr="006016C0">
        <w:rPr>
          <w:rFonts w:cstheme="minorHAnsi"/>
          <w:sz w:val="24"/>
          <w:szCs w:val="24"/>
        </w:rPr>
        <w:t xml:space="preserve"> </w:t>
      </w:r>
      <w:r w:rsidR="002C18B3" w:rsidRPr="006016C0">
        <w:rPr>
          <w:rFonts w:cstheme="minorHAnsi"/>
          <w:sz w:val="24"/>
          <w:szCs w:val="24"/>
        </w:rPr>
        <w:t xml:space="preserve">economic </w:t>
      </w:r>
      <w:r w:rsidR="003A023C" w:rsidRPr="006016C0">
        <w:rPr>
          <w:rFonts w:cstheme="minorHAnsi"/>
          <w:sz w:val="24"/>
          <w:szCs w:val="24"/>
        </w:rPr>
        <w:t xml:space="preserve">creativity </w:t>
      </w:r>
      <w:r w:rsidR="00B014E9" w:rsidRPr="006016C0">
        <w:rPr>
          <w:rFonts w:cstheme="minorHAnsi"/>
          <w:sz w:val="24"/>
          <w:szCs w:val="24"/>
        </w:rPr>
        <w:t>in central parts of the city</w:t>
      </w:r>
      <w:r w:rsidR="003A023C" w:rsidRPr="006016C0">
        <w:rPr>
          <w:rFonts w:cstheme="minorHAnsi"/>
          <w:sz w:val="24"/>
          <w:szCs w:val="24"/>
        </w:rPr>
        <w:t xml:space="preserve">. However, equally important are residential areas for </w:t>
      </w:r>
      <w:r w:rsidR="007A05D8">
        <w:rPr>
          <w:rFonts w:cstheme="minorHAnsi"/>
          <w:sz w:val="24"/>
          <w:szCs w:val="24"/>
        </w:rPr>
        <w:t xml:space="preserve">the </w:t>
      </w:r>
      <w:r w:rsidR="003A023C" w:rsidRPr="006016C0">
        <w:rPr>
          <w:rFonts w:cstheme="minorHAnsi"/>
          <w:sz w:val="24"/>
          <w:szCs w:val="24"/>
        </w:rPr>
        <w:t xml:space="preserve">creative </w:t>
      </w:r>
      <w:r w:rsidR="007A05D8">
        <w:rPr>
          <w:rFonts w:cstheme="minorHAnsi"/>
          <w:sz w:val="24"/>
          <w:szCs w:val="24"/>
        </w:rPr>
        <w:t xml:space="preserve">practices of </w:t>
      </w:r>
      <w:r w:rsidR="00CB6F9A" w:rsidRPr="006016C0">
        <w:rPr>
          <w:rFonts w:cstheme="minorHAnsi"/>
          <w:sz w:val="24"/>
          <w:szCs w:val="24"/>
        </w:rPr>
        <w:t xml:space="preserve">independent </w:t>
      </w:r>
      <w:r w:rsidR="003A023C" w:rsidRPr="006016C0">
        <w:rPr>
          <w:rFonts w:cstheme="minorHAnsi"/>
          <w:sz w:val="24"/>
          <w:szCs w:val="24"/>
        </w:rPr>
        <w:t>workers.</w:t>
      </w:r>
      <w:r w:rsidR="002D2430" w:rsidRPr="006016C0">
        <w:rPr>
          <w:rFonts w:cstheme="minorHAnsi"/>
          <w:sz w:val="24"/>
          <w:szCs w:val="24"/>
        </w:rPr>
        <w:t xml:space="preserve"> </w:t>
      </w:r>
      <w:r w:rsidR="005207C7" w:rsidRPr="006016C0">
        <w:rPr>
          <w:rFonts w:cstheme="minorHAnsi"/>
          <w:sz w:val="24"/>
          <w:szCs w:val="24"/>
        </w:rPr>
        <w:t xml:space="preserve">Our new methodological approach therefore suggests a much less </w:t>
      </w:r>
      <w:r w:rsidR="001B3987" w:rsidRPr="006016C0">
        <w:rPr>
          <w:rFonts w:cstheme="minorHAnsi"/>
          <w:sz w:val="24"/>
          <w:szCs w:val="24"/>
        </w:rPr>
        <w:t>city centre-centric, spatially clustered</w:t>
      </w:r>
      <w:r w:rsidR="004C10F1">
        <w:rPr>
          <w:rFonts w:cstheme="minorHAnsi"/>
          <w:sz w:val="24"/>
          <w:szCs w:val="24"/>
        </w:rPr>
        <w:t xml:space="preserve"> patter</w:t>
      </w:r>
      <w:r w:rsidR="006C3FF2">
        <w:rPr>
          <w:rFonts w:cstheme="minorHAnsi"/>
          <w:sz w:val="24"/>
          <w:szCs w:val="24"/>
        </w:rPr>
        <w:t>n</w:t>
      </w:r>
      <w:r w:rsidR="001B3987" w:rsidRPr="006016C0">
        <w:rPr>
          <w:rFonts w:cstheme="minorHAnsi"/>
          <w:sz w:val="24"/>
          <w:szCs w:val="24"/>
        </w:rPr>
        <w:t xml:space="preserve"> and </w:t>
      </w:r>
      <w:r w:rsidR="004C10F1">
        <w:rPr>
          <w:rFonts w:cstheme="minorHAnsi"/>
          <w:sz w:val="24"/>
          <w:szCs w:val="24"/>
        </w:rPr>
        <w:t xml:space="preserve">a </w:t>
      </w:r>
      <w:r w:rsidR="005207C7" w:rsidRPr="006016C0">
        <w:rPr>
          <w:rFonts w:cstheme="minorHAnsi"/>
          <w:sz w:val="24"/>
          <w:szCs w:val="24"/>
        </w:rPr>
        <w:t xml:space="preserve">more distributed </w:t>
      </w:r>
      <w:r w:rsidRPr="006016C0">
        <w:rPr>
          <w:rFonts w:cstheme="minorHAnsi"/>
          <w:sz w:val="24"/>
          <w:szCs w:val="24"/>
        </w:rPr>
        <w:t xml:space="preserve">spatial </w:t>
      </w:r>
      <w:r w:rsidR="005207C7" w:rsidRPr="006016C0">
        <w:rPr>
          <w:rFonts w:cstheme="minorHAnsi"/>
          <w:sz w:val="24"/>
          <w:szCs w:val="24"/>
        </w:rPr>
        <w:t xml:space="preserve">pattern of </w:t>
      </w:r>
      <w:r w:rsidR="002C18B3" w:rsidRPr="006016C0">
        <w:rPr>
          <w:rFonts w:cstheme="minorHAnsi"/>
          <w:sz w:val="24"/>
          <w:szCs w:val="24"/>
        </w:rPr>
        <w:t xml:space="preserve">economic </w:t>
      </w:r>
      <w:r w:rsidR="005207C7" w:rsidRPr="006016C0">
        <w:rPr>
          <w:rFonts w:cstheme="minorHAnsi"/>
          <w:sz w:val="24"/>
          <w:szCs w:val="24"/>
        </w:rPr>
        <w:t xml:space="preserve">creativity in contemporary cities </w:t>
      </w:r>
      <w:r w:rsidR="00CB6F9A" w:rsidRPr="006016C0">
        <w:rPr>
          <w:rFonts w:cstheme="minorHAnsi"/>
          <w:sz w:val="24"/>
          <w:szCs w:val="24"/>
        </w:rPr>
        <w:t>than</w:t>
      </w:r>
      <w:r w:rsidR="005207C7" w:rsidRPr="006016C0">
        <w:rPr>
          <w:rFonts w:cstheme="minorHAnsi"/>
          <w:sz w:val="24"/>
          <w:szCs w:val="24"/>
        </w:rPr>
        <w:t xml:space="preserve"> suggested by previous work based on more traditional methods </w:t>
      </w:r>
      <w:r w:rsidR="007A05D8">
        <w:rPr>
          <w:rFonts w:cstheme="minorHAnsi"/>
          <w:sz w:val="24"/>
          <w:szCs w:val="24"/>
        </w:rPr>
        <w:t>to measure creativity and its location.</w:t>
      </w:r>
    </w:p>
    <w:p w14:paraId="31BF42F5" w14:textId="5B0C91BA" w:rsidR="009F634E" w:rsidRPr="006016C0" w:rsidRDefault="009F634E" w:rsidP="00F41D97">
      <w:pPr>
        <w:pStyle w:val="NormalWeb"/>
        <w:spacing w:line="480" w:lineRule="auto"/>
        <w:jc w:val="both"/>
        <w:rPr>
          <w:rFonts w:asciiTheme="minorHAnsi" w:hAnsiTheme="minorHAnsi" w:cstheme="minorHAnsi"/>
        </w:rPr>
      </w:pPr>
    </w:p>
    <w:p w14:paraId="64ACC588" w14:textId="4FD9FE5D" w:rsidR="00685B43" w:rsidRPr="006016C0" w:rsidRDefault="003808DE" w:rsidP="0042247F">
      <w:pPr>
        <w:pStyle w:val="NormalWeb"/>
        <w:numPr>
          <w:ilvl w:val="0"/>
          <w:numId w:val="4"/>
        </w:numPr>
        <w:spacing w:line="480" w:lineRule="auto"/>
        <w:jc w:val="both"/>
        <w:rPr>
          <w:rFonts w:asciiTheme="minorHAnsi" w:hAnsiTheme="minorHAnsi" w:cstheme="minorHAnsi"/>
          <w:b/>
        </w:rPr>
      </w:pPr>
      <w:r w:rsidRPr="006016C0">
        <w:rPr>
          <w:rFonts w:asciiTheme="minorHAnsi" w:hAnsiTheme="minorHAnsi" w:cstheme="minorHAnsi"/>
          <w:b/>
        </w:rPr>
        <w:t>Literature Review</w:t>
      </w:r>
    </w:p>
    <w:p w14:paraId="0E05A545" w14:textId="090B6C55" w:rsidR="00EE63B3" w:rsidRPr="006016C0" w:rsidRDefault="007369C1" w:rsidP="00EE63B3">
      <w:pPr>
        <w:pStyle w:val="ListParagraph"/>
        <w:numPr>
          <w:ilvl w:val="1"/>
          <w:numId w:val="4"/>
        </w:numPr>
        <w:spacing w:line="480" w:lineRule="auto"/>
        <w:jc w:val="both"/>
        <w:rPr>
          <w:rFonts w:asciiTheme="minorHAnsi" w:hAnsiTheme="minorHAnsi" w:cstheme="minorHAnsi"/>
          <w:b/>
          <w:i/>
        </w:rPr>
      </w:pPr>
      <w:r w:rsidRPr="006016C0">
        <w:rPr>
          <w:rFonts w:asciiTheme="minorHAnsi" w:hAnsiTheme="minorHAnsi" w:cstheme="minorHAnsi"/>
          <w:b/>
          <w:i/>
        </w:rPr>
        <w:t>‘Z</w:t>
      </w:r>
      <w:r w:rsidR="00EE63B3" w:rsidRPr="006016C0">
        <w:rPr>
          <w:rFonts w:asciiTheme="minorHAnsi" w:hAnsiTheme="minorHAnsi" w:cstheme="minorHAnsi"/>
          <w:b/>
          <w:i/>
        </w:rPr>
        <w:t xml:space="preserve">ones’ </w:t>
      </w:r>
      <w:r w:rsidR="005B2EEC" w:rsidRPr="006016C0">
        <w:rPr>
          <w:rFonts w:asciiTheme="minorHAnsi" w:hAnsiTheme="minorHAnsi" w:cstheme="minorHAnsi"/>
          <w:b/>
          <w:i/>
        </w:rPr>
        <w:t xml:space="preserve">and clusters </w:t>
      </w:r>
      <w:r w:rsidR="00EE63B3" w:rsidRPr="006016C0">
        <w:rPr>
          <w:rFonts w:asciiTheme="minorHAnsi" w:hAnsiTheme="minorHAnsi" w:cstheme="minorHAnsi"/>
          <w:b/>
          <w:i/>
        </w:rPr>
        <w:t xml:space="preserve">of creativity </w:t>
      </w:r>
    </w:p>
    <w:p w14:paraId="03FAF335" w14:textId="775A5E5A" w:rsidR="000702DF" w:rsidRDefault="000F557E" w:rsidP="00EE63B3">
      <w:pPr>
        <w:pStyle w:val="NormalWeb"/>
        <w:spacing w:line="480" w:lineRule="auto"/>
        <w:jc w:val="both"/>
        <w:rPr>
          <w:rFonts w:asciiTheme="minorHAnsi" w:hAnsiTheme="minorHAnsi" w:cstheme="minorHAnsi"/>
        </w:rPr>
      </w:pPr>
      <w:r>
        <w:rPr>
          <w:rFonts w:asciiTheme="minorHAnsi" w:hAnsiTheme="minorHAnsi" w:cstheme="minorHAnsi"/>
        </w:rPr>
        <w:t>P</w:t>
      </w:r>
      <w:r w:rsidRPr="006016C0">
        <w:rPr>
          <w:rFonts w:asciiTheme="minorHAnsi" w:hAnsiTheme="minorHAnsi" w:cstheme="minorHAnsi"/>
        </w:rPr>
        <w:t xml:space="preserve">revious work on creative industries has often identified clusters of firms </w:t>
      </w:r>
      <w:r>
        <w:rPr>
          <w:rFonts w:asciiTheme="minorHAnsi" w:hAnsiTheme="minorHAnsi" w:cstheme="minorHAnsi"/>
        </w:rPr>
        <w:t>f</w:t>
      </w:r>
      <w:r w:rsidR="00EF77FE" w:rsidRPr="006016C0">
        <w:rPr>
          <w:rFonts w:asciiTheme="minorHAnsi" w:hAnsiTheme="minorHAnsi" w:cstheme="minorHAnsi"/>
        </w:rPr>
        <w:t xml:space="preserve">ollowing </w:t>
      </w:r>
      <w:r w:rsidR="004108DD" w:rsidRPr="006016C0">
        <w:rPr>
          <w:rFonts w:asciiTheme="minorHAnsi" w:hAnsiTheme="minorHAnsi" w:cstheme="minorHAnsi"/>
        </w:rPr>
        <w:t xml:space="preserve">the </w:t>
      </w:r>
      <w:r>
        <w:rPr>
          <w:rFonts w:asciiTheme="minorHAnsi" w:hAnsiTheme="minorHAnsi" w:cstheme="minorHAnsi"/>
        </w:rPr>
        <w:t>notion that</w:t>
      </w:r>
      <w:r w:rsidR="004108DD" w:rsidRPr="006016C0">
        <w:rPr>
          <w:rFonts w:asciiTheme="minorHAnsi" w:hAnsiTheme="minorHAnsi" w:cstheme="minorHAnsi"/>
        </w:rPr>
        <w:t xml:space="preserve"> firms derive </w:t>
      </w:r>
      <w:r w:rsidR="00EF77FE" w:rsidRPr="006016C0">
        <w:rPr>
          <w:rFonts w:asciiTheme="minorHAnsi" w:hAnsiTheme="minorHAnsi" w:cstheme="minorHAnsi"/>
        </w:rPr>
        <w:t xml:space="preserve">benefits from close proximity </w:t>
      </w:r>
      <w:r w:rsidR="00951F27" w:rsidRPr="006016C0">
        <w:rPr>
          <w:rFonts w:asciiTheme="minorHAnsi" w:hAnsiTheme="minorHAnsi" w:cstheme="minorHAnsi"/>
        </w:rPr>
        <w:t>to other</w:t>
      </w:r>
      <w:r w:rsidR="00EF77FE" w:rsidRPr="006016C0">
        <w:rPr>
          <w:rFonts w:asciiTheme="minorHAnsi" w:hAnsiTheme="minorHAnsi" w:cstheme="minorHAnsi"/>
        </w:rPr>
        <w:t xml:space="preserve"> firms of the same or related industries</w:t>
      </w:r>
      <w:r w:rsidR="0029545D" w:rsidRPr="006016C0">
        <w:rPr>
          <w:rFonts w:asciiTheme="minorHAnsi" w:hAnsiTheme="minorHAnsi" w:cstheme="minorHAnsi"/>
        </w:rPr>
        <w:t xml:space="preserve"> (</w:t>
      </w:r>
      <w:proofErr w:type="spellStart"/>
      <w:r w:rsidR="00A0282B" w:rsidRPr="006016C0">
        <w:rPr>
          <w:rFonts w:asciiTheme="minorHAnsi" w:hAnsiTheme="minorHAnsi" w:cstheme="minorHAnsi"/>
        </w:rPr>
        <w:t>Grodach</w:t>
      </w:r>
      <w:proofErr w:type="spellEnd"/>
      <w:r w:rsidR="00A0282B" w:rsidRPr="006016C0">
        <w:rPr>
          <w:rFonts w:asciiTheme="minorHAnsi" w:hAnsiTheme="minorHAnsi" w:cstheme="minorHAnsi"/>
        </w:rPr>
        <w:t xml:space="preserve"> et al., 201</w:t>
      </w:r>
      <w:r w:rsidR="0012018D" w:rsidRPr="006016C0">
        <w:rPr>
          <w:rFonts w:asciiTheme="minorHAnsi" w:hAnsiTheme="minorHAnsi" w:cstheme="minorHAnsi"/>
        </w:rPr>
        <w:t>4</w:t>
      </w:r>
      <w:r w:rsidR="00A0282B" w:rsidRPr="006016C0">
        <w:rPr>
          <w:rFonts w:asciiTheme="minorHAnsi" w:hAnsiTheme="minorHAnsi" w:cstheme="minorHAnsi"/>
        </w:rPr>
        <w:t xml:space="preserve">; </w:t>
      </w:r>
      <w:r w:rsidR="0029545D" w:rsidRPr="006016C0">
        <w:rPr>
          <w:rFonts w:asciiTheme="minorHAnsi" w:hAnsiTheme="minorHAnsi" w:cstheme="minorHAnsi"/>
        </w:rPr>
        <w:t>Nathan</w:t>
      </w:r>
      <w:r w:rsidR="005D2D02" w:rsidRPr="006016C0">
        <w:rPr>
          <w:rFonts w:asciiTheme="minorHAnsi" w:hAnsiTheme="minorHAnsi" w:cstheme="minorHAnsi"/>
        </w:rPr>
        <w:t xml:space="preserve"> </w:t>
      </w:r>
      <w:r w:rsidR="00C66D03">
        <w:rPr>
          <w:rFonts w:asciiTheme="minorHAnsi" w:hAnsiTheme="minorHAnsi" w:cstheme="minorHAnsi"/>
        </w:rPr>
        <w:t>and</w:t>
      </w:r>
      <w:r w:rsidR="005D2D02" w:rsidRPr="006016C0">
        <w:rPr>
          <w:rFonts w:asciiTheme="minorHAnsi" w:hAnsiTheme="minorHAnsi" w:cstheme="minorHAnsi"/>
        </w:rPr>
        <w:t xml:space="preserve"> </w:t>
      </w:r>
      <w:proofErr w:type="spellStart"/>
      <w:r w:rsidR="005D2D02" w:rsidRPr="006016C0">
        <w:rPr>
          <w:rFonts w:asciiTheme="minorHAnsi" w:hAnsiTheme="minorHAnsi" w:cstheme="minorHAnsi"/>
        </w:rPr>
        <w:t>Vandore</w:t>
      </w:r>
      <w:proofErr w:type="spellEnd"/>
      <w:r w:rsidR="005D2D02" w:rsidRPr="006016C0">
        <w:rPr>
          <w:rFonts w:asciiTheme="minorHAnsi" w:hAnsiTheme="minorHAnsi" w:cstheme="minorHAnsi"/>
        </w:rPr>
        <w:t>, 2014</w:t>
      </w:r>
      <w:r w:rsidR="0029545D" w:rsidRPr="006016C0">
        <w:rPr>
          <w:rFonts w:asciiTheme="minorHAnsi" w:hAnsiTheme="minorHAnsi" w:cstheme="minorHAnsi"/>
        </w:rPr>
        <w:t>)</w:t>
      </w:r>
      <w:r w:rsidR="00EF77FE" w:rsidRPr="006016C0">
        <w:rPr>
          <w:rFonts w:asciiTheme="minorHAnsi" w:hAnsiTheme="minorHAnsi" w:cstheme="minorHAnsi"/>
        </w:rPr>
        <w:t xml:space="preserve">. It </w:t>
      </w:r>
      <w:r w:rsidR="007253E9" w:rsidRPr="006016C0">
        <w:rPr>
          <w:rFonts w:asciiTheme="minorHAnsi" w:hAnsiTheme="minorHAnsi" w:cstheme="minorHAnsi"/>
        </w:rPr>
        <w:t>is well-established</w:t>
      </w:r>
      <w:r w:rsidR="00EF77FE" w:rsidRPr="006016C0">
        <w:rPr>
          <w:rFonts w:asciiTheme="minorHAnsi" w:hAnsiTheme="minorHAnsi" w:cstheme="minorHAnsi"/>
        </w:rPr>
        <w:t xml:space="preserve"> that </w:t>
      </w:r>
      <w:r w:rsidR="003149FA" w:rsidRPr="006016C0">
        <w:rPr>
          <w:rFonts w:asciiTheme="minorHAnsi" w:hAnsiTheme="minorHAnsi" w:cstheme="minorHAnsi"/>
        </w:rPr>
        <w:t>firms in the</w:t>
      </w:r>
      <w:r w:rsidR="00EF77FE" w:rsidRPr="006016C0">
        <w:rPr>
          <w:rFonts w:asciiTheme="minorHAnsi" w:hAnsiTheme="minorHAnsi" w:cstheme="minorHAnsi"/>
        </w:rPr>
        <w:t xml:space="preserve"> </w:t>
      </w:r>
      <w:r w:rsidR="00EF77FE" w:rsidRPr="006016C0">
        <w:rPr>
          <w:rFonts w:asciiTheme="minorHAnsi" w:hAnsiTheme="minorHAnsi" w:cstheme="minorHAnsi"/>
        </w:rPr>
        <w:lastRenderedPageBreak/>
        <w:t xml:space="preserve">creative industries are </w:t>
      </w:r>
      <w:r w:rsidR="003149FA" w:rsidRPr="006016C0">
        <w:rPr>
          <w:rFonts w:asciiTheme="minorHAnsi" w:hAnsiTheme="minorHAnsi" w:cstheme="minorHAnsi"/>
        </w:rPr>
        <w:t xml:space="preserve">highly </w:t>
      </w:r>
      <w:r w:rsidR="007253E9" w:rsidRPr="006016C0">
        <w:rPr>
          <w:rFonts w:asciiTheme="minorHAnsi" w:hAnsiTheme="minorHAnsi" w:cstheme="minorHAnsi"/>
        </w:rPr>
        <w:t xml:space="preserve">spatially </w:t>
      </w:r>
      <w:r w:rsidR="00EF77FE" w:rsidRPr="006016C0">
        <w:rPr>
          <w:rFonts w:asciiTheme="minorHAnsi" w:hAnsiTheme="minorHAnsi" w:cstheme="minorHAnsi"/>
        </w:rPr>
        <w:t>cluster</w:t>
      </w:r>
      <w:r w:rsidR="00885FE9" w:rsidRPr="006016C0">
        <w:rPr>
          <w:rFonts w:asciiTheme="minorHAnsi" w:hAnsiTheme="minorHAnsi" w:cstheme="minorHAnsi"/>
        </w:rPr>
        <w:t>ed</w:t>
      </w:r>
      <w:r w:rsidR="00EF77FE" w:rsidRPr="006016C0">
        <w:rPr>
          <w:rFonts w:asciiTheme="minorHAnsi" w:hAnsiTheme="minorHAnsi" w:cstheme="minorHAnsi"/>
        </w:rPr>
        <w:t xml:space="preserve"> </w:t>
      </w:r>
      <w:r w:rsidR="00885FE9" w:rsidRPr="006016C0">
        <w:rPr>
          <w:rFonts w:asciiTheme="minorHAnsi" w:hAnsiTheme="minorHAnsi" w:cstheme="minorHAnsi"/>
        </w:rPr>
        <w:t xml:space="preserve">in large </w:t>
      </w:r>
      <w:r w:rsidR="00EF77FE" w:rsidRPr="006016C0">
        <w:rPr>
          <w:rFonts w:asciiTheme="minorHAnsi" w:hAnsiTheme="minorHAnsi" w:cstheme="minorHAnsi"/>
        </w:rPr>
        <w:t xml:space="preserve">cities </w:t>
      </w:r>
      <w:r w:rsidR="00885FE9" w:rsidRPr="006016C0">
        <w:rPr>
          <w:rFonts w:asciiTheme="minorHAnsi" w:hAnsiTheme="minorHAnsi" w:cstheme="minorHAnsi"/>
        </w:rPr>
        <w:t xml:space="preserve">and within these </w:t>
      </w:r>
      <w:r w:rsidR="00034D40" w:rsidRPr="006016C0">
        <w:rPr>
          <w:rFonts w:asciiTheme="minorHAnsi" w:hAnsiTheme="minorHAnsi" w:cstheme="minorHAnsi"/>
        </w:rPr>
        <w:t>in central city locations, both in the Central Business Districts (CBD) and surrounding areas (</w:t>
      </w:r>
      <w:proofErr w:type="spellStart"/>
      <w:r w:rsidR="0012018D" w:rsidRPr="006016C0">
        <w:rPr>
          <w:rFonts w:asciiTheme="minorHAnsi" w:hAnsiTheme="minorHAnsi"/>
        </w:rPr>
        <w:t>Grodach</w:t>
      </w:r>
      <w:proofErr w:type="spellEnd"/>
      <w:r w:rsidR="0012018D" w:rsidRPr="006016C0">
        <w:rPr>
          <w:rFonts w:asciiTheme="minorHAnsi" w:hAnsiTheme="minorHAnsi" w:cstheme="minorHAnsi"/>
        </w:rPr>
        <w:t xml:space="preserve"> et al., 2014; </w:t>
      </w:r>
      <w:proofErr w:type="spellStart"/>
      <w:r w:rsidR="00393DC7" w:rsidRPr="006016C0">
        <w:rPr>
          <w:rFonts w:asciiTheme="minorHAnsi" w:hAnsiTheme="minorHAnsi" w:cstheme="minorHAnsi"/>
        </w:rPr>
        <w:t>Polèse</w:t>
      </w:r>
      <w:proofErr w:type="spellEnd"/>
      <w:r w:rsidR="00393DC7" w:rsidRPr="006016C0">
        <w:rPr>
          <w:rFonts w:asciiTheme="minorHAnsi" w:hAnsiTheme="minorHAnsi" w:cstheme="minorHAnsi"/>
        </w:rPr>
        <w:t>, 2012</w:t>
      </w:r>
      <w:r w:rsidR="00034D40" w:rsidRPr="006016C0">
        <w:rPr>
          <w:rFonts w:asciiTheme="minorHAnsi" w:hAnsiTheme="minorHAnsi" w:cstheme="minorHAnsi"/>
        </w:rPr>
        <w:t>)</w:t>
      </w:r>
      <w:r w:rsidR="002337BC" w:rsidRPr="006016C0">
        <w:rPr>
          <w:rFonts w:asciiTheme="minorHAnsi" w:hAnsiTheme="minorHAnsi" w:cstheme="minorHAnsi"/>
        </w:rPr>
        <w:t xml:space="preserve">, </w:t>
      </w:r>
      <w:r w:rsidR="00EF77FE" w:rsidRPr="006016C0">
        <w:rPr>
          <w:rFonts w:asciiTheme="minorHAnsi" w:hAnsiTheme="minorHAnsi" w:cstheme="minorHAnsi"/>
        </w:rPr>
        <w:t>which has been explained with their high dependence on a flexible skilled pool of labour and tacit (</w:t>
      </w:r>
      <w:r w:rsidR="00080DEA">
        <w:rPr>
          <w:rFonts w:asciiTheme="minorHAnsi" w:hAnsiTheme="minorHAnsi" w:cstheme="minorHAnsi"/>
        </w:rPr>
        <w:t>as opposed to</w:t>
      </w:r>
      <w:r w:rsidR="00EF77FE" w:rsidRPr="006016C0">
        <w:rPr>
          <w:rFonts w:asciiTheme="minorHAnsi" w:hAnsiTheme="minorHAnsi" w:cstheme="minorHAnsi"/>
        </w:rPr>
        <w:t xml:space="preserve"> codified) knowledge</w:t>
      </w:r>
      <w:r w:rsidR="008C1DCB" w:rsidRPr="006016C0">
        <w:rPr>
          <w:rFonts w:asciiTheme="minorHAnsi" w:hAnsiTheme="minorHAnsi" w:cstheme="minorHAnsi"/>
        </w:rPr>
        <w:t xml:space="preserve"> </w:t>
      </w:r>
      <w:r w:rsidR="0029545D" w:rsidRPr="006016C0">
        <w:rPr>
          <w:rFonts w:asciiTheme="minorHAnsi" w:hAnsiTheme="minorHAnsi" w:cstheme="minorHAnsi"/>
        </w:rPr>
        <w:t xml:space="preserve">(Florida et al., 2010; </w:t>
      </w:r>
      <w:r w:rsidR="0029545D" w:rsidRPr="006016C0">
        <w:rPr>
          <w:rFonts w:asciiTheme="minorHAnsi" w:hAnsiTheme="minorHAnsi"/>
        </w:rPr>
        <w:t xml:space="preserve">Lorenzen </w:t>
      </w:r>
      <w:r w:rsidR="00C66D03">
        <w:rPr>
          <w:rFonts w:asciiTheme="minorHAnsi" w:hAnsiTheme="minorHAnsi"/>
        </w:rPr>
        <w:t>and</w:t>
      </w:r>
      <w:r w:rsidR="0029545D" w:rsidRPr="006016C0">
        <w:rPr>
          <w:rFonts w:asciiTheme="minorHAnsi" w:hAnsiTheme="minorHAnsi"/>
        </w:rPr>
        <w:t xml:space="preserve"> Frederiksen, 2008)</w:t>
      </w:r>
      <w:r w:rsidR="00EF77FE" w:rsidRPr="006016C0">
        <w:rPr>
          <w:rFonts w:asciiTheme="minorHAnsi" w:hAnsiTheme="minorHAnsi" w:cstheme="minorHAnsi"/>
        </w:rPr>
        <w:t xml:space="preserve">. </w:t>
      </w:r>
    </w:p>
    <w:p w14:paraId="09A1FDF2" w14:textId="25F2DD0C" w:rsidR="00EE63B3" w:rsidRPr="006016C0" w:rsidRDefault="00C7260A" w:rsidP="00EE63B3">
      <w:pPr>
        <w:pStyle w:val="NormalWeb"/>
        <w:spacing w:line="480" w:lineRule="auto"/>
        <w:jc w:val="both"/>
        <w:rPr>
          <w:rFonts w:asciiTheme="minorHAnsi" w:hAnsiTheme="minorHAnsi" w:cstheme="minorHAnsi"/>
        </w:rPr>
      </w:pPr>
      <w:r w:rsidRPr="006016C0">
        <w:rPr>
          <w:rFonts w:asciiTheme="minorHAnsi" w:hAnsiTheme="minorHAnsi" w:cstheme="minorHAnsi"/>
        </w:rPr>
        <w:t xml:space="preserve">Research, however, that </w:t>
      </w:r>
      <w:r w:rsidR="004108DD" w:rsidRPr="006016C0">
        <w:rPr>
          <w:rFonts w:asciiTheme="minorHAnsi" w:hAnsiTheme="minorHAnsi" w:cstheme="minorHAnsi"/>
        </w:rPr>
        <w:t>has</w:t>
      </w:r>
      <w:r w:rsidRPr="006016C0">
        <w:rPr>
          <w:rFonts w:asciiTheme="minorHAnsi" w:hAnsiTheme="minorHAnsi" w:cstheme="minorHAnsi"/>
        </w:rPr>
        <w:t xml:space="preserve"> approached the location of creativity through creative people (</w:t>
      </w:r>
      <w:r w:rsidR="00782FE4">
        <w:rPr>
          <w:rFonts w:asciiTheme="minorHAnsi" w:hAnsiTheme="minorHAnsi" w:cstheme="minorHAnsi"/>
        </w:rPr>
        <w:t xml:space="preserve">including </w:t>
      </w:r>
      <w:r w:rsidRPr="006016C0">
        <w:rPr>
          <w:rFonts w:asciiTheme="minorHAnsi" w:hAnsiTheme="minorHAnsi" w:cstheme="minorHAnsi"/>
        </w:rPr>
        <w:t>actors, architects, dancers, designers, managers and directors, photographers) rather than creative</w:t>
      </w:r>
      <w:r w:rsidR="008C1DCB" w:rsidRPr="006016C0">
        <w:rPr>
          <w:rFonts w:asciiTheme="minorHAnsi" w:hAnsiTheme="minorHAnsi" w:cstheme="minorHAnsi"/>
        </w:rPr>
        <w:t xml:space="preserve"> or cultural-cognitive</w:t>
      </w:r>
      <w:r w:rsidRPr="006016C0">
        <w:rPr>
          <w:rFonts w:asciiTheme="minorHAnsi" w:hAnsiTheme="minorHAnsi" w:cstheme="minorHAnsi"/>
        </w:rPr>
        <w:t xml:space="preserve"> firms, ha</w:t>
      </w:r>
      <w:r w:rsidR="004108DD" w:rsidRPr="006016C0">
        <w:rPr>
          <w:rFonts w:asciiTheme="minorHAnsi" w:hAnsiTheme="minorHAnsi" w:cstheme="minorHAnsi"/>
        </w:rPr>
        <w:t>s</w:t>
      </w:r>
      <w:r w:rsidRPr="006016C0">
        <w:rPr>
          <w:rFonts w:asciiTheme="minorHAnsi" w:hAnsiTheme="minorHAnsi" w:cstheme="minorHAnsi"/>
        </w:rPr>
        <w:t xml:space="preserve"> revealed different ‘zones’ of creativity. </w:t>
      </w:r>
      <w:r w:rsidR="00E77F0F" w:rsidRPr="006016C0">
        <w:rPr>
          <w:rFonts w:asciiTheme="minorHAnsi" w:hAnsiTheme="minorHAnsi" w:cstheme="minorHAnsi"/>
        </w:rPr>
        <w:t xml:space="preserve">Brennan-Horley and Gibson (2009) identified ‘creative epicentres’ in the City of Darwin (Australia) using interview data. </w:t>
      </w:r>
      <w:r w:rsidRPr="006016C0">
        <w:rPr>
          <w:rFonts w:asciiTheme="minorHAnsi" w:hAnsiTheme="minorHAnsi" w:cstheme="minorHAnsi"/>
        </w:rPr>
        <w:t>In addition to</w:t>
      </w:r>
      <w:r w:rsidR="00E77F0F" w:rsidRPr="006016C0">
        <w:rPr>
          <w:rFonts w:asciiTheme="minorHAnsi" w:hAnsiTheme="minorHAnsi" w:cstheme="minorHAnsi"/>
        </w:rPr>
        <w:t xml:space="preserve"> </w:t>
      </w:r>
      <w:r w:rsidRPr="006016C0">
        <w:rPr>
          <w:rFonts w:asciiTheme="minorHAnsi" w:hAnsiTheme="minorHAnsi" w:cstheme="minorHAnsi"/>
        </w:rPr>
        <w:t>a CBD-</w:t>
      </w:r>
      <w:r w:rsidR="006916FE" w:rsidRPr="006016C0">
        <w:rPr>
          <w:rFonts w:asciiTheme="minorHAnsi" w:hAnsiTheme="minorHAnsi" w:cstheme="minorHAnsi"/>
        </w:rPr>
        <w:t>cen</w:t>
      </w:r>
      <w:r w:rsidR="006916FE">
        <w:rPr>
          <w:rFonts w:asciiTheme="minorHAnsi" w:hAnsiTheme="minorHAnsi" w:cstheme="minorHAnsi"/>
        </w:rPr>
        <w:t>tred</w:t>
      </w:r>
      <w:r w:rsidR="006916FE" w:rsidRPr="006016C0">
        <w:rPr>
          <w:rFonts w:asciiTheme="minorHAnsi" w:hAnsiTheme="minorHAnsi" w:cstheme="minorHAnsi"/>
        </w:rPr>
        <w:t xml:space="preserve"> </w:t>
      </w:r>
      <w:r w:rsidRPr="006016C0">
        <w:rPr>
          <w:rFonts w:asciiTheme="minorHAnsi" w:hAnsiTheme="minorHAnsi" w:cstheme="minorHAnsi"/>
        </w:rPr>
        <w:t>zone</w:t>
      </w:r>
      <w:r w:rsidR="00E77F0F" w:rsidRPr="006016C0">
        <w:rPr>
          <w:rFonts w:asciiTheme="minorHAnsi" w:hAnsiTheme="minorHAnsi" w:cstheme="minorHAnsi"/>
        </w:rPr>
        <w:t xml:space="preserve">, </w:t>
      </w:r>
      <w:r w:rsidRPr="006016C0">
        <w:rPr>
          <w:rFonts w:asciiTheme="minorHAnsi" w:hAnsiTheme="minorHAnsi" w:cstheme="minorHAnsi"/>
        </w:rPr>
        <w:t xml:space="preserve">they found </w:t>
      </w:r>
      <w:r w:rsidR="00E77F0F" w:rsidRPr="006016C0">
        <w:rPr>
          <w:rFonts w:asciiTheme="minorHAnsi" w:hAnsiTheme="minorHAnsi" w:cstheme="minorHAnsi"/>
        </w:rPr>
        <w:t xml:space="preserve">activities of workers in the creative industries </w:t>
      </w:r>
      <w:r w:rsidRPr="006016C0">
        <w:rPr>
          <w:rFonts w:asciiTheme="minorHAnsi" w:hAnsiTheme="minorHAnsi" w:cstheme="minorHAnsi"/>
        </w:rPr>
        <w:t xml:space="preserve">to be concentrated in </w:t>
      </w:r>
      <w:r w:rsidR="00E77F0F" w:rsidRPr="006016C0">
        <w:rPr>
          <w:rFonts w:asciiTheme="minorHAnsi" w:hAnsiTheme="minorHAnsi" w:cstheme="minorHAnsi"/>
        </w:rPr>
        <w:t xml:space="preserve">suburbs. </w:t>
      </w:r>
      <w:r w:rsidR="00661FCD">
        <w:rPr>
          <w:rFonts w:asciiTheme="minorHAnsi" w:hAnsiTheme="minorHAnsi" w:cstheme="minorHAnsi"/>
        </w:rPr>
        <w:t xml:space="preserve">Others also highlight the importance of </w:t>
      </w:r>
      <w:r w:rsidR="00661FCD" w:rsidRPr="006016C0">
        <w:rPr>
          <w:rFonts w:asciiTheme="minorHAnsi" w:hAnsiTheme="minorHAnsi" w:cstheme="minorHAnsi"/>
        </w:rPr>
        <w:t xml:space="preserve">suburban residential areas </w:t>
      </w:r>
      <w:r w:rsidR="00661FCD">
        <w:rPr>
          <w:rFonts w:asciiTheme="minorHAnsi" w:hAnsiTheme="minorHAnsi" w:cstheme="minorHAnsi"/>
        </w:rPr>
        <w:t>and residential dwellings for firm</w:t>
      </w:r>
      <w:r w:rsidR="000F557E">
        <w:rPr>
          <w:rFonts w:asciiTheme="minorHAnsi" w:hAnsiTheme="minorHAnsi" w:cstheme="minorHAnsi"/>
        </w:rPr>
        <w:t>s</w:t>
      </w:r>
      <w:r w:rsidR="00661FCD">
        <w:rPr>
          <w:rFonts w:asciiTheme="minorHAnsi" w:hAnsiTheme="minorHAnsi" w:cstheme="minorHAnsi"/>
        </w:rPr>
        <w:t xml:space="preserve"> in the creative industries (</w:t>
      </w:r>
      <w:proofErr w:type="spellStart"/>
      <w:r w:rsidR="00661FCD" w:rsidRPr="006016C0">
        <w:rPr>
          <w:rFonts w:asciiTheme="minorHAnsi" w:hAnsiTheme="minorHAnsi" w:cstheme="minorHAnsi"/>
        </w:rPr>
        <w:t>Kiroff</w:t>
      </w:r>
      <w:proofErr w:type="spellEnd"/>
      <w:r w:rsidR="00661FCD">
        <w:rPr>
          <w:rFonts w:asciiTheme="minorHAnsi" w:hAnsiTheme="minorHAnsi" w:cstheme="minorHAnsi"/>
        </w:rPr>
        <w:t xml:space="preserve">, </w:t>
      </w:r>
      <w:r w:rsidR="00661FCD" w:rsidRPr="006016C0">
        <w:rPr>
          <w:rFonts w:asciiTheme="minorHAnsi" w:hAnsiTheme="minorHAnsi" w:cstheme="minorHAnsi"/>
        </w:rPr>
        <w:t>2017</w:t>
      </w:r>
      <w:r w:rsidR="00661FCD">
        <w:rPr>
          <w:rFonts w:asciiTheme="minorHAnsi" w:hAnsiTheme="minorHAnsi" w:cstheme="minorHAnsi"/>
        </w:rPr>
        <w:t xml:space="preserve">; </w:t>
      </w:r>
      <w:proofErr w:type="spellStart"/>
      <w:r w:rsidR="00B76B1F" w:rsidRPr="006016C0">
        <w:rPr>
          <w:rFonts w:asciiTheme="minorHAnsi" w:hAnsiTheme="minorHAnsi" w:cstheme="minorHAnsi"/>
        </w:rPr>
        <w:t>Gornostaeva</w:t>
      </w:r>
      <w:proofErr w:type="spellEnd"/>
      <w:r w:rsidR="00661FCD">
        <w:rPr>
          <w:rFonts w:asciiTheme="minorHAnsi" w:hAnsiTheme="minorHAnsi" w:cstheme="minorHAnsi"/>
        </w:rPr>
        <w:t xml:space="preserve">, </w:t>
      </w:r>
      <w:r w:rsidR="00B76B1F" w:rsidRPr="006016C0">
        <w:rPr>
          <w:rFonts w:asciiTheme="minorHAnsi" w:hAnsiTheme="minorHAnsi" w:cstheme="minorHAnsi"/>
        </w:rPr>
        <w:t xml:space="preserve">2008) </w:t>
      </w:r>
      <w:r w:rsidR="002337BC" w:rsidRPr="006016C0">
        <w:rPr>
          <w:rFonts w:asciiTheme="minorHAnsi" w:hAnsiTheme="minorHAnsi" w:cstheme="minorHAnsi"/>
        </w:rPr>
        <w:t xml:space="preserve">because commercial premises </w:t>
      </w:r>
      <w:r w:rsidR="00661FCD">
        <w:rPr>
          <w:rFonts w:asciiTheme="minorHAnsi" w:hAnsiTheme="minorHAnsi" w:cstheme="minorHAnsi"/>
        </w:rPr>
        <w:t>were not needed or</w:t>
      </w:r>
      <w:r w:rsidR="002337BC" w:rsidRPr="006016C0">
        <w:rPr>
          <w:rFonts w:asciiTheme="minorHAnsi" w:hAnsiTheme="minorHAnsi" w:cstheme="minorHAnsi"/>
        </w:rPr>
        <w:t xml:space="preserve"> the proximity to amenities </w:t>
      </w:r>
      <w:r w:rsidR="00661FCD">
        <w:rPr>
          <w:rFonts w:asciiTheme="minorHAnsi" w:hAnsiTheme="minorHAnsi" w:cstheme="minorHAnsi"/>
        </w:rPr>
        <w:t>was appreciated</w:t>
      </w:r>
      <w:r w:rsidR="00403A0F" w:rsidRPr="006016C0">
        <w:rPr>
          <w:rFonts w:asciiTheme="minorHAnsi" w:hAnsiTheme="minorHAnsi" w:cstheme="minorHAnsi"/>
        </w:rPr>
        <w:t>.</w:t>
      </w:r>
    </w:p>
    <w:p w14:paraId="6985374D" w14:textId="77777777" w:rsidR="00E60D08" w:rsidRPr="006016C0" w:rsidRDefault="00E60D08" w:rsidP="00EE63B3">
      <w:pPr>
        <w:pStyle w:val="NormalWeb"/>
        <w:spacing w:line="480" w:lineRule="auto"/>
        <w:jc w:val="both"/>
        <w:rPr>
          <w:rFonts w:asciiTheme="minorHAnsi" w:hAnsiTheme="minorHAnsi" w:cstheme="minorHAnsi"/>
        </w:rPr>
      </w:pPr>
    </w:p>
    <w:p w14:paraId="2F83B8B7" w14:textId="2D64180D" w:rsidR="00E60D08" w:rsidRPr="006016C0" w:rsidRDefault="00E60D08" w:rsidP="00E60D08">
      <w:pPr>
        <w:pStyle w:val="ListParagraph"/>
        <w:numPr>
          <w:ilvl w:val="1"/>
          <w:numId w:val="4"/>
        </w:numPr>
        <w:spacing w:line="480" w:lineRule="auto"/>
        <w:jc w:val="both"/>
        <w:rPr>
          <w:rFonts w:asciiTheme="minorHAnsi" w:hAnsiTheme="minorHAnsi" w:cstheme="minorHAnsi"/>
          <w:b/>
          <w:i/>
        </w:rPr>
      </w:pPr>
      <w:r w:rsidRPr="006016C0">
        <w:rPr>
          <w:rFonts w:asciiTheme="minorHAnsi" w:hAnsiTheme="minorHAnsi" w:cstheme="minorHAnsi"/>
          <w:b/>
          <w:i/>
        </w:rPr>
        <w:t>Mobile and multi-locational working</w:t>
      </w:r>
    </w:p>
    <w:p w14:paraId="16AFC773" w14:textId="1E8497FF" w:rsidR="0013271C" w:rsidRPr="006016C0" w:rsidRDefault="00E60D08" w:rsidP="00EE63B3">
      <w:pPr>
        <w:pStyle w:val="NormalWeb"/>
        <w:spacing w:line="480" w:lineRule="auto"/>
        <w:jc w:val="both"/>
        <w:rPr>
          <w:rFonts w:asciiTheme="minorHAnsi" w:hAnsiTheme="minorHAnsi"/>
        </w:rPr>
      </w:pPr>
      <w:r w:rsidRPr="006016C0">
        <w:rPr>
          <w:rFonts w:asciiTheme="minorHAnsi" w:hAnsiTheme="minorHAnsi" w:cstheme="minorHAnsi"/>
        </w:rPr>
        <w:t xml:space="preserve">Rather than being fixed in one location, </w:t>
      </w:r>
      <w:r w:rsidR="008C1DCB" w:rsidRPr="006016C0">
        <w:rPr>
          <w:rFonts w:asciiTheme="minorHAnsi" w:hAnsiTheme="minorHAnsi" w:cstheme="minorHAnsi"/>
        </w:rPr>
        <w:t>other</w:t>
      </w:r>
      <w:r w:rsidR="006A18D8">
        <w:rPr>
          <w:rFonts w:asciiTheme="minorHAnsi" w:hAnsiTheme="minorHAnsi" w:cstheme="minorHAnsi"/>
        </w:rPr>
        <w:t xml:space="preserve"> research</w:t>
      </w:r>
      <w:r w:rsidR="008C1DCB" w:rsidRPr="006016C0">
        <w:rPr>
          <w:rFonts w:asciiTheme="minorHAnsi" w:hAnsiTheme="minorHAnsi" w:cstheme="minorHAnsi"/>
        </w:rPr>
        <w:t xml:space="preserve"> suggests that </w:t>
      </w:r>
      <w:r w:rsidRPr="006016C0">
        <w:rPr>
          <w:rFonts w:asciiTheme="minorHAnsi" w:hAnsiTheme="minorHAnsi" w:cstheme="minorHAnsi"/>
        </w:rPr>
        <w:t xml:space="preserve">creatives’ work </w:t>
      </w:r>
      <w:r w:rsidR="008C1DCB" w:rsidRPr="006016C0">
        <w:rPr>
          <w:rFonts w:asciiTheme="minorHAnsi" w:hAnsiTheme="minorHAnsi" w:cstheme="minorHAnsi"/>
        </w:rPr>
        <w:t>is</w:t>
      </w:r>
      <w:r w:rsidRPr="006016C0">
        <w:rPr>
          <w:rFonts w:asciiTheme="minorHAnsi" w:hAnsiTheme="minorHAnsi" w:cstheme="minorHAnsi"/>
        </w:rPr>
        <w:t xml:space="preserve"> multi-sited </w:t>
      </w:r>
      <w:r w:rsidR="008C1DCB" w:rsidRPr="006016C0">
        <w:rPr>
          <w:rFonts w:asciiTheme="minorHAnsi" w:hAnsiTheme="minorHAnsi" w:cstheme="minorHAnsi"/>
        </w:rPr>
        <w:t>(</w:t>
      </w:r>
      <w:r w:rsidR="00C62150" w:rsidRPr="006016C0">
        <w:rPr>
          <w:rFonts w:asciiTheme="minorHAnsi" w:hAnsiTheme="minorHAnsi" w:cstheme="minorHAnsi"/>
        </w:rPr>
        <w:t>Brennan-Horley, 2010</w:t>
      </w:r>
      <w:r w:rsidR="00A6222F" w:rsidRPr="006016C0">
        <w:rPr>
          <w:rFonts w:asciiTheme="minorHAnsi" w:hAnsiTheme="minorHAnsi" w:cstheme="minorHAnsi"/>
        </w:rPr>
        <w:t xml:space="preserve">; Hislop </w:t>
      </w:r>
      <w:r w:rsidR="00C66D03">
        <w:rPr>
          <w:rFonts w:asciiTheme="minorHAnsi" w:hAnsiTheme="minorHAnsi" w:cstheme="minorHAnsi"/>
        </w:rPr>
        <w:t>and</w:t>
      </w:r>
      <w:r w:rsidR="00A6222F" w:rsidRPr="006016C0">
        <w:rPr>
          <w:rFonts w:asciiTheme="minorHAnsi" w:hAnsiTheme="minorHAnsi" w:cstheme="minorHAnsi"/>
        </w:rPr>
        <w:t xml:space="preserve"> Axtell, 2009</w:t>
      </w:r>
      <w:r w:rsidR="00C62150" w:rsidRPr="006016C0">
        <w:rPr>
          <w:rFonts w:asciiTheme="minorHAnsi" w:hAnsiTheme="minorHAnsi" w:cstheme="minorHAnsi"/>
        </w:rPr>
        <w:t>)</w:t>
      </w:r>
      <w:r w:rsidR="008C1DCB" w:rsidRPr="006016C0">
        <w:rPr>
          <w:rFonts w:asciiTheme="minorHAnsi" w:hAnsiTheme="minorHAnsi" w:cstheme="minorHAnsi"/>
        </w:rPr>
        <w:t xml:space="preserve"> and characterised by </w:t>
      </w:r>
      <w:r w:rsidR="006A18D8">
        <w:rPr>
          <w:rFonts w:asciiTheme="minorHAnsi" w:hAnsiTheme="minorHAnsi" w:cstheme="minorHAnsi"/>
        </w:rPr>
        <w:t xml:space="preserve">a </w:t>
      </w:r>
      <w:r w:rsidR="008C1DCB" w:rsidRPr="006016C0">
        <w:rPr>
          <w:rFonts w:asciiTheme="minorHAnsi" w:hAnsiTheme="minorHAnsi" w:cstheme="minorHAnsi"/>
        </w:rPr>
        <w:t xml:space="preserve">high level of </w:t>
      </w:r>
      <w:r w:rsidR="006A18D8">
        <w:rPr>
          <w:rFonts w:asciiTheme="minorHAnsi" w:hAnsiTheme="minorHAnsi" w:cstheme="minorHAnsi"/>
        </w:rPr>
        <w:t xml:space="preserve">local </w:t>
      </w:r>
      <w:r w:rsidR="008C1DCB" w:rsidRPr="006016C0">
        <w:rPr>
          <w:rFonts w:asciiTheme="minorHAnsi" w:hAnsiTheme="minorHAnsi" w:cstheme="minorHAnsi"/>
        </w:rPr>
        <w:t>mobility (</w:t>
      </w:r>
      <w:proofErr w:type="spellStart"/>
      <w:r w:rsidR="008C1DCB" w:rsidRPr="006016C0">
        <w:rPr>
          <w:rFonts w:asciiTheme="minorHAnsi" w:hAnsiTheme="minorHAnsi" w:cstheme="minorHAnsi"/>
        </w:rPr>
        <w:t>Liegl</w:t>
      </w:r>
      <w:proofErr w:type="spellEnd"/>
      <w:r w:rsidR="008C1DCB" w:rsidRPr="006016C0">
        <w:rPr>
          <w:rFonts w:asciiTheme="minorHAnsi" w:hAnsiTheme="minorHAnsi" w:cstheme="minorHAnsi"/>
        </w:rPr>
        <w:t xml:space="preserve">, 2014). </w:t>
      </w:r>
      <w:r w:rsidR="006A18D8">
        <w:rPr>
          <w:rFonts w:asciiTheme="minorHAnsi" w:hAnsiTheme="minorHAnsi" w:cstheme="minorHAnsi"/>
        </w:rPr>
        <w:t>Such p</w:t>
      </w:r>
      <w:r w:rsidR="000702DF">
        <w:rPr>
          <w:rFonts w:asciiTheme="minorHAnsi" w:hAnsiTheme="minorHAnsi" w:cstheme="minorHAnsi"/>
        </w:rPr>
        <w:t xml:space="preserve">revious </w:t>
      </w:r>
      <w:r w:rsidR="006A18D8">
        <w:rPr>
          <w:rFonts w:asciiTheme="minorHAnsi" w:hAnsiTheme="minorHAnsi" w:cstheme="minorHAnsi"/>
        </w:rPr>
        <w:t xml:space="preserve">research </w:t>
      </w:r>
      <w:r w:rsidR="004179C0" w:rsidRPr="006016C0">
        <w:rPr>
          <w:rFonts w:asciiTheme="minorHAnsi" w:hAnsiTheme="minorHAnsi" w:cstheme="minorHAnsi"/>
        </w:rPr>
        <w:t xml:space="preserve">is </w:t>
      </w:r>
      <w:r w:rsidR="00A205CD" w:rsidRPr="006016C0">
        <w:rPr>
          <w:rFonts w:asciiTheme="minorHAnsi" w:hAnsiTheme="minorHAnsi" w:cstheme="minorHAnsi"/>
        </w:rPr>
        <w:t>in line</w:t>
      </w:r>
      <w:r w:rsidR="00FA400F" w:rsidRPr="006016C0">
        <w:rPr>
          <w:rFonts w:asciiTheme="minorHAnsi" w:hAnsiTheme="minorHAnsi" w:cstheme="minorHAnsi"/>
        </w:rPr>
        <w:t xml:space="preserve"> with an </w:t>
      </w:r>
      <w:r w:rsidR="00106A60" w:rsidRPr="006016C0">
        <w:rPr>
          <w:rFonts w:asciiTheme="minorHAnsi" w:hAnsiTheme="minorHAnsi" w:cstheme="minorHAnsi"/>
        </w:rPr>
        <w:t xml:space="preserve">interdisciplinary body of literature </w:t>
      </w:r>
      <w:r w:rsidR="00FA400F" w:rsidRPr="006016C0">
        <w:rPr>
          <w:rFonts w:asciiTheme="minorHAnsi" w:hAnsiTheme="minorHAnsi" w:cstheme="minorHAnsi"/>
        </w:rPr>
        <w:t>that has</w:t>
      </w:r>
      <w:r w:rsidR="00106A60" w:rsidRPr="006016C0">
        <w:rPr>
          <w:rFonts w:asciiTheme="minorHAnsi" w:hAnsiTheme="minorHAnsi" w:cstheme="minorHAnsi"/>
        </w:rPr>
        <w:t xml:space="preserve"> argued that t</w:t>
      </w:r>
      <w:r w:rsidR="00F00DB9" w:rsidRPr="006016C0">
        <w:rPr>
          <w:rFonts w:asciiTheme="minorHAnsi" w:hAnsiTheme="minorHAnsi" w:cstheme="minorHAnsi"/>
        </w:rPr>
        <w:t xml:space="preserve">he spatial fixity of work </w:t>
      </w:r>
      <w:r w:rsidR="006A18D8">
        <w:rPr>
          <w:rFonts w:asciiTheme="minorHAnsi" w:hAnsiTheme="minorHAnsi" w:cstheme="minorHAnsi"/>
        </w:rPr>
        <w:t>is decreasing as a result of</w:t>
      </w:r>
      <w:r w:rsidR="00F00DB9" w:rsidRPr="006016C0">
        <w:rPr>
          <w:rFonts w:asciiTheme="minorHAnsi" w:hAnsiTheme="minorHAnsi" w:cstheme="minorHAnsi"/>
        </w:rPr>
        <w:t xml:space="preserve"> mobile technologies </w:t>
      </w:r>
      <w:r w:rsidR="00892B44" w:rsidRPr="006016C0">
        <w:rPr>
          <w:rFonts w:asciiTheme="minorHAnsi" w:hAnsiTheme="minorHAnsi" w:cstheme="minorHAnsi"/>
        </w:rPr>
        <w:t>(</w:t>
      </w:r>
      <w:proofErr w:type="spellStart"/>
      <w:r w:rsidR="00892B44" w:rsidRPr="006016C0">
        <w:rPr>
          <w:rFonts w:asciiTheme="minorHAnsi" w:hAnsiTheme="minorHAnsi" w:cstheme="minorHAnsi"/>
        </w:rPr>
        <w:t>Pajevic</w:t>
      </w:r>
      <w:proofErr w:type="spellEnd"/>
      <w:r w:rsidR="00892B44" w:rsidRPr="006016C0">
        <w:rPr>
          <w:rFonts w:asciiTheme="minorHAnsi" w:hAnsiTheme="minorHAnsi" w:cstheme="minorHAnsi"/>
        </w:rPr>
        <w:t xml:space="preserve"> </w:t>
      </w:r>
      <w:r w:rsidR="00C66D03">
        <w:rPr>
          <w:rFonts w:asciiTheme="minorHAnsi" w:hAnsiTheme="minorHAnsi" w:cstheme="minorHAnsi"/>
        </w:rPr>
        <w:t>and</w:t>
      </w:r>
      <w:r w:rsidR="00892B44" w:rsidRPr="006016C0">
        <w:rPr>
          <w:rFonts w:asciiTheme="minorHAnsi" w:hAnsiTheme="minorHAnsi" w:cstheme="minorHAnsi"/>
        </w:rPr>
        <w:t xml:space="preserve"> </w:t>
      </w:r>
      <w:proofErr w:type="spellStart"/>
      <w:r w:rsidR="00892B44" w:rsidRPr="006016C0">
        <w:rPr>
          <w:rFonts w:asciiTheme="minorHAnsi" w:hAnsiTheme="minorHAnsi" w:cstheme="minorHAnsi"/>
        </w:rPr>
        <w:t>Shearmur</w:t>
      </w:r>
      <w:proofErr w:type="spellEnd"/>
      <w:r w:rsidR="00892B44" w:rsidRPr="006016C0">
        <w:rPr>
          <w:rFonts w:asciiTheme="minorHAnsi" w:hAnsiTheme="minorHAnsi" w:cstheme="minorHAnsi"/>
        </w:rPr>
        <w:t xml:space="preserve">, 2017; Hislop </w:t>
      </w:r>
      <w:r w:rsidR="00C66D03">
        <w:rPr>
          <w:rFonts w:asciiTheme="minorHAnsi" w:hAnsiTheme="minorHAnsi" w:cstheme="minorHAnsi"/>
        </w:rPr>
        <w:t>and</w:t>
      </w:r>
      <w:r w:rsidR="00892B44" w:rsidRPr="006016C0">
        <w:rPr>
          <w:rFonts w:asciiTheme="minorHAnsi" w:hAnsiTheme="minorHAnsi" w:cstheme="minorHAnsi"/>
        </w:rPr>
        <w:t xml:space="preserve"> Axtell, 2007)</w:t>
      </w:r>
      <w:r w:rsidR="00F00DB9" w:rsidRPr="006016C0">
        <w:rPr>
          <w:rFonts w:asciiTheme="minorHAnsi" w:hAnsiTheme="minorHAnsi" w:cstheme="minorHAnsi"/>
        </w:rPr>
        <w:t>.</w:t>
      </w:r>
      <w:r w:rsidR="00DE1E14">
        <w:rPr>
          <w:rFonts w:asciiTheme="minorHAnsi" w:hAnsiTheme="minorHAnsi" w:cstheme="minorHAnsi"/>
        </w:rPr>
        <w:t xml:space="preserve"> </w:t>
      </w:r>
    </w:p>
    <w:p w14:paraId="76E77257" w14:textId="2C89E67D" w:rsidR="00DE1E14" w:rsidRDefault="005B245F" w:rsidP="00C62150">
      <w:pPr>
        <w:pStyle w:val="NormalWeb"/>
        <w:spacing w:line="480" w:lineRule="auto"/>
        <w:jc w:val="both"/>
        <w:rPr>
          <w:rFonts w:asciiTheme="minorHAnsi" w:hAnsiTheme="minorHAnsi" w:cstheme="minorHAnsi"/>
        </w:rPr>
      </w:pPr>
      <w:r w:rsidRPr="006016C0">
        <w:rPr>
          <w:rFonts w:asciiTheme="minorHAnsi" w:hAnsiTheme="minorHAnsi"/>
        </w:rPr>
        <w:lastRenderedPageBreak/>
        <w:t xml:space="preserve">Contrary to the focus in the literature on mobile </w:t>
      </w:r>
      <w:r w:rsidR="00D96493" w:rsidRPr="006016C0">
        <w:rPr>
          <w:rFonts w:asciiTheme="minorHAnsi" w:hAnsiTheme="minorHAnsi"/>
        </w:rPr>
        <w:t xml:space="preserve">professionals </w:t>
      </w:r>
      <w:r w:rsidR="009D0D0E">
        <w:rPr>
          <w:rFonts w:asciiTheme="minorHAnsi" w:hAnsiTheme="minorHAnsi"/>
        </w:rPr>
        <w:t xml:space="preserve">and </w:t>
      </w:r>
      <w:r w:rsidR="00D96493" w:rsidRPr="006016C0">
        <w:rPr>
          <w:rFonts w:asciiTheme="minorHAnsi" w:hAnsiTheme="minorHAnsi"/>
        </w:rPr>
        <w:t>working</w:t>
      </w:r>
      <w:r w:rsidR="004B7890" w:rsidRPr="006016C0">
        <w:rPr>
          <w:rFonts w:asciiTheme="minorHAnsi" w:hAnsiTheme="minorHAnsi"/>
        </w:rPr>
        <w:t xml:space="preserve"> </w:t>
      </w:r>
      <w:r w:rsidR="00D96493" w:rsidRPr="006016C0">
        <w:rPr>
          <w:rFonts w:asciiTheme="minorHAnsi" w:hAnsiTheme="minorHAnsi"/>
        </w:rPr>
        <w:t xml:space="preserve">in </w:t>
      </w:r>
      <w:r w:rsidR="004B7890" w:rsidRPr="006016C0">
        <w:rPr>
          <w:rFonts w:asciiTheme="minorHAnsi" w:hAnsiTheme="minorHAnsi"/>
        </w:rPr>
        <w:t xml:space="preserve">mobile spaces, </w:t>
      </w:r>
      <w:r w:rsidR="00BE65CF" w:rsidRPr="006016C0">
        <w:rPr>
          <w:rFonts w:asciiTheme="minorHAnsi" w:hAnsiTheme="minorHAnsi"/>
        </w:rPr>
        <w:t xml:space="preserve">other research </w:t>
      </w:r>
      <w:r w:rsidR="006A18D8">
        <w:rPr>
          <w:rFonts w:asciiTheme="minorHAnsi" w:hAnsiTheme="minorHAnsi"/>
        </w:rPr>
        <w:t xml:space="preserve">has </w:t>
      </w:r>
      <w:r w:rsidR="00BE65CF" w:rsidRPr="006016C0">
        <w:rPr>
          <w:rFonts w:asciiTheme="minorHAnsi" w:hAnsiTheme="minorHAnsi"/>
        </w:rPr>
        <w:t xml:space="preserve">found that </w:t>
      </w:r>
      <w:r w:rsidR="00BE65CF" w:rsidRPr="006016C0">
        <w:rPr>
          <w:rFonts w:asciiTheme="minorHAnsi" w:hAnsiTheme="minorHAnsi" w:cstheme="minorHAnsi"/>
        </w:rPr>
        <w:t>mobile occupations are most prevalent in traditional industries</w:t>
      </w:r>
      <w:r w:rsidR="000702DF">
        <w:rPr>
          <w:rFonts w:asciiTheme="minorHAnsi" w:hAnsiTheme="minorHAnsi" w:cstheme="minorHAnsi"/>
        </w:rPr>
        <w:t xml:space="preserve"> (</w:t>
      </w:r>
      <w:r w:rsidR="00BE65CF" w:rsidRPr="006016C0">
        <w:rPr>
          <w:rFonts w:asciiTheme="minorHAnsi" w:hAnsiTheme="minorHAnsi" w:cstheme="minorHAnsi"/>
        </w:rPr>
        <w:t>agriculture, construction and transport</w:t>
      </w:r>
      <w:r w:rsidR="000702DF">
        <w:rPr>
          <w:rFonts w:asciiTheme="minorHAnsi" w:hAnsiTheme="minorHAnsi" w:cstheme="minorHAnsi"/>
        </w:rPr>
        <w:t>)</w:t>
      </w:r>
      <w:r w:rsidR="00D96493" w:rsidRPr="006016C0">
        <w:rPr>
          <w:rFonts w:asciiTheme="minorHAnsi" w:hAnsiTheme="minorHAnsi" w:cstheme="minorHAnsi"/>
        </w:rPr>
        <w:t>,</w:t>
      </w:r>
      <w:r w:rsidR="00BE65CF" w:rsidRPr="006016C0">
        <w:rPr>
          <w:rFonts w:asciiTheme="minorHAnsi" w:hAnsiTheme="minorHAnsi" w:cstheme="minorHAnsi"/>
        </w:rPr>
        <w:t xml:space="preserve"> </w:t>
      </w:r>
      <w:r w:rsidR="00254AAE" w:rsidRPr="006016C0">
        <w:rPr>
          <w:rFonts w:asciiTheme="minorHAnsi" w:hAnsiTheme="minorHAnsi" w:cstheme="minorHAnsi"/>
        </w:rPr>
        <w:t xml:space="preserve">while knowledge-intensive occupations remain predominantly located at fixed </w:t>
      </w:r>
      <w:r w:rsidR="00C82E00" w:rsidRPr="006016C0">
        <w:rPr>
          <w:rFonts w:asciiTheme="minorHAnsi" w:hAnsiTheme="minorHAnsi" w:cstheme="minorHAnsi"/>
        </w:rPr>
        <w:t xml:space="preserve">employment </w:t>
      </w:r>
      <w:r w:rsidR="00254AAE" w:rsidRPr="006016C0">
        <w:rPr>
          <w:rFonts w:asciiTheme="minorHAnsi" w:hAnsiTheme="minorHAnsi" w:cstheme="minorHAnsi"/>
        </w:rPr>
        <w:t xml:space="preserve">locations </w:t>
      </w:r>
      <w:r w:rsidR="00BE65CF" w:rsidRPr="006016C0">
        <w:rPr>
          <w:rFonts w:asciiTheme="minorHAnsi" w:hAnsiTheme="minorHAnsi" w:cstheme="minorHAnsi"/>
        </w:rPr>
        <w:t>(</w:t>
      </w:r>
      <w:proofErr w:type="spellStart"/>
      <w:r w:rsidR="00BE65CF" w:rsidRPr="006016C0">
        <w:rPr>
          <w:rFonts w:asciiTheme="minorHAnsi" w:hAnsiTheme="minorHAnsi" w:cstheme="minorHAnsi"/>
        </w:rPr>
        <w:t>Ojala</w:t>
      </w:r>
      <w:proofErr w:type="spellEnd"/>
      <w:r w:rsidR="00BE65CF" w:rsidRPr="006016C0">
        <w:rPr>
          <w:rFonts w:asciiTheme="minorHAnsi" w:hAnsiTheme="minorHAnsi" w:cstheme="minorHAnsi"/>
        </w:rPr>
        <w:t xml:space="preserve"> </w:t>
      </w:r>
      <w:r w:rsidR="00C66D03">
        <w:rPr>
          <w:rFonts w:asciiTheme="minorHAnsi" w:hAnsiTheme="minorHAnsi" w:cstheme="minorHAnsi"/>
        </w:rPr>
        <w:t>and</w:t>
      </w:r>
      <w:r w:rsidR="00BE65CF" w:rsidRPr="006016C0">
        <w:rPr>
          <w:rFonts w:asciiTheme="minorHAnsi" w:hAnsiTheme="minorHAnsi" w:cstheme="minorHAnsi"/>
        </w:rPr>
        <w:t xml:space="preserve"> </w:t>
      </w:r>
      <w:proofErr w:type="spellStart"/>
      <w:r w:rsidR="00BE65CF" w:rsidRPr="006016C0">
        <w:rPr>
          <w:rFonts w:asciiTheme="minorHAnsi" w:hAnsiTheme="minorHAnsi" w:cstheme="minorHAnsi"/>
        </w:rPr>
        <w:t>Pyöriä</w:t>
      </w:r>
      <w:proofErr w:type="spellEnd"/>
      <w:r w:rsidR="00BE65CF" w:rsidRPr="006016C0">
        <w:rPr>
          <w:rFonts w:asciiTheme="minorHAnsi" w:hAnsiTheme="minorHAnsi" w:cstheme="minorHAnsi"/>
        </w:rPr>
        <w:t>, 201</w:t>
      </w:r>
      <w:r w:rsidR="00907C53">
        <w:rPr>
          <w:rFonts w:asciiTheme="minorHAnsi" w:hAnsiTheme="minorHAnsi" w:cstheme="minorHAnsi"/>
        </w:rPr>
        <w:t>8</w:t>
      </w:r>
      <w:r w:rsidR="00BE65CF" w:rsidRPr="006016C0">
        <w:rPr>
          <w:rFonts w:asciiTheme="minorHAnsi" w:hAnsiTheme="minorHAnsi" w:cstheme="minorHAnsi"/>
        </w:rPr>
        <w:t>)</w:t>
      </w:r>
      <w:r w:rsidR="007A05D8">
        <w:rPr>
          <w:rFonts w:asciiTheme="minorHAnsi" w:hAnsiTheme="minorHAnsi" w:cstheme="minorHAnsi"/>
        </w:rPr>
        <w:t xml:space="preserve">. Knowledge work, however, means that people </w:t>
      </w:r>
      <w:r w:rsidR="004B7890" w:rsidRPr="006016C0">
        <w:rPr>
          <w:rFonts w:asciiTheme="minorHAnsi" w:hAnsiTheme="minorHAnsi"/>
        </w:rPr>
        <w:t>increas</w:t>
      </w:r>
      <w:r w:rsidR="007A05D8">
        <w:rPr>
          <w:rFonts w:asciiTheme="minorHAnsi" w:hAnsiTheme="minorHAnsi"/>
        </w:rPr>
        <w:t xml:space="preserve">ingly </w:t>
      </w:r>
      <w:r w:rsidR="004B7890" w:rsidRPr="006016C0">
        <w:rPr>
          <w:rFonts w:asciiTheme="minorHAnsi" w:hAnsiTheme="minorHAnsi"/>
        </w:rPr>
        <w:t>work remotely from home</w:t>
      </w:r>
      <w:r w:rsidR="007A05D8">
        <w:rPr>
          <w:rFonts w:asciiTheme="minorHAnsi" w:hAnsiTheme="minorHAnsi"/>
        </w:rPr>
        <w:t xml:space="preserve"> besides working at the employer’s premises</w:t>
      </w:r>
      <w:r w:rsidR="004B7890" w:rsidRPr="006016C0">
        <w:rPr>
          <w:rFonts w:asciiTheme="minorHAnsi" w:hAnsiTheme="minorHAnsi"/>
        </w:rPr>
        <w:t xml:space="preserve"> (Felstead </w:t>
      </w:r>
      <w:r w:rsidR="00C66D03">
        <w:rPr>
          <w:rFonts w:asciiTheme="minorHAnsi" w:hAnsiTheme="minorHAnsi"/>
        </w:rPr>
        <w:t>and</w:t>
      </w:r>
      <w:r w:rsidR="004B7890" w:rsidRPr="006016C0">
        <w:rPr>
          <w:rFonts w:asciiTheme="minorHAnsi" w:hAnsiTheme="minorHAnsi"/>
        </w:rPr>
        <w:t xml:space="preserve"> </w:t>
      </w:r>
      <w:proofErr w:type="spellStart"/>
      <w:r w:rsidR="004B7890" w:rsidRPr="006016C0">
        <w:rPr>
          <w:rFonts w:asciiTheme="minorHAnsi" w:hAnsiTheme="minorHAnsi"/>
        </w:rPr>
        <w:t>Henseke</w:t>
      </w:r>
      <w:proofErr w:type="spellEnd"/>
      <w:r w:rsidR="004B7890" w:rsidRPr="006016C0">
        <w:rPr>
          <w:rFonts w:asciiTheme="minorHAnsi" w:hAnsiTheme="minorHAnsi"/>
        </w:rPr>
        <w:t>, 2017)</w:t>
      </w:r>
      <w:r w:rsidR="00B17017">
        <w:rPr>
          <w:rFonts w:asciiTheme="minorHAnsi" w:hAnsiTheme="minorHAnsi"/>
        </w:rPr>
        <w:t xml:space="preserve"> – and this has dramatically increased in the Covid-19 crisis (Felstead and Reuschke, 2020)</w:t>
      </w:r>
      <w:r w:rsidR="00204676" w:rsidRPr="006016C0">
        <w:rPr>
          <w:rFonts w:asciiTheme="minorHAnsi" w:hAnsiTheme="minorHAnsi" w:cstheme="minorHAnsi"/>
        </w:rPr>
        <w:t>.</w:t>
      </w:r>
    </w:p>
    <w:p w14:paraId="57718720" w14:textId="77777777" w:rsidR="000B2863" w:rsidRPr="006016C0" w:rsidRDefault="000B2863" w:rsidP="00EE63B3">
      <w:pPr>
        <w:pStyle w:val="NormalWeb"/>
        <w:spacing w:line="480" w:lineRule="auto"/>
        <w:jc w:val="both"/>
        <w:rPr>
          <w:rFonts w:asciiTheme="minorHAnsi" w:hAnsiTheme="minorHAnsi" w:cstheme="minorHAnsi"/>
        </w:rPr>
      </w:pPr>
    </w:p>
    <w:p w14:paraId="0BE8FCB1" w14:textId="223C7767" w:rsidR="000B2863" w:rsidRPr="006016C0" w:rsidRDefault="007369C1" w:rsidP="00E60D08">
      <w:pPr>
        <w:pStyle w:val="ListParagraph"/>
        <w:numPr>
          <w:ilvl w:val="1"/>
          <w:numId w:val="4"/>
        </w:numPr>
        <w:spacing w:line="480" w:lineRule="auto"/>
        <w:jc w:val="both"/>
        <w:rPr>
          <w:rFonts w:asciiTheme="minorHAnsi" w:hAnsiTheme="minorHAnsi" w:cstheme="minorHAnsi"/>
          <w:b/>
          <w:i/>
        </w:rPr>
      </w:pPr>
      <w:r w:rsidRPr="006016C0">
        <w:rPr>
          <w:rFonts w:asciiTheme="minorHAnsi" w:hAnsiTheme="minorHAnsi" w:cstheme="minorHAnsi"/>
          <w:b/>
          <w:i/>
        </w:rPr>
        <w:t>Micro-spaces of creativity</w:t>
      </w:r>
    </w:p>
    <w:p w14:paraId="340BB80C" w14:textId="1BFFFB51" w:rsidR="006C3FF2" w:rsidRPr="006016C0" w:rsidRDefault="009A00F4" w:rsidP="00FB753F">
      <w:pPr>
        <w:pStyle w:val="CommentText"/>
        <w:snapToGrid w:val="0"/>
        <w:spacing w:line="480" w:lineRule="auto"/>
        <w:jc w:val="both"/>
        <w:rPr>
          <w:rFonts w:cstheme="minorHAnsi"/>
          <w:sz w:val="24"/>
          <w:szCs w:val="24"/>
        </w:rPr>
      </w:pPr>
      <w:r w:rsidRPr="006016C0">
        <w:rPr>
          <w:rFonts w:cstheme="minorHAnsi"/>
          <w:sz w:val="24"/>
          <w:szCs w:val="24"/>
        </w:rPr>
        <w:t>Literature on the creative class</w:t>
      </w:r>
      <w:r w:rsidR="006A408C">
        <w:rPr>
          <w:rFonts w:cstheme="minorHAnsi"/>
          <w:sz w:val="24"/>
          <w:szCs w:val="24"/>
        </w:rPr>
        <w:t xml:space="preserve"> </w:t>
      </w:r>
      <w:r w:rsidRPr="006016C0">
        <w:rPr>
          <w:rFonts w:cstheme="minorHAnsi"/>
          <w:sz w:val="24"/>
          <w:szCs w:val="24"/>
        </w:rPr>
        <w:t xml:space="preserve">has emphasised the role of urban amenities for creativity and talent. </w:t>
      </w:r>
      <w:r w:rsidR="00336D73" w:rsidRPr="006016C0">
        <w:rPr>
          <w:rFonts w:cstheme="minorHAnsi"/>
          <w:sz w:val="24"/>
          <w:szCs w:val="24"/>
        </w:rPr>
        <w:t xml:space="preserve">Reasons for the attraction to urban amenities, as argued in this strand of literature, relate to preferences for ‘quality of life’ </w:t>
      </w:r>
      <w:r w:rsidR="00BD13E7" w:rsidRPr="006016C0">
        <w:rPr>
          <w:rFonts w:cstheme="minorHAnsi"/>
          <w:sz w:val="24"/>
          <w:szCs w:val="24"/>
        </w:rPr>
        <w:t>and the</w:t>
      </w:r>
      <w:r w:rsidR="00A369E1" w:rsidRPr="006016C0">
        <w:rPr>
          <w:rFonts w:cstheme="minorHAnsi"/>
          <w:sz w:val="24"/>
          <w:szCs w:val="24"/>
        </w:rPr>
        <w:t xml:space="preserve"> appreciation of an</w:t>
      </w:r>
      <w:r w:rsidR="000F76FE" w:rsidRPr="006016C0">
        <w:rPr>
          <w:rFonts w:cstheme="minorHAnsi"/>
          <w:sz w:val="24"/>
          <w:szCs w:val="24"/>
        </w:rPr>
        <w:t xml:space="preserve"> </w:t>
      </w:r>
      <w:r w:rsidR="00A369E1" w:rsidRPr="006016C0">
        <w:rPr>
          <w:rFonts w:cstheme="minorHAnsi"/>
          <w:sz w:val="24"/>
          <w:szCs w:val="24"/>
        </w:rPr>
        <w:t xml:space="preserve">environment that is </w:t>
      </w:r>
      <w:r w:rsidR="00336D73" w:rsidRPr="006016C0">
        <w:rPr>
          <w:rFonts w:cstheme="minorHAnsi"/>
          <w:sz w:val="24"/>
          <w:szCs w:val="24"/>
        </w:rPr>
        <w:t>open and tolerant toward</w:t>
      </w:r>
      <w:r w:rsidR="000F76FE" w:rsidRPr="006016C0">
        <w:rPr>
          <w:rFonts w:cstheme="minorHAnsi"/>
          <w:sz w:val="24"/>
          <w:szCs w:val="24"/>
        </w:rPr>
        <w:t>s</w:t>
      </w:r>
      <w:r w:rsidR="00336D73" w:rsidRPr="006016C0">
        <w:rPr>
          <w:rFonts w:cstheme="minorHAnsi"/>
          <w:sz w:val="24"/>
          <w:szCs w:val="24"/>
        </w:rPr>
        <w:t xml:space="preserve"> </w:t>
      </w:r>
      <w:r w:rsidR="003A7B30" w:rsidRPr="006016C0">
        <w:rPr>
          <w:rFonts w:cstheme="minorHAnsi"/>
          <w:sz w:val="24"/>
          <w:szCs w:val="24"/>
        </w:rPr>
        <w:t>diversity in terms of race, ethnicity and lifestyle (Clifton, 2008)</w:t>
      </w:r>
      <w:r w:rsidR="000F76FE" w:rsidRPr="006016C0">
        <w:rPr>
          <w:rFonts w:cstheme="minorHAnsi"/>
          <w:sz w:val="24"/>
          <w:szCs w:val="24"/>
        </w:rPr>
        <w:t xml:space="preserve">. </w:t>
      </w:r>
      <w:r w:rsidR="00057F4B" w:rsidRPr="006016C0">
        <w:rPr>
          <w:rFonts w:cstheme="minorHAnsi"/>
          <w:sz w:val="24"/>
          <w:szCs w:val="24"/>
        </w:rPr>
        <w:t>The creative class</w:t>
      </w:r>
      <w:r w:rsidR="003A7B30" w:rsidRPr="006016C0">
        <w:rPr>
          <w:rFonts w:cstheme="minorHAnsi"/>
          <w:sz w:val="24"/>
          <w:szCs w:val="24"/>
        </w:rPr>
        <w:t xml:space="preserve"> </w:t>
      </w:r>
      <w:r w:rsidR="00A456A6" w:rsidRPr="006016C0">
        <w:rPr>
          <w:rFonts w:cstheme="minorHAnsi"/>
          <w:sz w:val="24"/>
          <w:szCs w:val="24"/>
        </w:rPr>
        <w:t>was found to attend</w:t>
      </w:r>
      <w:r w:rsidR="00FB753F" w:rsidRPr="006016C0">
        <w:rPr>
          <w:rFonts w:cstheme="minorHAnsi"/>
          <w:sz w:val="24"/>
          <w:szCs w:val="24"/>
        </w:rPr>
        <w:t xml:space="preserve"> contemporary concerts, visit</w:t>
      </w:r>
      <w:r w:rsidR="008C0746" w:rsidRPr="006016C0">
        <w:rPr>
          <w:rFonts w:cstheme="minorHAnsi"/>
          <w:sz w:val="24"/>
          <w:szCs w:val="24"/>
        </w:rPr>
        <w:t xml:space="preserve"> </w:t>
      </w:r>
      <w:r w:rsidR="00FB753F" w:rsidRPr="006016C0">
        <w:rPr>
          <w:rFonts w:cstheme="minorHAnsi"/>
          <w:sz w:val="24"/>
          <w:szCs w:val="24"/>
        </w:rPr>
        <w:t>art museums and art exhibitions, engage</w:t>
      </w:r>
      <w:r w:rsidR="008C0746" w:rsidRPr="006016C0">
        <w:rPr>
          <w:rFonts w:cstheme="minorHAnsi"/>
          <w:sz w:val="24"/>
          <w:szCs w:val="24"/>
        </w:rPr>
        <w:t xml:space="preserve"> </w:t>
      </w:r>
      <w:r w:rsidR="00FB753F" w:rsidRPr="006016C0">
        <w:rPr>
          <w:rFonts w:cstheme="minorHAnsi"/>
          <w:sz w:val="24"/>
          <w:szCs w:val="24"/>
        </w:rPr>
        <w:t xml:space="preserve">in sport and fitness and use the internet </w:t>
      </w:r>
      <w:r w:rsidR="00A456A6" w:rsidRPr="006016C0">
        <w:rPr>
          <w:rFonts w:cstheme="minorHAnsi"/>
          <w:sz w:val="24"/>
          <w:szCs w:val="24"/>
        </w:rPr>
        <w:t>more often than the ‘service class’</w:t>
      </w:r>
      <w:r w:rsidR="008E1EC2" w:rsidRPr="006016C0">
        <w:rPr>
          <w:rFonts w:cstheme="minorHAnsi"/>
          <w:sz w:val="24"/>
          <w:szCs w:val="24"/>
        </w:rPr>
        <w:t xml:space="preserve"> </w:t>
      </w:r>
      <w:r w:rsidR="00FB753F" w:rsidRPr="006016C0">
        <w:rPr>
          <w:rFonts w:cstheme="minorHAnsi"/>
          <w:sz w:val="24"/>
          <w:szCs w:val="24"/>
        </w:rPr>
        <w:t>(</w:t>
      </w:r>
      <w:proofErr w:type="spellStart"/>
      <w:r w:rsidR="00FB753F" w:rsidRPr="006016C0">
        <w:rPr>
          <w:rFonts w:cstheme="minorHAnsi"/>
          <w:sz w:val="24"/>
          <w:szCs w:val="24"/>
        </w:rPr>
        <w:t>Bille</w:t>
      </w:r>
      <w:proofErr w:type="spellEnd"/>
      <w:r w:rsidR="00FB753F" w:rsidRPr="006016C0">
        <w:rPr>
          <w:rFonts w:cstheme="minorHAnsi"/>
          <w:sz w:val="24"/>
          <w:szCs w:val="24"/>
        </w:rPr>
        <w:t>, 2010, 473). Related to these distinct lifestyles is a preference for</w:t>
      </w:r>
      <w:r w:rsidR="00057F4B" w:rsidRPr="006016C0">
        <w:rPr>
          <w:rFonts w:cstheme="minorHAnsi"/>
          <w:sz w:val="24"/>
          <w:szCs w:val="24"/>
        </w:rPr>
        <w:t xml:space="preserve"> neighbourhoods with leisure and cultural amenitie</w:t>
      </w:r>
      <w:r w:rsidR="00D0607A" w:rsidRPr="006016C0">
        <w:rPr>
          <w:rFonts w:cstheme="minorHAnsi"/>
          <w:sz w:val="24"/>
          <w:szCs w:val="24"/>
        </w:rPr>
        <w:t>s</w:t>
      </w:r>
      <w:r w:rsidR="001959F7" w:rsidRPr="006016C0">
        <w:rPr>
          <w:rFonts w:cstheme="minorHAnsi"/>
          <w:sz w:val="24"/>
          <w:szCs w:val="24"/>
        </w:rPr>
        <w:t xml:space="preserve"> </w:t>
      </w:r>
      <w:r w:rsidR="00D0607A" w:rsidRPr="006016C0">
        <w:rPr>
          <w:rFonts w:cstheme="minorHAnsi"/>
          <w:sz w:val="24"/>
          <w:szCs w:val="24"/>
        </w:rPr>
        <w:t>such as boutiques, restaurants, nightclubs, museums, theatres</w:t>
      </w:r>
      <w:r w:rsidR="00F06D16" w:rsidRPr="006016C0">
        <w:rPr>
          <w:rFonts w:cstheme="minorHAnsi"/>
          <w:sz w:val="24"/>
          <w:szCs w:val="24"/>
        </w:rPr>
        <w:t xml:space="preserve"> and </w:t>
      </w:r>
      <w:r w:rsidR="00FB753F" w:rsidRPr="006016C0">
        <w:rPr>
          <w:rFonts w:cstheme="minorHAnsi"/>
          <w:sz w:val="24"/>
          <w:szCs w:val="24"/>
        </w:rPr>
        <w:t>art galleries</w:t>
      </w:r>
      <w:r w:rsidR="00D0607A" w:rsidRPr="006016C0">
        <w:rPr>
          <w:rFonts w:cstheme="minorHAnsi"/>
          <w:sz w:val="24"/>
          <w:szCs w:val="24"/>
        </w:rPr>
        <w:t xml:space="preserve"> </w:t>
      </w:r>
      <w:r w:rsidR="00057F4B" w:rsidRPr="006016C0">
        <w:rPr>
          <w:rFonts w:cstheme="minorHAnsi"/>
          <w:sz w:val="24"/>
          <w:szCs w:val="24"/>
        </w:rPr>
        <w:t>(Florida, 2005; Clark et al., 2002</w:t>
      </w:r>
      <w:r w:rsidR="00D0607A" w:rsidRPr="006016C0">
        <w:rPr>
          <w:rFonts w:cstheme="minorHAnsi"/>
          <w:sz w:val="24"/>
          <w:szCs w:val="24"/>
        </w:rPr>
        <w:t>; Lloyd, 2002</w:t>
      </w:r>
      <w:r w:rsidR="00057F4B" w:rsidRPr="006016C0">
        <w:rPr>
          <w:rFonts w:cstheme="minorHAnsi"/>
          <w:sz w:val="24"/>
          <w:szCs w:val="24"/>
        </w:rPr>
        <w:t xml:space="preserve">). </w:t>
      </w:r>
      <w:r w:rsidR="00E83223">
        <w:rPr>
          <w:rFonts w:cstheme="minorHAnsi"/>
          <w:sz w:val="24"/>
          <w:szCs w:val="24"/>
        </w:rPr>
        <w:t>Whereas</w:t>
      </w:r>
      <w:r w:rsidR="00897CD2" w:rsidRPr="006016C0">
        <w:rPr>
          <w:rFonts w:cstheme="minorHAnsi"/>
          <w:sz w:val="24"/>
          <w:szCs w:val="24"/>
        </w:rPr>
        <w:t xml:space="preserve"> </w:t>
      </w:r>
      <w:r w:rsidR="00B97050" w:rsidRPr="006016C0">
        <w:rPr>
          <w:rFonts w:cstheme="minorHAnsi"/>
          <w:sz w:val="24"/>
          <w:szCs w:val="24"/>
        </w:rPr>
        <w:t>the creative c</w:t>
      </w:r>
      <w:r w:rsidR="00360DBC">
        <w:rPr>
          <w:rFonts w:cstheme="minorHAnsi"/>
          <w:sz w:val="24"/>
          <w:szCs w:val="24"/>
        </w:rPr>
        <w:t>lass</w:t>
      </w:r>
      <w:r w:rsidR="00B97050" w:rsidRPr="006016C0">
        <w:rPr>
          <w:rFonts w:cstheme="minorHAnsi"/>
          <w:sz w:val="24"/>
          <w:szCs w:val="24"/>
        </w:rPr>
        <w:t xml:space="preserve"> theory</w:t>
      </w:r>
      <w:r w:rsidR="00897CD2" w:rsidRPr="006016C0">
        <w:rPr>
          <w:rFonts w:cstheme="minorHAnsi"/>
          <w:sz w:val="24"/>
          <w:szCs w:val="24"/>
        </w:rPr>
        <w:t xml:space="preserve"> </w:t>
      </w:r>
      <w:r w:rsidR="00360DBC">
        <w:rPr>
          <w:rFonts w:cstheme="minorHAnsi"/>
          <w:sz w:val="24"/>
          <w:szCs w:val="24"/>
        </w:rPr>
        <w:t>has</w:t>
      </w:r>
      <w:r w:rsidR="00897CD2" w:rsidRPr="006016C0">
        <w:rPr>
          <w:rFonts w:cstheme="minorHAnsi"/>
          <w:sz w:val="24"/>
          <w:szCs w:val="24"/>
        </w:rPr>
        <w:t xml:space="preserve"> first and foremost </w:t>
      </w:r>
      <w:r w:rsidR="00360DBC">
        <w:rPr>
          <w:rFonts w:cstheme="minorHAnsi"/>
          <w:sz w:val="24"/>
          <w:szCs w:val="24"/>
        </w:rPr>
        <w:t xml:space="preserve">studied </w:t>
      </w:r>
      <w:r w:rsidR="00897CD2" w:rsidRPr="006016C0">
        <w:rPr>
          <w:rFonts w:cstheme="minorHAnsi"/>
          <w:sz w:val="24"/>
          <w:szCs w:val="24"/>
        </w:rPr>
        <w:t xml:space="preserve">residential </w:t>
      </w:r>
      <w:r w:rsidR="00A0282B" w:rsidRPr="006016C0">
        <w:rPr>
          <w:rFonts w:cstheme="minorHAnsi"/>
          <w:sz w:val="24"/>
          <w:szCs w:val="24"/>
        </w:rPr>
        <w:t>and consumer preferences</w:t>
      </w:r>
      <w:r w:rsidR="00B97050" w:rsidRPr="006016C0">
        <w:rPr>
          <w:rFonts w:cstheme="minorHAnsi"/>
          <w:sz w:val="24"/>
          <w:szCs w:val="24"/>
        </w:rPr>
        <w:t xml:space="preserve"> </w:t>
      </w:r>
      <w:r w:rsidR="00A0282B" w:rsidRPr="006016C0">
        <w:rPr>
          <w:rFonts w:cstheme="minorHAnsi"/>
          <w:sz w:val="24"/>
          <w:szCs w:val="24"/>
        </w:rPr>
        <w:t>(Clark et al</w:t>
      </w:r>
      <w:r w:rsidR="00CF3E1B">
        <w:rPr>
          <w:rFonts w:cstheme="minorHAnsi"/>
          <w:sz w:val="24"/>
          <w:szCs w:val="24"/>
        </w:rPr>
        <w:t>.</w:t>
      </w:r>
      <w:r w:rsidR="00A0282B" w:rsidRPr="006016C0">
        <w:rPr>
          <w:rFonts w:cstheme="minorHAnsi"/>
          <w:sz w:val="24"/>
          <w:szCs w:val="24"/>
        </w:rPr>
        <w:t>, 2002)</w:t>
      </w:r>
      <w:r w:rsidR="00B97050" w:rsidRPr="006016C0">
        <w:rPr>
          <w:rFonts w:cstheme="minorHAnsi"/>
          <w:sz w:val="24"/>
          <w:szCs w:val="24"/>
        </w:rPr>
        <w:t xml:space="preserve">, </w:t>
      </w:r>
      <w:r w:rsidR="00F06D16" w:rsidRPr="006016C0">
        <w:rPr>
          <w:rFonts w:cstheme="minorHAnsi"/>
          <w:sz w:val="24"/>
          <w:szCs w:val="24"/>
        </w:rPr>
        <w:t xml:space="preserve">neighbourhoods with a concentration of leisure and cultural amenities are </w:t>
      </w:r>
      <w:r w:rsidR="00360DBC">
        <w:rPr>
          <w:rFonts w:cstheme="minorHAnsi"/>
          <w:sz w:val="24"/>
          <w:szCs w:val="24"/>
        </w:rPr>
        <w:t xml:space="preserve">also </w:t>
      </w:r>
      <w:r w:rsidR="00F06D16" w:rsidRPr="006016C0">
        <w:rPr>
          <w:rFonts w:cstheme="minorHAnsi"/>
          <w:sz w:val="24"/>
          <w:szCs w:val="24"/>
        </w:rPr>
        <w:t xml:space="preserve">thought to generate economic benefits as they create a ‘cultural milieu’ </w:t>
      </w:r>
      <w:r w:rsidR="000063A9" w:rsidRPr="006016C0">
        <w:rPr>
          <w:rFonts w:cstheme="minorHAnsi"/>
          <w:sz w:val="24"/>
          <w:szCs w:val="24"/>
        </w:rPr>
        <w:t>(</w:t>
      </w:r>
      <w:proofErr w:type="spellStart"/>
      <w:r w:rsidR="000063A9" w:rsidRPr="006016C0">
        <w:rPr>
          <w:rFonts w:cstheme="minorHAnsi"/>
          <w:sz w:val="24"/>
          <w:szCs w:val="24"/>
        </w:rPr>
        <w:t>Wojan</w:t>
      </w:r>
      <w:proofErr w:type="spellEnd"/>
      <w:r w:rsidR="000063A9" w:rsidRPr="006016C0">
        <w:rPr>
          <w:rFonts w:cstheme="minorHAnsi"/>
          <w:sz w:val="24"/>
          <w:szCs w:val="24"/>
        </w:rPr>
        <w:t xml:space="preserve"> et al., 2007) </w:t>
      </w:r>
      <w:r w:rsidR="00F06D16" w:rsidRPr="006016C0">
        <w:rPr>
          <w:rFonts w:cstheme="minorHAnsi"/>
          <w:sz w:val="24"/>
          <w:szCs w:val="24"/>
        </w:rPr>
        <w:t xml:space="preserve">that fosters collaboration which is why digital/tech companies </w:t>
      </w:r>
      <w:r w:rsidR="007C26E4">
        <w:rPr>
          <w:rFonts w:cstheme="minorHAnsi"/>
          <w:sz w:val="24"/>
          <w:szCs w:val="24"/>
        </w:rPr>
        <w:t xml:space="preserve">often </w:t>
      </w:r>
      <w:r w:rsidR="00F06D16" w:rsidRPr="006016C0">
        <w:rPr>
          <w:rFonts w:cstheme="minorHAnsi"/>
          <w:sz w:val="24"/>
          <w:szCs w:val="24"/>
        </w:rPr>
        <w:t>also reside in these areas alongside recording and art studios (Lloyd, 2002)</w:t>
      </w:r>
      <w:r w:rsidR="001F68D7" w:rsidRPr="006016C0">
        <w:rPr>
          <w:rFonts w:cstheme="minorHAnsi"/>
          <w:sz w:val="24"/>
          <w:szCs w:val="24"/>
        </w:rPr>
        <w:t>.</w:t>
      </w:r>
    </w:p>
    <w:p w14:paraId="65B85649" w14:textId="27F2131A" w:rsidR="00853A8E" w:rsidRPr="006016C0" w:rsidRDefault="00155DD3" w:rsidP="007825AC">
      <w:pPr>
        <w:pStyle w:val="CommentText"/>
        <w:snapToGrid w:val="0"/>
        <w:spacing w:line="480" w:lineRule="auto"/>
        <w:jc w:val="both"/>
        <w:rPr>
          <w:rFonts w:cstheme="minorHAnsi"/>
          <w:sz w:val="24"/>
          <w:szCs w:val="24"/>
        </w:rPr>
      </w:pPr>
      <w:r>
        <w:rPr>
          <w:rFonts w:cstheme="minorHAnsi"/>
          <w:sz w:val="24"/>
          <w:szCs w:val="24"/>
        </w:rPr>
        <w:lastRenderedPageBreak/>
        <w:t>R</w:t>
      </w:r>
      <w:r w:rsidR="001F68D7" w:rsidRPr="006016C0">
        <w:rPr>
          <w:rFonts w:cstheme="minorHAnsi"/>
          <w:sz w:val="24"/>
          <w:szCs w:val="24"/>
        </w:rPr>
        <w:t xml:space="preserve">ecent urban economic research has drawn on the concept of ‘third place’ to study the places that creative freelancers visit </w:t>
      </w:r>
      <w:r w:rsidR="007C26E4">
        <w:rPr>
          <w:rFonts w:cstheme="minorHAnsi"/>
          <w:sz w:val="24"/>
          <w:szCs w:val="24"/>
        </w:rPr>
        <w:t>because of</w:t>
      </w:r>
      <w:r w:rsidR="001F68D7" w:rsidRPr="006016C0">
        <w:rPr>
          <w:rFonts w:cstheme="minorHAnsi"/>
          <w:sz w:val="24"/>
          <w:szCs w:val="24"/>
        </w:rPr>
        <w:t xml:space="preserve"> perceived economic benefits. </w:t>
      </w:r>
      <w:r w:rsidR="00C81FC2" w:rsidRPr="006016C0">
        <w:rPr>
          <w:rFonts w:cstheme="minorHAnsi"/>
          <w:sz w:val="24"/>
          <w:szCs w:val="24"/>
        </w:rPr>
        <w:t xml:space="preserve">Oldenburg </w:t>
      </w:r>
      <w:r w:rsidR="00CB6B55" w:rsidRPr="006016C0">
        <w:rPr>
          <w:rFonts w:cstheme="minorHAnsi"/>
          <w:sz w:val="24"/>
          <w:szCs w:val="24"/>
        </w:rPr>
        <w:t xml:space="preserve">(1989) </w:t>
      </w:r>
      <w:r w:rsidR="00F409C6" w:rsidRPr="006016C0">
        <w:rPr>
          <w:rFonts w:cstheme="minorHAnsi"/>
          <w:sz w:val="24"/>
          <w:szCs w:val="24"/>
        </w:rPr>
        <w:t xml:space="preserve">introduced the term ‘third place’ </w:t>
      </w:r>
      <w:r w:rsidR="00C81FC2" w:rsidRPr="006016C0">
        <w:rPr>
          <w:rFonts w:cstheme="minorHAnsi"/>
          <w:sz w:val="24"/>
          <w:szCs w:val="24"/>
        </w:rPr>
        <w:t xml:space="preserve">to describe public spaces used for informal social interaction outside of the home </w:t>
      </w:r>
      <w:r w:rsidR="00B67503" w:rsidRPr="006016C0">
        <w:rPr>
          <w:rFonts w:cstheme="minorHAnsi"/>
          <w:sz w:val="24"/>
          <w:szCs w:val="24"/>
        </w:rPr>
        <w:t xml:space="preserve">(‘first place’) </w:t>
      </w:r>
      <w:r w:rsidR="00C81FC2" w:rsidRPr="006016C0">
        <w:rPr>
          <w:rFonts w:cstheme="minorHAnsi"/>
          <w:sz w:val="24"/>
          <w:szCs w:val="24"/>
        </w:rPr>
        <w:t xml:space="preserve">and </w:t>
      </w:r>
      <w:r w:rsidR="00B67503" w:rsidRPr="006016C0">
        <w:rPr>
          <w:rFonts w:cstheme="minorHAnsi"/>
          <w:sz w:val="24"/>
          <w:szCs w:val="24"/>
        </w:rPr>
        <w:t xml:space="preserve">the </w:t>
      </w:r>
      <w:r w:rsidR="00C81FC2" w:rsidRPr="006016C0">
        <w:rPr>
          <w:rFonts w:cstheme="minorHAnsi"/>
          <w:sz w:val="24"/>
          <w:szCs w:val="24"/>
        </w:rPr>
        <w:t>workplace</w:t>
      </w:r>
      <w:r w:rsidR="00B67503" w:rsidRPr="006016C0">
        <w:rPr>
          <w:rFonts w:cstheme="minorHAnsi"/>
          <w:sz w:val="24"/>
          <w:szCs w:val="24"/>
        </w:rPr>
        <w:t xml:space="preserve"> (‘second place’)</w:t>
      </w:r>
      <w:r>
        <w:rPr>
          <w:rFonts w:cstheme="minorHAnsi"/>
          <w:sz w:val="24"/>
          <w:szCs w:val="24"/>
        </w:rPr>
        <w:t xml:space="preserve">, </w:t>
      </w:r>
      <w:r w:rsidR="00B67503" w:rsidRPr="006016C0">
        <w:rPr>
          <w:rFonts w:cstheme="minorHAnsi"/>
          <w:sz w:val="24"/>
          <w:szCs w:val="24"/>
        </w:rPr>
        <w:t>such as cafés, taverns, pubs, the main street, bookstores, hair salons, post offices and beer gardens</w:t>
      </w:r>
      <w:r w:rsidR="00FF14E9" w:rsidRPr="006016C0">
        <w:rPr>
          <w:rFonts w:cstheme="minorHAnsi"/>
          <w:sz w:val="24"/>
          <w:szCs w:val="24"/>
        </w:rPr>
        <w:t xml:space="preserve">. </w:t>
      </w:r>
      <w:r w:rsidR="00866832" w:rsidRPr="006016C0">
        <w:rPr>
          <w:rFonts w:cstheme="minorHAnsi"/>
          <w:sz w:val="24"/>
          <w:szCs w:val="24"/>
        </w:rPr>
        <w:t xml:space="preserve">Coworking spaces, that are collaborative working environments where people can </w:t>
      </w:r>
      <w:r w:rsidR="007C26E4" w:rsidRPr="006016C0">
        <w:rPr>
          <w:rFonts w:cstheme="minorHAnsi"/>
          <w:sz w:val="24"/>
          <w:szCs w:val="24"/>
        </w:rPr>
        <w:t xml:space="preserve">flexibly </w:t>
      </w:r>
      <w:r w:rsidR="00866832" w:rsidRPr="006016C0">
        <w:rPr>
          <w:rFonts w:cstheme="minorHAnsi"/>
          <w:sz w:val="24"/>
          <w:szCs w:val="24"/>
        </w:rPr>
        <w:t>lease desk space (</w:t>
      </w:r>
      <w:proofErr w:type="spellStart"/>
      <w:r w:rsidR="00866832" w:rsidRPr="006016C0">
        <w:rPr>
          <w:rFonts w:cstheme="minorHAnsi"/>
          <w:sz w:val="24"/>
          <w:szCs w:val="24"/>
        </w:rPr>
        <w:t>Spinuzzi</w:t>
      </w:r>
      <w:proofErr w:type="spellEnd"/>
      <w:r w:rsidR="00866832" w:rsidRPr="006016C0">
        <w:rPr>
          <w:rFonts w:cstheme="minorHAnsi"/>
          <w:sz w:val="24"/>
          <w:szCs w:val="24"/>
        </w:rPr>
        <w:t>, 2012), have been regarded as</w:t>
      </w:r>
      <w:r w:rsidR="006A18D8">
        <w:rPr>
          <w:rFonts w:cstheme="minorHAnsi"/>
          <w:sz w:val="24"/>
          <w:szCs w:val="24"/>
        </w:rPr>
        <w:t xml:space="preserve"> a</w:t>
      </w:r>
      <w:r w:rsidR="00866832" w:rsidRPr="006016C0">
        <w:rPr>
          <w:rFonts w:cstheme="minorHAnsi"/>
          <w:sz w:val="24"/>
          <w:szCs w:val="24"/>
        </w:rPr>
        <w:t xml:space="preserve"> new ‘third place’ for creative freelancers (Brown, 2017; </w:t>
      </w:r>
      <w:proofErr w:type="spellStart"/>
      <w:r w:rsidR="00866832" w:rsidRPr="006016C0">
        <w:rPr>
          <w:rFonts w:cstheme="minorHAnsi"/>
          <w:sz w:val="24"/>
          <w:szCs w:val="24"/>
        </w:rPr>
        <w:t>Kingma</w:t>
      </w:r>
      <w:proofErr w:type="spellEnd"/>
      <w:r w:rsidR="00866832" w:rsidRPr="006016C0">
        <w:rPr>
          <w:rFonts w:cstheme="minorHAnsi"/>
          <w:sz w:val="24"/>
          <w:szCs w:val="24"/>
        </w:rPr>
        <w:t xml:space="preserve">, 2016). </w:t>
      </w:r>
      <w:r w:rsidR="00282AA3">
        <w:rPr>
          <w:rFonts w:cstheme="minorHAnsi"/>
          <w:sz w:val="24"/>
          <w:szCs w:val="24"/>
        </w:rPr>
        <w:t>This emerging literature highlights that r</w:t>
      </w:r>
      <w:r w:rsidR="00866832" w:rsidRPr="006016C0">
        <w:rPr>
          <w:rFonts w:cstheme="minorHAnsi"/>
          <w:sz w:val="24"/>
          <w:szCs w:val="24"/>
        </w:rPr>
        <w:t xml:space="preserve">ather than </w:t>
      </w:r>
      <w:r w:rsidR="00282AA3">
        <w:rPr>
          <w:rFonts w:cstheme="minorHAnsi"/>
          <w:sz w:val="24"/>
          <w:szCs w:val="24"/>
        </w:rPr>
        <w:t>solely</w:t>
      </w:r>
      <w:r w:rsidR="00360DBC">
        <w:rPr>
          <w:rFonts w:cstheme="minorHAnsi"/>
          <w:sz w:val="24"/>
          <w:szCs w:val="24"/>
        </w:rPr>
        <w:t xml:space="preserve"> </w:t>
      </w:r>
      <w:r w:rsidR="00866832" w:rsidRPr="006016C0">
        <w:rPr>
          <w:rFonts w:cstheme="minorHAnsi"/>
          <w:sz w:val="24"/>
          <w:szCs w:val="24"/>
        </w:rPr>
        <w:t xml:space="preserve">providing office and meeting space for those who do not have an office, coworking spaces are social spaces </w:t>
      </w:r>
      <w:r w:rsidR="00C84DE4" w:rsidRPr="006016C0">
        <w:rPr>
          <w:rFonts w:cstheme="minorHAnsi"/>
          <w:sz w:val="24"/>
          <w:szCs w:val="24"/>
        </w:rPr>
        <w:t xml:space="preserve">where creative freelancers and entrepreneurs can network </w:t>
      </w:r>
      <w:r w:rsidR="00202DD7" w:rsidRPr="006016C0">
        <w:rPr>
          <w:rFonts w:cstheme="minorHAnsi"/>
          <w:sz w:val="24"/>
          <w:szCs w:val="24"/>
        </w:rPr>
        <w:t>and develop new ideas</w:t>
      </w:r>
      <w:r w:rsidR="00C84DE4" w:rsidRPr="006016C0">
        <w:rPr>
          <w:rFonts w:cstheme="minorHAnsi"/>
          <w:sz w:val="24"/>
          <w:szCs w:val="24"/>
        </w:rPr>
        <w:t xml:space="preserve"> (</w:t>
      </w:r>
      <w:r w:rsidR="00202DD7" w:rsidRPr="006016C0">
        <w:rPr>
          <w:rFonts w:cstheme="minorHAnsi"/>
          <w:sz w:val="24"/>
          <w:szCs w:val="24"/>
        </w:rPr>
        <w:t xml:space="preserve">Merkel, 2015; </w:t>
      </w:r>
      <w:proofErr w:type="spellStart"/>
      <w:r w:rsidR="00A56DCE" w:rsidRPr="006016C0">
        <w:rPr>
          <w:rFonts w:cstheme="minorHAnsi"/>
          <w:sz w:val="24"/>
          <w:szCs w:val="24"/>
        </w:rPr>
        <w:t>Spinuzzi</w:t>
      </w:r>
      <w:proofErr w:type="spellEnd"/>
      <w:r w:rsidR="00A56DCE" w:rsidRPr="006016C0">
        <w:rPr>
          <w:rFonts w:cstheme="minorHAnsi"/>
          <w:sz w:val="24"/>
          <w:szCs w:val="24"/>
        </w:rPr>
        <w:t>, 2012</w:t>
      </w:r>
      <w:r w:rsidR="00C84DE4" w:rsidRPr="006016C0">
        <w:rPr>
          <w:rFonts w:cstheme="minorHAnsi"/>
          <w:sz w:val="24"/>
          <w:szCs w:val="24"/>
        </w:rPr>
        <w:t>).</w:t>
      </w:r>
      <w:r w:rsidR="00E83223">
        <w:rPr>
          <w:rFonts w:cstheme="minorHAnsi"/>
          <w:sz w:val="24"/>
          <w:szCs w:val="24"/>
        </w:rPr>
        <w:t xml:space="preserve"> In addition to third places, the literature also suggests the relevance of</w:t>
      </w:r>
      <w:r w:rsidR="00E83223" w:rsidRPr="00E83223">
        <w:rPr>
          <w:rFonts w:cstheme="minorHAnsi"/>
          <w:sz w:val="24"/>
          <w:szCs w:val="24"/>
        </w:rPr>
        <w:t xml:space="preserve"> temporary places </w:t>
      </w:r>
      <w:r w:rsidR="00E83223">
        <w:rPr>
          <w:rFonts w:cstheme="minorHAnsi"/>
          <w:sz w:val="24"/>
          <w:szCs w:val="24"/>
        </w:rPr>
        <w:t>for creative work</w:t>
      </w:r>
      <w:r w:rsidR="00E83223" w:rsidRPr="00E83223">
        <w:rPr>
          <w:rFonts w:cstheme="minorHAnsi"/>
          <w:sz w:val="24"/>
          <w:szCs w:val="24"/>
        </w:rPr>
        <w:t>, such as events and festivals (</w:t>
      </w:r>
      <w:proofErr w:type="spellStart"/>
      <w:r w:rsidR="00E83223" w:rsidRPr="00E83223">
        <w:rPr>
          <w:rFonts w:cstheme="minorHAnsi"/>
          <w:sz w:val="24"/>
          <w:szCs w:val="24"/>
        </w:rPr>
        <w:t>Comunian</w:t>
      </w:r>
      <w:proofErr w:type="spellEnd"/>
      <w:r w:rsidR="00E83223" w:rsidRPr="00E83223">
        <w:rPr>
          <w:rFonts w:cstheme="minorHAnsi"/>
          <w:sz w:val="24"/>
          <w:szCs w:val="24"/>
        </w:rPr>
        <w:t>, 2017) as they provide ‘ad-hoc’ social interactions.</w:t>
      </w:r>
    </w:p>
    <w:p w14:paraId="4F958646" w14:textId="746A1765" w:rsidR="00F41D97" w:rsidRDefault="007C26E4" w:rsidP="00F41D97">
      <w:pPr>
        <w:pStyle w:val="NormalWeb"/>
        <w:spacing w:line="480" w:lineRule="auto"/>
        <w:jc w:val="both"/>
        <w:rPr>
          <w:rFonts w:asciiTheme="minorHAnsi" w:hAnsiTheme="minorHAnsi" w:cstheme="minorHAnsi"/>
        </w:rPr>
      </w:pPr>
      <w:r>
        <w:rPr>
          <w:rFonts w:asciiTheme="minorHAnsi" w:hAnsiTheme="minorHAnsi" w:cstheme="minorHAnsi"/>
        </w:rPr>
        <w:t xml:space="preserve">In summary, </w:t>
      </w:r>
      <w:r w:rsidR="00BD2B8B">
        <w:rPr>
          <w:rFonts w:asciiTheme="minorHAnsi" w:hAnsiTheme="minorHAnsi" w:cstheme="minorHAnsi"/>
        </w:rPr>
        <w:t>while research on the creative industries ha</w:t>
      </w:r>
      <w:r w:rsidR="00946D58">
        <w:rPr>
          <w:rFonts w:asciiTheme="minorHAnsi" w:hAnsiTheme="minorHAnsi" w:cstheme="minorHAnsi"/>
        </w:rPr>
        <w:t>s</w:t>
      </w:r>
      <w:r w:rsidR="00BD2B8B">
        <w:rPr>
          <w:rFonts w:asciiTheme="minorHAnsi" w:hAnsiTheme="minorHAnsi" w:cstheme="minorHAnsi"/>
        </w:rPr>
        <w:t xml:space="preserve"> </w:t>
      </w:r>
      <w:r w:rsidR="00946D58">
        <w:rPr>
          <w:rFonts w:asciiTheme="minorHAnsi" w:hAnsiTheme="minorHAnsi" w:cstheme="minorHAnsi"/>
        </w:rPr>
        <w:t>had</w:t>
      </w:r>
      <w:r w:rsidR="00BD2B8B">
        <w:rPr>
          <w:rFonts w:asciiTheme="minorHAnsi" w:hAnsiTheme="minorHAnsi" w:cstheme="minorHAnsi"/>
        </w:rPr>
        <w:t xml:space="preserve"> a focus on clusters </w:t>
      </w:r>
      <w:r w:rsidR="00946D58">
        <w:rPr>
          <w:rFonts w:asciiTheme="minorHAnsi" w:hAnsiTheme="minorHAnsi" w:cstheme="minorHAnsi"/>
        </w:rPr>
        <w:t xml:space="preserve">using </w:t>
      </w:r>
      <w:r w:rsidR="00282AA3">
        <w:rPr>
          <w:rFonts w:asciiTheme="minorHAnsi" w:hAnsiTheme="minorHAnsi" w:cstheme="minorHAnsi"/>
        </w:rPr>
        <w:t xml:space="preserve">primarily </w:t>
      </w:r>
      <w:r w:rsidR="00946D58">
        <w:rPr>
          <w:rFonts w:asciiTheme="minorHAnsi" w:hAnsiTheme="minorHAnsi" w:cstheme="minorHAnsi"/>
        </w:rPr>
        <w:t xml:space="preserve">firm or employment data that fix </w:t>
      </w:r>
      <w:r w:rsidR="00474DB3">
        <w:rPr>
          <w:rFonts w:asciiTheme="minorHAnsi" w:hAnsiTheme="minorHAnsi" w:cstheme="minorHAnsi"/>
        </w:rPr>
        <w:t>creative activity</w:t>
      </w:r>
      <w:r w:rsidR="00946D58">
        <w:rPr>
          <w:rFonts w:asciiTheme="minorHAnsi" w:hAnsiTheme="minorHAnsi" w:cstheme="minorHAnsi"/>
        </w:rPr>
        <w:t xml:space="preserve"> in one place</w:t>
      </w:r>
      <w:r w:rsidR="00BD2B8B">
        <w:rPr>
          <w:rFonts w:asciiTheme="minorHAnsi" w:hAnsiTheme="minorHAnsi" w:cstheme="minorHAnsi"/>
        </w:rPr>
        <w:t>, research</w:t>
      </w:r>
      <w:r w:rsidR="00A70119">
        <w:rPr>
          <w:rFonts w:asciiTheme="minorHAnsi" w:hAnsiTheme="minorHAnsi" w:cstheme="minorHAnsi"/>
        </w:rPr>
        <w:t xml:space="preserve"> on the creative class</w:t>
      </w:r>
      <w:r w:rsidR="00BD2B8B">
        <w:rPr>
          <w:rFonts w:asciiTheme="minorHAnsi" w:hAnsiTheme="minorHAnsi" w:cstheme="minorHAnsi"/>
        </w:rPr>
        <w:t xml:space="preserve"> has focused on creative people rather than creative firms </w:t>
      </w:r>
      <w:r w:rsidR="00A70119">
        <w:rPr>
          <w:rFonts w:asciiTheme="minorHAnsi" w:hAnsiTheme="minorHAnsi" w:cstheme="minorHAnsi"/>
        </w:rPr>
        <w:t>and</w:t>
      </w:r>
      <w:r w:rsidR="00BD2B8B">
        <w:rPr>
          <w:rFonts w:asciiTheme="minorHAnsi" w:hAnsiTheme="minorHAnsi" w:cstheme="minorHAnsi"/>
        </w:rPr>
        <w:t xml:space="preserve"> identified spaces that creatives seek</w:t>
      </w:r>
      <w:r w:rsidR="00A70119">
        <w:rPr>
          <w:rFonts w:asciiTheme="minorHAnsi" w:hAnsiTheme="minorHAnsi" w:cstheme="minorHAnsi"/>
        </w:rPr>
        <w:t xml:space="preserve"> in cities</w:t>
      </w:r>
      <w:r w:rsidR="00BD2B8B">
        <w:rPr>
          <w:rFonts w:asciiTheme="minorHAnsi" w:hAnsiTheme="minorHAnsi" w:cstheme="minorHAnsi"/>
        </w:rPr>
        <w:t xml:space="preserve"> for </w:t>
      </w:r>
      <w:r w:rsidR="00A70119">
        <w:rPr>
          <w:rFonts w:asciiTheme="minorHAnsi" w:hAnsiTheme="minorHAnsi" w:cstheme="minorHAnsi"/>
        </w:rPr>
        <w:t xml:space="preserve">residential and </w:t>
      </w:r>
      <w:r w:rsidR="00BD2B8B">
        <w:rPr>
          <w:rFonts w:asciiTheme="minorHAnsi" w:hAnsiTheme="minorHAnsi" w:cstheme="minorHAnsi"/>
        </w:rPr>
        <w:t xml:space="preserve">lifestyle reasons. </w:t>
      </w:r>
      <w:r w:rsidR="005C32D5">
        <w:rPr>
          <w:rFonts w:asciiTheme="minorHAnsi" w:hAnsiTheme="minorHAnsi" w:cstheme="minorHAnsi"/>
        </w:rPr>
        <w:t>Simultaneously, workplace research</w:t>
      </w:r>
      <w:r w:rsidR="00A70119">
        <w:rPr>
          <w:rFonts w:asciiTheme="minorHAnsi" w:hAnsiTheme="minorHAnsi" w:cstheme="minorHAnsi"/>
        </w:rPr>
        <w:t xml:space="preserve"> and creativity studies</w:t>
      </w:r>
      <w:r w:rsidR="005C32D5">
        <w:rPr>
          <w:rFonts w:asciiTheme="minorHAnsi" w:hAnsiTheme="minorHAnsi" w:cstheme="minorHAnsi"/>
        </w:rPr>
        <w:t xml:space="preserve"> ha</w:t>
      </w:r>
      <w:r w:rsidR="00A70119">
        <w:rPr>
          <w:rFonts w:asciiTheme="minorHAnsi" w:hAnsiTheme="minorHAnsi" w:cstheme="minorHAnsi"/>
        </w:rPr>
        <w:t>ve</w:t>
      </w:r>
      <w:r w:rsidR="005C32D5">
        <w:rPr>
          <w:rFonts w:asciiTheme="minorHAnsi" w:hAnsiTheme="minorHAnsi" w:cstheme="minorHAnsi"/>
        </w:rPr>
        <w:t xml:space="preserve"> moved away from the fixed workplace to highlight </w:t>
      </w:r>
      <w:r w:rsidR="00282AA3">
        <w:rPr>
          <w:rFonts w:asciiTheme="minorHAnsi" w:hAnsiTheme="minorHAnsi" w:cstheme="minorHAnsi"/>
        </w:rPr>
        <w:t>the concept of</w:t>
      </w:r>
      <w:r w:rsidR="005C32D5">
        <w:rPr>
          <w:rFonts w:asciiTheme="minorHAnsi" w:hAnsiTheme="minorHAnsi" w:cstheme="minorHAnsi"/>
        </w:rPr>
        <w:t xml:space="preserve"> </w:t>
      </w:r>
      <w:r w:rsidR="00282AA3">
        <w:rPr>
          <w:rFonts w:asciiTheme="minorHAnsi" w:hAnsiTheme="minorHAnsi" w:cstheme="minorHAnsi"/>
        </w:rPr>
        <w:t>multi-locational working</w:t>
      </w:r>
      <w:r w:rsidR="005C32D5">
        <w:rPr>
          <w:rFonts w:asciiTheme="minorHAnsi" w:hAnsiTheme="minorHAnsi" w:cstheme="minorHAnsi"/>
        </w:rPr>
        <w:t xml:space="preserve">. </w:t>
      </w:r>
      <w:r w:rsidR="00296621">
        <w:rPr>
          <w:rFonts w:asciiTheme="minorHAnsi" w:hAnsiTheme="minorHAnsi" w:cstheme="minorHAnsi"/>
        </w:rPr>
        <w:t xml:space="preserve">There is </w:t>
      </w:r>
      <w:r w:rsidR="00967DE7">
        <w:rPr>
          <w:rFonts w:asciiTheme="minorHAnsi" w:hAnsiTheme="minorHAnsi" w:cstheme="minorHAnsi"/>
        </w:rPr>
        <w:t>little clarity</w:t>
      </w:r>
      <w:r w:rsidR="00296621">
        <w:rPr>
          <w:rFonts w:asciiTheme="minorHAnsi" w:hAnsiTheme="minorHAnsi" w:cstheme="minorHAnsi"/>
        </w:rPr>
        <w:t xml:space="preserve">, however, about </w:t>
      </w:r>
      <w:r w:rsidR="00282AA3">
        <w:rPr>
          <w:rFonts w:asciiTheme="minorHAnsi" w:hAnsiTheme="minorHAnsi" w:cstheme="minorHAnsi"/>
        </w:rPr>
        <w:t>the relevance of multiple work</w:t>
      </w:r>
      <w:r w:rsidR="00920166">
        <w:rPr>
          <w:rFonts w:asciiTheme="minorHAnsi" w:hAnsiTheme="minorHAnsi" w:cstheme="minorHAnsi"/>
        </w:rPr>
        <w:t xml:space="preserve"> sites</w:t>
      </w:r>
      <w:r w:rsidR="00282AA3">
        <w:rPr>
          <w:rFonts w:asciiTheme="minorHAnsi" w:hAnsiTheme="minorHAnsi" w:cstheme="minorHAnsi"/>
        </w:rPr>
        <w:t xml:space="preserve"> for </w:t>
      </w:r>
      <w:r w:rsidR="00296621">
        <w:rPr>
          <w:rFonts w:asciiTheme="minorHAnsi" w:hAnsiTheme="minorHAnsi" w:cstheme="minorHAnsi"/>
        </w:rPr>
        <w:t>freelancers and entrepreneurs</w:t>
      </w:r>
      <w:r w:rsidR="00A70119">
        <w:rPr>
          <w:rFonts w:asciiTheme="minorHAnsi" w:hAnsiTheme="minorHAnsi" w:cstheme="minorHAnsi"/>
        </w:rPr>
        <w:t xml:space="preserve"> </w:t>
      </w:r>
      <w:r w:rsidR="00282AA3">
        <w:rPr>
          <w:rFonts w:asciiTheme="minorHAnsi" w:hAnsiTheme="minorHAnsi" w:cstheme="minorHAnsi"/>
        </w:rPr>
        <w:t>and their spatial practices</w:t>
      </w:r>
      <w:r w:rsidR="00296621">
        <w:rPr>
          <w:rFonts w:asciiTheme="minorHAnsi" w:hAnsiTheme="minorHAnsi" w:cstheme="minorHAnsi"/>
        </w:rPr>
        <w:t xml:space="preserve"> </w:t>
      </w:r>
      <w:r w:rsidR="00A70119">
        <w:rPr>
          <w:rFonts w:asciiTheme="minorHAnsi" w:hAnsiTheme="minorHAnsi" w:cstheme="minorHAnsi"/>
        </w:rPr>
        <w:t>in</w:t>
      </w:r>
      <w:r w:rsidR="00296621">
        <w:rPr>
          <w:rFonts w:asciiTheme="minorHAnsi" w:hAnsiTheme="minorHAnsi" w:cstheme="minorHAnsi"/>
        </w:rPr>
        <w:t xml:space="preserve"> cit</w:t>
      </w:r>
      <w:r w:rsidR="00A70119">
        <w:rPr>
          <w:rFonts w:asciiTheme="minorHAnsi" w:hAnsiTheme="minorHAnsi" w:cstheme="minorHAnsi"/>
        </w:rPr>
        <w:t>ies</w:t>
      </w:r>
      <w:r w:rsidR="00282AA3">
        <w:rPr>
          <w:rFonts w:asciiTheme="minorHAnsi" w:hAnsiTheme="minorHAnsi" w:cstheme="minorHAnsi"/>
        </w:rPr>
        <w:t>.</w:t>
      </w:r>
    </w:p>
    <w:p w14:paraId="53B152AD" w14:textId="77777777" w:rsidR="00967DE7" w:rsidRPr="00F41D97" w:rsidRDefault="00967DE7" w:rsidP="00F41D97">
      <w:pPr>
        <w:pStyle w:val="NormalWeb"/>
        <w:spacing w:line="480" w:lineRule="auto"/>
        <w:jc w:val="both"/>
        <w:rPr>
          <w:rFonts w:asciiTheme="minorHAnsi" w:hAnsiTheme="minorHAnsi" w:cstheme="minorHAnsi"/>
        </w:rPr>
      </w:pPr>
    </w:p>
    <w:p w14:paraId="571E4B6F" w14:textId="3DBED66F" w:rsidR="00F44B1A" w:rsidRPr="00F41D97" w:rsidRDefault="00F44B1A" w:rsidP="00F41D97">
      <w:pPr>
        <w:pStyle w:val="NormalWeb"/>
        <w:numPr>
          <w:ilvl w:val="0"/>
          <w:numId w:val="4"/>
        </w:numPr>
        <w:spacing w:line="480" w:lineRule="auto"/>
        <w:jc w:val="both"/>
        <w:rPr>
          <w:rFonts w:asciiTheme="minorHAnsi" w:hAnsiTheme="minorHAnsi" w:cstheme="minorHAnsi"/>
          <w:b/>
        </w:rPr>
      </w:pPr>
      <w:r w:rsidRPr="00F41D97">
        <w:rPr>
          <w:rFonts w:asciiTheme="minorHAnsi" w:hAnsiTheme="minorHAnsi" w:cstheme="minorHAnsi"/>
          <w:b/>
        </w:rPr>
        <w:t xml:space="preserve">Research </w:t>
      </w:r>
      <w:r w:rsidR="00C06065">
        <w:rPr>
          <w:rFonts w:asciiTheme="minorHAnsi" w:hAnsiTheme="minorHAnsi" w:cstheme="minorHAnsi"/>
          <w:b/>
        </w:rPr>
        <w:t>d</w:t>
      </w:r>
      <w:r w:rsidRPr="00F41D97">
        <w:rPr>
          <w:rFonts w:asciiTheme="minorHAnsi" w:hAnsiTheme="minorHAnsi" w:cstheme="minorHAnsi"/>
          <w:b/>
        </w:rPr>
        <w:t>esign</w:t>
      </w:r>
      <w:r w:rsidR="0080451A">
        <w:rPr>
          <w:rFonts w:asciiTheme="minorHAnsi" w:hAnsiTheme="minorHAnsi" w:cstheme="minorHAnsi"/>
          <w:b/>
        </w:rPr>
        <w:t xml:space="preserve"> and </w:t>
      </w:r>
      <w:r w:rsidR="00C06065">
        <w:rPr>
          <w:rFonts w:asciiTheme="minorHAnsi" w:hAnsiTheme="minorHAnsi" w:cstheme="minorHAnsi"/>
          <w:b/>
        </w:rPr>
        <w:t>d</w:t>
      </w:r>
      <w:r w:rsidR="0080451A">
        <w:rPr>
          <w:rFonts w:asciiTheme="minorHAnsi" w:hAnsiTheme="minorHAnsi" w:cstheme="minorHAnsi"/>
          <w:b/>
        </w:rPr>
        <w:t>ata</w:t>
      </w:r>
    </w:p>
    <w:p w14:paraId="68541497" w14:textId="6E290C9B" w:rsidR="00D560D7" w:rsidRPr="00D560D7" w:rsidRDefault="00D560D7" w:rsidP="005E1F16">
      <w:pPr>
        <w:pStyle w:val="NormalWeb"/>
        <w:spacing w:before="0" w:beforeAutospacing="0" w:after="0" w:afterAutospacing="0" w:line="480" w:lineRule="auto"/>
        <w:jc w:val="both"/>
        <w:rPr>
          <w:rFonts w:asciiTheme="minorHAnsi" w:hAnsiTheme="minorHAnsi" w:cstheme="minorHAnsi"/>
        </w:rPr>
      </w:pPr>
      <w:r>
        <w:rPr>
          <w:rFonts w:asciiTheme="minorHAnsi" w:hAnsiTheme="minorHAnsi" w:cstheme="minorHAnsi"/>
        </w:rPr>
        <w:lastRenderedPageBreak/>
        <w:t xml:space="preserve">We used </w:t>
      </w:r>
      <w:r w:rsidRPr="00D560D7">
        <w:rPr>
          <w:rFonts w:asciiTheme="minorHAnsi" w:hAnsiTheme="minorHAnsi" w:cstheme="minorHAnsi"/>
        </w:rPr>
        <w:t xml:space="preserve">Twitter </w:t>
      </w:r>
      <w:r>
        <w:rPr>
          <w:rFonts w:asciiTheme="minorHAnsi" w:hAnsiTheme="minorHAnsi" w:cstheme="minorHAnsi"/>
        </w:rPr>
        <w:t xml:space="preserve">to </w:t>
      </w:r>
      <w:r w:rsidR="00F91A97">
        <w:rPr>
          <w:rFonts w:asciiTheme="minorHAnsi" w:hAnsiTheme="minorHAnsi" w:cstheme="minorHAnsi"/>
        </w:rPr>
        <w:t>explore</w:t>
      </w:r>
      <w:r>
        <w:rPr>
          <w:rFonts w:asciiTheme="minorHAnsi" w:hAnsiTheme="minorHAnsi" w:cstheme="minorHAnsi"/>
        </w:rPr>
        <w:t xml:space="preserve"> the location of economic creativity as embodied by creative freelancers and entrepreneurs. Twitter is</w:t>
      </w:r>
      <w:r w:rsidRPr="00D560D7">
        <w:rPr>
          <w:rFonts w:asciiTheme="minorHAnsi" w:hAnsiTheme="minorHAnsi" w:cstheme="minorHAnsi"/>
        </w:rPr>
        <w:t xml:space="preserve"> </w:t>
      </w:r>
      <w:r>
        <w:rPr>
          <w:rFonts w:asciiTheme="minorHAnsi" w:hAnsiTheme="minorHAnsi" w:cstheme="minorHAnsi"/>
        </w:rPr>
        <w:t>an</w:t>
      </w:r>
      <w:r w:rsidRPr="00D560D7">
        <w:rPr>
          <w:rFonts w:asciiTheme="minorHAnsi" w:hAnsiTheme="minorHAnsi" w:cstheme="minorHAnsi"/>
        </w:rPr>
        <w:t xml:space="preserve"> appropriate </w:t>
      </w:r>
      <w:r>
        <w:rPr>
          <w:rFonts w:asciiTheme="minorHAnsi" w:hAnsiTheme="minorHAnsi" w:cstheme="minorHAnsi"/>
        </w:rPr>
        <w:t xml:space="preserve">‘big data’ source for our study </w:t>
      </w:r>
      <w:r w:rsidRPr="00D560D7">
        <w:rPr>
          <w:rFonts w:asciiTheme="minorHAnsi" w:hAnsiTheme="minorHAnsi" w:cstheme="minorHAnsi"/>
        </w:rPr>
        <w:t xml:space="preserve">due to its </w:t>
      </w:r>
      <w:r w:rsidR="00761540">
        <w:rPr>
          <w:rFonts w:asciiTheme="minorHAnsi" w:hAnsiTheme="minorHAnsi" w:cstheme="minorHAnsi"/>
        </w:rPr>
        <w:t>popularity</w:t>
      </w:r>
      <w:r w:rsidR="00927A5B">
        <w:rPr>
          <w:rFonts w:asciiTheme="minorHAnsi" w:hAnsiTheme="minorHAnsi" w:cstheme="minorHAnsi"/>
        </w:rPr>
        <w:t xml:space="preserve">, </w:t>
      </w:r>
      <w:r w:rsidRPr="00D560D7">
        <w:rPr>
          <w:rFonts w:asciiTheme="minorHAnsi" w:hAnsiTheme="minorHAnsi" w:cstheme="minorHAnsi"/>
        </w:rPr>
        <w:t>open</w:t>
      </w:r>
      <w:r w:rsidR="00A36D4C">
        <w:rPr>
          <w:rFonts w:asciiTheme="minorHAnsi" w:hAnsiTheme="minorHAnsi" w:cstheme="minorHAnsi"/>
        </w:rPr>
        <w:t>ly</w:t>
      </w:r>
      <w:r w:rsidRPr="00D560D7">
        <w:rPr>
          <w:rFonts w:asciiTheme="minorHAnsi" w:hAnsiTheme="minorHAnsi" w:cstheme="minorHAnsi"/>
        </w:rPr>
        <w:t>-access</w:t>
      </w:r>
      <w:r w:rsidR="00A36D4C">
        <w:rPr>
          <w:rFonts w:asciiTheme="minorHAnsi" w:hAnsiTheme="minorHAnsi" w:cstheme="minorHAnsi"/>
        </w:rPr>
        <w:t>ible data,</w:t>
      </w:r>
      <w:r w:rsidRPr="00D560D7">
        <w:rPr>
          <w:rFonts w:asciiTheme="minorHAnsi" w:hAnsiTheme="minorHAnsi" w:cstheme="minorHAnsi"/>
        </w:rPr>
        <w:t xml:space="preserve"> and ability to identify users by their profile descriptions. </w:t>
      </w:r>
      <w:r w:rsidR="0084118B">
        <w:rPr>
          <w:rFonts w:asciiTheme="minorHAnsi" w:hAnsiTheme="minorHAnsi" w:cstheme="minorHAnsi"/>
        </w:rPr>
        <w:t>Existing studies suggest that social media platforms such as Twitter are increasingly embedded in creative freelancers’ everyday work (</w:t>
      </w:r>
      <w:proofErr w:type="spellStart"/>
      <w:r w:rsidR="0084118B">
        <w:rPr>
          <w:rFonts w:asciiTheme="minorHAnsi" w:hAnsiTheme="minorHAnsi" w:cstheme="minorHAnsi"/>
        </w:rPr>
        <w:t>Brems</w:t>
      </w:r>
      <w:proofErr w:type="spellEnd"/>
      <w:r w:rsidR="0084118B">
        <w:rPr>
          <w:rFonts w:asciiTheme="minorHAnsi" w:hAnsiTheme="minorHAnsi" w:cstheme="minorHAnsi"/>
        </w:rPr>
        <w:t xml:space="preserve"> et al., 2017)</w:t>
      </w:r>
      <w:r w:rsidR="00BF7F91" w:rsidRPr="00B456F7">
        <w:rPr>
          <w:rFonts w:asciiTheme="minorHAnsi" w:hAnsiTheme="minorHAnsi"/>
        </w:rPr>
        <w:t>.</w:t>
      </w:r>
      <w:r w:rsidR="00247AF0">
        <w:rPr>
          <w:rFonts w:asciiTheme="minorHAnsi" w:hAnsiTheme="minorHAnsi"/>
        </w:rPr>
        <w:t xml:space="preserve"> </w:t>
      </w:r>
      <w:r w:rsidR="00247AF0" w:rsidRPr="00247AF0">
        <w:rPr>
          <w:rFonts w:asciiTheme="minorHAnsi" w:hAnsiTheme="minorHAnsi"/>
        </w:rPr>
        <w:t xml:space="preserve">In addition, </w:t>
      </w:r>
      <w:r w:rsidR="00247AF0" w:rsidRPr="00247AF0">
        <w:rPr>
          <w:rFonts w:asciiTheme="minorHAnsi" w:hAnsiTheme="minorHAnsi" w:cstheme="minorHAnsi"/>
        </w:rPr>
        <w:t xml:space="preserve">we conducted a pre-study using the </w:t>
      </w:r>
      <w:r w:rsidR="00247AF0">
        <w:rPr>
          <w:rFonts w:asciiTheme="minorHAnsi" w:hAnsiTheme="minorHAnsi" w:cstheme="minorHAnsi"/>
        </w:rPr>
        <w:t xml:space="preserve">UK </w:t>
      </w:r>
      <w:r w:rsidR="00247AF0" w:rsidRPr="00247AF0">
        <w:rPr>
          <w:rFonts w:asciiTheme="minorHAnsi" w:hAnsiTheme="minorHAnsi" w:cstheme="minorHAnsi"/>
        </w:rPr>
        <w:t>Association of Independent Professionals and the Self-</w:t>
      </w:r>
      <w:proofErr w:type="spellStart"/>
      <w:r w:rsidR="00247AF0" w:rsidRPr="00247AF0">
        <w:rPr>
          <w:rFonts w:asciiTheme="minorHAnsi" w:hAnsiTheme="minorHAnsi" w:cstheme="minorHAnsi"/>
        </w:rPr>
        <w:t>Employed’s</w:t>
      </w:r>
      <w:proofErr w:type="spellEnd"/>
      <w:r w:rsidR="00247AF0" w:rsidRPr="00247AF0">
        <w:rPr>
          <w:rFonts w:asciiTheme="minorHAnsi" w:hAnsiTheme="minorHAnsi" w:cstheme="minorHAnsi"/>
        </w:rPr>
        <w:t xml:space="preserve"> (ISPE) Freelance Confidence Survey in June 2016 to ask professional freelancers about the</w:t>
      </w:r>
      <w:r w:rsidR="00247AF0">
        <w:rPr>
          <w:rFonts w:asciiTheme="minorHAnsi" w:hAnsiTheme="minorHAnsi" w:cstheme="minorHAnsi"/>
        </w:rPr>
        <w:t>ir</w:t>
      </w:r>
      <w:r w:rsidR="00247AF0" w:rsidRPr="00247AF0">
        <w:rPr>
          <w:rFonts w:asciiTheme="minorHAnsi" w:hAnsiTheme="minorHAnsi" w:cstheme="minorHAnsi"/>
        </w:rPr>
        <w:t xml:space="preserve"> professional use of social media. O</w:t>
      </w:r>
      <w:r w:rsidR="00247AF0" w:rsidRPr="00DE4FDA">
        <w:rPr>
          <w:rFonts w:asciiTheme="minorHAnsi" w:hAnsiTheme="minorHAnsi" w:cstheme="minorHAnsi"/>
        </w:rPr>
        <w:t>f the n=452 respondents who an</w:t>
      </w:r>
      <w:r w:rsidR="00247AF0" w:rsidRPr="001E7595">
        <w:rPr>
          <w:rFonts w:asciiTheme="minorHAnsi" w:hAnsiTheme="minorHAnsi" w:cstheme="minorHAnsi"/>
        </w:rPr>
        <w:t xml:space="preserve">swered </w:t>
      </w:r>
      <w:r w:rsidR="00247AF0" w:rsidRPr="002C73A3">
        <w:rPr>
          <w:rFonts w:asciiTheme="minorHAnsi" w:hAnsiTheme="minorHAnsi" w:cstheme="minorHAnsi"/>
        </w:rPr>
        <w:t xml:space="preserve">our </w:t>
      </w:r>
      <w:r w:rsidR="00247AF0" w:rsidRPr="00B23688">
        <w:rPr>
          <w:rFonts w:asciiTheme="minorHAnsi" w:hAnsiTheme="minorHAnsi" w:cstheme="minorHAnsi"/>
        </w:rPr>
        <w:t>survey questions, Twitter was by far the second most relevant social media network used by 24.1% of the respondents</w:t>
      </w:r>
      <w:r w:rsidR="00247AF0">
        <w:rPr>
          <w:rFonts w:asciiTheme="minorHAnsi" w:hAnsiTheme="minorHAnsi" w:cstheme="minorHAnsi"/>
        </w:rPr>
        <w:t>,</w:t>
      </w:r>
      <w:r w:rsidR="00247AF0" w:rsidRPr="00247AF0">
        <w:rPr>
          <w:rFonts w:asciiTheme="minorHAnsi" w:hAnsiTheme="minorHAnsi" w:cstheme="minorHAnsi"/>
        </w:rPr>
        <w:t xml:space="preserve"> after LinkedIn that was used by</w:t>
      </w:r>
      <w:r w:rsidR="00247AF0" w:rsidRPr="00DE4FDA">
        <w:rPr>
          <w:rFonts w:asciiTheme="minorHAnsi" w:hAnsiTheme="minorHAnsi" w:cstheme="minorHAnsi"/>
        </w:rPr>
        <w:t xml:space="preserve"> almost all of the respondents for their work. </w:t>
      </w:r>
      <w:r w:rsidR="00247AF0" w:rsidRPr="001E7595">
        <w:rPr>
          <w:rFonts w:asciiTheme="minorHAnsi" w:hAnsiTheme="minorHAnsi" w:cstheme="minorHAnsi"/>
        </w:rPr>
        <w:t>In comparison, F</w:t>
      </w:r>
      <w:r w:rsidR="00247AF0" w:rsidRPr="002C73A3">
        <w:rPr>
          <w:rFonts w:asciiTheme="minorHAnsi" w:hAnsiTheme="minorHAnsi" w:cstheme="minorHAnsi"/>
        </w:rPr>
        <w:t xml:space="preserve">acebook, </w:t>
      </w:r>
      <w:r w:rsidR="00247AF0" w:rsidRPr="00B23688">
        <w:rPr>
          <w:rFonts w:asciiTheme="minorHAnsi" w:hAnsiTheme="minorHAnsi" w:cstheme="minorHAnsi"/>
        </w:rPr>
        <w:t>was only used by 13% (</w:t>
      </w:r>
      <w:r w:rsidR="00347FFA">
        <w:rPr>
          <w:rFonts w:asciiTheme="minorHAnsi" w:hAnsiTheme="minorHAnsi" w:cstheme="minorHAnsi"/>
        </w:rPr>
        <w:t>AUTHOR</w:t>
      </w:r>
      <w:r w:rsidR="00247AF0" w:rsidRPr="00B23688">
        <w:rPr>
          <w:rFonts w:asciiTheme="minorHAnsi" w:hAnsiTheme="minorHAnsi" w:cstheme="minorHAnsi"/>
        </w:rPr>
        <w:t>, 2017).</w:t>
      </w:r>
    </w:p>
    <w:p w14:paraId="13FF8D95" w14:textId="3B252FD8" w:rsidR="005E1F16" w:rsidRDefault="00E61960" w:rsidP="005E1F16">
      <w:pPr>
        <w:spacing w:line="480" w:lineRule="auto"/>
        <w:jc w:val="both"/>
        <w:rPr>
          <w:rFonts w:asciiTheme="minorHAnsi" w:hAnsiTheme="minorHAnsi"/>
        </w:rPr>
      </w:pPr>
      <w:r>
        <w:rPr>
          <w:rFonts w:asciiTheme="minorHAnsi" w:hAnsiTheme="minorHAnsi"/>
        </w:rPr>
        <w:t xml:space="preserve">Given our research aim, to identify </w:t>
      </w:r>
      <w:r w:rsidR="003E6632">
        <w:rPr>
          <w:rFonts w:asciiTheme="minorHAnsi" w:hAnsiTheme="minorHAnsi"/>
        </w:rPr>
        <w:t>locations of creativity in cities</w:t>
      </w:r>
      <w:r w:rsidR="001F317B">
        <w:rPr>
          <w:rFonts w:asciiTheme="minorHAnsi" w:hAnsiTheme="minorHAnsi"/>
        </w:rPr>
        <w:t xml:space="preserve"> through the places visited by creative people</w:t>
      </w:r>
      <w:r w:rsidR="003E6632">
        <w:rPr>
          <w:rFonts w:asciiTheme="minorHAnsi" w:hAnsiTheme="minorHAnsi"/>
        </w:rPr>
        <w:t xml:space="preserve">, we identified a city-based Twitter network of creative freelancers. </w:t>
      </w:r>
      <w:r w:rsidR="003E6632" w:rsidRPr="005E1F16">
        <w:rPr>
          <w:rFonts w:asciiTheme="minorHAnsi" w:hAnsiTheme="minorHAnsi"/>
        </w:rPr>
        <w:t>The Twitter network @</w:t>
      </w:r>
      <w:proofErr w:type="spellStart"/>
      <w:r w:rsidR="003E6632" w:rsidRPr="005E1F16">
        <w:rPr>
          <w:rFonts w:asciiTheme="minorHAnsi" w:hAnsiTheme="minorHAnsi"/>
        </w:rPr>
        <w:t>WiredSussex</w:t>
      </w:r>
      <w:proofErr w:type="spellEnd"/>
      <w:r w:rsidR="003E6632" w:rsidRPr="005E1F16">
        <w:rPr>
          <w:rFonts w:asciiTheme="minorHAnsi" w:hAnsiTheme="minorHAnsi"/>
        </w:rPr>
        <w:t xml:space="preserve"> was selected as an appropriate network as it has a large number of followers (over 24,000 in June 2019) compared to similar networks that we could identif</w:t>
      </w:r>
      <w:r w:rsidR="006A18D8">
        <w:rPr>
          <w:rFonts w:asciiTheme="minorHAnsi" w:hAnsiTheme="minorHAnsi"/>
        </w:rPr>
        <w:t>y</w:t>
      </w:r>
      <w:r w:rsidR="003E6632" w:rsidRPr="005E1F16">
        <w:rPr>
          <w:rFonts w:asciiTheme="minorHAnsi" w:hAnsiTheme="minorHAnsi"/>
        </w:rPr>
        <w:t xml:space="preserve">. </w:t>
      </w:r>
      <w:r w:rsidR="006A18D8">
        <w:rPr>
          <w:rFonts w:asciiTheme="minorHAnsi" w:hAnsiTheme="minorHAnsi"/>
        </w:rPr>
        <w:t xml:space="preserve">The </w:t>
      </w:r>
      <w:r w:rsidR="003E6632" w:rsidRPr="005E1F16">
        <w:rPr>
          <w:rFonts w:asciiTheme="minorHAnsi" w:hAnsiTheme="minorHAnsi"/>
        </w:rPr>
        <w:t>@</w:t>
      </w:r>
      <w:proofErr w:type="spellStart"/>
      <w:r w:rsidR="003E6632" w:rsidRPr="005E1F16">
        <w:rPr>
          <w:rFonts w:asciiTheme="minorHAnsi" w:hAnsiTheme="minorHAnsi"/>
        </w:rPr>
        <w:t>WiredSussex</w:t>
      </w:r>
      <w:proofErr w:type="spellEnd"/>
      <w:r w:rsidR="003E6632" w:rsidRPr="005E1F16">
        <w:rPr>
          <w:rFonts w:asciiTheme="minorHAnsi" w:hAnsiTheme="minorHAnsi"/>
        </w:rPr>
        <w:t xml:space="preserve"> </w:t>
      </w:r>
      <w:r w:rsidR="006A18D8">
        <w:rPr>
          <w:rFonts w:asciiTheme="minorHAnsi" w:hAnsiTheme="minorHAnsi"/>
        </w:rPr>
        <w:t xml:space="preserve">network </w:t>
      </w:r>
      <w:r w:rsidR="003E6632" w:rsidRPr="005E1F16">
        <w:rPr>
          <w:rFonts w:asciiTheme="minorHAnsi" w:hAnsiTheme="minorHAnsi"/>
        </w:rPr>
        <w:t>seeks to attract freelancers in the digital, media and technology sector in Brighton and Hove and</w:t>
      </w:r>
      <w:r w:rsidR="00D80A82">
        <w:rPr>
          <w:rFonts w:asciiTheme="minorHAnsi" w:hAnsiTheme="minorHAnsi"/>
        </w:rPr>
        <w:t xml:space="preserve"> the</w:t>
      </w:r>
      <w:r w:rsidR="003E6632" w:rsidRPr="005E1F16">
        <w:rPr>
          <w:rFonts w:asciiTheme="minorHAnsi" w:hAnsiTheme="minorHAnsi"/>
        </w:rPr>
        <w:t xml:space="preserve"> wider Sussex</w:t>
      </w:r>
      <w:r w:rsidR="00D80A82">
        <w:rPr>
          <w:rFonts w:asciiTheme="minorHAnsi" w:hAnsiTheme="minorHAnsi"/>
        </w:rPr>
        <w:t xml:space="preserve"> region</w:t>
      </w:r>
      <w:r w:rsidR="003E6632" w:rsidRPr="005E1F16">
        <w:rPr>
          <w:rFonts w:asciiTheme="minorHAnsi" w:hAnsiTheme="minorHAnsi"/>
        </w:rPr>
        <w:t xml:space="preserve"> (in </w:t>
      </w:r>
      <w:r w:rsidR="00E569D4" w:rsidRPr="005E1F16">
        <w:rPr>
          <w:rFonts w:asciiTheme="minorHAnsi" w:hAnsiTheme="minorHAnsi"/>
        </w:rPr>
        <w:t>the economically strong South East of England</w:t>
      </w:r>
      <w:r w:rsidR="003E6632" w:rsidRPr="005E1F16">
        <w:rPr>
          <w:rFonts w:asciiTheme="minorHAnsi" w:hAnsiTheme="minorHAnsi"/>
        </w:rPr>
        <w:t>).</w:t>
      </w:r>
      <w:r w:rsidR="001F317B">
        <w:rPr>
          <w:rFonts w:asciiTheme="minorHAnsi" w:hAnsiTheme="minorHAnsi"/>
        </w:rPr>
        <w:t xml:space="preserve"> This coincides with the fact that Brighton is the biggest ‘creative hub’ </w:t>
      </w:r>
      <w:r w:rsidR="00024157">
        <w:rPr>
          <w:rFonts w:asciiTheme="minorHAnsi" w:hAnsiTheme="minorHAnsi"/>
        </w:rPr>
        <w:t xml:space="preserve">in the UK </w:t>
      </w:r>
      <w:r w:rsidR="001F317B">
        <w:rPr>
          <w:rFonts w:asciiTheme="minorHAnsi" w:hAnsiTheme="minorHAnsi"/>
        </w:rPr>
        <w:t>outside of London in terms of creative employment (Clifton, 2008).</w:t>
      </w:r>
      <w:r w:rsidR="001D6443">
        <w:rPr>
          <w:rFonts w:asciiTheme="minorHAnsi" w:hAnsiTheme="minorHAnsi"/>
        </w:rPr>
        <w:t xml:space="preserve"> </w:t>
      </w:r>
      <w:r w:rsidR="005E1F16" w:rsidRPr="00E61960">
        <w:rPr>
          <w:rFonts w:asciiTheme="minorHAnsi" w:hAnsiTheme="minorHAnsi"/>
        </w:rPr>
        <w:t xml:space="preserve">In order to target individual users, we used the </w:t>
      </w:r>
      <w:r w:rsidR="006916FE">
        <w:rPr>
          <w:rFonts w:asciiTheme="minorHAnsi" w:hAnsiTheme="minorHAnsi"/>
        </w:rPr>
        <w:t xml:space="preserve">Twitter </w:t>
      </w:r>
      <w:r w:rsidR="005E1F16" w:rsidRPr="00E61960">
        <w:rPr>
          <w:rFonts w:asciiTheme="minorHAnsi" w:hAnsiTheme="minorHAnsi"/>
        </w:rPr>
        <w:t>user timeline endpoint, or</w:t>
      </w:r>
      <w:r w:rsidR="00024157">
        <w:rPr>
          <w:rFonts w:asciiTheme="minorHAnsi" w:hAnsiTheme="minorHAnsi"/>
        </w:rPr>
        <w:t xml:space="preserve"> the</w:t>
      </w:r>
      <w:r w:rsidR="005E1F16" w:rsidRPr="00E61960">
        <w:rPr>
          <w:rFonts w:asciiTheme="minorHAnsi" w:hAnsiTheme="minorHAnsi"/>
        </w:rPr>
        <w:t xml:space="preserve"> </w:t>
      </w:r>
      <w:r w:rsidR="00E06652">
        <w:rPr>
          <w:rFonts w:asciiTheme="minorHAnsi" w:hAnsiTheme="minorHAnsi"/>
        </w:rPr>
        <w:t>application programme interface (</w:t>
      </w:r>
      <w:r w:rsidR="005E1F16" w:rsidRPr="00E61960">
        <w:rPr>
          <w:rFonts w:asciiTheme="minorHAnsi" w:hAnsiTheme="minorHAnsi"/>
        </w:rPr>
        <w:t>API</w:t>
      </w:r>
      <w:r w:rsidR="00E06652">
        <w:rPr>
          <w:rFonts w:asciiTheme="minorHAnsi" w:hAnsiTheme="minorHAnsi"/>
        </w:rPr>
        <w:t>)</w:t>
      </w:r>
      <w:r w:rsidR="005E1F16" w:rsidRPr="00E61960">
        <w:rPr>
          <w:rFonts w:asciiTheme="minorHAnsi" w:hAnsiTheme="minorHAnsi"/>
        </w:rPr>
        <w:t xml:space="preserve"> component.</w:t>
      </w:r>
    </w:p>
    <w:p w14:paraId="68DF2D21" w14:textId="77777777" w:rsidR="00E2150A" w:rsidRDefault="00E2150A" w:rsidP="005E1F16">
      <w:pPr>
        <w:spacing w:line="480" w:lineRule="auto"/>
        <w:jc w:val="both"/>
        <w:rPr>
          <w:rFonts w:asciiTheme="minorHAnsi" w:hAnsiTheme="minorHAnsi"/>
        </w:rPr>
      </w:pPr>
    </w:p>
    <w:p w14:paraId="6809266D" w14:textId="298A7450" w:rsidR="00F44B1A" w:rsidRPr="00B4471C" w:rsidRDefault="00B4471C" w:rsidP="00B4471C">
      <w:pPr>
        <w:pStyle w:val="NormalWeb"/>
        <w:numPr>
          <w:ilvl w:val="1"/>
          <w:numId w:val="4"/>
        </w:numPr>
        <w:spacing w:line="480" w:lineRule="auto"/>
        <w:jc w:val="both"/>
        <w:rPr>
          <w:rFonts w:asciiTheme="minorHAnsi" w:hAnsiTheme="minorHAnsi"/>
          <w:b/>
          <w:i/>
        </w:rPr>
      </w:pPr>
      <w:r w:rsidRPr="00B4471C">
        <w:rPr>
          <w:rFonts w:asciiTheme="minorHAnsi" w:hAnsiTheme="minorHAnsi"/>
          <w:b/>
          <w:i/>
        </w:rPr>
        <w:t>Identifying creative freelancers and entrepreneurs</w:t>
      </w:r>
    </w:p>
    <w:p w14:paraId="3F9CE865" w14:textId="0CF979DE" w:rsidR="00B4471C" w:rsidRDefault="005E2189" w:rsidP="00B4471C">
      <w:pPr>
        <w:spacing w:line="480" w:lineRule="auto"/>
        <w:jc w:val="both"/>
        <w:rPr>
          <w:rFonts w:asciiTheme="minorHAnsi" w:hAnsiTheme="minorHAnsi"/>
          <w:noProof/>
        </w:rPr>
      </w:pPr>
      <w:r>
        <w:rPr>
          <w:rFonts w:asciiTheme="minorHAnsi" w:hAnsiTheme="minorHAnsi"/>
          <w:noProof/>
        </w:rPr>
        <w:lastRenderedPageBreak/>
        <w:t xml:space="preserve">We used </w:t>
      </w:r>
      <w:r w:rsidRPr="005E2189">
        <w:rPr>
          <w:rFonts w:asciiTheme="minorHAnsi" w:hAnsiTheme="minorHAnsi"/>
          <w:noProof/>
        </w:rPr>
        <w:t xml:space="preserve">several iterations of profile tagging, similar to </w:t>
      </w:r>
      <w:r w:rsidRPr="00355C32">
        <w:rPr>
          <w:rFonts w:asciiTheme="minorHAnsi" w:hAnsiTheme="minorHAnsi"/>
          <w:noProof/>
        </w:rPr>
        <w:fldChar w:fldCharType="begin"/>
      </w:r>
      <w:r w:rsidRPr="00355C32">
        <w:rPr>
          <w:rFonts w:asciiTheme="minorHAnsi" w:hAnsiTheme="minorHAnsi"/>
          <w:noProof/>
        </w:rPr>
        <w:instrText xml:space="preserve"> ADDIN EN.CITE &lt;EndNote&gt;&lt;Cite AuthorYear="1"&gt;&lt;Author&gt;Fang&lt;/Author&gt;&lt;Year&gt;2015&lt;/Year&gt;&lt;RecNum&gt;422&lt;/RecNum&gt;&lt;DisplayText&gt;Fang et al. (2015)&lt;/DisplayText&gt;&lt;record&gt;&lt;rec-number&gt;422&lt;/rec-number&gt;&lt;foreign-keys&gt;&lt;key app="EN" db-id="xp0att957tax5ae2x035xdr8x0psp9wx00s0" timestamp="1578064539"&gt;422&lt;/key&gt;&lt;/foreign-keys&gt;&lt;ref-type name="Audiovisual Material"&gt;3&lt;/ref-type&gt;&lt;contributors&gt;&lt;authors&gt;&lt;author&gt;Fang, Anjie&lt;/author&gt;&lt;author&gt;Ounis, Iadh&lt;/author&gt;&lt;author&gt;Habel, Philip&lt;/author&gt;&lt;author&gt;Macdonald, Craig&lt;/author&gt;&lt;author&gt;Limsopatham, Nut&lt;/author&gt;&lt;/authors&gt;&lt;/contributors&gt;&lt;titles&gt;&lt;title&gt;Topic-centric Classification of Twitter User&amp;apos;s Political Orientation&lt;/title&gt;&lt;secondary-title&gt;Proceedings of the 38th International ACM SIGIR Conference on Research and Development in Information Retrieval - SIGIR &amp;apos;15&lt;/secondary-title&gt;&lt;/titles&gt;&lt;pages&gt;791-794&lt;/pages&gt;&lt;dates&gt;&lt;year&gt;2015&lt;/year&gt;&lt;/dates&gt;&lt;isbn&gt;9781450336215&lt;/isbn&gt;&lt;urls&gt;&lt;/urls&gt;&lt;electronic-resource-num&gt;10.1145/2766462.2767833&lt;/electronic-resource-num&gt;&lt;research-notes&gt;Useful for: post doc methodology (tagging user profile descriptions)&amp;#xD;&amp;#xD;Pros:&amp;#xD;- Assume a tweet refers to a single topic. Logical.&amp;#xD;&amp;#xD;&amp;#xD;Cons:&amp;#xD;- Use MALLET.&amp;#xD;- Cluster all user&amp;apos;s tweets into one document.&lt;/research-notes&gt;&lt;/record&gt;&lt;/Cite&gt;&lt;/EndNote&gt;</w:instrText>
      </w:r>
      <w:r w:rsidRPr="00355C32">
        <w:rPr>
          <w:rFonts w:asciiTheme="minorHAnsi" w:hAnsiTheme="minorHAnsi"/>
          <w:noProof/>
        </w:rPr>
        <w:fldChar w:fldCharType="separate"/>
      </w:r>
      <w:r w:rsidRPr="00355C32">
        <w:rPr>
          <w:rFonts w:asciiTheme="minorHAnsi" w:hAnsiTheme="minorHAnsi"/>
          <w:noProof/>
        </w:rPr>
        <w:t>Fang et al. (2015)</w:t>
      </w:r>
      <w:r w:rsidRPr="00355C32">
        <w:rPr>
          <w:rFonts w:asciiTheme="minorHAnsi" w:hAnsiTheme="minorHAnsi"/>
          <w:noProof/>
        </w:rPr>
        <w:fldChar w:fldCharType="end"/>
      </w:r>
      <w:r w:rsidRPr="00355C32">
        <w:rPr>
          <w:rFonts w:asciiTheme="minorHAnsi" w:hAnsiTheme="minorHAnsi"/>
          <w:noProof/>
        </w:rPr>
        <w:t xml:space="preserve">, </w:t>
      </w:r>
      <w:r w:rsidRPr="00355C32">
        <w:rPr>
          <w:rFonts w:asciiTheme="minorHAnsi" w:hAnsiTheme="minorHAnsi"/>
          <w:noProof/>
        </w:rPr>
        <w:fldChar w:fldCharType="begin"/>
      </w:r>
      <w:r w:rsidR="003C42DB" w:rsidRPr="00355C32">
        <w:rPr>
          <w:rFonts w:asciiTheme="minorHAnsi" w:hAnsiTheme="minorHAnsi"/>
          <w:noProof/>
        </w:rPr>
        <w:instrText xml:space="preserve"> ADDIN EN.CITE &lt;EndNote&gt;&lt;Cite AuthorYear="1"&gt;&lt;Author&gt;Brems&lt;/Author&gt;&lt;Year&gt;2017&lt;/Year&gt;&lt;RecNum&gt;5&lt;/RecNum&gt;&lt;DisplayText&gt;Brems et al. (2017)&lt;/DisplayText&gt;&lt;record&gt;&lt;rec-number&gt;5&lt;/rec-number&gt;&lt;foreign-keys&gt;&lt;key app="EN" db-id="wd2fs2f9opv2epe0af9pwsw1prx0wwrsz9w0" timestamp="1583404047"&gt;5&lt;/key&gt;&lt;/foreign-keys&gt;&lt;ref-type name="Journal Article"&gt;17&lt;/ref-type&gt;&lt;contributors&gt;&lt;authors&gt;&lt;author&gt;Brems, Cara&lt;/author&gt;&lt;author&gt;Temmerman, Martina&lt;/author&gt;&lt;author&gt;Graham, Todd&lt;/author&gt;&lt;author&gt;Broersma, Marcel&lt;/author&gt;&lt;/authors&gt;&lt;/contributors&gt;&lt;titles&gt;&lt;title&gt;Personal Branding on Twitter: How employed and freelance journalists stage themselves on social media&lt;/title&gt;&lt;secondary-title&gt;Digital Journalism&lt;/secondary-title&gt;&lt;/titles&gt;&lt;periodical&gt;&lt;full-title&gt;Digital Journalism&lt;/full-title&gt;&lt;/periodical&gt;&lt;pages&gt;443-459&lt;/pages&gt;&lt;volume&gt;5&lt;/volume&gt;&lt;keywords&gt;&lt;keyword&gt;Twitter&lt;/keyword&gt;&lt;keyword&gt;identity&lt;/keyword&gt;&lt;keyword&gt;journalism practice&lt;/keyword&gt;&lt;keyword&gt;personal branding&lt;/keyword&gt;&lt;keyword&gt;self-presentation&lt;/keyword&gt;&lt;keyword&gt;social media&lt;/keyword&gt;&lt;/keywords&gt;&lt;dates&gt;&lt;year&gt;2017&lt;/year&gt;&lt;/dates&gt;&lt;publisher&gt;Routledge&lt;/publisher&gt;&lt;urls&gt;&lt;related-urls&gt;&lt;url&gt;https://www.tandfonline.com/doi/pdf/10.1080/21670811.2016.1176534?needAccess=true&lt;/url&gt;&lt;/related-urls&gt;&lt;/urls&gt;&lt;electronic-resource-num&gt;10.1080/21670811.2016.1176534&lt;/electronic-resource-num&gt;&lt;research-notes&gt;Useful for: understanding how freelance journalists interact on Twitter. They sourced their interviewees through Twitter, which could be an interesting way of doing that for us.&amp;#xD;&amp;#xD;Pros:&amp;#xD;- Very good for personal and statistical insights into how freelance and employed journalists see Twitter. &amp;#xD;- Interesting points about how journalists use Twitter like a stage.&amp;#xD;- Users desire to become hubs to keep readers engaged.&amp;#xD;- Nice references about social media being embedded in daily communications.&amp;#xD;&amp;#xD;Cons:&amp;#xD;-&lt;/research-notes&gt;&lt;/record&gt;&lt;/Cite&gt;&lt;/EndNote&gt;</w:instrText>
      </w:r>
      <w:r w:rsidRPr="00355C32">
        <w:rPr>
          <w:rFonts w:asciiTheme="minorHAnsi" w:hAnsiTheme="minorHAnsi"/>
          <w:noProof/>
        </w:rPr>
        <w:fldChar w:fldCharType="separate"/>
      </w:r>
      <w:r w:rsidRPr="00355C32">
        <w:rPr>
          <w:rFonts w:asciiTheme="minorHAnsi" w:hAnsiTheme="minorHAnsi"/>
          <w:noProof/>
        </w:rPr>
        <w:t>Brems et al. (2017)</w:t>
      </w:r>
      <w:r w:rsidRPr="00355C32">
        <w:rPr>
          <w:rFonts w:asciiTheme="minorHAnsi" w:hAnsiTheme="minorHAnsi"/>
          <w:noProof/>
        </w:rPr>
        <w:fldChar w:fldCharType="end"/>
      </w:r>
      <w:r w:rsidRPr="00355C32">
        <w:rPr>
          <w:rFonts w:asciiTheme="minorHAnsi" w:hAnsiTheme="minorHAnsi"/>
          <w:noProof/>
        </w:rPr>
        <w:t xml:space="preserve"> and </w:t>
      </w:r>
      <w:r w:rsidRPr="00355C32">
        <w:rPr>
          <w:rFonts w:asciiTheme="minorHAnsi" w:hAnsiTheme="minorHAnsi"/>
          <w:noProof/>
        </w:rPr>
        <w:fldChar w:fldCharType="begin"/>
      </w:r>
      <w:r w:rsidR="003C42DB" w:rsidRPr="00355C32">
        <w:rPr>
          <w:rFonts w:asciiTheme="minorHAnsi" w:hAnsiTheme="minorHAnsi"/>
          <w:noProof/>
        </w:rPr>
        <w:instrText xml:space="preserve"> ADDIN EN.CITE &lt;EndNote&gt;&lt;Cite AuthorYear="1"&gt;&lt;Author&gt;Su&lt;/Author&gt;&lt;Year&gt;2018&lt;/Year&gt;&lt;RecNum&gt;34&lt;/RecNum&gt;&lt;DisplayText&gt;Su et al. (2018)&lt;/DisplayText&gt;&lt;record&gt;&lt;rec-number&gt;34&lt;/rec-number&gt;&lt;foreign-keys&gt;&lt;key app="EN" db-id="wd2fs2f9opv2epe0af9pwsw1prx0wwrsz9w0" timestamp="1583404048"&gt;34&lt;/key&gt;&lt;/foreign-keys&gt;&lt;ref-type name="Audiovisual Material"&gt;3&lt;/ref-type&gt;&lt;contributors&gt;&lt;authors&gt;&lt;author&gt;Su, Ting&lt;/author&gt;&lt;author&gt;Fang, Anjie&lt;/author&gt;&lt;author&gt;McCreadie, Richard&lt;/author&gt;&lt;author&gt;Macdonald, Craig&lt;/author&gt;&lt;author&gt;Ounis, Iadh&lt;/author&gt;&lt;/authors&gt;&lt;/contributors&gt;&lt;titles&gt;&lt;title&gt;On refining twitter lists as ground truth data for multi-community user classification&lt;/title&gt;&lt;secondary-title&gt;European Conference on Information Retrieval&lt;/secondary-title&gt;&lt;/titles&gt;&lt;pages&gt;765-772&lt;/pages&gt;&lt;volume&gt;10772 LNCS&lt;/volume&gt;&lt;dates&gt;&lt;year&gt;2018&lt;/year&gt;&lt;/dates&gt;&lt;pub-location&gt;Cham&lt;/pub-location&gt;&lt;publisher&gt;Springer&lt;/publisher&gt;&lt;isbn&gt;9783319769400&lt;/isbn&gt;&lt;urls&gt;&lt;related-urls&gt;&lt;url&gt;https://link.springer.com/content/pdf/10.1007%2F978-3-319-76941-7_74.pdf&lt;/url&gt;&lt;/related-urls&gt;&lt;/urls&gt;&lt;electronic-resource-num&gt;10.1007/978-3-319-76941-7_74&lt;/electronic-resource-num&gt;&lt;/record&gt;&lt;/Cite&gt;&lt;/EndNote&gt;</w:instrText>
      </w:r>
      <w:r w:rsidRPr="00355C32">
        <w:rPr>
          <w:rFonts w:asciiTheme="minorHAnsi" w:hAnsiTheme="minorHAnsi"/>
          <w:noProof/>
        </w:rPr>
        <w:fldChar w:fldCharType="separate"/>
      </w:r>
      <w:r w:rsidRPr="00355C32">
        <w:rPr>
          <w:rFonts w:asciiTheme="minorHAnsi" w:hAnsiTheme="minorHAnsi"/>
          <w:noProof/>
        </w:rPr>
        <w:t>Su et al. (2018)</w:t>
      </w:r>
      <w:r w:rsidRPr="00355C32">
        <w:rPr>
          <w:rFonts w:asciiTheme="minorHAnsi" w:hAnsiTheme="minorHAnsi"/>
          <w:noProof/>
        </w:rPr>
        <w:fldChar w:fldCharType="end"/>
      </w:r>
      <w:r w:rsidRPr="00355C32">
        <w:rPr>
          <w:rFonts w:asciiTheme="minorHAnsi" w:hAnsiTheme="minorHAnsi"/>
          <w:noProof/>
        </w:rPr>
        <w:t>,</w:t>
      </w:r>
      <w:r w:rsidRPr="005E2189">
        <w:rPr>
          <w:rFonts w:asciiTheme="minorHAnsi" w:hAnsiTheme="minorHAnsi"/>
          <w:noProof/>
        </w:rPr>
        <w:t xml:space="preserve"> to identify creative freelancers and entrepreneurs among the followers of the </w:t>
      </w:r>
      <w:r w:rsidRPr="005E1F16">
        <w:rPr>
          <w:rFonts w:asciiTheme="minorHAnsi" w:hAnsiTheme="minorHAnsi"/>
          <w:noProof/>
        </w:rPr>
        <w:t>@WiredSussex</w:t>
      </w:r>
      <w:r>
        <w:rPr>
          <w:rFonts w:asciiTheme="minorHAnsi" w:hAnsiTheme="minorHAnsi"/>
          <w:noProof/>
        </w:rPr>
        <w:t xml:space="preserve"> Twitter network. </w:t>
      </w:r>
      <w:r w:rsidR="00247AF0" w:rsidRPr="00DE4FDA">
        <w:rPr>
          <w:rFonts w:asciiTheme="minorHAnsi" w:hAnsiTheme="minorHAnsi" w:cstheme="minorHAnsi"/>
          <w:noProof/>
        </w:rPr>
        <w:t xml:space="preserve">We </w:t>
      </w:r>
      <w:r w:rsidR="00DE4FDA" w:rsidRPr="00DE4FDA">
        <w:rPr>
          <w:rFonts w:asciiTheme="minorHAnsi" w:hAnsiTheme="minorHAnsi" w:cstheme="minorHAnsi"/>
          <w:noProof/>
        </w:rPr>
        <w:t>used</w:t>
      </w:r>
      <w:r w:rsidR="00247AF0" w:rsidRPr="00DE4FDA">
        <w:rPr>
          <w:rFonts w:asciiTheme="minorHAnsi" w:hAnsiTheme="minorHAnsi" w:cstheme="minorHAnsi"/>
          <w:noProof/>
        </w:rPr>
        <w:t xml:space="preserve"> the creative industry definition by the UK De</w:t>
      </w:r>
      <w:r w:rsidR="00247AF0" w:rsidRPr="001E7595">
        <w:rPr>
          <w:rFonts w:asciiTheme="minorHAnsi" w:hAnsiTheme="minorHAnsi" w:cstheme="minorHAnsi"/>
          <w:noProof/>
        </w:rPr>
        <w:t>partment</w:t>
      </w:r>
      <w:r w:rsidR="00247AF0" w:rsidRPr="002C73A3">
        <w:rPr>
          <w:rFonts w:asciiTheme="minorHAnsi" w:hAnsiTheme="minorHAnsi" w:cstheme="minorHAnsi"/>
          <w:noProof/>
        </w:rPr>
        <w:t xml:space="preserve"> Culture, Media </w:t>
      </w:r>
      <w:r w:rsidR="00247AF0" w:rsidRPr="00B23688">
        <w:rPr>
          <w:rFonts w:asciiTheme="minorHAnsi" w:hAnsiTheme="minorHAnsi" w:cstheme="minorHAnsi"/>
          <w:noProof/>
        </w:rPr>
        <w:t>and Sport (2011)</w:t>
      </w:r>
      <w:r w:rsidR="00247AF0" w:rsidRPr="00DE4FDA">
        <w:rPr>
          <w:rFonts w:asciiTheme="minorHAnsi" w:hAnsiTheme="minorHAnsi" w:cstheme="minorHAnsi"/>
        </w:rPr>
        <w:t xml:space="preserve"> </w:t>
      </w:r>
      <w:r w:rsidR="00DE4FDA" w:rsidRPr="00DE4FDA">
        <w:rPr>
          <w:rFonts w:asciiTheme="minorHAnsi" w:hAnsiTheme="minorHAnsi" w:cstheme="minorHAnsi"/>
        </w:rPr>
        <w:t>to identify creative occupations to which we</w:t>
      </w:r>
      <w:r w:rsidR="00247AF0" w:rsidRPr="00DE4FDA">
        <w:rPr>
          <w:rFonts w:asciiTheme="minorHAnsi" w:hAnsiTheme="minorHAnsi" w:cstheme="minorHAnsi"/>
        </w:rPr>
        <w:t xml:space="preserve"> add </w:t>
      </w:r>
      <w:r w:rsidR="00B5729F" w:rsidRPr="00DE4FDA">
        <w:rPr>
          <w:rFonts w:asciiTheme="minorHAnsi" w:hAnsiTheme="minorHAnsi" w:cstheme="minorHAnsi"/>
        </w:rPr>
        <w:t>keywords related to entrepreneurship, freelancing and self-employed</w:t>
      </w:r>
      <w:r w:rsidR="00DE4FDA">
        <w:rPr>
          <w:rFonts w:asciiTheme="minorHAnsi" w:hAnsiTheme="minorHAnsi" w:cstheme="minorHAnsi"/>
        </w:rPr>
        <w:t xml:space="preserve"> in order to capture economic/entrepreneurial creativity (Florida, 2003)</w:t>
      </w:r>
      <w:r w:rsidR="00DE4FDA" w:rsidRPr="00DE4FDA">
        <w:rPr>
          <w:rFonts w:asciiTheme="minorHAnsi" w:hAnsiTheme="minorHAnsi" w:cstheme="minorHAnsi"/>
        </w:rPr>
        <w:t>. This</w:t>
      </w:r>
      <w:r w:rsidR="00B5729F" w:rsidRPr="00DE4FDA">
        <w:rPr>
          <w:rFonts w:asciiTheme="minorHAnsi" w:hAnsiTheme="minorHAnsi" w:cstheme="minorHAnsi"/>
        </w:rPr>
        <w:t xml:space="preserve"> resulted in the following</w:t>
      </w:r>
      <w:r w:rsidR="00247AF0" w:rsidRPr="00DE4FDA">
        <w:rPr>
          <w:rFonts w:asciiTheme="minorHAnsi" w:hAnsiTheme="minorHAnsi" w:cstheme="minorHAnsi"/>
          <w:noProof/>
        </w:rPr>
        <w:t xml:space="preserve"> </w:t>
      </w:r>
      <w:r w:rsidR="00B5729F" w:rsidRPr="00DE4FDA">
        <w:rPr>
          <w:rFonts w:asciiTheme="minorHAnsi" w:hAnsiTheme="minorHAnsi" w:cstheme="minorHAnsi"/>
          <w:noProof/>
        </w:rPr>
        <w:t>i</w:t>
      </w:r>
      <w:r w:rsidRPr="00DE4FDA">
        <w:rPr>
          <w:rFonts w:asciiTheme="minorHAnsi" w:hAnsiTheme="minorHAnsi" w:cstheme="minorHAnsi"/>
          <w:noProof/>
        </w:rPr>
        <w:t>nitial keyword</w:t>
      </w:r>
      <w:r w:rsidR="00DF0623" w:rsidRPr="00DE4FDA">
        <w:rPr>
          <w:rFonts w:asciiTheme="minorHAnsi" w:hAnsiTheme="minorHAnsi" w:cstheme="minorHAnsi"/>
          <w:noProof/>
        </w:rPr>
        <w:t xml:space="preserve"> </w:t>
      </w:r>
      <w:r w:rsidR="00B5729F" w:rsidRPr="00DE4FDA">
        <w:rPr>
          <w:rFonts w:asciiTheme="minorHAnsi" w:hAnsiTheme="minorHAnsi" w:cstheme="minorHAnsi"/>
          <w:noProof/>
        </w:rPr>
        <w:t>matches</w:t>
      </w:r>
      <w:r w:rsidR="00DE4FDA" w:rsidRPr="00DE4FDA">
        <w:rPr>
          <w:rFonts w:asciiTheme="minorHAnsi" w:hAnsiTheme="minorHAnsi" w:cstheme="minorHAnsi"/>
          <w:noProof/>
        </w:rPr>
        <w:t xml:space="preserve"> in our sample</w:t>
      </w:r>
      <w:r w:rsidR="00DF0623">
        <w:rPr>
          <w:rFonts w:asciiTheme="minorHAnsi" w:hAnsiTheme="minorHAnsi"/>
          <w:noProof/>
        </w:rPr>
        <w:t>:</w:t>
      </w:r>
    </w:p>
    <w:p w14:paraId="1D6DB072" w14:textId="20547CBC" w:rsidR="00DF0623" w:rsidRPr="00DF0623" w:rsidRDefault="00DF0623" w:rsidP="00DF0623">
      <w:pPr>
        <w:spacing w:line="480" w:lineRule="auto"/>
        <w:ind w:left="907" w:right="907"/>
        <w:rPr>
          <w:rFonts w:asciiTheme="minorHAnsi" w:hAnsiTheme="minorHAnsi"/>
          <w:i/>
          <w:iCs/>
        </w:rPr>
      </w:pPr>
      <w:r w:rsidRPr="00DF0623">
        <w:rPr>
          <w:rFonts w:asciiTheme="minorHAnsi" w:hAnsiTheme="minorHAnsi"/>
          <w:i/>
          <w:iCs/>
        </w:rPr>
        <w:t xml:space="preserve">accountant, advisor, analyst, artist, associate artist, author, blogger, coach, co-founder, coding, commentator, consultant, consulting, contractor, copywriter, designer, developer, director, editor, engineer, entrepreneur, experienced professional, founder, freelance, freelancer, illustrator, independent, innovator, musician, networking, organiser, owner, photographer, product marketing, promoter, promotion, producer, </w:t>
      </w:r>
      <w:proofErr w:type="spellStart"/>
      <w:r w:rsidRPr="00DF0623">
        <w:rPr>
          <w:rFonts w:asciiTheme="minorHAnsi" w:hAnsiTheme="minorHAnsi"/>
          <w:i/>
          <w:iCs/>
        </w:rPr>
        <w:t>self employed</w:t>
      </w:r>
      <w:proofErr w:type="spellEnd"/>
      <w:r w:rsidRPr="00DF0623">
        <w:rPr>
          <w:rFonts w:asciiTheme="minorHAnsi" w:hAnsiTheme="minorHAnsi"/>
          <w:i/>
          <w:iCs/>
        </w:rPr>
        <w:t>, self-employed, software developer, specialist, specialists, therapist, writer</w:t>
      </w:r>
      <w:r w:rsidR="00355C32">
        <w:rPr>
          <w:rFonts w:asciiTheme="minorHAnsi" w:hAnsiTheme="minorHAnsi"/>
          <w:i/>
          <w:iCs/>
        </w:rPr>
        <w:t>.</w:t>
      </w:r>
    </w:p>
    <w:p w14:paraId="60F298CF" w14:textId="13FF16EC" w:rsidR="00DF0623" w:rsidRDefault="00DF0623" w:rsidP="00B4471C">
      <w:pPr>
        <w:spacing w:line="480" w:lineRule="auto"/>
        <w:jc w:val="both"/>
        <w:rPr>
          <w:rFonts w:asciiTheme="minorHAnsi" w:hAnsiTheme="minorHAnsi"/>
          <w:noProof/>
        </w:rPr>
      </w:pPr>
    </w:p>
    <w:p w14:paraId="5EDDE40F" w14:textId="081D2FFB" w:rsidR="00DE4FDA" w:rsidRDefault="00317274" w:rsidP="00B4471C">
      <w:pPr>
        <w:spacing w:line="480" w:lineRule="auto"/>
        <w:jc w:val="both"/>
        <w:rPr>
          <w:rFonts w:asciiTheme="minorHAnsi" w:hAnsiTheme="minorHAnsi"/>
          <w:noProof/>
        </w:rPr>
      </w:pPr>
      <w:r>
        <w:rPr>
          <w:rFonts w:asciiTheme="minorHAnsi" w:hAnsiTheme="minorHAnsi"/>
          <w:noProof/>
        </w:rPr>
        <w:t>We refined our freelancer tag through a</w:t>
      </w:r>
      <w:r w:rsidR="00DF0623" w:rsidRPr="00DF0623">
        <w:rPr>
          <w:rFonts w:asciiTheme="minorHAnsi" w:hAnsiTheme="minorHAnsi"/>
          <w:noProof/>
        </w:rPr>
        <w:t xml:space="preserve"> second set of keywords to </w:t>
      </w:r>
      <w:r w:rsidR="00AB017D">
        <w:rPr>
          <w:rFonts w:asciiTheme="minorHAnsi" w:hAnsiTheme="minorHAnsi"/>
          <w:noProof/>
        </w:rPr>
        <w:t xml:space="preserve">identify and subsequently </w:t>
      </w:r>
      <w:r w:rsidR="00045DD4">
        <w:rPr>
          <w:rFonts w:asciiTheme="minorHAnsi" w:hAnsiTheme="minorHAnsi"/>
          <w:noProof/>
        </w:rPr>
        <w:t>remove</w:t>
      </w:r>
      <w:r w:rsidR="00DF0623" w:rsidRPr="00DF0623">
        <w:rPr>
          <w:rFonts w:asciiTheme="minorHAnsi" w:hAnsiTheme="minorHAnsi"/>
          <w:noProof/>
        </w:rPr>
        <w:t xml:space="preserve"> </w:t>
      </w:r>
      <w:r w:rsidR="00DE4FDA">
        <w:rPr>
          <w:rFonts w:asciiTheme="minorHAnsi" w:hAnsiTheme="minorHAnsi"/>
          <w:noProof/>
        </w:rPr>
        <w:t xml:space="preserve">accounts that were </w:t>
      </w:r>
      <w:r w:rsidR="00DF0623" w:rsidRPr="00DF0623">
        <w:rPr>
          <w:rFonts w:asciiTheme="minorHAnsi" w:hAnsiTheme="minorHAnsi"/>
          <w:noProof/>
        </w:rPr>
        <w:t>local shops or branches, real estate agencies</w:t>
      </w:r>
      <w:r w:rsidR="00DF0623">
        <w:rPr>
          <w:rFonts w:asciiTheme="minorHAnsi" w:hAnsiTheme="minorHAnsi"/>
          <w:noProof/>
        </w:rPr>
        <w:t>,</w:t>
      </w:r>
      <w:r w:rsidR="00DF0623" w:rsidRPr="00DF0623">
        <w:rPr>
          <w:rFonts w:asciiTheme="minorHAnsi" w:hAnsiTheme="minorHAnsi"/>
          <w:noProof/>
        </w:rPr>
        <w:t xml:space="preserve"> charities</w:t>
      </w:r>
      <w:r w:rsidR="00045DD4" w:rsidRPr="00045DD4">
        <w:rPr>
          <w:rFonts w:asciiTheme="minorHAnsi" w:hAnsiTheme="minorHAnsi"/>
          <w:noProof/>
        </w:rPr>
        <w:t xml:space="preserve"> or </w:t>
      </w:r>
      <w:r w:rsidR="00DE4FDA">
        <w:rPr>
          <w:rFonts w:asciiTheme="minorHAnsi" w:hAnsiTheme="minorHAnsi"/>
          <w:noProof/>
        </w:rPr>
        <w:t>larger organisations but not freelancers and entrepreneurs</w:t>
      </w:r>
      <w:r w:rsidR="00CC2B74">
        <w:rPr>
          <w:rFonts w:asciiTheme="minorHAnsi" w:hAnsiTheme="minorHAnsi"/>
          <w:noProof/>
        </w:rPr>
        <w:t xml:space="preserve"> in the creative industries</w:t>
      </w:r>
      <w:r w:rsidR="0064552F">
        <w:rPr>
          <w:rFonts w:asciiTheme="minorHAnsi" w:hAnsiTheme="minorHAnsi"/>
          <w:noProof/>
        </w:rPr>
        <w:t xml:space="preserve">. </w:t>
      </w:r>
      <w:r w:rsidR="00461CDA" w:rsidRPr="00461CDA">
        <w:rPr>
          <w:rFonts w:asciiTheme="minorHAnsi" w:hAnsiTheme="minorHAnsi"/>
          <w:noProof/>
        </w:rPr>
        <w:t>This resulted in a sample of 2,628 users</w:t>
      </w:r>
      <w:r w:rsidR="00461CDA">
        <w:rPr>
          <w:rFonts w:asciiTheme="minorHAnsi" w:hAnsiTheme="minorHAnsi"/>
          <w:noProof/>
        </w:rPr>
        <w:t xml:space="preserve"> for whom we obtained </w:t>
      </w:r>
      <w:r w:rsidR="007677F6">
        <w:rPr>
          <w:rFonts w:asciiTheme="minorHAnsi" w:hAnsiTheme="minorHAnsi"/>
          <w:noProof/>
        </w:rPr>
        <w:t xml:space="preserve">up to </w:t>
      </w:r>
      <w:r w:rsidR="00461CDA" w:rsidRPr="007677F6">
        <w:rPr>
          <w:rFonts w:asciiTheme="minorHAnsi" w:hAnsiTheme="minorHAnsi"/>
          <w:noProof/>
        </w:rPr>
        <w:t xml:space="preserve">3,200 tweets </w:t>
      </w:r>
      <w:r w:rsidR="007677F6" w:rsidRPr="007677F6">
        <w:rPr>
          <w:rFonts w:asciiTheme="minorHAnsi" w:hAnsiTheme="minorHAnsi"/>
          <w:noProof/>
        </w:rPr>
        <w:t>(the maximum number of tweets per use</w:t>
      </w:r>
      <w:r w:rsidR="00E2150A">
        <w:rPr>
          <w:rFonts w:asciiTheme="minorHAnsi" w:hAnsiTheme="minorHAnsi"/>
          <w:noProof/>
        </w:rPr>
        <w:t>r</w:t>
      </w:r>
      <w:r w:rsidR="007677F6">
        <w:rPr>
          <w:rFonts w:asciiTheme="minorHAnsi" w:hAnsiTheme="minorHAnsi"/>
          <w:noProof/>
        </w:rPr>
        <w:t>).</w:t>
      </w:r>
      <w:r w:rsidR="007677F6" w:rsidRPr="007677F6">
        <w:rPr>
          <w:rFonts w:asciiTheme="minorHAnsi" w:hAnsiTheme="minorHAnsi"/>
          <w:noProof/>
        </w:rPr>
        <w:t xml:space="preserve"> </w:t>
      </w:r>
    </w:p>
    <w:p w14:paraId="6994562F" w14:textId="7F90CB61" w:rsidR="00BF3FBC" w:rsidRDefault="00461CDA" w:rsidP="00B4471C">
      <w:pPr>
        <w:spacing w:line="480" w:lineRule="auto"/>
        <w:jc w:val="both"/>
        <w:rPr>
          <w:rFonts w:asciiTheme="minorHAnsi" w:hAnsiTheme="minorHAnsi"/>
          <w:noProof/>
        </w:rPr>
      </w:pPr>
      <w:r w:rsidRPr="00461CDA">
        <w:rPr>
          <w:rFonts w:asciiTheme="minorHAnsi" w:hAnsiTheme="minorHAnsi"/>
          <w:noProof/>
        </w:rPr>
        <w:t>We</w:t>
      </w:r>
      <w:r w:rsidR="008C17B3" w:rsidRPr="00461CDA">
        <w:rPr>
          <w:rFonts w:asciiTheme="minorHAnsi" w:hAnsiTheme="minorHAnsi"/>
          <w:noProof/>
        </w:rPr>
        <w:t xml:space="preserve"> </w:t>
      </w:r>
      <w:r w:rsidR="001E7595">
        <w:rPr>
          <w:rFonts w:asciiTheme="minorHAnsi" w:hAnsiTheme="minorHAnsi"/>
          <w:noProof/>
        </w:rPr>
        <w:t>used both</w:t>
      </w:r>
      <w:r w:rsidR="008C17B3" w:rsidRPr="00461CDA">
        <w:rPr>
          <w:rFonts w:asciiTheme="minorHAnsi" w:hAnsiTheme="minorHAnsi"/>
          <w:noProof/>
        </w:rPr>
        <w:t xml:space="preserve"> </w:t>
      </w:r>
      <w:r w:rsidR="001E7595">
        <w:rPr>
          <w:rFonts w:asciiTheme="minorHAnsi" w:hAnsiTheme="minorHAnsi"/>
          <w:noProof/>
        </w:rPr>
        <w:t xml:space="preserve">topic modelling and network analysis to further investigate </w:t>
      </w:r>
      <w:r w:rsidR="008C17B3" w:rsidRPr="00461CDA">
        <w:rPr>
          <w:rFonts w:asciiTheme="minorHAnsi" w:hAnsiTheme="minorHAnsi"/>
          <w:noProof/>
        </w:rPr>
        <w:t>whether the creatives were using their Twitter account for professional purposes</w:t>
      </w:r>
      <w:r w:rsidR="001E7595">
        <w:rPr>
          <w:rFonts w:asciiTheme="minorHAnsi" w:hAnsiTheme="minorHAnsi"/>
          <w:noProof/>
        </w:rPr>
        <w:t xml:space="preserve"> with the aim to delete accounts and/or tweets from our sample that were not related to freelancers’ professional </w:t>
      </w:r>
      <w:r w:rsidR="001E7595">
        <w:rPr>
          <w:rFonts w:asciiTheme="minorHAnsi" w:hAnsiTheme="minorHAnsi"/>
          <w:noProof/>
        </w:rPr>
        <w:lastRenderedPageBreak/>
        <w:t>use of Twitter.</w:t>
      </w:r>
      <w:r w:rsidR="000B5EE5">
        <w:rPr>
          <w:rFonts w:asciiTheme="minorHAnsi" w:hAnsiTheme="minorHAnsi"/>
          <w:noProof/>
        </w:rPr>
        <w:t xml:space="preserve"> </w:t>
      </w:r>
      <w:r w:rsidR="001E7595" w:rsidRPr="007A05D8">
        <w:rPr>
          <w:rFonts w:asciiTheme="minorHAnsi" w:hAnsiTheme="minorHAnsi"/>
        </w:rPr>
        <w:t xml:space="preserve">The identification of </w:t>
      </w:r>
      <w:r w:rsidR="001E7595">
        <w:rPr>
          <w:rFonts w:asciiTheme="minorHAnsi" w:hAnsiTheme="minorHAnsi"/>
        </w:rPr>
        <w:t xml:space="preserve">professional versus private </w:t>
      </w:r>
      <w:r w:rsidR="001E7595" w:rsidRPr="007A05D8">
        <w:rPr>
          <w:rFonts w:asciiTheme="minorHAnsi" w:hAnsiTheme="minorHAnsi"/>
        </w:rPr>
        <w:t xml:space="preserve">tweets </w:t>
      </w:r>
      <w:r w:rsidR="001E7595">
        <w:rPr>
          <w:rFonts w:asciiTheme="minorHAnsi" w:hAnsiTheme="minorHAnsi"/>
        </w:rPr>
        <w:t>via topic modelling</w:t>
      </w:r>
      <w:r w:rsidR="001E7595" w:rsidRPr="007A05D8">
        <w:rPr>
          <w:rFonts w:asciiTheme="minorHAnsi" w:hAnsiTheme="minorHAnsi"/>
        </w:rPr>
        <w:t xml:space="preserve"> </w:t>
      </w:r>
      <w:r w:rsidR="001E7595" w:rsidRPr="007A05D8">
        <w:rPr>
          <w:rFonts w:asciiTheme="minorHAnsi" w:hAnsiTheme="minorHAnsi"/>
          <w:noProof/>
        </w:rPr>
        <w:t xml:space="preserve">did not prove to be an appropriate method since </w:t>
      </w:r>
      <w:r w:rsidR="001E7595">
        <w:rPr>
          <w:rFonts w:asciiTheme="minorHAnsi" w:hAnsiTheme="minorHAnsi"/>
          <w:noProof/>
        </w:rPr>
        <w:t xml:space="preserve">it did not allow us to precisely define the purpose of the tweet which was related to the fact that </w:t>
      </w:r>
      <w:r w:rsidR="001E7595" w:rsidRPr="00461CDA">
        <w:rPr>
          <w:rFonts w:asciiTheme="minorHAnsi" w:hAnsiTheme="minorHAnsi"/>
          <w:noProof/>
        </w:rPr>
        <w:t>our sample included a variety of professions</w:t>
      </w:r>
      <w:r w:rsidR="001E7595" w:rsidRPr="007A05D8">
        <w:rPr>
          <w:rFonts w:asciiTheme="minorHAnsi" w:hAnsiTheme="minorHAnsi"/>
          <w:noProof/>
        </w:rPr>
        <w:t xml:space="preserve"> for whom text and pictures potentially had different meanings. </w:t>
      </w:r>
      <w:r w:rsidR="001E7595" w:rsidRPr="00461CDA">
        <w:rPr>
          <w:rFonts w:asciiTheme="minorHAnsi" w:hAnsiTheme="minorHAnsi"/>
          <w:noProof/>
        </w:rPr>
        <w:t xml:space="preserve">For example, an image with related text describing the beach or sunset in Brighton is likely to fulfill primarily professional purposes for a photographer but </w:t>
      </w:r>
      <w:r w:rsidR="001E7595">
        <w:rPr>
          <w:rFonts w:asciiTheme="minorHAnsi" w:hAnsiTheme="minorHAnsi"/>
          <w:noProof/>
        </w:rPr>
        <w:t xml:space="preserve">perhaps </w:t>
      </w:r>
      <w:r w:rsidR="001E7595" w:rsidRPr="00461CDA">
        <w:rPr>
          <w:rFonts w:asciiTheme="minorHAnsi" w:hAnsiTheme="minorHAnsi"/>
          <w:noProof/>
        </w:rPr>
        <w:t>less so for a software developer.</w:t>
      </w:r>
      <w:r w:rsidR="001E7595">
        <w:rPr>
          <w:rFonts w:asciiTheme="minorHAnsi" w:hAnsiTheme="minorHAnsi"/>
          <w:noProof/>
        </w:rPr>
        <w:t xml:space="preserve"> Further, a tweet about a local football game could be professional for a journalist. Instead, we applied our freelancer tags (see above) to our sampled freelancers’</w:t>
      </w:r>
      <w:r w:rsidR="00920166">
        <w:rPr>
          <w:rFonts w:asciiTheme="minorHAnsi" w:hAnsiTheme="minorHAnsi"/>
          <w:noProof/>
        </w:rPr>
        <w:t xml:space="preserve"> Twitter networks</w:t>
      </w:r>
      <w:r w:rsidR="002C73A3">
        <w:rPr>
          <w:rFonts w:asciiTheme="minorHAnsi" w:hAnsiTheme="minorHAnsi"/>
          <w:noProof/>
        </w:rPr>
        <w:t>,</w:t>
      </w:r>
      <w:r w:rsidR="00920166">
        <w:rPr>
          <w:rFonts w:asciiTheme="minorHAnsi" w:hAnsiTheme="minorHAnsi"/>
          <w:noProof/>
        </w:rPr>
        <w:t xml:space="preserve"> </w:t>
      </w:r>
      <w:r w:rsidR="001E7595">
        <w:rPr>
          <w:rFonts w:asciiTheme="minorHAnsi" w:hAnsiTheme="minorHAnsi"/>
          <w:noProof/>
        </w:rPr>
        <w:t xml:space="preserve">both to those they were </w:t>
      </w:r>
      <w:r w:rsidR="00920166">
        <w:rPr>
          <w:rFonts w:asciiTheme="minorHAnsi" w:hAnsiTheme="minorHAnsi"/>
          <w:noProof/>
        </w:rPr>
        <w:t xml:space="preserve">following and </w:t>
      </w:r>
      <w:r w:rsidR="001E7595">
        <w:rPr>
          <w:rFonts w:asciiTheme="minorHAnsi" w:hAnsiTheme="minorHAnsi"/>
          <w:noProof/>
        </w:rPr>
        <w:t xml:space="preserve">their </w:t>
      </w:r>
      <w:r w:rsidR="00920166">
        <w:rPr>
          <w:rFonts w:asciiTheme="minorHAnsi" w:hAnsiTheme="minorHAnsi"/>
          <w:noProof/>
        </w:rPr>
        <w:t>followers</w:t>
      </w:r>
      <w:r w:rsidR="002C73A3">
        <w:rPr>
          <w:rFonts w:asciiTheme="minorHAnsi" w:hAnsiTheme="minorHAnsi"/>
          <w:noProof/>
        </w:rPr>
        <w:t>,</w:t>
      </w:r>
      <w:r w:rsidR="001E7595">
        <w:rPr>
          <w:rFonts w:asciiTheme="minorHAnsi" w:hAnsiTheme="minorHAnsi"/>
          <w:noProof/>
        </w:rPr>
        <w:t xml:space="preserve"> to test whether the</w:t>
      </w:r>
      <w:r w:rsidR="002C73A3">
        <w:rPr>
          <w:rFonts w:asciiTheme="minorHAnsi" w:hAnsiTheme="minorHAnsi"/>
          <w:noProof/>
        </w:rPr>
        <w:t>ir</w:t>
      </w:r>
      <w:r w:rsidR="001E7595">
        <w:rPr>
          <w:rFonts w:asciiTheme="minorHAnsi" w:hAnsiTheme="minorHAnsi"/>
          <w:noProof/>
        </w:rPr>
        <w:t xml:space="preserve"> networks </w:t>
      </w:r>
      <w:r w:rsidR="00920166">
        <w:rPr>
          <w:rFonts w:asciiTheme="minorHAnsi" w:hAnsiTheme="minorHAnsi"/>
          <w:noProof/>
        </w:rPr>
        <w:t>were mostly composed of</w:t>
      </w:r>
      <w:r w:rsidR="000B5EE5">
        <w:rPr>
          <w:rFonts w:asciiTheme="minorHAnsi" w:hAnsiTheme="minorHAnsi"/>
          <w:noProof/>
        </w:rPr>
        <w:t xml:space="preserve"> creative freelancers or entreprenuers</w:t>
      </w:r>
      <w:r w:rsidR="00024157">
        <w:rPr>
          <w:rFonts w:asciiTheme="minorHAnsi" w:hAnsiTheme="minorHAnsi"/>
          <w:noProof/>
        </w:rPr>
        <w:t xml:space="preserve">. </w:t>
      </w:r>
      <w:r w:rsidR="002C73A3" w:rsidRPr="007A05D8">
        <w:rPr>
          <w:rFonts w:asciiTheme="minorHAnsi" w:hAnsiTheme="minorHAnsi"/>
          <w:iCs/>
        </w:rPr>
        <w:t xml:space="preserve">The proportions of followers and following accounts which were classified as freelancer or entrepreneur varied between 15%-58% whereby those with the lowest proportion of creatives amongst their followers still had higher proportions in their following accounts and </w:t>
      </w:r>
      <w:r w:rsidR="002C73A3" w:rsidRPr="007A05D8">
        <w:rPr>
          <w:rFonts w:asciiTheme="minorHAnsi" w:hAnsiTheme="minorHAnsi"/>
          <w:i/>
          <w:iCs/>
        </w:rPr>
        <w:t xml:space="preserve">vice versa </w:t>
      </w:r>
      <w:r w:rsidR="002C73A3" w:rsidRPr="007A05D8">
        <w:rPr>
          <w:rFonts w:asciiTheme="minorHAnsi" w:hAnsiTheme="minorHAnsi"/>
          <w:iCs/>
        </w:rPr>
        <w:t>(see supplementary documentation).</w:t>
      </w:r>
      <w:r w:rsidR="002C73A3">
        <w:rPr>
          <w:rFonts w:asciiTheme="minorHAnsi" w:hAnsiTheme="minorHAnsi"/>
          <w:iCs/>
        </w:rPr>
        <w:t xml:space="preserve"> </w:t>
      </w:r>
      <w:r w:rsidR="00024157">
        <w:rPr>
          <w:rFonts w:asciiTheme="minorHAnsi" w:hAnsiTheme="minorHAnsi"/>
          <w:noProof/>
        </w:rPr>
        <w:t>This</w:t>
      </w:r>
      <w:r w:rsidR="000B5EE5">
        <w:rPr>
          <w:rFonts w:asciiTheme="minorHAnsi" w:hAnsiTheme="minorHAnsi"/>
          <w:noProof/>
        </w:rPr>
        <w:t xml:space="preserve"> led us to retain all identified user accounts</w:t>
      </w:r>
      <w:r w:rsidR="008C17B3" w:rsidRPr="00461CDA">
        <w:rPr>
          <w:rFonts w:asciiTheme="minorHAnsi" w:hAnsiTheme="minorHAnsi"/>
          <w:noProof/>
        </w:rPr>
        <w:t>.</w:t>
      </w:r>
    </w:p>
    <w:p w14:paraId="19F62E21" w14:textId="01035F74" w:rsidR="00DF0623" w:rsidRDefault="00DF0623" w:rsidP="00B4471C">
      <w:pPr>
        <w:spacing w:line="480" w:lineRule="auto"/>
        <w:jc w:val="both"/>
        <w:rPr>
          <w:rFonts w:asciiTheme="minorHAnsi" w:hAnsiTheme="minorHAnsi"/>
          <w:noProof/>
        </w:rPr>
      </w:pPr>
    </w:p>
    <w:p w14:paraId="10609882" w14:textId="188725D6" w:rsidR="00B4471C" w:rsidRPr="00B4471C" w:rsidRDefault="00B4471C" w:rsidP="00B4471C">
      <w:pPr>
        <w:pStyle w:val="NormalWeb"/>
        <w:numPr>
          <w:ilvl w:val="1"/>
          <w:numId w:val="4"/>
        </w:numPr>
        <w:spacing w:line="480" w:lineRule="auto"/>
        <w:jc w:val="both"/>
        <w:rPr>
          <w:rFonts w:asciiTheme="minorHAnsi" w:hAnsiTheme="minorHAnsi"/>
          <w:b/>
          <w:i/>
        </w:rPr>
      </w:pPr>
      <w:r w:rsidRPr="00B4471C">
        <w:rPr>
          <w:rFonts w:asciiTheme="minorHAnsi" w:hAnsiTheme="minorHAnsi"/>
          <w:b/>
          <w:i/>
        </w:rPr>
        <w:t>Sample</w:t>
      </w:r>
    </w:p>
    <w:p w14:paraId="447A36CF" w14:textId="56E60607" w:rsidR="00D4250F" w:rsidRDefault="0055788B" w:rsidP="00461CDA">
      <w:pPr>
        <w:spacing w:line="480" w:lineRule="auto"/>
        <w:jc w:val="both"/>
        <w:rPr>
          <w:rFonts w:asciiTheme="minorHAnsi" w:hAnsiTheme="minorHAnsi"/>
          <w:noProof/>
        </w:rPr>
      </w:pPr>
      <w:r>
        <w:rPr>
          <w:rFonts w:asciiTheme="minorHAnsi" w:hAnsiTheme="minorHAnsi"/>
          <w:noProof/>
        </w:rPr>
        <w:t>From the</w:t>
      </w:r>
      <w:r w:rsidR="00461CDA">
        <w:rPr>
          <w:rFonts w:asciiTheme="minorHAnsi" w:hAnsiTheme="minorHAnsi"/>
          <w:noProof/>
        </w:rPr>
        <w:t xml:space="preserve"> </w:t>
      </w:r>
      <w:r w:rsidR="00461CDA" w:rsidRPr="00461CDA">
        <w:rPr>
          <w:rFonts w:asciiTheme="minorHAnsi" w:hAnsiTheme="minorHAnsi"/>
          <w:noProof/>
        </w:rPr>
        <w:t xml:space="preserve">identified </w:t>
      </w:r>
      <w:r w:rsidR="00C55F0C">
        <w:rPr>
          <w:rFonts w:asciiTheme="minorHAnsi" w:hAnsiTheme="minorHAnsi"/>
          <w:noProof/>
        </w:rPr>
        <w:t>creative</w:t>
      </w:r>
      <w:r w:rsidR="00312B37">
        <w:rPr>
          <w:rFonts w:asciiTheme="minorHAnsi" w:hAnsiTheme="minorHAnsi"/>
          <w:noProof/>
        </w:rPr>
        <w:t xml:space="preserve">s </w:t>
      </w:r>
      <w:r>
        <w:rPr>
          <w:rFonts w:asciiTheme="minorHAnsi" w:hAnsiTheme="minorHAnsi"/>
          <w:noProof/>
        </w:rPr>
        <w:t>we selected</w:t>
      </w:r>
      <w:r w:rsidR="00461CDA">
        <w:rPr>
          <w:rFonts w:asciiTheme="minorHAnsi" w:hAnsiTheme="minorHAnsi"/>
          <w:noProof/>
        </w:rPr>
        <w:t xml:space="preserve"> only </w:t>
      </w:r>
      <w:r>
        <w:rPr>
          <w:rFonts w:asciiTheme="minorHAnsi" w:hAnsiTheme="minorHAnsi"/>
          <w:noProof/>
        </w:rPr>
        <w:t xml:space="preserve">those who </w:t>
      </w:r>
      <w:r w:rsidR="00461CDA">
        <w:rPr>
          <w:rFonts w:asciiTheme="minorHAnsi" w:hAnsiTheme="minorHAnsi"/>
          <w:noProof/>
        </w:rPr>
        <w:t xml:space="preserve">had tweeted at least once from Brighton and Hove. </w:t>
      </w:r>
      <w:r>
        <w:rPr>
          <w:rFonts w:asciiTheme="minorHAnsi" w:hAnsiTheme="minorHAnsi"/>
          <w:noProof/>
        </w:rPr>
        <w:t xml:space="preserve">This resulted in a sample for our study of 451 freelancers and entrepreneurs with a total of </w:t>
      </w:r>
      <w:r w:rsidRPr="0055788B">
        <w:rPr>
          <w:rFonts w:asciiTheme="minorHAnsi" w:hAnsiTheme="minorHAnsi"/>
          <w:noProof/>
        </w:rPr>
        <w:t>14,514 geolocated tweets</w:t>
      </w:r>
      <w:r w:rsidR="009A4C1F">
        <w:rPr>
          <w:rFonts w:asciiTheme="minorHAnsi" w:hAnsiTheme="minorHAnsi"/>
          <w:noProof/>
        </w:rPr>
        <w:t xml:space="preserve">. The tweets included in our analysis cover the period </w:t>
      </w:r>
      <w:r w:rsidR="009A4C1F" w:rsidRPr="009A4C1F">
        <w:rPr>
          <w:rFonts w:asciiTheme="minorHAnsi" w:hAnsiTheme="minorHAnsi"/>
          <w:noProof/>
        </w:rPr>
        <w:t>between September 2010 and June 2019</w:t>
      </w:r>
      <w:r w:rsidR="004D0A33">
        <w:rPr>
          <w:rFonts w:asciiTheme="minorHAnsi" w:hAnsiTheme="minorHAnsi"/>
          <w:noProof/>
        </w:rPr>
        <w:t>.</w:t>
      </w:r>
      <w:r w:rsidR="00891DBD">
        <w:rPr>
          <w:rFonts w:asciiTheme="minorHAnsi" w:hAnsiTheme="minorHAnsi"/>
          <w:noProof/>
        </w:rPr>
        <w:t xml:space="preserve"> </w:t>
      </w:r>
      <w:r w:rsidR="00A73ECE">
        <w:rPr>
          <w:rFonts w:asciiTheme="minorHAnsi" w:hAnsiTheme="minorHAnsi"/>
          <w:noProof/>
        </w:rPr>
        <w:t xml:space="preserve">The number of tweets and users </w:t>
      </w:r>
      <w:r w:rsidR="00114AED">
        <w:rPr>
          <w:rFonts w:asciiTheme="minorHAnsi" w:hAnsiTheme="minorHAnsi"/>
          <w:noProof/>
        </w:rPr>
        <w:t xml:space="preserve">in our sample </w:t>
      </w:r>
      <w:r w:rsidR="00A73ECE">
        <w:rPr>
          <w:rFonts w:asciiTheme="minorHAnsi" w:hAnsiTheme="minorHAnsi"/>
          <w:noProof/>
        </w:rPr>
        <w:t>varied over the study period with a peak mid-2014 (</w:t>
      </w:r>
      <w:r w:rsidR="003A4CBE">
        <w:rPr>
          <w:rFonts w:asciiTheme="minorHAnsi" w:hAnsiTheme="minorHAnsi"/>
          <w:noProof/>
        </w:rPr>
        <w:t xml:space="preserve">see </w:t>
      </w:r>
      <w:r w:rsidR="00086C82">
        <w:rPr>
          <w:rFonts w:asciiTheme="minorHAnsi" w:hAnsiTheme="minorHAnsi"/>
          <w:noProof/>
        </w:rPr>
        <w:t>supplementary documentation</w:t>
      </w:r>
      <w:r w:rsidR="00A73ECE">
        <w:rPr>
          <w:rFonts w:asciiTheme="minorHAnsi" w:hAnsiTheme="minorHAnsi"/>
          <w:noProof/>
        </w:rPr>
        <w:t>).</w:t>
      </w:r>
    </w:p>
    <w:p w14:paraId="39F6DB11" w14:textId="439D6452" w:rsidR="00D4250F" w:rsidRDefault="006032D5" w:rsidP="00461CDA">
      <w:pPr>
        <w:spacing w:line="480" w:lineRule="auto"/>
        <w:jc w:val="both"/>
        <w:rPr>
          <w:rFonts w:asciiTheme="minorHAnsi" w:hAnsiTheme="minorHAnsi"/>
          <w:noProof/>
        </w:rPr>
      </w:pPr>
      <w:r>
        <w:rPr>
          <w:rFonts w:asciiTheme="minorHAnsi" w:hAnsiTheme="minorHAnsi"/>
          <w:noProof/>
        </w:rPr>
        <w:lastRenderedPageBreak/>
        <w:t>Based on their Twitter</w:t>
      </w:r>
      <w:r w:rsidR="00D4250F">
        <w:rPr>
          <w:rFonts w:asciiTheme="minorHAnsi" w:hAnsiTheme="minorHAnsi"/>
          <w:noProof/>
        </w:rPr>
        <w:t xml:space="preserve"> profiles, </w:t>
      </w:r>
      <w:r>
        <w:rPr>
          <w:rFonts w:asciiTheme="minorHAnsi" w:hAnsiTheme="minorHAnsi"/>
          <w:noProof/>
        </w:rPr>
        <w:t xml:space="preserve">our sample </w:t>
      </w:r>
      <w:r w:rsidR="00660A95">
        <w:rPr>
          <w:rFonts w:asciiTheme="minorHAnsi" w:hAnsiTheme="minorHAnsi"/>
          <w:noProof/>
        </w:rPr>
        <w:t>represents</w:t>
      </w:r>
      <w:r w:rsidR="00C55F0C">
        <w:rPr>
          <w:rFonts w:asciiTheme="minorHAnsi" w:hAnsiTheme="minorHAnsi"/>
          <w:noProof/>
        </w:rPr>
        <w:t xml:space="preserve"> </w:t>
      </w:r>
      <w:r w:rsidR="00660A95">
        <w:rPr>
          <w:rFonts w:asciiTheme="minorHAnsi" w:hAnsiTheme="minorHAnsi"/>
          <w:noProof/>
        </w:rPr>
        <w:t xml:space="preserve">predominantly creatives in </w:t>
      </w:r>
      <w:r w:rsidR="00C55F0C">
        <w:rPr>
          <w:rFonts w:asciiTheme="minorHAnsi" w:hAnsiTheme="minorHAnsi"/>
          <w:noProof/>
        </w:rPr>
        <w:t>arts</w:t>
      </w:r>
      <w:r w:rsidR="00660A95">
        <w:rPr>
          <w:rFonts w:asciiTheme="minorHAnsi" w:hAnsiTheme="minorHAnsi"/>
          <w:noProof/>
        </w:rPr>
        <w:t>,</w:t>
      </w:r>
      <w:r w:rsidR="00482041">
        <w:rPr>
          <w:rFonts w:asciiTheme="minorHAnsi" w:hAnsiTheme="minorHAnsi"/>
          <w:noProof/>
        </w:rPr>
        <w:t xml:space="preserve"> </w:t>
      </w:r>
      <w:r w:rsidR="00C55F0C">
        <w:rPr>
          <w:rFonts w:asciiTheme="minorHAnsi" w:hAnsiTheme="minorHAnsi"/>
          <w:noProof/>
        </w:rPr>
        <w:t>design</w:t>
      </w:r>
      <w:r w:rsidR="00660A95">
        <w:rPr>
          <w:rFonts w:asciiTheme="minorHAnsi" w:hAnsiTheme="minorHAnsi"/>
          <w:noProof/>
        </w:rPr>
        <w:t xml:space="preserve"> engineering</w:t>
      </w:r>
      <w:r w:rsidR="00623AD9">
        <w:rPr>
          <w:rFonts w:asciiTheme="minorHAnsi" w:hAnsiTheme="minorHAnsi"/>
          <w:noProof/>
        </w:rPr>
        <w:t xml:space="preserve"> and software developer</w:t>
      </w:r>
      <w:r w:rsidR="00660A95">
        <w:rPr>
          <w:rFonts w:asciiTheme="minorHAnsi" w:hAnsiTheme="minorHAnsi"/>
          <w:noProof/>
        </w:rPr>
        <w:t xml:space="preserve">, i.e. the ‘core’ of </w:t>
      </w:r>
      <w:r w:rsidR="006C3FF2">
        <w:rPr>
          <w:rFonts w:asciiTheme="minorHAnsi" w:hAnsiTheme="minorHAnsi"/>
          <w:noProof/>
        </w:rPr>
        <w:t xml:space="preserve">the creative class </w:t>
      </w:r>
      <w:r w:rsidR="002613E9">
        <w:rPr>
          <w:rFonts w:asciiTheme="minorHAnsi" w:hAnsiTheme="minorHAnsi"/>
          <w:noProof/>
        </w:rPr>
        <w:t>(Clifton, 2008; Florida, 2002)</w:t>
      </w:r>
      <w:r w:rsidR="00247BCB">
        <w:rPr>
          <w:rFonts w:asciiTheme="minorHAnsi" w:hAnsiTheme="minorHAnsi"/>
          <w:noProof/>
        </w:rPr>
        <w:t>, and incorporates those who identify as entrepreneur</w:t>
      </w:r>
      <w:r w:rsidR="00312B37">
        <w:rPr>
          <w:rFonts w:asciiTheme="minorHAnsi" w:hAnsiTheme="minorHAnsi"/>
          <w:noProof/>
        </w:rPr>
        <w:t>, for example</w:t>
      </w:r>
      <w:r w:rsidR="00247BCB">
        <w:rPr>
          <w:rFonts w:asciiTheme="minorHAnsi" w:hAnsiTheme="minorHAnsi"/>
          <w:noProof/>
        </w:rPr>
        <w:t>:</w:t>
      </w:r>
    </w:p>
    <w:p w14:paraId="5E303402" w14:textId="145327FD" w:rsidR="00D4250F" w:rsidRPr="00D4250F" w:rsidRDefault="00623AD9" w:rsidP="00D4250F">
      <w:pPr>
        <w:spacing w:line="480" w:lineRule="auto"/>
        <w:ind w:left="907" w:right="907"/>
        <w:rPr>
          <w:rFonts w:asciiTheme="minorHAnsi" w:hAnsiTheme="minorHAnsi"/>
          <w:i/>
          <w:iCs/>
        </w:rPr>
      </w:pPr>
      <w:r>
        <w:rPr>
          <w:rFonts w:asciiTheme="minorHAnsi" w:hAnsiTheme="minorHAnsi"/>
          <w:i/>
          <w:iCs/>
        </w:rPr>
        <w:t>(</w:t>
      </w:r>
      <w:r w:rsidR="00D4250F" w:rsidRPr="00D4250F">
        <w:rPr>
          <w:rFonts w:asciiTheme="minorHAnsi" w:hAnsiTheme="minorHAnsi"/>
          <w:i/>
          <w:iCs/>
        </w:rPr>
        <w:t>'designer', 68), ('director', 61), ('artist', 45), ('founder', 42), ('freelance', 39), ('writer', 33), ('consultant', 32), ('photographer', 30), ('producer', 22), ('developer', 21), ('independent', 19), ('co-founder', 19), ('editor', 18), ('illustrator', 16), ('specialist', 15), ('engineer', 14), ('owner', 14), ('blogger', 13), ('author', 13), ('coach', 13), ('specialists', 10), ('musician', 9), ('entrepreneur', 9), ('freelancer', 5), ('therapist', 5), ('coding', 4), ('advisor', 4), ('copywriter', 4)</w:t>
      </w:r>
      <w:r w:rsidR="00312B37">
        <w:rPr>
          <w:rFonts w:asciiTheme="minorHAnsi" w:hAnsiTheme="minorHAnsi"/>
          <w:i/>
          <w:iCs/>
        </w:rPr>
        <w:t>.</w:t>
      </w:r>
    </w:p>
    <w:p w14:paraId="2C1A56A5" w14:textId="77777777" w:rsidR="00D4250F" w:rsidRPr="00461CDA" w:rsidRDefault="00D4250F" w:rsidP="00A73ECE">
      <w:pPr>
        <w:spacing w:line="480" w:lineRule="auto"/>
        <w:jc w:val="both"/>
        <w:rPr>
          <w:rFonts w:asciiTheme="minorHAnsi" w:hAnsiTheme="minorHAnsi"/>
          <w:noProof/>
        </w:rPr>
      </w:pPr>
    </w:p>
    <w:p w14:paraId="03339EEF" w14:textId="7B54C496" w:rsidR="00502202" w:rsidRPr="00502202" w:rsidRDefault="00A73ECE" w:rsidP="002233B4">
      <w:pPr>
        <w:pStyle w:val="NormalWeb"/>
        <w:spacing w:line="480" w:lineRule="auto"/>
        <w:jc w:val="both"/>
        <w:rPr>
          <w:rFonts w:asciiTheme="minorHAnsi" w:hAnsiTheme="minorHAnsi"/>
        </w:rPr>
      </w:pPr>
      <w:r w:rsidRPr="00502202">
        <w:rPr>
          <w:rFonts w:asciiTheme="minorHAnsi" w:hAnsiTheme="minorHAnsi"/>
        </w:rPr>
        <w:t xml:space="preserve">A common problem </w:t>
      </w:r>
      <w:r w:rsidR="006B118E">
        <w:rPr>
          <w:rFonts w:asciiTheme="minorHAnsi" w:hAnsiTheme="minorHAnsi"/>
        </w:rPr>
        <w:t>with</w:t>
      </w:r>
      <w:r w:rsidRPr="00502202">
        <w:rPr>
          <w:rFonts w:asciiTheme="minorHAnsi" w:hAnsiTheme="minorHAnsi"/>
        </w:rPr>
        <w:t xml:space="preserve"> Twitter data is the potential bias from heavy users who frequently tweet </w:t>
      </w:r>
      <w:r w:rsidRPr="00502202">
        <w:rPr>
          <w:rFonts w:asciiTheme="minorHAnsi" w:hAnsiTheme="minorHAnsi"/>
        </w:rPr>
        <w:fldChar w:fldCharType="begin"/>
      </w:r>
      <w:r w:rsidR="003C42DB">
        <w:rPr>
          <w:rFonts w:asciiTheme="minorHAnsi" w:hAnsiTheme="minorHAnsi"/>
        </w:rPr>
        <w:instrText xml:space="preserve"> ADDIN EN.CITE &lt;EndNote&gt;&lt;Cite&gt;&lt;Author&gt;Martí&lt;/Author&gt;&lt;Year&gt;2019&lt;/Year&gt;&lt;RecNum&gt;20&lt;/RecNum&gt;&lt;DisplayText&gt;(Martí et al., 2019)&lt;/DisplayText&gt;&lt;record&gt;&lt;rec-number&gt;20&lt;/rec-number&gt;&lt;foreign-keys&gt;&lt;key app="EN" db-id="wd2fs2f9opv2epe0af9pwsw1prx0wwrsz9w0" timestamp="1583404047"&gt;20&lt;/key&gt;&lt;/foreign-keys&gt;&lt;ref-type name="Journal Article"&gt;17&lt;/ref-type&gt;&lt;contributors&gt;&lt;authors&gt;&lt;author&gt;Martí, Pablo&lt;/author&gt;&lt;author&gt;Serrano-Estrada, Leticia&lt;/author&gt;&lt;author&gt;Nolasco-Cirugeda, Almudena&lt;/author&gt;&lt;/authors&gt;&lt;/contributors&gt;&lt;titles&gt;&lt;title&gt;Social Media data: Challenges, opportunities and limitations in urban studies&lt;/title&gt;&lt;secondary-title&gt;Computers, Environment and Urban Systems&lt;/secondary-title&gt;&lt;/titles&gt;&lt;periodical&gt;&lt;full-title&gt;Computers, Environment and Urban Systems&lt;/full-title&gt;&lt;/periodical&gt;&lt;pages&gt;161-174&lt;/pages&gt;&lt;volume&gt;74&lt;/volume&gt;&lt;keywords&gt;&lt;keyword&gt;Data analysis&lt;/keyword&gt;&lt;keyword&gt;Location based social networks&lt;/keyword&gt;&lt;keyword&gt;Urban analysis&lt;/keyword&gt;&lt;keyword&gt;Urban planning&lt;/keyword&gt;&lt;/keywords&gt;&lt;dates&gt;&lt;year&gt;2019&lt;/year&gt;&lt;/dates&gt;&lt;publisher&gt;Pergamon&lt;/publisher&gt;&lt;urls&gt;&lt;/urls&gt;&lt;electronic-resource-num&gt;10.1016/j.compenvurbsys.2018.11.001&lt;/electronic-resource-num&gt;&lt;research-notes&gt;Pros:&amp;#xD;- A very detailed and useful literature review on using Twitter, Foursquare, Google Places, Instagram (depricated) and Airbnb data.&amp;#xD;- Nice conclusions and summaries, especially the final green point as it reinforced my API experiment (thesis).&amp;#xD;&amp;#xD;Cons: &amp;#xD;- Claim to produce a framework but is textual and split between sections. Requires collating.&amp;#xD;- Use of SMUA is non-reproducable as they do not provide a link, nor can I find it on Google.&amp;#xD;- Claim &amp;amp;quot;certainty&amp;amp;quot; in some areas and cites a paper but does not explain why.&lt;/research-notes&gt;&lt;/record&gt;&lt;/Cite&gt;&lt;/EndNote&gt;</w:instrText>
      </w:r>
      <w:r w:rsidRPr="00502202">
        <w:rPr>
          <w:rFonts w:asciiTheme="minorHAnsi" w:hAnsiTheme="minorHAnsi"/>
        </w:rPr>
        <w:fldChar w:fldCharType="separate"/>
      </w:r>
      <w:r w:rsidRPr="00502202">
        <w:rPr>
          <w:rFonts w:asciiTheme="minorHAnsi" w:hAnsiTheme="minorHAnsi"/>
          <w:noProof/>
        </w:rPr>
        <w:t>(Martí et al., 2019)</w:t>
      </w:r>
      <w:r w:rsidRPr="00502202">
        <w:rPr>
          <w:rFonts w:asciiTheme="minorHAnsi" w:hAnsiTheme="minorHAnsi"/>
        </w:rPr>
        <w:fldChar w:fldCharType="end"/>
      </w:r>
      <w:r w:rsidRPr="00502202">
        <w:rPr>
          <w:rFonts w:asciiTheme="minorHAnsi" w:hAnsiTheme="minorHAnsi"/>
        </w:rPr>
        <w:t xml:space="preserve">. </w:t>
      </w:r>
      <w:r w:rsidR="00502202" w:rsidRPr="00502202">
        <w:rPr>
          <w:rFonts w:asciiTheme="minorHAnsi" w:hAnsiTheme="minorHAnsi"/>
        </w:rPr>
        <w:t xml:space="preserve">The distribution of tweet counts </w:t>
      </w:r>
      <w:r w:rsidR="006B118E">
        <w:rPr>
          <w:rFonts w:asciiTheme="minorHAnsi" w:hAnsiTheme="minorHAnsi"/>
        </w:rPr>
        <w:t xml:space="preserve">in our sample </w:t>
      </w:r>
      <w:r w:rsidR="00502202" w:rsidRPr="00502202">
        <w:rPr>
          <w:rFonts w:asciiTheme="minorHAnsi" w:hAnsiTheme="minorHAnsi"/>
        </w:rPr>
        <w:t xml:space="preserve">is right skewed with half of the sample having at most eight tweets and </w:t>
      </w:r>
      <w:r w:rsidR="00D20E01">
        <w:rPr>
          <w:rFonts w:asciiTheme="minorHAnsi" w:hAnsiTheme="minorHAnsi"/>
        </w:rPr>
        <w:t>an</w:t>
      </w:r>
      <w:r w:rsidR="00502202" w:rsidRPr="00502202">
        <w:rPr>
          <w:rFonts w:asciiTheme="minorHAnsi" w:hAnsiTheme="minorHAnsi"/>
        </w:rPr>
        <w:t xml:space="preserve"> average tweet count </w:t>
      </w:r>
      <w:r w:rsidR="00D20E01">
        <w:rPr>
          <w:rFonts w:asciiTheme="minorHAnsi" w:hAnsiTheme="minorHAnsi"/>
        </w:rPr>
        <w:t>of</w:t>
      </w:r>
      <w:r w:rsidR="00502202" w:rsidRPr="00502202">
        <w:rPr>
          <w:rFonts w:asciiTheme="minorHAnsi" w:hAnsiTheme="minorHAnsi"/>
        </w:rPr>
        <w:t xml:space="preserve"> </w:t>
      </w:r>
      <w:r w:rsidR="00502202" w:rsidRPr="004F37B4">
        <w:rPr>
          <w:rFonts w:asciiTheme="minorHAnsi" w:hAnsiTheme="minorHAnsi"/>
        </w:rPr>
        <w:t>32</w:t>
      </w:r>
      <w:r w:rsidR="00502202" w:rsidRPr="00502202">
        <w:rPr>
          <w:rFonts w:asciiTheme="minorHAnsi" w:hAnsiTheme="minorHAnsi"/>
        </w:rPr>
        <w:t xml:space="preserve"> per user.</w:t>
      </w:r>
      <w:r w:rsidRPr="00502202">
        <w:rPr>
          <w:rFonts w:asciiTheme="minorHAnsi" w:hAnsiTheme="minorHAnsi"/>
        </w:rPr>
        <w:t xml:space="preserve"> </w:t>
      </w:r>
      <w:r w:rsidR="00502202">
        <w:rPr>
          <w:rFonts w:asciiTheme="minorHAnsi" w:hAnsiTheme="minorHAnsi"/>
        </w:rPr>
        <w:t>In order to deal with potential bias from</w:t>
      </w:r>
      <w:r w:rsidR="00502202" w:rsidRPr="00502202">
        <w:rPr>
          <w:rFonts w:asciiTheme="minorHAnsi" w:hAnsiTheme="minorHAnsi"/>
        </w:rPr>
        <w:t xml:space="preserve"> heavy users</w:t>
      </w:r>
      <w:r w:rsidR="00502202">
        <w:rPr>
          <w:rFonts w:asciiTheme="minorHAnsi" w:hAnsiTheme="minorHAnsi"/>
        </w:rPr>
        <w:t xml:space="preserve">, we cross-checked findings with a </w:t>
      </w:r>
      <w:r w:rsidR="00E96CB6">
        <w:rPr>
          <w:rFonts w:asciiTheme="minorHAnsi" w:hAnsiTheme="minorHAnsi"/>
        </w:rPr>
        <w:t>sub-</w:t>
      </w:r>
      <w:r w:rsidR="00502202">
        <w:rPr>
          <w:rFonts w:asciiTheme="minorHAnsi" w:hAnsiTheme="minorHAnsi"/>
        </w:rPr>
        <w:t>sample that excluded heavy users</w:t>
      </w:r>
      <w:r w:rsidR="00E96CB6">
        <w:rPr>
          <w:rFonts w:asciiTheme="minorHAnsi" w:hAnsiTheme="minorHAnsi"/>
        </w:rPr>
        <w:t xml:space="preserve"> defined as those</w:t>
      </w:r>
      <w:r w:rsidR="00502202">
        <w:rPr>
          <w:rFonts w:asciiTheme="minorHAnsi" w:hAnsiTheme="minorHAnsi"/>
        </w:rPr>
        <w:t xml:space="preserve"> in the </w:t>
      </w:r>
      <w:r w:rsidR="00502202" w:rsidRPr="00502202">
        <w:rPr>
          <w:rFonts w:asciiTheme="minorHAnsi" w:hAnsiTheme="minorHAnsi"/>
        </w:rPr>
        <w:t>top 20%</w:t>
      </w:r>
      <w:r w:rsidR="00502202">
        <w:rPr>
          <w:rFonts w:asciiTheme="minorHAnsi" w:hAnsiTheme="minorHAnsi"/>
        </w:rPr>
        <w:t xml:space="preserve"> distribution per month</w:t>
      </w:r>
      <w:r w:rsidR="00502202" w:rsidRPr="00502202">
        <w:rPr>
          <w:rFonts w:asciiTheme="minorHAnsi" w:hAnsiTheme="minorHAnsi"/>
        </w:rPr>
        <w:t>.</w:t>
      </w:r>
    </w:p>
    <w:p w14:paraId="435CF002" w14:textId="4DDBC579" w:rsidR="00B4471C" w:rsidRPr="00502202" w:rsidRDefault="00B4471C" w:rsidP="00502202">
      <w:pPr>
        <w:spacing w:line="480" w:lineRule="auto"/>
        <w:jc w:val="both"/>
        <w:rPr>
          <w:rFonts w:asciiTheme="minorHAnsi" w:hAnsiTheme="minorHAnsi"/>
        </w:rPr>
      </w:pPr>
    </w:p>
    <w:p w14:paraId="13C3388B" w14:textId="5486AF4B" w:rsidR="00B4471C" w:rsidRPr="00182B4A" w:rsidRDefault="00182B4A" w:rsidP="00B4471C">
      <w:pPr>
        <w:pStyle w:val="NormalWeb"/>
        <w:numPr>
          <w:ilvl w:val="1"/>
          <w:numId w:val="4"/>
        </w:numPr>
        <w:spacing w:line="480" w:lineRule="auto"/>
        <w:jc w:val="both"/>
        <w:rPr>
          <w:rFonts w:asciiTheme="minorHAnsi" w:hAnsiTheme="minorHAnsi"/>
          <w:b/>
          <w:i/>
        </w:rPr>
      </w:pPr>
      <w:r>
        <w:rPr>
          <w:rFonts w:asciiTheme="minorHAnsi" w:hAnsiTheme="minorHAnsi"/>
          <w:b/>
          <w:i/>
        </w:rPr>
        <w:t>Classification</w:t>
      </w:r>
      <w:r w:rsidRPr="00182B4A">
        <w:rPr>
          <w:rFonts w:asciiTheme="minorHAnsi" w:hAnsiTheme="minorHAnsi"/>
          <w:b/>
          <w:i/>
        </w:rPr>
        <w:t xml:space="preserve"> of places</w:t>
      </w:r>
    </w:p>
    <w:p w14:paraId="5BEB213E" w14:textId="29AF4447" w:rsidR="009F086F" w:rsidRDefault="00182B4A" w:rsidP="00182B4A">
      <w:pPr>
        <w:pStyle w:val="NormalWeb"/>
        <w:spacing w:line="480" w:lineRule="auto"/>
        <w:jc w:val="both"/>
        <w:rPr>
          <w:rFonts w:asciiTheme="minorHAnsi" w:hAnsiTheme="minorHAnsi"/>
        </w:rPr>
      </w:pPr>
      <w:r w:rsidRPr="00182B4A">
        <w:rPr>
          <w:rFonts w:asciiTheme="minorHAnsi" w:hAnsiTheme="minorHAnsi"/>
        </w:rPr>
        <w:t xml:space="preserve">We used Point of Interest (POI) data </w:t>
      </w:r>
      <w:r w:rsidR="00750723">
        <w:rPr>
          <w:rFonts w:asciiTheme="minorHAnsi" w:hAnsiTheme="minorHAnsi"/>
        </w:rPr>
        <w:t xml:space="preserve">produced by the UK’s national mapping agency, </w:t>
      </w:r>
      <w:r w:rsidRPr="00182B4A">
        <w:rPr>
          <w:rFonts w:asciiTheme="minorHAnsi" w:hAnsiTheme="minorHAnsi"/>
        </w:rPr>
        <w:t>the Ordnance Survey (OS)</w:t>
      </w:r>
      <w:r w:rsidR="00750723">
        <w:rPr>
          <w:rFonts w:asciiTheme="minorHAnsi" w:hAnsiTheme="minorHAnsi"/>
        </w:rPr>
        <w:t>,</w:t>
      </w:r>
      <w:r w:rsidRPr="00182B4A">
        <w:rPr>
          <w:rFonts w:asciiTheme="minorHAnsi" w:hAnsiTheme="minorHAnsi"/>
        </w:rPr>
        <w:t xml:space="preserve"> to classify types of places </w:t>
      </w:r>
      <w:r>
        <w:rPr>
          <w:rFonts w:asciiTheme="minorHAnsi" w:hAnsiTheme="minorHAnsi"/>
        </w:rPr>
        <w:t>creative freelancers and entrepreneurs tweeted from in Brighton and Hove.</w:t>
      </w:r>
      <w:r w:rsidR="00000828" w:rsidRPr="00000828">
        <w:rPr>
          <w:rStyle w:val="EndnoteReference"/>
          <w:rFonts w:asciiTheme="minorHAnsi" w:hAnsiTheme="minorHAnsi"/>
        </w:rPr>
        <w:endnoteReference w:id="1"/>
      </w:r>
      <w:r w:rsidR="00000828" w:rsidRPr="00000828">
        <w:rPr>
          <w:rFonts w:asciiTheme="minorHAnsi" w:hAnsiTheme="minorHAnsi"/>
        </w:rPr>
        <w:t xml:space="preserve"> These data identify over 700 </w:t>
      </w:r>
      <w:r w:rsidR="004D3A49">
        <w:rPr>
          <w:rFonts w:asciiTheme="minorHAnsi" w:hAnsiTheme="minorHAnsi"/>
        </w:rPr>
        <w:t>types</w:t>
      </w:r>
      <w:r w:rsidR="00000828" w:rsidRPr="00000828">
        <w:rPr>
          <w:rFonts w:asciiTheme="minorHAnsi" w:hAnsiTheme="minorHAnsi"/>
        </w:rPr>
        <w:t xml:space="preserve"> of objects and </w:t>
      </w:r>
      <w:r w:rsidR="00000828" w:rsidRPr="00000828">
        <w:rPr>
          <w:rFonts w:asciiTheme="minorHAnsi" w:hAnsiTheme="minorHAnsi"/>
        </w:rPr>
        <w:lastRenderedPageBreak/>
        <w:t xml:space="preserve">activities at </w:t>
      </w:r>
      <w:r w:rsidR="0031244B">
        <w:rPr>
          <w:rFonts w:asciiTheme="minorHAnsi" w:hAnsiTheme="minorHAnsi"/>
        </w:rPr>
        <w:t>a high level of spatial accuracy</w:t>
      </w:r>
      <w:r w:rsidR="004D3A49">
        <w:rPr>
          <w:rFonts w:asciiTheme="minorHAnsi" w:hAnsiTheme="minorHAnsi"/>
        </w:rPr>
        <w:t>. We derived a classification</w:t>
      </w:r>
      <w:r w:rsidR="00034441">
        <w:rPr>
          <w:rFonts w:asciiTheme="minorHAnsi" w:hAnsiTheme="minorHAnsi"/>
        </w:rPr>
        <w:t xml:space="preserve"> of places</w:t>
      </w:r>
      <w:r w:rsidR="004D3A49">
        <w:rPr>
          <w:rFonts w:asciiTheme="minorHAnsi" w:hAnsiTheme="minorHAnsi"/>
        </w:rPr>
        <w:t xml:space="preserve"> based on the literature review.</w:t>
      </w:r>
    </w:p>
    <w:p w14:paraId="222A0FDA" w14:textId="77777777" w:rsidR="006B118E" w:rsidRDefault="006B118E" w:rsidP="00182B4A">
      <w:pPr>
        <w:pStyle w:val="NormalWeb"/>
        <w:spacing w:line="480" w:lineRule="auto"/>
        <w:jc w:val="both"/>
        <w:rPr>
          <w:rFonts w:asciiTheme="minorHAnsi" w:hAnsiTheme="minorHAnsi"/>
        </w:rPr>
      </w:pPr>
    </w:p>
    <w:p w14:paraId="41E44135" w14:textId="2CEE05B5" w:rsidR="00693547" w:rsidRPr="00BB0DB8" w:rsidRDefault="00BB0DB8" w:rsidP="00182B4A">
      <w:pPr>
        <w:pStyle w:val="NormalWeb"/>
        <w:spacing w:line="480" w:lineRule="auto"/>
        <w:jc w:val="both"/>
        <w:rPr>
          <w:rFonts w:asciiTheme="minorHAnsi" w:hAnsiTheme="minorHAnsi"/>
          <w:i/>
        </w:rPr>
      </w:pPr>
      <w:r w:rsidRPr="00BB0DB8">
        <w:rPr>
          <w:rFonts w:asciiTheme="minorHAnsi" w:hAnsiTheme="minorHAnsi"/>
          <w:i/>
        </w:rPr>
        <w:t>Third places</w:t>
      </w:r>
    </w:p>
    <w:p w14:paraId="16BF0E27" w14:textId="77777777" w:rsidR="002C73A3" w:rsidRDefault="00693547" w:rsidP="00182B4A">
      <w:pPr>
        <w:pStyle w:val="NormalWeb"/>
        <w:spacing w:line="480" w:lineRule="auto"/>
        <w:jc w:val="both"/>
        <w:rPr>
          <w:rFonts w:asciiTheme="minorHAnsi" w:hAnsiTheme="minorHAnsi"/>
        </w:rPr>
      </w:pPr>
      <w:r>
        <w:rPr>
          <w:rFonts w:asciiTheme="minorHAnsi" w:hAnsiTheme="minorHAnsi"/>
        </w:rPr>
        <w:t>We selected</w:t>
      </w:r>
      <w:r w:rsidR="004D3A49">
        <w:rPr>
          <w:rFonts w:asciiTheme="minorHAnsi" w:hAnsiTheme="minorHAnsi"/>
        </w:rPr>
        <w:t xml:space="preserve"> caf</w:t>
      </w:r>
      <w:r w:rsidR="00B14D89">
        <w:rPr>
          <w:rFonts w:ascii="Calibri" w:hAnsi="Calibri"/>
        </w:rPr>
        <w:t>é</w:t>
      </w:r>
      <w:r w:rsidR="004D3A49">
        <w:rPr>
          <w:rFonts w:asciiTheme="minorHAnsi" w:hAnsiTheme="minorHAnsi"/>
        </w:rPr>
        <w:t xml:space="preserve">s, restaurants, pubs and bars highlighted in the creative class literature </w:t>
      </w:r>
      <w:r>
        <w:rPr>
          <w:rFonts w:asciiTheme="minorHAnsi" w:hAnsiTheme="minorHAnsi"/>
        </w:rPr>
        <w:t xml:space="preserve">as </w:t>
      </w:r>
      <w:r w:rsidR="00A47C4F">
        <w:rPr>
          <w:rFonts w:asciiTheme="minorHAnsi" w:hAnsiTheme="minorHAnsi"/>
        </w:rPr>
        <w:t>urban amenities (</w:t>
      </w:r>
      <w:proofErr w:type="spellStart"/>
      <w:r w:rsidR="00A47C4F">
        <w:rPr>
          <w:rFonts w:asciiTheme="minorHAnsi" w:hAnsiTheme="minorHAnsi"/>
        </w:rPr>
        <w:t>Bereitschaft</w:t>
      </w:r>
      <w:proofErr w:type="spellEnd"/>
      <w:r w:rsidR="00A47C4F">
        <w:rPr>
          <w:rFonts w:asciiTheme="minorHAnsi" w:hAnsiTheme="minorHAnsi"/>
        </w:rPr>
        <w:t>, 2017)</w:t>
      </w:r>
      <w:r w:rsidR="004D3A49">
        <w:rPr>
          <w:rFonts w:asciiTheme="minorHAnsi" w:hAnsiTheme="minorHAnsi"/>
        </w:rPr>
        <w:t>.</w:t>
      </w:r>
      <w:r w:rsidR="00A47C4F">
        <w:rPr>
          <w:rFonts w:asciiTheme="minorHAnsi" w:hAnsiTheme="minorHAnsi"/>
        </w:rPr>
        <w:t xml:space="preserve"> We label these ‘meeting spaces’ following the concept of ‘third place’ and the notion that creatives seek these places for social encounters and networking (</w:t>
      </w:r>
      <w:proofErr w:type="spellStart"/>
      <w:r w:rsidR="00A47C4F">
        <w:rPr>
          <w:rFonts w:asciiTheme="minorHAnsi" w:hAnsiTheme="minorHAnsi"/>
        </w:rPr>
        <w:t>Kingma</w:t>
      </w:r>
      <w:proofErr w:type="spellEnd"/>
      <w:r w:rsidR="00A47C4F">
        <w:rPr>
          <w:rFonts w:asciiTheme="minorHAnsi" w:hAnsiTheme="minorHAnsi"/>
        </w:rPr>
        <w:t>, 2016).</w:t>
      </w:r>
      <w:r w:rsidR="004D3A49">
        <w:rPr>
          <w:rFonts w:asciiTheme="minorHAnsi" w:hAnsiTheme="minorHAnsi"/>
        </w:rPr>
        <w:t xml:space="preserve"> We </w:t>
      </w:r>
      <w:r w:rsidR="00B14D89">
        <w:rPr>
          <w:rFonts w:asciiTheme="minorHAnsi" w:hAnsiTheme="minorHAnsi"/>
        </w:rPr>
        <w:t>include in our</w:t>
      </w:r>
      <w:r w:rsidR="004D3A49">
        <w:rPr>
          <w:rFonts w:asciiTheme="minorHAnsi" w:hAnsiTheme="minorHAnsi"/>
        </w:rPr>
        <w:t xml:space="preserve"> group of </w:t>
      </w:r>
      <w:r w:rsidR="004D3A49" w:rsidRPr="004D3A49">
        <w:rPr>
          <w:rFonts w:asciiTheme="minorHAnsi" w:hAnsiTheme="minorHAnsi"/>
          <w:i/>
        </w:rPr>
        <w:t>meeting spaces</w:t>
      </w:r>
      <w:r w:rsidR="004D3A49">
        <w:rPr>
          <w:rFonts w:asciiTheme="minorHAnsi" w:hAnsiTheme="minorHAnsi"/>
        </w:rPr>
        <w:t xml:space="preserve"> hotels that often have lobbies and bars that </w:t>
      </w:r>
      <w:r w:rsidR="00BB0DB8">
        <w:rPr>
          <w:rFonts w:asciiTheme="minorHAnsi" w:hAnsiTheme="minorHAnsi"/>
        </w:rPr>
        <w:t>can also function as places of social interactions</w:t>
      </w:r>
      <w:r w:rsidR="00B14D89">
        <w:rPr>
          <w:rFonts w:asciiTheme="minorHAnsi" w:hAnsiTheme="minorHAnsi"/>
        </w:rPr>
        <w:t xml:space="preserve"> (Martins, 2015)</w:t>
      </w:r>
      <w:r w:rsidR="004D3A49">
        <w:rPr>
          <w:rFonts w:asciiTheme="minorHAnsi" w:hAnsiTheme="minorHAnsi"/>
        </w:rPr>
        <w:t xml:space="preserve">. </w:t>
      </w:r>
    </w:p>
    <w:p w14:paraId="37FDAE1E" w14:textId="79719DC9" w:rsidR="00BB0DB8" w:rsidRDefault="00871BF5" w:rsidP="00182B4A">
      <w:pPr>
        <w:pStyle w:val="NormalWeb"/>
        <w:spacing w:line="480" w:lineRule="auto"/>
        <w:jc w:val="both"/>
        <w:rPr>
          <w:rFonts w:asciiTheme="minorHAnsi" w:hAnsiTheme="minorHAnsi"/>
        </w:rPr>
      </w:pPr>
      <w:r>
        <w:rPr>
          <w:rFonts w:asciiTheme="minorHAnsi" w:hAnsiTheme="minorHAnsi"/>
        </w:rPr>
        <w:t xml:space="preserve">The POI data do not contain </w:t>
      </w:r>
      <w:r w:rsidRPr="00871BF5">
        <w:rPr>
          <w:rFonts w:asciiTheme="minorHAnsi" w:hAnsiTheme="minorHAnsi"/>
          <w:i/>
        </w:rPr>
        <w:t>coworking spaces</w:t>
      </w:r>
      <w:r>
        <w:rPr>
          <w:rFonts w:asciiTheme="minorHAnsi" w:hAnsiTheme="minorHAnsi"/>
        </w:rPr>
        <w:t xml:space="preserve">. We </w:t>
      </w:r>
      <w:r w:rsidR="00A47C4F">
        <w:rPr>
          <w:rFonts w:asciiTheme="minorHAnsi" w:hAnsiTheme="minorHAnsi"/>
        </w:rPr>
        <w:t xml:space="preserve">therefore used a Google search and </w:t>
      </w:r>
      <w:r>
        <w:rPr>
          <w:rFonts w:asciiTheme="minorHAnsi" w:hAnsiTheme="minorHAnsi"/>
        </w:rPr>
        <w:t xml:space="preserve">identified </w:t>
      </w:r>
      <w:r w:rsidR="000F4083">
        <w:rPr>
          <w:rFonts w:asciiTheme="minorHAnsi" w:hAnsiTheme="minorHAnsi"/>
        </w:rPr>
        <w:t xml:space="preserve">34 coworking spaces </w:t>
      </w:r>
      <w:r w:rsidR="006C3FF2">
        <w:rPr>
          <w:rFonts w:asciiTheme="minorHAnsi" w:hAnsiTheme="minorHAnsi"/>
        </w:rPr>
        <w:t xml:space="preserve">in Brighton and Hove </w:t>
      </w:r>
      <w:r w:rsidR="00A47C4F">
        <w:rPr>
          <w:rFonts w:asciiTheme="minorHAnsi" w:hAnsiTheme="minorHAnsi"/>
        </w:rPr>
        <w:t xml:space="preserve">that we classified </w:t>
      </w:r>
      <w:r>
        <w:rPr>
          <w:rFonts w:asciiTheme="minorHAnsi" w:hAnsiTheme="minorHAnsi"/>
        </w:rPr>
        <w:t xml:space="preserve">as separate category. </w:t>
      </w:r>
      <w:r w:rsidR="00275B5E">
        <w:rPr>
          <w:rFonts w:asciiTheme="minorHAnsi" w:hAnsiTheme="minorHAnsi"/>
        </w:rPr>
        <w:t xml:space="preserve">Because our sample contains writers and authors, we include </w:t>
      </w:r>
      <w:r w:rsidR="00275B5E" w:rsidRPr="00275B5E">
        <w:rPr>
          <w:rFonts w:asciiTheme="minorHAnsi" w:hAnsiTheme="minorHAnsi"/>
          <w:i/>
        </w:rPr>
        <w:t>libraries</w:t>
      </w:r>
      <w:r w:rsidR="00275B5E">
        <w:rPr>
          <w:rFonts w:asciiTheme="minorHAnsi" w:hAnsiTheme="minorHAnsi"/>
        </w:rPr>
        <w:t xml:space="preserve"> </w:t>
      </w:r>
      <w:r w:rsidR="00275B5E" w:rsidRPr="00275B5E">
        <w:rPr>
          <w:rFonts w:asciiTheme="minorHAnsi" w:hAnsiTheme="minorHAnsi"/>
          <w:i/>
        </w:rPr>
        <w:t>and community centres</w:t>
      </w:r>
      <w:r w:rsidR="00275B5E">
        <w:rPr>
          <w:rFonts w:asciiTheme="minorHAnsi" w:hAnsiTheme="minorHAnsi"/>
        </w:rPr>
        <w:t xml:space="preserve"> </w:t>
      </w:r>
      <w:r w:rsidR="00A47C4F">
        <w:rPr>
          <w:rFonts w:asciiTheme="minorHAnsi" w:hAnsiTheme="minorHAnsi"/>
        </w:rPr>
        <w:t xml:space="preserve">as another place category </w:t>
      </w:r>
      <w:r w:rsidR="00275B5E">
        <w:rPr>
          <w:rFonts w:asciiTheme="minorHAnsi" w:hAnsiTheme="minorHAnsi"/>
        </w:rPr>
        <w:t xml:space="preserve">that have increasingly offered social events </w:t>
      </w:r>
      <w:r w:rsidR="000F4083">
        <w:rPr>
          <w:rFonts w:asciiTheme="minorHAnsi" w:hAnsiTheme="minorHAnsi"/>
        </w:rPr>
        <w:t xml:space="preserve">(Martins, 2015; </w:t>
      </w:r>
      <w:r w:rsidR="00807F31">
        <w:rPr>
          <w:rFonts w:asciiTheme="minorHAnsi" w:hAnsiTheme="minorHAnsi"/>
        </w:rPr>
        <w:t>Hickman, 2013</w:t>
      </w:r>
      <w:r w:rsidR="000F4083">
        <w:rPr>
          <w:rFonts w:asciiTheme="minorHAnsi" w:hAnsiTheme="minorHAnsi"/>
        </w:rPr>
        <w:t>)</w:t>
      </w:r>
      <w:r w:rsidR="00275B5E">
        <w:rPr>
          <w:rFonts w:asciiTheme="minorHAnsi" w:hAnsiTheme="minorHAnsi"/>
        </w:rPr>
        <w:t>.</w:t>
      </w:r>
    </w:p>
    <w:p w14:paraId="1CCBA0C1" w14:textId="77777777" w:rsidR="006B118E" w:rsidRDefault="006B118E" w:rsidP="00182B4A">
      <w:pPr>
        <w:pStyle w:val="NormalWeb"/>
        <w:spacing w:line="480" w:lineRule="auto"/>
        <w:jc w:val="both"/>
        <w:rPr>
          <w:rFonts w:asciiTheme="minorHAnsi" w:hAnsiTheme="minorHAnsi"/>
        </w:rPr>
      </w:pPr>
    </w:p>
    <w:p w14:paraId="16772B55" w14:textId="4235964B" w:rsidR="00BB0DB8" w:rsidRPr="00BB0DB8" w:rsidRDefault="00BB0DB8" w:rsidP="00182B4A">
      <w:pPr>
        <w:pStyle w:val="NormalWeb"/>
        <w:spacing w:line="480" w:lineRule="auto"/>
        <w:jc w:val="both"/>
        <w:rPr>
          <w:rFonts w:asciiTheme="minorHAnsi" w:hAnsiTheme="minorHAnsi"/>
          <w:i/>
        </w:rPr>
      </w:pPr>
      <w:r w:rsidRPr="00BB0DB8">
        <w:rPr>
          <w:rFonts w:asciiTheme="minorHAnsi" w:hAnsiTheme="minorHAnsi"/>
          <w:i/>
        </w:rPr>
        <w:t>Cultural and leisure amenities</w:t>
      </w:r>
    </w:p>
    <w:p w14:paraId="7CB7B6E7" w14:textId="7C0AFCEF" w:rsidR="00BB0DB8" w:rsidRDefault="00871BF5" w:rsidP="00182B4A">
      <w:pPr>
        <w:pStyle w:val="NormalWeb"/>
        <w:spacing w:line="480" w:lineRule="auto"/>
        <w:jc w:val="both"/>
        <w:rPr>
          <w:rFonts w:asciiTheme="minorHAnsi" w:hAnsiTheme="minorHAnsi"/>
        </w:rPr>
      </w:pPr>
      <w:r>
        <w:rPr>
          <w:rFonts w:asciiTheme="minorHAnsi" w:hAnsiTheme="minorHAnsi"/>
        </w:rPr>
        <w:t xml:space="preserve">As </w:t>
      </w:r>
      <w:r w:rsidRPr="00871BF5">
        <w:rPr>
          <w:rFonts w:asciiTheme="minorHAnsi" w:hAnsiTheme="minorHAnsi"/>
          <w:i/>
        </w:rPr>
        <w:t>cultural amenities</w:t>
      </w:r>
      <w:r>
        <w:rPr>
          <w:rFonts w:asciiTheme="minorHAnsi" w:hAnsiTheme="minorHAnsi"/>
        </w:rPr>
        <w:t xml:space="preserve"> that highly feature in the creative class literature</w:t>
      </w:r>
      <w:r w:rsidR="001F56EF">
        <w:rPr>
          <w:rFonts w:asciiTheme="minorHAnsi" w:hAnsiTheme="minorHAnsi"/>
        </w:rPr>
        <w:t xml:space="preserve"> (Clark et al., 2002)</w:t>
      </w:r>
      <w:r>
        <w:rPr>
          <w:rFonts w:asciiTheme="minorHAnsi" w:hAnsiTheme="minorHAnsi"/>
        </w:rPr>
        <w:t xml:space="preserve">, we included museums, theatres, concert halls and art galleries. We used a long list of entertainment and sports facilities as </w:t>
      </w:r>
      <w:r w:rsidRPr="00871BF5">
        <w:rPr>
          <w:rFonts w:asciiTheme="minorHAnsi" w:hAnsiTheme="minorHAnsi"/>
          <w:i/>
        </w:rPr>
        <w:t>leisure amenities</w:t>
      </w:r>
      <w:r w:rsidR="00A47C4F">
        <w:rPr>
          <w:rFonts w:asciiTheme="minorHAnsi" w:hAnsiTheme="minorHAnsi"/>
          <w:i/>
        </w:rPr>
        <w:t xml:space="preserve"> </w:t>
      </w:r>
      <w:r w:rsidR="00A47C4F" w:rsidRPr="00A47C4F">
        <w:rPr>
          <w:rFonts w:asciiTheme="minorHAnsi" w:hAnsiTheme="minorHAnsi"/>
        </w:rPr>
        <w:t>(</w:t>
      </w:r>
      <w:r w:rsidR="00A47C4F">
        <w:rPr>
          <w:rFonts w:asciiTheme="minorHAnsi" w:hAnsiTheme="minorHAnsi"/>
        </w:rPr>
        <w:t>supplementary documentation).</w:t>
      </w:r>
      <w:r w:rsidR="00275B5E">
        <w:rPr>
          <w:rFonts w:asciiTheme="minorHAnsi" w:hAnsiTheme="minorHAnsi"/>
        </w:rPr>
        <w:t xml:space="preserve"> </w:t>
      </w:r>
    </w:p>
    <w:p w14:paraId="7B57ED6F" w14:textId="77777777" w:rsidR="006B118E" w:rsidRDefault="006B118E" w:rsidP="00182B4A">
      <w:pPr>
        <w:pStyle w:val="NormalWeb"/>
        <w:spacing w:line="480" w:lineRule="auto"/>
        <w:jc w:val="both"/>
        <w:rPr>
          <w:rFonts w:asciiTheme="minorHAnsi" w:hAnsiTheme="minorHAnsi"/>
        </w:rPr>
      </w:pPr>
    </w:p>
    <w:p w14:paraId="61CD2145" w14:textId="0CF94885" w:rsidR="00BB0DB8" w:rsidRPr="00BB0DB8" w:rsidRDefault="0096032D" w:rsidP="00182B4A">
      <w:pPr>
        <w:pStyle w:val="NormalWeb"/>
        <w:spacing w:line="480" w:lineRule="auto"/>
        <w:jc w:val="both"/>
        <w:rPr>
          <w:rFonts w:asciiTheme="minorHAnsi" w:hAnsiTheme="minorHAnsi"/>
          <w:i/>
        </w:rPr>
      </w:pPr>
      <w:r>
        <w:rPr>
          <w:rFonts w:asciiTheme="minorHAnsi" w:hAnsiTheme="minorHAnsi"/>
          <w:i/>
        </w:rPr>
        <w:lastRenderedPageBreak/>
        <w:t xml:space="preserve">Transport </w:t>
      </w:r>
      <w:r w:rsidR="00A80948">
        <w:rPr>
          <w:rFonts w:asciiTheme="minorHAnsi" w:hAnsiTheme="minorHAnsi"/>
          <w:i/>
        </w:rPr>
        <w:t>and public</w:t>
      </w:r>
      <w:r w:rsidR="00BB0DB8" w:rsidRPr="00BB0DB8">
        <w:rPr>
          <w:rFonts w:asciiTheme="minorHAnsi" w:hAnsiTheme="minorHAnsi"/>
          <w:i/>
        </w:rPr>
        <w:t xml:space="preserve"> spaces</w:t>
      </w:r>
    </w:p>
    <w:p w14:paraId="69ED151A" w14:textId="0F66BFB3" w:rsidR="00BB0DB8" w:rsidRDefault="00275B5E" w:rsidP="00182B4A">
      <w:pPr>
        <w:pStyle w:val="NormalWeb"/>
        <w:spacing w:line="480" w:lineRule="auto"/>
        <w:jc w:val="both"/>
        <w:rPr>
          <w:rFonts w:asciiTheme="minorHAnsi" w:hAnsiTheme="minorHAnsi"/>
        </w:rPr>
      </w:pPr>
      <w:r>
        <w:rPr>
          <w:rFonts w:asciiTheme="minorHAnsi" w:hAnsiTheme="minorHAnsi"/>
        </w:rPr>
        <w:t xml:space="preserve">We further </w:t>
      </w:r>
      <w:r w:rsidR="00AD3805">
        <w:rPr>
          <w:rFonts w:asciiTheme="minorHAnsi" w:hAnsiTheme="minorHAnsi"/>
        </w:rPr>
        <w:t>classif</w:t>
      </w:r>
      <w:r w:rsidR="007F0D8A">
        <w:rPr>
          <w:rFonts w:asciiTheme="minorHAnsi" w:hAnsiTheme="minorHAnsi"/>
        </w:rPr>
        <w:t>ied</w:t>
      </w:r>
      <w:r w:rsidR="00AD3805">
        <w:rPr>
          <w:rFonts w:asciiTheme="minorHAnsi" w:hAnsiTheme="minorHAnsi"/>
        </w:rPr>
        <w:t xml:space="preserve"> </w:t>
      </w:r>
      <w:r w:rsidRPr="00AD3805">
        <w:rPr>
          <w:rFonts w:asciiTheme="minorHAnsi" w:hAnsiTheme="minorHAnsi"/>
          <w:i/>
        </w:rPr>
        <w:t>transport facilities</w:t>
      </w:r>
      <w:r>
        <w:rPr>
          <w:rFonts w:asciiTheme="minorHAnsi" w:hAnsiTheme="minorHAnsi"/>
        </w:rPr>
        <w:t xml:space="preserve"> (bus and coach station, motorway service stations, railway stations</w:t>
      </w:r>
      <w:r w:rsidR="00246881">
        <w:rPr>
          <w:rFonts w:asciiTheme="minorHAnsi" w:hAnsiTheme="minorHAnsi"/>
        </w:rPr>
        <w:t>,</w:t>
      </w:r>
      <w:r w:rsidR="00BB0DB8">
        <w:rPr>
          <w:rFonts w:asciiTheme="minorHAnsi" w:hAnsiTheme="minorHAnsi"/>
        </w:rPr>
        <w:t xml:space="preserve"> etc.</w:t>
      </w:r>
      <w:r w:rsidR="00AD3805">
        <w:rPr>
          <w:rFonts w:asciiTheme="minorHAnsi" w:hAnsiTheme="minorHAnsi"/>
        </w:rPr>
        <w:t xml:space="preserve">) </w:t>
      </w:r>
      <w:r w:rsidR="007F0D8A">
        <w:rPr>
          <w:rFonts w:asciiTheme="minorHAnsi" w:hAnsiTheme="minorHAnsi"/>
        </w:rPr>
        <w:t>and</w:t>
      </w:r>
      <w:r w:rsidR="00AD3805">
        <w:rPr>
          <w:rFonts w:asciiTheme="minorHAnsi" w:hAnsiTheme="minorHAnsi"/>
        </w:rPr>
        <w:t xml:space="preserve"> </w:t>
      </w:r>
      <w:r w:rsidR="00AD3805" w:rsidRPr="00AD3805">
        <w:rPr>
          <w:rFonts w:asciiTheme="minorHAnsi" w:hAnsiTheme="minorHAnsi"/>
          <w:i/>
        </w:rPr>
        <w:t>public spaces</w:t>
      </w:r>
      <w:r w:rsidR="00AD3805">
        <w:rPr>
          <w:rFonts w:asciiTheme="minorHAnsi" w:hAnsiTheme="minorHAnsi"/>
        </w:rPr>
        <w:t xml:space="preserve"> that we c</w:t>
      </w:r>
      <w:r w:rsidR="007F0D8A">
        <w:rPr>
          <w:rFonts w:asciiTheme="minorHAnsi" w:hAnsiTheme="minorHAnsi"/>
        </w:rPr>
        <w:t>ould</w:t>
      </w:r>
      <w:r w:rsidR="00AD3805">
        <w:rPr>
          <w:rFonts w:asciiTheme="minorHAnsi" w:hAnsiTheme="minorHAnsi"/>
        </w:rPr>
        <w:t xml:space="preserve"> </w:t>
      </w:r>
      <w:r w:rsidR="006C3FF2">
        <w:rPr>
          <w:rFonts w:asciiTheme="minorHAnsi" w:hAnsiTheme="minorHAnsi"/>
        </w:rPr>
        <w:t xml:space="preserve">identify </w:t>
      </w:r>
      <w:r w:rsidR="00AD3805">
        <w:rPr>
          <w:rFonts w:asciiTheme="minorHAnsi" w:hAnsiTheme="minorHAnsi"/>
        </w:rPr>
        <w:t xml:space="preserve">in the POI data via </w:t>
      </w:r>
      <w:proofErr w:type="spellStart"/>
      <w:r w:rsidR="00AD3805">
        <w:rPr>
          <w:rFonts w:asciiTheme="minorHAnsi" w:hAnsiTheme="minorHAnsi"/>
        </w:rPr>
        <w:t>Wi</w:t>
      </w:r>
      <w:r w:rsidR="00246881">
        <w:rPr>
          <w:rFonts w:asciiTheme="minorHAnsi" w:hAnsiTheme="minorHAnsi"/>
        </w:rPr>
        <w:t>f</w:t>
      </w:r>
      <w:r w:rsidR="00AD3805">
        <w:rPr>
          <w:rFonts w:asciiTheme="minorHAnsi" w:hAnsiTheme="minorHAnsi"/>
        </w:rPr>
        <w:t>i</w:t>
      </w:r>
      <w:proofErr w:type="spellEnd"/>
      <w:r w:rsidR="00AD3805">
        <w:rPr>
          <w:rFonts w:asciiTheme="minorHAnsi" w:hAnsiTheme="minorHAnsi"/>
        </w:rPr>
        <w:t xml:space="preserve"> Hotspots (installed on lamp posts and CCTV cameras in central locations in the Brighton and Hove area</w:t>
      </w:r>
      <w:r w:rsidR="002330A9">
        <w:rPr>
          <w:rStyle w:val="EndnoteReference"/>
          <w:rFonts w:asciiTheme="minorHAnsi" w:hAnsiTheme="minorHAnsi"/>
        </w:rPr>
        <w:endnoteReference w:id="2"/>
      </w:r>
      <w:r w:rsidR="00AD3805">
        <w:rPr>
          <w:rFonts w:asciiTheme="minorHAnsi" w:hAnsiTheme="minorHAnsi"/>
        </w:rPr>
        <w:t>)</w:t>
      </w:r>
      <w:r w:rsidR="007F0D8A">
        <w:rPr>
          <w:rFonts w:asciiTheme="minorHAnsi" w:hAnsiTheme="minorHAnsi"/>
        </w:rPr>
        <w:t>. Both of these categories c</w:t>
      </w:r>
      <w:r w:rsidR="00AD3805">
        <w:rPr>
          <w:rFonts w:asciiTheme="minorHAnsi" w:hAnsiTheme="minorHAnsi"/>
        </w:rPr>
        <w:t xml:space="preserve">apture </w:t>
      </w:r>
      <w:r w:rsidR="007F0D8A">
        <w:rPr>
          <w:rFonts w:asciiTheme="minorHAnsi" w:hAnsiTheme="minorHAnsi"/>
        </w:rPr>
        <w:t>the phenomenon of ‘</w:t>
      </w:r>
      <w:r w:rsidR="00AD3805">
        <w:rPr>
          <w:rFonts w:asciiTheme="minorHAnsi" w:hAnsiTheme="minorHAnsi"/>
        </w:rPr>
        <w:t>working on the move</w:t>
      </w:r>
      <w:r w:rsidR="007F0D8A">
        <w:rPr>
          <w:rFonts w:asciiTheme="minorHAnsi" w:hAnsiTheme="minorHAnsi"/>
        </w:rPr>
        <w:t>’</w:t>
      </w:r>
      <w:r w:rsidR="00BB0DB8">
        <w:rPr>
          <w:rFonts w:asciiTheme="minorHAnsi" w:hAnsiTheme="minorHAnsi"/>
        </w:rPr>
        <w:t xml:space="preserve"> using mobile devices</w:t>
      </w:r>
      <w:r w:rsidR="006C3FF2">
        <w:rPr>
          <w:rFonts w:asciiTheme="minorHAnsi" w:hAnsiTheme="minorHAnsi"/>
        </w:rPr>
        <w:t xml:space="preserve"> and thus the notion of ‘mobile spaces’</w:t>
      </w:r>
      <w:r w:rsidR="00AD3805">
        <w:rPr>
          <w:rFonts w:asciiTheme="minorHAnsi" w:hAnsiTheme="minorHAnsi"/>
        </w:rPr>
        <w:t>.</w:t>
      </w:r>
    </w:p>
    <w:p w14:paraId="6BB0264F" w14:textId="77777777" w:rsidR="006B118E" w:rsidRDefault="006B118E" w:rsidP="00182B4A">
      <w:pPr>
        <w:pStyle w:val="NormalWeb"/>
        <w:spacing w:line="480" w:lineRule="auto"/>
        <w:jc w:val="both"/>
        <w:rPr>
          <w:rFonts w:asciiTheme="minorHAnsi" w:hAnsiTheme="minorHAnsi"/>
        </w:rPr>
      </w:pPr>
    </w:p>
    <w:p w14:paraId="4D38CAA7" w14:textId="1B735C30" w:rsidR="00BB0DB8" w:rsidRPr="00BB0DB8" w:rsidRDefault="00BB0DB8" w:rsidP="00182B4A">
      <w:pPr>
        <w:pStyle w:val="NormalWeb"/>
        <w:spacing w:line="480" w:lineRule="auto"/>
        <w:jc w:val="both"/>
        <w:rPr>
          <w:rFonts w:asciiTheme="minorHAnsi" w:hAnsiTheme="minorHAnsi"/>
          <w:i/>
        </w:rPr>
      </w:pPr>
      <w:r w:rsidRPr="00BB0DB8">
        <w:rPr>
          <w:rFonts w:asciiTheme="minorHAnsi" w:hAnsiTheme="minorHAnsi"/>
          <w:i/>
        </w:rPr>
        <w:t>Green space</w:t>
      </w:r>
    </w:p>
    <w:p w14:paraId="5A73E1D2" w14:textId="3473C7F6" w:rsidR="00182B4A" w:rsidRDefault="00460C92" w:rsidP="00182B4A">
      <w:pPr>
        <w:pStyle w:val="NormalWeb"/>
        <w:spacing w:line="480" w:lineRule="auto"/>
        <w:jc w:val="both"/>
        <w:rPr>
          <w:rFonts w:asciiTheme="minorHAnsi" w:hAnsiTheme="minorHAnsi"/>
        </w:rPr>
      </w:pPr>
      <w:r>
        <w:rPr>
          <w:rFonts w:asciiTheme="minorHAnsi" w:hAnsiTheme="minorHAnsi"/>
        </w:rPr>
        <w:t>Green space has been regarded as an urban amenity mainly to attract tourist</w:t>
      </w:r>
      <w:r w:rsidR="006A6161">
        <w:rPr>
          <w:rFonts w:asciiTheme="minorHAnsi" w:hAnsiTheme="minorHAnsi"/>
        </w:rPr>
        <w:t>s</w:t>
      </w:r>
      <w:r>
        <w:rPr>
          <w:rFonts w:asciiTheme="minorHAnsi" w:hAnsiTheme="minorHAnsi"/>
        </w:rPr>
        <w:t xml:space="preserve"> rather than creatives. However, </w:t>
      </w:r>
      <w:r w:rsidR="00DD23C0">
        <w:rPr>
          <w:rFonts w:asciiTheme="minorHAnsi" w:hAnsiTheme="minorHAnsi"/>
        </w:rPr>
        <w:t>He et al.</w:t>
      </w:r>
      <w:r>
        <w:rPr>
          <w:rFonts w:asciiTheme="minorHAnsi" w:hAnsiTheme="minorHAnsi"/>
        </w:rPr>
        <w:t xml:space="preserve"> (</w:t>
      </w:r>
      <w:r w:rsidR="00DD23C0">
        <w:rPr>
          <w:rFonts w:asciiTheme="minorHAnsi" w:hAnsiTheme="minorHAnsi"/>
        </w:rPr>
        <w:t>2018)</w:t>
      </w:r>
      <w:r>
        <w:rPr>
          <w:rFonts w:asciiTheme="minorHAnsi" w:hAnsiTheme="minorHAnsi"/>
        </w:rPr>
        <w:t xml:space="preserve"> found a close proximity </w:t>
      </w:r>
      <w:r w:rsidR="00920166">
        <w:rPr>
          <w:rFonts w:asciiTheme="minorHAnsi" w:hAnsiTheme="minorHAnsi"/>
        </w:rPr>
        <w:t>of</w:t>
      </w:r>
      <w:r>
        <w:rPr>
          <w:rFonts w:asciiTheme="minorHAnsi" w:hAnsiTheme="minorHAnsi"/>
        </w:rPr>
        <w:t xml:space="preserve"> </w:t>
      </w:r>
      <w:r w:rsidR="00920166">
        <w:rPr>
          <w:rFonts w:asciiTheme="minorHAnsi" w:hAnsiTheme="minorHAnsi"/>
        </w:rPr>
        <w:t>cultural entrepreneurs</w:t>
      </w:r>
      <w:r>
        <w:rPr>
          <w:rFonts w:asciiTheme="minorHAnsi" w:hAnsiTheme="minorHAnsi"/>
        </w:rPr>
        <w:t xml:space="preserve"> to urban parks</w:t>
      </w:r>
      <w:r w:rsidR="00053C2F">
        <w:rPr>
          <w:rFonts w:asciiTheme="minorHAnsi" w:hAnsiTheme="minorHAnsi"/>
        </w:rPr>
        <w:t xml:space="preserve">. We therefore </w:t>
      </w:r>
      <w:r w:rsidR="00DD23C0">
        <w:rPr>
          <w:rFonts w:asciiTheme="minorHAnsi" w:hAnsiTheme="minorHAnsi"/>
        </w:rPr>
        <w:t>derive</w:t>
      </w:r>
      <w:r w:rsidR="00BB0DB8">
        <w:rPr>
          <w:rFonts w:asciiTheme="minorHAnsi" w:hAnsiTheme="minorHAnsi"/>
        </w:rPr>
        <w:t>d</w:t>
      </w:r>
      <w:r w:rsidR="00DD23C0">
        <w:rPr>
          <w:rFonts w:asciiTheme="minorHAnsi" w:hAnsiTheme="minorHAnsi"/>
        </w:rPr>
        <w:t xml:space="preserve"> a category for </w:t>
      </w:r>
      <w:r w:rsidR="00DD23C0" w:rsidRPr="00D12C0B">
        <w:rPr>
          <w:rFonts w:asciiTheme="minorHAnsi" w:hAnsiTheme="minorHAnsi"/>
          <w:i/>
        </w:rPr>
        <w:t>natural amenities</w:t>
      </w:r>
      <w:r w:rsidR="00DD23C0">
        <w:rPr>
          <w:rFonts w:asciiTheme="minorHAnsi" w:hAnsiTheme="minorHAnsi"/>
        </w:rPr>
        <w:t xml:space="preserve"> (parks, gardens, commons</w:t>
      </w:r>
      <w:r w:rsidR="0059139D">
        <w:rPr>
          <w:rFonts w:asciiTheme="minorHAnsi" w:hAnsiTheme="minorHAnsi"/>
        </w:rPr>
        <w:t xml:space="preserve"> etc.</w:t>
      </w:r>
      <w:r w:rsidR="00DD23C0">
        <w:rPr>
          <w:rFonts w:asciiTheme="minorHAnsi" w:hAnsiTheme="minorHAnsi"/>
        </w:rPr>
        <w:t>).</w:t>
      </w:r>
    </w:p>
    <w:p w14:paraId="11CBB7EA" w14:textId="77777777" w:rsidR="006B118E" w:rsidRDefault="006B118E" w:rsidP="00182B4A">
      <w:pPr>
        <w:pStyle w:val="NormalWeb"/>
        <w:spacing w:line="480" w:lineRule="auto"/>
        <w:jc w:val="both"/>
        <w:rPr>
          <w:rFonts w:asciiTheme="minorHAnsi" w:hAnsiTheme="minorHAnsi"/>
        </w:rPr>
      </w:pPr>
    </w:p>
    <w:p w14:paraId="4D1A75F8" w14:textId="1491B2FB" w:rsidR="00BB0DB8" w:rsidRPr="00BB0DB8" w:rsidRDefault="006A1522" w:rsidP="00182B4A">
      <w:pPr>
        <w:pStyle w:val="NormalWeb"/>
        <w:spacing w:line="480" w:lineRule="auto"/>
        <w:jc w:val="both"/>
        <w:rPr>
          <w:rFonts w:asciiTheme="minorHAnsi" w:hAnsiTheme="minorHAnsi"/>
          <w:i/>
        </w:rPr>
      </w:pPr>
      <w:r>
        <w:rPr>
          <w:rFonts w:asciiTheme="minorHAnsi" w:hAnsiTheme="minorHAnsi"/>
          <w:i/>
        </w:rPr>
        <w:t>Education/health and commercial</w:t>
      </w:r>
      <w:r w:rsidR="00BB0DB8" w:rsidRPr="00BB0DB8">
        <w:rPr>
          <w:rFonts w:asciiTheme="minorHAnsi" w:hAnsiTheme="minorHAnsi"/>
          <w:i/>
        </w:rPr>
        <w:t xml:space="preserve"> </w:t>
      </w:r>
      <w:r>
        <w:rPr>
          <w:rFonts w:asciiTheme="minorHAnsi" w:hAnsiTheme="minorHAnsi"/>
          <w:i/>
        </w:rPr>
        <w:t>services and building</w:t>
      </w:r>
      <w:r w:rsidR="00BB0DB8" w:rsidRPr="00BB0DB8">
        <w:rPr>
          <w:rFonts w:asciiTheme="minorHAnsi" w:hAnsiTheme="minorHAnsi"/>
          <w:i/>
        </w:rPr>
        <w:t>s</w:t>
      </w:r>
    </w:p>
    <w:p w14:paraId="5C81B888" w14:textId="73D4ED8C" w:rsidR="00AD3805" w:rsidRDefault="00AD3805" w:rsidP="00182B4A">
      <w:pPr>
        <w:pStyle w:val="NormalWeb"/>
        <w:spacing w:line="480" w:lineRule="auto"/>
        <w:jc w:val="both"/>
        <w:rPr>
          <w:rFonts w:asciiTheme="minorHAnsi" w:hAnsiTheme="minorHAnsi"/>
        </w:rPr>
      </w:pPr>
      <w:r>
        <w:rPr>
          <w:rFonts w:asciiTheme="minorHAnsi" w:hAnsiTheme="minorHAnsi"/>
        </w:rPr>
        <w:t xml:space="preserve">Our data contain tweets from places that classify as </w:t>
      </w:r>
      <w:r w:rsidR="00BB0DB8">
        <w:rPr>
          <w:rFonts w:asciiTheme="minorHAnsi" w:hAnsiTheme="minorHAnsi"/>
        </w:rPr>
        <w:t xml:space="preserve">educational </w:t>
      </w:r>
      <w:r w:rsidR="006A1522">
        <w:rPr>
          <w:rFonts w:asciiTheme="minorHAnsi" w:hAnsiTheme="minorHAnsi"/>
        </w:rPr>
        <w:t>activity</w:t>
      </w:r>
      <w:r>
        <w:rPr>
          <w:rFonts w:asciiTheme="minorHAnsi" w:hAnsiTheme="minorHAnsi"/>
        </w:rPr>
        <w:t xml:space="preserve"> </w:t>
      </w:r>
      <w:r w:rsidR="002B60C2">
        <w:rPr>
          <w:rFonts w:asciiTheme="minorHAnsi" w:hAnsiTheme="minorHAnsi"/>
        </w:rPr>
        <w:t xml:space="preserve">(e.g. school buildings) </w:t>
      </w:r>
      <w:r>
        <w:rPr>
          <w:rFonts w:asciiTheme="minorHAnsi" w:hAnsiTheme="minorHAnsi"/>
        </w:rPr>
        <w:t>and health</w:t>
      </w:r>
      <w:r w:rsidR="006A1522">
        <w:rPr>
          <w:rFonts w:asciiTheme="minorHAnsi" w:hAnsiTheme="minorHAnsi"/>
        </w:rPr>
        <w:t xml:space="preserve"> service</w:t>
      </w:r>
      <w:r w:rsidR="002B60C2">
        <w:rPr>
          <w:rFonts w:asciiTheme="minorHAnsi" w:hAnsiTheme="minorHAnsi"/>
        </w:rPr>
        <w:t>. We collapse these into one category.</w:t>
      </w:r>
      <w:r>
        <w:rPr>
          <w:rFonts w:asciiTheme="minorHAnsi" w:hAnsiTheme="minorHAnsi"/>
        </w:rPr>
        <w:t xml:space="preserve"> </w:t>
      </w:r>
      <w:r w:rsidR="00350FA4">
        <w:rPr>
          <w:rFonts w:asciiTheme="minorHAnsi" w:hAnsiTheme="minorHAnsi"/>
        </w:rPr>
        <w:t xml:space="preserve">We can further assign tweet locations to business services (e.g. architectural consultants) and commercial buildings </w:t>
      </w:r>
      <w:r w:rsidR="006A6161">
        <w:rPr>
          <w:rFonts w:asciiTheme="minorHAnsi" w:hAnsiTheme="minorHAnsi"/>
        </w:rPr>
        <w:t xml:space="preserve">(e.g. shopping centres) </w:t>
      </w:r>
      <w:r w:rsidR="00350FA4">
        <w:rPr>
          <w:rFonts w:asciiTheme="minorHAnsi" w:hAnsiTheme="minorHAnsi"/>
        </w:rPr>
        <w:t>which we label</w:t>
      </w:r>
      <w:r w:rsidR="00BB0DB8">
        <w:rPr>
          <w:rFonts w:asciiTheme="minorHAnsi" w:hAnsiTheme="minorHAnsi"/>
        </w:rPr>
        <w:t xml:space="preserve"> </w:t>
      </w:r>
      <w:r w:rsidR="00BB0DB8" w:rsidRPr="00BB0DB8">
        <w:rPr>
          <w:rFonts w:asciiTheme="minorHAnsi" w:hAnsiTheme="minorHAnsi"/>
          <w:i/>
        </w:rPr>
        <w:t>commercial places</w:t>
      </w:r>
      <w:r w:rsidR="00350FA4">
        <w:rPr>
          <w:rFonts w:asciiTheme="minorHAnsi" w:hAnsiTheme="minorHAnsi"/>
        </w:rPr>
        <w:t>.</w:t>
      </w:r>
    </w:p>
    <w:p w14:paraId="7DE3C415" w14:textId="77777777" w:rsidR="006B118E" w:rsidRDefault="006B118E" w:rsidP="00182B4A">
      <w:pPr>
        <w:pStyle w:val="NormalWeb"/>
        <w:spacing w:line="480" w:lineRule="auto"/>
        <w:jc w:val="both"/>
        <w:rPr>
          <w:rFonts w:asciiTheme="minorHAnsi" w:hAnsiTheme="minorHAnsi"/>
        </w:rPr>
      </w:pPr>
    </w:p>
    <w:p w14:paraId="372F22A2" w14:textId="1DCDF63F" w:rsidR="00BB0DB8" w:rsidRPr="00BB0DB8" w:rsidRDefault="00BB0DB8" w:rsidP="00182B4A">
      <w:pPr>
        <w:pStyle w:val="NormalWeb"/>
        <w:spacing w:line="480" w:lineRule="auto"/>
        <w:jc w:val="both"/>
        <w:rPr>
          <w:rFonts w:asciiTheme="minorHAnsi" w:hAnsiTheme="minorHAnsi"/>
          <w:i/>
        </w:rPr>
      </w:pPr>
      <w:r w:rsidRPr="00BB0DB8">
        <w:rPr>
          <w:rFonts w:asciiTheme="minorHAnsi" w:hAnsiTheme="minorHAnsi"/>
          <w:i/>
        </w:rPr>
        <w:t>Buffer zones</w:t>
      </w:r>
    </w:p>
    <w:p w14:paraId="43EDFF2B" w14:textId="53DD3E3D" w:rsidR="00436C5F" w:rsidRDefault="00436C5F" w:rsidP="00182B4A">
      <w:pPr>
        <w:pStyle w:val="NormalWeb"/>
        <w:spacing w:line="480" w:lineRule="auto"/>
        <w:jc w:val="both"/>
        <w:rPr>
          <w:rFonts w:asciiTheme="minorHAnsi" w:hAnsiTheme="minorHAnsi"/>
        </w:rPr>
      </w:pPr>
      <w:r>
        <w:rPr>
          <w:rFonts w:asciiTheme="minorHAnsi" w:hAnsiTheme="minorHAnsi"/>
        </w:rPr>
        <w:lastRenderedPageBreak/>
        <w:t>We used a</w:t>
      </w:r>
      <w:r w:rsidR="00787559" w:rsidRPr="00787559">
        <w:rPr>
          <w:rFonts w:asciiTheme="minorHAnsi" w:hAnsiTheme="minorHAnsi"/>
        </w:rPr>
        <w:t xml:space="preserve"> 50m tolerance </w:t>
      </w:r>
      <w:r>
        <w:rPr>
          <w:rFonts w:asciiTheme="minorHAnsi" w:hAnsiTheme="minorHAnsi"/>
        </w:rPr>
        <w:t>around</w:t>
      </w:r>
      <w:r w:rsidR="00787559" w:rsidRPr="00787559">
        <w:rPr>
          <w:rFonts w:asciiTheme="minorHAnsi" w:hAnsiTheme="minorHAnsi"/>
        </w:rPr>
        <w:t xml:space="preserve"> each POI because of the inconsistencies in smartphone GPS signals</w:t>
      </w:r>
      <w:r w:rsidR="00787559">
        <w:rPr>
          <w:rFonts w:asciiTheme="minorHAnsi" w:hAnsiTheme="minorHAnsi"/>
        </w:rPr>
        <w:t xml:space="preserve">. </w:t>
      </w:r>
      <w:r w:rsidR="00787559" w:rsidRPr="00177781">
        <w:rPr>
          <w:rFonts w:asciiTheme="minorHAnsi" w:hAnsiTheme="minorHAnsi"/>
        </w:rPr>
        <w:t xml:space="preserve">A limitation of using </w:t>
      </w:r>
      <w:r w:rsidR="0031244B">
        <w:rPr>
          <w:rFonts w:asciiTheme="minorHAnsi" w:hAnsiTheme="minorHAnsi"/>
        </w:rPr>
        <w:t>tolerance distances (</w:t>
      </w:r>
      <w:r w:rsidR="00246881">
        <w:rPr>
          <w:rFonts w:asciiTheme="minorHAnsi" w:hAnsiTheme="minorHAnsi"/>
        </w:rPr>
        <w:t>‘</w:t>
      </w:r>
      <w:r w:rsidR="00787559" w:rsidRPr="00177781">
        <w:rPr>
          <w:rFonts w:asciiTheme="minorHAnsi" w:hAnsiTheme="minorHAnsi"/>
        </w:rPr>
        <w:t>buffer zones</w:t>
      </w:r>
      <w:r w:rsidR="00246881">
        <w:rPr>
          <w:rFonts w:asciiTheme="minorHAnsi" w:hAnsiTheme="minorHAnsi"/>
        </w:rPr>
        <w:t>’</w:t>
      </w:r>
      <w:r w:rsidR="0031244B">
        <w:rPr>
          <w:rFonts w:asciiTheme="minorHAnsi" w:hAnsiTheme="minorHAnsi"/>
        </w:rPr>
        <w:t>)</w:t>
      </w:r>
      <w:r w:rsidR="00787559" w:rsidRPr="00177781">
        <w:rPr>
          <w:rFonts w:asciiTheme="minorHAnsi" w:hAnsiTheme="minorHAnsi"/>
        </w:rPr>
        <w:t xml:space="preserve"> is where</w:t>
      </w:r>
      <w:r w:rsidR="0031244B">
        <w:rPr>
          <w:rFonts w:asciiTheme="minorHAnsi" w:hAnsiTheme="minorHAnsi"/>
        </w:rPr>
        <w:t xml:space="preserve"> POI locations</w:t>
      </w:r>
      <w:r w:rsidR="00787559" w:rsidRPr="00177781">
        <w:rPr>
          <w:rFonts w:asciiTheme="minorHAnsi" w:hAnsiTheme="minorHAnsi"/>
        </w:rPr>
        <w:t xml:space="preserve"> are within 50m of each other, such as in high streets, but this is a necessary limitation due to GPS </w:t>
      </w:r>
      <w:r w:rsidR="0031244B">
        <w:rPr>
          <w:rFonts w:asciiTheme="minorHAnsi" w:hAnsiTheme="minorHAnsi"/>
        </w:rPr>
        <w:t>accuracy considerations</w:t>
      </w:r>
      <w:r w:rsidR="00177781">
        <w:rPr>
          <w:rFonts w:asciiTheme="minorHAnsi" w:hAnsiTheme="minorHAnsi"/>
        </w:rPr>
        <w:t xml:space="preserve">. </w:t>
      </w:r>
      <w:r w:rsidR="0031244B">
        <w:rPr>
          <w:rFonts w:asciiTheme="minorHAnsi" w:hAnsiTheme="minorHAnsi"/>
        </w:rPr>
        <w:t xml:space="preserve">However, this tolerance </w:t>
      </w:r>
      <w:r w:rsidR="00787559" w:rsidRPr="00177781">
        <w:rPr>
          <w:rFonts w:asciiTheme="minorHAnsi" w:hAnsiTheme="minorHAnsi"/>
        </w:rPr>
        <w:t>allowed us to capture an entire building rather than rely on a fixed coordinate to represent the POI.</w:t>
      </w:r>
      <w:r w:rsidR="00177781">
        <w:rPr>
          <w:rFonts w:asciiTheme="minorHAnsi" w:hAnsiTheme="minorHAnsi"/>
        </w:rPr>
        <w:t xml:space="preserve"> </w:t>
      </w:r>
      <w:r w:rsidR="00177781" w:rsidRPr="00177781">
        <w:rPr>
          <w:rFonts w:asciiTheme="minorHAnsi" w:hAnsiTheme="minorHAnsi"/>
        </w:rPr>
        <w:t xml:space="preserve">The </w:t>
      </w:r>
      <w:r>
        <w:rPr>
          <w:rFonts w:asciiTheme="minorHAnsi" w:hAnsiTheme="minorHAnsi"/>
        </w:rPr>
        <w:t xml:space="preserve">vast </w:t>
      </w:r>
      <w:r w:rsidR="00177781" w:rsidRPr="00177781">
        <w:rPr>
          <w:rFonts w:asciiTheme="minorHAnsi" w:hAnsiTheme="minorHAnsi"/>
        </w:rPr>
        <w:t>majority</w:t>
      </w:r>
      <w:r>
        <w:rPr>
          <w:rFonts w:asciiTheme="minorHAnsi" w:hAnsiTheme="minorHAnsi"/>
        </w:rPr>
        <w:t xml:space="preserve"> of the geolocated tweets in our sample</w:t>
      </w:r>
      <w:r w:rsidR="00177781" w:rsidRPr="00177781">
        <w:rPr>
          <w:rFonts w:asciiTheme="minorHAnsi" w:hAnsiTheme="minorHAnsi"/>
        </w:rPr>
        <w:t xml:space="preserve"> (80.8%) </w:t>
      </w:r>
      <w:r w:rsidR="0031244B">
        <w:rPr>
          <w:rFonts w:asciiTheme="minorHAnsi" w:hAnsiTheme="minorHAnsi"/>
        </w:rPr>
        <w:t>were associated with only a single POI,</w:t>
      </w:r>
      <w:r w:rsidR="007C3C4D">
        <w:rPr>
          <w:rFonts w:asciiTheme="minorHAnsi" w:hAnsiTheme="minorHAnsi"/>
        </w:rPr>
        <w:t xml:space="preserve"> therefore</w:t>
      </w:r>
      <w:r w:rsidR="00FE1A79">
        <w:rPr>
          <w:rFonts w:asciiTheme="minorHAnsi" w:hAnsiTheme="minorHAnsi"/>
        </w:rPr>
        <w:t>,</w:t>
      </w:r>
      <w:r w:rsidR="007C3C4D">
        <w:rPr>
          <w:rFonts w:asciiTheme="minorHAnsi" w:hAnsiTheme="minorHAnsi"/>
        </w:rPr>
        <w:t xml:space="preserve"> </w:t>
      </w:r>
      <w:r w:rsidR="00772393">
        <w:rPr>
          <w:rFonts w:asciiTheme="minorHAnsi" w:hAnsiTheme="minorHAnsi"/>
        </w:rPr>
        <w:t xml:space="preserve">despite the risk of </w:t>
      </w:r>
      <w:r w:rsidR="00A23678">
        <w:rPr>
          <w:rFonts w:asciiTheme="minorHAnsi" w:hAnsiTheme="minorHAnsi"/>
        </w:rPr>
        <w:t>overlapping</w:t>
      </w:r>
      <w:r w:rsidR="0031244B">
        <w:rPr>
          <w:rFonts w:asciiTheme="minorHAnsi" w:hAnsiTheme="minorHAnsi"/>
        </w:rPr>
        <w:t xml:space="preserve"> POI tolerance</w:t>
      </w:r>
      <w:r w:rsidR="00772393">
        <w:rPr>
          <w:rFonts w:asciiTheme="minorHAnsi" w:hAnsiTheme="minorHAnsi"/>
        </w:rPr>
        <w:t xml:space="preserve"> zones, </w:t>
      </w:r>
      <w:r w:rsidR="007C3C4D">
        <w:rPr>
          <w:rFonts w:asciiTheme="minorHAnsi" w:hAnsiTheme="minorHAnsi"/>
        </w:rPr>
        <w:t xml:space="preserve">we </w:t>
      </w:r>
      <w:r w:rsidR="0031244B">
        <w:rPr>
          <w:rFonts w:asciiTheme="minorHAnsi" w:hAnsiTheme="minorHAnsi"/>
        </w:rPr>
        <w:t>are</w:t>
      </w:r>
      <w:r w:rsidR="007C3C4D">
        <w:rPr>
          <w:rFonts w:asciiTheme="minorHAnsi" w:hAnsiTheme="minorHAnsi"/>
        </w:rPr>
        <w:t xml:space="preserve"> </w:t>
      </w:r>
      <w:r w:rsidR="00FE1A79">
        <w:rPr>
          <w:rFonts w:asciiTheme="minorHAnsi" w:hAnsiTheme="minorHAnsi"/>
        </w:rPr>
        <w:t xml:space="preserve">confident that our </w:t>
      </w:r>
      <w:r w:rsidR="00772393">
        <w:rPr>
          <w:rFonts w:asciiTheme="minorHAnsi" w:hAnsiTheme="minorHAnsi"/>
        </w:rPr>
        <w:t xml:space="preserve">classifications </w:t>
      </w:r>
      <w:r w:rsidR="00FE1A79">
        <w:rPr>
          <w:rFonts w:asciiTheme="minorHAnsi" w:hAnsiTheme="minorHAnsi"/>
        </w:rPr>
        <w:t>are not artificially inflated</w:t>
      </w:r>
      <w:r w:rsidR="00177781">
        <w:rPr>
          <w:rFonts w:asciiTheme="minorHAnsi" w:hAnsiTheme="minorHAnsi"/>
        </w:rPr>
        <w:t>.</w:t>
      </w:r>
      <w:r w:rsidR="00053C2F">
        <w:rPr>
          <w:rFonts w:asciiTheme="minorHAnsi" w:hAnsiTheme="minorHAnsi"/>
        </w:rPr>
        <w:t xml:space="preserve"> </w:t>
      </w:r>
    </w:p>
    <w:p w14:paraId="1737BF8C" w14:textId="6F35CEF4" w:rsidR="00350FA4" w:rsidRDefault="009A4B74" w:rsidP="00182B4A">
      <w:pPr>
        <w:pStyle w:val="NormalWeb"/>
        <w:spacing w:line="480" w:lineRule="auto"/>
        <w:jc w:val="both"/>
        <w:rPr>
          <w:rFonts w:asciiTheme="minorHAnsi" w:hAnsiTheme="minorHAnsi"/>
        </w:rPr>
      </w:pPr>
      <w:r>
        <w:rPr>
          <w:rFonts w:asciiTheme="minorHAnsi" w:hAnsiTheme="minorHAnsi"/>
        </w:rPr>
        <w:t xml:space="preserve">A limitation </w:t>
      </w:r>
      <w:r w:rsidR="00436C5F">
        <w:rPr>
          <w:rFonts w:asciiTheme="minorHAnsi" w:hAnsiTheme="minorHAnsi"/>
        </w:rPr>
        <w:t xml:space="preserve">of the POI data </w:t>
      </w:r>
      <w:r>
        <w:rPr>
          <w:rFonts w:asciiTheme="minorHAnsi" w:hAnsiTheme="minorHAnsi"/>
        </w:rPr>
        <w:t xml:space="preserve">is the unavailability of </w:t>
      </w:r>
      <w:r w:rsidR="00436C5F">
        <w:rPr>
          <w:rFonts w:asciiTheme="minorHAnsi" w:hAnsiTheme="minorHAnsi"/>
        </w:rPr>
        <w:t>time-series</w:t>
      </w:r>
      <w:r w:rsidR="005444F1">
        <w:rPr>
          <w:rFonts w:asciiTheme="minorHAnsi" w:hAnsiTheme="minorHAnsi"/>
        </w:rPr>
        <w:t xml:space="preserve"> data. </w:t>
      </w:r>
      <w:r w:rsidR="00B62A5D">
        <w:rPr>
          <w:rFonts w:asciiTheme="minorHAnsi" w:hAnsiTheme="minorHAnsi"/>
        </w:rPr>
        <w:t>We had only</w:t>
      </w:r>
      <w:r w:rsidR="005444F1">
        <w:rPr>
          <w:rFonts w:asciiTheme="minorHAnsi" w:hAnsiTheme="minorHAnsi"/>
        </w:rPr>
        <w:t xml:space="preserve"> access to the most up-to-date </w:t>
      </w:r>
      <w:r w:rsidR="00F66D34">
        <w:rPr>
          <w:rFonts w:asciiTheme="minorHAnsi" w:hAnsiTheme="minorHAnsi"/>
        </w:rPr>
        <w:t>POI datasets</w:t>
      </w:r>
      <w:r w:rsidR="00B62A5D">
        <w:rPr>
          <w:rFonts w:asciiTheme="minorHAnsi" w:hAnsiTheme="minorHAnsi"/>
        </w:rPr>
        <w:t xml:space="preserve"> from June 2019</w:t>
      </w:r>
      <w:r w:rsidR="00F66D34">
        <w:rPr>
          <w:rFonts w:asciiTheme="minorHAnsi" w:hAnsiTheme="minorHAnsi"/>
        </w:rPr>
        <w:t xml:space="preserve">. This could mean that </w:t>
      </w:r>
      <w:r w:rsidR="00506417">
        <w:rPr>
          <w:rFonts w:asciiTheme="minorHAnsi" w:hAnsiTheme="minorHAnsi"/>
        </w:rPr>
        <w:t xml:space="preserve">tweets </w:t>
      </w:r>
      <w:r w:rsidR="00B62A5D">
        <w:rPr>
          <w:rFonts w:asciiTheme="minorHAnsi" w:hAnsiTheme="minorHAnsi"/>
        </w:rPr>
        <w:t xml:space="preserve">in our sample </w:t>
      </w:r>
      <w:r w:rsidR="00436C5F">
        <w:rPr>
          <w:rFonts w:asciiTheme="minorHAnsi" w:hAnsiTheme="minorHAnsi"/>
        </w:rPr>
        <w:t>dated from</w:t>
      </w:r>
      <w:r w:rsidR="00506417">
        <w:rPr>
          <w:rFonts w:asciiTheme="minorHAnsi" w:hAnsiTheme="minorHAnsi"/>
        </w:rPr>
        <w:t xml:space="preserve"> 2010 were in a different </w:t>
      </w:r>
      <w:r w:rsidR="00246881">
        <w:rPr>
          <w:rFonts w:asciiTheme="minorHAnsi" w:hAnsiTheme="minorHAnsi"/>
        </w:rPr>
        <w:t>place category</w:t>
      </w:r>
      <w:r w:rsidR="00506417">
        <w:rPr>
          <w:rFonts w:asciiTheme="minorHAnsi" w:hAnsiTheme="minorHAnsi"/>
        </w:rPr>
        <w:t xml:space="preserve"> </w:t>
      </w:r>
      <w:r w:rsidR="00B62A5D">
        <w:rPr>
          <w:rFonts w:asciiTheme="minorHAnsi" w:hAnsiTheme="minorHAnsi"/>
        </w:rPr>
        <w:t>than identified in our study. However, the misclassification</w:t>
      </w:r>
      <w:r w:rsidR="00984F79">
        <w:rPr>
          <w:rFonts w:asciiTheme="minorHAnsi" w:hAnsiTheme="minorHAnsi"/>
        </w:rPr>
        <w:t xml:space="preserve"> </w:t>
      </w:r>
      <w:r w:rsidR="00B62A5D">
        <w:rPr>
          <w:rFonts w:asciiTheme="minorHAnsi" w:hAnsiTheme="minorHAnsi"/>
        </w:rPr>
        <w:t>should be minimal as it will be likely that POIs will have changed</w:t>
      </w:r>
      <w:r w:rsidR="00436C5F">
        <w:rPr>
          <w:rFonts w:asciiTheme="minorHAnsi" w:hAnsiTheme="minorHAnsi"/>
        </w:rPr>
        <w:t xml:space="preserve"> </w:t>
      </w:r>
      <w:r w:rsidR="00436C5F" w:rsidRPr="00436C5F">
        <w:rPr>
          <w:rFonts w:asciiTheme="minorHAnsi" w:hAnsiTheme="minorHAnsi"/>
          <w:i/>
        </w:rPr>
        <w:t>within</w:t>
      </w:r>
      <w:r w:rsidR="00436C5F">
        <w:rPr>
          <w:rFonts w:asciiTheme="minorHAnsi" w:hAnsiTheme="minorHAnsi"/>
        </w:rPr>
        <w:t xml:space="preserve"> our place categories</w:t>
      </w:r>
      <w:r w:rsidR="00B62A5D">
        <w:rPr>
          <w:rFonts w:asciiTheme="minorHAnsi" w:hAnsiTheme="minorHAnsi"/>
        </w:rPr>
        <w:t xml:space="preserve"> (e.g. between restaurant and café) but that there a</w:t>
      </w:r>
      <w:r w:rsidR="00436C5F">
        <w:rPr>
          <w:rFonts w:asciiTheme="minorHAnsi" w:hAnsiTheme="minorHAnsi"/>
        </w:rPr>
        <w:t>re only</w:t>
      </w:r>
      <w:r w:rsidR="00B62A5D">
        <w:rPr>
          <w:rFonts w:asciiTheme="minorHAnsi" w:hAnsiTheme="minorHAnsi"/>
        </w:rPr>
        <w:t xml:space="preserve"> few changes </w:t>
      </w:r>
      <w:r w:rsidR="00B62A5D" w:rsidRPr="00D72B98">
        <w:rPr>
          <w:rFonts w:asciiTheme="minorHAnsi" w:hAnsiTheme="minorHAnsi"/>
          <w:i/>
        </w:rPr>
        <w:t>between</w:t>
      </w:r>
      <w:r w:rsidR="00B62A5D">
        <w:rPr>
          <w:rFonts w:asciiTheme="minorHAnsi" w:hAnsiTheme="minorHAnsi"/>
        </w:rPr>
        <w:t xml:space="preserve"> our categories</w:t>
      </w:r>
      <w:r w:rsidR="00274C00">
        <w:rPr>
          <w:rFonts w:asciiTheme="minorHAnsi" w:hAnsiTheme="minorHAnsi"/>
        </w:rPr>
        <w:t>.</w:t>
      </w:r>
    </w:p>
    <w:p w14:paraId="0F818408" w14:textId="77777777" w:rsidR="006B118E" w:rsidRDefault="006B118E" w:rsidP="00182B4A">
      <w:pPr>
        <w:pStyle w:val="NormalWeb"/>
        <w:spacing w:line="480" w:lineRule="auto"/>
        <w:jc w:val="both"/>
        <w:rPr>
          <w:rFonts w:asciiTheme="minorHAnsi" w:hAnsiTheme="minorHAnsi"/>
        </w:rPr>
      </w:pPr>
    </w:p>
    <w:p w14:paraId="3A5C20C3" w14:textId="72B64AB8" w:rsidR="00BB0DB8" w:rsidRPr="00BB0DB8" w:rsidRDefault="00BB0DB8" w:rsidP="00182B4A">
      <w:pPr>
        <w:pStyle w:val="NormalWeb"/>
        <w:spacing w:line="480" w:lineRule="auto"/>
        <w:jc w:val="both"/>
        <w:rPr>
          <w:rFonts w:asciiTheme="minorHAnsi" w:hAnsiTheme="minorHAnsi"/>
          <w:i/>
        </w:rPr>
      </w:pPr>
      <w:r w:rsidRPr="00BB0DB8">
        <w:rPr>
          <w:rFonts w:asciiTheme="minorHAnsi" w:hAnsiTheme="minorHAnsi"/>
          <w:i/>
        </w:rPr>
        <w:t>Home</w:t>
      </w:r>
      <w:r>
        <w:rPr>
          <w:rFonts w:asciiTheme="minorHAnsi" w:hAnsiTheme="minorHAnsi"/>
          <w:i/>
        </w:rPr>
        <w:t xml:space="preserve"> and residential</w:t>
      </w:r>
      <w:r w:rsidRPr="00BB0DB8">
        <w:rPr>
          <w:rFonts w:asciiTheme="minorHAnsi" w:hAnsiTheme="minorHAnsi"/>
          <w:i/>
        </w:rPr>
        <w:t xml:space="preserve"> locations</w:t>
      </w:r>
    </w:p>
    <w:p w14:paraId="698A6053" w14:textId="70D7509B" w:rsidR="00D12C0B" w:rsidRDefault="00894E34" w:rsidP="00182B4A">
      <w:pPr>
        <w:pStyle w:val="NormalWeb"/>
        <w:spacing w:line="480" w:lineRule="auto"/>
        <w:jc w:val="both"/>
        <w:rPr>
          <w:rFonts w:asciiTheme="minorHAnsi" w:hAnsiTheme="minorHAnsi"/>
        </w:rPr>
      </w:pPr>
      <w:r>
        <w:rPr>
          <w:rFonts w:asciiTheme="minorHAnsi" w:hAnsiTheme="minorHAnsi"/>
        </w:rPr>
        <w:t>We</w:t>
      </w:r>
      <w:r w:rsidR="00177781" w:rsidRPr="00BB0DB8">
        <w:rPr>
          <w:rFonts w:asciiTheme="minorHAnsi" w:hAnsiTheme="minorHAnsi"/>
        </w:rPr>
        <w:t xml:space="preserve"> cannot directly identify the residential locations of </w:t>
      </w:r>
      <w:r w:rsidR="002C73A3">
        <w:rPr>
          <w:rFonts w:asciiTheme="minorHAnsi" w:hAnsiTheme="minorHAnsi"/>
        </w:rPr>
        <w:t xml:space="preserve">Twitter </w:t>
      </w:r>
      <w:r w:rsidR="00177781" w:rsidRPr="00BB0DB8">
        <w:rPr>
          <w:rFonts w:asciiTheme="minorHAnsi" w:hAnsiTheme="minorHAnsi"/>
        </w:rPr>
        <w:t>users in our data.</w:t>
      </w:r>
      <w:r w:rsidR="002C73A3">
        <w:rPr>
          <w:rFonts w:asciiTheme="minorHAnsi" w:hAnsiTheme="minorHAnsi"/>
        </w:rPr>
        <w:t xml:space="preserve"> Instead</w:t>
      </w:r>
      <w:r w:rsidR="005605CD" w:rsidRPr="00BB0DB8">
        <w:rPr>
          <w:rFonts w:asciiTheme="minorHAnsi" w:hAnsiTheme="minorHAnsi"/>
        </w:rPr>
        <w:t xml:space="preserve"> </w:t>
      </w:r>
      <w:r w:rsidR="002C73A3">
        <w:rPr>
          <w:rFonts w:asciiTheme="minorHAnsi" w:hAnsiTheme="minorHAnsi"/>
        </w:rPr>
        <w:t>w</w:t>
      </w:r>
      <w:r w:rsidR="005605CD" w:rsidRPr="00BB0DB8">
        <w:rPr>
          <w:rFonts w:asciiTheme="minorHAnsi" w:hAnsiTheme="minorHAnsi"/>
        </w:rPr>
        <w:t>e derive</w:t>
      </w:r>
      <w:r w:rsidR="00BB0DB8">
        <w:rPr>
          <w:rFonts w:asciiTheme="minorHAnsi" w:hAnsiTheme="minorHAnsi"/>
        </w:rPr>
        <w:t>d</w:t>
      </w:r>
      <w:r w:rsidR="005605CD" w:rsidRPr="00BB0DB8">
        <w:rPr>
          <w:rFonts w:asciiTheme="minorHAnsi" w:hAnsiTheme="minorHAnsi"/>
        </w:rPr>
        <w:t xml:space="preserve"> a measure of </w:t>
      </w:r>
      <w:r w:rsidR="0031244B">
        <w:rPr>
          <w:rFonts w:asciiTheme="minorHAnsi" w:hAnsiTheme="minorHAnsi"/>
        </w:rPr>
        <w:t>areas that we deemed to be strictly residential and used</w:t>
      </w:r>
      <w:r w:rsidR="00402DFD">
        <w:rPr>
          <w:rFonts w:asciiTheme="minorHAnsi" w:hAnsiTheme="minorHAnsi"/>
        </w:rPr>
        <w:t xml:space="preserve"> </w:t>
      </w:r>
      <w:r w:rsidR="0031244B">
        <w:rPr>
          <w:rFonts w:asciiTheme="minorHAnsi" w:hAnsiTheme="minorHAnsi"/>
        </w:rPr>
        <w:t xml:space="preserve">this </w:t>
      </w:r>
      <w:r w:rsidR="005605CD" w:rsidRPr="00BB0DB8">
        <w:rPr>
          <w:rFonts w:asciiTheme="minorHAnsi" w:hAnsiTheme="minorHAnsi"/>
        </w:rPr>
        <w:t xml:space="preserve">as a proxy of </w:t>
      </w:r>
      <w:r w:rsidR="0031244B">
        <w:rPr>
          <w:rFonts w:asciiTheme="minorHAnsi" w:hAnsiTheme="minorHAnsi"/>
        </w:rPr>
        <w:t xml:space="preserve">residential </w:t>
      </w:r>
      <w:r w:rsidR="005605CD" w:rsidRPr="00BB0DB8">
        <w:rPr>
          <w:rFonts w:asciiTheme="minorHAnsi" w:hAnsiTheme="minorHAnsi"/>
        </w:rPr>
        <w:t>home</w:t>
      </w:r>
      <w:r w:rsidR="00402DFD">
        <w:rPr>
          <w:rFonts w:asciiTheme="minorHAnsi" w:hAnsiTheme="minorHAnsi"/>
        </w:rPr>
        <w:t xml:space="preserve"> location</w:t>
      </w:r>
      <w:r w:rsidR="005605CD" w:rsidRPr="004F37B4">
        <w:rPr>
          <w:rFonts w:asciiTheme="minorHAnsi" w:hAnsiTheme="minorHAnsi"/>
        </w:rPr>
        <w:t xml:space="preserve">. </w:t>
      </w:r>
      <w:r w:rsidR="00DD27E5" w:rsidRPr="004F37B4">
        <w:rPr>
          <w:rFonts w:asciiTheme="minorHAnsi" w:hAnsiTheme="minorHAnsi"/>
        </w:rPr>
        <w:t>For this purpose, we use</w:t>
      </w:r>
      <w:r w:rsidR="00402DFD">
        <w:rPr>
          <w:rFonts w:asciiTheme="minorHAnsi" w:hAnsiTheme="minorHAnsi"/>
        </w:rPr>
        <w:t>d</w:t>
      </w:r>
      <w:r w:rsidR="00DD27E5" w:rsidRPr="004F37B4">
        <w:rPr>
          <w:rFonts w:asciiTheme="minorHAnsi" w:hAnsiTheme="minorHAnsi"/>
        </w:rPr>
        <w:t xml:space="preserve"> the Workplace Classification of the Office for National Statistics</w:t>
      </w:r>
      <w:r w:rsidR="008A265F">
        <w:rPr>
          <w:rFonts w:asciiTheme="minorHAnsi" w:hAnsiTheme="minorHAnsi"/>
        </w:rPr>
        <w:t xml:space="preserve"> that is based on the Census of Population data 2011</w:t>
      </w:r>
      <w:r w:rsidR="00DD27E5" w:rsidRPr="004F37B4">
        <w:rPr>
          <w:rFonts w:asciiTheme="minorHAnsi" w:hAnsiTheme="minorHAnsi"/>
        </w:rPr>
        <w:t xml:space="preserve">, specifically a variable that </w:t>
      </w:r>
      <w:r w:rsidR="008A265F">
        <w:rPr>
          <w:rFonts w:asciiTheme="minorHAnsi" w:hAnsiTheme="minorHAnsi"/>
        </w:rPr>
        <w:t>measures</w:t>
      </w:r>
      <w:r w:rsidR="008A265F" w:rsidRPr="004F37B4">
        <w:rPr>
          <w:rFonts w:asciiTheme="minorHAnsi" w:hAnsiTheme="minorHAnsi"/>
        </w:rPr>
        <w:t xml:space="preserve"> </w:t>
      </w:r>
      <w:r w:rsidR="00DD27E5" w:rsidRPr="004F37B4">
        <w:rPr>
          <w:rFonts w:asciiTheme="minorHAnsi" w:hAnsiTheme="minorHAnsi"/>
        </w:rPr>
        <w:t xml:space="preserve">the ratio </w:t>
      </w:r>
      <w:r w:rsidR="00F34CCA">
        <w:rPr>
          <w:rFonts w:asciiTheme="minorHAnsi" w:hAnsiTheme="minorHAnsi"/>
        </w:rPr>
        <w:t xml:space="preserve">of the </w:t>
      </w:r>
      <w:r w:rsidR="00876D38">
        <w:rPr>
          <w:rFonts w:asciiTheme="minorHAnsi" w:hAnsiTheme="minorHAnsi"/>
        </w:rPr>
        <w:t xml:space="preserve">residential population to workplaces at </w:t>
      </w:r>
      <w:r w:rsidR="00DD27E5" w:rsidRPr="004F37B4">
        <w:rPr>
          <w:rFonts w:asciiTheme="minorHAnsi" w:hAnsiTheme="minorHAnsi"/>
        </w:rPr>
        <w:t>Output Area</w:t>
      </w:r>
      <w:r w:rsidR="00F34CCA">
        <w:rPr>
          <w:rFonts w:asciiTheme="minorHAnsi" w:hAnsiTheme="minorHAnsi"/>
        </w:rPr>
        <w:t xml:space="preserve"> level</w:t>
      </w:r>
      <w:r w:rsidR="00DD27E5" w:rsidRPr="004F37B4">
        <w:rPr>
          <w:rFonts w:asciiTheme="minorHAnsi" w:hAnsiTheme="minorHAnsi"/>
        </w:rPr>
        <w:t xml:space="preserve"> (the smallest Census geography</w:t>
      </w:r>
      <w:r w:rsidR="00C06065" w:rsidRPr="004F37B4">
        <w:rPr>
          <w:rFonts w:asciiTheme="minorHAnsi" w:hAnsiTheme="minorHAnsi"/>
        </w:rPr>
        <w:t>)</w:t>
      </w:r>
      <w:r w:rsidR="00C37471" w:rsidRPr="004F37B4">
        <w:rPr>
          <w:rStyle w:val="EndnoteReference"/>
          <w:rFonts w:asciiTheme="minorHAnsi" w:hAnsiTheme="minorHAnsi"/>
        </w:rPr>
        <w:endnoteReference w:id="3"/>
      </w:r>
      <w:r w:rsidR="00584DDD" w:rsidRPr="004F37B4">
        <w:rPr>
          <w:rFonts w:asciiTheme="minorHAnsi" w:hAnsiTheme="minorHAnsi"/>
        </w:rPr>
        <w:t>.</w:t>
      </w:r>
      <w:r w:rsidR="00C06065" w:rsidRPr="004F37B4">
        <w:rPr>
          <w:rFonts w:asciiTheme="minorHAnsi" w:hAnsiTheme="minorHAnsi"/>
        </w:rPr>
        <w:t xml:space="preserve"> W</w:t>
      </w:r>
      <w:r w:rsidR="00002A22" w:rsidRPr="004F37B4">
        <w:rPr>
          <w:rFonts w:asciiTheme="minorHAnsi" w:hAnsiTheme="minorHAnsi"/>
        </w:rPr>
        <w:t xml:space="preserve">e </w:t>
      </w:r>
      <w:r w:rsidR="00C06065" w:rsidRPr="004F37B4">
        <w:rPr>
          <w:rFonts w:asciiTheme="minorHAnsi" w:hAnsiTheme="minorHAnsi"/>
        </w:rPr>
        <w:t>used</w:t>
      </w:r>
      <w:r w:rsidR="00BB0DB8" w:rsidRPr="004F37B4">
        <w:rPr>
          <w:rFonts w:asciiTheme="minorHAnsi" w:hAnsiTheme="minorHAnsi"/>
        </w:rPr>
        <w:t xml:space="preserve"> the lowest </w:t>
      </w:r>
      <w:r w:rsidR="00566A26" w:rsidRPr="004F37B4">
        <w:rPr>
          <w:rFonts w:asciiTheme="minorHAnsi" w:hAnsiTheme="minorHAnsi"/>
        </w:rPr>
        <w:t xml:space="preserve">ratios </w:t>
      </w:r>
      <w:r w:rsidR="00FA07F7" w:rsidRPr="004F37B4">
        <w:rPr>
          <w:rFonts w:asciiTheme="minorHAnsi" w:hAnsiTheme="minorHAnsi"/>
        </w:rPr>
        <w:t>(</w:t>
      </w:r>
      <w:r w:rsidR="002B161C" w:rsidRPr="004F37B4">
        <w:rPr>
          <w:rFonts w:asciiTheme="minorHAnsi" w:hAnsiTheme="minorHAnsi"/>
        </w:rPr>
        <w:t xml:space="preserve">OAs that are </w:t>
      </w:r>
      <w:r w:rsidR="004F37B4">
        <w:rPr>
          <w:rFonts w:asciiTheme="minorHAnsi" w:hAnsiTheme="minorHAnsi"/>
        </w:rPr>
        <w:lastRenderedPageBreak/>
        <w:t>overwhelmingly residential</w:t>
      </w:r>
      <w:r w:rsidR="00911296">
        <w:rPr>
          <w:rFonts w:asciiTheme="minorHAnsi" w:hAnsiTheme="minorHAnsi"/>
        </w:rPr>
        <w:t xml:space="preserve"> in nature</w:t>
      </w:r>
      <w:r w:rsidR="00FA07F7" w:rsidRPr="004F37B4">
        <w:rPr>
          <w:rFonts w:asciiTheme="minorHAnsi" w:hAnsiTheme="minorHAnsi"/>
        </w:rPr>
        <w:t>)</w:t>
      </w:r>
      <w:r w:rsidR="00C06065" w:rsidRPr="004F37B4">
        <w:rPr>
          <w:rFonts w:asciiTheme="minorHAnsi" w:hAnsiTheme="minorHAnsi"/>
        </w:rPr>
        <w:t xml:space="preserve"> to measure </w:t>
      </w:r>
      <w:r w:rsidR="0031244B">
        <w:rPr>
          <w:rFonts w:asciiTheme="minorHAnsi" w:hAnsiTheme="minorHAnsi"/>
        </w:rPr>
        <w:t xml:space="preserve">strictly </w:t>
      </w:r>
      <w:r w:rsidR="00C06065" w:rsidRPr="004F37B4">
        <w:rPr>
          <w:rFonts w:asciiTheme="minorHAnsi" w:hAnsiTheme="minorHAnsi"/>
        </w:rPr>
        <w:t>residential areas</w:t>
      </w:r>
      <w:r w:rsidR="00002A22" w:rsidRPr="004F37B4">
        <w:rPr>
          <w:rFonts w:asciiTheme="minorHAnsi" w:hAnsiTheme="minorHAnsi"/>
        </w:rPr>
        <w:t>.</w:t>
      </w:r>
      <w:r w:rsidR="003E1903">
        <w:rPr>
          <w:rFonts w:asciiTheme="minorHAnsi" w:hAnsiTheme="minorHAnsi"/>
        </w:rPr>
        <w:t xml:space="preserve"> Tweets that </w:t>
      </w:r>
      <w:r w:rsidR="0031244B">
        <w:rPr>
          <w:rFonts w:asciiTheme="minorHAnsi" w:hAnsiTheme="minorHAnsi"/>
        </w:rPr>
        <w:t xml:space="preserve">were not associated with POIs </w:t>
      </w:r>
      <w:r w:rsidR="00584DDD">
        <w:rPr>
          <w:rFonts w:asciiTheme="minorHAnsi" w:hAnsiTheme="minorHAnsi"/>
        </w:rPr>
        <w:t>but</w:t>
      </w:r>
      <w:r w:rsidR="0031244B">
        <w:rPr>
          <w:rFonts w:asciiTheme="minorHAnsi" w:hAnsiTheme="minorHAnsi"/>
        </w:rPr>
        <w:t xml:space="preserve"> fell </w:t>
      </w:r>
      <w:r w:rsidR="003E1903">
        <w:rPr>
          <w:rFonts w:asciiTheme="minorHAnsi" w:hAnsiTheme="minorHAnsi"/>
        </w:rPr>
        <w:t xml:space="preserve">into a </w:t>
      </w:r>
      <w:r w:rsidR="0031244B">
        <w:rPr>
          <w:rFonts w:asciiTheme="minorHAnsi" w:hAnsiTheme="minorHAnsi"/>
        </w:rPr>
        <w:t xml:space="preserve">strictly </w:t>
      </w:r>
      <w:r w:rsidR="003E1903">
        <w:rPr>
          <w:rFonts w:asciiTheme="minorHAnsi" w:hAnsiTheme="minorHAnsi"/>
        </w:rPr>
        <w:t xml:space="preserve">residential location are classified as </w:t>
      </w:r>
      <w:r w:rsidR="002944BD" w:rsidRPr="00584DDD">
        <w:rPr>
          <w:rFonts w:asciiTheme="minorHAnsi" w:hAnsiTheme="minorHAnsi"/>
          <w:i/>
        </w:rPr>
        <w:t>residential/home</w:t>
      </w:r>
      <w:r w:rsidR="003E1903" w:rsidRPr="00584DDD">
        <w:rPr>
          <w:rFonts w:asciiTheme="minorHAnsi" w:hAnsiTheme="minorHAnsi"/>
          <w:i/>
        </w:rPr>
        <w:t xml:space="preserve"> place</w:t>
      </w:r>
      <w:r w:rsidR="002944BD" w:rsidRPr="00584DDD">
        <w:rPr>
          <w:rFonts w:asciiTheme="minorHAnsi" w:hAnsiTheme="minorHAnsi"/>
          <w:i/>
        </w:rPr>
        <w:t>s</w:t>
      </w:r>
      <w:r w:rsidR="003E1903">
        <w:rPr>
          <w:rFonts w:asciiTheme="minorHAnsi" w:hAnsiTheme="minorHAnsi"/>
        </w:rPr>
        <w:t>.</w:t>
      </w:r>
    </w:p>
    <w:p w14:paraId="17B61A6E" w14:textId="77777777" w:rsidR="00386AEB" w:rsidRDefault="00386AEB" w:rsidP="00182B4A">
      <w:pPr>
        <w:pStyle w:val="NormalWeb"/>
        <w:spacing w:line="480" w:lineRule="auto"/>
        <w:jc w:val="both"/>
        <w:rPr>
          <w:rFonts w:asciiTheme="minorHAnsi" w:hAnsiTheme="minorHAnsi"/>
        </w:rPr>
      </w:pPr>
    </w:p>
    <w:p w14:paraId="23AB5C26" w14:textId="4BB69606" w:rsidR="008A265F" w:rsidRPr="005D0853" w:rsidRDefault="00386AEB" w:rsidP="009E1BBE">
      <w:pPr>
        <w:pStyle w:val="NormalWeb"/>
        <w:numPr>
          <w:ilvl w:val="1"/>
          <w:numId w:val="4"/>
        </w:numPr>
        <w:spacing w:line="480" w:lineRule="auto"/>
        <w:jc w:val="both"/>
        <w:rPr>
          <w:rFonts w:asciiTheme="minorHAnsi" w:hAnsiTheme="minorHAnsi"/>
          <w:b/>
          <w:i/>
        </w:rPr>
      </w:pPr>
      <w:r w:rsidRPr="005D0853">
        <w:rPr>
          <w:rFonts w:asciiTheme="minorHAnsi" w:hAnsiTheme="minorHAnsi"/>
          <w:b/>
          <w:i/>
        </w:rPr>
        <w:t xml:space="preserve">Identification of </w:t>
      </w:r>
      <w:r w:rsidR="000C5774" w:rsidRPr="005D0853">
        <w:rPr>
          <w:rFonts w:asciiTheme="minorHAnsi" w:hAnsiTheme="minorHAnsi"/>
          <w:b/>
          <w:i/>
        </w:rPr>
        <w:t>combinations of places</w:t>
      </w:r>
    </w:p>
    <w:p w14:paraId="0C4996AE" w14:textId="2A25B1B5" w:rsidR="00190CAF" w:rsidRDefault="00190CAF" w:rsidP="00190CAF">
      <w:pPr>
        <w:pStyle w:val="NormalWeb"/>
        <w:spacing w:line="480" w:lineRule="auto"/>
        <w:jc w:val="both"/>
        <w:rPr>
          <w:rFonts w:asciiTheme="minorHAnsi" w:hAnsiTheme="minorHAnsi" w:cstheme="minorHAnsi"/>
        </w:rPr>
      </w:pPr>
      <w:r>
        <w:rPr>
          <w:rFonts w:asciiTheme="minorHAnsi" w:hAnsiTheme="minorHAnsi" w:cstheme="minorHAnsi"/>
        </w:rPr>
        <w:t xml:space="preserve">To further examine whether there were different types (or patterns) in individual tweet locations we applied the </w:t>
      </w:r>
      <w:r w:rsidRPr="00C753DF">
        <w:rPr>
          <w:rFonts w:asciiTheme="minorHAnsi" w:hAnsiTheme="minorHAnsi" w:cstheme="minorHAnsi"/>
          <w:i/>
        </w:rPr>
        <w:t>k</w:t>
      </w:r>
      <w:r>
        <w:rPr>
          <w:rFonts w:asciiTheme="minorHAnsi" w:hAnsiTheme="minorHAnsi" w:cstheme="minorHAnsi"/>
        </w:rPr>
        <w:t>-means cluster algorithm, an often-used algorithm to detect patterns in data. For this analysis, we calculated (at the individual-level) the proportion of all tweets for each place category (rather than taking the tweet count) to account for the uneven number of tweets per person in our data and heavy users in particular (see section 3.2). Because of the limitation in recogni</w:t>
      </w:r>
      <w:r w:rsidR="00DD42C5">
        <w:rPr>
          <w:rFonts w:asciiTheme="minorHAnsi" w:hAnsiTheme="minorHAnsi" w:cstheme="minorHAnsi"/>
        </w:rPr>
        <w:t>s</w:t>
      </w:r>
      <w:r>
        <w:rPr>
          <w:rFonts w:asciiTheme="minorHAnsi" w:hAnsiTheme="minorHAnsi" w:cstheme="minorHAnsi"/>
        </w:rPr>
        <w:t>ing tweet patterns from individuals with only a few tweets, we created a sub-sample of freelancers with a sufficient number of geolocated tweets</w:t>
      </w:r>
      <w:r w:rsidR="00B34936">
        <w:rPr>
          <w:rFonts w:asciiTheme="minorHAnsi" w:hAnsiTheme="minorHAnsi" w:cstheme="minorHAnsi"/>
        </w:rPr>
        <w:t xml:space="preserve"> (eight and more tweets)</w:t>
      </w:r>
      <w:r w:rsidR="00B34936">
        <w:rPr>
          <w:rStyle w:val="EndnoteReference"/>
          <w:rFonts w:asciiTheme="minorHAnsi" w:hAnsiTheme="minorHAnsi" w:cstheme="minorHAnsi"/>
        </w:rPr>
        <w:endnoteReference w:id="4"/>
      </w:r>
      <w:r>
        <w:rPr>
          <w:rFonts w:asciiTheme="minorHAnsi" w:hAnsiTheme="minorHAnsi" w:cstheme="minorHAnsi"/>
        </w:rPr>
        <w:t>.</w:t>
      </w:r>
    </w:p>
    <w:p w14:paraId="5F1AE8E9" w14:textId="4AB353A5" w:rsidR="00190CAF" w:rsidRDefault="00190CAF" w:rsidP="00190CAF">
      <w:pPr>
        <w:pStyle w:val="NormalWeb"/>
        <w:spacing w:line="480" w:lineRule="auto"/>
        <w:jc w:val="both"/>
        <w:rPr>
          <w:rFonts w:asciiTheme="minorHAnsi" w:hAnsiTheme="minorHAnsi" w:cstheme="minorHAnsi"/>
        </w:rPr>
      </w:pPr>
      <w:r>
        <w:rPr>
          <w:rFonts w:asciiTheme="minorHAnsi" w:hAnsiTheme="minorHAnsi" w:cstheme="minorHAnsi"/>
        </w:rPr>
        <w:t xml:space="preserve">The k-means cluster algorithm requires a pre-defined number of clusters to be identified. We used the </w:t>
      </w:r>
      <w:r w:rsidRPr="00C753DF">
        <w:rPr>
          <w:rFonts w:asciiTheme="minorHAnsi" w:hAnsiTheme="minorHAnsi" w:cstheme="minorHAnsi"/>
        </w:rPr>
        <w:t>Davies-Bouldin, Dunn and Jaccard indices</w:t>
      </w:r>
      <w:r>
        <w:rPr>
          <w:rFonts w:asciiTheme="minorHAnsi" w:hAnsiTheme="minorHAnsi" w:cstheme="minorHAnsi"/>
        </w:rPr>
        <w:t xml:space="preserve"> </w:t>
      </w:r>
      <w:r>
        <w:rPr>
          <w:rFonts w:asciiTheme="minorHAnsi" w:hAnsiTheme="minorHAnsi" w:cstheme="minorHAnsi"/>
        </w:rPr>
        <w:fldChar w:fldCharType="begin">
          <w:fldData xml:space="preserve">PEVuZE5vdGU+PENpdGU+PEF1dGhvcj5VbmFua2FyZDwvQXV0aG9yPjxZZWFyPjIwMTQ8L1llYXI+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</w:fldData>
        </w:fldChar>
      </w:r>
      <w:r>
        <w:rPr>
          <w:rFonts w:asciiTheme="minorHAnsi" w:hAnsiTheme="minorHAnsi" w:cstheme="minorHAnsi"/>
        </w:rPr>
        <w:instrText xml:space="preserve"> ADDIN EN.CITE </w:instrText>
      </w:r>
      <w:r>
        <w:rPr>
          <w:rFonts w:asciiTheme="minorHAnsi" w:hAnsiTheme="minorHAnsi" w:cstheme="minorHAnsi"/>
        </w:rPr>
        <w:fldChar w:fldCharType="begin">
          <w:fldData xml:space="preserve">PEVuZE5vdGU+PENpdGU+PEF1dGhvcj5VbmFua2FyZDwvQXV0aG9yPjxZZWFyPjIwMTQ8L1llYXI+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</w:fldData>
        </w:fldChar>
      </w:r>
      <w:r>
        <w:rPr>
          <w:rFonts w:asciiTheme="minorHAnsi" w:hAnsiTheme="minorHAnsi" w:cstheme="minorHAnsi"/>
        </w:rPr>
        <w:instrText xml:space="preserve"> ADDIN EN.CITE.DATA </w:instrText>
      </w:r>
      <w:r>
        <w:rPr>
          <w:rFonts w:asciiTheme="minorHAnsi" w:hAnsiTheme="minorHAnsi" w:cstheme="minorHAnsi"/>
        </w:rPr>
      </w:r>
      <w:r>
        <w:rPr>
          <w:rFonts w:asciiTheme="minorHAnsi" w:hAnsiTheme="minorHAnsi" w:cstheme="minorHAnsi"/>
        </w:rPr>
        <w:fldChar w:fldCharType="end"/>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(Mehar et al., 2013; Unankard et al., 2014)</w:t>
      </w:r>
      <w:r>
        <w:rPr>
          <w:rFonts w:asciiTheme="minorHAnsi" w:hAnsiTheme="minorHAnsi" w:cstheme="minorHAnsi"/>
        </w:rPr>
        <w:fldChar w:fldCharType="end"/>
      </w:r>
      <w:r>
        <w:rPr>
          <w:rFonts w:asciiTheme="minorHAnsi" w:hAnsiTheme="minorHAnsi" w:cstheme="minorHAnsi"/>
        </w:rPr>
        <w:t xml:space="preserve"> to define a </w:t>
      </w:r>
      <w:r w:rsidRPr="00C753DF">
        <w:rPr>
          <w:rFonts w:asciiTheme="minorHAnsi" w:hAnsiTheme="minorHAnsi" w:cstheme="minorHAnsi"/>
        </w:rPr>
        <w:t>local clustering optimum</w:t>
      </w:r>
      <w:r>
        <w:rPr>
          <w:rFonts w:asciiTheme="minorHAnsi" w:hAnsiTheme="minorHAnsi" w:cstheme="minorHAnsi"/>
        </w:rPr>
        <w:t xml:space="preserve"> within the range of </w:t>
      </w:r>
      <w:r w:rsidRPr="004C0F00">
        <w:rPr>
          <w:rFonts w:asciiTheme="minorHAnsi" w:hAnsiTheme="minorHAnsi" w:cstheme="minorHAnsi"/>
          <w:i/>
        </w:rPr>
        <w:t>k</w:t>
      </w:r>
      <w:r w:rsidRPr="00C753DF">
        <w:rPr>
          <w:rFonts w:asciiTheme="minorHAnsi" w:hAnsiTheme="minorHAnsi" w:cstheme="minorHAnsi"/>
        </w:rPr>
        <w:t xml:space="preserve"> = 2-1</w:t>
      </w:r>
      <w:r>
        <w:rPr>
          <w:rFonts w:asciiTheme="minorHAnsi" w:hAnsiTheme="minorHAnsi" w:cstheme="minorHAnsi"/>
        </w:rPr>
        <w:t>0. On the basis of these results, we selected</w:t>
      </w:r>
      <w:r w:rsidRPr="00C753DF">
        <w:rPr>
          <w:rFonts w:asciiTheme="minorHAnsi" w:hAnsiTheme="minorHAnsi" w:cstheme="minorHAnsi"/>
        </w:rPr>
        <w:t xml:space="preserve"> the value of </w:t>
      </w:r>
      <w:r w:rsidR="000C5774">
        <w:rPr>
          <w:rFonts w:asciiTheme="minorHAnsi" w:hAnsiTheme="minorHAnsi" w:cstheme="minorHAnsi"/>
        </w:rPr>
        <w:t>seven</w:t>
      </w:r>
      <w:r>
        <w:rPr>
          <w:rFonts w:asciiTheme="minorHAnsi" w:hAnsiTheme="minorHAnsi" w:cstheme="minorHAnsi"/>
        </w:rPr>
        <w:t xml:space="preserve"> for our set number of clusters.</w:t>
      </w:r>
    </w:p>
    <w:p w14:paraId="7C434802" w14:textId="159C5D53" w:rsidR="00B032BE" w:rsidRPr="00182B4A" w:rsidRDefault="00B032BE" w:rsidP="000C5774">
      <w:pPr>
        <w:pStyle w:val="NormalWeb"/>
        <w:spacing w:line="480" w:lineRule="auto"/>
        <w:rPr>
          <w:rFonts w:asciiTheme="minorHAnsi" w:hAnsiTheme="minorHAnsi" w:cstheme="minorHAnsi"/>
        </w:rPr>
      </w:pPr>
    </w:p>
    <w:p w14:paraId="48DE82F7" w14:textId="494B1D94" w:rsidR="00F44B1A" w:rsidRPr="00F41D97" w:rsidRDefault="00F44B1A" w:rsidP="00F41D97">
      <w:pPr>
        <w:pStyle w:val="NormalWeb"/>
        <w:numPr>
          <w:ilvl w:val="0"/>
          <w:numId w:val="4"/>
        </w:numPr>
        <w:spacing w:line="480" w:lineRule="auto"/>
        <w:jc w:val="both"/>
        <w:rPr>
          <w:rFonts w:asciiTheme="minorHAnsi" w:hAnsiTheme="minorHAnsi" w:cstheme="minorHAnsi"/>
          <w:b/>
        </w:rPr>
      </w:pPr>
      <w:r w:rsidRPr="00F41D97">
        <w:rPr>
          <w:rFonts w:asciiTheme="minorHAnsi" w:hAnsiTheme="minorHAnsi" w:cstheme="minorHAnsi"/>
          <w:b/>
        </w:rPr>
        <w:t>Empirical Findings</w:t>
      </w:r>
    </w:p>
    <w:p w14:paraId="6B54B2BB" w14:textId="5DF93ECB" w:rsidR="00830450" w:rsidRDefault="00830450" w:rsidP="000C5774">
      <w:pPr>
        <w:pStyle w:val="NormalWeb"/>
        <w:numPr>
          <w:ilvl w:val="1"/>
          <w:numId w:val="4"/>
        </w:numPr>
        <w:spacing w:line="480" w:lineRule="auto"/>
        <w:jc w:val="both"/>
        <w:rPr>
          <w:rFonts w:asciiTheme="minorHAnsi" w:hAnsiTheme="minorHAnsi" w:cstheme="minorHAnsi"/>
          <w:b/>
          <w:i/>
        </w:rPr>
      </w:pPr>
      <w:r>
        <w:rPr>
          <w:rFonts w:asciiTheme="minorHAnsi" w:hAnsiTheme="minorHAnsi" w:cstheme="minorHAnsi"/>
          <w:b/>
          <w:i/>
        </w:rPr>
        <w:t>Spatial tweet patterns</w:t>
      </w:r>
    </w:p>
    <w:p w14:paraId="0B8D12CA" w14:textId="077630D1" w:rsidR="0031244B" w:rsidRDefault="00394569">
      <w:pPr>
        <w:pStyle w:val="NormalWeb"/>
        <w:spacing w:line="480" w:lineRule="auto"/>
        <w:jc w:val="both"/>
        <w:rPr>
          <w:rFonts w:asciiTheme="minorHAnsi" w:hAnsiTheme="minorHAnsi"/>
        </w:rPr>
      </w:pPr>
      <w:r>
        <w:rPr>
          <w:rFonts w:asciiTheme="minorHAnsi" w:hAnsiTheme="minorHAnsi"/>
        </w:rPr>
        <w:lastRenderedPageBreak/>
        <w:t>The tweets in our sample show a concentration in Brighton’s city centre (around the train station in the central South) but also higher concentrations along the sea front (South coast) and fringe areas in the north (Figure 1). Figure 2 shows the spatial distribution of tweets in our sample per place category. M</w:t>
      </w:r>
      <w:r w:rsidR="0031244B">
        <w:rPr>
          <w:rFonts w:asciiTheme="minorHAnsi" w:hAnsiTheme="minorHAnsi"/>
        </w:rPr>
        <w:t>eeting spaces, cultural amenities and coworking spaces are concentrated in central parts</w:t>
      </w:r>
      <w:r w:rsidR="0079310A">
        <w:rPr>
          <w:rFonts w:asciiTheme="minorHAnsi" w:hAnsiTheme="minorHAnsi"/>
        </w:rPr>
        <w:t xml:space="preserve"> in the central South</w:t>
      </w:r>
      <w:r w:rsidR="0031244B">
        <w:rPr>
          <w:rFonts w:asciiTheme="minorHAnsi" w:hAnsiTheme="minorHAnsi"/>
        </w:rPr>
        <w:t xml:space="preserve">. Tweets from natural amenities, libraries and community centres and transport spaces are more spatially dispersed. Tweets from residential/home locations spread across the city including in central parts. There remains an unclassified number of tweets (representing 5% in our sample, see Table 1) that cannot be assigned to a POI or defined as </w:t>
      </w:r>
      <w:r w:rsidR="00C96E87">
        <w:rPr>
          <w:rFonts w:asciiTheme="minorHAnsi" w:hAnsiTheme="minorHAnsi"/>
        </w:rPr>
        <w:t>a</w:t>
      </w:r>
      <w:r w:rsidR="0031244B">
        <w:rPr>
          <w:rFonts w:asciiTheme="minorHAnsi" w:hAnsiTheme="minorHAnsi"/>
        </w:rPr>
        <w:t xml:space="preserve"> residential/home location.</w:t>
      </w:r>
    </w:p>
    <w:p w14:paraId="7A088C93" w14:textId="77777777" w:rsidR="000C5774" w:rsidRPr="00000828" w:rsidRDefault="000C5774" w:rsidP="00484460">
      <w:pPr>
        <w:pStyle w:val="NormalWeb"/>
        <w:spacing w:line="480" w:lineRule="auto"/>
        <w:jc w:val="both"/>
        <w:rPr>
          <w:rFonts w:asciiTheme="minorHAnsi" w:hAnsiTheme="minorHAnsi"/>
        </w:rPr>
      </w:pPr>
    </w:p>
    <w:p w14:paraId="33DCD279" w14:textId="4DE1661C" w:rsidR="000C5774" w:rsidRDefault="0031244B" w:rsidP="00D86BB4">
      <w:pPr>
        <w:pStyle w:val="NormalWeb"/>
        <w:spacing w:line="480" w:lineRule="auto"/>
        <w:jc w:val="center"/>
        <w:rPr>
          <w:rFonts w:ascii="Calibri" w:hAnsi="Calibri" w:cstheme="minorHAnsi"/>
        </w:rPr>
      </w:pPr>
      <w:r>
        <w:rPr>
          <w:rFonts w:ascii="Calibri" w:hAnsi="Calibri" w:cstheme="minorHAnsi"/>
        </w:rPr>
        <w:t>—</w:t>
      </w:r>
      <w:r>
        <w:rPr>
          <w:rFonts w:asciiTheme="minorHAnsi" w:hAnsiTheme="minorHAnsi" w:cstheme="minorHAnsi"/>
        </w:rPr>
        <w:t xml:space="preserve">FIGURE </w:t>
      </w:r>
      <w:r w:rsidR="00E07FF1">
        <w:rPr>
          <w:rFonts w:asciiTheme="minorHAnsi" w:hAnsiTheme="minorHAnsi" w:cstheme="minorHAnsi"/>
        </w:rPr>
        <w:t>1</w:t>
      </w:r>
      <w:r>
        <w:rPr>
          <w:rFonts w:ascii="Calibri" w:hAnsi="Calibri" w:cstheme="minorHAnsi"/>
        </w:rPr>
        <w:t>—</w:t>
      </w:r>
    </w:p>
    <w:p w14:paraId="25C71E91" w14:textId="24C33006" w:rsidR="002535F6" w:rsidRDefault="002535F6" w:rsidP="002535F6">
      <w:pPr>
        <w:pStyle w:val="NormalWeb"/>
        <w:spacing w:line="480" w:lineRule="auto"/>
        <w:jc w:val="center"/>
        <w:rPr>
          <w:rFonts w:ascii="Calibri" w:hAnsi="Calibri" w:cstheme="minorHAnsi"/>
        </w:rPr>
      </w:pPr>
      <w:r>
        <w:rPr>
          <w:rFonts w:ascii="Calibri" w:hAnsi="Calibri" w:cstheme="minorHAnsi"/>
        </w:rPr>
        <w:t>—</w:t>
      </w:r>
      <w:r>
        <w:rPr>
          <w:rFonts w:asciiTheme="minorHAnsi" w:hAnsiTheme="minorHAnsi" w:cstheme="minorHAnsi"/>
        </w:rPr>
        <w:t>FIGURE 2</w:t>
      </w:r>
      <w:r>
        <w:rPr>
          <w:rFonts w:ascii="Calibri" w:hAnsi="Calibri" w:cstheme="minorHAnsi"/>
        </w:rPr>
        <w:t>—</w:t>
      </w:r>
    </w:p>
    <w:p w14:paraId="5B171B95" w14:textId="77777777" w:rsidR="00D86BB4" w:rsidRPr="00D86BB4" w:rsidRDefault="00D86BB4" w:rsidP="00D86BB4">
      <w:pPr>
        <w:pStyle w:val="NormalWeb"/>
        <w:spacing w:line="480" w:lineRule="auto"/>
        <w:jc w:val="center"/>
        <w:rPr>
          <w:rFonts w:ascii="Calibri" w:hAnsi="Calibri" w:cstheme="minorHAnsi"/>
        </w:rPr>
      </w:pPr>
    </w:p>
    <w:p w14:paraId="18307597" w14:textId="2CA18FB1" w:rsidR="00FF109F" w:rsidRDefault="000A55BA" w:rsidP="00F41D97">
      <w:pPr>
        <w:pStyle w:val="NormalWeb"/>
        <w:spacing w:line="480" w:lineRule="auto"/>
        <w:jc w:val="both"/>
        <w:rPr>
          <w:rFonts w:asciiTheme="minorHAnsi" w:hAnsiTheme="minorHAnsi" w:cstheme="minorHAnsi"/>
        </w:rPr>
      </w:pPr>
      <w:r>
        <w:rPr>
          <w:rFonts w:asciiTheme="minorHAnsi" w:hAnsiTheme="minorHAnsi" w:cstheme="minorHAnsi"/>
        </w:rPr>
        <w:t xml:space="preserve">Table 1 summarises </w:t>
      </w:r>
      <w:r w:rsidR="00861D76">
        <w:rPr>
          <w:rFonts w:asciiTheme="minorHAnsi" w:hAnsiTheme="minorHAnsi" w:cstheme="minorHAnsi"/>
        </w:rPr>
        <w:t xml:space="preserve">the distribution of tweets across our derived place classification. </w:t>
      </w:r>
      <w:r w:rsidR="004C340E">
        <w:rPr>
          <w:rFonts w:asciiTheme="minorHAnsi" w:hAnsiTheme="minorHAnsi" w:cstheme="minorHAnsi"/>
        </w:rPr>
        <w:t xml:space="preserve">The proportions of tweets from our specified place </w:t>
      </w:r>
      <w:r w:rsidR="00DD42C5">
        <w:rPr>
          <w:rFonts w:asciiTheme="minorHAnsi" w:hAnsiTheme="minorHAnsi" w:cstheme="minorHAnsi"/>
        </w:rPr>
        <w:t>categories</w:t>
      </w:r>
      <w:r w:rsidR="004C340E">
        <w:rPr>
          <w:rFonts w:asciiTheme="minorHAnsi" w:hAnsiTheme="minorHAnsi" w:cstheme="minorHAnsi"/>
        </w:rPr>
        <w:t xml:space="preserve"> is almost identical in the whole sample compared to the sub-sample that excludes heavy users indicating that heavy users’ tweets do not tend to be clustered in selected places different to users with fewer tweets</w:t>
      </w:r>
      <w:r w:rsidR="0067631A">
        <w:rPr>
          <w:rFonts w:asciiTheme="minorHAnsi" w:hAnsiTheme="minorHAnsi" w:cstheme="minorHAnsi"/>
        </w:rPr>
        <w:t xml:space="preserve"> in our data</w:t>
      </w:r>
      <w:r w:rsidR="00FE056E">
        <w:rPr>
          <w:rFonts w:asciiTheme="minorHAnsi" w:hAnsiTheme="minorHAnsi"/>
          <w:noProof/>
        </w:rPr>
        <w:t>.</w:t>
      </w:r>
      <w:r w:rsidR="004A5CBB">
        <w:rPr>
          <w:rFonts w:asciiTheme="minorHAnsi" w:hAnsiTheme="minorHAnsi"/>
          <w:noProof/>
        </w:rPr>
        <w:t xml:space="preserve"> </w:t>
      </w:r>
      <w:r w:rsidR="00C969B7">
        <w:rPr>
          <w:rFonts w:asciiTheme="minorHAnsi" w:hAnsiTheme="minorHAnsi" w:cstheme="minorHAnsi"/>
        </w:rPr>
        <w:t>The largest proportion of</w:t>
      </w:r>
      <w:r w:rsidR="001508D8">
        <w:rPr>
          <w:rFonts w:asciiTheme="minorHAnsi" w:hAnsiTheme="minorHAnsi" w:cstheme="minorHAnsi"/>
        </w:rPr>
        <w:t xml:space="preserve"> tweets in our sample came from caf</w:t>
      </w:r>
      <w:r w:rsidR="00553794">
        <w:rPr>
          <w:rFonts w:ascii="Calibri" w:hAnsi="Calibri" w:cstheme="minorHAnsi"/>
        </w:rPr>
        <w:t>é</w:t>
      </w:r>
      <w:r w:rsidR="001508D8">
        <w:rPr>
          <w:rFonts w:asciiTheme="minorHAnsi" w:hAnsiTheme="minorHAnsi" w:cstheme="minorHAnsi"/>
        </w:rPr>
        <w:t>s, bars</w:t>
      </w:r>
      <w:r w:rsidR="00BE3EF7">
        <w:rPr>
          <w:rFonts w:asciiTheme="minorHAnsi" w:hAnsiTheme="minorHAnsi" w:cstheme="minorHAnsi"/>
        </w:rPr>
        <w:t xml:space="preserve"> and</w:t>
      </w:r>
      <w:r w:rsidR="001508D8">
        <w:rPr>
          <w:rFonts w:asciiTheme="minorHAnsi" w:hAnsiTheme="minorHAnsi" w:cstheme="minorHAnsi"/>
        </w:rPr>
        <w:t xml:space="preserve"> restaurants </w:t>
      </w:r>
      <w:r w:rsidR="007A7386">
        <w:rPr>
          <w:rFonts w:asciiTheme="minorHAnsi" w:hAnsiTheme="minorHAnsi" w:cstheme="minorHAnsi"/>
        </w:rPr>
        <w:t>(</w:t>
      </w:r>
      <w:r w:rsidR="001508D8">
        <w:rPr>
          <w:rFonts w:asciiTheme="minorHAnsi" w:hAnsiTheme="minorHAnsi" w:cstheme="minorHAnsi"/>
        </w:rPr>
        <w:t>‘meeting spaces’</w:t>
      </w:r>
      <w:r w:rsidR="007A7386">
        <w:rPr>
          <w:rFonts w:asciiTheme="minorHAnsi" w:hAnsiTheme="minorHAnsi" w:cstheme="minorHAnsi"/>
        </w:rPr>
        <w:t>),</w:t>
      </w:r>
      <w:r w:rsidR="00240AEE">
        <w:rPr>
          <w:rFonts w:asciiTheme="minorHAnsi" w:hAnsiTheme="minorHAnsi" w:cstheme="minorHAnsi"/>
        </w:rPr>
        <w:t xml:space="preserve"> and in total three-quarters of creative freelancers tweeted </w:t>
      </w:r>
      <w:r w:rsidR="007A7386">
        <w:rPr>
          <w:rFonts w:asciiTheme="minorHAnsi" w:hAnsiTheme="minorHAnsi" w:cstheme="minorHAnsi"/>
        </w:rPr>
        <w:t>from these places</w:t>
      </w:r>
      <w:r w:rsidR="00240AEE">
        <w:rPr>
          <w:rFonts w:asciiTheme="minorHAnsi" w:hAnsiTheme="minorHAnsi" w:cstheme="minorHAnsi"/>
        </w:rPr>
        <w:t>.</w:t>
      </w:r>
      <w:r w:rsidR="001508D8">
        <w:rPr>
          <w:rFonts w:asciiTheme="minorHAnsi" w:hAnsiTheme="minorHAnsi" w:cstheme="minorHAnsi"/>
        </w:rPr>
        <w:t xml:space="preserve"> </w:t>
      </w:r>
      <w:r w:rsidR="000756A6">
        <w:rPr>
          <w:rFonts w:asciiTheme="minorHAnsi" w:hAnsiTheme="minorHAnsi" w:cstheme="minorHAnsi"/>
        </w:rPr>
        <w:t>This confirms th</w:t>
      </w:r>
      <w:r w:rsidR="00883E33">
        <w:rPr>
          <w:rFonts w:asciiTheme="minorHAnsi" w:hAnsiTheme="minorHAnsi" w:cstheme="minorHAnsi"/>
        </w:rPr>
        <w:t>e</w:t>
      </w:r>
      <w:r w:rsidR="000756A6">
        <w:rPr>
          <w:rFonts w:asciiTheme="minorHAnsi" w:hAnsiTheme="minorHAnsi" w:cstheme="minorHAnsi"/>
        </w:rPr>
        <w:t xml:space="preserve"> importance of third place for creative freelancers</w:t>
      </w:r>
      <w:r w:rsidR="00273FA4">
        <w:rPr>
          <w:rFonts w:asciiTheme="minorHAnsi" w:hAnsiTheme="minorHAnsi" w:cstheme="minorHAnsi"/>
        </w:rPr>
        <w:t xml:space="preserve"> </w:t>
      </w:r>
      <w:r w:rsidR="00844551">
        <w:rPr>
          <w:rFonts w:asciiTheme="minorHAnsi" w:hAnsiTheme="minorHAnsi" w:cstheme="minorHAnsi"/>
        </w:rPr>
        <w:t xml:space="preserve">and entrepreneurs </w:t>
      </w:r>
      <w:r w:rsidR="00273FA4">
        <w:rPr>
          <w:rFonts w:asciiTheme="minorHAnsi" w:hAnsiTheme="minorHAnsi" w:cstheme="minorHAnsi"/>
        </w:rPr>
        <w:t>which are likely to be visit</w:t>
      </w:r>
      <w:r w:rsidR="00386B1B">
        <w:rPr>
          <w:rFonts w:asciiTheme="minorHAnsi" w:hAnsiTheme="minorHAnsi" w:cstheme="minorHAnsi"/>
        </w:rPr>
        <w:t>ed</w:t>
      </w:r>
      <w:r w:rsidR="00273FA4">
        <w:rPr>
          <w:rFonts w:asciiTheme="minorHAnsi" w:hAnsiTheme="minorHAnsi" w:cstheme="minorHAnsi"/>
        </w:rPr>
        <w:t xml:space="preserve"> for social interactions</w:t>
      </w:r>
      <w:r w:rsidR="006B5530">
        <w:rPr>
          <w:rFonts w:asciiTheme="minorHAnsi" w:hAnsiTheme="minorHAnsi" w:cstheme="minorHAnsi"/>
        </w:rPr>
        <w:t xml:space="preserve"> and professional </w:t>
      </w:r>
      <w:r w:rsidR="006B5530">
        <w:rPr>
          <w:rFonts w:asciiTheme="minorHAnsi" w:hAnsiTheme="minorHAnsi" w:cstheme="minorHAnsi"/>
        </w:rPr>
        <w:lastRenderedPageBreak/>
        <w:t>networking</w:t>
      </w:r>
      <w:r w:rsidR="00386B1B">
        <w:rPr>
          <w:rFonts w:asciiTheme="minorHAnsi" w:hAnsiTheme="minorHAnsi" w:cstheme="minorHAnsi"/>
        </w:rPr>
        <w:t xml:space="preserve"> as much as </w:t>
      </w:r>
      <w:r w:rsidR="00453DE8">
        <w:rPr>
          <w:rFonts w:asciiTheme="minorHAnsi" w:hAnsiTheme="minorHAnsi" w:cstheme="minorHAnsi"/>
        </w:rPr>
        <w:t xml:space="preserve">(if not more) </w:t>
      </w:r>
      <w:r w:rsidR="00386B1B">
        <w:rPr>
          <w:rFonts w:asciiTheme="minorHAnsi" w:hAnsiTheme="minorHAnsi" w:cstheme="minorHAnsi"/>
        </w:rPr>
        <w:t>for consumption</w:t>
      </w:r>
      <w:r w:rsidR="00883E33">
        <w:rPr>
          <w:rFonts w:asciiTheme="minorHAnsi" w:hAnsiTheme="minorHAnsi" w:cstheme="minorHAnsi"/>
        </w:rPr>
        <w:t xml:space="preserve">. The clustering of tweets in ‘meeting spaces’ contributes to the spatial clustering </w:t>
      </w:r>
      <w:r w:rsidR="00E43411">
        <w:rPr>
          <w:rFonts w:asciiTheme="minorHAnsi" w:hAnsiTheme="minorHAnsi" w:cstheme="minorHAnsi"/>
        </w:rPr>
        <w:t xml:space="preserve">of tweets </w:t>
      </w:r>
      <w:r w:rsidR="00883E33">
        <w:rPr>
          <w:rFonts w:asciiTheme="minorHAnsi" w:hAnsiTheme="minorHAnsi" w:cstheme="minorHAnsi"/>
        </w:rPr>
        <w:t>in central locations</w:t>
      </w:r>
      <w:r w:rsidR="00273FA4">
        <w:rPr>
          <w:rFonts w:asciiTheme="minorHAnsi" w:hAnsiTheme="minorHAnsi" w:cstheme="minorHAnsi"/>
        </w:rPr>
        <w:t xml:space="preserve"> in Brighton and Hove</w:t>
      </w:r>
      <w:r w:rsidR="00883E33">
        <w:rPr>
          <w:rFonts w:asciiTheme="minorHAnsi" w:hAnsiTheme="minorHAnsi" w:cstheme="minorHAnsi"/>
        </w:rPr>
        <w:t xml:space="preserve"> (Figure 1).</w:t>
      </w:r>
      <w:r w:rsidR="00BE733C">
        <w:rPr>
          <w:rFonts w:asciiTheme="minorHAnsi" w:hAnsiTheme="minorHAnsi" w:cstheme="minorHAnsi"/>
        </w:rPr>
        <w:t xml:space="preserve"> Cultural and leisure spaces </w:t>
      </w:r>
      <w:r w:rsidR="004D0202">
        <w:rPr>
          <w:rFonts w:asciiTheme="minorHAnsi" w:hAnsiTheme="minorHAnsi" w:cstheme="minorHAnsi"/>
        </w:rPr>
        <w:t xml:space="preserve">have substantially lower counts </w:t>
      </w:r>
      <w:r w:rsidR="00D806BB">
        <w:rPr>
          <w:rFonts w:asciiTheme="minorHAnsi" w:hAnsiTheme="minorHAnsi" w:cstheme="minorHAnsi"/>
        </w:rPr>
        <w:t xml:space="preserve">in tweets </w:t>
      </w:r>
      <w:r w:rsidR="004D0202">
        <w:rPr>
          <w:rFonts w:asciiTheme="minorHAnsi" w:hAnsiTheme="minorHAnsi" w:cstheme="minorHAnsi"/>
        </w:rPr>
        <w:t xml:space="preserve">each (10% of our whole sample) </w:t>
      </w:r>
      <w:r w:rsidR="00480D0E">
        <w:rPr>
          <w:rFonts w:asciiTheme="minorHAnsi" w:hAnsiTheme="minorHAnsi" w:cstheme="minorHAnsi"/>
        </w:rPr>
        <w:t xml:space="preserve">than ‘meeting spaces’ </w:t>
      </w:r>
      <w:r w:rsidR="004D0202">
        <w:rPr>
          <w:rFonts w:asciiTheme="minorHAnsi" w:hAnsiTheme="minorHAnsi" w:cstheme="minorHAnsi"/>
        </w:rPr>
        <w:t xml:space="preserve">but </w:t>
      </w:r>
      <w:r w:rsidR="00240AEE">
        <w:rPr>
          <w:rFonts w:asciiTheme="minorHAnsi" w:hAnsiTheme="minorHAnsi" w:cstheme="minorHAnsi"/>
        </w:rPr>
        <w:t>a</w:t>
      </w:r>
      <w:r w:rsidR="00C969B7">
        <w:rPr>
          <w:rFonts w:asciiTheme="minorHAnsi" w:hAnsiTheme="minorHAnsi" w:cstheme="minorHAnsi"/>
        </w:rPr>
        <w:t xml:space="preserve">lmost half </w:t>
      </w:r>
      <w:r w:rsidR="00D806BB">
        <w:rPr>
          <w:rFonts w:asciiTheme="minorHAnsi" w:hAnsiTheme="minorHAnsi" w:cstheme="minorHAnsi"/>
        </w:rPr>
        <w:t xml:space="preserve">of the freelancers </w:t>
      </w:r>
      <w:r w:rsidR="00C969B7">
        <w:rPr>
          <w:rFonts w:asciiTheme="minorHAnsi" w:hAnsiTheme="minorHAnsi" w:cstheme="minorHAnsi"/>
        </w:rPr>
        <w:t xml:space="preserve">tweeted from </w:t>
      </w:r>
      <w:r w:rsidR="00D806BB">
        <w:rPr>
          <w:rFonts w:asciiTheme="minorHAnsi" w:hAnsiTheme="minorHAnsi" w:cstheme="minorHAnsi"/>
        </w:rPr>
        <w:t>these urban</w:t>
      </w:r>
      <w:r w:rsidR="00C969B7">
        <w:rPr>
          <w:rFonts w:asciiTheme="minorHAnsi" w:hAnsiTheme="minorHAnsi" w:cstheme="minorHAnsi"/>
        </w:rPr>
        <w:t xml:space="preserve"> amenities (49% and 48% respectively) </w:t>
      </w:r>
      <w:r w:rsidR="00240AEE">
        <w:rPr>
          <w:rFonts w:asciiTheme="minorHAnsi" w:hAnsiTheme="minorHAnsi" w:cstheme="minorHAnsi"/>
        </w:rPr>
        <w:t xml:space="preserve">over our study period. </w:t>
      </w:r>
      <w:r w:rsidR="002233B4">
        <w:rPr>
          <w:rFonts w:asciiTheme="minorHAnsi" w:hAnsiTheme="minorHAnsi" w:cstheme="minorHAnsi"/>
        </w:rPr>
        <w:t xml:space="preserve">Together this </w:t>
      </w:r>
      <w:r w:rsidR="00240AEE">
        <w:rPr>
          <w:rFonts w:asciiTheme="minorHAnsi" w:hAnsiTheme="minorHAnsi" w:cstheme="minorHAnsi"/>
        </w:rPr>
        <w:t>confirm</w:t>
      </w:r>
      <w:r w:rsidR="002233B4">
        <w:rPr>
          <w:rFonts w:asciiTheme="minorHAnsi" w:hAnsiTheme="minorHAnsi" w:cstheme="minorHAnsi"/>
        </w:rPr>
        <w:t>s</w:t>
      </w:r>
      <w:r w:rsidR="00240AEE">
        <w:rPr>
          <w:rFonts w:asciiTheme="minorHAnsi" w:hAnsiTheme="minorHAnsi" w:cstheme="minorHAnsi"/>
        </w:rPr>
        <w:t xml:space="preserve"> that urban amenities attract creativity (Clark et al., 2002)</w:t>
      </w:r>
      <w:r w:rsidR="00844551">
        <w:rPr>
          <w:rFonts w:asciiTheme="minorHAnsi" w:hAnsiTheme="minorHAnsi" w:cstheme="minorHAnsi"/>
        </w:rPr>
        <w:t>.</w:t>
      </w:r>
    </w:p>
    <w:p w14:paraId="5DBB68B8" w14:textId="79AD54E6" w:rsidR="004A5CBB" w:rsidRDefault="004A5CBB" w:rsidP="00F41D97">
      <w:pPr>
        <w:pStyle w:val="NormalWeb"/>
        <w:spacing w:line="480" w:lineRule="auto"/>
        <w:jc w:val="both"/>
        <w:rPr>
          <w:rFonts w:asciiTheme="minorHAnsi" w:hAnsiTheme="minorHAnsi"/>
          <w:noProof/>
        </w:rPr>
      </w:pPr>
    </w:p>
    <w:p w14:paraId="328EFA43" w14:textId="77777777" w:rsidR="004A5CBB" w:rsidRDefault="004A5CBB" w:rsidP="004A5CBB">
      <w:pPr>
        <w:pStyle w:val="NormalWeb"/>
        <w:spacing w:line="480" w:lineRule="auto"/>
        <w:jc w:val="center"/>
        <w:rPr>
          <w:rFonts w:ascii="Calibri" w:hAnsi="Calibri" w:cstheme="minorHAnsi"/>
        </w:rPr>
      </w:pPr>
      <w:r>
        <w:rPr>
          <w:rFonts w:ascii="Calibri" w:hAnsi="Calibri" w:cstheme="minorHAnsi"/>
        </w:rPr>
        <w:t>—</w:t>
      </w:r>
      <w:r>
        <w:rPr>
          <w:rFonts w:asciiTheme="minorHAnsi" w:hAnsiTheme="minorHAnsi" w:cstheme="minorHAnsi"/>
        </w:rPr>
        <w:t>TABLE 1</w:t>
      </w:r>
      <w:r>
        <w:rPr>
          <w:rFonts w:ascii="Calibri" w:hAnsi="Calibri" w:cstheme="minorHAnsi"/>
        </w:rPr>
        <w:t>—</w:t>
      </w:r>
    </w:p>
    <w:p w14:paraId="099EF7A4" w14:textId="77777777" w:rsidR="004A5CBB" w:rsidRPr="004A5CBB" w:rsidRDefault="004A5CBB" w:rsidP="00F41D97">
      <w:pPr>
        <w:pStyle w:val="NormalWeb"/>
        <w:spacing w:line="480" w:lineRule="auto"/>
        <w:jc w:val="both"/>
        <w:rPr>
          <w:rFonts w:asciiTheme="minorHAnsi" w:hAnsiTheme="minorHAnsi"/>
          <w:noProof/>
        </w:rPr>
      </w:pPr>
    </w:p>
    <w:p w14:paraId="5D82B461" w14:textId="069064DA" w:rsidR="005A0C8E" w:rsidRDefault="003264A9" w:rsidP="003264A9">
      <w:pPr>
        <w:pStyle w:val="NormalWeb"/>
        <w:spacing w:line="480" w:lineRule="auto"/>
        <w:jc w:val="both"/>
        <w:rPr>
          <w:rFonts w:asciiTheme="minorHAnsi" w:hAnsiTheme="minorHAnsi" w:cstheme="minorHAnsi"/>
        </w:rPr>
      </w:pPr>
      <w:r>
        <w:rPr>
          <w:rFonts w:asciiTheme="minorHAnsi" w:hAnsiTheme="minorHAnsi" w:cstheme="minorHAnsi"/>
        </w:rPr>
        <w:t xml:space="preserve">We expected a certain relevance of coworking spaces because recent literature has highlighted their role in cities for creative freelancers </w:t>
      </w:r>
      <w:r w:rsidR="00844551">
        <w:rPr>
          <w:rFonts w:asciiTheme="minorHAnsi" w:hAnsiTheme="minorHAnsi" w:cstheme="minorHAnsi"/>
        </w:rPr>
        <w:t xml:space="preserve">and entrepreneurs </w:t>
      </w:r>
      <w:r>
        <w:rPr>
          <w:rFonts w:asciiTheme="minorHAnsi" w:hAnsiTheme="minorHAnsi" w:cstheme="minorHAnsi"/>
        </w:rPr>
        <w:t xml:space="preserve">reflecting the need to connect with other </w:t>
      </w:r>
      <w:r w:rsidR="00844551">
        <w:rPr>
          <w:rFonts w:asciiTheme="minorHAnsi" w:hAnsiTheme="minorHAnsi" w:cstheme="minorHAnsi"/>
        </w:rPr>
        <w:t>creatives</w:t>
      </w:r>
      <w:r>
        <w:rPr>
          <w:rFonts w:asciiTheme="minorHAnsi" w:hAnsiTheme="minorHAnsi" w:cstheme="minorHAnsi"/>
        </w:rPr>
        <w:t xml:space="preserve"> (</w:t>
      </w:r>
      <w:proofErr w:type="spellStart"/>
      <w:r>
        <w:rPr>
          <w:rFonts w:asciiTheme="minorHAnsi" w:hAnsiTheme="minorHAnsi" w:cstheme="minorHAnsi"/>
        </w:rPr>
        <w:t>Spinuzzi</w:t>
      </w:r>
      <w:proofErr w:type="spellEnd"/>
      <w:r>
        <w:rPr>
          <w:rFonts w:asciiTheme="minorHAnsi" w:hAnsiTheme="minorHAnsi" w:cstheme="minorHAnsi"/>
        </w:rPr>
        <w:t xml:space="preserve">, 2012). We also found in our internet-based search a relatively high number of coworking spaces in Brighton and Hove (see section 3.3) </w:t>
      </w:r>
      <w:r w:rsidR="001F48B1">
        <w:rPr>
          <w:rFonts w:asciiTheme="minorHAnsi" w:hAnsiTheme="minorHAnsi" w:cstheme="minorHAnsi"/>
        </w:rPr>
        <w:t>given Brighton and Hove’s</w:t>
      </w:r>
      <w:r>
        <w:rPr>
          <w:rFonts w:asciiTheme="minorHAnsi" w:hAnsiTheme="minorHAnsi" w:cstheme="minorHAnsi"/>
        </w:rPr>
        <w:t xml:space="preserve"> population size (290,400 in 2018)</w:t>
      </w:r>
      <w:r>
        <w:rPr>
          <w:rStyle w:val="EndnoteReference"/>
          <w:rFonts w:asciiTheme="minorHAnsi" w:hAnsiTheme="minorHAnsi" w:cstheme="minorHAnsi"/>
        </w:rPr>
        <w:endnoteReference w:id="5"/>
      </w:r>
      <w:r>
        <w:rPr>
          <w:rFonts w:asciiTheme="minorHAnsi" w:hAnsiTheme="minorHAnsi" w:cstheme="minorHAnsi"/>
        </w:rPr>
        <w:t xml:space="preserve">. In total, we could assign 5% of tweets to coworking spaces which is substantially less than other third places </w:t>
      </w:r>
      <w:r w:rsidR="000C5774">
        <w:rPr>
          <w:rFonts w:asciiTheme="minorHAnsi" w:hAnsiTheme="minorHAnsi" w:cstheme="minorHAnsi"/>
        </w:rPr>
        <w:t xml:space="preserve">in our classification </w:t>
      </w:r>
      <w:r>
        <w:rPr>
          <w:rFonts w:asciiTheme="minorHAnsi" w:hAnsiTheme="minorHAnsi" w:cstheme="minorHAnsi"/>
        </w:rPr>
        <w:t xml:space="preserve">indicating that perhaps the emphasis in the literature on coworking spaces as spaces of social interactions </w:t>
      </w:r>
      <w:r w:rsidR="00DA2BC3">
        <w:rPr>
          <w:rFonts w:asciiTheme="minorHAnsi" w:hAnsiTheme="minorHAnsi" w:cstheme="minorHAnsi"/>
        </w:rPr>
        <w:t xml:space="preserve">for creatives </w:t>
      </w:r>
      <w:r>
        <w:rPr>
          <w:rFonts w:asciiTheme="minorHAnsi" w:hAnsiTheme="minorHAnsi" w:cstheme="minorHAnsi"/>
        </w:rPr>
        <w:t>may be exaggerated. However, more than one in four of creative</w:t>
      </w:r>
      <w:r w:rsidR="00844551">
        <w:rPr>
          <w:rFonts w:asciiTheme="minorHAnsi" w:hAnsiTheme="minorHAnsi" w:cstheme="minorHAnsi"/>
        </w:rPr>
        <w:t>s</w:t>
      </w:r>
      <w:r>
        <w:rPr>
          <w:rFonts w:asciiTheme="minorHAnsi" w:hAnsiTheme="minorHAnsi" w:cstheme="minorHAnsi"/>
        </w:rPr>
        <w:t xml:space="preserve"> in our sample tweeted from a coworking space. </w:t>
      </w:r>
      <w:r w:rsidR="000C5774">
        <w:rPr>
          <w:rFonts w:asciiTheme="minorHAnsi" w:hAnsiTheme="minorHAnsi" w:cstheme="minorHAnsi"/>
        </w:rPr>
        <w:t xml:space="preserve">One explanation </w:t>
      </w:r>
      <w:r>
        <w:rPr>
          <w:rFonts w:asciiTheme="minorHAnsi" w:hAnsiTheme="minorHAnsi" w:cstheme="minorHAnsi"/>
        </w:rPr>
        <w:t xml:space="preserve">may be that creative freelancers did not frequently go to coworking spaces or went there for some events rather than using them </w:t>
      </w:r>
      <w:r w:rsidR="001F48B1">
        <w:rPr>
          <w:rFonts w:asciiTheme="minorHAnsi" w:hAnsiTheme="minorHAnsi" w:cstheme="minorHAnsi"/>
        </w:rPr>
        <w:t xml:space="preserve">more frequently </w:t>
      </w:r>
      <w:r w:rsidR="00844551">
        <w:rPr>
          <w:rFonts w:asciiTheme="minorHAnsi" w:hAnsiTheme="minorHAnsi" w:cstheme="minorHAnsi"/>
        </w:rPr>
        <w:t>as work site</w:t>
      </w:r>
      <w:r w:rsidR="00435CAC">
        <w:rPr>
          <w:rFonts w:asciiTheme="minorHAnsi" w:hAnsiTheme="minorHAnsi" w:cstheme="minorHAnsi"/>
        </w:rPr>
        <w:t>s</w:t>
      </w:r>
      <w:r w:rsidR="00844551">
        <w:rPr>
          <w:rFonts w:asciiTheme="minorHAnsi" w:hAnsiTheme="minorHAnsi" w:cstheme="minorHAnsi"/>
        </w:rPr>
        <w:t xml:space="preserve"> </w:t>
      </w:r>
      <w:r w:rsidR="00082A18">
        <w:rPr>
          <w:rFonts w:asciiTheme="minorHAnsi" w:hAnsiTheme="minorHAnsi" w:cstheme="minorHAnsi"/>
        </w:rPr>
        <w:t>or</w:t>
      </w:r>
      <w:r w:rsidR="00844551">
        <w:rPr>
          <w:rFonts w:asciiTheme="minorHAnsi" w:hAnsiTheme="minorHAnsi" w:cstheme="minorHAnsi"/>
        </w:rPr>
        <w:t xml:space="preserve"> for networking</w:t>
      </w:r>
      <w:r>
        <w:rPr>
          <w:rFonts w:asciiTheme="minorHAnsi" w:hAnsiTheme="minorHAnsi" w:cstheme="minorHAnsi"/>
        </w:rPr>
        <w:t xml:space="preserve">. </w:t>
      </w:r>
      <w:r w:rsidR="000C5774">
        <w:rPr>
          <w:rFonts w:asciiTheme="minorHAnsi" w:hAnsiTheme="minorHAnsi" w:cstheme="minorHAnsi"/>
        </w:rPr>
        <w:t xml:space="preserve">Another explanation could be that </w:t>
      </w:r>
      <w:r w:rsidR="000C5774" w:rsidRPr="000C5774">
        <w:rPr>
          <w:rFonts w:asciiTheme="minorHAnsi" w:hAnsiTheme="minorHAnsi" w:cstheme="minorHAnsi"/>
        </w:rPr>
        <w:t xml:space="preserve">they </w:t>
      </w:r>
      <w:r w:rsidR="000C5774">
        <w:rPr>
          <w:rFonts w:asciiTheme="minorHAnsi" w:hAnsiTheme="minorHAnsi" w:cstheme="minorHAnsi"/>
        </w:rPr>
        <w:t>were</w:t>
      </w:r>
      <w:r w:rsidR="000C5774" w:rsidRPr="000C5774">
        <w:rPr>
          <w:rFonts w:asciiTheme="minorHAnsi" w:hAnsiTheme="minorHAnsi" w:cstheme="minorHAnsi"/>
        </w:rPr>
        <w:t xml:space="preserve"> not tweeting as much whil</w:t>
      </w:r>
      <w:r w:rsidR="000C5774">
        <w:rPr>
          <w:rFonts w:asciiTheme="minorHAnsi" w:hAnsiTheme="minorHAnsi" w:cstheme="minorHAnsi"/>
        </w:rPr>
        <w:t>st</w:t>
      </w:r>
      <w:r w:rsidR="000C5774" w:rsidRPr="000C5774">
        <w:rPr>
          <w:rFonts w:asciiTheme="minorHAnsi" w:hAnsiTheme="minorHAnsi" w:cstheme="minorHAnsi"/>
        </w:rPr>
        <w:t xml:space="preserve"> there. Because coworking spaces attract</w:t>
      </w:r>
      <w:r w:rsidR="00082A18">
        <w:rPr>
          <w:rFonts w:asciiTheme="minorHAnsi" w:hAnsiTheme="minorHAnsi" w:cstheme="minorHAnsi"/>
        </w:rPr>
        <w:t xml:space="preserve"> some</w:t>
      </w:r>
      <w:r w:rsidR="000C5774" w:rsidRPr="000C5774">
        <w:rPr>
          <w:rFonts w:asciiTheme="minorHAnsi" w:hAnsiTheme="minorHAnsi" w:cstheme="minorHAnsi"/>
        </w:rPr>
        <w:t xml:space="preserve"> </w:t>
      </w:r>
      <w:r w:rsidR="000C5774" w:rsidRPr="000C5774">
        <w:rPr>
          <w:rFonts w:asciiTheme="minorHAnsi" w:hAnsiTheme="minorHAnsi" w:cstheme="minorHAnsi"/>
        </w:rPr>
        <w:lastRenderedPageBreak/>
        <w:t xml:space="preserve">creatives </w:t>
      </w:r>
      <w:r w:rsidR="000C5774">
        <w:rPr>
          <w:rFonts w:asciiTheme="minorHAnsi" w:hAnsiTheme="minorHAnsi" w:cstheme="minorHAnsi"/>
        </w:rPr>
        <w:t xml:space="preserve">primarily </w:t>
      </w:r>
      <w:r w:rsidR="000C5774" w:rsidRPr="000C5774">
        <w:rPr>
          <w:rFonts w:asciiTheme="minorHAnsi" w:hAnsiTheme="minorHAnsi" w:cstheme="minorHAnsi"/>
        </w:rPr>
        <w:t>for social networking (Merkel, 2015), the</w:t>
      </w:r>
      <w:r w:rsidR="000C5774">
        <w:rPr>
          <w:rFonts w:asciiTheme="minorHAnsi" w:hAnsiTheme="minorHAnsi" w:cstheme="minorHAnsi"/>
        </w:rPr>
        <w:t>y</w:t>
      </w:r>
      <w:r w:rsidR="000C5774" w:rsidRPr="000C5774">
        <w:rPr>
          <w:rFonts w:asciiTheme="minorHAnsi" w:hAnsiTheme="minorHAnsi" w:cstheme="minorHAnsi"/>
        </w:rPr>
        <w:t xml:space="preserve"> may not engage with social media </w:t>
      </w:r>
      <w:r w:rsidR="000C5774">
        <w:rPr>
          <w:rFonts w:asciiTheme="minorHAnsi" w:hAnsiTheme="minorHAnsi" w:cstheme="minorHAnsi"/>
        </w:rPr>
        <w:t>whilst being in a coworking space</w:t>
      </w:r>
      <w:r w:rsidR="000C5774" w:rsidRPr="000C5774">
        <w:rPr>
          <w:rFonts w:asciiTheme="minorHAnsi" w:hAnsiTheme="minorHAnsi" w:cstheme="minorHAnsi"/>
        </w:rPr>
        <w:t>.</w:t>
      </w:r>
    </w:p>
    <w:p w14:paraId="7AAB1090" w14:textId="234339B5" w:rsidR="003264A9" w:rsidRDefault="001701D5" w:rsidP="00F41D97">
      <w:pPr>
        <w:pStyle w:val="NormalWeb"/>
        <w:spacing w:line="480" w:lineRule="auto"/>
        <w:jc w:val="both"/>
        <w:rPr>
          <w:rFonts w:asciiTheme="minorHAnsi" w:hAnsiTheme="minorHAnsi" w:cstheme="minorHAnsi"/>
        </w:rPr>
      </w:pPr>
      <w:r>
        <w:rPr>
          <w:rFonts w:asciiTheme="minorHAnsi" w:hAnsiTheme="minorHAnsi" w:cstheme="minorHAnsi"/>
        </w:rPr>
        <w:t>W</w:t>
      </w:r>
      <w:r w:rsidR="003264A9">
        <w:rPr>
          <w:rFonts w:asciiTheme="minorHAnsi" w:hAnsiTheme="minorHAnsi" w:cstheme="minorHAnsi"/>
        </w:rPr>
        <w:t>e find tweets from libraries and community centres in our data</w:t>
      </w:r>
      <w:r w:rsidR="001F48B1">
        <w:rPr>
          <w:rFonts w:asciiTheme="minorHAnsi" w:hAnsiTheme="minorHAnsi" w:cstheme="minorHAnsi"/>
        </w:rPr>
        <w:t xml:space="preserve"> although</w:t>
      </w:r>
      <w:r w:rsidR="003264A9">
        <w:rPr>
          <w:rFonts w:asciiTheme="minorHAnsi" w:hAnsiTheme="minorHAnsi" w:cstheme="minorHAnsi"/>
        </w:rPr>
        <w:t xml:space="preserve"> </w:t>
      </w:r>
      <w:r w:rsidR="001F48B1">
        <w:rPr>
          <w:rFonts w:asciiTheme="minorHAnsi" w:hAnsiTheme="minorHAnsi" w:cstheme="minorHAnsi"/>
        </w:rPr>
        <w:t>o</w:t>
      </w:r>
      <w:r w:rsidR="003264A9">
        <w:rPr>
          <w:rFonts w:asciiTheme="minorHAnsi" w:hAnsiTheme="minorHAnsi" w:cstheme="minorHAnsi"/>
        </w:rPr>
        <w:t xml:space="preserve">n aggregate the proportions of tweets </w:t>
      </w:r>
      <w:r w:rsidR="001F48B1">
        <w:rPr>
          <w:rFonts w:asciiTheme="minorHAnsi" w:hAnsiTheme="minorHAnsi" w:cstheme="minorHAnsi"/>
        </w:rPr>
        <w:t xml:space="preserve">from these places </w:t>
      </w:r>
      <w:r w:rsidR="00C96E87">
        <w:rPr>
          <w:rFonts w:asciiTheme="minorHAnsi" w:hAnsiTheme="minorHAnsi" w:cstheme="minorHAnsi"/>
        </w:rPr>
        <w:t>is</w:t>
      </w:r>
      <w:r w:rsidR="003264A9">
        <w:rPr>
          <w:rFonts w:asciiTheme="minorHAnsi" w:hAnsiTheme="minorHAnsi" w:cstheme="minorHAnsi"/>
        </w:rPr>
        <w:t xml:space="preserve"> low. However, one in six freelancers in our sample has visited </w:t>
      </w:r>
      <w:r w:rsidR="001F48B1">
        <w:rPr>
          <w:rFonts w:asciiTheme="minorHAnsi" w:hAnsiTheme="minorHAnsi" w:cstheme="minorHAnsi"/>
        </w:rPr>
        <w:t>these</w:t>
      </w:r>
      <w:r w:rsidR="003264A9">
        <w:rPr>
          <w:rFonts w:asciiTheme="minorHAnsi" w:hAnsiTheme="minorHAnsi" w:cstheme="minorHAnsi"/>
        </w:rPr>
        <w:t xml:space="preserve"> places which gives them a </w:t>
      </w:r>
      <w:r w:rsidR="005A0C8E">
        <w:rPr>
          <w:rFonts w:asciiTheme="minorHAnsi" w:hAnsiTheme="minorHAnsi" w:cstheme="minorHAnsi"/>
        </w:rPr>
        <w:t>certain</w:t>
      </w:r>
      <w:r w:rsidR="003264A9">
        <w:rPr>
          <w:rFonts w:asciiTheme="minorHAnsi" w:hAnsiTheme="minorHAnsi" w:cstheme="minorHAnsi"/>
        </w:rPr>
        <w:t xml:space="preserve"> </w:t>
      </w:r>
      <w:r w:rsidR="001F48B1">
        <w:rPr>
          <w:rFonts w:asciiTheme="minorHAnsi" w:hAnsiTheme="minorHAnsi" w:cstheme="minorHAnsi"/>
        </w:rPr>
        <w:t>relevance</w:t>
      </w:r>
      <w:r w:rsidR="003264A9">
        <w:rPr>
          <w:rFonts w:asciiTheme="minorHAnsi" w:hAnsiTheme="minorHAnsi" w:cstheme="minorHAnsi"/>
        </w:rPr>
        <w:t xml:space="preserve"> as third place for economic creativity.</w:t>
      </w:r>
      <w:r>
        <w:rPr>
          <w:rFonts w:asciiTheme="minorHAnsi" w:hAnsiTheme="minorHAnsi" w:cstheme="minorHAnsi"/>
        </w:rPr>
        <w:t xml:space="preserve"> Similarly, natural amenities </w:t>
      </w:r>
      <w:r w:rsidR="001F48B1">
        <w:rPr>
          <w:rFonts w:asciiTheme="minorHAnsi" w:hAnsiTheme="minorHAnsi" w:cstheme="minorHAnsi"/>
        </w:rPr>
        <w:t>have a low</w:t>
      </w:r>
      <w:r>
        <w:rPr>
          <w:rFonts w:asciiTheme="minorHAnsi" w:hAnsiTheme="minorHAnsi" w:cstheme="minorHAnsi"/>
        </w:rPr>
        <w:t xml:space="preserve"> aggregate tweet count but they are used by almost one in six creative freelancers</w:t>
      </w:r>
      <w:r w:rsidR="00085298">
        <w:rPr>
          <w:rFonts w:asciiTheme="minorHAnsi" w:hAnsiTheme="minorHAnsi" w:cstheme="minorHAnsi"/>
        </w:rPr>
        <w:t>.</w:t>
      </w:r>
    </w:p>
    <w:p w14:paraId="7232FABA" w14:textId="0F3C3AA1" w:rsidR="00A5040A" w:rsidRDefault="00A5040A" w:rsidP="00F41D97">
      <w:pPr>
        <w:pStyle w:val="NormalWeb"/>
        <w:spacing w:line="480" w:lineRule="auto"/>
        <w:jc w:val="both"/>
        <w:rPr>
          <w:rFonts w:asciiTheme="minorHAnsi" w:hAnsiTheme="minorHAnsi" w:cstheme="minorHAnsi"/>
        </w:rPr>
      </w:pPr>
      <w:r>
        <w:rPr>
          <w:rFonts w:asciiTheme="minorHAnsi" w:hAnsiTheme="minorHAnsi" w:cstheme="minorHAnsi"/>
        </w:rPr>
        <w:t>Previous work on the creative industries in cities ha</w:t>
      </w:r>
      <w:r w:rsidR="00035D53">
        <w:rPr>
          <w:rFonts w:asciiTheme="minorHAnsi" w:hAnsiTheme="minorHAnsi" w:cstheme="minorHAnsi"/>
        </w:rPr>
        <w:t>s</w:t>
      </w:r>
      <w:r>
        <w:rPr>
          <w:rFonts w:asciiTheme="minorHAnsi" w:hAnsiTheme="minorHAnsi" w:cstheme="minorHAnsi"/>
        </w:rPr>
        <w:t xml:space="preserve"> highlighted the importance of suburban areas and residential homes from which some creatives run their businesses (</w:t>
      </w:r>
      <w:proofErr w:type="spellStart"/>
      <w:r>
        <w:rPr>
          <w:rFonts w:asciiTheme="minorHAnsi" w:hAnsiTheme="minorHAnsi" w:cstheme="minorHAnsi"/>
        </w:rPr>
        <w:t>Kiroff</w:t>
      </w:r>
      <w:proofErr w:type="spellEnd"/>
      <w:r>
        <w:rPr>
          <w:rFonts w:asciiTheme="minorHAnsi" w:hAnsiTheme="minorHAnsi" w:cstheme="minorHAnsi"/>
        </w:rPr>
        <w:t xml:space="preserve">, 2017; </w:t>
      </w:r>
      <w:proofErr w:type="spellStart"/>
      <w:r w:rsidRPr="006016C0">
        <w:rPr>
          <w:rFonts w:asciiTheme="minorHAnsi" w:hAnsiTheme="minorHAnsi" w:cstheme="minorHAnsi"/>
        </w:rPr>
        <w:t>Gornostaeva</w:t>
      </w:r>
      <w:proofErr w:type="spellEnd"/>
      <w:r>
        <w:rPr>
          <w:rFonts w:asciiTheme="minorHAnsi" w:hAnsiTheme="minorHAnsi" w:cstheme="minorHAnsi"/>
        </w:rPr>
        <w:t>,</w:t>
      </w:r>
      <w:r w:rsidRPr="006016C0">
        <w:rPr>
          <w:rFonts w:asciiTheme="minorHAnsi" w:hAnsiTheme="minorHAnsi" w:cstheme="minorHAnsi"/>
        </w:rPr>
        <w:t xml:space="preserve"> 2008)</w:t>
      </w:r>
      <w:r>
        <w:rPr>
          <w:rFonts w:asciiTheme="minorHAnsi" w:hAnsiTheme="minorHAnsi" w:cstheme="minorHAnsi"/>
        </w:rPr>
        <w:t xml:space="preserve">. </w:t>
      </w:r>
      <w:r w:rsidR="00D224C1">
        <w:rPr>
          <w:rFonts w:asciiTheme="minorHAnsi" w:hAnsiTheme="minorHAnsi" w:cstheme="minorHAnsi"/>
        </w:rPr>
        <w:t>More than one-third of tweets (37%) originated from residential areas</w:t>
      </w:r>
      <w:r w:rsidR="00DA2BC3">
        <w:rPr>
          <w:rFonts w:asciiTheme="minorHAnsi" w:hAnsiTheme="minorHAnsi" w:cstheme="minorHAnsi"/>
        </w:rPr>
        <w:t xml:space="preserve"> in our sample</w:t>
      </w:r>
      <w:r w:rsidR="0015275E">
        <w:rPr>
          <w:rFonts w:asciiTheme="minorHAnsi" w:hAnsiTheme="minorHAnsi" w:cstheme="minorHAnsi"/>
        </w:rPr>
        <w:t xml:space="preserve">. </w:t>
      </w:r>
      <w:r w:rsidR="003051E2">
        <w:rPr>
          <w:rFonts w:asciiTheme="minorHAnsi" w:hAnsiTheme="minorHAnsi" w:cstheme="minorHAnsi"/>
        </w:rPr>
        <w:t>This is a substantial proportion of tweets</w:t>
      </w:r>
      <w:r w:rsidR="00093BE2">
        <w:rPr>
          <w:rFonts w:asciiTheme="minorHAnsi" w:hAnsiTheme="minorHAnsi" w:cstheme="minorHAnsi"/>
        </w:rPr>
        <w:t>,</w:t>
      </w:r>
      <w:r w:rsidR="003051E2">
        <w:rPr>
          <w:rFonts w:asciiTheme="minorHAnsi" w:hAnsiTheme="minorHAnsi" w:cstheme="minorHAnsi"/>
        </w:rPr>
        <w:t xml:space="preserve"> </w:t>
      </w:r>
      <w:r w:rsidR="006221DF">
        <w:rPr>
          <w:rFonts w:asciiTheme="minorHAnsi" w:hAnsiTheme="minorHAnsi" w:cstheme="minorHAnsi"/>
        </w:rPr>
        <w:t xml:space="preserve">and in total five out of seven freelancers tweeted from </w:t>
      </w:r>
      <w:r w:rsidR="00093BE2">
        <w:rPr>
          <w:rFonts w:asciiTheme="minorHAnsi" w:hAnsiTheme="minorHAnsi" w:cstheme="minorHAnsi"/>
        </w:rPr>
        <w:t>residential/home location</w:t>
      </w:r>
      <w:r w:rsidR="00082A18">
        <w:rPr>
          <w:rFonts w:asciiTheme="minorHAnsi" w:hAnsiTheme="minorHAnsi" w:cstheme="minorHAnsi"/>
        </w:rPr>
        <w:t>s</w:t>
      </w:r>
      <w:r w:rsidR="008B40AF">
        <w:rPr>
          <w:rFonts w:asciiTheme="minorHAnsi" w:hAnsiTheme="minorHAnsi" w:cstheme="minorHAnsi"/>
        </w:rPr>
        <w:t>.</w:t>
      </w:r>
    </w:p>
    <w:p w14:paraId="42C4A9D8" w14:textId="14A1F0C2" w:rsidR="003264A9" w:rsidRDefault="008A6534" w:rsidP="00F41D97">
      <w:pPr>
        <w:pStyle w:val="NormalWeb"/>
        <w:spacing w:line="480" w:lineRule="auto"/>
        <w:jc w:val="both"/>
        <w:rPr>
          <w:rFonts w:asciiTheme="minorHAnsi" w:hAnsiTheme="minorHAnsi" w:cstheme="minorHAnsi"/>
        </w:rPr>
      </w:pPr>
      <w:r>
        <w:rPr>
          <w:rFonts w:asciiTheme="minorHAnsi" w:hAnsiTheme="minorHAnsi" w:cstheme="minorHAnsi"/>
        </w:rPr>
        <w:t>T</w:t>
      </w:r>
      <w:r w:rsidR="007B0C73">
        <w:rPr>
          <w:rFonts w:asciiTheme="minorHAnsi" w:hAnsiTheme="minorHAnsi" w:cstheme="minorHAnsi"/>
        </w:rPr>
        <w:t xml:space="preserve">ransport </w:t>
      </w:r>
      <w:r w:rsidR="00BD46B3">
        <w:rPr>
          <w:rFonts w:asciiTheme="minorHAnsi" w:hAnsiTheme="minorHAnsi" w:cstheme="minorHAnsi"/>
        </w:rPr>
        <w:t xml:space="preserve">facilities </w:t>
      </w:r>
      <w:r>
        <w:rPr>
          <w:rFonts w:asciiTheme="minorHAnsi" w:hAnsiTheme="minorHAnsi" w:cstheme="minorHAnsi"/>
        </w:rPr>
        <w:t>feature in our data. Public spaces, to contrast, are rare places in our study from which creative freelancers</w:t>
      </w:r>
      <w:r w:rsidR="00D65BAB">
        <w:rPr>
          <w:rFonts w:asciiTheme="minorHAnsi" w:hAnsiTheme="minorHAnsi" w:cstheme="minorHAnsi"/>
        </w:rPr>
        <w:t xml:space="preserve"> and </w:t>
      </w:r>
      <w:proofErr w:type="gramStart"/>
      <w:r w:rsidR="00D65BAB">
        <w:rPr>
          <w:rFonts w:asciiTheme="minorHAnsi" w:hAnsiTheme="minorHAnsi" w:cstheme="minorHAnsi"/>
        </w:rPr>
        <w:t>entrepreneurs</w:t>
      </w:r>
      <w:proofErr w:type="gramEnd"/>
      <w:r>
        <w:rPr>
          <w:rFonts w:asciiTheme="minorHAnsi" w:hAnsiTheme="minorHAnsi" w:cstheme="minorHAnsi"/>
        </w:rPr>
        <w:t xml:space="preserve"> tweet </w:t>
      </w:r>
      <w:r w:rsidR="00D65BAB">
        <w:rPr>
          <w:rFonts w:asciiTheme="minorHAnsi" w:hAnsiTheme="minorHAnsi" w:cstheme="minorHAnsi"/>
        </w:rPr>
        <w:t xml:space="preserve">which </w:t>
      </w:r>
      <w:r w:rsidR="00190CAF">
        <w:rPr>
          <w:rFonts w:asciiTheme="minorHAnsi" w:hAnsiTheme="minorHAnsi" w:cstheme="minorHAnsi"/>
        </w:rPr>
        <w:t xml:space="preserve">suggests that </w:t>
      </w:r>
      <w:r>
        <w:rPr>
          <w:rFonts w:asciiTheme="minorHAnsi" w:hAnsiTheme="minorHAnsi" w:cstheme="minorHAnsi"/>
        </w:rPr>
        <w:t>‘</w:t>
      </w:r>
      <w:r w:rsidR="00BD46B3">
        <w:rPr>
          <w:rFonts w:asciiTheme="minorHAnsi" w:hAnsiTheme="minorHAnsi" w:cstheme="minorHAnsi"/>
        </w:rPr>
        <w:t>mobile spaces</w:t>
      </w:r>
      <w:r>
        <w:rPr>
          <w:rFonts w:asciiTheme="minorHAnsi" w:hAnsiTheme="minorHAnsi" w:cstheme="minorHAnsi"/>
        </w:rPr>
        <w:t>’</w:t>
      </w:r>
      <w:r w:rsidR="00BD46B3">
        <w:rPr>
          <w:rFonts w:asciiTheme="minorHAnsi" w:hAnsiTheme="minorHAnsi" w:cstheme="minorHAnsi"/>
        </w:rPr>
        <w:t xml:space="preserve"> and </w:t>
      </w:r>
      <w:r>
        <w:rPr>
          <w:rFonts w:asciiTheme="minorHAnsi" w:hAnsiTheme="minorHAnsi" w:cstheme="minorHAnsi"/>
        </w:rPr>
        <w:t xml:space="preserve">the often-cited trend towards </w:t>
      </w:r>
      <w:r w:rsidR="00BD46B3">
        <w:rPr>
          <w:rFonts w:asciiTheme="minorHAnsi" w:hAnsiTheme="minorHAnsi" w:cstheme="minorHAnsi"/>
        </w:rPr>
        <w:t>‘working on the move’</w:t>
      </w:r>
      <w:r w:rsidR="00881E71">
        <w:rPr>
          <w:rFonts w:asciiTheme="minorHAnsi" w:hAnsiTheme="minorHAnsi" w:cstheme="minorHAnsi"/>
        </w:rPr>
        <w:t xml:space="preserve"> </w:t>
      </w:r>
      <w:r w:rsidR="00190CAF">
        <w:rPr>
          <w:rFonts w:asciiTheme="minorHAnsi" w:hAnsiTheme="minorHAnsi" w:cstheme="minorHAnsi"/>
        </w:rPr>
        <w:t>are relatively</w:t>
      </w:r>
      <w:r>
        <w:rPr>
          <w:rFonts w:asciiTheme="minorHAnsi" w:hAnsiTheme="minorHAnsi" w:cstheme="minorHAnsi"/>
        </w:rPr>
        <w:t xml:space="preserve"> </w:t>
      </w:r>
      <w:r w:rsidR="00190CAF">
        <w:rPr>
          <w:rFonts w:asciiTheme="minorHAnsi" w:hAnsiTheme="minorHAnsi" w:cstheme="minorHAnsi"/>
        </w:rPr>
        <w:t>infrequent based on</w:t>
      </w:r>
      <w:r w:rsidR="00035D53">
        <w:rPr>
          <w:rFonts w:asciiTheme="minorHAnsi" w:hAnsiTheme="minorHAnsi" w:cstheme="minorHAnsi"/>
        </w:rPr>
        <w:t xml:space="preserve"> our data</w:t>
      </w:r>
      <w:r>
        <w:rPr>
          <w:rFonts w:asciiTheme="minorHAnsi" w:hAnsiTheme="minorHAnsi" w:cstheme="minorHAnsi"/>
        </w:rPr>
        <w:t>.</w:t>
      </w:r>
    </w:p>
    <w:p w14:paraId="6509711C" w14:textId="239DF3C8" w:rsidR="003264A9" w:rsidRDefault="00157ECC" w:rsidP="00F41D97">
      <w:pPr>
        <w:pStyle w:val="NormalWeb"/>
        <w:spacing w:line="480" w:lineRule="auto"/>
        <w:jc w:val="both"/>
        <w:rPr>
          <w:rFonts w:asciiTheme="minorHAnsi" w:hAnsiTheme="minorHAnsi" w:cstheme="minorHAnsi"/>
        </w:rPr>
      </w:pPr>
      <w:r>
        <w:rPr>
          <w:rFonts w:asciiTheme="minorHAnsi" w:hAnsiTheme="minorHAnsi" w:cstheme="minorHAnsi"/>
        </w:rPr>
        <w:t xml:space="preserve">Furthermore, some freelancers used </w:t>
      </w:r>
      <w:r w:rsidR="0002135F">
        <w:rPr>
          <w:rFonts w:asciiTheme="minorHAnsi" w:hAnsiTheme="minorHAnsi" w:cstheme="minorHAnsi"/>
        </w:rPr>
        <w:t xml:space="preserve">educational and health infrastructure </w:t>
      </w:r>
      <w:r>
        <w:rPr>
          <w:rFonts w:asciiTheme="minorHAnsi" w:hAnsiTheme="minorHAnsi" w:cstheme="minorHAnsi"/>
        </w:rPr>
        <w:t>which includes in our data colleges, school and dentist surgeries which could mean that some freelancers worked in schools while some tweeted when waiting for a</w:t>
      </w:r>
      <w:r w:rsidR="00D65BAB">
        <w:rPr>
          <w:rFonts w:asciiTheme="minorHAnsi" w:hAnsiTheme="minorHAnsi" w:cstheme="minorHAnsi"/>
        </w:rPr>
        <w:t xml:space="preserve"> dentist </w:t>
      </w:r>
      <w:r>
        <w:rPr>
          <w:rFonts w:asciiTheme="minorHAnsi" w:hAnsiTheme="minorHAnsi" w:cstheme="minorHAnsi"/>
        </w:rPr>
        <w:t>appointment. Tweets from commercial services and buildings are relevant in our data when the numbers of freelancers who tweeted from these places</w:t>
      </w:r>
      <w:r w:rsidR="00D65BAB">
        <w:rPr>
          <w:rFonts w:asciiTheme="minorHAnsi" w:hAnsiTheme="minorHAnsi" w:cstheme="minorHAnsi"/>
        </w:rPr>
        <w:t xml:space="preserve"> are considered</w:t>
      </w:r>
      <w:r>
        <w:rPr>
          <w:rFonts w:asciiTheme="minorHAnsi" w:hAnsiTheme="minorHAnsi" w:cstheme="minorHAnsi"/>
        </w:rPr>
        <w:t>. It could be that freelancers worked for clients, ha</w:t>
      </w:r>
      <w:r w:rsidR="00AC07E5">
        <w:rPr>
          <w:rFonts w:asciiTheme="minorHAnsi" w:hAnsiTheme="minorHAnsi" w:cstheme="minorHAnsi"/>
        </w:rPr>
        <w:t>d</w:t>
      </w:r>
      <w:r>
        <w:rPr>
          <w:rFonts w:asciiTheme="minorHAnsi" w:hAnsiTheme="minorHAnsi" w:cstheme="minorHAnsi"/>
        </w:rPr>
        <w:t xml:space="preserve"> </w:t>
      </w:r>
      <w:r w:rsidR="00AC07E5">
        <w:rPr>
          <w:rFonts w:asciiTheme="minorHAnsi" w:hAnsiTheme="minorHAnsi" w:cstheme="minorHAnsi"/>
        </w:rPr>
        <w:t xml:space="preserve">own </w:t>
      </w:r>
      <w:r>
        <w:rPr>
          <w:rFonts w:asciiTheme="minorHAnsi" w:hAnsiTheme="minorHAnsi" w:cstheme="minorHAnsi"/>
        </w:rPr>
        <w:t>business premises or tweeted while shopping.</w:t>
      </w:r>
    </w:p>
    <w:p w14:paraId="54AE6C11" w14:textId="3281CEA0" w:rsidR="0002135F" w:rsidRDefault="000471BF" w:rsidP="00F41D97">
      <w:pPr>
        <w:pStyle w:val="NormalWeb"/>
        <w:spacing w:line="480" w:lineRule="auto"/>
        <w:jc w:val="both"/>
        <w:rPr>
          <w:rFonts w:asciiTheme="minorHAnsi" w:hAnsiTheme="minorHAnsi" w:cstheme="minorHAnsi"/>
        </w:rPr>
      </w:pPr>
      <w:r>
        <w:rPr>
          <w:rFonts w:asciiTheme="minorHAnsi" w:hAnsiTheme="minorHAnsi" w:cstheme="minorHAnsi"/>
        </w:rPr>
        <w:lastRenderedPageBreak/>
        <w:t xml:space="preserve">We checked seasonal changes to account for the fact that tweet activity from outdoor </w:t>
      </w:r>
      <w:r w:rsidR="00E535B4">
        <w:rPr>
          <w:rFonts w:asciiTheme="minorHAnsi" w:hAnsiTheme="minorHAnsi" w:cstheme="minorHAnsi"/>
        </w:rPr>
        <w:t>locations and mobile spaces</w:t>
      </w:r>
      <w:r>
        <w:rPr>
          <w:rFonts w:asciiTheme="minorHAnsi" w:hAnsiTheme="minorHAnsi" w:cstheme="minorHAnsi"/>
        </w:rPr>
        <w:t xml:space="preserve"> may be fewer in winter months</w:t>
      </w:r>
      <w:r w:rsidR="0076731D">
        <w:rPr>
          <w:rFonts w:asciiTheme="minorHAnsi" w:hAnsiTheme="minorHAnsi" w:cstheme="minorHAnsi"/>
        </w:rPr>
        <w:t xml:space="preserve"> compared to summer months</w:t>
      </w:r>
      <w:r w:rsidR="00DA2BC3">
        <w:rPr>
          <w:rFonts w:asciiTheme="minorHAnsi" w:hAnsiTheme="minorHAnsi" w:cstheme="minorHAnsi"/>
        </w:rPr>
        <w:t>. However</w:t>
      </w:r>
      <w:r>
        <w:rPr>
          <w:rFonts w:asciiTheme="minorHAnsi" w:hAnsiTheme="minorHAnsi" w:cstheme="minorHAnsi"/>
        </w:rPr>
        <w:t>, there is little variation in the ranking of the derived place categories in our data</w:t>
      </w:r>
      <w:r w:rsidR="007D4F9B">
        <w:rPr>
          <w:rFonts w:asciiTheme="minorHAnsi" w:hAnsiTheme="minorHAnsi" w:cstheme="minorHAnsi"/>
        </w:rPr>
        <w:t xml:space="preserve"> </w:t>
      </w:r>
      <w:r w:rsidR="0076731D">
        <w:rPr>
          <w:rFonts w:asciiTheme="minorHAnsi" w:hAnsiTheme="minorHAnsi" w:cstheme="minorHAnsi"/>
        </w:rPr>
        <w:t>with a strong prevalence of tweets from ‘meeting spaces’ and residential/home locations throughout the year</w:t>
      </w:r>
      <w:r w:rsidR="003651F8">
        <w:rPr>
          <w:rFonts w:asciiTheme="minorHAnsi" w:hAnsiTheme="minorHAnsi" w:cstheme="minorHAnsi"/>
        </w:rPr>
        <w:t xml:space="preserve"> (</w:t>
      </w:r>
      <w:r w:rsidR="003A4CBE">
        <w:rPr>
          <w:rFonts w:asciiTheme="minorHAnsi" w:hAnsiTheme="minorHAnsi" w:cstheme="minorHAnsi"/>
        </w:rPr>
        <w:t xml:space="preserve">see </w:t>
      </w:r>
      <w:r w:rsidR="003651F8">
        <w:rPr>
          <w:rFonts w:asciiTheme="minorHAnsi" w:hAnsiTheme="minorHAnsi" w:cstheme="minorHAnsi"/>
        </w:rPr>
        <w:t>supplementary documentation)</w:t>
      </w:r>
      <w:r w:rsidR="007D4F9B">
        <w:rPr>
          <w:rFonts w:asciiTheme="minorHAnsi" w:hAnsiTheme="minorHAnsi" w:cstheme="minorHAnsi"/>
        </w:rPr>
        <w:t>.</w:t>
      </w:r>
    </w:p>
    <w:p w14:paraId="4E16228D" w14:textId="5F625EAC" w:rsidR="003051E2" w:rsidRDefault="003051E2" w:rsidP="00F41D97">
      <w:pPr>
        <w:pStyle w:val="NormalWeb"/>
        <w:spacing w:line="480" w:lineRule="auto"/>
        <w:jc w:val="both"/>
        <w:rPr>
          <w:rFonts w:asciiTheme="minorHAnsi" w:hAnsiTheme="minorHAnsi" w:cstheme="minorHAnsi"/>
        </w:rPr>
      </w:pPr>
    </w:p>
    <w:p w14:paraId="59F62AA6" w14:textId="44B52800" w:rsidR="00830450" w:rsidRPr="00830450" w:rsidRDefault="00830450" w:rsidP="00830450">
      <w:pPr>
        <w:pStyle w:val="NormalWeb"/>
        <w:spacing w:line="480" w:lineRule="auto"/>
        <w:jc w:val="both"/>
        <w:rPr>
          <w:rFonts w:asciiTheme="minorHAnsi" w:hAnsiTheme="minorHAnsi" w:cstheme="minorHAnsi"/>
          <w:b/>
          <w:i/>
        </w:rPr>
      </w:pPr>
      <w:r w:rsidRPr="00830450">
        <w:rPr>
          <w:rFonts w:asciiTheme="minorHAnsi" w:hAnsiTheme="minorHAnsi" w:cstheme="minorHAnsi"/>
          <w:b/>
          <w:i/>
        </w:rPr>
        <w:t>4.</w:t>
      </w:r>
      <w:r>
        <w:rPr>
          <w:rFonts w:asciiTheme="minorHAnsi" w:hAnsiTheme="minorHAnsi" w:cstheme="minorHAnsi"/>
          <w:b/>
          <w:i/>
        </w:rPr>
        <w:t>2</w:t>
      </w:r>
      <w:r w:rsidRPr="00830450">
        <w:rPr>
          <w:rFonts w:asciiTheme="minorHAnsi" w:hAnsiTheme="minorHAnsi" w:cstheme="minorHAnsi"/>
          <w:b/>
          <w:i/>
        </w:rPr>
        <w:t xml:space="preserve"> </w:t>
      </w:r>
      <w:r w:rsidR="007C4BAD">
        <w:rPr>
          <w:rFonts w:asciiTheme="minorHAnsi" w:hAnsiTheme="minorHAnsi" w:cstheme="minorHAnsi"/>
          <w:b/>
          <w:i/>
        </w:rPr>
        <w:t>Combinations</w:t>
      </w:r>
      <w:r w:rsidR="00D859BE">
        <w:rPr>
          <w:rFonts w:asciiTheme="minorHAnsi" w:hAnsiTheme="minorHAnsi" w:cstheme="minorHAnsi"/>
          <w:b/>
          <w:i/>
        </w:rPr>
        <w:t xml:space="preserve"> in tweet places</w:t>
      </w:r>
    </w:p>
    <w:p w14:paraId="5BD6C952" w14:textId="2EB23DB3" w:rsidR="00830450" w:rsidRDefault="00853FBF" w:rsidP="00F41D97">
      <w:pPr>
        <w:pStyle w:val="NormalWeb"/>
        <w:spacing w:line="480" w:lineRule="auto"/>
        <w:jc w:val="both"/>
        <w:rPr>
          <w:rFonts w:asciiTheme="minorHAnsi" w:hAnsiTheme="minorHAnsi" w:cstheme="minorHAnsi"/>
        </w:rPr>
      </w:pPr>
      <w:r>
        <w:rPr>
          <w:rFonts w:asciiTheme="minorHAnsi" w:hAnsiTheme="minorHAnsi" w:cstheme="minorHAnsi"/>
        </w:rPr>
        <w:t xml:space="preserve">Most freelancers in our sample tweeted from more than one type of place </w:t>
      </w:r>
      <w:r w:rsidR="00AC07E5">
        <w:rPr>
          <w:rFonts w:asciiTheme="minorHAnsi" w:hAnsiTheme="minorHAnsi" w:cstheme="minorHAnsi"/>
        </w:rPr>
        <w:t xml:space="preserve">in our classification </w:t>
      </w:r>
      <w:r>
        <w:rPr>
          <w:rFonts w:asciiTheme="minorHAnsi" w:hAnsiTheme="minorHAnsi" w:cstheme="minorHAnsi"/>
        </w:rPr>
        <w:t xml:space="preserve">while just above one in five freelancers (23%) tweeted only from the same type of place, most often only from </w:t>
      </w:r>
      <w:r w:rsidR="004C0F00">
        <w:rPr>
          <w:rFonts w:asciiTheme="minorHAnsi" w:hAnsiTheme="minorHAnsi" w:cstheme="minorHAnsi"/>
        </w:rPr>
        <w:t>residential/</w:t>
      </w:r>
      <w:r>
        <w:rPr>
          <w:rFonts w:asciiTheme="minorHAnsi" w:hAnsiTheme="minorHAnsi" w:cstheme="minorHAnsi"/>
        </w:rPr>
        <w:t>home</w:t>
      </w:r>
      <w:r w:rsidR="004C0F00">
        <w:rPr>
          <w:rFonts w:asciiTheme="minorHAnsi" w:hAnsiTheme="minorHAnsi" w:cstheme="minorHAnsi"/>
        </w:rPr>
        <w:t xml:space="preserve"> locations</w:t>
      </w:r>
      <w:r>
        <w:rPr>
          <w:rFonts w:asciiTheme="minorHAnsi" w:hAnsiTheme="minorHAnsi" w:cstheme="minorHAnsi"/>
        </w:rPr>
        <w:t xml:space="preserve"> (11% </w:t>
      </w:r>
      <w:r w:rsidR="008C1D12">
        <w:rPr>
          <w:rFonts w:asciiTheme="minorHAnsi" w:hAnsiTheme="minorHAnsi" w:cstheme="minorHAnsi"/>
        </w:rPr>
        <w:t>of freelancers</w:t>
      </w:r>
      <w:r>
        <w:rPr>
          <w:rFonts w:asciiTheme="minorHAnsi" w:hAnsiTheme="minorHAnsi" w:cstheme="minorHAnsi"/>
        </w:rPr>
        <w:t xml:space="preserve">) or only meeting spaces (6% </w:t>
      </w:r>
      <w:r w:rsidR="008C1D12">
        <w:rPr>
          <w:rFonts w:asciiTheme="minorHAnsi" w:hAnsiTheme="minorHAnsi" w:cstheme="minorHAnsi"/>
        </w:rPr>
        <w:t>of freelancers</w:t>
      </w:r>
      <w:r>
        <w:rPr>
          <w:rFonts w:asciiTheme="minorHAnsi" w:hAnsiTheme="minorHAnsi" w:cstheme="minorHAnsi"/>
        </w:rPr>
        <w:t>) while the remaining place categories were rarely exclusively used</w:t>
      </w:r>
      <w:r w:rsidR="00AC07E5">
        <w:rPr>
          <w:rFonts w:asciiTheme="minorHAnsi" w:hAnsiTheme="minorHAnsi" w:cstheme="minorHAnsi"/>
        </w:rPr>
        <w:t xml:space="preserve"> for tweeting</w:t>
      </w:r>
      <w:r>
        <w:rPr>
          <w:rFonts w:asciiTheme="minorHAnsi" w:hAnsiTheme="minorHAnsi" w:cstheme="minorHAnsi"/>
        </w:rPr>
        <w:t xml:space="preserve">. </w:t>
      </w:r>
      <w:r w:rsidRPr="00853FBF">
        <w:rPr>
          <w:rFonts w:asciiTheme="minorHAnsi" w:hAnsiTheme="minorHAnsi" w:cstheme="minorHAnsi"/>
        </w:rPr>
        <w:t xml:space="preserve">To better understand </w:t>
      </w:r>
      <w:r w:rsidR="00474BF3">
        <w:rPr>
          <w:rFonts w:asciiTheme="minorHAnsi" w:hAnsiTheme="minorHAnsi" w:cstheme="minorHAnsi"/>
        </w:rPr>
        <w:t>creatives’</w:t>
      </w:r>
      <w:r w:rsidRPr="00853FBF">
        <w:rPr>
          <w:rFonts w:asciiTheme="minorHAnsi" w:hAnsiTheme="minorHAnsi" w:cstheme="minorHAnsi"/>
        </w:rPr>
        <w:t xml:space="preserve"> </w:t>
      </w:r>
      <w:r w:rsidR="00474BF3">
        <w:rPr>
          <w:rFonts w:asciiTheme="minorHAnsi" w:hAnsiTheme="minorHAnsi" w:cstheme="minorHAnsi"/>
        </w:rPr>
        <w:t>spaces of practice</w:t>
      </w:r>
      <w:r w:rsidRPr="00853FBF">
        <w:rPr>
          <w:rFonts w:asciiTheme="minorHAnsi" w:hAnsiTheme="minorHAnsi" w:cstheme="minorHAnsi"/>
        </w:rPr>
        <w:t xml:space="preserve">, we </w:t>
      </w:r>
      <w:r>
        <w:rPr>
          <w:rFonts w:asciiTheme="minorHAnsi" w:hAnsiTheme="minorHAnsi" w:cstheme="minorHAnsi"/>
        </w:rPr>
        <w:t xml:space="preserve">therefore further explored </w:t>
      </w:r>
      <w:r w:rsidRPr="00853FBF">
        <w:rPr>
          <w:rFonts w:asciiTheme="minorHAnsi" w:hAnsiTheme="minorHAnsi" w:cstheme="minorHAnsi"/>
        </w:rPr>
        <w:t>the place combinations</w:t>
      </w:r>
      <w:r w:rsidR="008C1D12">
        <w:rPr>
          <w:rFonts w:asciiTheme="minorHAnsi" w:hAnsiTheme="minorHAnsi" w:cstheme="minorHAnsi"/>
        </w:rPr>
        <w:t xml:space="preserve"> of the</w:t>
      </w:r>
      <w:r w:rsidR="004C0F00">
        <w:rPr>
          <w:rFonts w:asciiTheme="minorHAnsi" w:hAnsiTheme="minorHAnsi" w:cstheme="minorHAnsi"/>
        </w:rPr>
        <w:t>ir</w:t>
      </w:r>
      <w:r w:rsidR="008C1D12">
        <w:rPr>
          <w:rFonts w:asciiTheme="minorHAnsi" w:hAnsiTheme="minorHAnsi" w:cstheme="minorHAnsi"/>
        </w:rPr>
        <w:t xml:space="preserve"> tweets</w:t>
      </w:r>
      <w:r w:rsidR="00111AF0">
        <w:rPr>
          <w:rFonts w:asciiTheme="minorHAnsi" w:hAnsiTheme="minorHAnsi" w:cstheme="minorHAnsi"/>
        </w:rPr>
        <w:t xml:space="preserve"> using k-means cluster analysis</w:t>
      </w:r>
      <w:r w:rsidR="005D0853">
        <w:rPr>
          <w:rFonts w:asciiTheme="minorHAnsi" w:hAnsiTheme="minorHAnsi" w:cstheme="minorHAnsi"/>
        </w:rPr>
        <w:t xml:space="preserve"> (see section 3.4)</w:t>
      </w:r>
      <w:r w:rsidRPr="00853FBF">
        <w:rPr>
          <w:rFonts w:asciiTheme="minorHAnsi" w:hAnsiTheme="minorHAnsi" w:cstheme="minorHAnsi"/>
        </w:rPr>
        <w:t>.</w:t>
      </w:r>
      <w:r w:rsidR="00844551">
        <w:rPr>
          <w:rFonts w:asciiTheme="minorHAnsi" w:hAnsiTheme="minorHAnsi" w:cstheme="minorHAnsi"/>
        </w:rPr>
        <w:t xml:space="preserve"> The resulting pattern is shown in Table 2.</w:t>
      </w:r>
    </w:p>
    <w:p w14:paraId="009EE4CD" w14:textId="15ED4465" w:rsidR="008C1D12" w:rsidRDefault="008C1D12" w:rsidP="00F41D97">
      <w:pPr>
        <w:pStyle w:val="NormalWeb"/>
        <w:spacing w:line="480" w:lineRule="auto"/>
        <w:jc w:val="both"/>
        <w:rPr>
          <w:rFonts w:asciiTheme="minorHAnsi" w:hAnsiTheme="minorHAnsi" w:cstheme="minorHAnsi"/>
        </w:rPr>
      </w:pPr>
    </w:p>
    <w:p w14:paraId="334492E0" w14:textId="62B9130F" w:rsidR="00FE10E3" w:rsidRDefault="00FE10E3" w:rsidP="00FE10E3">
      <w:pPr>
        <w:pStyle w:val="NormalWeb"/>
        <w:spacing w:line="480" w:lineRule="auto"/>
        <w:jc w:val="center"/>
        <w:rPr>
          <w:rFonts w:ascii="Calibri" w:hAnsi="Calibri" w:cstheme="minorHAnsi"/>
        </w:rPr>
      </w:pPr>
      <w:r>
        <w:rPr>
          <w:rFonts w:ascii="Calibri" w:hAnsi="Calibri" w:cstheme="minorHAnsi"/>
        </w:rPr>
        <w:t>—</w:t>
      </w:r>
      <w:r>
        <w:rPr>
          <w:rFonts w:asciiTheme="minorHAnsi" w:hAnsiTheme="minorHAnsi" w:cstheme="minorHAnsi"/>
        </w:rPr>
        <w:t>TABLE 2</w:t>
      </w:r>
      <w:r>
        <w:rPr>
          <w:rFonts w:ascii="Calibri" w:hAnsi="Calibri" w:cstheme="minorHAnsi"/>
        </w:rPr>
        <w:t>—</w:t>
      </w:r>
    </w:p>
    <w:p w14:paraId="4A65824D" w14:textId="711D01A2" w:rsidR="00FE10E3" w:rsidRDefault="00FE10E3" w:rsidP="00F41D97">
      <w:pPr>
        <w:pStyle w:val="NormalWeb"/>
        <w:spacing w:line="480" w:lineRule="auto"/>
        <w:jc w:val="both"/>
        <w:rPr>
          <w:rFonts w:asciiTheme="minorHAnsi" w:hAnsiTheme="minorHAnsi" w:cstheme="minorHAnsi"/>
        </w:rPr>
      </w:pPr>
    </w:p>
    <w:p w14:paraId="33512C73" w14:textId="1A86E134" w:rsidR="0016338B" w:rsidRDefault="00C465A9" w:rsidP="00F41D97">
      <w:pPr>
        <w:pStyle w:val="NormalWeb"/>
        <w:spacing w:line="480" w:lineRule="auto"/>
        <w:jc w:val="both"/>
        <w:rPr>
          <w:rFonts w:asciiTheme="minorHAnsi" w:hAnsiTheme="minorHAnsi" w:cstheme="minorHAnsi"/>
        </w:rPr>
      </w:pPr>
      <w:r>
        <w:rPr>
          <w:rFonts w:asciiTheme="minorHAnsi" w:hAnsiTheme="minorHAnsi" w:cstheme="minorHAnsi"/>
        </w:rPr>
        <w:t>The first cluster represents an urban amenities-type of freelancer who is attracted to café</w:t>
      </w:r>
      <w:r w:rsidR="00474BF3">
        <w:rPr>
          <w:rFonts w:asciiTheme="minorHAnsi" w:hAnsiTheme="minorHAnsi" w:cstheme="minorHAnsi"/>
        </w:rPr>
        <w:t>s</w:t>
      </w:r>
      <w:r>
        <w:rPr>
          <w:rFonts w:asciiTheme="minorHAnsi" w:hAnsiTheme="minorHAnsi" w:cstheme="minorHAnsi"/>
        </w:rPr>
        <w:t>, bars, restaurants (meeting spaces)</w:t>
      </w:r>
      <w:r w:rsidR="00FD5EEF">
        <w:rPr>
          <w:rFonts w:asciiTheme="minorHAnsi" w:hAnsiTheme="minorHAnsi" w:cstheme="minorHAnsi"/>
        </w:rPr>
        <w:t xml:space="preserve"> and </w:t>
      </w:r>
      <w:r>
        <w:rPr>
          <w:rFonts w:asciiTheme="minorHAnsi" w:hAnsiTheme="minorHAnsi" w:cstheme="minorHAnsi"/>
        </w:rPr>
        <w:t>cultural and leisure amenities</w:t>
      </w:r>
      <w:r w:rsidR="00FD5EEF">
        <w:rPr>
          <w:rFonts w:asciiTheme="minorHAnsi" w:hAnsiTheme="minorHAnsi" w:cstheme="minorHAnsi"/>
        </w:rPr>
        <w:t xml:space="preserve">. This type, who strongly resembles </w:t>
      </w:r>
      <w:r w:rsidR="000976C3">
        <w:rPr>
          <w:rFonts w:asciiTheme="minorHAnsi" w:hAnsiTheme="minorHAnsi" w:cstheme="minorHAnsi"/>
        </w:rPr>
        <w:t xml:space="preserve">‘bohemian’ preferences associated with </w:t>
      </w:r>
      <w:r w:rsidR="00FD5EEF">
        <w:rPr>
          <w:rFonts w:asciiTheme="minorHAnsi" w:hAnsiTheme="minorHAnsi" w:cstheme="minorHAnsi"/>
        </w:rPr>
        <w:t xml:space="preserve">the ‘creative class’ </w:t>
      </w:r>
      <w:r w:rsidR="000976C3">
        <w:rPr>
          <w:rFonts w:asciiTheme="minorHAnsi" w:hAnsiTheme="minorHAnsi" w:cstheme="minorHAnsi"/>
        </w:rPr>
        <w:t>(</w:t>
      </w:r>
      <w:r w:rsidR="00FD5EEF">
        <w:rPr>
          <w:rFonts w:asciiTheme="minorHAnsi" w:hAnsiTheme="minorHAnsi" w:cstheme="minorHAnsi"/>
        </w:rPr>
        <w:t>Florida</w:t>
      </w:r>
      <w:r w:rsidR="000976C3">
        <w:rPr>
          <w:rFonts w:asciiTheme="minorHAnsi" w:hAnsiTheme="minorHAnsi" w:cstheme="minorHAnsi"/>
        </w:rPr>
        <w:t xml:space="preserve">, </w:t>
      </w:r>
      <w:r w:rsidR="00FD5EEF">
        <w:rPr>
          <w:rFonts w:asciiTheme="minorHAnsi" w:hAnsiTheme="minorHAnsi" w:cstheme="minorHAnsi"/>
        </w:rPr>
        <w:t xml:space="preserve">2002), also </w:t>
      </w:r>
      <w:r w:rsidR="00FD5EEF">
        <w:rPr>
          <w:rFonts w:asciiTheme="minorHAnsi" w:hAnsiTheme="minorHAnsi" w:cstheme="minorHAnsi"/>
        </w:rPr>
        <w:lastRenderedPageBreak/>
        <w:t xml:space="preserve">shows the highest attraction to coworking spaces in </w:t>
      </w:r>
      <w:r w:rsidR="00111AF0">
        <w:rPr>
          <w:rFonts w:asciiTheme="minorHAnsi" w:hAnsiTheme="minorHAnsi" w:cstheme="minorHAnsi"/>
        </w:rPr>
        <w:t xml:space="preserve">our </w:t>
      </w:r>
      <w:r w:rsidR="00FD5EEF">
        <w:rPr>
          <w:rFonts w:asciiTheme="minorHAnsi" w:hAnsiTheme="minorHAnsi" w:cstheme="minorHAnsi"/>
        </w:rPr>
        <w:t>sub-sample</w:t>
      </w:r>
      <w:r w:rsidR="00111AF0">
        <w:rPr>
          <w:rFonts w:asciiTheme="minorHAnsi" w:hAnsiTheme="minorHAnsi" w:cstheme="minorHAnsi"/>
        </w:rPr>
        <w:t xml:space="preserve"> of users with </w:t>
      </w:r>
      <w:r w:rsidR="005F541A">
        <w:rPr>
          <w:rFonts w:asciiTheme="minorHAnsi" w:hAnsiTheme="minorHAnsi" w:cstheme="minorHAnsi"/>
        </w:rPr>
        <w:t>eight and more</w:t>
      </w:r>
      <w:r w:rsidR="00111AF0">
        <w:rPr>
          <w:rFonts w:asciiTheme="minorHAnsi" w:hAnsiTheme="minorHAnsi" w:cstheme="minorHAnsi"/>
        </w:rPr>
        <w:t xml:space="preserve"> geolocated tweets</w:t>
      </w:r>
      <w:r w:rsidR="00FD5EEF">
        <w:rPr>
          <w:rFonts w:asciiTheme="minorHAnsi" w:hAnsiTheme="minorHAnsi" w:cstheme="minorHAnsi"/>
        </w:rPr>
        <w:t xml:space="preserve">. </w:t>
      </w:r>
      <w:r w:rsidR="00823139">
        <w:rPr>
          <w:rFonts w:asciiTheme="minorHAnsi" w:hAnsiTheme="minorHAnsi" w:cstheme="minorHAnsi"/>
        </w:rPr>
        <w:t xml:space="preserve">The second cluster, which is numerically most prevalent in our data, combines residential/home locations with meeting spaces </w:t>
      </w:r>
      <w:r w:rsidR="00DC18BD">
        <w:rPr>
          <w:rFonts w:asciiTheme="minorHAnsi" w:hAnsiTheme="minorHAnsi" w:cstheme="minorHAnsi"/>
        </w:rPr>
        <w:t xml:space="preserve">to almost </w:t>
      </w:r>
      <w:r w:rsidR="000976C3">
        <w:rPr>
          <w:rFonts w:asciiTheme="minorHAnsi" w:hAnsiTheme="minorHAnsi" w:cstheme="minorHAnsi"/>
        </w:rPr>
        <w:t xml:space="preserve">the </w:t>
      </w:r>
      <w:r w:rsidR="00DC18BD">
        <w:rPr>
          <w:rFonts w:asciiTheme="minorHAnsi" w:hAnsiTheme="minorHAnsi" w:cstheme="minorHAnsi"/>
        </w:rPr>
        <w:t xml:space="preserve">same proportions of their overall tweets. Contrasting </w:t>
      </w:r>
      <w:r w:rsidR="00111AF0">
        <w:rPr>
          <w:rFonts w:asciiTheme="minorHAnsi" w:hAnsiTheme="minorHAnsi" w:cstheme="minorHAnsi"/>
        </w:rPr>
        <w:t>this</w:t>
      </w:r>
      <w:r w:rsidR="00DC18BD">
        <w:rPr>
          <w:rFonts w:asciiTheme="minorHAnsi" w:hAnsiTheme="minorHAnsi" w:cstheme="minorHAnsi"/>
        </w:rPr>
        <w:t xml:space="preserve"> type are two further clusters; a third cluster of creative freelancers who mostly tweet from meeting spaces and much less often from residential/home locations while a fourth cluster tweets predominantly from residential/home locations and sometimes also from meeting spaces. </w:t>
      </w:r>
      <w:r w:rsidR="00B46F58">
        <w:rPr>
          <w:rFonts w:asciiTheme="minorHAnsi" w:hAnsiTheme="minorHAnsi" w:cstheme="minorHAnsi"/>
        </w:rPr>
        <w:t xml:space="preserve">A fifth cluster, although only represented by three freelancers in our sub-sample, combines </w:t>
      </w:r>
      <w:r w:rsidR="00C97659">
        <w:rPr>
          <w:rFonts w:asciiTheme="minorHAnsi" w:hAnsiTheme="minorHAnsi" w:cstheme="minorHAnsi"/>
        </w:rPr>
        <w:t xml:space="preserve">educational/health facilities with residential/home locations. </w:t>
      </w:r>
      <w:r w:rsidR="00DC18BD">
        <w:rPr>
          <w:rFonts w:asciiTheme="minorHAnsi" w:hAnsiTheme="minorHAnsi" w:cstheme="minorHAnsi"/>
        </w:rPr>
        <w:t xml:space="preserve">This combination of residential/home locations and </w:t>
      </w:r>
      <w:r w:rsidR="00B46F58">
        <w:rPr>
          <w:rFonts w:asciiTheme="minorHAnsi" w:hAnsiTheme="minorHAnsi" w:cstheme="minorHAnsi"/>
        </w:rPr>
        <w:t>other places</w:t>
      </w:r>
      <w:r w:rsidR="00DC18BD">
        <w:rPr>
          <w:rFonts w:asciiTheme="minorHAnsi" w:hAnsiTheme="minorHAnsi" w:cstheme="minorHAnsi"/>
        </w:rPr>
        <w:t xml:space="preserve"> further confirm</w:t>
      </w:r>
      <w:r w:rsidR="00270EF3">
        <w:rPr>
          <w:rFonts w:asciiTheme="minorHAnsi" w:hAnsiTheme="minorHAnsi" w:cstheme="minorHAnsi"/>
        </w:rPr>
        <w:t>s</w:t>
      </w:r>
      <w:r w:rsidR="008C5D9D">
        <w:rPr>
          <w:rFonts w:asciiTheme="minorHAnsi" w:hAnsiTheme="minorHAnsi" w:cstheme="minorHAnsi"/>
        </w:rPr>
        <w:t xml:space="preserve"> </w:t>
      </w:r>
      <w:r w:rsidR="00270EF3">
        <w:rPr>
          <w:rFonts w:asciiTheme="minorHAnsi" w:hAnsiTheme="minorHAnsi" w:cstheme="minorHAnsi"/>
        </w:rPr>
        <w:t>the relevance of residential/home locations in the</w:t>
      </w:r>
      <w:r w:rsidR="00474BF3">
        <w:rPr>
          <w:rFonts w:asciiTheme="minorHAnsi" w:hAnsiTheme="minorHAnsi" w:cstheme="minorHAnsi"/>
        </w:rPr>
        <w:t xml:space="preserve"> </w:t>
      </w:r>
      <w:r w:rsidR="008C5D9D">
        <w:rPr>
          <w:rFonts w:asciiTheme="minorHAnsi" w:hAnsiTheme="minorHAnsi" w:cstheme="minorHAnsi"/>
        </w:rPr>
        <w:t xml:space="preserve">spatial </w:t>
      </w:r>
      <w:r w:rsidR="005F541A">
        <w:rPr>
          <w:rFonts w:asciiTheme="minorHAnsi" w:hAnsiTheme="minorHAnsi" w:cstheme="minorHAnsi"/>
        </w:rPr>
        <w:t xml:space="preserve">tweet </w:t>
      </w:r>
      <w:r w:rsidR="008C5D9D">
        <w:rPr>
          <w:rFonts w:asciiTheme="minorHAnsi" w:hAnsiTheme="minorHAnsi" w:cstheme="minorHAnsi"/>
        </w:rPr>
        <w:t>patterns.</w:t>
      </w:r>
    </w:p>
    <w:p w14:paraId="00D4A63B" w14:textId="480CD7F4" w:rsidR="00FE10E3" w:rsidRDefault="00765EA3" w:rsidP="00F41D97">
      <w:pPr>
        <w:pStyle w:val="NormalWeb"/>
        <w:spacing w:line="480" w:lineRule="auto"/>
        <w:jc w:val="both"/>
        <w:rPr>
          <w:rFonts w:asciiTheme="minorHAnsi" w:hAnsiTheme="minorHAnsi" w:cstheme="minorHAnsi"/>
        </w:rPr>
      </w:pPr>
      <w:r>
        <w:rPr>
          <w:rFonts w:asciiTheme="minorHAnsi" w:hAnsiTheme="minorHAnsi" w:cstheme="minorHAnsi"/>
        </w:rPr>
        <w:t>One cluster consists of only one person in our sub-sample who has a strong preference for natural amenities. A small relevance of natural amenities also featured in the aggregate analysis of the whole sample (Table 1). A last</w:t>
      </w:r>
      <w:r w:rsidR="00823139">
        <w:rPr>
          <w:rFonts w:asciiTheme="minorHAnsi" w:hAnsiTheme="minorHAnsi" w:cstheme="minorHAnsi"/>
        </w:rPr>
        <w:t xml:space="preserve"> cluster cannot be further classified with our data as tweets fall into places that we could not further classify.</w:t>
      </w:r>
      <w:r w:rsidR="0016338B">
        <w:rPr>
          <w:rFonts w:asciiTheme="minorHAnsi" w:hAnsiTheme="minorHAnsi" w:cstheme="minorHAnsi"/>
        </w:rPr>
        <w:t xml:space="preserve"> </w:t>
      </w:r>
      <w:r>
        <w:rPr>
          <w:rFonts w:asciiTheme="minorHAnsi" w:hAnsiTheme="minorHAnsi" w:cstheme="minorHAnsi"/>
        </w:rPr>
        <w:t>The number of freelancers falling into this cluster is relatively small.</w:t>
      </w:r>
    </w:p>
    <w:p w14:paraId="16F96EE3" w14:textId="77777777" w:rsidR="00C753DF" w:rsidRDefault="00C753DF" w:rsidP="00F41D97">
      <w:pPr>
        <w:pStyle w:val="NormalWeb"/>
        <w:spacing w:line="480" w:lineRule="auto"/>
        <w:jc w:val="both"/>
        <w:rPr>
          <w:rFonts w:asciiTheme="minorHAnsi" w:hAnsiTheme="minorHAnsi" w:cstheme="minorHAnsi"/>
        </w:rPr>
      </w:pPr>
    </w:p>
    <w:p w14:paraId="61BA89C9" w14:textId="5170D925" w:rsidR="00F44B1A" w:rsidRPr="00F41D97" w:rsidRDefault="00F44B1A" w:rsidP="00F41D97">
      <w:pPr>
        <w:pStyle w:val="NormalWeb"/>
        <w:numPr>
          <w:ilvl w:val="0"/>
          <w:numId w:val="4"/>
        </w:numPr>
        <w:spacing w:line="480" w:lineRule="auto"/>
        <w:jc w:val="both"/>
        <w:rPr>
          <w:rFonts w:asciiTheme="minorHAnsi" w:hAnsiTheme="minorHAnsi" w:cstheme="minorHAnsi"/>
          <w:b/>
        </w:rPr>
      </w:pPr>
      <w:r w:rsidRPr="00F41D97">
        <w:rPr>
          <w:rFonts w:asciiTheme="minorHAnsi" w:hAnsiTheme="minorHAnsi" w:cstheme="minorHAnsi"/>
          <w:b/>
        </w:rPr>
        <w:t>Conclusion</w:t>
      </w:r>
    </w:p>
    <w:p w14:paraId="1B316C8D" w14:textId="08576ED4" w:rsidR="00B8228A" w:rsidRDefault="0002161A" w:rsidP="00F41D97">
      <w:pPr>
        <w:pStyle w:val="NormalWeb"/>
        <w:spacing w:line="480" w:lineRule="auto"/>
        <w:jc w:val="both"/>
        <w:rPr>
          <w:rFonts w:asciiTheme="minorHAnsi" w:hAnsiTheme="minorHAnsi" w:cstheme="minorHAnsi"/>
        </w:rPr>
      </w:pPr>
      <w:r>
        <w:rPr>
          <w:rFonts w:asciiTheme="minorHAnsi" w:hAnsiTheme="minorHAnsi" w:cstheme="minorHAnsi"/>
        </w:rPr>
        <w:t>Through using Twitter data</w:t>
      </w:r>
      <w:r w:rsidR="009721AB">
        <w:rPr>
          <w:rFonts w:asciiTheme="minorHAnsi" w:hAnsiTheme="minorHAnsi" w:cstheme="minorHAnsi"/>
        </w:rPr>
        <w:t xml:space="preserve"> and a </w:t>
      </w:r>
      <w:r w:rsidR="00812905">
        <w:rPr>
          <w:rFonts w:asciiTheme="minorHAnsi" w:hAnsiTheme="minorHAnsi" w:cstheme="minorHAnsi"/>
        </w:rPr>
        <w:t>city</w:t>
      </w:r>
      <w:r w:rsidR="009721AB">
        <w:rPr>
          <w:rFonts w:asciiTheme="minorHAnsi" w:hAnsiTheme="minorHAnsi" w:cstheme="minorHAnsi"/>
        </w:rPr>
        <w:t>-based freelancer network</w:t>
      </w:r>
      <w:r w:rsidR="00474BF3">
        <w:rPr>
          <w:rFonts w:asciiTheme="minorHAnsi" w:hAnsiTheme="minorHAnsi" w:cstheme="minorHAnsi"/>
        </w:rPr>
        <w:t xml:space="preserve"> in the creative/digital industries</w:t>
      </w:r>
      <w:r>
        <w:rPr>
          <w:rFonts w:asciiTheme="minorHAnsi" w:hAnsiTheme="minorHAnsi" w:cstheme="minorHAnsi"/>
        </w:rPr>
        <w:t xml:space="preserve">, we </w:t>
      </w:r>
      <w:r w:rsidR="00866805">
        <w:rPr>
          <w:rFonts w:asciiTheme="minorHAnsi" w:hAnsiTheme="minorHAnsi" w:cstheme="minorHAnsi"/>
        </w:rPr>
        <w:t>studied</w:t>
      </w:r>
      <w:r w:rsidR="00454DAB">
        <w:rPr>
          <w:rFonts w:asciiTheme="minorHAnsi" w:hAnsiTheme="minorHAnsi" w:cstheme="minorHAnsi"/>
        </w:rPr>
        <w:t xml:space="preserve"> the location of economic creativity of freelancers and entrepreneurs in the creative industries in a novel way</w:t>
      </w:r>
      <w:r w:rsidR="00FF08C2">
        <w:rPr>
          <w:rFonts w:asciiTheme="minorHAnsi" w:hAnsiTheme="minorHAnsi" w:cstheme="minorHAnsi"/>
        </w:rPr>
        <w:t xml:space="preserve">. Rather than being fixed in place, our research design allowed us to study the various places </w:t>
      </w:r>
      <w:r w:rsidR="00CC2B74">
        <w:rPr>
          <w:rFonts w:asciiTheme="minorHAnsi" w:hAnsiTheme="minorHAnsi" w:cstheme="minorHAnsi"/>
        </w:rPr>
        <w:t xml:space="preserve">creative </w:t>
      </w:r>
      <w:r w:rsidR="00FF08C2">
        <w:rPr>
          <w:rFonts w:asciiTheme="minorHAnsi" w:hAnsiTheme="minorHAnsi" w:cstheme="minorHAnsi"/>
        </w:rPr>
        <w:t>freelancers</w:t>
      </w:r>
      <w:r w:rsidR="00CC2B74">
        <w:rPr>
          <w:rFonts w:asciiTheme="minorHAnsi" w:hAnsiTheme="minorHAnsi" w:cstheme="minorHAnsi"/>
        </w:rPr>
        <w:t xml:space="preserve"> and entrepreneurs</w:t>
      </w:r>
      <w:r w:rsidR="00FF08C2">
        <w:rPr>
          <w:rFonts w:asciiTheme="minorHAnsi" w:hAnsiTheme="minorHAnsi" w:cstheme="minorHAnsi"/>
        </w:rPr>
        <w:t xml:space="preserve"> </w:t>
      </w:r>
      <w:r w:rsidR="00BE4EEF">
        <w:rPr>
          <w:rFonts w:asciiTheme="minorHAnsi" w:hAnsiTheme="minorHAnsi" w:cstheme="minorHAnsi"/>
        </w:rPr>
        <w:t>use in the city</w:t>
      </w:r>
      <w:r w:rsidR="00FF08C2">
        <w:rPr>
          <w:rFonts w:asciiTheme="minorHAnsi" w:hAnsiTheme="minorHAnsi" w:cstheme="minorHAnsi"/>
        </w:rPr>
        <w:t xml:space="preserve"> </w:t>
      </w:r>
      <w:r w:rsidR="00FF08C2">
        <w:rPr>
          <w:rFonts w:asciiTheme="minorHAnsi" w:hAnsiTheme="minorHAnsi" w:cstheme="minorHAnsi"/>
        </w:rPr>
        <w:lastRenderedPageBreak/>
        <w:t xml:space="preserve">which revealed a greater variety and spatial dispersal of </w:t>
      </w:r>
      <w:r w:rsidR="008D69D1">
        <w:rPr>
          <w:rFonts w:asciiTheme="minorHAnsi" w:hAnsiTheme="minorHAnsi" w:cstheme="minorHAnsi"/>
        </w:rPr>
        <w:t>creativity</w:t>
      </w:r>
      <w:r w:rsidR="00FF08C2">
        <w:rPr>
          <w:rFonts w:asciiTheme="minorHAnsi" w:hAnsiTheme="minorHAnsi" w:cstheme="minorHAnsi"/>
        </w:rPr>
        <w:t xml:space="preserve"> than previously assumed using</w:t>
      </w:r>
      <w:r w:rsidR="00866805">
        <w:rPr>
          <w:rFonts w:asciiTheme="minorHAnsi" w:hAnsiTheme="minorHAnsi" w:cstheme="minorHAnsi"/>
        </w:rPr>
        <w:t xml:space="preserve"> firm or occupation</w:t>
      </w:r>
      <w:r w:rsidR="00B23688">
        <w:rPr>
          <w:rFonts w:asciiTheme="minorHAnsi" w:hAnsiTheme="minorHAnsi" w:cstheme="minorHAnsi"/>
        </w:rPr>
        <w:t xml:space="preserve">al </w:t>
      </w:r>
      <w:r w:rsidR="00866805">
        <w:rPr>
          <w:rFonts w:asciiTheme="minorHAnsi" w:hAnsiTheme="minorHAnsi" w:cstheme="minorHAnsi"/>
        </w:rPr>
        <w:t>data</w:t>
      </w:r>
      <w:r w:rsidR="00FF08C2">
        <w:rPr>
          <w:rFonts w:asciiTheme="minorHAnsi" w:hAnsiTheme="minorHAnsi" w:cstheme="minorHAnsi"/>
        </w:rPr>
        <w:t xml:space="preserve"> and cluster approaches to locating creativity</w:t>
      </w:r>
      <w:r w:rsidR="00866805">
        <w:rPr>
          <w:rFonts w:asciiTheme="minorHAnsi" w:hAnsiTheme="minorHAnsi" w:cstheme="minorHAnsi"/>
        </w:rPr>
        <w:t>.</w:t>
      </w:r>
      <w:r w:rsidR="009721AB">
        <w:rPr>
          <w:rFonts w:asciiTheme="minorHAnsi" w:hAnsiTheme="minorHAnsi" w:cstheme="minorHAnsi"/>
        </w:rPr>
        <w:t xml:space="preserve"> </w:t>
      </w:r>
      <w:r w:rsidR="00B8228A">
        <w:rPr>
          <w:rFonts w:asciiTheme="minorHAnsi" w:hAnsiTheme="minorHAnsi" w:cstheme="minorHAnsi"/>
        </w:rPr>
        <w:t xml:space="preserve">Previous research </w:t>
      </w:r>
      <w:r w:rsidR="00BE4EEF">
        <w:rPr>
          <w:rFonts w:asciiTheme="minorHAnsi" w:hAnsiTheme="minorHAnsi" w:cstheme="minorHAnsi"/>
        </w:rPr>
        <w:t>has</w:t>
      </w:r>
      <w:r w:rsidR="00B8228A">
        <w:rPr>
          <w:rFonts w:asciiTheme="minorHAnsi" w:hAnsiTheme="minorHAnsi" w:cstheme="minorHAnsi"/>
        </w:rPr>
        <w:t xml:space="preserve"> tended to follow a binary pattern of concentration of creativity in city centre locations versus suburban locations (Brennan-Horley, 2010; </w:t>
      </w:r>
      <w:proofErr w:type="spellStart"/>
      <w:r w:rsidR="00B8228A" w:rsidRPr="006016C0">
        <w:rPr>
          <w:rFonts w:asciiTheme="minorHAnsi" w:hAnsiTheme="minorHAnsi" w:cstheme="minorHAnsi"/>
        </w:rPr>
        <w:t>Gornostaeva</w:t>
      </w:r>
      <w:proofErr w:type="spellEnd"/>
      <w:r w:rsidR="00B8228A">
        <w:rPr>
          <w:rFonts w:asciiTheme="minorHAnsi" w:hAnsiTheme="minorHAnsi" w:cstheme="minorHAnsi"/>
        </w:rPr>
        <w:t xml:space="preserve">, </w:t>
      </w:r>
      <w:r w:rsidR="00B8228A" w:rsidRPr="006016C0">
        <w:rPr>
          <w:rFonts w:asciiTheme="minorHAnsi" w:hAnsiTheme="minorHAnsi" w:cstheme="minorHAnsi"/>
        </w:rPr>
        <w:t>2008</w:t>
      </w:r>
      <w:r w:rsidR="00B8228A">
        <w:rPr>
          <w:rFonts w:asciiTheme="minorHAnsi" w:hAnsiTheme="minorHAnsi" w:cstheme="minorHAnsi"/>
        </w:rPr>
        <w:t xml:space="preserve">). However, </w:t>
      </w:r>
      <w:r w:rsidR="00921ACB" w:rsidRPr="00921ACB">
        <w:rPr>
          <w:rFonts w:asciiTheme="minorHAnsi" w:hAnsiTheme="minorHAnsi" w:cstheme="minorHAnsi"/>
        </w:rPr>
        <w:t>our findings highlight that</w:t>
      </w:r>
      <w:r w:rsidR="00921ACB">
        <w:rPr>
          <w:rFonts w:asciiTheme="minorHAnsi" w:hAnsiTheme="minorHAnsi" w:cstheme="minorHAnsi"/>
        </w:rPr>
        <w:t xml:space="preserve"> </w:t>
      </w:r>
      <w:r w:rsidR="00B8228A">
        <w:rPr>
          <w:rFonts w:asciiTheme="minorHAnsi" w:hAnsiTheme="minorHAnsi" w:cstheme="minorHAnsi"/>
        </w:rPr>
        <w:t>creatives move around and work and socialise in different places including in residential neighbourhoods.</w:t>
      </w:r>
    </w:p>
    <w:p w14:paraId="70339CD5" w14:textId="02AB8FF4" w:rsidR="00865356" w:rsidRDefault="00BE4EEF" w:rsidP="00F41D97">
      <w:pPr>
        <w:pStyle w:val="NormalWeb"/>
        <w:spacing w:line="480" w:lineRule="auto"/>
        <w:jc w:val="both"/>
        <w:rPr>
          <w:rFonts w:asciiTheme="minorHAnsi" w:hAnsiTheme="minorHAnsi" w:cstheme="minorHAnsi"/>
        </w:rPr>
      </w:pPr>
      <w:r>
        <w:rPr>
          <w:rFonts w:asciiTheme="minorHAnsi" w:hAnsiTheme="minorHAnsi" w:cstheme="minorHAnsi"/>
        </w:rPr>
        <w:t>‘B</w:t>
      </w:r>
      <w:r w:rsidR="00866805">
        <w:rPr>
          <w:rFonts w:asciiTheme="minorHAnsi" w:hAnsiTheme="minorHAnsi" w:cstheme="minorHAnsi"/>
        </w:rPr>
        <w:t>ig’ social media data</w:t>
      </w:r>
      <w:r>
        <w:rPr>
          <w:rFonts w:asciiTheme="minorHAnsi" w:hAnsiTheme="minorHAnsi" w:cstheme="minorHAnsi"/>
        </w:rPr>
        <w:t xml:space="preserve"> allowed us to</w:t>
      </w:r>
      <w:r w:rsidR="009D2AAC">
        <w:rPr>
          <w:rFonts w:asciiTheme="minorHAnsi" w:hAnsiTheme="minorHAnsi" w:cstheme="minorHAnsi"/>
        </w:rPr>
        <w:t xml:space="preserve"> generate a sample of economic creativity that is </w:t>
      </w:r>
      <w:r w:rsidR="00C55180">
        <w:rPr>
          <w:rFonts w:asciiTheme="minorHAnsi" w:hAnsiTheme="minorHAnsi" w:cstheme="minorHAnsi"/>
        </w:rPr>
        <w:t>substantially</w:t>
      </w:r>
      <w:r w:rsidR="009D2AAC">
        <w:rPr>
          <w:rFonts w:asciiTheme="minorHAnsi" w:hAnsiTheme="minorHAnsi" w:cstheme="minorHAnsi"/>
        </w:rPr>
        <w:t xml:space="preserve"> larger </w:t>
      </w:r>
      <w:r w:rsidR="00865356">
        <w:rPr>
          <w:rFonts w:asciiTheme="minorHAnsi" w:hAnsiTheme="minorHAnsi" w:cstheme="minorHAnsi"/>
        </w:rPr>
        <w:t xml:space="preserve">(n=451 creative freelancers and entrepreneurs) </w:t>
      </w:r>
      <w:r w:rsidR="009D2AAC">
        <w:rPr>
          <w:rFonts w:asciiTheme="minorHAnsi" w:hAnsiTheme="minorHAnsi" w:cstheme="minorHAnsi"/>
        </w:rPr>
        <w:t xml:space="preserve">than </w:t>
      </w:r>
      <w:r w:rsidR="0053724F">
        <w:rPr>
          <w:rFonts w:asciiTheme="minorHAnsi" w:hAnsiTheme="minorHAnsi" w:cstheme="minorHAnsi"/>
        </w:rPr>
        <w:t xml:space="preserve">those </w:t>
      </w:r>
      <w:r w:rsidR="0070681E">
        <w:rPr>
          <w:rFonts w:asciiTheme="minorHAnsi" w:hAnsiTheme="minorHAnsi" w:cstheme="minorHAnsi"/>
        </w:rPr>
        <w:t xml:space="preserve">used </w:t>
      </w:r>
      <w:r w:rsidR="0053724F">
        <w:rPr>
          <w:rFonts w:asciiTheme="minorHAnsi" w:hAnsiTheme="minorHAnsi" w:cstheme="minorHAnsi"/>
        </w:rPr>
        <w:t xml:space="preserve">in </w:t>
      </w:r>
      <w:r w:rsidR="009D2AAC">
        <w:rPr>
          <w:rFonts w:asciiTheme="minorHAnsi" w:hAnsiTheme="minorHAnsi" w:cstheme="minorHAnsi"/>
        </w:rPr>
        <w:t xml:space="preserve">previous studies </w:t>
      </w:r>
      <w:r w:rsidR="0070681E">
        <w:rPr>
          <w:rFonts w:asciiTheme="minorHAnsi" w:hAnsiTheme="minorHAnsi" w:cstheme="minorHAnsi"/>
        </w:rPr>
        <w:t>based</w:t>
      </w:r>
      <w:r w:rsidR="00111AF0">
        <w:rPr>
          <w:rFonts w:asciiTheme="minorHAnsi" w:hAnsiTheme="minorHAnsi" w:cstheme="minorHAnsi"/>
        </w:rPr>
        <w:t xml:space="preserve"> upon</w:t>
      </w:r>
      <w:r w:rsidR="009D2AAC">
        <w:rPr>
          <w:rFonts w:asciiTheme="minorHAnsi" w:hAnsiTheme="minorHAnsi" w:cstheme="minorHAnsi"/>
        </w:rPr>
        <w:t xml:space="preserve"> </w:t>
      </w:r>
      <w:r w:rsidR="0053724F">
        <w:rPr>
          <w:rFonts w:asciiTheme="minorHAnsi" w:hAnsiTheme="minorHAnsi" w:cstheme="minorHAnsi"/>
        </w:rPr>
        <w:t>primary</w:t>
      </w:r>
      <w:r w:rsidR="009D2AAC">
        <w:rPr>
          <w:rFonts w:asciiTheme="minorHAnsi" w:hAnsiTheme="minorHAnsi" w:cstheme="minorHAnsi"/>
        </w:rPr>
        <w:t xml:space="preserve"> research </w:t>
      </w:r>
      <w:r w:rsidR="0070681E">
        <w:rPr>
          <w:rFonts w:asciiTheme="minorHAnsi" w:hAnsiTheme="minorHAnsi" w:cstheme="minorHAnsi"/>
        </w:rPr>
        <w:t>data</w:t>
      </w:r>
      <w:r w:rsidR="009D2AAC">
        <w:rPr>
          <w:rFonts w:asciiTheme="minorHAnsi" w:hAnsiTheme="minorHAnsi" w:cstheme="minorHAnsi"/>
        </w:rPr>
        <w:t xml:space="preserve">. </w:t>
      </w:r>
      <w:r w:rsidR="00865356">
        <w:rPr>
          <w:rFonts w:asciiTheme="minorHAnsi" w:hAnsiTheme="minorHAnsi" w:cstheme="minorHAnsi"/>
        </w:rPr>
        <w:t>E</w:t>
      </w:r>
      <w:r w:rsidR="009D2AAC">
        <w:rPr>
          <w:rFonts w:asciiTheme="minorHAnsi" w:hAnsiTheme="minorHAnsi" w:cstheme="minorHAnsi"/>
        </w:rPr>
        <w:t>xi</w:t>
      </w:r>
      <w:r w:rsidR="00111AF0">
        <w:rPr>
          <w:rFonts w:asciiTheme="minorHAnsi" w:hAnsiTheme="minorHAnsi" w:cstheme="minorHAnsi"/>
        </w:rPr>
        <w:t>s</w:t>
      </w:r>
      <w:r w:rsidR="009D2AAC">
        <w:rPr>
          <w:rFonts w:asciiTheme="minorHAnsi" w:hAnsiTheme="minorHAnsi" w:cstheme="minorHAnsi"/>
        </w:rPr>
        <w:t xml:space="preserve">ting secondary data </w:t>
      </w:r>
      <w:r w:rsidR="00916119">
        <w:rPr>
          <w:rFonts w:asciiTheme="minorHAnsi" w:hAnsiTheme="minorHAnsi" w:cstheme="minorHAnsi"/>
        </w:rPr>
        <w:t>with information on self-employed freelancers (</w:t>
      </w:r>
      <w:r w:rsidR="00C55180">
        <w:rPr>
          <w:rFonts w:asciiTheme="minorHAnsi" w:hAnsiTheme="minorHAnsi" w:cstheme="minorHAnsi"/>
        </w:rPr>
        <w:t xml:space="preserve">usually </w:t>
      </w:r>
      <w:r w:rsidR="00916119">
        <w:rPr>
          <w:rFonts w:asciiTheme="minorHAnsi" w:hAnsiTheme="minorHAnsi" w:cstheme="minorHAnsi"/>
        </w:rPr>
        <w:t xml:space="preserve">employment surveys) would </w:t>
      </w:r>
      <w:r w:rsidR="00865356">
        <w:rPr>
          <w:rFonts w:asciiTheme="minorHAnsi" w:hAnsiTheme="minorHAnsi" w:cstheme="minorHAnsi"/>
        </w:rPr>
        <w:t xml:space="preserve">also </w:t>
      </w:r>
      <w:r w:rsidR="00474DB3">
        <w:rPr>
          <w:rFonts w:asciiTheme="minorHAnsi" w:hAnsiTheme="minorHAnsi" w:cstheme="minorHAnsi"/>
        </w:rPr>
        <w:t>not</w:t>
      </w:r>
      <w:r w:rsidR="00916119">
        <w:rPr>
          <w:rFonts w:asciiTheme="minorHAnsi" w:hAnsiTheme="minorHAnsi" w:cstheme="minorHAnsi"/>
        </w:rPr>
        <w:t xml:space="preserve"> allow lower city-level analysis</w:t>
      </w:r>
      <w:r w:rsidR="0053724F">
        <w:rPr>
          <w:rFonts w:asciiTheme="minorHAnsi" w:hAnsiTheme="minorHAnsi" w:cstheme="minorHAnsi"/>
        </w:rPr>
        <w:t xml:space="preserve"> due to relatively small </w:t>
      </w:r>
      <w:r w:rsidR="00474DB3">
        <w:rPr>
          <w:rFonts w:asciiTheme="minorHAnsi" w:hAnsiTheme="minorHAnsi" w:cstheme="minorHAnsi"/>
        </w:rPr>
        <w:t>numbers</w:t>
      </w:r>
      <w:r w:rsidR="00812905">
        <w:rPr>
          <w:rFonts w:asciiTheme="minorHAnsi" w:hAnsiTheme="minorHAnsi" w:cstheme="minorHAnsi"/>
        </w:rPr>
        <w:t xml:space="preserve"> of freelancers</w:t>
      </w:r>
      <w:r w:rsidR="00474DB3">
        <w:rPr>
          <w:rFonts w:asciiTheme="minorHAnsi" w:hAnsiTheme="minorHAnsi" w:cstheme="minorHAnsi"/>
        </w:rPr>
        <w:t xml:space="preserve"> in national samples</w:t>
      </w:r>
      <w:r w:rsidR="0053724F">
        <w:rPr>
          <w:rFonts w:asciiTheme="minorHAnsi" w:hAnsiTheme="minorHAnsi" w:cstheme="minorHAnsi"/>
        </w:rPr>
        <w:t>.</w:t>
      </w:r>
      <w:r w:rsidR="00865356">
        <w:rPr>
          <w:rFonts w:asciiTheme="minorHAnsi" w:hAnsiTheme="minorHAnsi" w:cstheme="minorHAnsi"/>
        </w:rPr>
        <w:t xml:space="preserve"> </w:t>
      </w:r>
      <w:r w:rsidR="00544A9B">
        <w:rPr>
          <w:rFonts w:asciiTheme="minorHAnsi" w:hAnsiTheme="minorHAnsi" w:cstheme="minorHAnsi"/>
        </w:rPr>
        <w:t xml:space="preserve">Our </w:t>
      </w:r>
      <w:r w:rsidR="00865356">
        <w:rPr>
          <w:rFonts w:asciiTheme="minorHAnsi" w:hAnsiTheme="minorHAnsi" w:cstheme="minorHAnsi"/>
        </w:rPr>
        <w:t xml:space="preserve">novel </w:t>
      </w:r>
      <w:r w:rsidR="00544A9B">
        <w:rPr>
          <w:rFonts w:asciiTheme="minorHAnsi" w:hAnsiTheme="minorHAnsi" w:cstheme="minorHAnsi"/>
        </w:rPr>
        <w:t>methodology therefore proved to be appropriate for s</w:t>
      </w:r>
      <w:r w:rsidR="00CD4C9E">
        <w:rPr>
          <w:rFonts w:asciiTheme="minorHAnsi" w:hAnsiTheme="minorHAnsi" w:cstheme="minorHAnsi"/>
        </w:rPr>
        <w:t>tudy</w:t>
      </w:r>
      <w:r w:rsidR="00632DE6">
        <w:rPr>
          <w:rFonts w:asciiTheme="minorHAnsi" w:hAnsiTheme="minorHAnsi" w:cstheme="minorHAnsi"/>
        </w:rPr>
        <w:t>ing</w:t>
      </w:r>
      <w:r w:rsidR="00CD4C9E">
        <w:rPr>
          <w:rFonts w:asciiTheme="minorHAnsi" w:hAnsiTheme="minorHAnsi" w:cstheme="minorHAnsi"/>
        </w:rPr>
        <w:t xml:space="preserve"> economic creativity </w:t>
      </w:r>
      <w:r w:rsidR="00544A9B">
        <w:rPr>
          <w:rFonts w:asciiTheme="minorHAnsi" w:hAnsiTheme="minorHAnsi" w:cstheme="minorHAnsi"/>
        </w:rPr>
        <w:t xml:space="preserve">in </w:t>
      </w:r>
      <w:r w:rsidR="0070681E">
        <w:rPr>
          <w:rFonts w:asciiTheme="minorHAnsi" w:hAnsiTheme="minorHAnsi" w:cstheme="minorHAnsi"/>
        </w:rPr>
        <w:t xml:space="preserve">a selected </w:t>
      </w:r>
      <w:r w:rsidR="00544A9B">
        <w:rPr>
          <w:rFonts w:asciiTheme="minorHAnsi" w:hAnsiTheme="minorHAnsi" w:cstheme="minorHAnsi"/>
        </w:rPr>
        <w:t>cit</w:t>
      </w:r>
      <w:r w:rsidR="0070681E">
        <w:rPr>
          <w:rFonts w:asciiTheme="minorHAnsi" w:hAnsiTheme="minorHAnsi" w:cstheme="minorHAnsi"/>
        </w:rPr>
        <w:t>y</w:t>
      </w:r>
      <w:r w:rsidR="00484460">
        <w:rPr>
          <w:rFonts w:asciiTheme="minorHAnsi" w:hAnsiTheme="minorHAnsi" w:cstheme="minorHAnsi"/>
        </w:rPr>
        <w:t xml:space="preserve"> and to address our first research aim</w:t>
      </w:r>
      <w:r w:rsidR="00544A9B">
        <w:rPr>
          <w:rFonts w:asciiTheme="minorHAnsi" w:hAnsiTheme="minorHAnsi" w:cstheme="minorHAnsi"/>
        </w:rPr>
        <w:t xml:space="preserve">. </w:t>
      </w:r>
      <w:r w:rsidR="003350C7">
        <w:rPr>
          <w:rFonts w:asciiTheme="minorHAnsi" w:hAnsiTheme="minorHAnsi" w:cstheme="minorHAnsi"/>
        </w:rPr>
        <w:t xml:space="preserve">The </w:t>
      </w:r>
      <w:r w:rsidR="00474BF3">
        <w:rPr>
          <w:rFonts w:asciiTheme="minorHAnsi" w:hAnsiTheme="minorHAnsi" w:cstheme="minorHAnsi"/>
        </w:rPr>
        <w:t xml:space="preserve">freelancer </w:t>
      </w:r>
      <w:r w:rsidR="003350C7">
        <w:rPr>
          <w:rFonts w:asciiTheme="minorHAnsi" w:hAnsiTheme="minorHAnsi" w:cstheme="minorHAnsi"/>
        </w:rPr>
        <w:t>tags we developed (</w:t>
      </w:r>
      <w:r w:rsidR="00B67B6F">
        <w:rPr>
          <w:rFonts w:asciiTheme="minorHAnsi" w:hAnsiTheme="minorHAnsi" w:cstheme="minorHAnsi"/>
        </w:rPr>
        <w:t>Python</w:t>
      </w:r>
      <w:r w:rsidR="00111AF0">
        <w:rPr>
          <w:rFonts w:asciiTheme="minorHAnsi" w:hAnsiTheme="minorHAnsi" w:cstheme="minorHAnsi"/>
        </w:rPr>
        <w:t xml:space="preserve"> </w:t>
      </w:r>
      <w:r w:rsidR="003350C7">
        <w:rPr>
          <w:rFonts w:asciiTheme="minorHAnsi" w:hAnsiTheme="minorHAnsi" w:cstheme="minorHAnsi"/>
        </w:rPr>
        <w:t>code</w:t>
      </w:r>
      <w:r w:rsidR="0070681E">
        <w:rPr>
          <w:rFonts w:asciiTheme="minorHAnsi" w:hAnsiTheme="minorHAnsi" w:cstheme="minorHAnsi"/>
        </w:rPr>
        <w:t xml:space="preserve"> provided </w:t>
      </w:r>
      <w:r w:rsidR="00111AF0">
        <w:rPr>
          <w:rFonts w:asciiTheme="minorHAnsi" w:hAnsiTheme="minorHAnsi" w:cstheme="minorHAnsi"/>
        </w:rPr>
        <w:t>as</w:t>
      </w:r>
      <w:r w:rsidR="003350C7">
        <w:rPr>
          <w:rFonts w:asciiTheme="minorHAnsi" w:hAnsiTheme="minorHAnsi" w:cstheme="minorHAnsi"/>
        </w:rPr>
        <w:t xml:space="preserve"> </w:t>
      </w:r>
      <w:r w:rsidR="0070681E">
        <w:rPr>
          <w:rFonts w:asciiTheme="minorHAnsi" w:hAnsiTheme="minorHAnsi" w:cstheme="minorHAnsi"/>
        </w:rPr>
        <w:t>a</w:t>
      </w:r>
      <w:r w:rsidR="003350C7">
        <w:rPr>
          <w:rFonts w:asciiTheme="minorHAnsi" w:hAnsiTheme="minorHAnsi" w:cstheme="minorHAnsi"/>
        </w:rPr>
        <w:t xml:space="preserve"> supplementary document) can be used </w:t>
      </w:r>
      <w:r w:rsidR="00544A9B">
        <w:rPr>
          <w:rFonts w:asciiTheme="minorHAnsi" w:hAnsiTheme="minorHAnsi" w:cstheme="minorHAnsi"/>
        </w:rPr>
        <w:t>in</w:t>
      </w:r>
      <w:r w:rsidR="003350C7">
        <w:rPr>
          <w:rFonts w:asciiTheme="minorHAnsi" w:hAnsiTheme="minorHAnsi" w:cstheme="minorHAnsi"/>
        </w:rPr>
        <w:t xml:space="preserve"> further research </w:t>
      </w:r>
      <w:r w:rsidR="00C92F06">
        <w:rPr>
          <w:rFonts w:asciiTheme="minorHAnsi" w:hAnsiTheme="minorHAnsi" w:cstheme="minorHAnsi"/>
        </w:rPr>
        <w:t xml:space="preserve">that is not limited to the freelancer network used in this </w:t>
      </w:r>
      <w:r w:rsidR="00484460">
        <w:rPr>
          <w:rFonts w:asciiTheme="minorHAnsi" w:hAnsiTheme="minorHAnsi" w:cstheme="minorHAnsi"/>
        </w:rPr>
        <w:t>study</w:t>
      </w:r>
      <w:r w:rsidR="00CC2B74">
        <w:rPr>
          <w:rFonts w:asciiTheme="minorHAnsi" w:hAnsiTheme="minorHAnsi" w:cstheme="minorHAnsi"/>
        </w:rPr>
        <w:t xml:space="preserve">, </w:t>
      </w:r>
      <w:r w:rsidR="00CC2B74" w:rsidRPr="00921ACB">
        <w:rPr>
          <w:rFonts w:asciiTheme="minorHAnsi" w:hAnsiTheme="minorHAnsi" w:cstheme="minorHAnsi"/>
        </w:rPr>
        <w:t xml:space="preserve">for example the </w:t>
      </w:r>
      <w:r w:rsidR="0082183B" w:rsidRPr="00921ACB">
        <w:rPr>
          <w:rFonts w:asciiTheme="minorHAnsi" w:hAnsiTheme="minorHAnsi" w:cstheme="minorHAnsi"/>
        </w:rPr>
        <w:t>tweet content</w:t>
      </w:r>
      <w:r w:rsidR="00D64971" w:rsidRPr="00921ACB">
        <w:rPr>
          <w:rFonts w:asciiTheme="minorHAnsi" w:hAnsiTheme="minorHAnsi" w:cstheme="minorHAnsi"/>
        </w:rPr>
        <w:t xml:space="preserve"> </w:t>
      </w:r>
      <w:r w:rsidR="00CC2B74" w:rsidRPr="00921ACB">
        <w:rPr>
          <w:rFonts w:asciiTheme="minorHAnsi" w:hAnsiTheme="minorHAnsi" w:cstheme="minorHAnsi"/>
        </w:rPr>
        <w:t xml:space="preserve">could be used </w:t>
      </w:r>
      <w:r w:rsidR="00D64971" w:rsidRPr="00921ACB">
        <w:rPr>
          <w:rFonts w:asciiTheme="minorHAnsi" w:hAnsiTheme="minorHAnsi" w:cstheme="minorHAnsi"/>
        </w:rPr>
        <w:t xml:space="preserve">to investigate </w:t>
      </w:r>
      <w:r w:rsidR="0082183B" w:rsidRPr="00921ACB">
        <w:rPr>
          <w:rFonts w:asciiTheme="minorHAnsi" w:hAnsiTheme="minorHAnsi" w:cstheme="minorHAnsi"/>
        </w:rPr>
        <w:t>further</w:t>
      </w:r>
      <w:r w:rsidR="00D64971" w:rsidRPr="00921ACB">
        <w:rPr>
          <w:rFonts w:asciiTheme="minorHAnsi" w:hAnsiTheme="minorHAnsi" w:cstheme="minorHAnsi"/>
        </w:rPr>
        <w:t xml:space="preserve"> people-environment relation</w:t>
      </w:r>
      <w:r w:rsidR="00980A6B" w:rsidRPr="00921ACB">
        <w:rPr>
          <w:rFonts w:asciiTheme="minorHAnsi" w:hAnsiTheme="minorHAnsi" w:cstheme="minorHAnsi"/>
        </w:rPr>
        <w:t>s</w:t>
      </w:r>
      <w:r w:rsidR="00D64971" w:rsidRPr="00921ACB">
        <w:rPr>
          <w:rFonts w:asciiTheme="minorHAnsi" w:hAnsiTheme="minorHAnsi" w:cstheme="minorHAnsi"/>
        </w:rPr>
        <w:t xml:space="preserve"> of creatives</w:t>
      </w:r>
      <w:r w:rsidR="00921ACB" w:rsidRPr="00921ACB">
        <w:rPr>
          <w:rFonts w:asciiTheme="minorHAnsi" w:hAnsiTheme="minorHAnsi" w:cstheme="minorHAnsi"/>
        </w:rPr>
        <w:t xml:space="preserve"> and how freelancers and entrepreneurs </w:t>
      </w:r>
      <w:r w:rsidR="005C0B99" w:rsidRPr="00921ACB">
        <w:rPr>
          <w:rFonts w:asciiTheme="minorHAnsi" w:hAnsiTheme="minorHAnsi" w:cstheme="minorHAnsi"/>
        </w:rPr>
        <w:t xml:space="preserve">use </w:t>
      </w:r>
      <w:r w:rsidR="00D64971" w:rsidRPr="00921ACB">
        <w:rPr>
          <w:rFonts w:asciiTheme="minorHAnsi" w:hAnsiTheme="minorHAnsi" w:cstheme="minorHAnsi"/>
        </w:rPr>
        <w:t xml:space="preserve">space </w:t>
      </w:r>
      <w:r w:rsidR="005C0B99" w:rsidRPr="00921ACB">
        <w:rPr>
          <w:rFonts w:asciiTheme="minorHAnsi" w:hAnsiTheme="minorHAnsi" w:cstheme="minorHAnsi"/>
        </w:rPr>
        <w:t>for their professional identities</w:t>
      </w:r>
      <w:r w:rsidR="00D64971" w:rsidRPr="00921ACB">
        <w:rPr>
          <w:rFonts w:asciiTheme="minorHAnsi" w:hAnsiTheme="minorHAnsi" w:cstheme="minorHAnsi"/>
        </w:rPr>
        <w:t>.</w:t>
      </w:r>
    </w:p>
    <w:p w14:paraId="514DB419" w14:textId="328AC15A" w:rsidR="00F71798" w:rsidRDefault="00CD4C9E" w:rsidP="00F41D97">
      <w:pPr>
        <w:pStyle w:val="NormalWeb"/>
        <w:spacing w:line="480" w:lineRule="auto"/>
        <w:jc w:val="both"/>
        <w:rPr>
          <w:rFonts w:asciiTheme="minorHAnsi" w:hAnsiTheme="minorHAnsi" w:cstheme="minorHAnsi"/>
        </w:rPr>
      </w:pPr>
      <w:r>
        <w:rPr>
          <w:rFonts w:asciiTheme="minorHAnsi" w:hAnsiTheme="minorHAnsi" w:cstheme="minorHAnsi"/>
        </w:rPr>
        <w:t>There are limitations though for</w:t>
      </w:r>
      <w:r w:rsidR="00111AF0">
        <w:rPr>
          <w:rFonts w:asciiTheme="minorHAnsi" w:hAnsiTheme="minorHAnsi" w:cstheme="minorHAnsi"/>
        </w:rPr>
        <w:t xml:space="preserve"> spatial</w:t>
      </w:r>
      <w:r>
        <w:rPr>
          <w:rFonts w:asciiTheme="minorHAnsi" w:hAnsiTheme="minorHAnsi" w:cstheme="minorHAnsi"/>
        </w:rPr>
        <w:t xml:space="preserve"> urban analytics due to the common issue that only a small fraction of </w:t>
      </w:r>
      <w:r w:rsidRPr="00976D0F">
        <w:rPr>
          <w:rFonts w:asciiTheme="minorHAnsi" w:hAnsiTheme="minorHAnsi" w:cstheme="minorHAnsi"/>
        </w:rPr>
        <w:t xml:space="preserve">tweets </w:t>
      </w:r>
      <w:proofErr w:type="gramStart"/>
      <w:r w:rsidR="00F667C4">
        <w:rPr>
          <w:rFonts w:asciiTheme="minorHAnsi" w:hAnsiTheme="minorHAnsi" w:cstheme="minorHAnsi"/>
        </w:rPr>
        <w:t>are</w:t>
      </w:r>
      <w:proofErr w:type="gramEnd"/>
      <w:r w:rsidRPr="00976D0F">
        <w:rPr>
          <w:rFonts w:asciiTheme="minorHAnsi" w:hAnsiTheme="minorHAnsi" w:cstheme="minorHAnsi"/>
        </w:rPr>
        <w:t xml:space="preserve"> geolocated. </w:t>
      </w:r>
      <w:r w:rsidR="008561BE" w:rsidRPr="00976D0F">
        <w:rPr>
          <w:rFonts w:asciiTheme="minorHAnsi" w:hAnsiTheme="minorHAnsi" w:cstheme="minorHAnsi"/>
        </w:rPr>
        <w:t>While</w:t>
      </w:r>
      <w:r w:rsidR="008561BE">
        <w:rPr>
          <w:rFonts w:asciiTheme="minorHAnsi" w:hAnsiTheme="minorHAnsi" w:cstheme="minorHAnsi"/>
        </w:rPr>
        <w:t xml:space="preserve"> we </w:t>
      </w:r>
      <w:r w:rsidR="0070681E">
        <w:rPr>
          <w:rFonts w:asciiTheme="minorHAnsi" w:hAnsiTheme="minorHAnsi" w:cstheme="minorHAnsi"/>
        </w:rPr>
        <w:t xml:space="preserve">were able to generate a </w:t>
      </w:r>
      <w:r w:rsidR="008561BE">
        <w:rPr>
          <w:rFonts w:asciiTheme="minorHAnsi" w:hAnsiTheme="minorHAnsi" w:cstheme="minorHAnsi"/>
        </w:rPr>
        <w:t xml:space="preserve">sufficient </w:t>
      </w:r>
      <w:r w:rsidR="0070681E">
        <w:rPr>
          <w:rFonts w:asciiTheme="minorHAnsi" w:hAnsiTheme="minorHAnsi" w:cstheme="minorHAnsi"/>
        </w:rPr>
        <w:t>sample</w:t>
      </w:r>
      <w:r w:rsidR="008561BE">
        <w:rPr>
          <w:rFonts w:asciiTheme="minorHAnsi" w:hAnsiTheme="minorHAnsi" w:cstheme="minorHAnsi"/>
        </w:rPr>
        <w:t xml:space="preserve"> of freelancers</w:t>
      </w:r>
      <w:r w:rsidR="0070681E">
        <w:rPr>
          <w:rFonts w:asciiTheme="minorHAnsi" w:hAnsiTheme="minorHAnsi" w:cstheme="minorHAnsi"/>
        </w:rPr>
        <w:t xml:space="preserve"> in the creative industries </w:t>
      </w:r>
      <w:r w:rsidR="00B33C30">
        <w:rPr>
          <w:rFonts w:asciiTheme="minorHAnsi" w:hAnsiTheme="minorHAnsi" w:cstheme="minorHAnsi"/>
        </w:rPr>
        <w:t xml:space="preserve">for studying locations of tweets within our selected city, we were limited in exploring </w:t>
      </w:r>
      <w:r w:rsidR="0053724F">
        <w:rPr>
          <w:rFonts w:asciiTheme="minorHAnsi" w:hAnsiTheme="minorHAnsi" w:cstheme="minorHAnsi"/>
        </w:rPr>
        <w:t>individual-level spatial patterns</w:t>
      </w:r>
      <w:r w:rsidR="00B33C30">
        <w:rPr>
          <w:rFonts w:asciiTheme="minorHAnsi" w:hAnsiTheme="minorHAnsi" w:cstheme="minorHAnsi"/>
        </w:rPr>
        <w:t xml:space="preserve">. It proved </w:t>
      </w:r>
      <w:r w:rsidR="00111AF0">
        <w:rPr>
          <w:rFonts w:asciiTheme="minorHAnsi" w:hAnsiTheme="minorHAnsi" w:cstheme="minorHAnsi"/>
        </w:rPr>
        <w:t>in</w:t>
      </w:r>
      <w:r w:rsidR="00B33C30">
        <w:rPr>
          <w:rFonts w:asciiTheme="minorHAnsi" w:hAnsiTheme="minorHAnsi" w:cstheme="minorHAnsi"/>
        </w:rPr>
        <w:t>feasible to study daily or weekly mobility patterns.</w:t>
      </w:r>
      <w:r w:rsidR="00BC28B4">
        <w:rPr>
          <w:rFonts w:asciiTheme="minorHAnsi" w:hAnsiTheme="minorHAnsi" w:cstheme="minorHAnsi"/>
        </w:rPr>
        <w:t xml:space="preserve"> However, our method still enabled us to investigate </w:t>
      </w:r>
      <w:r w:rsidR="00474BF3">
        <w:rPr>
          <w:rFonts w:asciiTheme="minorHAnsi" w:hAnsiTheme="minorHAnsi" w:cstheme="minorHAnsi"/>
        </w:rPr>
        <w:t xml:space="preserve">individual-level </w:t>
      </w:r>
      <w:r w:rsidR="002E06DF">
        <w:rPr>
          <w:rFonts w:asciiTheme="minorHAnsi" w:hAnsiTheme="minorHAnsi" w:cstheme="minorHAnsi"/>
        </w:rPr>
        <w:t xml:space="preserve">patterns </w:t>
      </w:r>
      <w:r w:rsidR="00BC28B4">
        <w:rPr>
          <w:rFonts w:asciiTheme="minorHAnsi" w:hAnsiTheme="minorHAnsi" w:cstheme="minorHAnsi"/>
        </w:rPr>
        <w:t xml:space="preserve">in the locations </w:t>
      </w:r>
      <w:r w:rsidR="0070681E">
        <w:rPr>
          <w:rFonts w:asciiTheme="minorHAnsi" w:hAnsiTheme="minorHAnsi" w:cstheme="minorHAnsi"/>
        </w:rPr>
        <w:t xml:space="preserve">over </w:t>
      </w:r>
      <w:r w:rsidR="00474DB3">
        <w:rPr>
          <w:rFonts w:asciiTheme="minorHAnsi" w:hAnsiTheme="minorHAnsi" w:cstheme="minorHAnsi"/>
        </w:rPr>
        <w:t>longer</w:t>
      </w:r>
      <w:r w:rsidR="00BC28B4">
        <w:rPr>
          <w:rFonts w:asciiTheme="minorHAnsi" w:hAnsiTheme="minorHAnsi" w:cstheme="minorHAnsi"/>
        </w:rPr>
        <w:t xml:space="preserve"> time periods. </w:t>
      </w:r>
      <w:r w:rsidR="00A27858">
        <w:rPr>
          <w:rFonts w:asciiTheme="minorHAnsi" w:hAnsiTheme="minorHAnsi" w:cstheme="minorHAnsi"/>
        </w:rPr>
        <w:t xml:space="preserve">This allowed us to address </w:t>
      </w:r>
      <w:r w:rsidR="00A27858">
        <w:rPr>
          <w:rFonts w:asciiTheme="minorHAnsi" w:hAnsiTheme="minorHAnsi" w:cstheme="minorHAnsi"/>
        </w:rPr>
        <w:lastRenderedPageBreak/>
        <w:t xml:space="preserve">our second research aim and to test the extent to which creative freelancers and entrepreneurs are attracted to urban amenities. We </w:t>
      </w:r>
      <w:r w:rsidR="002C3A7A">
        <w:rPr>
          <w:rFonts w:asciiTheme="minorHAnsi" w:hAnsiTheme="minorHAnsi" w:cstheme="minorHAnsi"/>
        </w:rPr>
        <w:t xml:space="preserve">could identify </w:t>
      </w:r>
      <w:r w:rsidR="00A27858">
        <w:rPr>
          <w:rFonts w:asciiTheme="minorHAnsi" w:hAnsiTheme="minorHAnsi" w:cstheme="minorHAnsi"/>
        </w:rPr>
        <w:t>a type of freelancer and entrepreneur who tweet</w:t>
      </w:r>
      <w:r w:rsidR="0070681E">
        <w:rPr>
          <w:rFonts w:asciiTheme="minorHAnsi" w:hAnsiTheme="minorHAnsi" w:cstheme="minorHAnsi"/>
        </w:rPr>
        <w:t>ed</w:t>
      </w:r>
      <w:r w:rsidR="00A27858">
        <w:rPr>
          <w:rFonts w:asciiTheme="minorHAnsi" w:hAnsiTheme="minorHAnsi" w:cstheme="minorHAnsi"/>
        </w:rPr>
        <w:t xml:space="preserve"> from urban amenities (cafés, restaurants, bars, art galleries, theatres, entertainment venues) and to a certain extent also from coworking spaces.</w:t>
      </w:r>
      <w:r w:rsidR="00B86A05">
        <w:rPr>
          <w:rFonts w:asciiTheme="minorHAnsi" w:hAnsiTheme="minorHAnsi" w:cstheme="minorHAnsi"/>
        </w:rPr>
        <w:t xml:space="preserve"> The typology we generated was used to look at thematically different groups of creatives in terms of the types of places they tweeted from. A further line of analysis would be to look more explicitly at the geographical distribution of our different creative-types to better understand whether these different types of creatives were associated with different places within the city.</w:t>
      </w:r>
    </w:p>
    <w:p w14:paraId="5E756FD5" w14:textId="521B3451" w:rsidR="00D63BC9" w:rsidRDefault="002C3A7A" w:rsidP="00F41D97">
      <w:pPr>
        <w:pStyle w:val="NormalWeb"/>
        <w:spacing w:line="480" w:lineRule="auto"/>
        <w:jc w:val="both"/>
        <w:rPr>
          <w:rFonts w:asciiTheme="minorHAnsi" w:hAnsiTheme="minorHAnsi" w:cstheme="minorHAnsi"/>
        </w:rPr>
      </w:pPr>
      <w:r>
        <w:rPr>
          <w:rFonts w:asciiTheme="minorHAnsi" w:hAnsiTheme="minorHAnsi" w:cstheme="minorHAnsi"/>
        </w:rPr>
        <w:t>We identified creative freelancers and entrepreneurs who were using Twitter as professional online persona. However, using Twitter data,</w:t>
      </w:r>
      <w:r w:rsidR="00B628A9">
        <w:rPr>
          <w:rFonts w:asciiTheme="minorHAnsi" w:hAnsiTheme="minorHAnsi" w:cstheme="minorHAnsi"/>
        </w:rPr>
        <w:t xml:space="preserve"> we were unable to identify </w:t>
      </w:r>
      <w:r w:rsidR="00812905">
        <w:rPr>
          <w:rFonts w:asciiTheme="minorHAnsi" w:hAnsiTheme="minorHAnsi" w:cstheme="minorHAnsi"/>
        </w:rPr>
        <w:t>t</w:t>
      </w:r>
      <w:r w:rsidR="00B628A9">
        <w:rPr>
          <w:rFonts w:asciiTheme="minorHAnsi" w:hAnsiTheme="minorHAnsi" w:cstheme="minorHAnsi"/>
        </w:rPr>
        <w:t xml:space="preserve">weets that captured the practice of ‘being creative’ or </w:t>
      </w:r>
      <w:r w:rsidR="00812905">
        <w:rPr>
          <w:rFonts w:asciiTheme="minorHAnsi" w:hAnsiTheme="minorHAnsi" w:cstheme="minorHAnsi"/>
        </w:rPr>
        <w:t>t</w:t>
      </w:r>
      <w:r w:rsidR="00B628A9">
        <w:rPr>
          <w:rFonts w:asciiTheme="minorHAnsi" w:hAnsiTheme="minorHAnsi" w:cstheme="minorHAnsi"/>
        </w:rPr>
        <w:t>weets obviously about creative work. As such, our data capture the locations inhabited and traversed by creative</w:t>
      </w:r>
      <w:r w:rsidR="00CF56E8">
        <w:rPr>
          <w:rFonts w:asciiTheme="minorHAnsi" w:hAnsiTheme="minorHAnsi" w:cstheme="minorHAnsi"/>
        </w:rPr>
        <w:t>s</w:t>
      </w:r>
      <w:r w:rsidR="00B628A9">
        <w:rPr>
          <w:rFonts w:asciiTheme="minorHAnsi" w:hAnsiTheme="minorHAnsi" w:cstheme="minorHAnsi"/>
        </w:rPr>
        <w:t xml:space="preserve"> but not necessarily the locations from which they </w:t>
      </w:r>
      <w:r w:rsidR="00474DB3">
        <w:rPr>
          <w:rFonts w:asciiTheme="minorHAnsi" w:hAnsiTheme="minorHAnsi" w:cstheme="minorHAnsi"/>
        </w:rPr>
        <w:t xml:space="preserve">‘work’ in the sense that they </w:t>
      </w:r>
      <w:r w:rsidR="00FF663A">
        <w:rPr>
          <w:rFonts w:asciiTheme="minorHAnsi" w:hAnsiTheme="minorHAnsi" w:cstheme="minorHAnsi"/>
        </w:rPr>
        <w:t>we</w:t>
      </w:r>
      <w:r w:rsidR="00474DB3">
        <w:rPr>
          <w:rFonts w:asciiTheme="minorHAnsi" w:hAnsiTheme="minorHAnsi" w:cstheme="minorHAnsi"/>
        </w:rPr>
        <w:t>re producing services or goods or new ideas</w:t>
      </w:r>
      <w:r>
        <w:rPr>
          <w:rFonts w:asciiTheme="minorHAnsi" w:hAnsiTheme="minorHAnsi" w:cstheme="minorHAnsi"/>
        </w:rPr>
        <w:t xml:space="preserve"> in these places</w:t>
      </w:r>
      <w:r w:rsidR="00B628A9">
        <w:rPr>
          <w:rFonts w:asciiTheme="minorHAnsi" w:hAnsiTheme="minorHAnsi" w:cstheme="minorHAnsi"/>
        </w:rPr>
        <w:t>. However, s</w:t>
      </w:r>
      <w:r w:rsidR="00475F82">
        <w:rPr>
          <w:rFonts w:asciiTheme="minorHAnsi" w:hAnsiTheme="minorHAnsi" w:cstheme="minorHAnsi"/>
        </w:rPr>
        <w:t>ince freelancers and entrepreneur</w:t>
      </w:r>
      <w:r w:rsidR="00111AF0">
        <w:rPr>
          <w:rFonts w:asciiTheme="minorHAnsi" w:hAnsiTheme="minorHAnsi" w:cstheme="minorHAnsi"/>
        </w:rPr>
        <w:t>s</w:t>
      </w:r>
      <w:r w:rsidR="00475F82">
        <w:rPr>
          <w:rFonts w:asciiTheme="minorHAnsi" w:hAnsiTheme="minorHAnsi" w:cstheme="minorHAnsi"/>
        </w:rPr>
        <w:t xml:space="preserve"> tweet</w:t>
      </w:r>
      <w:r w:rsidR="00FF663A">
        <w:rPr>
          <w:rFonts w:asciiTheme="minorHAnsi" w:hAnsiTheme="minorHAnsi" w:cstheme="minorHAnsi"/>
        </w:rPr>
        <w:t>ed</w:t>
      </w:r>
      <w:r w:rsidR="00475F82">
        <w:rPr>
          <w:rFonts w:asciiTheme="minorHAnsi" w:hAnsiTheme="minorHAnsi" w:cstheme="minorHAnsi"/>
        </w:rPr>
        <w:t xml:space="preserve"> from these places as professional online persona, </w:t>
      </w:r>
      <w:r w:rsidR="00474DB3">
        <w:rPr>
          <w:rFonts w:asciiTheme="minorHAnsi" w:hAnsiTheme="minorHAnsi" w:cstheme="minorHAnsi"/>
        </w:rPr>
        <w:t>these places represent the spaces of practice of economic creativity</w:t>
      </w:r>
      <w:r w:rsidR="00812905">
        <w:rPr>
          <w:rFonts w:asciiTheme="minorHAnsi" w:hAnsiTheme="minorHAnsi" w:cstheme="minorHAnsi"/>
        </w:rPr>
        <w:t xml:space="preserve"> in a broader sense</w:t>
      </w:r>
      <w:r w:rsidR="00474BF3">
        <w:rPr>
          <w:rFonts w:asciiTheme="minorHAnsi" w:hAnsiTheme="minorHAnsi" w:cstheme="minorHAnsi"/>
        </w:rPr>
        <w:t xml:space="preserve"> </w:t>
      </w:r>
      <w:r w:rsidR="00817813">
        <w:rPr>
          <w:rFonts w:asciiTheme="minorHAnsi" w:hAnsiTheme="minorHAnsi" w:cstheme="minorHAnsi"/>
        </w:rPr>
        <w:t>including</w:t>
      </w:r>
      <w:r w:rsidR="00474BF3">
        <w:rPr>
          <w:rFonts w:asciiTheme="minorHAnsi" w:hAnsiTheme="minorHAnsi" w:cstheme="minorHAnsi"/>
        </w:rPr>
        <w:t xml:space="preserve"> socialising/networking and mobility</w:t>
      </w:r>
      <w:r w:rsidR="00474DB3">
        <w:rPr>
          <w:rFonts w:asciiTheme="minorHAnsi" w:hAnsiTheme="minorHAnsi" w:cstheme="minorHAnsi"/>
        </w:rPr>
        <w:t>. Rather than</w:t>
      </w:r>
      <w:r w:rsidR="00475F82">
        <w:rPr>
          <w:rFonts w:asciiTheme="minorHAnsi" w:hAnsiTheme="minorHAnsi" w:cstheme="minorHAnsi"/>
        </w:rPr>
        <w:t xml:space="preserve"> purely for ‘quality of life’ or ‘lifestyle’ reasons as some creative class literature suggest</w:t>
      </w:r>
      <w:r w:rsidR="0070681E">
        <w:rPr>
          <w:rFonts w:asciiTheme="minorHAnsi" w:hAnsiTheme="minorHAnsi" w:cstheme="minorHAnsi"/>
        </w:rPr>
        <w:t>s</w:t>
      </w:r>
      <w:r w:rsidR="00475F82">
        <w:rPr>
          <w:rFonts w:asciiTheme="minorHAnsi" w:hAnsiTheme="minorHAnsi" w:cstheme="minorHAnsi"/>
        </w:rPr>
        <w:t xml:space="preserve"> </w:t>
      </w:r>
      <w:r w:rsidR="00D44BEF">
        <w:rPr>
          <w:rFonts w:asciiTheme="minorHAnsi" w:hAnsiTheme="minorHAnsi" w:cstheme="minorHAnsi"/>
        </w:rPr>
        <w:t>(</w:t>
      </w:r>
      <w:proofErr w:type="spellStart"/>
      <w:r w:rsidR="005B51B3">
        <w:rPr>
          <w:rFonts w:asciiTheme="minorHAnsi" w:hAnsiTheme="minorHAnsi" w:cstheme="minorHAnsi"/>
        </w:rPr>
        <w:t>Bille</w:t>
      </w:r>
      <w:proofErr w:type="spellEnd"/>
      <w:r w:rsidR="005B51B3">
        <w:rPr>
          <w:rFonts w:asciiTheme="minorHAnsi" w:hAnsiTheme="minorHAnsi" w:cstheme="minorHAnsi"/>
        </w:rPr>
        <w:t xml:space="preserve">, 2010; </w:t>
      </w:r>
      <w:r w:rsidR="00D44BEF">
        <w:rPr>
          <w:rFonts w:asciiTheme="minorHAnsi" w:hAnsiTheme="minorHAnsi" w:cstheme="minorHAnsi"/>
        </w:rPr>
        <w:t>Clark et al., 2002</w:t>
      </w:r>
      <w:r w:rsidR="00475F82">
        <w:rPr>
          <w:rFonts w:asciiTheme="minorHAnsi" w:hAnsiTheme="minorHAnsi" w:cstheme="minorHAnsi"/>
        </w:rPr>
        <w:t>)</w:t>
      </w:r>
      <w:r w:rsidR="00474DB3">
        <w:rPr>
          <w:rFonts w:asciiTheme="minorHAnsi" w:hAnsiTheme="minorHAnsi" w:cstheme="minorHAnsi"/>
        </w:rPr>
        <w:t xml:space="preserve">, </w:t>
      </w:r>
      <w:r w:rsidR="00474BF3">
        <w:rPr>
          <w:rFonts w:asciiTheme="minorHAnsi" w:hAnsiTheme="minorHAnsi" w:cstheme="minorHAnsi"/>
        </w:rPr>
        <w:t>we revealed several</w:t>
      </w:r>
      <w:r w:rsidR="00111AF0">
        <w:rPr>
          <w:rFonts w:asciiTheme="minorHAnsi" w:hAnsiTheme="minorHAnsi" w:cstheme="minorHAnsi"/>
        </w:rPr>
        <w:t xml:space="preserve"> </w:t>
      </w:r>
      <w:r w:rsidR="00A27858">
        <w:rPr>
          <w:rFonts w:asciiTheme="minorHAnsi" w:hAnsiTheme="minorHAnsi" w:cstheme="minorHAnsi"/>
        </w:rPr>
        <w:t>‘third place</w:t>
      </w:r>
      <w:r w:rsidR="00474BF3">
        <w:rPr>
          <w:rFonts w:asciiTheme="minorHAnsi" w:hAnsiTheme="minorHAnsi" w:cstheme="minorHAnsi"/>
        </w:rPr>
        <w:t>s</w:t>
      </w:r>
      <w:r w:rsidR="00A27858">
        <w:rPr>
          <w:rFonts w:asciiTheme="minorHAnsi" w:hAnsiTheme="minorHAnsi" w:cstheme="minorHAnsi"/>
        </w:rPr>
        <w:t xml:space="preserve">’ </w:t>
      </w:r>
      <w:r w:rsidR="00474BF3">
        <w:rPr>
          <w:rFonts w:asciiTheme="minorHAnsi" w:hAnsiTheme="minorHAnsi" w:cstheme="minorHAnsi"/>
        </w:rPr>
        <w:t>of creative practice (including libraries and community centres) that may be used by creatives for various reasons</w:t>
      </w:r>
      <w:r w:rsidR="00817813">
        <w:rPr>
          <w:rFonts w:asciiTheme="minorHAnsi" w:hAnsiTheme="minorHAnsi" w:cstheme="minorHAnsi"/>
        </w:rPr>
        <w:t xml:space="preserve"> that directly or indirectly feed into their work</w:t>
      </w:r>
      <w:r w:rsidR="00475F82" w:rsidRPr="00475F82">
        <w:rPr>
          <w:rFonts w:asciiTheme="minorHAnsi" w:hAnsiTheme="minorHAnsi" w:cstheme="minorHAnsi"/>
        </w:rPr>
        <w:t>.</w:t>
      </w:r>
      <w:r w:rsidR="00475F82">
        <w:rPr>
          <w:rFonts w:asciiTheme="minorHAnsi" w:hAnsiTheme="minorHAnsi" w:cstheme="minorHAnsi"/>
        </w:rPr>
        <w:t xml:space="preserve"> </w:t>
      </w:r>
      <w:r w:rsidR="00BB5D3D">
        <w:rPr>
          <w:rFonts w:asciiTheme="minorHAnsi" w:hAnsiTheme="minorHAnsi" w:cstheme="minorHAnsi"/>
        </w:rPr>
        <w:t>To this end, o</w:t>
      </w:r>
      <w:r>
        <w:rPr>
          <w:rFonts w:asciiTheme="minorHAnsi" w:hAnsiTheme="minorHAnsi" w:cstheme="minorHAnsi"/>
        </w:rPr>
        <w:t>ur methodology</w:t>
      </w:r>
      <w:r w:rsidR="00BB5D3D">
        <w:rPr>
          <w:rFonts w:asciiTheme="minorHAnsi" w:hAnsiTheme="minorHAnsi" w:cstheme="minorHAnsi"/>
        </w:rPr>
        <w:t xml:space="preserve"> may have ideally captured the reality of creatives</w:t>
      </w:r>
      <w:r w:rsidR="00B23688">
        <w:rPr>
          <w:rFonts w:asciiTheme="minorHAnsi" w:hAnsiTheme="minorHAnsi" w:cstheme="minorHAnsi"/>
        </w:rPr>
        <w:t>’</w:t>
      </w:r>
      <w:r w:rsidR="00BB5D3D">
        <w:rPr>
          <w:rFonts w:asciiTheme="minorHAnsi" w:hAnsiTheme="minorHAnsi" w:cstheme="minorHAnsi"/>
        </w:rPr>
        <w:t xml:space="preserve"> work practices </w:t>
      </w:r>
      <w:r w:rsidR="00B23688">
        <w:rPr>
          <w:rFonts w:asciiTheme="minorHAnsi" w:hAnsiTheme="minorHAnsi" w:cstheme="minorHAnsi"/>
        </w:rPr>
        <w:t xml:space="preserve">in a city </w:t>
      </w:r>
      <w:r w:rsidR="00BB5D3D">
        <w:rPr>
          <w:rFonts w:asciiTheme="minorHAnsi" w:hAnsiTheme="minorHAnsi" w:cstheme="minorHAnsi"/>
        </w:rPr>
        <w:t>which are often a blend of work and non-work spheres and identities (</w:t>
      </w:r>
      <w:r w:rsidR="00BB5D3D">
        <w:rPr>
          <w:rFonts w:ascii="Calibri" w:hAnsi="Calibri"/>
        </w:rPr>
        <w:t>Cockayne, 2016)</w:t>
      </w:r>
      <w:r w:rsidR="00BB5D3D">
        <w:rPr>
          <w:rFonts w:asciiTheme="minorHAnsi" w:hAnsiTheme="minorHAnsi" w:cstheme="minorHAnsi"/>
        </w:rPr>
        <w:t>.</w:t>
      </w:r>
    </w:p>
    <w:p w14:paraId="28C103A9" w14:textId="18B78908" w:rsidR="00BC5FE7" w:rsidRPr="00F41D97" w:rsidRDefault="00E07493" w:rsidP="00F41D97">
      <w:pPr>
        <w:pStyle w:val="NormalWeb"/>
        <w:spacing w:line="480" w:lineRule="auto"/>
        <w:jc w:val="both"/>
        <w:rPr>
          <w:rFonts w:asciiTheme="minorHAnsi" w:hAnsiTheme="minorHAnsi" w:cstheme="minorHAnsi"/>
        </w:rPr>
      </w:pPr>
      <w:r>
        <w:rPr>
          <w:rFonts w:asciiTheme="minorHAnsi" w:hAnsiTheme="minorHAnsi" w:cstheme="minorHAnsi"/>
        </w:rPr>
        <w:lastRenderedPageBreak/>
        <w:t>Where people work and hence creativity is located in the city have radically changed due to the Covid-19 pandemic. Our research, conducted before the pandemic outbreak, revealed beside</w:t>
      </w:r>
      <w:r w:rsidR="00FF08C2">
        <w:rPr>
          <w:rFonts w:asciiTheme="minorHAnsi" w:hAnsiTheme="minorHAnsi" w:cstheme="minorHAnsi"/>
        </w:rPr>
        <w:t>s</w:t>
      </w:r>
      <w:r>
        <w:rPr>
          <w:rFonts w:asciiTheme="minorHAnsi" w:hAnsiTheme="minorHAnsi" w:cstheme="minorHAnsi"/>
        </w:rPr>
        <w:t xml:space="preserve"> proximity to urban amenities</w:t>
      </w:r>
      <w:r w:rsidR="00B23688">
        <w:rPr>
          <w:rFonts w:asciiTheme="minorHAnsi" w:hAnsiTheme="minorHAnsi" w:cstheme="minorHAnsi"/>
        </w:rPr>
        <w:t>,</w:t>
      </w:r>
      <w:r>
        <w:rPr>
          <w:rFonts w:asciiTheme="minorHAnsi" w:hAnsiTheme="minorHAnsi" w:cstheme="minorHAnsi"/>
        </w:rPr>
        <w:t xml:space="preserve"> </w:t>
      </w:r>
      <w:r w:rsidR="004845D8">
        <w:rPr>
          <w:rFonts w:asciiTheme="minorHAnsi" w:hAnsiTheme="minorHAnsi" w:cstheme="minorHAnsi"/>
        </w:rPr>
        <w:t xml:space="preserve">spatial patterns of economic creativity that incorporate residential locations with no commercial activity close-by which </w:t>
      </w:r>
      <w:r w:rsidR="00D63BC9">
        <w:rPr>
          <w:rFonts w:asciiTheme="minorHAnsi" w:hAnsiTheme="minorHAnsi" w:cstheme="minorHAnsi"/>
        </w:rPr>
        <w:t xml:space="preserve">are </w:t>
      </w:r>
      <w:r w:rsidR="004845D8">
        <w:rPr>
          <w:rFonts w:asciiTheme="minorHAnsi" w:hAnsiTheme="minorHAnsi" w:cstheme="minorHAnsi"/>
        </w:rPr>
        <w:t xml:space="preserve">therefore likely to be </w:t>
      </w:r>
      <w:r w:rsidR="0070681E">
        <w:rPr>
          <w:rFonts w:asciiTheme="minorHAnsi" w:hAnsiTheme="minorHAnsi" w:cstheme="minorHAnsi"/>
        </w:rPr>
        <w:t>people’s</w:t>
      </w:r>
      <w:r w:rsidR="004845D8">
        <w:rPr>
          <w:rFonts w:asciiTheme="minorHAnsi" w:hAnsiTheme="minorHAnsi" w:cstheme="minorHAnsi"/>
        </w:rPr>
        <w:t xml:space="preserve"> home location</w:t>
      </w:r>
      <w:r w:rsidR="00D63BC9">
        <w:rPr>
          <w:rFonts w:asciiTheme="minorHAnsi" w:hAnsiTheme="minorHAnsi" w:cstheme="minorHAnsi"/>
        </w:rPr>
        <w:t>s</w:t>
      </w:r>
      <w:r w:rsidR="004845D8">
        <w:rPr>
          <w:rFonts w:asciiTheme="minorHAnsi" w:hAnsiTheme="minorHAnsi" w:cstheme="minorHAnsi"/>
        </w:rPr>
        <w:t>.</w:t>
      </w:r>
      <w:r>
        <w:rPr>
          <w:rFonts w:asciiTheme="minorHAnsi" w:hAnsiTheme="minorHAnsi" w:cstheme="minorHAnsi"/>
        </w:rPr>
        <w:t xml:space="preserve"> While our </w:t>
      </w:r>
      <w:r w:rsidR="008852A8">
        <w:rPr>
          <w:rFonts w:asciiTheme="minorHAnsi" w:hAnsiTheme="minorHAnsi" w:cstheme="minorHAnsi"/>
        </w:rPr>
        <w:t xml:space="preserve">findings suggest </w:t>
      </w:r>
      <w:r w:rsidR="00111AF0">
        <w:rPr>
          <w:rFonts w:asciiTheme="minorHAnsi" w:hAnsiTheme="minorHAnsi" w:cstheme="minorHAnsi"/>
        </w:rPr>
        <w:t xml:space="preserve">that </w:t>
      </w:r>
      <w:r w:rsidR="008852A8">
        <w:rPr>
          <w:rFonts w:asciiTheme="minorHAnsi" w:hAnsiTheme="minorHAnsi" w:cstheme="minorHAnsi"/>
        </w:rPr>
        <w:t xml:space="preserve">local economic development </w:t>
      </w:r>
      <w:r w:rsidR="00111AF0">
        <w:rPr>
          <w:rFonts w:asciiTheme="minorHAnsi" w:hAnsiTheme="minorHAnsi" w:cstheme="minorHAnsi"/>
        </w:rPr>
        <w:t>should</w:t>
      </w:r>
      <w:r w:rsidR="008852A8">
        <w:rPr>
          <w:rFonts w:asciiTheme="minorHAnsi" w:hAnsiTheme="minorHAnsi" w:cstheme="minorHAnsi"/>
        </w:rPr>
        <w:t xml:space="preserve"> support the creation and maintenance of attractive places of social interactions </w:t>
      </w:r>
      <w:r w:rsidR="00D63BC9">
        <w:rPr>
          <w:rFonts w:asciiTheme="minorHAnsi" w:hAnsiTheme="minorHAnsi" w:cstheme="minorHAnsi"/>
        </w:rPr>
        <w:t xml:space="preserve">across the city </w:t>
      </w:r>
      <w:r w:rsidR="00B36534">
        <w:rPr>
          <w:rFonts w:asciiTheme="minorHAnsi" w:hAnsiTheme="minorHAnsi" w:cstheme="minorHAnsi"/>
        </w:rPr>
        <w:t>to</w:t>
      </w:r>
      <w:r w:rsidR="008852A8">
        <w:rPr>
          <w:rFonts w:asciiTheme="minorHAnsi" w:hAnsiTheme="minorHAnsi" w:cstheme="minorHAnsi"/>
        </w:rPr>
        <w:t xml:space="preserve"> foster creativity and innovation</w:t>
      </w:r>
      <w:r>
        <w:rPr>
          <w:rFonts w:asciiTheme="minorHAnsi" w:hAnsiTheme="minorHAnsi" w:cstheme="minorHAnsi"/>
        </w:rPr>
        <w:t xml:space="preserve"> in the pre-Covid-19 landscape, this now seems more relevant than ever. This may include coworking spaces away from dense city centre locations </w:t>
      </w:r>
      <w:r w:rsidR="00D83918">
        <w:rPr>
          <w:rFonts w:asciiTheme="minorHAnsi" w:hAnsiTheme="minorHAnsi" w:cstheme="minorHAnsi"/>
        </w:rPr>
        <w:t xml:space="preserve">and ‘pop up’ coffee shops </w:t>
      </w:r>
      <w:r>
        <w:rPr>
          <w:rFonts w:asciiTheme="minorHAnsi" w:hAnsiTheme="minorHAnsi" w:cstheme="minorHAnsi"/>
        </w:rPr>
        <w:t>in residential neighbourhoods.</w:t>
      </w:r>
      <w:r w:rsidR="008852A8">
        <w:rPr>
          <w:rFonts w:asciiTheme="minorHAnsi" w:hAnsiTheme="minorHAnsi" w:cstheme="minorHAnsi"/>
        </w:rPr>
        <w:t xml:space="preserve"> </w:t>
      </w:r>
    </w:p>
    <w:p w14:paraId="26A30D1A" w14:textId="734C56C5" w:rsidR="00F44B1A" w:rsidRPr="00F41D97" w:rsidRDefault="00F44B1A" w:rsidP="00F41D97">
      <w:pPr>
        <w:pStyle w:val="NormalWeb"/>
        <w:spacing w:line="480" w:lineRule="auto"/>
        <w:jc w:val="both"/>
        <w:rPr>
          <w:rFonts w:asciiTheme="minorHAnsi" w:hAnsiTheme="minorHAnsi" w:cstheme="minorHAnsi"/>
        </w:rPr>
      </w:pPr>
    </w:p>
    <w:p w14:paraId="1C6680D8" w14:textId="109C3D26" w:rsidR="00E80476" w:rsidRDefault="00F44B1A" w:rsidP="00E37E9F">
      <w:pPr>
        <w:pStyle w:val="NormalWeb"/>
        <w:spacing w:before="0" w:beforeAutospacing="0" w:after="0" w:afterAutospacing="0" w:line="480" w:lineRule="auto"/>
        <w:jc w:val="both"/>
        <w:rPr>
          <w:rFonts w:asciiTheme="minorHAnsi" w:hAnsiTheme="minorHAnsi" w:cstheme="minorHAnsi"/>
          <w:b/>
        </w:rPr>
      </w:pPr>
      <w:r>
        <w:rPr>
          <w:rFonts w:asciiTheme="minorHAnsi" w:hAnsiTheme="minorHAnsi" w:cstheme="minorHAnsi"/>
          <w:b/>
        </w:rPr>
        <w:t>Literature</w:t>
      </w:r>
    </w:p>
    <w:p w14:paraId="2C679B2D" w14:textId="549BDAAF" w:rsidR="00807F31" w:rsidRPr="00C66D03" w:rsidRDefault="00807F31" w:rsidP="00E37E9F">
      <w:pPr>
        <w:pStyle w:val="NormalWeb"/>
        <w:spacing w:before="0" w:beforeAutospacing="0" w:after="0" w:afterAutospacing="0" w:line="480" w:lineRule="auto"/>
        <w:ind w:left="567" w:hanging="567"/>
        <w:jc w:val="both"/>
        <w:rPr>
          <w:rFonts w:asciiTheme="minorHAnsi" w:hAnsiTheme="minorHAnsi" w:cstheme="minorHAnsi"/>
        </w:rPr>
      </w:pPr>
      <w:proofErr w:type="spellStart"/>
      <w:r w:rsidRPr="00C66D03">
        <w:rPr>
          <w:rFonts w:asciiTheme="minorHAnsi" w:hAnsiTheme="minorHAnsi" w:cstheme="minorHAnsi"/>
        </w:rPr>
        <w:t>Bereitschaft</w:t>
      </w:r>
      <w:proofErr w:type="spellEnd"/>
      <w:r w:rsidRPr="00C66D03">
        <w:rPr>
          <w:rFonts w:asciiTheme="minorHAnsi" w:hAnsiTheme="minorHAnsi" w:cstheme="minorHAnsi"/>
        </w:rPr>
        <w:t>, B (2017) Do “creative” and “non-creative” workers exhibit similar preferences for urban amenities? An exploratory case study of Omaha, Nebraska. Journal of Urbanism 10(2)</w:t>
      </w:r>
      <w:r w:rsidR="00C66D03" w:rsidRPr="00C66D03">
        <w:rPr>
          <w:rFonts w:asciiTheme="minorHAnsi" w:hAnsiTheme="minorHAnsi" w:cstheme="minorHAnsi"/>
        </w:rPr>
        <w:t>:</w:t>
      </w:r>
      <w:r w:rsidRPr="00C66D03">
        <w:rPr>
          <w:rFonts w:asciiTheme="minorHAnsi" w:hAnsiTheme="minorHAnsi" w:cstheme="minorHAnsi"/>
        </w:rPr>
        <w:t xml:space="preserve"> 198–216.</w:t>
      </w:r>
    </w:p>
    <w:p w14:paraId="1DB8DF2C" w14:textId="4916923E" w:rsidR="00807F31" w:rsidRPr="00C66D03" w:rsidRDefault="00807F31" w:rsidP="00E37E9F">
      <w:pPr>
        <w:pStyle w:val="NormalWeb"/>
        <w:spacing w:before="0" w:beforeAutospacing="0" w:after="0" w:afterAutospacing="0" w:line="480" w:lineRule="auto"/>
        <w:ind w:left="567" w:hanging="567"/>
        <w:jc w:val="both"/>
        <w:rPr>
          <w:rFonts w:asciiTheme="minorHAnsi" w:hAnsiTheme="minorHAnsi" w:cstheme="minorHAnsi"/>
        </w:rPr>
      </w:pPr>
      <w:proofErr w:type="spellStart"/>
      <w:r w:rsidRPr="00C66D03">
        <w:rPr>
          <w:rFonts w:asciiTheme="minorHAnsi" w:hAnsiTheme="minorHAnsi" w:cstheme="minorHAnsi"/>
        </w:rPr>
        <w:t>Bille</w:t>
      </w:r>
      <w:proofErr w:type="spellEnd"/>
      <w:r w:rsidR="00C66D03" w:rsidRPr="00C66D03">
        <w:rPr>
          <w:rFonts w:asciiTheme="minorHAnsi" w:hAnsiTheme="minorHAnsi" w:cstheme="minorHAnsi"/>
        </w:rPr>
        <w:t>,</w:t>
      </w:r>
      <w:r w:rsidRPr="00C66D03">
        <w:rPr>
          <w:rFonts w:asciiTheme="minorHAnsi" w:hAnsiTheme="minorHAnsi" w:cstheme="minorHAnsi"/>
        </w:rPr>
        <w:t xml:space="preserve"> T (2010) Cool, funky and creative? The creative class and preferences for leisure and culture. International Journal of Cultural Policy 16(4)</w:t>
      </w:r>
      <w:r w:rsidR="00C66D03" w:rsidRPr="00C66D03">
        <w:rPr>
          <w:rFonts w:asciiTheme="minorHAnsi" w:hAnsiTheme="minorHAnsi" w:cstheme="minorHAnsi"/>
        </w:rPr>
        <w:t>:</w:t>
      </w:r>
      <w:r w:rsidRPr="00C66D03">
        <w:rPr>
          <w:rFonts w:asciiTheme="minorHAnsi" w:hAnsiTheme="minorHAnsi" w:cstheme="minorHAnsi"/>
        </w:rPr>
        <w:t xml:space="preserve"> 466–496</w:t>
      </w:r>
      <w:r w:rsidR="00846031" w:rsidRPr="00C66D03">
        <w:rPr>
          <w:rFonts w:asciiTheme="minorHAnsi" w:hAnsiTheme="minorHAnsi" w:cstheme="minorHAnsi"/>
        </w:rPr>
        <w:t>.</w:t>
      </w:r>
    </w:p>
    <w:p w14:paraId="47A225E1" w14:textId="7373BAD5" w:rsidR="00203962" w:rsidRPr="00C66D03" w:rsidRDefault="00203962" w:rsidP="00E37E9F">
      <w:pPr>
        <w:pStyle w:val="EndNoteBibliography"/>
        <w:spacing w:line="480" w:lineRule="auto"/>
        <w:ind w:left="720" w:hanging="720"/>
        <w:rPr>
          <w:rFonts w:asciiTheme="minorHAnsi" w:hAnsiTheme="minorHAnsi" w:cstheme="minorHAnsi"/>
        </w:rPr>
      </w:pPr>
      <w:r w:rsidRPr="00C66D03">
        <w:rPr>
          <w:rFonts w:asciiTheme="minorHAnsi" w:hAnsiTheme="minorHAnsi" w:cstheme="minorHAnsi"/>
        </w:rPr>
        <w:t>Brems</w:t>
      </w:r>
      <w:r w:rsidR="00C66D03" w:rsidRPr="00C66D03">
        <w:rPr>
          <w:rFonts w:asciiTheme="minorHAnsi" w:hAnsiTheme="minorHAnsi" w:cstheme="minorHAnsi"/>
        </w:rPr>
        <w:t>,</w:t>
      </w:r>
      <w:r w:rsidRPr="00C66D03">
        <w:rPr>
          <w:rFonts w:asciiTheme="minorHAnsi" w:hAnsiTheme="minorHAnsi" w:cstheme="minorHAnsi"/>
        </w:rPr>
        <w:t xml:space="preserve"> C, Temmerman, M, Graham, T, </w:t>
      </w:r>
      <w:r w:rsidR="00C66D03" w:rsidRPr="00C66D03">
        <w:rPr>
          <w:rFonts w:asciiTheme="minorHAnsi" w:hAnsiTheme="minorHAnsi" w:cstheme="minorHAnsi"/>
        </w:rPr>
        <w:t>et al.</w:t>
      </w:r>
      <w:r w:rsidRPr="00C66D03">
        <w:rPr>
          <w:rFonts w:asciiTheme="minorHAnsi" w:hAnsiTheme="minorHAnsi" w:cstheme="minorHAnsi"/>
        </w:rPr>
        <w:t xml:space="preserve"> (2017). Personal Branding on Twitter: How employed and freelance journalists stage themselves on social media. Digital Journalism 5</w:t>
      </w:r>
      <w:r w:rsidR="00C66D03" w:rsidRPr="00C66D03">
        <w:rPr>
          <w:rFonts w:asciiTheme="minorHAnsi" w:hAnsiTheme="minorHAnsi" w:cstheme="minorHAnsi"/>
        </w:rPr>
        <w:t>:</w:t>
      </w:r>
      <w:r w:rsidRPr="00C66D03">
        <w:rPr>
          <w:rFonts w:asciiTheme="minorHAnsi" w:hAnsiTheme="minorHAnsi" w:cstheme="minorHAnsi"/>
        </w:rPr>
        <w:t xml:space="preserve"> 443</w:t>
      </w:r>
      <w:r w:rsidR="00846031" w:rsidRPr="00C66D03">
        <w:rPr>
          <w:rFonts w:asciiTheme="minorHAnsi" w:hAnsiTheme="minorHAnsi" w:cstheme="minorHAnsi"/>
        </w:rPr>
        <w:t>–</w:t>
      </w:r>
      <w:r w:rsidRPr="00C66D03">
        <w:rPr>
          <w:rFonts w:asciiTheme="minorHAnsi" w:hAnsiTheme="minorHAnsi" w:cstheme="minorHAnsi"/>
        </w:rPr>
        <w:t>459.</w:t>
      </w:r>
    </w:p>
    <w:p w14:paraId="58565BF2" w14:textId="13D9D7F9" w:rsidR="00807F31" w:rsidRPr="00C66D03" w:rsidRDefault="00807F31" w:rsidP="00E37E9F">
      <w:pPr>
        <w:pStyle w:val="NormalWeb"/>
        <w:spacing w:before="0" w:beforeAutospacing="0" w:after="0" w:afterAutospacing="0" w:line="480" w:lineRule="auto"/>
        <w:ind w:left="567" w:hanging="567"/>
        <w:jc w:val="both"/>
        <w:rPr>
          <w:rFonts w:asciiTheme="minorHAnsi" w:hAnsiTheme="minorHAnsi" w:cstheme="minorHAnsi"/>
        </w:rPr>
      </w:pPr>
      <w:r w:rsidRPr="00C66D03">
        <w:rPr>
          <w:rFonts w:asciiTheme="minorHAnsi" w:hAnsiTheme="minorHAnsi" w:cstheme="minorHAnsi"/>
        </w:rPr>
        <w:t>Brennan-Horley</w:t>
      </w:r>
      <w:r w:rsidR="00C66D03" w:rsidRPr="00C66D03">
        <w:rPr>
          <w:rFonts w:asciiTheme="minorHAnsi" w:hAnsiTheme="minorHAnsi" w:cstheme="minorHAnsi"/>
        </w:rPr>
        <w:t xml:space="preserve">, C </w:t>
      </w:r>
      <w:r w:rsidRPr="00C66D03">
        <w:rPr>
          <w:rFonts w:asciiTheme="minorHAnsi" w:hAnsiTheme="minorHAnsi" w:cstheme="minorHAnsi"/>
        </w:rPr>
        <w:t>(2010) Multiple Work Sites and City-wide Networks: a typological approach to understanding creative work. Australian Geographer 41(1)</w:t>
      </w:r>
      <w:r w:rsidR="00C66D03">
        <w:rPr>
          <w:rFonts w:asciiTheme="minorHAnsi" w:hAnsiTheme="minorHAnsi" w:cstheme="minorHAnsi"/>
        </w:rPr>
        <w:t>:</w:t>
      </w:r>
      <w:r w:rsidRPr="00C66D03">
        <w:rPr>
          <w:rFonts w:asciiTheme="minorHAnsi" w:hAnsiTheme="minorHAnsi" w:cstheme="minorHAnsi"/>
        </w:rPr>
        <w:t xml:space="preserve"> 39</w:t>
      </w:r>
      <w:r w:rsidR="00846031" w:rsidRPr="00C66D03">
        <w:rPr>
          <w:rFonts w:asciiTheme="minorHAnsi" w:hAnsiTheme="minorHAnsi" w:cstheme="minorHAnsi"/>
        </w:rPr>
        <w:t>–</w:t>
      </w:r>
      <w:r w:rsidRPr="00C66D03">
        <w:rPr>
          <w:rFonts w:asciiTheme="minorHAnsi" w:hAnsiTheme="minorHAnsi" w:cstheme="minorHAnsi"/>
        </w:rPr>
        <w:t>56.</w:t>
      </w:r>
    </w:p>
    <w:p w14:paraId="04123F44" w14:textId="3B0CB36D" w:rsidR="00807F31" w:rsidRPr="00C66D03" w:rsidRDefault="00807F31" w:rsidP="00E37E9F">
      <w:pPr>
        <w:pStyle w:val="NormalWeb"/>
        <w:spacing w:before="0" w:beforeAutospacing="0" w:after="0" w:afterAutospacing="0" w:line="480" w:lineRule="auto"/>
        <w:ind w:left="567" w:hanging="567"/>
        <w:jc w:val="both"/>
        <w:rPr>
          <w:rFonts w:asciiTheme="minorHAnsi" w:hAnsiTheme="minorHAnsi" w:cstheme="minorHAnsi"/>
        </w:rPr>
      </w:pPr>
      <w:r w:rsidRPr="00C66D03">
        <w:rPr>
          <w:rFonts w:asciiTheme="minorHAnsi" w:hAnsiTheme="minorHAnsi" w:cstheme="minorHAnsi"/>
        </w:rPr>
        <w:t>Brennan-Horley, C</w:t>
      </w:r>
      <w:r w:rsidR="00C66D03" w:rsidRPr="00C66D03">
        <w:rPr>
          <w:rFonts w:asciiTheme="minorHAnsi" w:hAnsiTheme="minorHAnsi" w:cstheme="minorHAnsi"/>
        </w:rPr>
        <w:t xml:space="preserve">, </w:t>
      </w:r>
      <w:r w:rsidRPr="00C66D03">
        <w:rPr>
          <w:rFonts w:asciiTheme="minorHAnsi" w:hAnsiTheme="minorHAnsi" w:cstheme="minorHAnsi"/>
        </w:rPr>
        <w:t>Gibson, C. (2009) Where is creativity in the city? Integrating qualitative and GIS methods. Environment and Planning A 41</w:t>
      </w:r>
      <w:r w:rsidR="00C66D03">
        <w:rPr>
          <w:rFonts w:asciiTheme="minorHAnsi" w:hAnsiTheme="minorHAnsi" w:cstheme="minorHAnsi"/>
        </w:rPr>
        <w:t>:</w:t>
      </w:r>
      <w:r w:rsidRPr="00C66D03">
        <w:rPr>
          <w:rFonts w:asciiTheme="minorHAnsi" w:hAnsiTheme="minorHAnsi" w:cstheme="minorHAnsi"/>
        </w:rPr>
        <w:t xml:space="preserve"> 2595</w:t>
      </w:r>
      <w:r w:rsidR="00846031" w:rsidRPr="00C66D03">
        <w:rPr>
          <w:rFonts w:asciiTheme="minorHAnsi" w:hAnsiTheme="minorHAnsi" w:cstheme="minorHAnsi"/>
        </w:rPr>
        <w:t>–</w:t>
      </w:r>
      <w:r w:rsidRPr="00C66D03">
        <w:rPr>
          <w:rFonts w:asciiTheme="minorHAnsi" w:hAnsiTheme="minorHAnsi" w:cstheme="minorHAnsi"/>
        </w:rPr>
        <w:t>2614.</w:t>
      </w:r>
    </w:p>
    <w:p w14:paraId="02135868" w14:textId="5EF7608A" w:rsidR="00807F31" w:rsidRPr="00C66D03" w:rsidRDefault="00807F31" w:rsidP="00E37E9F">
      <w:pPr>
        <w:autoSpaceDE w:val="0"/>
        <w:autoSpaceDN w:val="0"/>
        <w:adjustRightInd w:val="0"/>
        <w:spacing w:line="480" w:lineRule="auto"/>
        <w:ind w:left="720" w:hanging="720"/>
        <w:rPr>
          <w:rFonts w:asciiTheme="minorHAnsi" w:hAnsiTheme="minorHAnsi" w:cstheme="minorHAnsi"/>
        </w:rPr>
      </w:pPr>
      <w:r w:rsidRPr="00C66D03">
        <w:rPr>
          <w:rFonts w:asciiTheme="minorHAnsi" w:hAnsiTheme="minorHAnsi" w:cstheme="minorHAnsi"/>
        </w:rPr>
        <w:lastRenderedPageBreak/>
        <w:t xml:space="preserve">Brown, J (2017) Curating the “Third Place”? Coworking and the mediation of creativity. </w:t>
      </w:r>
      <w:proofErr w:type="spellStart"/>
      <w:r w:rsidRPr="00C66D03">
        <w:rPr>
          <w:rFonts w:asciiTheme="minorHAnsi" w:hAnsiTheme="minorHAnsi" w:cstheme="minorHAnsi"/>
        </w:rPr>
        <w:t>Geoforum</w:t>
      </w:r>
      <w:proofErr w:type="spellEnd"/>
      <w:r w:rsidRPr="00C66D03">
        <w:rPr>
          <w:rFonts w:asciiTheme="minorHAnsi" w:hAnsiTheme="minorHAnsi" w:cstheme="minorHAnsi"/>
        </w:rPr>
        <w:t xml:space="preserve"> 82: 112</w:t>
      </w:r>
      <w:r w:rsidR="00846031" w:rsidRPr="00C66D03">
        <w:rPr>
          <w:rFonts w:asciiTheme="minorHAnsi" w:hAnsiTheme="minorHAnsi" w:cstheme="minorHAnsi"/>
        </w:rPr>
        <w:t>–</w:t>
      </w:r>
      <w:r w:rsidRPr="00C66D03">
        <w:rPr>
          <w:rFonts w:asciiTheme="minorHAnsi" w:hAnsiTheme="minorHAnsi" w:cstheme="minorHAnsi"/>
        </w:rPr>
        <w:t>126.</w:t>
      </w:r>
    </w:p>
    <w:p w14:paraId="33AE9254" w14:textId="5D3B0665" w:rsidR="009E1BBE" w:rsidRPr="00C47576" w:rsidRDefault="009E1BBE" w:rsidP="00C47576">
      <w:pPr>
        <w:pStyle w:val="NormalWeb"/>
        <w:spacing w:before="0" w:beforeAutospacing="0" w:after="0" w:afterAutospacing="0" w:line="480" w:lineRule="auto"/>
        <w:ind w:left="567" w:hanging="567"/>
        <w:jc w:val="both"/>
        <w:rPr>
          <w:rFonts w:asciiTheme="minorHAnsi" w:hAnsiTheme="minorHAnsi" w:cstheme="minorHAnsi"/>
        </w:rPr>
      </w:pPr>
      <w:proofErr w:type="spellStart"/>
      <w:r w:rsidRPr="00C66D03">
        <w:rPr>
          <w:rFonts w:asciiTheme="minorHAnsi" w:hAnsiTheme="minorHAnsi" w:cstheme="minorHAnsi"/>
        </w:rPr>
        <w:t>Casadei</w:t>
      </w:r>
      <w:proofErr w:type="spellEnd"/>
      <w:r w:rsidRPr="00C66D03">
        <w:rPr>
          <w:rFonts w:asciiTheme="minorHAnsi" w:hAnsiTheme="minorHAnsi" w:cstheme="minorHAnsi"/>
        </w:rPr>
        <w:t>, P</w:t>
      </w:r>
      <w:r w:rsidR="00221603">
        <w:rPr>
          <w:rFonts w:asciiTheme="minorHAnsi" w:hAnsiTheme="minorHAnsi" w:cstheme="minorHAnsi"/>
        </w:rPr>
        <w:t>,</w:t>
      </w:r>
      <w:r w:rsidRPr="00C66D03">
        <w:rPr>
          <w:rFonts w:asciiTheme="minorHAnsi" w:hAnsiTheme="minorHAnsi" w:cstheme="minorHAnsi"/>
        </w:rPr>
        <w:t xml:space="preserve"> Lee, N (2020) Global cities, creative industries and their representation on social media: A micro-data analysis of Twitter data on the fashion industry. Environment and Planning A</w:t>
      </w:r>
      <w:r w:rsidR="005D1AB1">
        <w:rPr>
          <w:rFonts w:asciiTheme="minorHAnsi" w:hAnsiTheme="minorHAnsi" w:cstheme="minorHAnsi"/>
        </w:rPr>
        <w:t>.</w:t>
      </w:r>
      <w:r w:rsidRPr="00C66D03">
        <w:rPr>
          <w:rFonts w:asciiTheme="minorHAnsi" w:hAnsiTheme="minorHAnsi" w:cstheme="minorHAnsi"/>
        </w:rPr>
        <w:t xml:space="preserve"> </w:t>
      </w:r>
      <w:proofErr w:type="spellStart"/>
      <w:r w:rsidR="00C47576" w:rsidRPr="00C47576">
        <w:rPr>
          <w:rFonts w:asciiTheme="minorHAnsi" w:hAnsiTheme="minorHAnsi" w:cstheme="minorHAnsi"/>
        </w:rPr>
        <w:t>Epub</w:t>
      </w:r>
      <w:proofErr w:type="spellEnd"/>
      <w:r w:rsidR="00C47576" w:rsidRPr="00C47576">
        <w:rPr>
          <w:rFonts w:asciiTheme="minorHAnsi" w:hAnsiTheme="minorHAnsi" w:cstheme="minorHAnsi"/>
        </w:rPr>
        <w:t xml:space="preserve"> ahead of print </w:t>
      </w:r>
      <w:r w:rsidRPr="00C66D03">
        <w:rPr>
          <w:rFonts w:asciiTheme="minorHAnsi" w:hAnsiTheme="minorHAnsi" w:cstheme="minorHAnsi"/>
        </w:rPr>
        <w:t xml:space="preserve">DOI: 10.1177/0308518X20901585 </w:t>
      </w:r>
    </w:p>
    <w:p w14:paraId="26B3158B" w14:textId="273B50C7" w:rsidR="00807F31" w:rsidRPr="00C66D03" w:rsidRDefault="00807F31" w:rsidP="00E37E9F">
      <w:pPr>
        <w:pStyle w:val="NormalWeb"/>
        <w:spacing w:before="0" w:beforeAutospacing="0" w:after="0" w:afterAutospacing="0" w:line="480" w:lineRule="auto"/>
        <w:ind w:left="567" w:hanging="567"/>
        <w:jc w:val="both"/>
        <w:rPr>
          <w:rFonts w:asciiTheme="minorHAnsi" w:hAnsiTheme="minorHAnsi" w:cstheme="minorHAnsi"/>
        </w:rPr>
      </w:pPr>
      <w:r w:rsidRPr="00C66D03">
        <w:rPr>
          <w:rFonts w:asciiTheme="minorHAnsi" w:hAnsiTheme="minorHAnsi" w:cstheme="minorHAnsi"/>
        </w:rPr>
        <w:t xml:space="preserve">Clark, TN, Lloyd, R, Wong, KK, </w:t>
      </w:r>
      <w:r w:rsidR="005D1AB1">
        <w:rPr>
          <w:rFonts w:asciiTheme="minorHAnsi" w:hAnsiTheme="minorHAnsi" w:cstheme="minorHAnsi"/>
        </w:rPr>
        <w:t>et al.</w:t>
      </w:r>
      <w:r w:rsidRPr="00C66D03">
        <w:rPr>
          <w:rFonts w:asciiTheme="minorHAnsi" w:hAnsiTheme="minorHAnsi" w:cstheme="minorHAnsi"/>
        </w:rPr>
        <w:t xml:space="preserve"> (2002). Amenities drive urban growth. Journal of Urban Affairs 24(5)</w:t>
      </w:r>
      <w:r w:rsidR="00C66D03">
        <w:rPr>
          <w:rFonts w:asciiTheme="minorHAnsi" w:hAnsiTheme="minorHAnsi" w:cstheme="minorHAnsi"/>
        </w:rPr>
        <w:t>:</w:t>
      </w:r>
      <w:r w:rsidRPr="00C66D03">
        <w:rPr>
          <w:rFonts w:asciiTheme="minorHAnsi" w:hAnsiTheme="minorHAnsi" w:cstheme="minorHAnsi"/>
        </w:rPr>
        <w:t xml:space="preserve"> 493</w:t>
      </w:r>
      <w:r w:rsidR="00846031" w:rsidRPr="00C66D03">
        <w:rPr>
          <w:rFonts w:asciiTheme="minorHAnsi" w:hAnsiTheme="minorHAnsi" w:cstheme="minorHAnsi"/>
        </w:rPr>
        <w:t>–</w:t>
      </w:r>
      <w:r w:rsidRPr="00C66D03">
        <w:rPr>
          <w:rFonts w:asciiTheme="minorHAnsi" w:hAnsiTheme="minorHAnsi" w:cstheme="minorHAnsi"/>
        </w:rPr>
        <w:t xml:space="preserve">515. </w:t>
      </w:r>
    </w:p>
    <w:p w14:paraId="3F4E3CAE" w14:textId="36C4A328" w:rsidR="00807F31" w:rsidRDefault="00807F31" w:rsidP="00E37E9F">
      <w:pPr>
        <w:pStyle w:val="NormalWeb"/>
        <w:spacing w:before="0" w:beforeAutospacing="0" w:after="0" w:afterAutospacing="0" w:line="480" w:lineRule="auto"/>
        <w:ind w:left="567" w:hanging="567"/>
        <w:jc w:val="both"/>
        <w:rPr>
          <w:rFonts w:asciiTheme="minorHAnsi" w:hAnsiTheme="minorHAnsi" w:cstheme="minorHAnsi"/>
        </w:rPr>
      </w:pPr>
      <w:r w:rsidRPr="00C66D03">
        <w:rPr>
          <w:rFonts w:asciiTheme="minorHAnsi" w:hAnsiTheme="minorHAnsi" w:cstheme="minorHAnsi"/>
        </w:rPr>
        <w:t xml:space="preserve">Clifton, N </w:t>
      </w:r>
      <w:r w:rsidR="00846031" w:rsidRPr="00C66D03">
        <w:rPr>
          <w:rFonts w:asciiTheme="minorHAnsi" w:hAnsiTheme="minorHAnsi" w:cstheme="minorHAnsi"/>
        </w:rPr>
        <w:t>(</w:t>
      </w:r>
      <w:r w:rsidRPr="00C66D03">
        <w:rPr>
          <w:rFonts w:asciiTheme="minorHAnsi" w:hAnsiTheme="minorHAnsi" w:cstheme="minorHAnsi"/>
        </w:rPr>
        <w:t>2008</w:t>
      </w:r>
      <w:r w:rsidR="00846031" w:rsidRPr="00C66D03">
        <w:rPr>
          <w:rFonts w:asciiTheme="minorHAnsi" w:hAnsiTheme="minorHAnsi" w:cstheme="minorHAnsi"/>
        </w:rPr>
        <w:t>)</w:t>
      </w:r>
      <w:r w:rsidRPr="00C66D03">
        <w:rPr>
          <w:rFonts w:asciiTheme="minorHAnsi" w:hAnsiTheme="minorHAnsi" w:cstheme="minorHAnsi"/>
        </w:rPr>
        <w:t xml:space="preserve">. The “Creative Class” in the UK: An Initial Analysis. </w:t>
      </w:r>
      <w:proofErr w:type="spellStart"/>
      <w:r w:rsidRPr="00C66D03">
        <w:rPr>
          <w:rFonts w:asciiTheme="minorHAnsi" w:hAnsiTheme="minorHAnsi" w:cstheme="minorHAnsi"/>
        </w:rPr>
        <w:t>Geografiska</w:t>
      </w:r>
      <w:proofErr w:type="spellEnd"/>
      <w:r w:rsidRPr="00C66D03">
        <w:rPr>
          <w:rFonts w:asciiTheme="minorHAnsi" w:hAnsiTheme="minorHAnsi" w:cstheme="minorHAnsi"/>
        </w:rPr>
        <w:t xml:space="preserve"> </w:t>
      </w:r>
      <w:proofErr w:type="spellStart"/>
      <w:r w:rsidRPr="00C66D03">
        <w:rPr>
          <w:rFonts w:asciiTheme="minorHAnsi" w:hAnsiTheme="minorHAnsi" w:cstheme="minorHAnsi"/>
        </w:rPr>
        <w:t>Annaler</w:t>
      </w:r>
      <w:proofErr w:type="spellEnd"/>
      <w:r w:rsidRPr="00C66D03">
        <w:rPr>
          <w:rFonts w:asciiTheme="minorHAnsi" w:hAnsiTheme="minorHAnsi" w:cstheme="minorHAnsi"/>
        </w:rPr>
        <w:t xml:space="preserve"> B 90 (1): 63–82.</w:t>
      </w:r>
    </w:p>
    <w:p w14:paraId="30B3F61F" w14:textId="08348C12" w:rsidR="00BB5D3D" w:rsidRPr="00DF46AF" w:rsidRDefault="00BB5D3D" w:rsidP="00DF46AF">
      <w:pPr>
        <w:spacing w:line="480" w:lineRule="auto"/>
        <w:ind w:left="567" w:hanging="567"/>
        <w:rPr>
          <w:rFonts w:ascii="Calibri" w:hAnsi="Calibri" w:cstheme="majorHAnsi"/>
          <w:bCs/>
          <w:lang w:eastAsia="zh-CN"/>
        </w:rPr>
      </w:pPr>
      <w:r w:rsidRPr="00C26D05">
        <w:rPr>
          <w:rFonts w:ascii="Calibri" w:hAnsi="Calibri" w:cstheme="majorHAnsi"/>
          <w:bCs/>
          <w:lang w:eastAsia="zh-CN"/>
        </w:rPr>
        <w:t>Cockayne, D. G. (2016) Entrepreneurial affect: Attachment to work practice in San Francisco's digital media sector. Environment and Planning D: Society and Space Vol 34</w:t>
      </w:r>
      <w:r w:rsidR="00DF46AF">
        <w:rPr>
          <w:rFonts w:ascii="Calibri" w:hAnsi="Calibri" w:cstheme="majorHAnsi"/>
          <w:bCs/>
          <w:lang w:eastAsia="zh-CN"/>
        </w:rPr>
        <w:t>(</w:t>
      </w:r>
      <w:r w:rsidRPr="00C26D05">
        <w:rPr>
          <w:rFonts w:ascii="Calibri" w:hAnsi="Calibri" w:cstheme="majorHAnsi"/>
          <w:bCs/>
          <w:lang w:eastAsia="zh-CN"/>
        </w:rPr>
        <w:t>3</w:t>
      </w:r>
      <w:r w:rsidR="00DF46AF">
        <w:rPr>
          <w:rFonts w:ascii="Calibri" w:hAnsi="Calibri" w:cstheme="majorHAnsi"/>
          <w:bCs/>
          <w:lang w:eastAsia="zh-CN"/>
        </w:rPr>
        <w:t xml:space="preserve">): </w:t>
      </w:r>
      <w:r w:rsidRPr="00C26D05">
        <w:rPr>
          <w:rFonts w:ascii="Calibri" w:hAnsi="Calibri" w:cstheme="majorHAnsi"/>
          <w:bCs/>
          <w:lang w:eastAsia="zh-CN"/>
        </w:rPr>
        <w:t>456 – 473</w:t>
      </w:r>
    </w:p>
    <w:p w14:paraId="377AA81E" w14:textId="433F8CF4" w:rsidR="00807F31" w:rsidRPr="00C66D03" w:rsidRDefault="00807F31" w:rsidP="00E37E9F">
      <w:pPr>
        <w:pStyle w:val="NormalWeb"/>
        <w:spacing w:before="0" w:beforeAutospacing="0" w:after="0" w:afterAutospacing="0" w:line="480" w:lineRule="auto"/>
        <w:ind w:left="567" w:hanging="567"/>
        <w:jc w:val="both"/>
        <w:rPr>
          <w:rFonts w:asciiTheme="minorHAnsi" w:hAnsiTheme="minorHAnsi" w:cstheme="minorHAnsi"/>
        </w:rPr>
      </w:pPr>
      <w:proofErr w:type="spellStart"/>
      <w:r w:rsidRPr="00C66D03">
        <w:rPr>
          <w:rFonts w:asciiTheme="minorHAnsi" w:hAnsiTheme="minorHAnsi" w:cstheme="minorHAnsi"/>
        </w:rPr>
        <w:t>Comunian</w:t>
      </w:r>
      <w:proofErr w:type="spellEnd"/>
      <w:r w:rsidRPr="00C66D03">
        <w:rPr>
          <w:rFonts w:asciiTheme="minorHAnsi" w:hAnsiTheme="minorHAnsi" w:cstheme="minorHAnsi"/>
        </w:rPr>
        <w:t>, R (2017) Temporary Clusters and Communities of Practice in the Creative Economy: Festivals as Temporary Knowledge Networks. Space and Culture 20(3)</w:t>
      </w:r>
      <w:r w:rsidR="00C66D03">
        <w:rPr>
          <w:rFonts w:asciiTheme="minorHAnsi" w:hAnsiTheme="minorHAnsi" w:cstheme="minorHAnsi"/>
        </w:rPr>
        <w:t>:</w:t>
      </w:r>
      <w:r w:rsidRPr="00C66D03">
        <w:rPr>
          <w:rFonts w:asciiTheme="minorHAnsi" w:hAnsiTheme="minorHAnsi" w:cstheme="minorHAnsi"/>
        </w:rPr>
        <w:t xml:space="preserve"> 329</w:t>
      </w:r>
      <w:r w:rsidR="00846031" w:rsidRPr="00C66D03">
        <w:rPr>
          <w:rFonts w:asciiTheme="minorHAnsi" w:hAnsiTheme="minorHAnsi" w:cstheme="minorHAnsi"/>
        </w:rPr>
        <w:t>–</w:t>
      </w:r>
      <w:r w:rsidRPr="00C66D03">
        <w:rPr>
          <w:rFonts w:asciiTheme="minorHAnsi" w:hAnsiTheme="minorHAnsi" w:cstheme="minorHAnsi"/>
        </w:rPr>
        <w:t>343.</w:t>
      </w:r>
    </w:p>
    <w:p w14:paraId="7790569E" w14:textId="6A513A6A" w:rsidR="00807F31" w:rsidRDefault="00807F31" w:rsidP="00E37E9F">
      <w:pPr>
        <w:pStyle w:val="NormalWeb"/>
        <w:spacing w:before="0" w:beforeAutospacing="0" w:after="0" w:afterAutospacing="0" w:line="480" w:lineRule="auto"/>
        <w:ind w:left="567" w:hanging="567"/>
        <w:jc w:val="both"/>
        <w:rPr>
          <w:rFonts w:asciiTheme="minorHAnsi" w:hAnsiTheme="minorHAnsi" w:cstheme="minorHAnsi"/>
        </w:rPr>
      </w:pPr>
      <w:proofErr w:type="spellStart"/>
      <w:r w:rsidRPr="00C66D03">
        <w:rPr>
          <w:rFonts w:asciiTheme="minorHAnsi" w:hAnsiTheme="minorHAnsi" w:cstheme="minorHAnsi"/>
        </w:rPr>
        <w:t>Currid</w:t>
      </w:r>
      <w:proofErr w:type="spellEnd"/>
      <w:r w:rsidRPr="00C66D03">
        <w:rPr>
          <w:rFonts w:asciiTheme="minorHAnsi" w:hAnsiTheme="minorHAnsi" w:cstheme="minorHAnsi"/>
        </w:rPr>
        <w:t>, E</w:t>
      </w:r>
      <w:r w:rsidR="00F37066">
        <w:rPr>
          <w:rFonts w:asciiTheme="minorHAnsi" w:hAnsiTheme="minorHAnsi" w:cstheme="minorHAnsi"/>
        </w:rPr>
        <w:t xml:space="preserve">, </w:t>
      </w:r>
      <w:r w:rsidRPr="00C66D03">
        <w:rPr>
          <w:rFonts w:asciiTheme="minorHAnsi" w:hAnsiTheme="minorHAnsi" w:cstheme="minorHAnsi"/>
        </w:rPr>
        <w:t>Williams, S (2010) The geography of buzz: art, culture and the social milieu in Los Angeles and New York. Journal of Economic Geography 10</w:t>
      </w:r>
      <w:r w:rsidR="00C66D03">
        <w:rPr>
          <w:rFonts w:asciiTheme="minorHAnsi" w:hAnsiTheme="minorHAnsi" w:cstheme="minorHAnsi"/>
        </w:rPr>
        <w:t>:</w:t>
      </w:r>
      <w:r w:rsidRPr="00C66D03">
        <w:rPr>
          <w:rFonts w:asciiTheme="minorHAnsi" w:hAnsiTheme="minorHAnsi" w:cstheme="minorHAnsi"/>
        </w:rPr>
        <w:t xml:space="preserve"> 423</w:t>
      </w:r>
      <w:r w:rsidR="00846031" w:rsidRPr="00C66D03">
        <w:rPr>
          <w:rFonts w:asciiTheme="minorHAnsi" w:hAnsiTheme="minorHAnsi" w:cstheme="minorHAnsi"/>
        </w:rPr>
        <w:t>–</w:t>
      </w:r>
      <w:r w:rsidRPr="00C66D03">
        <w:rPr>
          <w:rFonts w:asciiTheme="minorHAnsi" w:hAnsiTheme="minorHAnsi" w:cstheme="minorHAnsi"/>
        </w:rPr>
        <w:t>451.</w:t>
      </w:r>
    </w:p>
    <w:p w14:paraId="493AD551" w14:textId="5B2B1D9E" w:rsidR="0001035C" w:rsidRPr="00374BA2" w:rsidRDefault="0001035C" w:rsidP="00E37E9F">
      <w:pPr>
        <w:pStyle w:val="NormalWeb"/>
        <w:spacing w:before="0" w:beforeAutospacing="0" w:after="0" w:afterAutospacing="0" w:line="480" w:lineRule="auto"/>
        <w:ind w:left="567" w:hanging="567"/>
        <w:jc w:val="both"/>
        <w:rPr>
          <w:rFonts w:asciiTheme="minorHAnsi" w:hAnsiTheme="minorHAnsi" w:cstheme="minorHAnsi"/>
        </w:rPr>
      </w:pPr>
      <w:r w:rsidRPr="00374BA2">
        <w:rPr>
          <w:rFonts w:asciiTheme="minorHAnsi" w:hAnsiTheme="minorHAnsi" w:cstheme="minorHAnsi"/>
        </w:rPr>
        <w:t>Department for Culture, Media and Sport (2011) Creative Industries Economic Estimates. Full Statistical Release 8</w:t>
      </w:r>
      <w:r w:rsidRPr="00374BA2">
        <w:rPr>
          <w:rFonts w:asciiTheme="minorHAnsi" w:hAnsiTheme="minorHAnsi" w:cstheme="minorHAnsi"/>
          <w:vertAlign w:val="superscript"/>
        </w:rPr>
        <w:t>th</w:t>
      </w:r>
      <w:r w:rsidRPr="00374BA2">
        <w:rPr>
          <w:rFonts w:asciiTheme="minorHAnsi" w:hAnsiTheme="minorHAnsi" w:cstheme="minorHAnsi"/>
        </w:rPr>
        <w:t xml:space="preserve"> December 2011. DCMS: London.</w:t>
      </w:r>
    </w:p>
    <w:p w14:paraId="31409555" w14:textId="688CC7FD" w:rsidR="008C30ED" w:rsidRPr="00C66D03" w:rsidRDefault="008C30ED" w:rsidP="00E37E9F">
      <w:pPr>
        <w:pStyle w:val="EndNoteBibliography"/>
        <w:spacing w:line="480" w:lineRule="auto"/>
        <w:ind w:left="720" w:hanging="720"/>
        <w:rPr>
          <w:rFonts w:asciiTheme="minorHAnsi" w:hAnsiTheme="minorHAnsi" w:cstheme="minorHAnsi"/>
        </w:rPr>
      </w:pPr>
      <w:r w:rsidRPr="00C66D03">
        <w:rPr>
          <w:rFonts w:asciiTheme="minorHAnsi" w:hAnsiTheme="minorHAnsi" w:cstheme="minorHAnsi"/>
        </w:rPr>
        <w:t xml:space="preserve">Fang, A, Ounis, I, Habel, P, </w:t>
      </w:r>
      <w:r w:rsidR="00C66D03">
        <w:rPr>
          <w:rFonts w:asciiTheme="minorHAnsi" w:hAnsiTheme="minorHAnsi" w:cstheme="minorHAnsi"/>
        </w:rPr>
        <w:t>et al.</w:t>
      </w:r>
      <w:r w:rsidRPr="00C66D03">
        <w:rPr>
          <w:rFonts w:asciiTheme="minorHAnsi" w:hAnsiTheme="minorHAnsi" w:cstheme="minorHAnsi"/>
        </w:rPr>
        <w:t xml:space="preserve"> (2015). Topic-centric Classification of Twitter User's Political Orientation. Proceedings of the 38th International ACM SIGIR Conference on Research and Development in Information Retrieval - SIGIR '15.</w:t>
      </w:r>
    </w:p>
    <w:p w14:paraId="7E2AE05D" w14:textId="5E30E71B" w:rsidR="00846031" w:rsidRDefault="00807F31" w:rsidP="00E37E9F">
      <w:pPr>
        <w:pStyle w:val="EndNoteBibliography"/>
        <w:spacing w:line="480" w:lineRule="auto"/>
        <w:ind w:left="720" w:hanging="720"/>
        <w:rPr>
          <w:rFonts w:asciiTheme="minorHAnsi" w:hAnsiTheme="minorHAnsi" w:cstheme="minorHAnsi"/>
        </w:rPr>
      </w:pPr>
      <w:r w:rsidRPr="00C66D03">
        <w:rPr>
          <w:rFonts w:asciiTheme="minorHAnsi" w:hAnsiTheme="minorHAnsi" w:cstheme="minorHAnsi"/>
        </w:rPr>
        <w:lastRenderedPageBreak/>
        <w:t>Felstead, A</w:t>
      </w:r>
      <w:r w:rsidR="00F37066">
        <w:rPr>
          <w:rFonts w:asciiTheme="minorHAnsi" w:hAnsiTheme="minorHAnsi" w:cstheme="minorHAnsi"/>
        </w:rPr>
        <w:t>,</w:t>
      </w:r>
      <w:r w:rsidRPr="00C66D03">
        <w:rPr>
          <w:rFonts w:asciiTheme="minorHAnsi" w:hAnsiTheme="minorHAnsi" w:cstheme="minorHAnsi"/>
        </w:rPr>
        <w:t xml:space="preserve"> Henseke, G (2017). Assessing the growth of remote working and its consequences for effort, well-being and work-life balance. New Technology, Work and Employment</w:t>
      </w:r>
      <w:r w:rsidR="00846031" w:rsidRPr="00C66D03">
        <w:rPr>
          <w:rFonts w:asciiTheme="minorHAnsi" w:hAnsiTheme="minorHAnsi" w:cstheme="minorHAnsi"/>
        </w:rPr>
        <w:t xml:space="preserve"> 32(3)</w:t>
      </w:r>
      <w:r w:rsidR="00C66D03">
        <w:rPr>
          <w:rFonts w:asciiTheme="minorHAnsi" w:hAnsiTheme="minorHAnsi" w:cstheme="minorHAnsi"/>
        </w:rPr>
        <w:t>:</w:t>
      </w:r>
      <w:r w:rsidR="00846031" w:rsidRPr="00C66D03">
        <w:rPr>
          <w:rFonts w:asciiTheme="minorHAnsi" w:hAnsiTheme="minorHAnsi" w:cstheme="minorHAnsi"/>
        </w:rPr>
        <w:t xml:space="preserve"> 195–212.</w:t>
      </w:r>
    </w:p>
    <w:p w14:paraId="151EE82E" w14:textId="1F355E83" w:rsidR="00C55B73" w:rsidRPr="00C55B73" w:rsidRDefault="00C55B73" w:rsidP="00C55B73">
      <w:pPr>
        <w:pStyle w:val="EndNoteBibliography"/>
        <w:spacing w:line="480" w:lineRule="auto"/>
        <w:ind w:left="720" w:hanging="720"/>
        <w:rPr>
          <w:rFonts w:asciiTheme="minorHAnsi" w:hAnsiTheme="minorHAnsi" w:cstheme="minorHAnsi"/>
        </w:rPr>
      </w:pPr>
      <w:r w:rsidRPr="00C55B73">
        <w:rPr>
          <w:rFonts w:asciiTheme="minorHAnsi" w:hAnsiTheme="minorHAnsi" w:cstheme="minorHAnsi"/>
        </w:rPr>
        <w:t xml:space="preserve">Felstead, A and Reuschke, D (2020) Homeworking in the UK: before and during the 2020 lockdown. WISERD Report, Cardiff: Wales Institute of Social and Economic Research. Download: </w:t>
      </w:r>
      <w:hyperlink r:id="rId8" w:history="1">
        <w:r w:rsidRPr="00C55B73">
          <w:rPr>
            <w:rFonts w:asciiTheme="minorHAnsi" w:hAnsiTheme="minorHAnsi" w:cstheme="minorHAnsi"/>
          </w:rPr>
          <w:t>https://wiserd.ac.uk/publications/homeworking-uk-and-during-2020-lockdown</w:t>
        </w:r>
      </w:hyperlink>
    </w:p>
    <w:p w14:paraId="74F503DF" w14:textId="7A1ED696" w:rsidR="009E1BBE" w:rsidRPr="00C66D03" w:rsidRDefault="009E1BBE" w:rsidP="00E37E9F">
      <w:pPr>
        <w:pStyle w:val="EndNoteBibliography"/>
        <w:spacing w:line="480" w:lineRule="auto"/>
        <w:ind w:left="720" w:hanging="720"/>
        <w:rPr>
          <w:rFonts w:asciiTheme="minorHAnsi" w:hAnsiTheme="minorHAnsi" w:cstheme="minorHAnsi"/>
        </w:rPr>
      </w:pPr>
      <w:r w:rsidRPr="00C66D03">
        <w:rPr>
          <w:rFonts w:asciiTheme="minorHAnsi" w:hAnsiTheme="minorHAnsi" w:cstheme="minorHAnsi"/>
        </w:rPr>
        <w:t>Florida, R (2002) Bohemia and economic geography. Journal of Economic Geography 2(1)</w:t>
      </w:r>
      <w:r w:rsidR="00C66D03">
        <w:rPr>
          <w:rFonts w:asciiTheme="minorHAnsi" w:hAnsiTheme="minorHAnsi" w:cstheme="minorHAnsi"/>
        </w:rPr>
        <w:t>:</w:t>
      </w:r>
      <w:r w:rsidRPr="00C66D03">
        <w:rPr>
          <w:rFonts w:asciiTheme="minorHAnsi" w:hAnsiTheme="minorHAnsi" w:cstheme="minorHAnsi"/>
        </w:rPr>
        <w:t xml:space="preserve"> 55–71.</w:t>
      </w:r>
    </w:p>
    <w:p w14:paraId="521E5BDD" w14:textId="04FDED29" w:rsidR="00807F31" w:rsidRPr="00C66D03" w:rsidRDefault="00807F31" w:rsidP="00E37E9F">
      <w:pPr>
        <w:pStyle w:val="NormalWeb"/>
        <w:spacing w:before="0" w:beforeAutospacing="0" w:after="0" w:afterAutospacing="0" w:line="480" w:lineRule="auto"/>
        <w:ind w:left="567" w:hanging="567"/>
        <w:jc w:val="both"/>
        <w:rPr>
          <w:rFonts w:asciiTheme="minorHAnsi" w:hAnsiTheme="minorHAnsi" w:cstheme="minorHAnsi"/>
        </w:rPr>
      </w:pPr>
      <w:r w:rsidRPr="00C66D03">
        <w:rPr>
          <w:rFonts w:asciiTheme="minorHAnsi" w:hAnsiTheme="minorHAnsi" w:cstheme="minorHAnsi"/>
        </w:rPr>
        <w:t>Florida, R (2003) Entrepreneurship, Creativity and Regional Economic Growth. In: Hart, DM (ed.) The Emergence of Entrepreneurship Policy. Governance, Start-Ups and Growth in the US Knowledge Economy</w:t>
      </w:r>
      <w:r w:rsidR="00846031" w:rsidRPr="00C66D03">
        <w:rPr>
          <w:rFonts w:asciiTheme="minorHAnsi" w:hAnsiTheme="minorHAnsi" w:cstheme="minorHAnsi"/>
        </w:rPr>
        <w:t xml:space="preserve"> </w:t>
      </w:r>
      <w:r w:rsidRPr="00C66D03">
        <w:rPr>
          <w:rFonts w:asciiTheme="minorHAnsi" w:hAnsiTheme="minorHAnsi" w:cstheme="minorHAnsi"/>
        </w:rPr>
        <w:t>Cambridge et al.</w:t>
      </w:r>
      <w:r w:rsidR="00846031" w:rsidRPr="00C66D03">
        <w:rPr>
          <w:rFonts w:asciiTheme="minorHAnsi" w:hAnsiTheme="minorHAnsi" w:cstheme="minorHAnsi"/>
        </w:rPr>
        <w:t>: Cambridge University Press</w:t>
      </w:r>
      <w:r w:rsidR="00F37066">
        <w:rPr>
          <w:rFonts w:asciiTheme="minorHAnsi" w:hAnsiTheme="minorHAnsi" w:cstheme="minorHAnsi"/>
        </w:rPr>
        <w:t xml:space="preserve">, </w:t>
      </w:r>
      <w:r w:rsidR="00F37066" w:rsidRPr="00C66D03">
        <w:rPr>
          <w:rFonts w:asciiTheme="minorHAnsi" w:hAnsiTheme="minorHAnsi" w:cstheme="minorHAnsi"/>
        </w:rPr>
        <w:t>pp. 39–59</w:t>
      </w:r>
      <w:r w:rsidR="00C47576">
        <w:rPr>
          <w:rFonts w:asciiTheme="minorHAnsi" w:hAnsiTheme="minorHAnsi" w:cstheme="minorHAnsi"/>
        </w:rPr>
        <w:t>.</w:t>
      </w:r>
    </w:p>
    <w:p w14:paraId="71B70AF1" w14:textId="424BC5C9" w:rsidR="00807F31" w:rsidRPr="00C66D03" w:rsidRDefault="00807F31" w:rsidP="00E37E9F">
      <w:pPr>
        <w:pStyle w:val="NormalWeb"/>
        <w:spacing w:before="0" w:beforeAutospacing="0" w:after="0" w:afterAutospacing="0" w:line="480" w:lineRule="auto"/>
        <w:ind w:left="567" w:hanging="567"/>
        <w:jc w:val="both"/>
        <w:rPr>
          <w:rFonts w:asciiTheme="minorHAnsi" w:hAnsiTheme="minorHAnsi" w:cstheme="minorHAnsi"/>
        </w:rPr>
      </w:pPr>
      <w:r w:rsidRPr="00C66D03">
        <w:rPr>
          <w:rFonts w:asciiTheme="minorHAnsi" w:hAnsiTheme="minorHAnsi" w:cstheme="minorHAnsi"/>
        </w:rPr>
        <w:t>Florida, R (2005). Cities and the creative class. New York: Routledge.</w:t>
      </w:r>
    </w:p>
    <w:p w14:paraId="27B2DD80" w14:textId="2CED69F3" w:rsidR="00807F31" w:rsidRPr="00C66D03" w:rsidRDefault="00807F31" w:rsidP="00E37E9F">
      <w:pPr>
        <w:pStyle w:val="NormalWeb"/>
        <w:spacing w:before="0" w:beforeAutospacing="0" w:after="0" w:afterAutospacing="0" w:line="480" w:lineRule="auto"/>
        <w:ind w:left="567" w:hanging="567"/>
        <w:jc w:val="both"/>
        <w:rPr>
          <w:rFonts w:asciiTheme="minorHAnsi" w:hAnsiTheme="minorHAnsi" w:cstheme="minorHAnsi"/>
        </w:rPr>
      </w:pPr>
      <w:r w:rsidRPr="00C66D03">
        <w:rPr>
          <w:rFonts w:asciiTheme="minorHAnsi" w:hAnsiTheme="minorHAnsi" w:cstheme="minorHAnsi"/>
        </w:rPr>
        <w:t xml:space="preserve">Florida, R, </w:t>
      </w:r>
      <w:proofErr w:type="spellStart"/>
      <w:r w:rsidRPr="00C66D03">
        <w:rPr>
          <w:rFonts w:asciiTheme="minorHAnsi" w:hAnsiTheme="minorHAnsi" w:cstheme="minorHAnsi"/>
        </w:rPr>
        <w:t>Mellander</w:t>
      </w:r>
      <w:proofErr w:type="spellEnd"/>
      <w:r w:rsidRPr="00C66D03">
        <w:rPr>
          <w:rFonts w:asciiTheme="minorHAnsi" w:hAnsiTheme="minorHAnsi" w:cstheme="minorHAnsi"/>
        </w:rPr>
        <w:t>, C</w:t>
      </w:r>
      <w:r w:rsidR="00C66D03" w:rsidRPr="00C66D03">
        <w:rPr>
          <w:rFonts w:asciiTheme="minorHAnsi" w:hAnsiTheme="minorHAnsi" w:cstheme="minorHAnsi"/>
        </w:rPr>
        <w:t xml:space="preserve">, </w:t>
      </w:r>
      <w:proofErr w:type="spellStart"/>
      <w:r w:rsidRPr="00C66D03">
        <w:rPr>
          <w:rFonts w:asciiTheme="minorHAnsi" w:hAnsiTheme="minorHAnsi" w:cstheme="minorHAnsi"/>
        </w:rPr>
        <w:t>Stolarick</w:t>
      </w:r>
      <w:proofErr w:type="spellEnd"/>
      <w:r w:rsidRPr="00C66D03">
        <w:rPr>
          <w:rFonts w:asciiTheme="minorHAnsi" w:hAnsiTheme="minorHAnsi" w:cstheme="minorHAnsi"/>
        </w:rPr>
        <w:t>, K (2010) Music scenes to music clusters: the economic geography of music in the US, 1970-2000. Environment and Planning A 42</w:t>
      </w:r>
      <w:r w:rsidR="00C66D03">
        <w:rPr>
          <w:rFonts w:asciiTheme="minorHAnsi" w:hAnsiTheme="minorHAnsi" w:cstheme="minorHAnsi"/>
        </w:rPr>
        <w:t>:</w:t>
      </w:r>
      <w:r w:rsidRPr="00C66D03">
        <w:rPr>
          <w:rFonts w:asciiTheme="minorHAnsi" w:hAnsiTheme="minorHAnsi" w:cstheme="minorHAnsi"/>
        </w:rPr>
        <w:t xml:space="preserve"> 785</w:t>
      </w:r>
      <w:r w:rsidR="00846031" w:rsidRPr="00C66D03">
        <w:rPr>
          <w:rFonts w:asciiTheme="minorHAnsi" w:hAnsiTheme="minorHAnsi" w:cstheme="minorHAnsi"/>
        </w:rPr>
        <w:t>–</w:t>
      </w:r>
      <w:r w:rsidRPr="00C66D03">
        <w:rPr>
          <w:rFonts w:asciiTheme="minorHAnsi" w:hAnsiTheme="minorHAnsi" w:cstheme="minorHAnsi"/>
        </w:rPr>
        <w:t>804.</w:t>
      </w:r>
    </w:p>
    <w:p w14:paraId="13E83971" w14:textId="2B065590" w:rsidR="00807F31" w:rsidRPr="00C66D03" w:rsidRDefault="00807F31" w:rsidP="00E37E9F">
      <w:pPr>
        <w:autoSpaceDE w:val="0"/>
        <w:autoSpaceDN w:val="0"/>
        <w:adjustRightInd w:val="0"/>
        <w:spacing w:line="480" w:lineRule="auto"/>
        <w:ind w:left="720" w:hanging="720"/>
        <w:rPr>
          <w:rFonts w:asciiTheme="minorHAnsi" w:hAnsiTheme="minorHAnsi" w:cstheme="minorHAnsi"/>
        </w:rPr>
      </w:pPr>
      <w:proofErr w:type="spellStart"/>
      <w:r w:rsidRPr="00C66D03">
        <w:rPr>
          <w:rFonts w:asciiTheme="minorHAnsi" w:hAnsiTheme="minorHAnsi" w:cstheme="minorHAnsi"/>
        </w:rPr>
        <w:t>Foord</w:t>
      </w:r>
      <w:proofErr w:type="spellEnd"/>
      <w:r w:rsidRPr="00C66D03">
        <w:rPr>
          <w:rFonts w:asciiTheme="minorHAnsi" w:hAnsiTheme="minorHAnsi" w:cstheme="minorHAnsi"/>
        </w:rPr>
        <w:t>, J (2013) The new boomtown? Creative city to Tech city in east London. Cities 33</w:t>
      </w:r>
      <w:r w:rsidR="00C66D03">
        <w:rPr>
          <w:rFonts w:asciiTheme="minorHAnsi" w:hAnsiTheme="minorHAnsi" w:cstheme="minorHAnsi"/>
        </w:rPr>
        <w:t>:</w:t>
      </w:r>
      <w:r w:rsidRPr="00C66D03">
        <w:rPr>
          <w:rFonts w:asciiTheme="minorHAnsi" w:hAnsiTheme="minorHAnsi" w:cstheme="minorHAnsi"/>
        </w:rPr>
        <w:t xml:space="preserve"> 51</w:t>
      </w:r>
      <w:r w:rsidR="00846031" w:rsidRPr="00C66D03">
        <w:rPr>
          <w:rFonts w:asciiTheme="minorHAnsi" w:hAnsiTheme="minorHAnsi" w:cstheme="minorHAnsi"/>
        </w:rPr>
        <w:t>–</w:t>
      </w:r>
      <w:r w:rsidRPr="00C66D03">
        <w:rPr>
          <w:rFonts w:asciiTheme="minorHAnsi" w:hAnsiTheme="minorHAnsi" w:cstheme="minorHAnsi"/>
        </w:rPr>
        <w:t>60.</w:t>
      </w:r>
    </w:p>
    <w:p w14:paraId="7474B20F" w14:textId="2D0D3753" w:rsidR="00807F31" w:rsidRPr="00C66D03" w:rsidRDefault="00807F31" w:rsidP="00E37E9F">
      <w:pPr>
        <w:pStyle w:val="NormalWeb"/>
        <w:spacing w:before="0" w:beforeAutospacing="0" w:after="0" w:afterAutospacing="0" w:line="480" w:lineRule="auto"/>
        <w:ind w:left="567" w:hanging="567"/>
        <w:jc w:val="both"/>
        <w:rPr>
          <w:rFonts w:asciiTheme="minorHAnsi" w:hAnsiTheme="minorHAnsi" w:cstheme="minorHAnsi"/>
        </w:rPr>
      </w:pPr>
      <w:proofErr w:type="spellStart"/>
      <w:r w:rsidRPr="00C66D03">
        <w:rPr>
          <w:rFonts w:asciiTheme="minorHAnsi" w:hAnsiTheme="minorHAnsi" w:cstheme="minorHAnsi"/>
        </w:rPr>
        <w:t>Gornostaeva</w:t>
      </w:r>
      <w:proofErr w:type="spellEnd"/>
      <w:r w:rsidRPr="00C66D03">
        <w:rPr>
          <w:rFonts w:asciiTheme="minorHAnsi" w:hAnsiTheme="minorHAnsi" w:cstheme="minorHAnsi"/>
        </w:rPr>
        <w:t>, G (2008) The film and television industry in London’s suburbs: lifestyle of the rich or losers’ retreat? Creative Industries Journal 1</w:t>
      </w:r>
      <w:r w:rsidR="00C66D03">
        <w:rPr>
          <w:rFonts w:asciiTheme="minorHAnsi" w:hAnsiTheme="minorHAnsi" w:cstheme="minorHAnsi"/>
        </w:rPr>
        <w:t>:</w:t>
      </w:r>
      <w:r w:rsidRPr="00C66D03">
        <w:rPr>
          <w:rFonts w:asciiTheme="minorHAnsi" w:hAnsiTheme="minorHAnsi" w:cstheme="minorHAnsi"/>
        </w:rPr>
        <w:t xml:space="preserve"> 47</w:t>
      </w:r>
      <w:r w:rsidR="00846031" w:rsidRPr="00C66D03">
        <w:rPr>
          <w:rFonts w:asciiTheme="minorHAnsi" w:hAnsiTheme="minorHAnsi" w:cstheme="minorHAnsi"/>
        </w:rPr>
        <w:t>–</w:t>
      </w:r>
      <w:r w:rsidRPr="00C66D03">
        <w:rPr>
          <w:rFonts w:asciiTheme="minorHAnsi" w:hAnsiTheme="minorHAnsi" w:cstheme="minorHAnsi"/>
        </w:rPr>
        <w:t>71.</w:t>
      </w:r>
    </w:p>
    <w:p w14:paraId="0FE2A744" w14:textId="2CA022B7" w:rsidR="00807F31" w:rsidRPr="00C66D03" w:rsidRDefault="00807F31" w:rsidP="00E37E9F">
      <w:pPr>
        <w:pStyle w:val="NormalWeb"/>
        <w:spacing w:before="0" w:beforeAutospacing="0" w:after="0" w:afterAutospacing="0" w:line="480" w:lineRule="auto"/>
        <w:ind w:left="567" w:hanging="567"/>
        <w:jc w:val="both"/>
        <w:rPr>
          <w:rFonts w:asciiTheme="minorHAnsi" w:hAnsiTheme="minorHAnsi" w:cstheme="minorHAnsi"/>
        </w:rPr>
      </w:pPr>
      <w:proofErr w:type="spellStart"/>
      <w:r w:rsidRPr="00C66D03">
        <w:rPr>
          <w:rFonts w:asciiTheme="minorHAnsi" w:hAnsiTheme="minorHAnsi" w:cstheme="minorHAnsi"/>
        </w:rPr>
        <w:t>Grodach</w:t>
      </w:r>
      <w:proofErr w:type="spellEnd"/>
      <w:r w:rsidRPr="00C66D03">
        <w:rPr>
          <w:rFonts w:asciiTheme="minorHAnsi" w:hAnsiTheme="minorHAnsi" w:cstheme="minorHAnsi"/>
        </w:rPr>
        <w:t xml:space="preserve">, C, </w:t>
      </w:r>
      <w:proofErr w:type="spellStart"/>
      <w:r w:rsidRPr="00C66D03">
        <w:rPr>
          <w:rFonts w:asciiTheme="minorHAnsi" w:hAnsiTheme="minorHAnsi" w:cstheme="minorHAnsi"/>
        </w:rPr>
        <w:t>Currid-Halkett</w:t>
      </w:r>
      <w:proofErr w:type="spellEnd"/>
      <w:r w:rsidRPr="00C66D03">
        <w:rPr>
          <w:rFonts w:asciiTheme="minorHAnsi" w:hAnsiTheme="minorHAnsi" w:cstheme="minorHAnsi"/>
        </w:rPr>
        <w:t>, E, Foster, N</w:t>
      </w:r>
      <w:r w:rsidR="00157455">
        <w:rPr>
          <w:rFonts w:asciiTheme="minorHAnsi" w:hAnsiTheme="minorHAnsi" w:cstheme="minorHAnsi"/>
        </w:rPr>
        <w:t xml:space="preserve">, </w:t>
      </w:r>
      <w:r w:rsidR="00621A0E">
        <w:rPr>
          <w:rFonts w:asciiTheme="minorHAnsi" w:hAnsiTheme="minorHAnsi" w:cstheme="minorHAnsi"/>
        </w:rPr>
        <w:t>et al.</w:t>
      </w:r>
      <w:r w:rsidRPr="00C66D03">
        <w:rPr>
          <w:rFonts w:asciiTheme="minorHAnsi" w:hAnsiTheme="minorHAnsi" w:cstheme="minorHAnsi"/>
        </w:rPr>
        <w:t xml:space="preserve"> (2014) The location patterns of artistic clusters: A metro- and </w:t>
      </w:r>
      <w:proofErr w:type="spellStart"/>
      <w:r w:rsidRPr="00C66D03">
        <w:rPr>
          <w:rFonts w:asciiTheme="minorHAnsi" w:hAnsiTheme="minorHAnsi" w:cstheme="minorHAnsi"/>
        </w:rPr>
        <w:t>neighborhood</w:t>
      </w:r>
      <w:proofErr w:type="spellEnd"/>
      <w:r w:rsidRPr="00C66D03">
        <w:rPr>
          <w:rFonts w:asciiTheme="minorHAnsi" w:hAnsiTheme="minorHAnsi" w:cstheme="minorHAnsi"/>
        </w:rPr>
        <w:t>-level analysis. Urban Studies 51(13)</w:t>
      </w:r>
      <w:r w:rsidR="00C66D03">
        <w:rPr>
          <w:rFonts w:asciiTheme="minorHAnsi" w:hAnsiTheme="minorHAnsi" w:cstheme="minorHAnsi"/>
        </w:rPr>
        <w:t>:</w:t>
      </w:r>
      <w:r w:rsidRPr="00C66D03">
        <w:rPr>
          <w:rFonts w:asciiTheme="minorHAnsi" w:hAnsiTheme="minorHAnsi" w:cstheme="minorHAnsi"/>
        </w:rPr>
        <w:t xml:space="preserve"> 2822</w:t>
      </w:r>
      <w:r w:rsidR="00846031" w:rsidRPr="00C66D03">
        <w:rPr>
          <w:rFonts w:asciiTheme="minorHAnsi" w:hAnsiTheme="minorHAnsi" w:cstheme="minorHAnsi"/>
        </w:rPr>
        <w:t>–</w:t>
      </w:r>
      <w:r w:rsidRPr="00C66D03">
        <w:rPr>
          <w:rFonts w:asciiTheme="minorHAnsi" w:hAnsiTheme="minorHAnsi" w:cstheme="minorHAnsi"/>
        </w:rPr>
        <w:t>2843.</w:t>
      </w:r>
    </w:p>
    <w:p w14:paraId="0537A25D" w14:textId="649FC1F6" w:rsidR="00807F31" w:rsidRPr="00C66D03" w:rsidRDefault="00807F31" w:rsidP="00E37E9F">
      <w:pPr>
        <w:pStyle w:val="NormalWeb"/>
        <w:spacing w:before="0" w:beforeAutospacing="0" w:after="0" w:afterAutospacing="0" w:line="480" w:lineRule="auto"/>
        <w:ind w:left="567" w:hanging="567"/>
        <w:jc w:val="both"/>
        <w:rPr>
          <w:rFonts w:asciiTheme="minorHAnsi" w:hAnsiTheme="minorHAnsi" w:cstheme="minorHAnsi"/>
        </w:rPr>
      </w:pPr>
      <w:r w:rsidRPr="00C66D03">
        <w:rPr>
          <w:rFonts w:asciiTheme="minorHAnsi" w:hAnsiTheme="minorHAnsi" w:cstheme="minorHAnsi"/>
        </w:rPr>
        <w:t>He, J, Huang, X</w:t>
      </w:r>
      <w:r w:rsidR="00621A0E">
        <w:rPr>
          <w:rFonts w:asciiTheme="minorHAnsi" w:hAnsiTheme="minorHAnsi" w:cstheme="minorHAnsi"/>
        </w:rPr>
        <w:t>,</w:t>
      </w:r>
      <w:r w:rsidRPr="00C66D03">
        <w:rPr>
          <w:rFonts w:asciiTheme="minorHAnsi" w:hAnsiTheme="minorHAnsi" w:cstheme="minorHAnsi"/>
        </w:rPr>
        <w:t xml:space="preserve"> Xi, G (2018) Urban amenities for creativity: An analysis of location drivers for photography studios in Nanjing, China. Cities 74</w:t>
      </w:r>
      <w:r w:rsidR="00C66D03">
        <w:rPr>
          <w:rFonts w:asciiTheme="minorHAnsi" w:hAnsiTheme="minorHAnsi" w:cstheme="minorHAnsi"/>
        </w:rPr>
        <w:t>:</w:t>
      </w:r>
      <w:r w:rsidRPr="00C66D03">
        <w:rPr>
          <w:rFonts w:asciiTheme="minorHAnsi" w:hAnsiTheme="minorHAnsi" w:cstheme="minorHAnsi"/>
        </w:rPr>
        <w:t xml:space="preserve"> 310</w:t>
      </w:r>
      <w:r w:rsidR="00846031" w:rsidRPr="00C66D03">
        <w:rPr>
          <w:rFonts w:asciiTheme="minorHAnsi" w:hAnsiTheme="minorHAnsi" w:cstheme="minorHAnsi"/>
        </w:rPr>
        <w:t>–</w:t>
      </w:r>
      <w:r w:rsidRPr="00C66D03">
        <w:rPr>
          <w:rFonts w:asciiTheme="minorHAnsi" w:hAnsiTheme="minorHAnsi" w:cstheme="minorHAnsi"/>
        </w:rPr>
        <w:t>319.</w:t>
      </w:r>
    </w:p>
    <w:p w14:paraId="425C8847" w14:textId="7D983D25" w:rsidR="00807F31" w:rsidRPr="00C66D03" w:rsidRDefault="00807F31" w:rsidP="00E37E9F">
      <w:pPr>
        <w:pStyle w:val="NormalWeb"/>
        <w:spacing w:before="0" w:beforeAutospacing="0" w:after="0" w:afterAutospacing="0" w:line="480" w:lineRule="auto"/>
        <w:ind w:left="567" w:hanging="567"/>
        <w:jc w:val="both"/>
        <w:rPr>
          <w:rFonts w:asciiTheme="minorHAnsi" w:hAnsiTheme="minorHAnsi" w:cstheme="minorHAnsi"/>
        </w:rPr>
      </w:pPr>
      <w:proofErr w:type="spellStart"/>
      <w:r w:rsidRPr="00C66D03">
        <w:rPr>
          <w:rFonts w:asciiTheme="minorHAnsi" w:hAnsiTheme="minorHAnsi" w:cstheme="minorHAnsi"/>
        </w:rPr>
        <w:lastRenderedPageBreak/>
        <w:t>Heebels</w:t>
      </w:r>
      <w:proofErr w:type="spellEnd"/>
      <w:r w:rsidRPr="00C66D03">
        <w:rPr>
          <w:rFonts w:asciiTheme="minorHAnsi" w:hAnsiTheme="minorHAnsi" w:cstheme="minorHAnsi"/>
        </w:rPr>
        <w:t>, B</w:t>
      </w:r>
      <w:r w:rsidR="00621A0E">
        <w:rPr>
          <w:rFonts w:asciiTheme="minorHAnsi" w:hAnsiTheme="minorHAnsi" w:cstheme="minorHAnsi"/>
        </w:rPr>
        <w:t>,</w:t>
      </w:r>
      <w:r w:rsidRPr="00C66D03">
        <w:rPr>
          <w:rFonts w:asciiTheme="minorHAnsi" w:hAnsiTheme="minorHAnsi" w:cstheme="minorHAnsi"/>
        </w:rPr>
        <w:t xml:space="preserve"> van Aalst</w:t>
      </w:r>
      <w:r w:rsidR="00621A0E">
        <w:rPr>
          <w:rFonts w:asciiTheme="minorHAnsi" w:hAnsiTheme="minorHAnsi" w:cstheme="minorHAnsi"/>
        </w:rPr>
        <w:t>, I</w:t>
      </w:r>
      <w:r w:rsidRPr="00C66D03">
        <w:rPr>
          <w:rFonts w:asciiTheme="minorHAnsi" w:hAnsiTheme="minorHAnsi" w:cstheme="minorHAnsi"/>
        </w:rPr>
        <w:t xml:space="preserve"> (2010) Creative clusters in Berlin: entrepreneurship and the quality of place in </w:t>
      </w:r>
      <w:proofErr w:type="spellStart"/>
      <w:r w:rsidRPr="00C66D03">
        <w:rPr>
          <w:rFonts w:asciiTheme="minorHAnsi" w:hAnsiTheme="minorHAnsi" w:cstheme="minorHAnsi"/>
        </w:rPr>
        <w:t>Prenzlauer</w:t>
      </w:r>
      <w:proofErr w:type="spellEnd"/>
      <w:r w:rsidRPr="00C66D03">
        <w:rPr>
          <w:rFonts w:asciiTheme="minorHAnsi" w:hAnsiTheme="minorHAnsi" w:cstheme="minorHAnsi"/>
        </w:rPr>
        <w:t xml:space="preserve"> Berg and Kreuzberg. </w:t>
      </w:r>
      <w:proofErr w:type="spellStart"/>
      <w:r w:rsidRPr="00C66D03">
        <w:rPr>
          <w:rFonts w:asciiTheme="minorHAnsi" w:hAnsiTheme="minorHAnsi" w:cstheme="minorHAnsi"/>
        </w:rPr>
        <w:t>Geografiska</w:t>
      </w:r>
      <w:proofErr w:type="spellEnd"/>
      <w:r w:rsidRPr="00C66D03">
        <w:rPr>
          <w:rFonts w:asciiTheme="minorHAnsi" w:hAnsiTheme="minorHAnsi" w:cstheme="minorHAnsi"/>
        </w:rPr>
        <w:t xml:space="preserve"> </w:t>
      </w:r>
      <w:proofErr w:type="spellStart"/>
      <w:r w:rsidRPr="00C66D03">
        <w:rPr>
          <w:rFonts w:asciiTheme="minorHAnsi" w:hAnsiTheme="minorHAnsi" w:cstheme="minorHAnsi"/>
        </w:rPr>
        <w:t>Annaler</w:t>
      </w:r>
      <w:proofErr w:type="spellEnd"/>
      <w:r w:rsidRPr="00C66D03">
        <w:rPr>
          <w:rFonts w:asciiTheme="minorHAnsi" w:hAnsiTheme="minorHAnsi" w:cstheme="minorHAnsi"/>
        </w:rPr>
        <w:t xml:space="preserve"> Series B 92(4)</w:t>
      </w:r>
      <w:r w:rsidR="00C66D03">
        <w:rPr>
          <w:rFonts w:asciiTheme="minorHAnsi" w:hAnsiTheme="minorHAnsi" w:cstheme="minorHAnsi"/>
        </w:rPr>
        <w:t>:</w:t>
      </w:r>
      <w:r w:rsidR="009E1BBE" w:rsidRPr="00C66D03">
        <w:rPr>
          <w:rFonts w:asciiTheme="minorHAnsi" w:hAnsiTheme="minorHAnsi" w:cstheme="minorHAnsi"/>
        </w:rPr>
        <w:t xml:space="preserve"> </w:t>
      </w:r>
      <w:r w:rsidRPr="00C66D03">
        <w:rPr>
          <w:rFonts w:asciiTheme="minorHAnsi" w:hAnsiTheme="minorHAnsi" w:cstheme="minorHAnsi"/>
        </w:rPr>
        <w:t>327</w:t>
      </w:r>
      <w:r w:rsidR="00846031" w:rsidRPr="00C66D03">
        <w:rPr>
          <w:rFonts w:asciiTheme="minorHAnsi" w:hAnsiTheme="minorHAnsi" w:cstheme="minorHAnsi"/>
        </w:rPr>
        <w:t>–</w:t>
      </w:r>
      <w:r w:rsidRPr="00C66D03">
        <w:rPr>
          <w:rFonts w:asciiTheme="minorHAnsi" w:hAnsiTheme="minorHAnsi" w:cstheme="minorHAnsi"/>
        </w:rPr>
        <w:t>363.</w:t>
      </w:r>
    </w:p>
    <w:p w14:paraId="72E4D1FF" w14:textId="546EA655" w:rsidR="00807F31" w:rsidRPr="00C66D03" w:rsidRDefault="00807F31" w:rsidP="00E37E9F">
      <w:pPr>
        <w:pStyle w:val="NormalWeb"/>
        <w:spacing w:before="0" w:beforeAutospacing="0" w:after="0" w:afterAutospacing="0" w:line="480" w:lineRule="auto"/>
        <w:ind w:left="567" w:hanging="567"/>
        <w:jc w:val="both"/>
        <w:rPr>
          <w:rFonts w:asciiTheme="minorHAnsi" w:hAnsiTheme="minorHAnsi" w:cstheme="minorHAnsi"/>
        </w:rPr>
      </w:pPr>
      <w:r w:rsidRPr="00C66D03">
        <w:rPr>
          <w:rFonts w:asciiTheme="minorHAnsi" w:hAnsiTheme="minorHAnsi" w:cstheme="minorHAnsi"/>
        </w:rPr>
        <w:t>Hickman, P (2013) “Third places” and social interaction in deprived neighbourhoods in Great Britain. Journal of Housing and the Built Environment 28</w:t>
      </w:r>
      <w:r w:rsidR="00C66D03">
        <w:rPr>
          <w:rFonts w:asciiTheme="minorHAnsi" w:hAnsiTheme="minorHAnsi" w:cstheme="minorHAnsi"/>
        </w:rPr>
        <w:t>:</w:t>
      </w:r>
      <w:r w:rsidRPr="00C66D03">
        <w:rPr>
          <w:rFonts w:asciiTheme="minorHAnsi" w:hAnsiTheme="minorHAnsi" w:cstheme="minorHAnsi"/>
        </w:rPr>
        <w:t xml:space="preserve"> 221</w:t>
      </w:r>
      <w:r w:rsidR="00846031" w:rsidRPr="00C66D03">
        <w:rPr>
          <w:rFonts w:asciiTheme="minorHAnsi" w:hAnsiTheme="minorHAnsi" w:cstheme="minorHAnsi"/>
        </w:rPr>
        <w:t>–</w:t>
      </w:r>
      <w:r w:rsidRPr="00C66D03">
        <w:rPr>
          <w:rFonts w:asciiTheme="minorHAnsi" w:hAnsiTheme="minorHAnsi" w:cstheme="minorHAnsi"/>
        </w:rPr>
        <w:t>236.</w:t>
      </w:r>
    </w:p>
    <w:p w14:paraId="4F592B68" w14:textId="5EA65EDB" w:rsidR="00807F31" w:rsidRPr="00C66D03" w:rsidRDefault="00807F31" w:rsidP="00E37E9F">
      <w:pPr>
        <w:pStyle w:val="NormalWeb"/>
        <w:spacing w:before="0" w:beforeAutospacing="0" w:after="0" w:afterAutospacing="0" w:line="480" w:lineRule="auto"/>
        <w:ind w:left="567" w:hanging="567"/>
        <w:jc w:val="both"/>
        <w:rPr>
          <w:rFonts w:asciiTheme="minorHAnsi" w:hAnsiTheme="minorHAnsi" w:cstheme="minorHAnsi"/>
        </w:rPr>
      </w:pPr>
      <w:r w:rsidRPr="00C66D03">
        <w:rPr>
          <w:rFonts w:asciiTheme="minorHAnsi" w:hAnsiTheme="minorHAnsi" w:cstheme="minorHAnsi"/>
        </w:rPr>
        <w:t>Hislop, D</w:t>
      </w:r>
      <w:r w:rsidR="00621A0E">
        <w:rPr>
          <w:rFonts w:asciiTheme="minorHAnsi" w:hAnsiTheme="minorHAnsi" w:cstheme="minorHAnsi"/>
        </w:rPr>
        <w:t xml:space="preserve">, </w:t>
      </w:r>
      <w:r w:rsidRPr="00C66D03">
        <w:rPr>
          <w:rFonts w:asciiTheme="minorHAnsi" w:hAnsiTheme="minorHAnsi" w:cstheme="minorHAnsi"/>
        </w:rPr>
        <w:t>Axtell, C (2007) The neglect of spatial mobility in contemporary studies of work: the case of telework. New Technology, Work and Employment 22(1)</w:t>
      </w:r>
      <w:r w:rsidR="00C66D03">
        <w:rPr>
          <w:rFonts w:asciiTheme="minorHAnsi" w:hAnsiTheme="minorHAnsi" w:cstheme="minorHAnsi"/>
        </w:rPr>
        <w:t>:</w:t>
      </w:r>
      <w:r w:rsidRPr="00C66D03">
        <w:rPr>
          <w:rFonts w:asciiTheme="minorHAnsi" w:hAnsiTheme="minorHAnsi" w:cstheme="minorHAnsi"/>
        </w:rPr>
        <w:t xml:space="preserve"> 34</w:t>
      </w:r>
      <w:r w:rsidR="00846031" w:rsidRPr="00C66D03">
        <w:rPr>
          <w:rFonts w:asciiTheme="minorHAnsi" w:hAnsiTheme="minorHAnsi" w:cstheme="minorHAnsi"/>
        </w:rPr>
        <w:t>–</w:t>
      </w:r>
      <w:r w:rsidRPr="00C66D03">
        <w:rPr>
          <w:rFonts w:asciiTheme="minorHAnsi" w:hAnsiTheme="minorHAnsi" w:cstheme="minorHAnsi"/>
        </w:rPr>
        <w:t>51</w:t>
      </w:r>
      <w:r w:rsidR="00846031" w:rsidRPr="00C66D03">
        <w:rPr>
          <w:rFonts w:asciiTheme="minorHAnsi" w:hAnsiTheme="minorHAnsi" w:cstheme="minorHAnsi"/>
        </w:rPr>
        <w:t>.</w:t>
      </w:r>
    </w:p>
    <w:p w14:paraId="2AE313B8" w14:textId="0FC539C0" w:rsidR="00807F31" w:rsidRPr="00C66D03" w:rsidRDefault="00807F31" w:rsidP="00E37E9F">
      <w:pPr>
        <w:pStyle w:val="NormalWeb"/>
        <w:spacing w:before="0" w:beforeAutospacing="0" w:after="0" w:afterAutospacing="0" w:line="480" w:lineRule="auto"/>
        <w:ind w:left="567" w:hanging="567"/>
        <w:jc w:val="both"/>
        <w:rPr>
          <w:rFonts w:asciiTheme="minorHAnsi" w:hAnsiTheme="minorHAnsi" w:cstheme="minorHAnsi"/>
        </w:rPr>
      </w:pPr>
      <w:r w:rsidRPr="00C66D03">
        <w:rPr>
          <w:rFonts w:asciiTheme="minorHAnsi" w:hAnsiTheme="minorHAnsi" w:cstheme="minorHAnsi"/>
        </w:rPr>
        <w:t>Hislop, D</w:t>
      </w:r>
      <w:r w:rsidR="00621A0E">
        <w:rPr>
          <w:rFonts w:asciiTheme="minorHAnsi" w:hAnsiTheme="minorHAnsi" w:cstheme="minorHAnsi"/>
        </w:rPr>
        <w:t>,</w:t>
      </w:r>
      <w:r w:rsidRPr="00C66D03">
        <w:rPr>
          <w:rFonts w:asciiTheme="minorHAnsi" w:hAnsiTheme="minorHAnsi" w:cstheme="minorHAnsi"/>
        </w:rPr>
        <w:t xml:space="preserve"> Axtell, C (2009) To infinity and </w:t>
      </w:r>
      <w:proofErr w:type="gramStart"/>
      <w:r w:rsidRPr="00C66D03">
        <w:rPr>
          <w:rFonts w:asciiTheme="minorHAnsi" w:hAnsiTheme="minorHAnsi" w:cstheme="minorHAnsi"/>
        </w:rPr>
        <w:t>beyond?:</w:t>
      </w:r>
      <w:proofErr w:type="gramEnd"/>
      <w:r w:rsidRPr="00C66D03">
        <w:rPr>
          <w:rFonts w:asciiTheme="minorHAnsi" w:hAnsiTheme="minorHAnsi" w:cstheme="minorHAnsi"/>
        </w:rPr>
        <w:t xml:space="preserve"> workspace and the multi-location worker. New Technology, Work and Employment 24(1)</w:t>
      </w:r>
      <w:r w:rsidR="00C66D03">
        <w:rPr>
          <w:rFonts w:asciiTheme="minorHAnsi" w:hAnsiTheme="minorHAnsi" w:cstheme="minorHAnsi"/>
        </w:rPr>
        <w:t>:</w:t>
      </w:r>
      <w:r w:rsidRPr="00C66D03">
        <w:rPr>
          <w:rFonts w:asciiTheme="minorHAnsi" w:hAnsiTheme="minorHAnsi" w:cstheme="minorHAnsi"/>
        </w:rPr>
        <w:t xml:space="preserve"> 60</w:t>
      </w:r>
      <w:r w:rsidR="00846031" w:rsidRPr="00C66D03">
        <w:rPr>
          <w:rFonts w:asciiTheme="minorHAnsi" w:hAnsiTheme="minorHAnsi" w:cstheme="minorHAnsi"/>
        </w:rPr>
        <w:t>–</w:t>
      </w:r>
      <w:r w:rsidRPr="00C66D03">
        <w:rPr>
          <w:rFonts w:asciiTheme="minorHAnsi" w:hAnsiTheme="minorHAnsi" w:cstheme="minorHAnsi"/>
        </w:rPr>
        <w:t>75.</w:t>
      </w:r>
    </w:p>
    <w:p w14:paraId="715B0A7E" w14:textId="581164CA" w:rsidR="00807F31" w:rsidRPr="00C66D03" w:rsidRDefault="00807F31" w:rsidP="00E37E9F">
      <w:pPr>
        <w:pStyle w:val="NormalWeb"/>
        <w:spacing w:before="0" w:beforeAutospacing="0" w:after="0" w:afterAutospacing="0" w:line="480" w:lineRule="auto"/>
        <w:ind w:left="567" w:hanging="567"/>
        <w:jc w:val="both"/>
        <w:rPr>
          <w:rFonts w:asciiTheme="minorHAnsi" w:hAnsiTheme="minorHAnsi" w:cstheme="minorHAnsi"/>
        </w:rPr>
      </w:pPr>
      <w:proofErr w:type="spellStart"/>
      <w:r w:rsidRPr="00C66D03">
        <w:rPr>
          <w:rFonts w:asciiTheme="minorHAnsi" w:hAnsiTheme="minorHAnsi" w:cstheme="minorHAnsi"/>
        </w:rPr>
        <w:t>Kemeny</w:t>
      </w:r>
      <w:proofErr w:type="spellEnd"/>
      <w:r w:rsidRPr="00C66D03">
        <w:rPr>
          <w:rFonts w:asciiTheme="minorHAnsi" w:hAnsiTheme="minorHAnsi" w:cstheme="minorHAnsi"/>
        </w:rPr>
        <w:t>, T, Nathan, M</w:t>
      </w:r>
      <w:r w:rsidR="00621A0E">
        <w:rPr>
          <w:rFonts w:asciiTheme="minorHAnsi" w:hAnsiTheme="minorHAnsi" w:cstheme="minorHAnsi"/>
        </w:rPr>
        <w:t xml:space="preserve">, </w:t>
      </w:r>
      <w:r w:rsidRPr="00C66D03">
        <w:rPr>
          <w:rFonts w:asciiTheme="minorHAnsi" w:hAnsiTheme="minorHAnsi" w:cstheme="minorHAnsi"/>
        </w:rPr>
        <w:t>O’Brien, D (2020) Creative differences? Measuring creative economy employment in the United States and the UK. Regional Studies 54(3)</w:t>
      </w:r>
      <w:r w:rsidR="00C66D03">
        <w:rPr>
          <w:rFonts w:asciiTheme="minorHAnsi" w:hAnsiTheme="minorHAnsi" w:cstheme="minorHAnsi"/>
        </w:rPr>
        <w:t>:</w:t>
      </w:r>
      <w:r w:rsidRPr="00C66D03">
        <w:rPr>
          <w:rFonts w:asciiTheme="minorHAnsi" w:hAnsiTheme="minorHAnsi" w:cstheme="minorHAnsi"/>
        </w:rPr>
        <w:t xml:space="preserve"> 377</w:t>
      </w:r>
      <w:r w:rsidR="00846031" w:rsidRPr="00C66D03">
        <w:rPr>
          <w:rFonts w:asciiTheme="minorHAnsi" w:hAnsiTheme="minorHAnsi" w:cstheme="minorHAnsi"/>
        </w:rPr>
        <w:t>–</w:t>
      </w:r>
      <w:r w:rsidRPr="00C66D03">
        <w:rPr>
          <w:rFonts w:asciiTheme="minorHAnsi" w:hAnsiTheme="minorHAnsi" w:cstheme="minorHAnsi"/>
        </w:rPr>
        <w:t>338.</w:t>
      </w:r>
    </w:p>
    <w:p w14:paraId="4CAE6C99" w14:textId="7D58AF63" w:rsidR="00807F31" w:rsidRPr="00C66D03" w:rsidRDefault="00807F31" w:rsidP="00E37E9F">
      <w:pPr>
        <w:pStyle w:val="NormalWeb"/>
        <w:spacing w:before="0" w:beforeAutospacing="0" w:after="0" w:afterAutospacing="0" w:line="480" w:lineRule="auto"/>
        <w:ind w:left="567" w:hanging="567"/>
        <w:jc w:val="both"/>
        <w:rPr>
          <w:rFonts w:asciiTheme="minorHAnsi" w:hAnsiTheme="minorHAnsi" w:cstheme="minorHAnsi"/>
        </w:rPr>
      </w:pPr>
      <w:proofErr w:type="spellStart"/>
      <w:r w:rsidRPr="00C66D03">
        <w:rPr>
          <w:rFonts w:asciiTheme="minorHAnsi" w:hAnsiTheme="minorHAnsi" w:cstheme="minorHAnsi"/>
        </w:rPr>
        <w:t>Kingma</w:t>
      </w:r>
      <w:proofErr w:type="spellEnd"/>
      <w:r w:rsidRPr="00C66D03">
        <w:rPr>
          <w:rFonts w:asciiTheme="minorHAnsi" w:hAnsiTheme="minorHAnsi" w:cstheme="minorHAnsi"/>
        </w:rPr>
        <w:t>, S F (2016). The constitution of ‘third workspaces’ in between the home and the corporate office. New Technology, Work and Employment 31(2)</w:t>
      </w:r>
      <w:r w:rsidR="00C66D03">
        <w:rPr>
          <w:rFonts w:asciiTheme="minorHAnsi" w:hAnsiTheme="minorHAnsi" w:cstheme="minorHAnsi"/>
        </w:rPr>
        <w:t>:</w:t>
      </w:r>
      <w:r w:rsidRPr="00C66D03">
        <w:rPr>
          <w:rFonts w:asciiTheme="minorHAnsi" w:hAnsiTheme="minorHAnsi" w:cstheme="minorHAnsi"/>
        </w:rPr>
        <w:t xml:space="preserve"> 176</w:t>
      </w:r>
      <w:r w:rsidR="00846031" w:rsidRPr="00C66D03">
        <w:rPr>
          <w:rFonts w:asciiTheme="minorHAnsi" w:hAnsiTheme="minorHAnsi" w:cstheme="minorHAnsi"/>
        </w:rPr>
        <w:t>–</w:t>
      </w:r>
      <w:r w:rsidRPr="00C66D03">
        <w:rPr>
          <w:rFonts w:asciiTheme="minorHAnsi" w:hAnsiTheme="minorHAnsi" w:cstheme="minorHAnsi"/>
        </w:rPr>
        <w:t>193.</w:t>
      </w:r>
    </w:p>
    <w:p w14:paraId="124CF91D" w14:textId="4E4D61AC" w:rsidR="00A75CCF" w:rsidRPr="00C66D03" w:rsidRDefault="00A75CCF" w:rsidP="00E37E9F">
      <w:pPr>
        <w:pStyle w:val="NormalWeb"/>
        <w:spacing w:before="0" w:beforeAutospacing="0" w:after="0" w:afterAutospacing="0" w:line="480" w:lineRule="auto"/>
        <w:ind w:left="567" w:hanging="567"/>
        <w:jc w:val="both"/>
        <w:rPr>
          <w:rFonts w:asciiTheme="minorHAnsi" w:hAnsiTheme="minorHAnsi" w:cstheme="minorHAnsi"/>
        </w:rPr>
      </w:pPr>
      <w:proofErr w:type="spellStart"/>
      <w:r w:rsidRPr="00C66D03">
        <w:rPr>
          <w:rFonts w:asciiTheme="minorHAnsi" w:hAnsiTheme="minorHAnsi" w:cstheme="minorHAnsi"/>
        </w:rPr>
        <w:t>Kiroff</w:t>
      </w:r>
      <w:proofErr w:type="spellEnd"/>
      <w:r w:rsidRPr="00C66D03">
        <w:rPr>
          <w:rFonts w:asciiTheme="minorHAnsi" w:hAnsiTheme="minorHAnsi" w:cstheme="minorHAnsi"/>
        </w:rPr>
        <w:t>, L (2017). Auckland and the creative industries: the spatial distribution of the design subsector. Urban Geography 38(10)</w:t>
      </w:r>
      <w:r w:rsidR="00C66D03">
        <w:rPr>
          <w:rFonts w:asciiTheme="minorHAnsi" w:hAnsiTheme="minorHAnsi" w:cstheme="minorHAnsi"/>
        </w:rPr>
        <w:t>:</w:t>
      </w:r>
      <w:r w:rsidRPr="00C66D03">
        <w:rPr>
          <w:rFonts w:asciiTheme="minorHAnsi" w:hAnsiTheme="minorHAnsi" w:cstheme="minorHAnsi"/>
        </w:rPr>
        <w:t xml:space="preserve"> 1573–1602.</w:t>
      </w:r>
    </w:p>
    <w:p w14:paraId="4D6D78E0" w14:textId="527770E8" w:rsidR="00807F31" w:rsidRPr="00C66D03" w:rsidRDefault="00807F31" w:rsidP="00E37E9F">
      <w:pPr>
        <w:pStyle w:val="NormalWeb"/>
        <w:spacing w:before="0" w:beforeAutospacing="0" w:after="0" w:afterAutospacing="0" w:line="480" w:lineRule="auto"/>
        <w:ind w:left="567" w:hanging="567"/>
        <w:jc w:val="both"/>
        <w:rPr>
          <w:rFonts w:asciiTheme="minorHAnsi" w:hAnsiTheme="minorHAnsi" w:cstheme="minorHAnsi"/>
        </w:rPr>
      </w:pPr>
      <w:r w:rsidRPr="00C66D03">
        <w:rPr>
          <w:rFonts w:asciiTheme="minorHAnsi" w:hAnsiTheme="minorHAnsi" w:cstheme="minorHAnsi"/>
        </w:rPr>
        <w:t>Lee, SY, Florida, R</w:t>
      </w:r>
      <w:r w:rsidR="00621A0E">
        <w:rPr>
          <w:rFonts w:asciiTheme="minorHAnsi" w:hAnsiTheme="minorHAnsi" w:cstheme="minorHAnsi"/>
        </w:rPr>
        <w:t>,</w:t>
      </w:r>
      <w:r w:rsidRPr="00C66D03">
        <w:rPr>
          <w:rFonts w:asciiTheme="minorHAnsi" w:hAnsiTheme="minorHAnsi" w:cstheme="minorHAnsi"/>
        </w:rPr>
        <w:t xml:space="preserve"> </w:t>
      </w:r>
      <w:proofErr w:type="spellStart"/>
      <w:r w:rsidRPr="00C66D03">
        <w:rPr>
          <w:rFonts w:asciiTheme="minorHAnsi" w:hAnsiTheme="minorHAnsi" w:cstheme="minorHAnsi"/>
        </w:rPr>
        <w:t>Acs</w:t>
      </w:r>
      <w:proofErr w:type="spellEnd"/>
      <w:r w:rsidRPr="00C66D03">
        <w:rPr>
          <w:rFonts w:asciiTheme="minorHAnsi" w:hAnsiTheme="minorHAnsi" w:cstheme="minorHAnsi"/>
        </w:rPr>
        <w:t>, Z (2004) Creativity and Entrepreneurship: A Regional Analysis of New Firm Formation</w:t>
      </w:r>
      <w:r w:rsidR="009E1BBE" w:rsidRPr="00C66D03">
        <w:rPr>
          <w:rFonts w:asciiTheme="minorHAnsi" w:hAnsiTheme="minorHAnsi" w:cstheme="minorHAnsi"/>
        </w:rPr>
        <w:t>.</w:t>
      </w:r>
      <w:r w:rsidRPr="00C66D03">
        <w:rPr>
          <w:rFonts w:asciiTheme="minorHAnsi" w:hAnsiTheme="minorHAnsi" w:cstheme="minorHAnsi"/>
        </w:rPr>
        <w:t xml:space="preserve"> Regional Studies 38</w:t>
      </w:r>
      <w:r w:rsidR="00C66D03">
        <w:rPr>
          <w:rFonts w:asciiTheme="minorHAnsi" w:hAnsiTheme="minorHAnsi" w:cstheme="minorHAnsi"/>
        </w:rPr>
        <w:t>(</w:t>
      </w:r>
      <w:r w:rsidRPr="00C66D03">
        <w:rPr>
          <w:rFonts w:asciiTheme="minorHAnsi" w:hAnsiTheme="minorHAnsi" w:cstheme="minorHAnsi"/>
        </w:rPr>
        <w:t>8</w:t>
      </w:r>
      <w:r w:rsidR="00C66D03">
        <w:rPr>
          <w:rFonts w:asciiTheme="minorHAnsi" w:hAnsiTheme="minorHAnsi" w:cstheme="minorHAnsi"/>
        </w:rPr>
        <w:t>):</w:t>
      </w:r>
      <w:r w:rsidRPr="00C66D03">
        <w:rPr>
          <w:rFonts w:asciiTheme="minorHAnsi" w:hAnsiTheme="minorHAnsi" w:cstheme="minorHAnsi"/>
        </w:rPr>
        <w:t xml:space="preserve"> 879</w:t>
      </w:r>
      <w:r w:rsidR="00846031" w:rsidRPr="00C66D03">
        <w:rPr>
          <w:rFonts w:asciiTheme="minorHAnsi" w:hAnsiTheme="minorHAnsi" w:cstheme="minorHAnsi"/>
        </w:rPr>
        <w:t>–</w:t>
      </w:r>
      <w:r w:rsidRPr="00C66D03">
        <w:rPr>
          <w:rFonts w:asciiTheme="minorHAnsi" w:hAnsiTheme="minorHAnsi" w:cstheme="minorHAnsi"/>
        </w:rPr>
        <w:t>891</w:t>
      </w:r>
      <w:r w:rsidR="00846031" w:rsidRPr="00C66D03">
        <w:rPr>
          <w:rFonts w:asciiTheme="minorHAnsi" w:hAnsiTheme="minorHAnsi" w:cstheme="minorHAnsi"/>
        </w:rPr>
        <w:t>.</w:t>
      </w:r>
      <w:r w:rsidRPr="00C66D03">
        <w:rPr>
          <w:rFonts w:asciiTheme="minorHAnsi" w:hAnsiTheme="minorHAnsi" w:cstheme="minorHAnsi"/>
        </w:rPr>
        <w:t xml:space="preserve"> </w:t>
      </w:r>
    </w:p>
    <w:p w14:paraId="7BC30802" w14:textId="4B3346C7" w:rsidR="00807F31" w:rsidRPr="00C66D03" w:rsidRDefault="00807F31" w:rsidP="00E37E9F">
      <w:pPr>
        <w:pStyle w:val="NormalWeb"/>
        <w:spacing w:before="0" w:beforeAutospacing="0" w:after="0" w:afterAutospacing="0" w:line="480" w:lineRule="auto"/>
        <w:ind w:left="567" w:hanging="567"/>
        <w:jc w:val="both"/>
        <w:rPr>
          <w:rFonts w:asciiTheme="minorHAnsi" w:hAnsiTheme="minorHAnsi" w:cstheme="minorHAnsi"/>
        </w:rPr>
      </w:pPr>
      <w:proofErr w:type="spellStart"/>
      <w:r w:rsidRPr="00C66D03">
        <w:rPr>
          <w:rFonts w:asciiTheme="minorHAnsi" w:hAnsiTheme="minorHAnsi" w:cstheme="minorHAnsi"/>
        </w:rPr>
        <w:t>Liegl</w:t>
      </w:r>
      <w:proofErr w:type="spellEnd"/>
      <w:r w:rsidRPr="00C66D03">
        <w:rPr>
          <w:rFonts w:asciiTheme="minorHAnsi" w:hAnsiTheme="minorHAnsi" w:cstheme="minorHAnsi"/>
        </w:rPr>
        <w:t xml:space="preserve">, M (2014) </w:t>
      </w:r>
      <w:proofErr w:type="spellStart"/>
      <w:r w:rsidRPr="00C66D03">
        <w:rPr>
          <w:rFonts w:asciiTheme="minorHAnsi" w:hAnsiTheme="minorHAnsi" w:cstheme="minorHAnsi"/>
        </w:rPr>
        <w:t>Nomadicity</w:t>
      </w:r>
      <w:proofErr w:type="spellEnd"/>
      <w:r w:rsidRPr="00C66D03">
        <w:rPr>
          <w:rFonts w:asciiTheme="minorHAnsi" w:hAnsiTheme="minorHAnsi" w:cstheme="minorHAnsi"/>
        </w:rPr>
        <w:t xml:space="preserve"> and the Care of Place - on the Aesthetic and Affective Organization of Space in Freelance Creative Work. Computer Supported Cooperative Work 23</w:t>
      </w:r>
      <w:r w:rsidR="00C66D03">
        <w:rPr>
          <w:rFonts w:asciiTheme="minorHAnsi" w:hAnsiTheme="minorHAnsi" w:cstheme="minorHAnsi"/>
        </w:rPr>
        <w:t>:</w:t>
      </w:r>
      <w:r w:rsidRPr="00C66D03">
        <w:rPr>
          <w:rFonts w:asciiTheme="minorHAnsi" w:hAnsiTheme="minorHAnsi" w:cstheme="minorHAnsi"/>
        </w:rPr>
        <w:t xml:space="preserve"> 163</w:t>
      </w:r>
      <w:r w:rsidR="00846031" w:rsidRPr="00C66D03">
        <w:rPr>
          <w:rFonts w:asciiTheme="minorHAnsi" w:hAnsiTheme="minorHAnsi" w:cstheme="minorHAnsi"/>
        </w:rPr>
        <w:t>–</w:t>
      </w:r>
      <w:r w:rsidRPr="00C66D03">
        <w:rPr>
          <w:rFonts w:asciiTheme="minorHAnsi" w:hAnsiTheme="minorHAnsi" w:cstheme="minorHAnsi"/>
        </w:rPr>
        <w:t>183.</w:t>
      </w:r>
    </w:p>
    <w:p w14:paraId="04171E61" w14:textId="092F199C" w:rsidR="00807F31" w:rsidRPr="00C66D03" w:rsidRDefault="00807F31" w:rsidP="00E37E9F">
      <w:pPr>
        <w:pStyle w:val="NormalWeb"/>
        <w:spacing w:before="0" w:beforeAutospacing="0" w:after="0" w:afterAutospacing="0" w:line="480" w:lineRule="auto"/>
        <w:ind w:left="567" w:hanging="567"/>
        <w:jc w:val="both"/>
        <w:rPr>
          <w:rFonts w:asciiTheme="minorHAnsi" w:hAnsiTheme="minorHAnsi" w:cstheme="minorHAnsi"/>
        </w:rPr>
      </w:pPr>
      <w:r w:rsidRPr="00C66D03">
        <w:rPr>
          <w:rFonts w:asciiTheme="minorHAnsi" w:hAnsiTheme="minorHAnsi" w:cstheme="minorHAnsi"/>
        </w:rPr>
        <w:t xml:space="preserve">Lloyd, R (2002) Neo–Bohemia: Art and </w:t>
      </w:r>
      <w:proofErr w:type="spellStart"/>
      <w:r w:rsidRPr="00C66D03">
        <w:rPr>
          <w:rFonts w:asciiTheme="minorHAnsi" w:hAnsiTheme="minorHAnsi" w:cstheme="minorHAnsi"/>
        </w:rPr>
        <w:t>Neighborhood</w:t>
      </w:r>
      <w:proofErr w:type="spellEnd"/>
      <w:r w:rsidRPr="00C66D03">
        <w:rPr>
          <w:rFonts w:asciiTheme="minorHAnsi" w:hAnsiTheme="minorHAnsi" w:cstheme="minorHAnsi"/>
        </w:rPr>
        <w:t xml:space="preserve"> Redevelopment in Chicago</w:t>
      </w:r>
      <w:r w:rsidR="009E1BBE" w:rsidRPr="00C66D03">
        <w:rPr>
          <w:rFonts w:asciiTheme="minorHAnsi" w:hAnsiTheme="minorHAnsi" w:cstheme="minorHAnsi"/>
        </w:rPr>
        <w:t xml:space="preserve">. </w:t>
      </w:r>
      <w:r w:rsidRPr="00C66D03">
        <w:rPr>
          <w:rFonts w:asciiTheme="minorHAnsi" w:hAnsiTheme="minorHAnsi" w:cstheme="minorHAnsi"/>
        </w:rPr>
        <w:t>Journal of Urban Affairs 24</w:t>
      </w:r>
      <w:r w:rsidR="009E1BBE" w:rsidRPr="00C66D03">
        <w:rPr>
          <w:rFonts w:asciiTheme="minorHAnsi" w:hAnsiTheme="minorHAnsi" w:cstheme="minorHAnsi"/>
        </w:rPr>
        <w:t>(</w:t>
      </w:r>
      <w:r w:rsidRPr="00C66D03">
        <w:rPr>
          <w:rFonts w:asciiTheme="minorHAnsi" w:hAnsiTheme="minorHAnsi" w:cstheme="minorHAnsi"/>
        </w:rPr>
        <w:t>5</w:t>
      </w:r>
      <w:r w:rsidR="009E1BBE" w:rsidRPr="00C66D03">
        <w:rPr>
          <w:rFonts w:asciiTheme="minorHAnsi" w:hAnsiTheme="minorHAnsi" w:cstheme="minorHAnsi"/>
        </w:rPr>
        <w:t>)</w:t>
      </w:r>
      <w:r w:rsidR="00C66D03">
        <w:rPr>
          <w:rFonts w:asciiTheme="minorHAnsi" w:hAnsiTheme="minorHAnsi" w:cstheme="minorHAnsi"/>
        </w:rPr>
        <w:t>:</w:t>
      </w:r>
      <w:r w:rsidRPr="00C66D03">
        <w:rPr>
          <w:rFonts w:asciiTheme="minorHAnsi" w:hAnsiTheme="minorHAnsi" w:cstheme="minorHAnsi"/>
        </w:rPr>
        <w:t xml:space="preserve"> 517</w:t>
      </w:r>
      <w:r w:rsidR="00846031" w:rsidRPr="00C66D03">
        <w:rPr>
          <w:rFonts w:asciiTheme="minorHAnsi" w:hAnsiTheme="minorHAnsi" w:cstheme="minorHAnsi"/>
        </w:rPr>
        <w:t>–</w:t>
      </w:r>
      <w:r w:rsidRPr="00C66D03">
        <w:rPr>
          <w:rFonts w:asciiTheme="minorHAnsi" w:hAnsiTheme="minorHAnsi" w:cstheme="minorHAnsi"/>
        </w:rPr>
        <w:t>532</w:t>
      </w:r>
      <w:r w:rsidR="00846031" w:rsidRPr="00C66D03">
        <w:rPr>
          <w:rFonts w:asciiTheme="minorHAnsi" w:hAnsiTheme="minorHAnsi" w:cstheme="minorHAnsi"/>
        </w:rPr>
        <w:t>.</w:t>
      </w:r>
    </w:p>
    <w:p w14:paraId="05F52737" w14:textId="2DA7E787" w:rsidR="00807F31" w:rsidRPr="00C66D03" w:rsidRDefault="00807F31" w:rsidP="00E37E9F">
      <w:pPr>
        <w:pStyle w:val="NormalWeb"/>
        <w:spacing w:before="0" w:beforeAutospacing="0" w:after="0" w:afterAutospacing="0" w:line="480" w:lineRule="auto"/>
        <w:ind w:left="567" w:hanging="567"/>
        <w:jc w:val="both"/>
        <w:rPr>
          <w:rFonts w:asciiTheme="minorHAnsi" w:hAnsiTheme="minorHAnsi" w:cstheme="minorHAnsi"/>
        </w:rPr>
      </w:pPr>
      <w:r w:rsidRPr="00C66D03">
        <w:rPr>
          <w:rFonts w:asciiTheme="minorHAnsi" w:hAnsiTheme="minorHAnsi" w:cstheme="minorHAnsi"/>
        </w:rPr>
        <w:t>Lorenzen, M</w:t>
      </w:r>
      <w:r w:rsidR="00C66D03" w:rsidRPr="00C66D03">
        <w:rPr>
          <w:rFonts w:asciiTheme="minorHAnsi" w:hAnsiTheme="minorHAnsi" w:cstheme="minorHAnsi"/>
        </w:rPr>
        <w:t xml:space="preserve">, </w:t>
      </w:r>
      <w:r w:rsidRPr="00C66D03">
        <w:rPr>
          <w:rFonts w:asciiTheme="minorHAnsi" w:hAnsiTheme="minorHAnsi" w:cstheme="minorHAnsi"/>
        </w:rPr>
        <w:t>Frederiksen, L (2008). Why do cultural industries cluster? Localization, urbanization, products and projects. In</w:t>
      </w:r>
      <w:r w:rsidR="009E1BBE" w:rsidRPr="00C66D03">
        <w:rPr>
          <w:rFonts w:asciiTheme="minorHAnsi" w:hAnsiTheme="minorHAnsi" w:cstheme="minorHAnsi"/>
        </w:rPr>
        <w:t>:</w:t>
      </w:r>
      <w:r w:rsidRPr="00C66D03">
        <w:rPr>
          <w:rFonts w:asciiTheme="minorHAnsi" w:hAnsiTheme="minorHAnsi" w:cstheme="minorHAnsi"/>
        </w:rPr>
        <w:t xml:space="preserve"> Cooke, PN</w:t>
      </w:r>
      <w:r w:rsidR="00621A0E">
        <w:rPr>
          <w:rFonts w:asciiTheme="minorHAnsi" w:hAnsiTheme="minorHAnsi" w:cstheme="minorHAnsi"/>
        </w:rPr>
        <w:t>,</w:t>
      </w:r>
      <w:r w:rsidRPr="00C66D03">
        <w:rPr>
          <w:rFonts w:asciiTheme="minorHAnsi" w:hAnsiTheme="minorHAnsi" w:cstheme="minorHAnsi"/>
        </w:rPr>
        <w:t xml:space="preserve"> </w:t>
      </w:r>
      <w:proofErr w:type="spellStart"/>
      <w:r w:rsidRPr="00C66D03">
        <w:rPr>
          <w:rFonts w:asciiTheme="minorHAnsi" w:hAnsiTheme="minorHAnsi" w:cstheme="minorHAnsi"/>
        </w:rPr>
        <w:t>Lazzeretti</w:t>
      </w:r>
      <w:proofErr w:type="spellEnd"/>
      <w:r w:rsidRPr="00C66D03">
        <w:rPr>
          <w:rFonts w:asciiTheme="minorHAnsi" w:hAnsiTheme="minorHAnsi" w:cstheme="minorHAnsi"/>
        </w:rPr>
        <w:t>, L (</w:t>
      </w:r>
      <w:proofErr w:type="spellStart"/>
      <w:r w:rsidRPr="00C66D03">
        <w:rPr>
          <w:rFonts w:asciiTheme="minorHAnsi" w:hAnsiTheme="minorHAnsi" w:cstheme="minorHAnsi"/>
        </w:rPr>
        <w:t>eds</w:t>
      </w:r>
      <w:proofErr w:type="spellEnd"/>
      <w:r w:rsidRPr="00C66D03">
        <w:rPr>
          <w:rFonts w:asciiTheme="minorHAnsi" w:hAnsiTheme="minorHAnsi" w:cstheme="minorHAnsi"/>
        </w:rPr>
        <w:t xml:space="preserve">). Creative cities, </w:t>
      </w:r>
      <w:r w:rsidRPr="00C66D03">
        <w:rPr>
          <w:rFonts w:asciiTheme="minorHAnsi" w:hAnsiTheme="minorHAnsi" w:cstheme="minorHAnsi"/>
        </w:rPr>
        <w:lastRenderedPageBreak/>
        <w:t>cultural clusters and local economic development. Cheltenham, Edward Elgar</w:t>
      </w:r>
      <w:r w:rsidR="00621A0E">
        <w:rPr>
          <w:rFonts w:asciiTheme="minorHAnsi" w:hAnsiTheme="minorHAnsi" w:cstheme="minorHAnsi"/>
        </w:rPr>
        <w:t xml:space="preserve">, </w:t>
      </w:r>
      <w:r w:rsidR="00621A0E" w:rsidRPr="00C66D03">
        <w:rPr>
          <w:rFonts w:asciiTheme="minorHAnsi" w:hAnsiTheme="minorHAnsi" w:cstheme="minorHAnsi"/>
        </w:rPr>
        <w:t>pp.155–179</w:t>
      </w:r>
      <w:r w:rsidR="00621A0E">
        <w:rPr>
          <w:rFonts w:asciiTheme="minorHAnsi" w:hAnsiTheme="minorHAnsi" w:cstheme="minorHAnsi"/>
        </w:rPr>
        <w:t>.</w:t>
      </w:r>
    </w:p>
    <w:p w14:paraId="1BE76B32" w14:textId="1DA62454" w:rsidR="008C30ED" w:rsidRPr="00C66D03" w:rsidRDefault="008C30ED" w:rsidP="00E37E9F">
      <w:pPr>
        <w:pStyle w:val="NormalWeb"/>
        <w:spacing w:before="0" w:beforeAutospacing="0" w:after="0" w:afterAutospacing="0" w:line="480" w:lineRule="auto"/>
        <w:ind w:left="567" w:hanging="567"/>
        <w:jc w:val="both"/>
        <w:rPr>
          <w:rFonts w:asciiTheme="minorHAnsi" w:hAnsiTheme="minorHAnsi" w:cstheme="minorHAnsi"/>
        </w:rPr>
      </w:pPr>
      <w:r w:rsidRPr="00C66D03">
        <w:rPr>
          <w:rFonts w:asciiTheme="minorHAnsi" w:hAnsiTheme="minorHAnsi" w:cstheme="minorHAnsi"/>
          <w:noProof/>
        </w:rPr>
        <w:t>Martí, P, Serrano-Estrada, L, Nolasco-Cirugeda, A (2019). Social Media data: Challenges, opportunities and limitations in urban studies. Computers, Environment and Urban Systems 74</w:t>
      </w:r>
      <w:r w:rsidR="00C66D03">
        <w:rPr>
          <w:rFonts w:asciiTheme="minorHAnsi" w:hAnsiTheme="minorHAnsi" w:cstheme="minorHAnsi"/>
          <w:noProof/>
        </w:rPr>
        <w:t>:</w:t>
      </w:r>
      <w:r w:rsidRPr="00C66D03">
        <w:rPr>
          <w:rFonts w:asciiTheme="minorHAnsi" w:hAnsiTheme="minorHAnsi" w:cstheme="minorHAnsi"/>
          <w:noProof/>
        </w:rPr>
        <w:t xml:space="preserve"> 161</w:t>
      </w:r>
      <w:r w:rsidR="00846031" w:rsidRPr="00C66D03">
        <w:rPr>
          <w:rFonts w:asciiTheme="minorHAnsi" w:hAnsiTheme="minorHAnsi" w:cstheme="minorHAnsi"/>
        </w:rPr>
        <w:t>–</w:t>
      </w:r>
      <w:r w:rsidRPr="00C66D03">
        <w:rPr>
          <w:rFonts w:asciiTheme="minorHAnsi" w:hAnsiTheme="minorHAnsi" w:cstheme="minorHAnsi"/>
          <w:noProof/>
        </w:rPr>
        <w:t>174.</w:t>
      </w:r>
    </w:p>
    <w:p w14:paraId="28EE1065" w14:textId="09CC68EF" w:rsidR="00807F31" w:rsidRPr="00C66D03" w:rsidRDefault="00807F31" w:rsidP="00E37E9F">
      <w:pPr>
        <w:pStyle w:val="NormalWeb"/>
        <w:spacing w:before="0" w:beforeAutospacing="0" w:after="0" w:afterAutospacing="0" w:line="480" w:lineRule="auto"/>
        <w:ind w:left="567" w:hanging="567"/>
        <w:jc w:val="both"/>
        <w:rPr>
          <w:rFonts w:asciiTheme="minorHAnsi" w:hAnsiTheme="minorHAnsi" w:cstheme="minorHAnsi"/>
        </w:rPr>
      </w:pPr>
      <w:r w:rsidRPr="00C66D03">
        <w:rPr>
          <w:rFonts w:asciiTheme="minorHAnsi" w:hAnsiTheme="minorHAnsi" w:cstheme="minorHAnsi"/>
        </w:rPr>
        <w:t>Martins, J (2015) The Extended Workplace in a Creative Cluster: Exploring Space(s) of Digital Work in Silicon Roundabout. Journal of Urban Design 20(1)</w:t>
      </w:r>
      <w:r w:rsidR="00C66D03">
        <w:rPr>
          <w:rFonts w:asciiTheme="minorHAnsi" w:hAnsiTheme="minorHAnsi" w:cstheme="minorHAnsi"/>
        </w:rPr>
        <w:t>:</w:t>
      </w:r>
      <w:r w:rsidRPr="00C66D03">
        <w:rPr>
          <w:rFonts w:asciiTheme="minorHAnsi" w:hAnsiTheme="minorHAnsi" w:cstheme="minorHAnsi"/>
        </w:rPr>
        <w:t xml:space="preserve"> 125</w:t>
      </w:r>
      <w:r w:rsidR="00846031" w:rsidRPr="00C66D03">
        <w:rPr>
          <w:rFonts w:asciiTheme="minorHAnsi" w:hAnsiTheme="minorHAnsi" w:cstheme="minorHAnsi"/>
        </w:rPr>
        <w:t>–</w:t>
      </w:r>
      <w:r w:rsidRPr="00C66D03">
        <w:rPr>
          <w:rFonts w:asciiTheme="minorHAnsi" w:hAnsiTheme="minorHAnsi" w:cstheme="minorHAnsi"/>
        </w:rPr>
        <w:t>145.</w:t>
      </w:r>
    </w:p>
    <w:p w14:paraId="6786C059" w14:textId="32FE21CB" w:rsidR="008C30ED" w:rsidRPr="00C66D03" w:rsidRDefault="008C30ED" w:rsidP="00E37E9F">
      <w:pPr>
        <w:pStyle w:val="NormalWeb"/>
        <w:spacing w:before="0" w:beforeAutospacing="0" w:after="0" w:afterAutospacing="0" w:line="480" w:lineRule="auto"/>
        <w:ind w:left="567" w:hanging="567"/>
        <w:jc w:val="both"/>
        <w:rPr>
          <w:rFonts w:asciiTheme="minorHAnsi" w:hAnsiTheme="minorHAnsi" w:cstheme="minorHAnsi"/>
        </w:rPr>
      </w:pPr>
      <w:r w:rsidRPr="00C66D03">
        <w:rPr>
          <w:rFonts w:asciiTheme="minorHAnsi" w:hAnsiTheme="minorHAnsi" w:cstheme="minorHAnsi"/>
          <w:noProof/>
        </w:rPr>
        <w:t xml:space="preserve">Mehar, AM, Maeder, A, Matawie, K, </w:t>
      </w:r>
      <w:r w:rsidR="00C66D03">
        <w:rPr>
          <w:rFonts w:asciiTheme="minorHAnsi" w:hAnsiTheme="minorHAnsi" w:cstheme="minorHAnsi"/>
          <w:noProof/>
        </w:rPr>
        <w:t>et al.</w:t>
      </w:r>
      <w:r w:rsidRPr="00C66D03">
        <w:rPr>
          <w:rFonts w:asciiTheme="minorHAnsi" w:hAnsiTheme="minorHAnsi" w:cstheme="minorHAnsi"/>
          <w:noProof/>
        </w:rPr>
        <w:t xml:space="preserve"> (2013). Determining an optimal value of K in K-means clustering. Paper presented at the Proceedings - 2013 IEEE International Conference on Bioinformatics and Biomedicine, IEEE BIBM 2013.</w:t>
      </w:r>
    </w:p>
    <w:p w14:paraId="067FC13E" w14:textId="5A632909" w:rsidR="00807F31" w:rsidRPr="00C66D03" w:rsidRDefault="00807F31" w:rsidP="00E37E9F">
      <w:pPr>
        <w:pStyle w:val="NormalWeb"/>
        <w:spacing w:before="0" w:beforeAutospacing="0" w:after="0" w:afterAutospacing="0" w:line="480" w:lineRule="auto"/>
        <w:ind w:left="567" w:hanging="567"/>
        <w:jc w:val="both"/>
        <w:rPr>
          <w:rFonts w:asciiTheme="minorHAnsi" w:hAnsiTheme="minorHAnsi" w:cstheme="minorHAnsi"/>
        </w:rPr>
      </w:pPr>
      <w:r w:rsidRPr="00C66D03">
        <w:rPr>
          <w:rFonts w:asciiTheme="minorHAnsi" w:hAnsiTheme="minorHAnsi" w:cstheme="minorHAnsi"/>
        </w:rPr>
        <w:t>Merkel, J (2015). Coworking in the city. Ephemera 15(2)</w:t>
      </w:r>
      <w:r w:rsidR="00C66D03">
        <w:rPr>
          <w:rFonts w:asciiTheme="minorHAnsi" w:hAnsiTheme="minorHAnsi" w:cstheme="minorHAnsi"/>
        </w:rPr>
        <w:t>:</w:t>
      </w:r>
      <w:r w:rsidRPr="00C66D03">
        <w:rPr>
          <w:rFonts w:asciiTheme="minorHAnsi" w:hAnsiTheme="minorHAnsi" w:cstheme="minorHAnsi"/>
        </w:rPr>
        <w:t xml:space="preserve"> 121</w:t>
      </w:r>
      <w:r w:rsidR="00846031" w:rsidRPr="00C66D03">
        <w:rPr>
          <w:rFonts w:asciiTheme="minorHAnsi" w:hAnsiTheme="minorHAnsi" w:cstheme="minorHAnsi"/>
        </w:rPr>
        <w:t>–</w:t>
      </w:r>
      <w:r w:rsidRPr="00C66D03">
        <w:rPr>
          <w:rFonts w:asciiTheme="minorHAnsi" w:hAnsiTheme="minorHAnsi" w:cstheme="minorHAnsi"/>
        </w:rPr>
        <w:t>139.</w:t>
      </w:r>
    </w:p>
    <w:p w14:paraId="7B95BF08" w14:textId="2B1DE363" w:rsidR="00EC405B" w:rsidRPr="00C66D03" w:rsidRDefault="00EC405B" w:rsidP="00E37E9F">
      <w:pPr>
        <w:pStyle w:val="NormalWeb"/>
        <w:spacing w:before="0" w:beforeAutospacing="0" w:after="0" w:afterAutospacing="0" w:line="480" w:lineRule="auto"/>
        <w:ind w:left="567" w:hanging="567"/>
        <w:jc w:val="both"/>
        <w:rPr>
          <w:rFonts w:asciiTheme="minorHAnsi" w:hAnsiTheme="minorHAnsi" w:cstheme="minorHAnsi"/>
        </w:rPr>
      </w:pPr>
      <w:r w:rsidRPr="00C66D03">
        <w:rPr>
          <w:rFonts w:asciiTheme="minorHAnsi" w:hAnsiTheme="minorHAnsi" w:cstheme="minorHAnsi"/>
        </w:rPr>
        <w:t xml:space="preserve">Mould, O, </w:t>
      </w:r>
      <w:proofErr w:type="spellStart"/>
      <w:r w:rsidRPr="00C66D03">
        <w:rPr>
          <w:rFonts w:asciiTheme="minorHAnsi" w:hAnsiTheme="minorHAnsi" w:cstheme="minorHAnsi"/>
        </w:rPr>
        <w:t>Vorley</w:t>
      </w:r>
      <w:proofErr w:type="spellEnd"/>
      <w:r w:rsidRPr="00C66D03">
        <w:rPr>
          <w:rFonts w:asciiTheme="minorHAnsi" w:hAnsiTheme="minorHAnsi" w:cstheme="minorHAnsi"/>
        </w:rPr>
        <w:t>, T</w:t>
      </w:r>
      <w:r w:rsidR="00C66D03" w:rsidRPr="00C66D03">
        <w:rPr>
          <w:rFonts w:asciiTheme="minorHAnsi" w:hAnsiTheme="minorHAnsi" w:cstheme="minorHAnsi"/>
        </w:rPr>
        <w:t xml:space="preserve">, </w:t>
      </w:r>
      <w:r w:rsidRPr="00C66D03">
        <w:rPr>
          <w:rFonts w:asciiTheme="minorHAnsi" w:hAnsiTheme="minorHAnsi" w:cstheme="minorHAnsi"/>
        </w:rPr>
        <w:t>Liu, K (2014) Invisible Creativity? Highlighting the Hidden Impact of Freelancing in London's Creative Industries. European Planning Studies 22(12)</w:t>
      </w:r>
      <w:r w:rsidR="00C66D03">
        <w:rPr>
          <w:rFonts w:asciiTheme="minorHAnsi" w:hAnsiTheme="minorHAnsi" w:cstheme="minorHAnsi"/>
        </w:rPr>
        <w:t>:</w:t>
      </w:r>
      <w:r w:rsidRPr="00C66D03">
        <w:rPr>
          <w:rFonts w:asciiTheme="minorHAnsi" w:hAnsiTheme="minorHAnsi" w:cstheme="minorHAnsi"/>
        </w:rPr>
        <w:t xml:space="preserve"> 2436</w:t>
      </w:r>
      <w:r w:rsidR="0061433F" w:rsidRPr="00C66D03">
        <w:rPr>
          <w:rFonts w:asciiTheme="minorHAnsi" w:hAnsiTheme="minorHAnsi" w:cstheme="minorHAnsi"/>
        </w:rPr>
        <w:t>–</w:t>
      </w:r>
      <w:r w:rsidRPr="00C66D03">
        <w:rPr>
          <w:rFonts w:asciiTheme="minorHAnsi" w:hAnsiTheme="minorHAnsi" w:cstheme="minorHAnsi"/>
        </w:rPr>
        <w:t>2455</w:t>
      </w:r>
      <w:r w:rsidR="0061433F" w:rsidRPr="00C66D03">
        <w:rPr>
          <w:rFonts w:asciiTheme="minorHAnsi" w:hAnsiTheme="minorHAnsi" w:cstheme="minorHAnsi"/>
        </w:rPr>
        <w:t>.</w:t>
      </w:r>
    </w:p>
    <w:p w14:paraId="6E252AE2" w14:textId="3ABF96EF" w:rsidR="00807F31" w:rsidRPr="00C66D03" w:rsidRDefault="00807F31" w:rsidP="00E37E9F">
      <w:pPr>
        <w:pStyle w:val="NormalWeb"/>
        <w:spacing w:before="0" w:beforeAutospacing="0" w:after="0" w:afterAutospacing="0" w:line="480" w:lineRule="auto"/>
        <w:ind w:left="567" w:hanging="567"/>
        <w:jc w:val="both"/>
        <w:rPr>
          <w:rFonts w:asciiTheme="minorHAnsi" w:hAnsiTheme="minorHAnsi" w:cstheme="minorHAnsi"/>
        </w:rPr>
      </w:pPr>
      <w:r w:rsidRPr="00C66D03">
        <w:rPr>
          <w:rFonts w:asciiTheme="minorHAnsi" w:hAnsiTheme="minorHAnsi" w:cstheme="minorHAnsi"/>
        </w:rPr>
        <w:t>Nathan, M</w:t>
      </w:r>
      <w:r w:rsidR="00621A0E">
        <w:rPr>
          <w:rFonts w:asciiTheme="minorHAnsi" w:hAnsiTheme="minorHAnsi" w:cstheme="minorHAnsi"/>
        </w:rPr>
        <w:t>,</w:t>
      </w:r>
      <w:r w:rsidRPr="00C66D03">
        <w:rPr>
          <w:rFonts w:asciiTheme="minorHAnsi" w:hAnsiTheme="minorHAnsi" w:cstheme="minorHAnsi"/>
        </w:rPr>
        <w:t xml:space="preserve"> </w:t>
      </w:r>
      <w:proofErr w:type="spellStart"/>
      <w:r w:rsidRPr="00C66D03">
        <w:rPr>
          <w:rFonts w:asciiTheme="minorHAnsi" w:hAnsiTheme="minorHAnsi" w:cstheme="minorHAnsi"/>
        </w:rPr>
        <w:t>Vandore</w:t>
      </w:r>
      <w:proofErr w:type="spellEnd"/>
      <w:r w:rsidRPr="00C66D03">
        <w:rPr>
          <w:rFonts w:asciiTheme="minorHAnsi" w:hAnsiTheme="minorHAnsi" w:cstheme="minorHAnsi"/>
        </w:rPr>
        <w:t xml:space="preserve">, E (2014). Here Be </w:t>
      </w:r>
      <w:proofErr w:type="spellStart"/>
      <w:r w:rsidRPr="00C66D03">
        <w:rPr>
          <w:rFonts w:asciiTheme="minorHAnsi" w:hAnsiTheme="minorHAnsi" w:cstheme="minorHAnsi"/>
        </w:rPr>
        <w:t>Startups</w:t>
      </w:r>
      <w:proofErr w:type="spellEnd"/>
      <w:r w:rsidRPr="00C66D03">
        <w:rPr>
          <w:rFonts w:asciiTheme="minorHAnsi" w:hAnsiTheme="minorHAnsi" w:cstheme="minorHAnsi"/>
        </w:rPr>
        <w:t>: Exploring London's ‘Tech City’ Digital Cluster. Environment and Planning A 46(10): 2283</w:t>
      </w:r>
      <w:r w:rsidR="00846031" w:rsidRPr="00C66D03">
        <w:rPr>
          <w:rFonts w:asciiTheme="minorHAnsi" w:hAnsiTheme="minorHAnsi" w:cstheme="minorHAnsi"/>
        </w:rPr>
        <w:t>–</w:t>
      </w:r>
      <w:r w:rsidRPr="00C66D03">
        <w:rPr>
          <w:rFonts w:asciiTheme="minorHAnsi" w:hAnsiTheme="minorHAnsi" w:cstheme="minorHAnsi"/>
        </w:rPr>
        <w:t>2299.</w:t>
      </w:r>
    </w:p>
    <w:p w14:paraId="60BED231" w14:textId="788E6C04" w:rsidR="00C47576" w:rsidRPr="00C47576" w:rsidRDefault="004922F5" w:rsidP="00C47576">
      <w:pPr>
        <w:pStyle w:val="NormalWeb"/>
        <w:spacing w:before="0" w:beforeAutospacing="0" w:after="0" w:afterAutospacing="0" w:line="480" w:lineRule="auto"/>
        <w:ind w:left="567" w:hanging="567"/>
        <w:jc w:val="both"/>
        <w:rPr>
          <w:rFonts w:asciiTheme="minorHAnsi" w:hAnsiTheme="minorHAnsi" w:cstheme="minorHAnsi"/>
        </w:rPr>
      </w:pPr>
      <w:proofErr w:type="spellStart"/>
      <w:r w:rsidRPr="00C66D03">
        <w:rPr>
          <w:rFonts w:asciiTheme="minorHAnsi" w:hAnsiTheme="minorHAnsi" w:cstheme="minorHAnsi"/>
        </w:rPr>
        <w:t>Ojala</w:t>
      </w:r>
      <w:proofErr w:type="spellEnd"/>
      <w:r w:rsidRPr="00C66D03">
        <w:rPr>
          <w:rFonts w:asciiTheme="minorHAnsi" w:hAnsiTheme="minorHAnsi" w:cstheme="minorHAnsi"/>
        </w:rPr>
        <w:t>, S</w:t>
      </w:r>
      <w:r w:rsidR="00621A0E">
        <w:rPr>
          <w:rFonts w:asciiTheme="minorHAnsi" w:hAnsiTheme="minorHAnsi" w:cstheme="minorHAnsi"/>
        </w:rPr>
        <w:t>,</w:t>
      </w:r>
      <w:r w:rsidRPr="00C66D03">
        <w:rPr>
          <w:rFonts w:asciiTheme="minorHAnsi" w:hAnsiTheme="minorHAnsi" w:cstheme="minorHAnsi"/>
        </w:rPr>
        <w:t xml:space="preserve"> </w:t>
      </w:r>
      <w:proofErr w:type="spellStart"/>
      <w:r w:rsidRPr="00C66D03">
        <w:rPr>
          <w:rFonts w:asciiTheme="minorHAnsi" w:hAnsiTheme="minorHAnsi" w:cstheme="minorHAnsi"/>
        </w:rPr>
        <w:t>Pyöriä</w:t>
      </w:r>
      <w:proofErr w:type="spellEnd"/>
      <w:r w:rsidRPr="00C66D03">
        <w:rPr>
          <w:rFonts w:asciiTheme="minorHAnsi" w:hAnsiTheme="minorHAnsi" w:cstheme="minorHAnsi"/>
        </w:rPr>
        <w:t>, P (201</w:t>
      </w:r>
      <w:r w:rsidR="00C47576">
        <w:rPr>
          <w:rFonts w:asciiTheme="minorHAnsi" w:hAnsiTheme="minorHAnsi" w:cstheme="minorHAnsi"/>
        </w:rPr>
        <w:t>8</w:t>
      </w:r>
      <w:r w:rsidRPr="00C66D03">
        <w:rPr>
          <w:rFonts w:asciiTheme="minorHAnsi" w:hAnsiTheme="minorHAnsi" w:cstheme="minorHAnsi"/>
        </w:rPr>
        <w:t xml:space="preserve">) Mobile knowledge workers and traditional mobile workers: Assessing the prevalence of multi-locational work in Europe. Acta </w:t>
      </w:r>
      <w:proofErr w:type="spellStart"/>
      <w:r w:rsidRPr="00C66D03">
        <w:rPr>
          <w:rFonts w:asciiTheme="minorHAnsi" w:hAnsiTheme="minorHAnsi" w:cstheme="minorHAnsi"/>
        </w:rPr>
        <w:t>Sociologica</w:t>
      </w:r>
      <w:proofErr w:type="spellEnd"/>
      <w:r w:rsidRPr="00C66D03">
        <w:rPr>
          <w:rFonts w:asciiTheme="minorHAnsi" w:hAnsiTheme="minorHAnsi" w:cstheme="minorHAnsi"/>
        </w:rPr>
        <w:t xml:space="preserve"> </w:t>
      </w:r>
      <w:r w:rsidR="00C47576" w:rsidRPr="00C47576">
        <w:rPr>
          <w:rFonts w:asciiTheme="minorHAnsi" w:hAnsiTheme="minorHAnsi" w:cstheme="minorHAnsi"/>
        </w:rPr>
        <w:t>61(4)</w:t>
      </w:r>
      <w:r w:rsidR="000C2740">
        <w:rPr>
          <w:rFonts w:asciiTheme="minorHAnsi" w:hAnsiTheme="minorHAnsi" w:cstheme="minorHAnsi"/>
        </w:rPr>
        <w:t>:</w:t>
      </w:r>
      <w:r w:rsidR="00C47576" w:rsidRPr="00C47576">
        <w:rPr>
          <w:rFonts w:asciiTheme="minorHAnsi" w:hAnsiTheme="minorHAnsi" w:cstheme="minorHAnsi"/>
        </w:rPr>
        <w:t xml:space="preserve"> 402–418</w:t>
      </w:r>
      <w:r w:rsidR="00907C53">
        <w:rPr>
          <w:rFonts w:asciiTheme="minorHAnsi" w:hAnsiTheme="minorHAnsi" w:cstheme="minorHAnsi"/>
        </w:rPr>
        <w:t>.</w:t>
      </w:r>
    </w:p>
    <w:p w14:paraId="22EB0542" w14:textId="1C7FF44C" w:rsidR="00807F31" w:rsidRPr="00C66D03" w:rsidRDefault="00807F31" w:rsidP="00C47576">
      <w:pPr>
        <w:pStyle w:val="NormalWeb"/>
        <w:spacing w:before="0" w:beforeAutospacing="0" w:after="0" w:afterAutospacing="0" w:line="480" w:lineRule="auto"/>
        <w:ind w:left="567" w:hanging="567"/>
        <w:jc w:val="both"/>
        <w:rPr>
          <w:rFonts w:asciiTheme="minorHAnsi" w:hAnsiTheme="minorHAnsi" w:cstheme="minorHAnsi"/>
        </w:rPr>
      </w:pPr>
      <w:r w:rsidRPr="00C66D03">
        <w:rPr>
          <w:rFonts w:asciiTheme="minorHAnsi" w:hAnsiTheme="minorHAnsi" w:cstheme="minorHAnsi"/>
        </w:rPr>
        <w:t>Oldenb</w:t>
      </w:r>
      <w:r w:rsidR="00523AEA">
        <w:rPr>
          <w:rFonts w:asciiTheme="minorHAnsi" w:hAnsiTheme="minorHAnsi" w:cstheme="minorHAnsi"/>
        </w:rPr>
        <w:t>u</w:t>
      </w:r>
      <w:r w:rsidRPr="00C66D03">
        <w:rPr>
          <w:rFonts w:asciiTheme="minorHAnsi" w:hAnsiTheme="minorHAnsi" w:cstheme="minorHAnsi"/>
        </w:rPr>
        <w:t>rg, R (1989) The great good place: Cafés, coffee shops, bookstores, bars, hair salons and the other hangouts at the heart of a community. Cambridge, MA: De Capo Press.</w:t>
      </w:r>
    </w:p>
    <w:p w14:paraId="7636ED53" w14:textId="2A8E3415" w:rsidR="00807F31" w:rsidRPr="00C66D03" w:rsidRDefault="00807F31" w:rsidP="00E37E9F">
      <w:pPr>
        <w:pStyle w:val="NormalWeb"/>
        <w:spacing w:before="0" w:beforeAutospacing="0" w:after="0" w:afterAutospacing="0" w:line="480" w:lineRule="auto"/>
        <w:ind w:left="567" w:hanging="567"/>
        <w:jc w:val="both"/>
        <w:rPr>
          <w:rFonts w:asciiTheme="minorHAnsi" w:hAnsiTheme="minorHAnsi" w:cstheme="minorHAnsi"/>
        </w:rPr>
      </w:pPr>
      <w:proofErr w:type="spellStart"/>
      <w:r w:rsidRPr="00C66D03">
        <w:rPr>
          <w:rFonts w:asciiTheme="minorHAnsi" w:hAnsiTheme="minorHAnsi" w:cstheme="minorHAnsi"/>
        </w:rPr>
        <w:t>Pajevic</w:t>
      </w:r>
      <w:proofErr w:type="spellEnd"/>
      <w:r w:rsidRPr="00C66D03">
        <w:rPr>
          <w:rFonts w:asciiTheme="minorHAnsi" w:hAnsiTheme="minorHAnsi" w:cstheme="minorHAnsi"/>
        </w:rPr>
        <w:t>, F</w:t>
      </w:r>
      <w:r w:rsidR="00621A0E">
        <w:rPr>
          <w:rFonts w:asciiTheme="minorHAnsi" w:hAnsiTheme="minorHAnsi" w:cstheme="minorHAnsi"/>
        </w:rPr>
        <w:t xml:space="preserve">, </w:t>
      </w:r>
      <w:proofErr w:type="spellStart"/>
      <w:r w:rsidRPr="00C66D03">
        <w:rPr>
          <w:rFonts w:asciiTheme="minorHAnsi" w:hAnsiTheme="minorHAnsi" w:cstheme="minorHAnsi"/>
        </w:rPr>
        <w:t>Shearmur</w:t>
      </w:r>
      <w:proofErr w:type="spellEnd"/>
      <w:r w:rsidRPr="00C66D03">
        <w:rPr>
          <w:rFonts w:asciiTheme="minorHAnsi" w:hAnsiTheme="minorHAnsi" w:cstheme="minorHAnsi"/>
        </w:rPr>
        <w:t>, RG (2017) Catch Me if You Can: Workplace Mobility and Big Data. Journal of Urban Technology 24(3)</w:t>
      </w:r>
      <w:r w:rsidR="00C66D03">
        <w:rPr>
          <w:rFonts w:asciiTheme="minorHAnsi" w:hAnsiTheme="minorHAnsi" w:cstheme="minorHAnsi"/>
        </w:rPr>
        <w:t>:</w:t>
      </w:r>
      <w:r w:rsidRPr="00C66D03">
        <w:rPr>
          <w:rFonts w:asciiTheme="minorHAnsi" w:hAnsiTheme="minorHAnsi" w:cstheme="minorHAnsi"/>
        </w:rPr>
        <w:t xml:space="preserve"> 99</w:t>
      </w:r>
      <w:r w:rsidR="00846031" w:rsidRPr="00C66D03">
        <w:rPr>
          <w:rFonts w:asciiTheme="minorHAnsi" w:hAnsiTheme="minorHAnsi" w:cstheme="minorHAnsi"/>
        </w:rPr>
        <w:t>–</w:t>
      </w:r>
      <w:r w:rsidRPr="00C66D03">
        <w:rPr>
          <w:rFonts w:asciiTheme="minorHAnsi" w:hAnsiTheme="minorHAnsi" w:cstheme="minorHAnsi"/>
        </w:rPr>
        <w:t>115</w:t>
      </w:r>
      <w:r w:rsidR="00846031" w:rsidRPr="00C66D03">
        <w:rPr>
          <w:rFonts w:asciiTheme="minorHAnsi" w:hAnsiTheme="minorHAnsi" w:cstheme="minorHAnsi"/>
        </w:rPr>
        <w:t>.</w:t>
      </w:r>
    </w:p>
    <w:p w14:paraId="6AD1FCA6" w14:textId="73CBB623" w:rsidR="00807F31" w:rsidRDefault="00807F31" w:rsidP="00E37E9F">
      <w:pPr>
        <w:pStyle w:val="NormalWeb"/>
        <w:spacing w:before="0" w:beforeAutospacing="0" w:after="0" w:afterAutospacing="0" w:line="480" w:lineRule="auto"/>
        <w:ind w:left="567" w:hanging="567"/>
        <w:jc w:val="both"/>
        <w:rPr>
          <w:rFonts w:asciiTheme="minorHAnsi" w:hAnsiTheme="minorHAnsi" w:cstheme="minorHAnsi"/>
        </w:rPr>
      </w:pPr>
      <w:proofErr w:type="spellStart"/>
      <w:r w:rsidRPr="00C66D03">
        <w:rPr>
          <w:rFonts w:asciiTheme="minorHAnsi" w:hAnsiTheme="minorHAnsi" w:cstheme="minorHAnsi"/>
        </w:rPr>
        <w:lastRenderedPageBreak/>
        <w:t>Polèse</w:t>
      </w:r>
      <w:proofErr w:type="spellEnd"/>
      <w:r w:rsidRPr="00C66D03">
        <w:rPr>
          <w:rFonts w:asciiTheme="minorHAnsi" w:hAnsiTheme="minorHAnsi" w:cstheme="minorHAnsi"/>
        </w:rPr>
        <w:t>, M</w:t>
      </w:r>
      <w:r w:rsidR="00621A0E">
        <w:rPr>
          <w:rFonts w:asciiTheme="minorHAnsi" w:hAnsiTheme="minorHAnsi" w:cstheme="minorHAnsi"/>
        </w:rPr>
        <w:t xml:space="preserve"> </w:t>
      </w:r>
      <w:r w:rsidRPr="00C66D03">
        <w:rPr>
          <w:rFonts w:asciiTheme="minorHAnsi" w:hAnsiTheme="minorHAnsi" w:cstheme="minorHAnsi"/>
        </w:rPr>
        <w:t>(2012) The Arts and Local Economic Development: Can a Strong Arts Presence Uplift Local Economies? A Study of 135 Canadian Cities. Urban Studies 49(8)</w:t>
      </w:r>
      <w:r w:rsidR="00C66D03">
        <w:rPr>
          <w:rFonts w:asciiTheme="minorHAnsi" w:hAnsiTheme="minorHAnsi" w:cstheme="minorHAnsi"/>
        </w:rPr>
        <w:t>:</w:t>
      </w:r>
      <w:r w:rsidRPr="00C66D03">
        <w:rPr>
          <w:rFonts w:asciiTheme="minorHAnsi" w:hAnsiTheme="minorHAnsi" w:cstheme="minorHAnsi"/>
        </w:rPr>
        <w:t xml:space="preserve"> 1811–1835</w:t>
      </w:r>
      <w:r w:rsidR="00F35974">
        <w:rPr>
          <w:rFonts w:asciiTheme="minorHAnsi" w:hAnsiTheme="minorHAnsi" w:cstheme="minorHAnsi"/>
        </w:rPr>
        <w:t>.</w:t>
      </w:r>
    </w:p>
    <w:p w14:paraId="66694C4B" w14:textId="4E5BDA83" w:rsidR="00A51C73" w:rsidRPr="004A5B45" w:rsidRDefault="00347FFA" w:rsidP="00A51C73">
      <w:pPr>
        <w:pStyle w:val="NormalWeb"/>
        <w:spacing w:before="0" w:beforeAutospacing="0" w:after="0" w:afterAutospacing="0" w:line="480" w:lineRule="auto"/>
        <w:ind w:left="567" w:hanging="567"/>
        <w:rPr>
          <w:rFonts w:asciiTheme="minorHAnsi" w:hAnsiTheme="minorHAnsi" w:cstheme="minorHAnsi"/>
        </w:rPr>
      </w:pPr>
      <w:r>
        <w:rPr>
          <w:rFonts w:asciiTheme="minorHAnsi" w:hAnsiTheme="minorHAnsi" w:cstheme="minorHAnsi"/>
        </w:rPr>
        <w:t>AUTHOR</w:t>
      </w:r>
      <w:r w:rsidR="00A51C73" w:rsidRPr="004A5B45">
        <w:rPr>
          <w:rFonts w:asciiTheme="minorHAnsi" w:hAnsiTheme="minorHAnsi" w:cstheme="minorHAnsi"/>
        </w:rPr>
        <w:t xml:space="preserve"> (2017) Freelance Working. Mobile Technology and Social Media. Report to the Association of the Independent Professionals and the Self-employed</w:t>
      </w:r>
      <w:r w:rsidR="00A51C73" w:rsidRPr="00B23688">
        <w:rPr>
          <w:rFonts w:asciiTheme="minorHAnsi" w:hAnsiTheme="minorHAnsi" w:cstheme="minorHAnsi"/>
        </w:rPr>
        <w:t xml:space="preserve"> (IPSE). Centre for Research on Self-employment, download: http://www.crse.co.uk/re</w:t>
      </w:r>
      <w:r w:rsidR="00A51C73" w:rsidRPr="004A5B45">
        <w:rPr>
          <w:rFonts w:asciiTheme="minorHAnsi" w:hAnsiTheme="minorHAnsi" w:cstheme="minorHAnsi"/>
        </w:rPr>
        <w:t>search/freelance-working-mobile-technology-and-social-media-executive-summary</w:t>
      </w:r>
    </w:p>
    <w:p w14:paraId="14D65A9A" w14:textId="12C990B9" w:rsidR="00807F31" w:rsidRPr="00C66D03" w:rsidRDefault="00807F31" w:rsidP="00E37E9F">
      <w:pPr>
        <w:pStyle w:val="NormalWeb"/>
        <w:spacing w:before="0" w:beforeAutospacing="0" w:after="0" w:afterAutospacing="0" w:line="480" w:lineRule="auto"/>
        <w:ind w:left="567" w:hanging="567"/>
        <w:jc w:val="both"/>
        <w:rPr>
          <w:rFonts w:asciiTheme="minorHAnsi" w:hAnsiTheme="minorHAnsi" w:cstheme="minorHAnsi"/>
        </w:rPr>
      </w:pPr>
      <w:r w:rsidRPr="00C66D03">
        <w:rPr>
          <w:rFonts w:asciiTheme="minorHAnsi" w:hAnsiTheme="minorHAnsi" w:cstheme="minorHAnsi"/>
        </w:rPr>
        <w:t>Qian, H</w:t>
      </w:r>
      <w:r w:rsidR="00621A0E">
        <w:rPr>
          <w:rFonts w:asciiTheme="minorHAnsi" w:hAnsiTheme="minorHAnsi" w:cstheme="minorHAnsi"/>
        </w:rPr>
        <w:t xml:space="preserve">, </w:t>
      </w:r>
      <w:r w:rsidRPr="00C66D03">
        <w:rPr>
          <w:rFonts w:asciiTheme="minorHAnsi" w:hAnsiTheme="minorHAnsi" w:cstheme="minorHAnsi"/>
        </w:rPr>
        <w:t>Liu, S (2018) Cultural entrepreneurship in U.S. cities. Journal of Urban Affairs 40(8)</w:t>
      </w:r>
      <w:r w:rsidR="00C66D03">
        <w:rPr>
          <w:rFonts w:asciiTheme="minorHAnsi" w:hAnsiTheme="minorHAnsi" w:cstheme="minorHAnsi"/>
        </w:rPr>
        <w:t>:</w:t>
      </w:r>
      <w:r w:rsidRPr="00C66D03">
        <w:rPr>
          <w:rFonts w:asciiTheme="minorHAnsi" w:hAnsiTheme="minorHAnsi" w:cstheme="minorHAnsi"/>
        </w:rPr>
        <w:t xml:space="preserve"> 1043</w:t>
      </w:r>
      <w:r w:rsidR="00846031" w:rsidRPr="00C66D03">
        <w:rPr>
          <w:rFonts w:asciiTheme="minorHAnsi" w:hAnsiTheme="minorHAnsi" w:cstheme="minorHAnsi"/>
        </w:rPr>
        <w:t>–</w:t>
      </w:r>
      <w:r w:rsidRPr="00C66D03">
        <w:rPr>
          <w:rFonts w:asciiTheme="minorHAnsi" w:hAnsiTheme="minorHAnsi" w:cstheme="minorHAnsi"/>
        </w:rPr>
        <w:t>1065.</w:t>
      </w:r>
    </w:p>
    <w:p w14:paraId="7E5E87CE" w14:textId="59C1D7A8" w:rsidR="00807F31" w:rsidRPr="00C66D03" w:rsidRDefault="00807F31" w:rsidP="00E37E9F">
      <w:pPr>
        <w:pStyle w:val="NormalWeb"/>
        <w:spacing w:before="0" w:beforeAutospacing="0" w:after="0" w:afterAutospacing="0" w:line="480" w:lineRule="auto"/>
        <w:ind w:left="567" w:hanging="567"/>
        <w:jc w:val="both"/>
        <w:rPr>
          <w:rFonts w:asciiTheme="minorHAnsi" w:hAnsiTheme="minorHAnsi" w:cstheme="minorHAnsi"/>
        </w:rPr>
      </w:pPr>
      <w:proofErr w:type="spellStart"/>
      <w:r w:rsidRPr="00C66D03">
        <w:rPr>
          <w:rFonts w:asciiTheme="minorHAnsi" w:hAnsiTheme="minorHAnsi" w:cstheme="minorHAnsi"/>
        </w:rPr>
        <w:t>Spinuzzi</w:t>
      </w:r>
      <w:proofErr w:type="spellEnd"/>
      <w:r w:rsidRPr="00C66D03">
        <w:rPr>
          <w:rFonts w:asciiTheme="minorHAnsi" w:hAnsiTheme="minorHAnsi" w:cstheme="minorHAnsi"/>
        </w:rPr>
        <w:t>, C (2012) Working Alone Together: Coworking as Emergent Collaborative Activity. Journal of Business and Technical Communication 26(4)</w:t>
      </w:r>
      <w:r w:rsidR="00C66D03">
        <w:rPr>
          <w:rFonts w:asciiTheme="minorHAnsi" w:hAnsiTheme="minorHAnsi" w:cstheme="minorHAnsi"/>
        </w:rPr>
        <w:t>:</w:t>
      </w:r>
      <w:r w:rsidRPr="00C66D03">
        <w:rPr>
          <w:rFonts w:asciiTheme="minorHAnsi" w:hAnsiTheme="minorHAnsi" w:cstheme="minorHAnsi"/>
        </w:rPr>
        <w:t xml:space="preserve"> 399</w:t>
      </w:r>
      <w:r w:rsidR="00846031" w:rsidRPr="00C66D03">
        <w:rPr>
          <w:rFonts w:asciiTheme="minorHAnsi" w:hAnsiTheme="minorHAnsi" w:cstheme="minorHAnsi"/>
        </w:rPr>
        <w:t>–</w:t>
      </w:r>
      <w:r w:rsidRPr="00C66D03">
        <w:rPr>
          <w:rFonts w:asciiTheme="minorHAnsi" w:hAnsiTheme="minorHAnsi" w:cstheme="minorHAnsi"/>
        </w:rPr>
        <w:t>441.</w:t>
      </w:r>
    </w:p>
    <w:p w14:paraId="257E71AD" w14:textId="4DEC6C17" w:rsidR="008C30ED" w:rsidRPr="00C66D03" w:rsidRDefault="008C30ED" w:rsidP="00E37E9F">
      <w:pPr>
        <w:pStyle w:val="NormalWeb"/>
        <w:spacing w:before="0" w:beforeAutospacing="0" w:after="0" w:afterAutospacing="0" w:line="480" w:lineRule="auto"/>
        <w:ind w:left="567" w:hanging="567"/>
        <w:jc w:val="both"/>
        <w:rPr>
          <w:rFonts w:asciiTheme="minorHAnsi" w:hAnsiTheme="minorHAnsi" w:cstheme="minorHAnsi"/>
          <w:noProof/>
        </w:rPr>
      </w:pPr>
      <w:r w:rsidRPr="00C66D03">
        <w:rPr>
          <w:rFonts w:asciiTheme="minorHAnsi" w:hAnsiTheme="minorHAnsi" w:cstheme="minorHAnsi"/>
          <w:noProof/>
        </w:rPr>
        <w:t xml:space="preserve">Su, T, Fang, A, McCreadie, R, </w:t>
      </w:r>
      <w:r w:rsidR="00C66D03">
        <w:rPr>
          <w:rFonts w:asciiTheme="minorHAnsi" w:hAnsiTheme="minorHAnsi" w:cstheme="minorHAnsi"/>
          <w:noProof/>
        </w:rPr>
        <w:t>et al.</w:t>
      </w:r>
      <w:r w:rsidRPr="00C66D03">
        <w:rPr>
          <w:rFonts w:asciiTheme="minorHAnsi" w:hAnsiTheme="minorHAnsi" w:cstheme="minorHAnsi"/>
          <w:noProof/>
        </w:rPr>
        <w:t xml:space="preserve"> (2018). On refining twitter lists as ground truth data for multi-community user classification. European Conference on Information Retrieval. Cham: Springer</w:t>
      </w:r>
      <w:r w:rsidR="009E1BBE" w:rsidRPr="00C66D03">
        <w:rPr>
          <w:rFonts w:asciiTheme="minorHAnsi" w:hAnsiTheme="minorHAnsi" w:cstheme="minorHAnsi"/>
          <w:noProof/>
        </w:rPr>
        <w:t>.</w:t>
      </w:r>
    </w:p>
    <w:p w14:paraId="42859EA8" w14:textId="4621A5F0" w:rsidR="008C30ED" w:rsidRPr="00C66D03" w:rsidRDefault="008C30ED" w:rsidP="00E37E9F">
      <w:pPr>
        <w:pStyle w:val="EndNoteBibliography"/>
        <w:spacing w:line="480" w:lineRule="auto"/>
        <w:ind w:left="720" w:hanging="720"/>
        <w:rPr>
          <w:rFonts w:asciiTheme="minorHAnsi" w:hAnsiTheme="minorHAnsi" w:cstheme="minorHAnsi"/>
        </w:rPr>
      </w:pPr>
      <w:r w:rsidRPr="00C66D03">
        <w:rPr>
          <w:rFonts w:asciiTheme="minorHAnsi" w:hAnsiTheme="minorHAnsi" w:cstheme="minorHAnsi"/>
        </w:rPr>
        <w:t>Unankard, S, Li, X, Sharaf, MA (2014). Emerging event detection in social networks with location sensitivity. World Wide Web 18(5)</w:t>
      </w:r>
      <w:r w:rsidR="00623D2D">
        <w:rPr>
          <w:rFonts w:asciiTheme="minorHAnsi" w:hAnsiTheme="minorHAnsi" w:cstheme="minorHAnsi"/>
        </w:rPr>
        <w:t>:</w:t>
      </w:r>
      <w:r w:rsidRPr="00C66D03">
        <w:rPr>
          <w:rFonts w:asciiTheme="minorHAnsi" w:hAnsiTheme="minorHAnsi" w:cstheme="minorHAnsi"/>
        </w:rPr>
        <w:t xml:space="preserve"> 1393</w:t>
      </w:r>
      <w:r w:rsidR="00846031" w:rsidRPr="00C66D03">
        <w:rPr>
          <w:rFonts w:asciiTheme="minorHAnsi" w:hAnsiTheme="minorHAnsi" w:cstheme="minorHAnsi"/>
        </w:rPr>
        <w:t>–</w:t>
      </w:r>
      <w:r w:rsidRPr="00C66D03">
        <w:rPr>
          <w:rFonts w:asciiTheme="minorHAnsi" w:hAnsiTheme="minorHAnsi" w:cstheme="minorHAnsi"/>
        </w:rPr>
        <w:t>1417.</w:t>
      </w:r>
    </w:p>
    <w:p w14:paraId="62022126" w14:textId="7C17C754" w:rsidR="008C0A61" w:rsidRPr="00C66D03" w:rsidRDefault="008C0A61" w:rsidP="00E37E9F">
      <w:pPr>
        <w:pStyle w:val="NormalWeb"/>
        <w:spacing w:before="0" w:beforeAutospacing="0" w:after="0" w:afterAutospacing="0" w:line="480" w:lineRule="auto"/>
        <w:ind w:left="567" w:hanging="567"/>
        <w:jc w:val="both"/>
        <w:rPr>
          <w:rFonts w:asciiTheme="minorHAnsi" w:hAnsiTheme="minorHAnsi" w:cstheme="minorHAnsi"/>
        </w:rPr>
      </w:pPr>
      <w:proofErr w:type="spellStart"/>
      <w:r w:rsidRPr="00C66D03">
        <w:rPr>
          <w:rFonts w:asciiTheme="minorHAnsi" w:hAnsiTheme="minorHAnsi" w:cstheme="minorHAnsi"/>
        </w:rPr>
        <w:t>Wenting</w:t>
      </w:r>
      <w:proofErr w:type="spellEnd"/>
      <w:r w:rsidRPr="00C66D03">
        <w:rPr>
          <w:rFonts w:asciiTheme="minorHAnsi" w:hAnsiTheme="minorHAnsi" w:cstheme="minorHAnsi"/>
        </w:rPr>
        <w:t xml:space="preserve">, R, </w:t>
      </w:r>
      <w:proofErr w:type="spellStart"/>
      <w:r w:rsidRPr="00C66D03">
        <w:rPr>
          <w:rFonts w:asciiTheme="minorHAnsi" w:hAnsiTheme="minorHAnsi" w:cstheme="minorHAnsi"/>
        </w:rPr>
        <w:t>Atzema</w:t>
      </w:r>
      <w:proofErr w:type="spellEnd"/>
      <w:r w:rsidRPr="00C66D03">
        <w:rPr>
          <w:rFonts w:asciiTheme="minorHAnsi" w:hAnsiTheme="minorHAnsi" w:cstheme="minorHAnsi"/>
        </w:rPr>
        <w:t xml:space="preserve">, O, </w:t>
      </w:r>
      <w:proofErr w:type="spellStart"/>
      <w:r w:rsidRPr="00C66D03">
        <w:rPr>
          <w:rFonts w:asciiTheme="minorHAnsi" w:hAnsiTheme="minorHAnsi" w:cstheme="minorHAnsi"/>
        </w:rPr>
        <w:t>Frenken</w:t>
      </w:r>
      <w:proofErr w:type="spellEnd"/>
      <w:r w:rsidRPr="00C66D03">
        <w:rPr>
          <w:rFonts w:asciiTheme="minorHAnsi" w:hAnsiTheme="minorHAnsi" w:cstheme="minorHAnsi"/>
        </w:rPr>
        <w:t>, K (2011). Urban Amenities and Agglomeration Economies? The Locational Behaviour and Economic Success of Dutch Fashion Design Entrepreneurs. Urban Studies 48(7)</w:t>
      </w:r>
      <w:r w:rsidR="00623D2D">
        <w:rPr>
          <w:rFonts w:asciiTheme="minorHAnsi" w:hAnsiTheme="minorHAnsi" w:cstheme="minorHAnsi"/>
        </w:rPr>
        <w:t>:</w:t>
      </w:r>
      <w:r w:rsidRPr="00C66D03">
        <w:rPr>
          <w:rFonts w:asciiTheme="minorHAnsi" w:hAnsiTheme="minorHAnsi" w:cstheme="minorHAnsi"/>
        </w:rPr>
        <w:t xml:space="preserve"> 1333–1352.</w:t>
      </w:r>
    </w:p>
    <w:p w14:paraId="360A09D4" w14:textId="08FABF0B" w:rsidR="00807F31" w:rsidRPr="00C66D03" w:rsidRDefault="00807F31" w:rsidP="00E37E9F">
      <w:pPr>
        <w:pStyle w:val="NormalWeb"/>
        <w:spacing w:before="0" w:beforeAutospacing="0" w:after="0" w:afterAutospacing="0" w:line="480" w:lineRule="auto"/>
        <w:ind w:left="567" w:hanging="567"/>
        <w:jc w:val="both"/>
        <w:rPr>
          <w:rFonts w:asciiTheme="minorHAnsi" w:hAnsiTheme="minorHAnsi" w:cstheme="minorHAnsi"/>
        </w:rPr>
      </w:pPr>
      <w:proofErr w:type="spellStart"/>
      <w:r w:rsidRPr="00C66D03">
        <w:rPr>
          <w:rFonts w:asciiTheme="minorHAnsi" w:hAnsiTheme="minorHAnsi" w:cstheme="minorHAnsi"/>
        </w:rPr>
        <w:t>Wojan</w:t>
      </w:r>
      <w:proofErr w:type="spellEnd"/>
      <w:r w:rsidRPr="00C66D03">
        <w:rPr>
          <w:rFonts w:asciiTheme="minorHAnsi" w:hAnsiTheme="minorHAnsi" w:cstheme="minorHAnsi"/>
        </w:rPr>
        <w:t>, TR, Lambert, DM</w:t>
      </w:r>
      <w:r w:rsidR="00D427A5">
        <w:rPr>
          <w:rFonts w:asciiTheme="minorHAnsi" w:hAnsiTheme="minorHAnsi" w:cstheme="minorHAnsi"/>
        </w:rPr>
        <w:t>,</w:t>
      </w:r>
      <w:r w:rsidRPr="00C66D03">
        <w:rPr>
          <w:rFonts w:asciiTheme="minorHAnsi" w:hAnsiTheme="minorHAnsi" w:cstheme="minorHAnsi"/>
        </w:rPr>
        <w:t xml:space="preserve"> </w:t>
      </w:r>
      <w:proofErr w:type="spellStart"/>
      <w:r w:rsidRPr="00C66D03">
        <w:rPr>
          <w:rFonts w:asciiTheme="minorHAnsi" w:hAnsiTheme="minorHAnsi" w:cstheme="minorHAnsi"/>
        </w:rPr>
        <w:t>McGranahan</w:t>
      </w:r>
      <w:proofErr w:type="spellEnd"/>
      <w:r w:rsidRPr="00C66D03">
        <w:rPr>
          <w:rFonts w:asciiTheme="minorHAnsi" w:hAnsiTheme="minorHAnsi" w:cstheme="minorHAnsi"/>
        </w:rPr>
        <w:t>, DA (2007) Emoting with their feet: Bohemian attraction to creative milieu. Journal of Economic Geography 7</w:t>
      </w:r>
      <w:r w:rsidR="00623D2D">
        <w:rPr>
          <w:rFonts w:asciiTheme="minorHAnsi" w:hAnsiTheme="minorHAnsi" w:cstheme="minorHAnsi"/>
        </w:rPr>
        <w:t>:</w:t>
      </w:r>
      <w:r w:rsidRPr="00C66D03">
        <w:rPr>
          <w:rFonts w:asciiTheme="minorHAnsi" w:hAnsiTheme="minorHAnsi" w:cstheme="minorHAnsi"/>
        </w:rPr>
        <w:t xml:space="preserve"> 711–736</w:t>
      </w:r>
      <w:r w:rsidR="00846031" w:rsidRPr="00C66D03">
        <w:rPr>
          <w:rFonts w:asciiTheme="minorHAnsi" w:hAnsiTheme="minorHAnsi" w:cstheme="minorHAnsi"/>
        </w:rPr>
        <w:t>.</w:t>
      </w:r>
    </w:p>
    <w:p w14:paraId="092297E3" w14:textId="77777777" w:rsidR="00AA49E4" w:rsidRDefault="00AA49E4">
      <w:pPr>
        <w:rPr>
          <w:rFonts w:asciiTheme="minorHAnsi" w:hAnsiTheme="minorHAnsi" w:cstheme="minorHAnsi"/>
          <w:noProof/>
          <w:lang w:val="en-US"/>
        </w:rPr>
      </w:pPr>
      <w:r>
        <w:rPr>
          <w:rFonts w:asciiTheme="minorHAnsi" w:hAnsiTheme="minorHAnsi" w:cstheme="minorHAnsi"/>
        </w:rPr>
        <w:br w:type="page"/>
      </w:r>
    </w:p>
    <w:p w14:paraId="1863CB4A" w14:textId="6E1ADA14" w:rsidR="00AA49E4" w:rsidRPr="00A57279" w:rsidRDefault="00AA49E4" w:rsidP="00AA49E4">
      <w:pPr>
        <w:pStyle w:val="Caption"/>
        <w:keepNext/>
      </w:pPr>
      <w:r w:rsidRPr="00D97B3A">
        <w:rPr>
          <w:i w:val="0"/>
          <w:color w:val="000000" w:themeColor="text1"/>
          <w:sz w:val="24"/>
          <w:szCs w:val="24"/>
        </w:rPr>
        <w:lastRenderedPageBreak/>
        <w:t xml:space="preserve">Figure </w:t>
      </w:r>
      <w:r>
        <w:rPr>
          <w:i w:val="0"/>
          <w:color w:val="000000" w:themeColor="text1"/>
          <w:sz w:val="24"/>
          <w:szCs w:val="24"/>
        </w:rPr>
        <w:t>1</w:t>
      </w:r>
      <w:r>
        <w:rPr>
          <w:i w:val="0"/>
          <w:color w:val="000000" w:themeColor="text1"/>
          <w:sz w:val="24"/>
          <w:szCs w:val="24"/>
        </w:rPr>
        <w:t>. T</w:t>
      </w:r>
      <w:r w:rsidRPr="00D97B3A">
        <w:rPr>
          <w:i w:val="0"/>
          <w:color w:val="000000" w:themeColor="text1"/>
          <w:sz w:val="24"/>
          <w:szCs w:val="24"/>
        </w:rPr>
        <w:t>weets per Output Area</w:t>
      </w:r>
      <w:r>
        <w:rPr>
          <w:i w:val="0"/>
          <w:color w:val="000000" w:themeColor="text1"/>
          <w:sz w:val="24"/>
          <w:szCs w:val="24"/>
        </w:rPr>
        <w:t xml:space="preserve"> (OA)</w:t>
      </w:r>
      <w:r>
        <w:rPr>
          <w:noProof/>
        </w:rPr>
        <w:drawing>
          <wp:inline distT="0" distB="0" distL="0" distR="0" wp14:anchorId="509E9EB6" wp14:editId="703B8401">
            <wp:extent cx="5507036" cy="274688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6935" r="12549" b="17634"/>
                    <a:stretch/>
                  </pic:blipFill>
                  <pic:spPr bwMode="auto">
                    <a:xfrm>
                      <a:off x="0" y="0"/>
                      <a:ext cx="5520040" cy="2753373"/>
                    </a:xfrm>
                    <a:prstGeom prst="rect">
                      <a:avLst/>
                    </a:prstGeom>
                    <a:noFill/>
                    <a:ln>
                      <a:noFill/>
                    </a:ln>
                    <a:extLst>
                      <a:ext uri="{53640926-AAD7-44D8-BBD7-CCE9431645EC}">
                        <a14:shadowObscured xmlns:a14="http://schemas.microsoft.com/office/drawing/2010/main"/>
                      </a:ext>
                    </a:extLst>
                  </pic:spPr>
                </pic:pic>
              </a:graphicData>
            </a:graphic>
          </wp:inline>
        </w:drawing>
      </w:r>
    </w:p>
    <w:p w14:paraId="477A9CB1" w14:textId="77777777" w:rsidR="00AA49E4" w:rsidRPr="003D6A73" w:rsidRDefault="00AA49E4" w:rsidP="00AA49E4">
      <w:pPr>
        <w:rPr>
          <w:i/>
        </w:rPr>
      </w:pPr>
      <w:r w:rsidRPr="003D6A73">
        <w:rPr>
          <w:i/>
        </w:rPr>
        <w:t xml:space="preserve">Note: Total number of n=451 </w:t>
      </w:r>
      <w:r>
        <w:rPr>
          <w:i/>
        </w:rPr>
        <w:t>Twitter</w:t>
      </w:r>
      <w:r w:rsidRPr="003D6A73">
        <w:rPr>
          <w:i/>
        </w:rPr>
        <w:t xml:space="preserve"> users with n=14,514 tweets</w:t>
      </w:r>
    </w:p>
    <w:p w14:paraId="45D9FEBA" w14:textId="77777777" w:rsidR="00AA49E4" w:rsidRPr="003D6A73" w:rsidRDefault="00AA49E4" w:rsidP="00AA49E4">
      <w:pPr>
        <w:rPr>
          <w:i/>
        </w:rPr>
      </w:pPr>
      <w:r>
        <w:rPr>
          <w:i/>
        </w:rPr>
        <w:t xml:space="preserve"> </w:t>
      </w:r>
      <w:r w:rsidRPr="003D6A73">
        <w:rPr>
          <w:i/>
        </w:rPr>
        <w:t>Source: Authors’ sample created from @</w:t>
      </w:r>
      <w:proofErr w:type="spellStart"/>
      <w:r w:rsidRPr="003D6A73">
        <w:rPr>
          <w:i/>
        </w:rPr>
        <w:t>WiredSussex</w:t>
      </w:r>
      <w:proofErr w:type="spellEnd"/>
      <w:r w:rsidRPr="003D6A73">
        <w:rPr>
          <w:i/>
        </w:rPr>
        <w:t>.</w:t>
      </w:r>
    </w:p>
    <w:p w14:paraId="570E09E6" w14:textId="77777777" w:rsidR="00AA49E4" w:rsidRDefault="00AA49E4" w:rsidP="00AA49E4"/>
    <w:p w14:paraId="0578F6C3" w14:textId="404787EF" w:rsidR="00AA49E4" w:rsidRPr="00EB425E" w:rsidRDefault="00AA49E4" w:rsidP="00AA49E4">
      <w:pPr>
        <w:pStyle w:val="Caption"/>
      </w:pPr>
      <w:r w:rsidRPr="00C32319">
        <w:rPr>
          <w:i w:val="0"/>
          <w:color w:val="000000" w:themeColor="text1"/>
          <w:sz w:val="24"/>
          <w:szCs w:val="24"/>
        </w:rPr>
        <w:lastRenderedPageBreak/>
        <w:t xml:space="preserve">Figure </w:t>
      </w:r>
      <w:r>
        <w:rPr>
          <w:i w:val="0"/>
          <w:color w:val="000000" w:themeColor="text1"/>
          <w:sz w:val="24"/>
          <w:szCs w:val="24"/>
        </w:rPr>
        <w:t>2</w:t>
      </w:r>
      <w:r>
        <w:rPr>
          <w:i w:val="0"/>
          <w:color w:val="000000" w:themeColor="text1"/>
          <w:sz w:val="24"/>
          <w:szCs w:val="24"/>
        </w:rPr>
        <w:t xml:space="preserve">. </w:t>
      </w:r>
      <w:r w:rsidRPr="00C32319">
        <w:rPr>
          <w:i w:val="0"/>
          <w:color w:val="000000" w:themeColor="text1"/>
          <w:sz w:val="24"/>
          <w:szCs w:val="24"/>
        </w:rPr>
        <w:t xml:space="preserve">Tweets per </w:t>
      </w:r>
      <w:r>
        <w:rPr>
          <w:i w:val="0"/>
          <w:color w:val="000000" w:themeColor="text1"/>
          <w:sz w:val="24"/>
          <w:szCs w:val="24"/>
        </w:rPr>
        <w:t>ty</w:t>
      </w:r>
      <w:bookmarkStart w:id="0" w:name="_GoBack"/>
      <w:bookmarkEnd w:id="0"/>
      <w:r>
        <w:rPr>
          <w:i w:val="0"/>
          <w:color w:val="000000" w:themeColor="text1"/>
          <w:sz w:val="24"/>
          <w:szCs w:val="24"/>
        </w:rPr>
        <w:t>pe of place</w:t>
      </w:r>
      <w:r>
        <w:rPr>
          <w:noProof/>
        </w:rPr>
        <w:drawing>
          <wp:inline distT="0" distB="0" distL="0" distR="0" wp14:anchorId="0EEEFF42" wp14:editId="01C34C4A">
            <wp:extent cx="5486400" cy="5486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86400" cy="5486400"/>
                    </a:xfrm>
                    <a:prstGeom prst="rect">
                      <a:avLst/>
                    </a:prstGeom>
                    <a:noFill/>
                    <a:ln>
                      <a:noFill/>
                    </a:ln>
                  </pic:spPr>
                </pic:pic>
              </a:graphicData>
            </a:graphic>
          </wp:inline>
        </w:drawing>
      </w:r>
    </w:p>
    <w:p w14:paraId="0C9F417A" w14:textId="77777777" w:rsidR="00AA49E4" w:rsidRPr="00B0692D" w:rsidRDefault="00AA49E4" w:rsidP="00AA49E4">
      <w:pPr>
        <w:rPr>
          <w:i/>
        </w:rPr>
      </w:pPr>
      <w:r w:rsidRPr="00B0692D">
        <w:rPr>
          <w:i/>
        </w:rPr>
        <w:t xml:space="preserve">Note: Total number of n=451 </w:t>
      </w:r>
      <w:r>
        <w:rPr>
          <w:i/>
        </w:rPr>
        <w:t>Twitter</w:t>
      </w:r>
      <w:r w:rsidRPr="00B0692D">
        <w:rPr>
          <w:i/>
        </w:rPr>
        <w:t xml:space="preserve"> users with n=14,514 tweets.</w:t>
      </w:r>
    </w:p>
    <w:p w14:paraId="549FA65B" w14:textId="77777777" w:rsidR="00AA49E4" w:rsidRPr="00B0692D" w:rsidRDefault="00AA49E4" w:rsidP="00AA49E4">
      <w:pPr>
        <w:rPr>
          <w:i/>
        </w:rPr>
      </w:pPr>
      <w:r>
        <w:rPr>
          <w:i/>
        </w:rPr>
        <w:t xml:space="preserve"> </w:t>
      </w:r>
      <w:r w:rsidRPr="00B0692D">
        <w:rPr>
          <w:i/>
        </w:rPr>
        <w:t>Source: Authors’ sample created from @</w:t>
      </w:r>
      <w:proofErr w:type="spellStart"/>
      <w:r w:rsidRPr="00B0692D">
        <w:rPr>
          <w:i/>
        </w:rPr>
        <w:t>WiredSussex</w:t>
      </w:r>
      <w:proofErr w:type="spellEnd"/>
      <w:r>
        <w:rPr>
          <w:i/>
        </w:rPr>
        <w:t>.</w:t>
      </w:r>
    </w:p>
    <w:p w14:paraId="0BBDE460" w14:textId="77777777" w:rsidR="00AA49E4" w:rsidRDefault="00AA49E4" w:rsidP="00AA49E4"/>
    <w:p w14:paraId="5BEA5013" w14:textId="16F6E2B4" w:rsidR="00C81FC2" w:rsidRDefault="00C81FC2" w:rsidP="00C81FC2">
      <w:pPr>
        <w:pStyle w:val="NormalWeb"/>
        <w:spacing w:before="0" w:beforeAutospacing="0" w:after="0" w:afterAutospacing="0"/>
        <w:ind w:left="567" w:hanging="567"/>
        <w:jc w:val="both"/>
        <w:rPr>
          <w:rFonts w:asciiTheme="minorHAnsi" w:hAnsiTheme="minorHAnsi" w:cstheme="minorHAnsi"/>
        </w:rPr>
      </w:pPr>
    </w:p>
    <w:p w14:paraId="334FD698" w14:textId="18E860A2" w:rsidR="00AA49E4" w:rsidRDefault="00AA49E4">
      <w:pPr>
        <w:rPr>
          <w:rFonts w:ascii="Calibri" w:hAnsi="Calibri"/>
        </w:rPr>
      </w:pPr>
      <w:r>
        <w:rPr>
          <w:rFonts w:ascii="Calibri" w:hAnsi="Calibri"/>
        </w:rPr>
        <w:br w:type="page"/>
      </w:r>
    </w:p>
    <w:p w14:paraId="3F8E2FD2" w14:textId="77777777" w:rsidR="00AA49E4" w:rsidRPr="005D66A3" w:rsidRDefault="00AA49E4" w:rsidP="00AA49E4">
      <w:pPr>
        <w:pStyle w:val="Caption"/>
        <w:keepNext/>
        <w:rPr>
          <w:i w:val="0"/>
          <w:color w:val="000000" w:themeColor="text1"/>
          <w:sz w:val="24"/>
          <w:szCs w:val="24"/>
        </w:rPr>
      </w:pPr>
      <w:r w:rsidRPr="005D66A3">
        <w:rPr>
          <w:i w:val="0"/>
          <w:color w:val="000000" w:themeColor="text1"/>
          <w:sz w:val="24"/>
          <w:szCs w:val="24"/>
        </w:rPr>
        <w:lastRenderedPageBreak/>
        <w:t xml:space="preserve">Table </w:t>
      </w:r>
      <w:r>
        <w:rPr>
          <w:i w:val="0"/>
          <w:color w:val="000000" w:themeColor="text1"/>
          <w:sz w:val="24"/>
          <w:szCs w:val="24"/>
        </w:rPr>
        <w:t xml:space="preserve">1. </w:t>
      </w:r>
      <w:r w:rsidRPr="005D66A3">
        <w:rPr>
          <w:i w:val="0"/>
          <w:color w:val="000000" w:themeColor="text1"/>
          <w:sz w:val="24"/>
          <w:szCs w:val="24"/>
        </w:rPr>
        <w:t xml:space="preserve">Tweets </w:t>
      </w:r>
      <w:r>
        <w:rPr>
          <w:i w:val="0"/>
          <w:color w:val="000000" w:themeColor="text1"/>
          <w:sz w:val="24"/>
          <w:szCs w:val="24"/>
        </w:rPr>
        <w:t>by place categories</w:t>
      </w:r>
      <w:r w:rsidRPr="005D66A3">
        <w:rPr>
          <w:i w:val="0"/>
          <w:color w:val="000000" w:themeColor="text1"/>
          <w:sz w:val="24"/>
          <w:szCs w:val="24"/>
        </w:rPr>
        <w:t xml:space="preserve"> </w:t>
      </w:r>
    </w:p>
    <w:tbl>
      <w:tblPr>
        <w:tblStyle w:val="GridTable1Light"/>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756"/>
        <w:gridCol w:w="754"/>
        <w:gridCol w:w="785"/>
        <w:gridCol w:w="754"/>
        <w:gridCol w:w="785"/>
        <w:gridCol w:w="222"/>
        <w:gridCol w:w="824"/>
        <w:gridCol w:w="858"/>
        <w:gridCol w:w="824"/>
        <w:gridCol w:w="858"/>
      </w:tblGrid>
      <w:tr w:rsidR="00AA49E4" w:rsidRPr="0018293F" w14:paraId="06E965B7" w14:textId="77777777" w:rsidTr="00684E0E">
        <w:trPr>
          <w:cnfStyle w:val="100000000000" w:firstRow="1" w:lastRow="0" w:firstColumn="0" w:lastColumn="0" w:oddVBand="0" w:evenVBand="0" w:oddHBand="0"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0" w:type="auto"/>
            <w:vMerge w:val="restart"/>
            <w:tcBorders>
              <w:bottom w:val="none" w:sz="0" w:space="0" w:color="auto"/>
            </w:tcBorders>
          </w:tcPr>
          <w:p w14:paraId="4CCD5312" w14:textId="77777777" w:rsidR="00AA49E4" w:rsidRPr="007E1719" w:rsidRDefault="00AA49E4" w:rsidP="00684E0E">
            <w:pPr>
              <w:rPr>
                <w:rFonts w:cstheme="minorHAnsi"/>
                <w:b w:val="0"/>
                <w:bCs w:val="0"/>
              </w:rPr>
            </w:pPr>
            <w:r w:rsidRPr="007E1719">
              <w:rPr>
                <w:rFonts w:cstheme="minorHAnsi"/>
                <w:b w:val="0"/>
              </w:rPr>
              <w:t>Place Category</w:t>
            </w:r>
          </w:p>
        </w:tc>
        <w:tc>
          <w:tcPr>
            <w:tcW w:w="0" w:type="auto"/>
            <w:gridSpan w:val="4"/>
            <w:tcBorders>
              <w:top w:val="single" w:sz="4" w:space="0" w:color="auto"/>
              <w:bottom w:val="single" w:sz="4" w:space="0" w:color="auto"/>
            </w:tcBorders>
          </w:tcPr>
          <w:p w14:paraId="7BF8B3D3" w14:textId="77777777" w:rsidR="00AA49E4" w:rsidRPr="007E1719" w:rsidRDefault="00AA49E4" w:rsidP="00684E0E">
            <w:pPr>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7E1719">
              <w:rPr>
                <w:rFonts w:cstheme="minorHAnsi"/>
                <w:b w:val="0"/>
              </w:rPr>
              <w:t>Total Sample</w:t>
            </w:r>
          </w:p>
        </w:tc>
        <w:tc>
          <w:tcPr>
            <w:tcW w:w="0" w:type="auto"/>
            <w:tcBorders>
              <w:bottom w:val="none" w:sz="0" w:space="0" w:color="auto"/>
            </w:tcBorders>
          </w:tcPr>
          <w:p w14:paraId="0F17A123" w14:textId="77777777" w:rsidR="00AA49E4" w:rsidRPr="007E1719" w:rsidRDefault="00AA49E4" w:rsidP="00684E0E">
            <w:pPr>
              <w:cnfStyle w:val="100000000000" w:firstRow="1" w:lastRow="0" w:firstColumn="0" w:lastColumn="0" w:oddVBand="0" w:evenVBand="0" w:oddHBand="0" w:evenHBand="0" w:firstRowFirstColumn="0" w:firstRowLastColumn="0" w:lastRowFirstColumn="0" w:lastRowLastColumn="0"/>
              <w:rPr>
                <w:rFonts w:cstheme="minorHAnsi"/>
                <w:b w:val="0"/>
                <w:bCs w:val="0"/>
              </w:rPr>
            </w:pPr>
          </w:p>
        </w:tc>
        <w:tc>
          <w:tcPr>
            <w:tcW w:w="0" w:type="auto"/>
            <w:gridSpan w:val="4"/>
            <w:tcBorders>
              <w:top w:val="single" w:sz="4" w:space="0" w:color="auto"/>
              <w:bottom w:val="single" w:sz="4" w:space="0" w:color="auto"/>
            </w:tcBorders>
          </w:tcPr>
          <w:p w14:paraId="188D7C61" w14:textId="77777777" w:rsidR="00AA49E4" w:rsidRPr="007E1719" w:rsidRDefault="00AA49E4" w:rsidP="00684E0E">
            <w:pPr>
              <w:jc w:val="center"/>
              <w:cnfStyle w:val="100000000000" w:firstRow="1" w:lastRow="0" w:firstColumn="0" w:lastColumn="0" w:oddVBand="0" w:evenVBand="0" w:oddHBand="0" w:evenHBand="0" w:firstRowFirstColumn="0" w:firstRowLastColumn="0" w:lastRowFirstColumn="0" w:lastRowLastColumn="0"/>
              <w:rPr>
                <w:rFonts w:cstheme="minorHAnsi"/>
                <w:b w:val="0"/>
              </w:rPr>
            </w:pPr>
            <w:r>
              <w:rPr>
                <w:rFonts w:cstheme="minorHAnsi"/>
                <w:b w:val="0"/>
              </w:rPr>
              <w:t>Sub-sample e</w:t>
            </w:r>
            <w:r w:rsidRPr="007E1719">
              <w:rPr>
                <w:rFonts w:cstheme="minorHAnsi"/>
                <w:b w:val="0"/>
              </w:rPr>
              <w:t>xcluding Heavy Users</w:t>
            </w:r>
          </w:p>
        </w:tc>
      </w:tr>
      <w:tr w:rsidR="00AA49E4" w:rsidRPr="0018293F" w14:paraId="0BB606A9" w14:textId="77777777" w:rsidTr="00684E0E">
        <w:trPr>
          <w:trHeight w:val="389"/>
        </w:trPr>
        <w:tc>
          <w:tcPr>
            <w:cnfStyle w:val="001000000000" w:firstRow="0" w:lastRow="0" w:firstColumn="1" w:lastColumn="0" w:oddVBand="0" w:evenVBand="0" w:oddHBand="0" w:evenHBand="0" w:firstRowFirstColumn="0" w:firstRowLastColumn="0" w:lastRowFirstColumn="0" w:lastRowLastColumn="0"/>
            <w:tcW w:w="0" w:type="auto"/>
            <w:vMerge/>
            <w:tcBorders>
              <w:bottom w:val="nil"/>
            </w:tcBorders>
          </w:tcPr>
          <w:p w14:paraId="42EFD41A" w14:textId="77777777" w:rsidR="00AA49E4" w:rsidRPr="007E1719" w:rsidRDefault="00AA49E4" w:rsidP="00684E0E">
            <w:pPr>
              <w:rPr>
                <w:rFonts w:cstheme="minorHAnsi"/>
                <w:b w:val="0"/>
              </w:rPr>
            </w:pPr>
          </w:p>
        </w:tc>
        <w:tc>
          <w:tcPr>
            <w:tcW w:w="0" w:type="auto"/>
            <w:gridSpan w:val="2"/>
            <w:tcBorders>
              <w:top w:val="single" w:sz="4" w:space="0" w:color="auto"/>
              <w:bottom w:val="nil"/>
            </w:tcBorders>
          </w:tcPr>
          <w:p w14:paraId="05A8D33F" w14:textId="77777777" w:rsidR="00AA49E4" w:rsidRPr="007E1719" w:rsidRDefault="00AA49E4" w:rsidP="00684E0E">
            <w:pPr>
              <w:jc w:val="center"/>
              <w:cnfStyle w:val="000000000000" w:firstRow="0" w:lastRow="0" w:firstColumn="0" w:lastColumn="0" w:oddVBand="0" w:evenVBand="0" w:oddHBand="0" w:evenHBand="0" w:firstRowFirstColumn="0" w:firstRowLastColumn="0" w:lastRowFirstColumn="0" w:lastRowLastColumn="0"/>
              <w:rPr>
                <w:rFonts w:cstheme="minorHAnsi"/>
                <w:bCs/>
              </w:rPr>
            </w:pPr>
            <w:r w:rsidRPr="007E1719">
              <w:rPr>
                <w:rFonts w:cstheme="minorHAnsi"/>
                <w:bCs/>
              </w:rPr>
              <w:t>Tweets</w:t>
            </w:r>
          </w:p>
        </w:tc>
        <w:tc>
          <w:tcPr>
            <w:tcW w:w="0" w:type="auto"/>
            <w:gridSpan w:val="2"/>
            <w:tcBorders>
              <w:top w:val="single" w:sz="4" w:space="0" w:color="auto"/>
              <w:bottom w:val="nil"/>
            </w:tcBorders>
          </w:tcPr>
          <w:p w14:paraId="38BCDDA5" w14:textId="77777777" w:rsidR="00AA49E4" w:rsidRPr="007E1719" w:rsidRDefault="00AA49E4" w:rsidP="00684E0E">
            <w:pPr>
              <w:jc w:val="center"/>
              <w:cnfStyle w:val="000000000000" w:firstRow="0" w:lastRow="0" w:firstColumn="0" w:lastColumn="0" w:oddVBand="0" w:evenVBand="0" w:oddHBand="0" w:evenHBand="0" w:firstRowFirstColumn="0" w:firstRowLastColumn="0" w:lastRowFirstColumn="0" w:lastRowLastColumn="0"/>
              <w:rPr>
                <w:rFonts w:cstheme="minorHAnsi"/>
                <w:bCs/>
              </w:rPr>
            </w:pPr>
            <w:r w:rsidRPr="007E1719">
              <w:rPr>
                <w:rFonts w:cstheme="minorHAnsi"/>
                <w:bCs/>
              </w:rPr>
              <w:t>Users</w:t>
            </w:r>
          </w:p>
        </w:tc>
        <w:tc>
          <w:tcPr>
            <w:tcW w:w="0" w:type="auto"/>
            <w:tcBorders>
              <w:bottom w:val="nil"/>
            </w:tcBorders>
          </w:tcPr>
          <w:p w14:paraId="408FE0E7" w14:textId="77777777" w:rsidR="00AA49E4" w:rsidRPr="007E1719" w:rsidRDefault="00AA49E4" w:rsidP="00684E0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gridSpan w:val="2"/>
            <w:tcBorders>
              <w:top w:val="single" w:sz="4" w:space="0" w:color="auto"/>
              <w:bottom w:val="nil"/>
            </w:tcBorders>
          </w:tcPr>
          <w:p w14:paraId="6AB3CF36" w14:textId="77777777" w:rsidR="00AA49E4" w:rsidRPr="007E1719" w:rsidRDefault="00AA49E4" w:rsidP="00684E0E">
            <w:pPr>
              <w:jc w:val="center"/>
              <w:cnfStyle w:val="000000000000" w:firstRow="0" w:lastRow="0" w:firstColumn="0" w:lastColumn="0" w:oddVBand="0" w:evenVBand="0" w:oddHBand="0" w:evenHBand="0" w:firstRowFirstColumn="0" w:firstRowLastColumn="0" w:lastRowFirstColumn="0" w:lastRowLastColumn="0"/>
              <w:rPr>
                <w:rFonts w:cstheme="minorHAnsi"/>
                <w:bCs/>
              </w:rPr>
            </w:pPr>
            <w:r w:rsidRPr="007E1719">
              <w:rPr>
                <w:rFonts w:cstheme="minorHAnsi"/>
                <w:bCs/>
              </w:rPr>
              <w:t>Tweets</w:t>
            </w:r>
          </w:p>
        </w:tc>
        <w:tc>
          <w:tcPr>
            <w:tcW w:w="0" w:type="auto"/>
            <w:gridSpan w:val="2"/>
            <w:tcBorders>
              <w:top w:val="single" w:sz="4" w:space="0" w:color="auto"/>
              <w:bottom w:val="nil"/>
            </w:tcBorders>
          </w:tcPr>
          <w:p w14:paraId="0F214DE5" w14:textId="77777777" w:rsidR="00AA49E4" w:rsidRPr="007E1719" w:rsidRDefault="00AA49E4" w:rsidP="00684E0E">
            <w:pPr>
              <w:jc w:val="center"/>
              <w:cnfStyle w:val="000000000000" w:firstRow="0" w:lastRow="0" w:firstColumn="0" w:lastColumn="0" w:oddVBand="0" w:evenVBand="0" w:oddHBand="0" w:evenHBand="0" w:firstRowFirstColumn="0" w:firstRowLastColumn="0" w:lastRowFirstColumn="0" w:lastRowLastColumn="0"/>
              <w:rPr>
                <w:rFonts w:cstheme="minorHAnsi"/>
                <w:bCs/>
              </w:rPr>
            </w:pPr>
            <w:r w:rsidRPr="007E1719">
              <w:rPr>
                <w:rFonts w:cstheme="minorHAnsi"/>
                <w:bCs/>
              </w:rPr>
              <w:t>Users</w:t>
            </w:r>
          </w:p>
        </w:tc>
      </w:tr>
      <w:tr w:rsidR="00AA49E4" w:rsidRPr="0018293F" w14:paraId="5D839C36" w14:textId="77777777" w:rsidTr="00684E0E">
        <w:trPr>
          <w:trHeight w:val="389"/>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auto"/>
            </w:tcBorders>
          </w:tcPr>
          <w:p w14:paraId="612A4B46" w14:textId="77777777" w:rsidR="00AA49E4" w:rsidRPr="007E1719" w:rsidRDefault="00AA49E4" w:rsidP="00684E0E">
            <w:pPr>
              <w:rPr>
                <w:rFonts w:cstheme="minorHAnsi"/>
                <w:b w:val="0"/>
              </w:rPr>
            </w:pPr>
          </w:p>
        </w:tc>
        <w:tc>
          <w:tcPr>
            <w:tcW w:w="0" w:type="auto"/>
            <w:tcBorders>
              <w:top w:val="nil"/>
              <w:bottom w:val="single" w:sz="4" w:space="0" w:color="auto"/>
            </w:tcBorders>
          </w:tcPr>
          <w:p w14:paraId="2E969A04" w14:textId="77777777" w:rsidR="00AA49E4" w:rsidRPr="007E1719" w:rsidRDefault="00AA49E4" w:rsidP="00684E0E">
            <w:pPr>
              <w:cnfStyle w:val="000000000000" w:firstRow="0" w:lastRow="0" w:firstColumn="0" w:lastColumn="0" w:oddVBand="0" w:evenVBand="0" w:oddHBand="0" w:evenHBand="0" w:firstRowFirstColumn="0" w:firstRowLastColumn="0" w:lastRowFirstColumn="0" w:lastRowLastColumn="0"/>
              <w:rPr>
                <w:rFonts w:cstheme="minorHAnsi"/>
                <w:bCs/>
              </w:rPr>
            </w:pPr>
            <w:r w:rsidRPr="007E1719">
              <w:rPr>
                <w:rFonts w:cstheme="minorHAnsi"/>
                <w:bCs/>
              </w:rPr>
              <w:t>Count</w:t>
            </w:r>
          </w:p>
        </w:tc>
        <w:tc>
          <w:tcPr>
            <w:tcW w:w="0" w:type="auto"/>
            <w:tcBorders>
              <w:top w:val="nil"/>
              <w:bottom w:val="single" w:sz="4" w:space="0" w:color="auto"/>
            </w:tcBorders>
          </w:tcPr>
          <w:p w14:paraId="629F6045" w14:textId="77777777" w:rsidR="00AA49E4" w:rsidRPr="007E1719" w:rsidRDefault="00AA49E4" w:rsidP="00684E0E">
            <w:pPr>
              <w:cnfStyle w:val="000000000000" w:firstRow="0" w:lastRow="0" w:firstColumn="0" w:lastColumn="0" w:oddVBand="0" w:evenVBand="0" w:oddHBand="0" w:evenHBand="0" w:firstRowFirstColumn="0" w:firstRowLastColumn="0" w:lastRowFirstColumn="0" w:lastRowLastColumn="0"/>
              <w:rPr>
                <w:rFonts w:cstheme="minorHAnsi"/>
                <w:bCs/>
              </w:rPr>
            </w:pPr>
            <w:r w:rsidRPr="007E1719">
              <w:rPr>
                <w:rFonts w:cstheme="minorHAnsi"/>
                <w:bCs/>
              </w:rPr>
              <w:t>Prop.</w:t>
            </w:r>
          </w:p>
        </w:tc>
        <w:tc>
          <w:tcPr>
            <w:tcW w:w="0" w:type="auto"/>
            <w:tcBorders>
              <w:top w:val="nil"/>
              <w:bottom w:val="single" w:sz="4" w:space="0" w:color="auto"/>
            </w:tcBorders>
          </w:tcPr>
          <w:p w14:paraId="173D2896" w14:textId="77777777" w:rsidR="00AA49E4" w:rsidRPr="007E1719" w:rsidRDefault="00AA49E4" w:rsidP="00684E0E">
            <w:pPr>
              <w:cnfStyle w:val="000000000000" w:firstRow="0" w:lastRow="0" w:firstColumn="0" w:lastColumn="0" w:oddVBand="0" w:evenVBand="0" w:oddHBand="0" w:evenHBand="0" w:firstRowFirstColumn="0" w:firstRowLastColumn="0" w:lastRowFirstColumn="0" w:lastRowLastColumn="0"/>
              <w:rPr>
                <w:rFonts w:cstheme="minorHAnsi"/>
                <w:bCs/>
              </w:rPr>
            </w:pPr>
            <w:r w:rsidRPr="007E1719">
              <w:rPr>
                <w:rFonts w:cstheme="minorHAnsi"/>
                <w:bCs/>
              </w:rPr>
              <w:t>Count</w:t>
            </w:r>
          </w:p>
        </w:tc>
        <w:tc>
          <w:tcPr>
            <w:tcW w:w="0" w:type="auto"/>
            <w:tcBorders>
              <w:top w:val="nil"/>
              <w:bottom w:val="single" w:sz="4" w:space="0" w:color="auto"/>
            </w:tcBorders>
          </w:tcPr>
          <w:p w14:paraId="204ABD17" w14:textId="77777777" w:rsidR="00AA49E4" w:rsidRPr="007E1719" w:rsidRDefault="00AA49E4" w:rsidP="00684E0E">
            <w:pPr>
              <w:cnfStyle w:val="000000000000" w:firstRow="0" w:lastRow="0" w:firstColumn="0" w:lastColumn="0" w:oddVBand="0" w:evenVBand="0" w:oddHBand="0" w:evenHBand="0" w:firstRowFirstColumn="0" w:firstRowLastColumn="0" w:lastRowFirstColumn="0" w:lastRowLastColumn="0"/>
              <w:rPr>
                <w:rFonts w:cstheme="minorHAnsi"/>
                <w:bCs/>
              </w:rPr>
            </w:pPr>
            <w:r w:rsidRPr="007E1719">
              <w:rPr>
                <w:rFonts w:cstheme="minorHAnsi"/>
                <w:bCs/>
              </w:rPr>
              <w:t>Prop.</w:t>
            </w:r>
          </w:p>
        </w:tc>
        <w:tc>
          <w:tcPr>
            <w:tcW w:w="0" w:type="auto"/>
            <w:tcBorders>
              <w:top w:val="nil"/>
              <w:bottom w:val="single" w:sz="4" w:space="0" w:color="auto"/>
            </w:tcBorders>
          </w:tcPr>
          <w:p w14:paraId="6E44D07A" w14:textId="77777777" w:rsidR="00AA49E4" w:rsidRPr="007E1719" w:rsidRDefault="00AA49E4" w:rsidP="00684E0E">
            <w:pPr>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Borders>
              <w:top w:val="nil"/>
              <w:bottom w:val="single" w:sz="4" w:space="0" w:color="auto"/>
            </w:tcBorders>
          </w:tcPr>
          <w:p w14:paraId="60FED034" w14:textId="77777777" w:rsidR="00AA49E4" w:rsidRPr="007E1719" w:rsidRDefault="00AA49E4" w:rsidP="00684E0E">
            <w:pPr>
              <w:cnfStyle w:val="000000000000" w:firstRow="0" w:lastRow="0" w:firstColumn="0" w:lastColumn="0" w:oddVBand="0" w:evenVBand="0" w:oddHBand="0" w:evenHBand="0" w:firstRowFirstColumn="0" w:firstRowLastColumn="0" w:lastRowFirstColumn="0" w:lastRowLastColumn="0"/>
              <w:rPr>
                <w:rFonts w:cstheme="minorHAnsi"/>
                <w:bCs/>
              </w:rPr>
            </w:pPr>
            <w:r w:rsidRPr="007E1719">
              <w:rPr>
                <w:rFonts w:cstheme="minorHAnsi"/>
                <w:bCs/>
              </w:rPr>
              <w:t>Count</w:t>
            </w:r>
          </w:p>
        </w:tc>
        <w:tc>
          <w:tcPr>
            <w:tcW w:w="0" w:type="auto"/>
            <w:tcBorders>
              <w:top w:val="nil"/>
              <w:bottom w:val="single" w:sz="4" w:space="0" w:color="auto"/>
            </w:tcBorders>
          </w:tcPr>
          <w:p w14:paraId="2A864CB5" w14:textId="77777777" w:rsidR="00AA49E4" w:rsidRPr="007E1719" w:rsidRDefault="00AA49E4" w:rsidP="00684E0E">
            <w:pPr>
              <w:cnfStyle w:val="000000000000" w:firstRow="0" w:lastRow="0" w:firstColumn="0" w:lastColumn="0" w:oddVBand="0" w:evenVBand="0" w:oddHBand="0" w:evenHBand="0" w:firstRowFirstColumn="0" w:firstRowLastColumn="0" w:lastRowFirstColumn="0" w:lastRowLastColumn="0"/>
              <w:rPr>
                <w:rFonts w:cstheme="minorHAnsi"/>
                <w:bCs/>
              </w:rPr>
            </w:pPr>
            <w:r w:rsidRPr="007E1719">
              <w:rPr>
                <w:rFonts w:cstheme="minorHAnsi"/>
                <w:bCs/>
              </w:rPr>
              <w:t>Prop.</w:t>
            </w:r>
          </w:p>
        </w:tc>
        <w:tc>
          <w:tcPr>
            <w:tcW w:w="0" w:type="auto"/>
            <w:tcBorders>
              <w:top w:val="nil"/>
              <w:bottom w:val="single" w:sz="4" w:space="0" w:color="auto"/>
            </w:tcBorders>
          </w:tcPr>
          <w:p w14:paraId="7D399238" w14:textId="77777777" w:rsidR="00AA49E4" w:rsidRPr="007E1719" w:rsidRDefault="00AA49E4" w:rsidP="00684E0E">
            <w:pPr>
              <w:cnfStyle w:val="000000000000" w:firstRow="0" w:lastRow="0" w:firstColumn="0" w:lastColumn="0" w:oddVBand="0" w:evenVBand="0" w:oddHBand="0" w:evenHBand="0" w:firstRowFirstColumn="0" w:firstRowLastColumn="0" w:lastRowFirstColumn="0" w:lastRowLastColumn="0"/>
              <w:rPr>
                <w:rFonts w:cstheme="minorHAnsi"/>
                <w:bCs/>
              </w:rPr>
            </w:pPr>
            <w:r w:rsidRPr="007E1719">
              <w:rPr>
                <w:rFonts w:cstheme="minorHAnsi"/>
                <w:bCs/>
              </w:rPr>
              <w:t>Count</w:t>
            </w:r>
          </w:p>
        </w:tc>
        <w:tc>
          <w:tcPr>
            <w:tcW w:w="0" w:type="auto"/>
            <w:tcBorders>
              <w:top w:val="nil"/>
              <w:bottom w:val="single" w:sz="4" w:space="0" w:color="auto"/>
            </w:tcBorders>
          </w:tcPr>
          <w:p w14:paraId="24AB5FB6" w14:textId="77777777" w:rsidR="00AA49E4" w:rsidRPr="007E1719" w:rsidRDefault="00AA49E4" w:rsidP="00684E0E">
            <w:pPr>
              <w:cnfStyle w:val="000000000000" w:firstRow="0" w:lastRow="0" w:firstColumn="0" w:lastColumn="0" w:oddVBand="0" w:evenVBand="0" w:oddHBand="0" w:evenHBand="0" w:firstRowFirstColumn="0" w:firstRowLastColumn="0" w:lastRowFirstColumn="0" w:lastRowLastColumn="0"/>
              <w:rPr>
                <w:rFonts w:cstheme="minorHAnsi"/>
                <w:bCs/>
              </w:rPr>
            </w:pPr>
            <w:r w:rsidRPr="007E1719">
              <w:rPr>
                <w:rFonts w:cstheme="minorHAnsi"/>
                <w:bCs/>
              </w:rPr>
              <w:t>Prop.</w:t>
            </w:r>
          </w:p>
        </w:tc>
      </w:tr>
      <w:tr w:rsidR="00AA49E4" w14:paraId="43259319" w14:textId="77777777" w:rsidTr="00684E0E">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tcPr>
          <w:p w14:paraId="1D0CAE51" w14:textId="77777777" w:rsidR="00AA49E4" w:rsidRPr="007E1719" w:rsidRDefault="00AA49E4" w:rsidP="00684E0E">
            <w:pPr>
              <w:rPr>
                <w:rFonts w:cstheme="minorHAnsi"/>
                <w:b w:val="0"/>
                <w:bCs w:val="0"/>
              </w:rPr>
            </w:pPr>
            <w:r w:rsidRPr="007E1719">
              <w:rPr>
                <w:rFonts w:cstheme="minorHAnsi"/>
                <w:b w:val="0"/>
              </w:rPr>
              <w:t>Meeting spaces</w:t>
            </w:r>
          </w:p>
        </w:tc>
        <w:tc>
          <w:tcPr>
            <w:tcW w:w="0" w:type="auto"/>
            <w:tcBorders>
              <w:top w:val="single" w:sz="4" w:space="0" w:color="auto"/>
            </w:tcBorders>
          </w:tcPr>
          <w:p w14:paraId="0A882615" w14:textId="77777777" w:rsidR="00AA49E4" w:rsidRPr="007E1719" w:rsidRDefault="00AA49E4" w:rsidP="00684E0E">
            <w:pPr>
              <w:cnfStyle w:val="000000000000" w:firstRow="0" w:lastRow="0" w:firstColumn="0" w:lastColumn="0" w:oddVBand="0" w:evenVBand="0" w:oddHBand="0" w:evenHBand="0" w:firstRowFirstColumn="0" w:firstRowLastColumn="0" w:lastRowFirstColumn="0" w:lastRowLastColumn="0"/>
              <w:rPr>
                <w:rFonts w:cstheme="minorHAnsi"/>
              </w:rPr>
            </w:pPr>
            <w:r w:rsidRPr="007E1719">
              <w:rPr>
                <w:rFonts w:cstheme="minorHAnsi"/>
              </w:rPr>
              <w:t>6,451</w:t>
            </w:r>
          </w:p>
        </w:tc>
        <w:tc>
          <w:tcPr>
            <w:tcW w:w="0" w:type="auto"/>
            <w:tcBorders>
              <w:top w:val="single" w:sz="4" w:space="0" w:color="auto"/>
            </w:tcBorders>
          </w:tcPr>
          <w:p w14:paraId="2429A023" w14:textId="77777777" w:rsidR="00AA49E4" w:rsidRPr="007E1719" w:rsidRDefault="00AA49E4" w:rsidP="00684E0E">
            <w:pPr>
              <w:cnfStyle w:val="000000000000" w:firstRow="0" w:lastRow="0" w:firstColumn="0" w:lastColumn="0" w:oddVBand="0" w:evenVBand="0" w:oddHBand="0" w:evenHBand="0" w:firstRowFirstColumn="0" w:firstRowLastColumn="0" w:lastRowFirstColumn="0" w:lastRowLastColumn="0"/>
              <w:rPr>
                <w:rFonts w:cstheme="minorHAnsi"/>
              </w:rPr>
            </w:pPr>
            <w:r w:rsidRPr="007E1719">
              <w:rPr>
                <w:rFonts w:cstheme="minorHAnsi"/>
              </w:rPr>
              <w:t>44.4%</w:t>
            </w:r>
          </w:p>
        </w:tc>
        <w:tc>
          <w:tcPr>
            <w:tcW w:w="0" w:type="auto"/>
            <w:tcBorders>
              <w:top w:val="single" w:sz="4" w:space="0" w:color="auto"/>
            </w:tcBorders>
          </w:tcPr>
          <w:p w14:paraId="6BF13481" w14:textId="77777777" w:rsidR="00AA49E4" w:rsidRPr="007E1719" w:rsidRDefault="00AA49E4" w:rsidP="00684E0E">
            <w:pPr>
              <w:cnfStyle w:val="000000000000" w:firstRow="0" w:lastRow="0" w:firstColumn="0" w:lastColumn="0" w:oddVBand="0" w:evenVBand="0" w:oddHBand="0" w:evenHBand="0" w:firstRowFirstColumn="0" w:firstRowLastColumn="0" w:lastRowFirstColumn="0" w:lastRowLastColumn="0"/>
              <w:rPr>
                <w:rFonts w:cstheme="minorHAnsi"/>
              </w:rPr>
            </w:pPr>
            <w:r w:rsidRPr="007E1719">
              <w:rPr>
                <w:rFonts w:cstheme="minorHAnsi"/>
              </w:rPr>
              <w:t>344</w:t>
            </w:r>
          </w:p>
        </w:tc>
        <w:tc>
          <w:tcPr>
            <w:tcW w:w="0" w:type="auto"/>
            <w:tcBorders>
              <w:top w:val="single" w:sz="4" w:space="0" w:color="auto"/>
            </w:tcBorders>
          </w:tcPr>
          <w:p w14:paraId="1F78383E" w14:textId="77777777" w:rsidR="00AA49E4" w:rsidRPr="007E1719" w:rsidRDefault="00AA49E4" w:rsidP="00684E0E">
            <w:pPr>
              <w:cnfStyle w:val="000000000000" w:firstRow="0" w:lastRow="0" w:firstColumn="0" w:lastColumn="0" w:oddVBand="0" w:evenVBand="0" w:oddHBand="0" w:evenHBand="0" w:firstRowFirstColumn="0" w:firstRowLastColumn="0" w:lastRowFirstColumn="0" w:lastRowLastColumn="0"/>
              <w:rPr>
                <w:rFonts w:cstheme="minorHAnsi"/>
              </w:rPr>
            </w:pPr>
            <w:r w:rsidRPr="007E1719">
              <w:rPr>
                <w:rFonts w:cstheme="minorHAnsi"/>
              </w:rPr>
              <w:t>76.3%</w:t>
            </w:r>
          </w:p>
        </w:tc>
        <w:tc>
          <w:tcPr>
            <w:tcW w:w="0" w:type="auto"/>
            <w:tcBorders>
              <w:top w:val="single" w:sz="4" w:space="0" w:color="auto"/>
            </w:tcBorders>
          </w:tcPr>
          <w:p w14:paraId="62127445" w14:textId="77777777" w:rsidR="00AA49E4" w:rsidRPr="007E1719" w:rsidRDefault="00AA49E4" w:rsidP="00684E0E">
            <w:pPr>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Borders>
              <w:top w:val="single" w:sz="4" w:space="0" w:color="auto"/>
            </w:tcBorders>
          </w:tcPr>
          <w:p w14:paraId="79035B6C" w14:textId="77777777" w:rsidR="00AA49E4" w:rsidRPr="007E1719" w:rsidRDefault="00AA49E4" w:rsidP="00684E0E">
            <w:pPr>
              <w:cnfStyle w:val="000000000000" w:firstRow="0" w:lastRow="0" w:firstColumn="0" w:lastColumn="0" w:oddVBand="0" w:evenVBand="0" w:oddHBand="0" w:evenHBand="0" w:firstRowFirstColumn="0" w:firstRowLastColumn="0" w:lastRowFirstColumn="0" w:lastRowLastColumn="0"/>
              <w:rPr>
                <w:rFonts w:cstheme="minorHAnsi"/>
              </w:rPr>
            </w:pPr>
            <w:r w:rsidRPr="007E1719">
              <w:rPr>
                <w:rFonts w:cstheme="minorHAnsi"/>
              </w:rPr>
              <w:t>4,797</w:t>
            </w:r>
          </w:p>
        </w:tc>
        <w:tc>
          <w:tcPr>
            <w:tcW w:w="0" w:type="auto"/>
            <w:tcBorders>
              <w:top w:val="single" w:sz="4" w:space="0" w:color="auto"/>
            </w:tcBorders>
          </w:tcPr>
          <w:p w14:paraId="10D72EB4" w14:textId="77777777" w:rsidR="00AA49E4" w:rsidRPr="007E1719" w:rsidRDefault="00AA49E4" w:rsidP="00684E0E">
            <w:pPr>
              <w:cnfStyle w:val="000000000000" w:firstRow="0" w:lastRow="0" w:firstColumn="0" w:lastColumn="0" w:oddVBand="0" w:evenVBand="0" w:oddHBand="0" w:evenHBand="0" w:firstRowFirstColumn="0" w:firstRowLastColumn="0" w:lastRowFirstColumn="0" w:lastRowLastColumn="0"/>
              <w:rPr>
                <w:rFonts w:cstheme="minorHAnsi"/>
              </w:rPr>
            </w:pPr>
            <w:r w:rsidRPr="007E1719">
              <w:rPr>
                <w:rFonts w:cstheme="minorHAnsi"/>
              </w:rPr>
              <w:t>45.6%</w:t>
            </w:r>
          </w:p>
        </w:tc>
        <w:tc>
          <w:tcPr>
            <w:tcW w:w="0" w:type="auto"/>
            <w:tcBorders>
              <w:top w:val="single" w:sz="4" w:space="0" w:color="auto"/>
            </w:tcBorders>
          </w:tcPr>
          <w:p w14:paraId="2A277B98" w14:textId="77777777" w:rsidR="00AA49E4" w:rsidRPr="007E1719" w:rsidRDefault="00AA49E4" w:rsidP="00684E0E">
            <w:pPr>
              <w:cnfStyle w:val="000000000000" w:firstRow="0" w:lastRow="0" w:firstColumn="0" w:lastColumn="0" w:oddVBand="0" w:evenVBand="0" w:oddHBand="0" w:evenHBand="0" w:firstRowFirstColumn="0" w:firstRowLastColumn="0" w:lastRowFirstColumn="0" w:lastRowLastColumn="0"/>
              <w:rPr>
                <w:rFonts w:cstheme="minorHAnsi"/>
              </w:rPr>
            </w:pPr>
            <w:r w:rsidRPr="007E1719">
              <w:rPr>
                <w:rFonts w:cstheme="minorHAnsi"/>
              </w:rPr>
              <w:t>341</w:t>
            </w:r>
          </w:p>
        </w:tc>
        <w:tc>
          <w:tcPr>
            <w:tcW w:w="0" w:type="auto"/>
            <w:tcBorders>
              <w:top w:val="single" w:sz="4" w:space="0" w:color="auto"/>
            </w:tcBorders>
          </w:tcPr>
          <w:p w14:paraId="47BD45A5" w14:textId="77777777" w:rsidR="00AA49E4" w:rsidRPr="007E1719" w:rsidRDefault="00AA49E4" w:rsidP="00684E0E">
            <w:pPr>
              <w:cnfStyle w:val="000000000000" w:firstRow="0" w:lastRow="0" w:firstColumn="0" w:lastColumn="0" w:oddVBand="0" w:evenVBand="0" w:oddHBand="0" w:evenHBand="0" w:firstRowFirstColumn="0" w:firstRowLastColumn="0" w:lastRowFirstColumn="0" w:lastRowLastColumn="0"/>
              <w:rPr>
                <w:rFonts w:cstheme="minorHAnsi"/>
              </w:rPr>
            </w:pPr>
            <w:r w:rsidRPr="007E1719">
              <w:rPr>
                <w:rFonts w:cstheme="minorHAnsi"/>
              </w:rPr>
              <w:t>76.1%</w:t>
            </w:r>
          </w:p>
        </w:tc>
      </w:tr>
      <w:tr w:rsidR="00AA49E4" w14:paraId="4BADC533" w14:textId="77777777" w:rsidTr="00684E0E">
        <w:tc>
          <w:tcPr>
            <w:cnfStyle w:val="001000000000" w:firstRow="0" w:lastRow="0" w:firstColumn="1" w:lastColumn="0" w:oddVBand="0" w:evenVBand="0" w:oddHBand="0" w:evenHBand="0" w:firstRowFirstColumn="0" w:firstRowLastColumn="0" w:lastRowFirstColumn="0" w:lastRowLastColumn="0"/>
            <w:tcW w:w="0" w:type="auto"/>
          </w:tcPr>
          <w:p w14:paraId="1388FCDA" w14:textId="77777777" w:rsidR="00AA49E4" w:rsidRPr="007E1719" w:rsidRDefault="00AA49E4" w:rsidP="00684E0E">
            <w:pPr>
              <w:rPr>
                <w:rFonts w:cstheme="minorHAnsi"/>
                <w:b w:val="0"/>
                <w:bCs w:val="0"/>
              </w:rPr>
            </w:pPr>
            <w:r w:rsidRPr="007E1719">
              <w:rPr>
                <w:rFonts w:cstheme="minorHAnsi"/>
                <w:b w:val="0"/>
              </w:rPr>
              <w:t>Coworking</w:t>
            </w:r>
          </w:p>
        </w:tc>
        <w:tc>
          <w:tcPr>
            <w:tcW w:w="0" w:type="auto"/>
          </w:tcPr>
          <w:p w14:paraId="0958F7B6" w14:textId="77777777" w:rsidR="00AA49E4" w:rsidRPr="007E1719" w:rsidRDefault="00AA49E4" w:rsidP="00684E0E">
            <w:pPr>
              <w:cnfStyle w:val="000000000000" w:firstRow="0" w:lastRow="0" w:firstColumn="0" w:lastColumn="0" w:oddVBand="0" w:evenVBand="0" w:oddHBand="0" w:evenHBand="0" w:firstRowFirstColumn="0" w:firstRowLastColumn="0" w:lastRowFirstColumn="0" w:lastRowLastColumn="0"/>
              <w:rPr>
                <w:rFonts w:cstheme="minorHAnsi"/>
              </w:rPr>
            </w:pPr>
            <w:r w:rsidRPr="007E1719">
              <w:rPr>
                <w:rFonts w:cstheme="minorHAnsi"/>
              </w:rPr>
              <w:t>618</w:t>
            </w:r>
          </w:p>
        </w:tc>
        <w:tc>
          <w:tcPr>
            <w:tcW w:w="0" w:type="auto"/>
          </w:tcPr>
          <w:p w14:paraId="3523C3A8" w14:textId="77777777" w:rsidR="00AA49E4" w:rsidRPr="007E1719" w:rsidRDefault="00AA49E4" w:rsidP="00684E0E">
            <w:pPr>
              <w:cnfStyle w:val="000000000000" w:firstRow="0" w:lastRow="0" w:firstColumn="0" w:lastColumn="0" w:oddVBand="0" w:evenVBand="0" w:oddHBand="0" w:evenHBand="0" w:firstRowFirstColumn="0" w:firstRowLastColumn="0" w:lastRowFirstColumn="0" w:lastRowLastColumn="0"/>
              <w:rPr>
                <w:rFonts w:cstheme="minorHAnsi"/>
              </w:rPr>
            </w:pPr>
            <w:r w:rsidRPr="007E1719">
              <w:rPr>
                <w:rFonts w:cstheme="minorHAnsi"/>
              </w:rPr>
              <w:t>4.3%</w:t>
            </w:r>
          </w:p>
        </w:tc>
        <w:tc>
          <w:tcPr>
            <w:tcW w:w="0" w:type="auto"/>
          </w:tcPr>
          <w:p w14:paraId="3815C2E6" w14:textId="77777777" w:rsidR="00AA49E4" w:rsidRPr="007E1719" w:rsidRDefault="00AA49E4" w:rsidP="00684E0E">
            <w:pPr>
              <w:cnfStyle w:val="000000000000" w:firstRow="0" w:lastRow="0" w:firstColumn="0" w:lastColumn="0" w:oddVBand="0" w:evenVBand="0" w:oddHBand="0" w:evenHBand="0" w:firstRowFirstColumn="0" w:firstRowLastColumn="0" w:lastRowFirstColumn="0" w:lastRowLastColumn="0"/>
              <w:rPr>
                <w:rFonts w:cstheme="minorHAnsi"/>
              </w:rPr>
            </w:pPr>
            <w:r w:rsidRPr="007E1719">
              <w:rPr>
                <w:rFonts w:cstheme="minorHAnsi"/>
              </w:rPr>
              <w:t>130</w:t>
            </w:r>
          </w:p>
        </w:tc>
        <w:tc>
          <w:tcPr>
            <w:tcW w:w="0" w:type="auto"/>
          </w:tcPr>
          <w:p w14:paraId="35E2B43E" w14:textId="77777777" w:rsidR="00AA49E4" w:rsidRPr="007E1719" w:rsidRDefault="00AA49E4" w:rsidP="00684E0E">
            <w:pPr>
              <w:cnfStyle w:val="000000000000" w:firstRow="0" w:lastRow="0" w:firstColumn="0" w:lastColumn="0" w:oddVBand="0" w:evenVBand="0" w:oddHBand="0" w:evenHBand="0" w:firstRowFirstColumn="0" w:firstRowLastColumn="0" w:lastRowFirstColumn="0" w:lastRowLastColumn="0"/>
              <w:rPr>
                <w:rFonts w:cstheme="minorHAnsi"/>
              </w:rPr>
            </w:pPr>
            <w:r w:rsidRPr="007E1719">
              <w:rPr>
                <w:rFonts w:cstheme="minorHAnsi"/>
              </w:rPr>
              <w:t>28.8%</w:t>
            </w:r>
          </w:p>
        </w:tc>
        <w:tc>
          <w:tcPr>
            <w:tcW w:w="0" w:type="auto"/>
          </w:tcPr>
          <w:p w14:paraId="55297B53" w14:textId="77777777" w:rsidR="00AA49E4" w:rsidRPr="007E1719" w:rsidRDefault="00AA49E4" w:rsidP="00684E0E">
            <w:pPr>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14:paraId="336CFFF6" w14:textId="77777777" w:rsidR="00AA49E4" w:rsidRPr="007E1719" w:rsidRDefault="00AA49E4" w:rsidP="00684E0E">
            <w:pPr>
              <w:cnfStyle w:val="000000000000" w:firstRow="0" w:lastRow="0" w:firstColumn="0" w:lastColumn="0" w:oddVBand="0" w:evenVBand="0" w:oddHBand="0" w:evenHBand="0" w:firstRowFirstColumn="0" w:firstRowLastColumn="0" w:lastRowFirstColumn="0" w:lastRowLastColumn="0"/>
              <w:rPr>
                <w:rFonts w:cstheme="minorHAnsi"/>
              </w:rPr>
            </w:pPr>
            <w:r w:rsidRPr="007E1719">
              <w:rPr>
                <w:rFonts w:cstheme="minorHAnsi"/>
              </w:rPr>
              <w:t>479</w:t>
            </w:r>
          </w:p>
        </w:tc>
        <w:tc>
          <w:tcPr>
            <w:tcW w:w="0" w:type="auto"/>
          </w:tcPr>
          <w:p w14:paraId="77A44DEA" w14:textId="77777777" w:rsidR="00AA49E4" w:rsidRPr="007E1719" w:rsidRDefault="00AA49E4" w:rsidP="00684E0E">
            <w:pPr>
              <w:cnfStyle w:val="000000000000" w:firstRow="0" w:lastRow="0" w:firstColumn="0" w:lastColumn="0" w:oddVBand="0" w:evenVBand="0" w:oddHBand="0" w:evenHBand="0" w:firstRowFirstColumn="0" w:firstRowLastColumn="0" w:lastRowFirstColumn="0" w:lastRowLastColumn="0"/>
              <w:rPr>
                <w:rFonts w:cstheme="minorHAnsi"/>
              </w:rPr>
            </w:pPr>
            <w:r w:rsidRPr="007E1719">
              <w:rPr>
                <w:rFonts w:cstheme="minorHAnsi"/>
              </w:rPr>
              <w:t>4.6%</w:t>
            </w:r>
          </w:p>
        </w:tc>
        <w:tc>
          <w:tcPr>
            <w:tcW w:w="0" w:type="auto"/>
          </w:tcPr>
          <w:p w14:paraId="754E0A22" w14:textId="77777777" w:rsidR="00AA49E4" w:rsidRPr="007E1719" w:rsidRDefault="00AA49E4" w:rsidP="00684E0E">
            <w:pPr>
              <w:cnfStyle w:val="000000000000" w:firstRow="0" w:lastRow="0" w:firstColumn="0" w:lastColumn="0" w:oddVBand="0" w:evenVBand="0" w:oddHBand="0" w:evenHBand="0" w:firstRowFirstColumn="0" w:firstRowLastColumn="0" w:lastRowFirstColumn="0" w:lastRowLastColumn="0"/>
              <w:rPr>
                <w:rFonts w:cstheme="minorHAnsi"/>
              </w:rPr>
            </w:pPr>
            <w:r w:rsidRPr="007E1719">
              <w:rPr>
                <w:rFonts w:cstheme="minorHAnsi"/>
              </w:rPr>
              <w:t>124</w:t>
            </w:r>
          </w:p>
        </w:tc>
        <w:tc>
          <w:tcPr>
            <w:tcW w:w="0" w:type="auto"/>
          </w:tcPr>
          <w:p w14:paraId="4DE7AB91" w14:textId="77777777" w:rsidR="00AA49E4" w:rsidRPr="007E1719" w:rsidRDefault="00AA49E4" w:rsidP="00684E0E">
            <w:pPr>
              <w:cnfStyle w:val="000000000000" w:firstRow="0" w:lastRow="0" w:firstColumn="0" w:lastColumn="0" w:oddVBand="0" w:evenVBand="0" w:oddHBand="0" w:evenHBand="0" w:firstRowFirstColumn="0" w:firstRowLastColumn="0" w:lastRowFirstColumn="0" w:lastRowLastColumn="0"/>
              <w:rPr>
                <w:rFonts w:cstheme="minorHAnsi"/>
              </w:rPr>
            </w:pPr>
            <w:r w:rsidRPr="007E1719">
              <w:rPr>
                <w:rFonts w:cstheme="minorHAnsi"/>
              </w:rPr>
              <w:t>27.7%</w:t>
            </w:r>
          </w:p>
        </w:tc>
      </w:tr>
      <w:tr w:rsidR="00AA49E4" w14:paraId="0F86CE1F" w14:textId="77777777" w:rsidTr="00684E0E">
        <w:tc>
          <w:tcPr>
            <w:cnfStyle w:val="001000000000" w:firstRow="0" w:lastRow="0" w:firstColumn="1" w:lastColumn="0" w:oddVBand="0" w:evenVBand="0" w:oddHBand="0" w:evenHBand="0" w:firstRowFirstColumn="0" w:firstRowLastColumn="0" w:lastRowFirstColumn="0" w:lastRowLastColumn="0"/>
            <w:tcW w:w="0" w:type="auto"/>
          </w:tcPr>
          <w:p w14:paraId="6473021A" w14:textId="77777777" w:rsidR="00AA49E4" w:rsidRPr="007E1719" w:rsidRDefault="00AA49E4" w:rsidP="00684E0E">
            <w:pPr>
              <w:rPr>
                <w:rFonts w:cstheme="minorHAnsi"/>
                <w:b w:val="0"/>
              </w:rPr>
            </w:pPr>
            <w:r w:rsidRPr="007E1719">
              <w:rPr>
                <w:rFonts w:cstheme="minorHAnsi"/>
                <w:b w:val="0"/>
              </w:rPr>
              <w:t>Libraries</w:t>
            </w:r>
          </w:p>
        </w:tc>
        <w:tc>
          <w:tcPr>
            <w:tcW w:w="0" w:type="auto"/>
          </w:tcPr>
          <w:p w14:paraId="2B2491B6" w14:textId="77777777" w:rsidR="00AA49E4" w:rsidRPr="007E1719" w:rsidRDefault="00AA49E4" w:rsidP="00684E0E">
            <w:pPr>
              <w:cnfStyle w:val="000000000000" w:firstRow="0" w:lastRow="0" w:firstColumn="0" w:lastColumn="0" w:oddVBand="0" w:evenVBand="0" w:oddHBand="0" w:evenHBand="0" w:firstRowFirstColumn="0" w:firstRowLastColumn="0" w:lastRowFirstColumn="0" w:lastRowLastColumn="0"/>
              <w:rPr>
                <w:rFonts w:cstheme="minorHAnsi"/>
              </w:rPr>
            </w:pPr>
            <w:r w:rsidRPr="007E1719">
              <w:rPr>
                <w:rFonts w:cstheme="minorHAnsi"/>
              </w:rPr>
              <w:t>268</w:t>
            </w:r>
          </w:p>
        </w:tc>
        <w:tc>
          <w:tcPr>
            <w:tcW w:w="0" w:type="auto"/>
          </w:tcPr>
          <w:p w14:paraId="34F6CD08" w14:textId="77777777" w:rsidR="00AA49E4" w:rsidRPr="007E1719" w:rsidRDefault="00AA49E4" w:rsidP="00684E0E">
            <w:pPr>
              <w:cnfStyle w:val="000000000000" w:firstRow="0" w:lastRow="0" w:firstColumn="0" w:lastColumn="0" w:oddVBand="0" w:evenVBand="0" w:oddHBand="0" w:evenHBand="0" w:firstRowFirstColumn="0" w:firstRowLastColumn="0" w:lastRowFirstColumn="0" w:lastRowLastColumn="0"/>
              <w:rPr>
                <w:rFonts w:cstheme="minorHAnsi"/>
              </w:rPr>
            </w:pPr>
            <w:r w:rsidRPr="007E1719">
              <w:rPr>
                <w:rFonts w:cstheme="minorHAnsi"/>
              </w:rPr>
              <w:t>1.8%</w:t>
            </w:r>
          </w:p>
        </w:tc>
        <w:tc>
          <w:tcPr>
            <w:tcW w:w="0" w:type="auto"/>
          </w:tcPr>
          <w:p w14:paraId="7B24848B" w14:textId="77777777" w:rsidR="00AA49E4" w:rsidRPr="007E1719" w:rsidRDefault="00AA49E4" w:rsidP="00684E0E">
            <w:pPr>
              <w:cnfStyle w:val="000000000000" w:firstRow="0" w:lastRow="0" w:firstColumn="0" w:lastColumn="0" w:oddVBand="0" w:evenVBand="0" w:oddHBand="0" w:evenHBand="0" w:firstRowFirstColumn="0" w:firstRowLastColumn="0" w:lastRowFirstColumn="0" w:lastRowLastColumn="0"/>
              <w:rPr>
                <w:rFonts w:cstheme="minorHAnsi"/>
              </w:rPr>
            </w:pPr>
            <w:r w:rsidRPr="007E1719">
              <w:rPr>
                <w:rFonts w:cstheme="minorHAnsi"/>
              </w:rPr>
              <w:t>74</w:t>
            </w:r>
          </w:p>
        </w:tc>
        <w:tc>
          <w:tcPr>
            <w:tcW w:w="0" w:type="auto"/>
          </w:tcPr>
          <w:p w14:paraId="42FDC421" w14:textId="77777777" w:rsidR="00AA49E4" w:rsidRPr="007E1719" w:rsidRDefault="00AA49E4" w:rsidP="00684E0E">
            <w:pPr>
              <w:cnfStyle w:val="000000000000" w:firstRow="0" w:lastRow="0" w:firstColumn="0" w:lastColumn="0" w:oddVBand="0" w:evenVBand="0" w:oddHBand="0" w:evenHBand="0" w:firstRowFirstColumn="0" w:firstRowLastColumn="0" w:lastRowFirstColumn="0" w:lastRowLastColumn="0"/>
              <w:rPr>
                <w:rFonts w:cstheme="minorHAnsi"/>
              </w:rPr>
            </w:pPr>
            <w:r w:rsidRPr="007E1719">
              <w:rPr>
                <w:rFonts w:cstheme="minorHAnsi"/>
              </w:rPr>
              <w:t>16.4%</w:t>
            </w:r>
          </w:p>
        </w:tc>
        <w:tc>
          <w:tcPr>
            <w:tcW w:w="0" w:type="auto"/>
          </w:tcPr>
          <w:p w14:paraId="1C59F4BE" w14:textId="77777777" w:rsidR="00AA49E4" w:rsidRPr="007E1719" w:rsidRDefault="00AA49E4" w:rsidP="00684E0E">
            <w:pPr>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14:paraId="420ECCD4" w14:textId="77777777" w:rsidR="00AA49E4" w:rsidRPr="007E1719" w:rsidRDefault="00AA49E4" w:rsidP="00684E0E">
            <w:pPr>
              <w:cnfStyle w:val="000000000000" w:firstRow="0" w:lastRow="0" w:firstColumn="0" w:lastColumn="0" w:oddVBand="0" w:evenVBand="0" w:oddHBand="0" w:evenHBand="0" w:firstRowFirstColumn="0" w:firstRowLastColumn="0" w:lastRowFirstColumn="0" w:lastRowLastColumn="0"/>
              <w:rPr>
                <w:rFonts w:cstheme="minorHAnsi"/>
              </w:rPr>
            </w:pPr>
            <w:r w:rsidRPr="007E1719">
              <w:rPr>
                <w:rFonts w:cstheme="minorHAnsi"/>
              </w:rPr>
              <w:t>169</w:t>
            </w:r>
          </w:p>
        </w:tc>
        <w:tc>
          <w:tcPr>
            <w:tcW w:w="0" w:type="auto"/>
          </w:tcPr>
          <w:p w14:paraId="4CD4B682" w14:textId="77777777" w:rsidR="00AA49E4" w:rsidRPr="007E1719" w:rsidRDefault="00AA49E4" w:rsidP="00684E0E">
            <w:pPr>
              <w:cnfStyle w:val="000000000000" w:firstRow="0" w:lastRow="0" w:firstColumn="0" w:lastColumn="0" w:oddVBand="0" w:evenVBand="0" w:oddHBand="0" w:evenHBand="0" w:firstRowFirstColumn="0" w:firstRowLastColumn="0" w:lastRowFirstColumn="0" w:lastRowLastColumn="0"/>
              <w:rPr>
                <w:rFonts w:cstheme="minorHAnsi"/>
              </w:rPr>
            </w:pPr>
            <w:r w:rsidRPr="007E1719">
              <w:rPr>
                <w:rFonts w:cstheme="minorHAnsi"/>
              </w:rPr>
              <w:t>1.6%</w:t>
            </w:r>
          </w:p>
        </w:tc>
        <w:tc>
          <w:tcPr>
            <w:tcW w:w="0" w:type="auto"/>
          </w:tcPr>
          <w:p w14:paraId="176A7CBC" w14:textId="77777777" w:rsidR="00AA49E4" w:rsidRPr="007E1719" w:rsidRDefault="00AA49E4" w:rsidP="00684E0E">
            <w:pPr>
              <w:cnfStyle w:val="000000000000" w:firstRow="0" w:lastRow="0" w:firstColumn="0" w:lastColumn="0" w:oddVBand="0" w:evenVBand="0" w:oddHBand="0" w:evenHBand="0" w:firstRowFirstColumn="0" w:firstRowLastColumn="0" w:lastRowFirstColumn="0" w:lastRowLastColumn="0"/>
              <w:rPr>
                <w:rFonts w:cstheme="minorHAnsi"/>
              </w:rPr>
            </w:pPr>
            <w:r w:rsidRPr="007E1719">
              <w:rPr>
                <w:rFonts w:cstheme="minorHAnsi"/>
              </w:rPr>
              <w:t>68</w:t>
            </w:r>
          </w:p>
        </w:tc>
        <w:tc>
          <w:tcPr>
            <w:tcW w:w="0" w:type="auto"/>
          </w:tcPr>
          <w:p w14:paraId="6B3FF42A" w14:textId="77777777" w:rsidR="00AA49E4" w:rsidRPr="007E1719" w:rsidRDefault="00AA49E4" w:rsidP="00684E0E">
            <w:pPr>
              <w:cnfStyle w:val="000000000000" w:firstRow="0" w:lastRow="0" w:firstColumn="0" w:lastColumn="0" w:oddVBand="0" w:evenVBand="0" w:oddHBand="0" w:evenHBand="0" w:firstRowFirstColumn="0" w:firstRowLastColumn="0" w:lastRowFirstColumn="0" w:lastRowLastColumn="0"/>
              <w:rPr>
                <w:rFonts w:cstheme="minorHAnsi"/>
              </w:rPr>
            </w:pPr>
            <w:r w:rsidRPr="007E1719">
              <w:rPr>
                <w:rFonts w:cstheme="minorHAnsi"/>
              </w:rPr>
              <w:t>15.2%</w:t>
            </w:r>
          </w:p>
        </w:tc>
      </w:tr>
      <w:tr w:rsidR="00AA49E4" w14:paraId="03269629" w14:textId="77777777" w:rsidTr="00684E0E">
        <w:tc>
          <w:tcPr>
            <w:cnfStyle w:val="001000000000" w:firstRow="0" w:lastRow="0" w:firstColumn="1" w:lastColumn="0" w:oddVBand="0" w:evenVBand="0" w:oddHBand="0" w:evenHBand="0" w:firstRowFirstColumn="0" w:firstRowLastColumn="0" w:lastRowFirstColumn="0" w:lastRowLastColumn="0"/>
            <w:tcW w:w="0" w:type="auto"/>
          </w:tcPr>
          <w:p w14:paraId="419E2D3D" w14:textId="77777777" w:rsidR="00AA49E4" w:rsidRPr="007E1719" w:rsidRDefault="00AA49E4" w:rsidP="00684E0E">
            <w:pPr>
              <w:rPr>
                <w:rFonts w:cstheme="minorHAnsi"/>
                <w:b w:val="0"/>
                <w:bCs w:val="0"/>
              </w:rPr>
            </w:pPr>
            <w:r w:rsidRPr="007E1719">
              <w:rPr>
                <w:rFonts w:cstheme="minorHAnsi"/>
                <w:b w:val="0"/>
              </w:rPr>
              <w:t>Cultural</w:t>
            </w:r>
          </w:p>
        </w:tc>
        <w:tc>
          <w:tcPr>
            <w:tcW w:w="0" w:type="auto"/>
          </w:tcPr>
          <w:p w14:paraId="6C3A5CEB" w14:textId="77777777" w:rsidR="00AA49E4" w:rsidRPr="007E1719" w:rsidRDefault="00AA49E4" w:rsidP="00684E0E">
            <w:pPr>
              <w:cnfStyle w:val="000000000000" w:firstRow="0" w:lastRow="0" w:firstColumn="0" w:lastColumn="0" w:oddVBand="0" w:evenVBand="0" w:oddHBand="0" w:evenHBand="0" w:firstRowFirstColumn="0" w:firstRowLastColumn="0" w:lastRowFirstColumn="0" w:lastRowLastColumn="0"/>
              <w:rPr>
                <w:rFonts w:cstheme="minorHAnsi"/>
              </w:rPr>
            </w:pPr>
            <w:r w:rsidRPr="007E1719">
              <w:rPr>
                <w:rFonts w:cstheme="minorHAnsi"/>
              </w:rPr>
              <w:t>1,505</w:t>
            </w:r>
          </w:p>
        </w:tc>
        <w:tc>
          <w:tcPr>
            <w:tcW w:w="0" w:type="auto"/>
          </w:tcPr>
          <w:p w14:paraId="160B8275" w14:textId="77777777" w:rsidR="00AA49E4" w:rsidRPr="007E1719" w:rsidRDefault="00AA49E4" w:rsidP="00684E0E">
            <w:pPr>
              <w:cnfStyle w:val="000000000000" w:firstRow="0" w:lastRow="0" w:firstColumn="0" w:lastColumn="0" w:oddVBand="0" w:evenVBand="0" w:oddHBand="0" w:evenHBand="0" w:firstRowFirstColumn="0" w:firstRowLastColumn="0" w:lastRowFirstColumn="0" w:lastRowLastColumn="0"/>
              <w:rPr>
                <w:rFonts w:cstheme="minorHAnsi"/>
              </w:rPr>
            </w:pPr>
            <w:r w:rsidRPr="007E1719">
              <w:rPr>
                <w:rFonts w:cstheme="minorHAnsi"/>
              </w:rPr>
              <w:t>10.4%</w:t>
            </w:r>
          </w:p>
        </w:tc>
        <w:tc>
          <w:tcPr>
            <w:tcW w:w="0" w:type="auto"/>
          </w:tcPr>
          <w:p w14:paraId="5298894F" w14:textId="77777777" w:rsidR="00AA49E4" w:rsidRPr="007E1719" w:rsidRDefault="00AA49E4" w:rsidP="00684E0E">
            <w:pPr>
              <w:cnfStyle w:val="000000000000" w:firstRow="0" w:lastRow="0" w:firstColumn="0" w:lastColumn="0" w:oddVBand="0" w:evenVBand="0" w:oddHBand="0" w:evenHBand="0" w:firstRowFirstColumn="0" w:firstRowLastColumn="0" w:lastRowFirstColumn="0" w:lastRowLastColumn="0"/>
              <w:rPr>
                <w:rFonts w:cstheme="minorHAnsi"/>
              </w:rPr>
            </w:pPr>
            <w:r w:rsidRPr="007E1719">
              <w:rPr>
                <w:rFonts w:cstheme="minorHAnsi"/>
              </w:rPr>
              <w:t>220</w:t>
            </w:r>
          </w:p>
        </w:tc>
        <w:tc>
          <w:tcPr>
            <w:tcW w:w="0" w:type="auto"/>
          </w:tcPr>
          <w:p w14:paraId="40D88E7D" w14:textId="77777777" w:rsidR="00AA49E4" w:rsidRPr="007E1719" w:rsidRDefault="00AA49E4" w:rsidP="00684E0E">
            <w:pPr>
              <w:cnfStyle w:val="000000000000" w:firstRow="0" w:lastRow="0" w:firstColumn="0" w:lastColumn="0" w:oddVBand="0" w:evenVBand="0" w:oddHBand="0" w:evenHBand="0" w:firstRowFirstColumn="0" w:firstRowLastColumn="0" w:lastRowFirstColumn="0" w:lastRowLastColumn="0"/>
              <w:rPr>
                <w:rFonts w:cstheme="minorHAnsi"/>
              </w:rPr>
            </w:pPr>
            <w:r w:rsidRPr="007E1719">
              <w:rPr>
                <w:rFonts w:cstheme="minorHAnsi"/>
              </w:rPr>
              <w:t>48.8%</w:t>
            </w:r>
          </w:p>
        </w:tc>
        <w:tc>
          <w:tcPr>
            <w:tcW w:w="0" w:type="auto"/>
          </w:tcPr>
          <w:p w14:paraId="4EDF35BD" w14:textId="77777777" w:rsidR="00AA49E4" w:rsidRPr="007E1719" w:rsidRDefault="00AA49E4" w:rsidP="00684E0E">
            <w:pPr>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14:paraId="641D75D0" w14:textId="77777777" w:rsidR="00AA49E4" w:rsidRPr="007E1719" w:rsidRDefault="00AA49E4" w:rsidP="00684E0E">
            <w:pPr>
              <w:cnfStyle w:val="000000000000" w:firstRow="0" w:lastRow="0" w:firstColumn="0" w:lastColumn="0" w:oddVBand="0" w:evenVBand="0" w:oddHBand="0" w:evenHBand="0" w:firstRowFirstColumn="0" w:firstRowLastColumn="0" w:lastRowFirstColumn="0" w:lastRowLastColumn="0"/>
              <w:rPr>
                <w:rFonts w:cstheme="minorHAnsi"/>
              </w:rPr>
            </w:pPr>
            <w:r w:rsidRPr="007E1719">
              <w:rPr>
                <w:rFonts w:cstheme="minorHAnsi"/>
              </w:rPr>
              <w:t>1,168</w:t>
            </w:r>
          </w:p>
        </w:tc>
        <w:tc>
          <w:tcPr>
            <w:tcW w:w="0" w:type="auto"/>
          </w:tcPr>
          <w:p w14:paraId="593DAAD1" w14:textId="77777777" w:rsidR="00AA49E4" w:rsidRPr="007E1719" w:rsidRDefault="00AA49E4" w:rsidP="00684E0E">
            <w:pPr>
              <w:cnfStyle w:val="000000000000" w:firstRow="0" w:lastRow="0" w:firstColumn="0" w:lastColumn="0" w:oddVBand="0" w:evenVBand="0" w:oddHBand="0" w:evenHBand="0" w:firstRowFirstColumn="0" w:firstRowLastColumn="0" w:lastRowFirstColumn="0" w:lastRowLastColumn="0"/>
              <w:rPr>
                <w:rFonts w:cstheme="minorHAnsi"/>
              </w:rPr>
            </w:pPr>
            <w:r w:rsidRPr="007E1719">
              <w:rPr>
                <w:rFonts w:cstheme="minorHAnsi"/>
              </w:rPr>
              <w:t>11.1%</w:t>
            </w:r>
          </w:p>
        </w:tc>
        <w:tc>
          <w:tcPr>
            <w:tcW w:w="0" w:type="auto"/>
          </w:tcPr>
          <w:p w14:paraId="2DCEF03D" w14:textId="77777777" w:rsidR="00AA49E4" w:rsidRPr="007E1719" w:rsidRDefault="00AA49E4" w:rsidP="00684E0E">
            <w:pPr>
              <w:cnfStyle w:val="000000000000" w:firstRow="0" w:lastRow="0" w:firstColumn="0" w:lastColumn="0" w:oddVBand="0" w:evenVBand="0" w:oddHBand="0" w:evenHBand="0" w:firstRowFirstColumn="0" w:firstRowLastColumn="0" w:lastRowFirstColumn="0" w:lastRowLastColumn="0"/>
              <w:rPr>
                <w:rFonts w:cstheme="minorHAnsi"/>
              </w:rPr>
            </w:pPr>
            <w:r w:rsidRPr="007E1719">
              <w:rPr>
                <w:rFonts w:cstheme="minorHAnsi"/>
              </w:rPr>
              <w:t>214</w:t>
            </w:r>
          </w:p>
        </w:tc>
        <w:tc>
          <w:tcPr>
            <w:tcW w:w="0" w:type="auto"/>
          </w:tcPr>
          <w:p w14:paraId="76E3259B" w14:textId="77777777" w:rsidR="00AA49E4" w:rsidRPr="007E1719" w:rsidRDefault="00AA49E4" w:rsidP="00684E0E">
            <w:pPr>
              <w:cnfStyle w:val="000000000000" w:firstRow="0" w:lastRow="0" w:firstColumn="0" w:lastColumn="0" w:oddVBand="0" w:evenVBand="0" w:oddHBand="0" w:evenHBand="0" w:firstRowFirstColumn="0" w:firstRowLastColumn="0" w:lastRowFirstColumn="0" w:lastRowLastColumn="0"/>
              <w:rPr>
                <w:rFonts w:cstheme="minorHAnsi"/>
              </w:rPr>
            </w:pPr>
            <w:r w:rsidRPr="007E1719">
              <w:rPr>
                <w:rFonts w:cstheme="minorHAnsi"/>
              </w:rPr>
              <w:t>47.8%</w:t>
            </w:r>
          </w:p>
        </w:tc>
      </w:tr>
      <w:tr w:rsidR="00AA49E4" w14:paraId="16AA8A9C" w14:textId="77777777" w:rsidTr="00684E0E">
        <w:tc>
          <w:tcPr>
            <w:cnfStyle w:val="001000000000" w:firstRow="0" w:lastRow="0" w:firstColumn="1" w:lastColumn="0" w:oddVBand="0" w:evenVBand="0" w:oddHBand="0" w:evenHBand="0" w:firstRowFirstColumn="0" w:firstRowLastColumn="0" w:lastRowFirstColumn="0" w:lastRowLastColumn="0"/>
            <w:tcW w:w="0" w:type="auto"/>
          </w:tcPr>
          <w:p w14:paraId="7A5B5744" w14:textId="77777777" w:rsidR="00AA49E4" w:rsidRPr="007E1719" w:rsidRDefault="00AA49E4" w:rsidP="00684E0E">
            <w:pPr>
              <w:rPr>
                <w:rFonts w:cstheme="minorHAnsi"/>
                <w:b w:val="0"/>
                <w:bCs w:val="0"/>
              </w:rPr>
            </w:pPr>
            <w:r w:rsidRPr="007E1719">
              <w:rPr>
                <w:rFonts w:cstheme="minorHAnsi"/>
                <w:b w:val="0"/>
              </w:rPr>
              <w:t>Leisure</w:t>
            </w:r>
          </w:p>
        </w:tc>
        <w:tc>
          <w:tcPr>
            <w:tcW w:w="0" w:type="auto"/>
          </w:tcPr>
          <w:p w14:paraId="1D2FCAA3" w14:textId="77777777" w:rsidR="00AA49E4" w:rsidRPr="007E1719" w:rsidRDefault="00AA49E4" w:rsidP="00684E0E">
            <w:pPr>
              <w:cnfStyle w:val="000000000000" w:firstRow="0" w:lastRow="0" w:firstColumn="0" w:lastColumn="0" w:oddVBand="0" w:evenVBand="0" w:oddHBand="0" w:evenHBand="0" w:firstRowFirstColumn="0" w:firstRowLastColumn="0" w:lastRowFirstColumn="0" w:lastRowLastColumn="0"/>
              <w:rPr>
                <w:rFonts w:cstheme="minorHAnsi"/>
              </w:rPr>
            </w:pPr>
            <w:r w:rsidRPr="007E1719">
              <w:rPr>
                <w:rFonts w:cstheme="minorHAnsi"/>
              </w:rPr>
              <w:t>1,516</w:t>
            </w:r>
          </w:p>
        </w:tc>
        <w:tc>
          <w:tcPr>
            <w:tcW w:w="0" w:type="auto"/>
          </w:tcPr>
          <w:p w14:paraId="4D7D8E3B" w14:textId="77777777" w:rsidR="00AA49E4" w:rsidRPr="007E1719" w:rsidRDefault="00AA49E4" w:rsidP="00684E0E">
            <w:pPr>
              <w:cnfStyle w:val="000000000000" w:firstRow="0" w:lastRow="0" w:firstColumn="0" w:lastColumn="0" w:oddVBand="0" w:evenVBand="0" w:oddHBand="0" w:evenHBand="0" w:firstRowFirstColumn="0" w:firstRowLastColumn="0" w:lastRowFirstColumn="0" w:lastRowLastColumn="0"/>
              <w:rPr>
                <w:rFonts w:cstheme="minorHAnsi"/>
              </w:rPr>
            </w:pPr>
            <w:r w:rsidRPr="007E1719">
              <w:rPr>
                <w:rFonts w:cstheme="minorHAnsi"/>
              </w:rPr>
              <w:t>10.4%</w:t>
            </w:r>
          </w:p>
        </w:tc>
        <w:tc>
          <w:tcPr>
            <w:tcW w:w="0" w:type="auto"/>
          </w:tcPr>
          <w:p w14:paraId="64C63E0E" w14:textId="77777777" w:rsidR="00AA49E4" w:rsidRPr="007E1719" w:rsidRDefault="00AA49E4" w:rsidP="00684E0E">
            <w:pPr>
              <w:cnfStyle w:val="000000000000" w:firstRow="0" w:lastRow="0" w:firstColumn="0" w:lastColumn="0" w:oddVBand="0" w:evenVBand="0" w:oddHBand="0" w:evenHBand="0" w:firstRowFirstColumn="0" w:firstRowLastColumn="0" w:lastRowFirstColumn="0" w:lastRowLastColumn="0"/>
              <w:rPr>
                <w:rFonts w:cstheme="minorHAnsi"/>
              </w:rPr>
            </w:pPr>
            <w:r w:rsidRPr="007E1719">
              <w:rPr>
                <w:rFonts w:cstheme="minorHAnsi"/>
              </w:rPr>
              <w:t>218</w:t>
            </w:r>
          </w:p>
        </w:tc>
        <w:tc>
          <w:tcPr>
            <w:tcW w:w="0" w:type="auto"/>
          </w:tcPr>
          <w:p w14:paraId="24478A03" w14:textId="77777777" w:rsidR="00AA49E4" w:rsidRPr="007E1719" w:rsidRDefault="00AA49E4" w:rsidP="00684E0E">
            <w:pPr>
              <w:cnfStyle w:val="000000000000" w:firstRow="0" w:lastRow="0" w:firstColumn="0" w:lastColumn="0" w:oddVBand="0" w:evenVBand="0" w:oddHBand="0" w:evenHBand="0" w:firstRowFirstColumn="0" w:firstRowLastColumn="0" w:lastRowFirstColumn="0" w:lastRowLastColumn="0"/>
              <w:rPr>
                <w:rFonts w:cstheme="minorHAnsi"/>
              </w:rPr>
            </w:pPr>
            <w:r w:rsidRPr="007E1719">
              <w:rPr>
                <w:rFonts w:cstheme="minorHAnsi"/>
              </w:rPr>
              <w:t>48.3%</w:t>
            </w:r>
          </w:p>
        </w:tc>
        <w:tc>
          <w:tcPr>
            <w:tcW w:w="0" w:type="auto"/>
          </w:tcPr>
          <w:p w14:paraId="67865048" w14:textId="77777777" w:rsidR="00AA49E4" w:rsidRPr="007E1719" w:rsidRDefault="00AA49E4" w:rsidP="00684E0E">
            <w:pPr>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14:paraId="26C2C707" w14:textId="77777777" w:rsidR="00AA49E4" w:rsidRPr="007E1719" w:rsidRDefault="00AA49E4" w:rsidP="00684E0E">
            <w:pPr>
              <w:cnfStyle w:val="000000000000" w:firstRow="0" w:lastRow="0" w:firstColumn="0" w:lastColumn="0" w:oddVBand="0" w:evenVBand="0" w:oddHBand="0" w:evenHBand="0" w:firstRowFirstColumn="0" w:firstRowLastColumn="0" w:lastRowFirstColumn="0" w:lastRowLastColumn="0"/>
              <w:rPr>
                <w:rFonts w:cstheme="minorHAnsi"/>
              </w:rPr>
            </w:pPr>
            <w:r w:rsidRPr="007E1719">
              <w:rPr>
                <w:rFonts w:cstheme="minorHAnsi"/>
              </w:rPr>
              <w:t>1,263</w:t>
            </w:r>
          </w:p>
        </w:tc>
        <w:tc>
          <w:tcPr>
            <w:tcW w:w="0" w:type="auto"/>
          </w:tcPr>
          <w:p w14:paraId="195A2E76" w14:textId="77777777" w:rsidR="00AA49E4" w:rsidRPr="007E1719" w:rsidRDefault="00AA49E4" w:rsidP="00684E0E">
            <w:pPr>
              <w:cnfStyle w:val="000000000000" w:firstRow="0" w:lastRow="0" w:firstColumn="0" w:lastColumn="0" w:oddVBand="0" w:evenVBand="0" w:oddHBand="0" w:evenHBand="0" w:firstRowFirstColumn="0" w:firstRowLastColumn="0" w:lastRowFirstColumn="0" w:lastRowLastColumn="0"/>
              <w:rPr>
                <w:rFonts w:cstheme="minorHAnsi"/>
              </w:rPr>
            </w:pPr>
            <w:r w:rsidRPr="007E1719">
              <w:rPr>
                <w:rFonts w:cstheme="minorHAnsi"/>
              </w:rPr>
              <w:t>12.0%</w:t>
            </w:r>
          </w:p>
        </w:tc>
        <w:tc>
          <w:tcPr>
            <w:tcW w:w="0" w:type="auto"/>
          </w:tcPr>
          <w:p w14:paraId="33B53351" w14:textId="77777777" w:rsidR="00AA49E4" w:rsidRPr="007E1719" w:rsidRDefault="00AA49E4" w:rsidP="00684E0E">
            <w:pPr>
              <w:cnfStyle w:val="000000000000" w:firstRow="0" w:lastRow="0" w:firstColumn="0" w:lastColumn="0" w:oddVBand="0" w:evenVBand="0" w:oddHBand="0" w:evenHBand="0" w:firstRowFirstColumn="0" w:firstRowLastColumn="0" w:lastRowFirstColumn="0" w:lastRowLastColumn="0"/>
              <w:rPr>
                <w:rFonts w:cstheme="minorHAnsi"/>
              </w:rPr>
            </w:pPr>
            <w:r w:rsidRPr="007E1719">
              <w:rPr>
                <w:rFonts w:cstheme="minorHAnsi"/>
              </w:rPr>
              <w:t>207</w:t>
            </w:r>
          </w:p>
        </w:tc>
        <w:tc>
          <w:tcPr>
            <w:tcW w:w="0" w:type="auto"/>
          </w:tcPr>
          <w:p w14:paraId="497E8B15" w14:textId="77777777" w:rsidR="00AA49E4" w:rsidRPr="007E1719" w:rsidRDefault="00AA49E4" w:rsidP="00684E0E">
            <w:pPr>
              <w:cnfStyle w:val="000000000000" w:firstRow="0" w:lastRow="0" w:firstColumn="0" w:lastColumn="0" w:oddVBand="0" w:evenVBand="0" w:oddHBand="0" w:evenHBand="0" w:firstRowFirstColumn="0" w:firstRowLastColumn="0" w:lastRowFirstColumn="0" w:lastRowLastColumn="0"/>
              <w:rPr>
                <w:rFonts w:cstheme="minorHAnsi"/>
              </w:rPr>
            </w:pPr>
            <w:r w:rsidRPr="007E1719">
              <w:rPr>
                <w:rFonts w:cstheme="minorHAnsi"/>
              </w:rPr>
              <w:t>46.2%</w:t>
            </w:r>
          </w:p>
        </w:tc>
      </w:tr>
      <w:tr w:rsidR="00AA49E4" w14:paraId="5DC0E24B" w14:textId="77777777" w:rsidTr="00684E0E">
        <w:tc>
          <w:tcPr>
            <w:cnfStyle w:val="001000000000" w:firstRow="0" w:lastRow="0" w:firstColumn="1" w:lastColumn="0" w:oddVBand="0" w:evenVBand="0" w:oddHBand="0" w:evenHBand="0" w:firstRowFirstColumn="0" w:firstRowLastColumn="0" w:lastRowFirstColumn="0" w:lastRowLastColumn="0"/>
            <w:tcW w:w="0" w:type="auto"/>
          </w:tcPr>
          <w:p w14:paraId="27943E51" w14:textId="77777777" w:rsidR="00AA49E4" w:rsidRPr="007E1719" w:rsidRDefault="00AA49E4" w:rsidP="00684E0E">
            <w:pPr>
              <w:rPr>
                <w:rFonts w:cstheme="minorHAnsi"/>
                <w:b w:val="0"/>
              </w:rPr>
            </w:pPr>
            <w:r w:rsidRPr="007E1719">
              <w:rPr>
                <w:rFonts w:cstheme="minorHAnsi"/>
                <w:b w:val="0"/>
              </w:rPr>
              <w:t>Transport</w:t>
            </w:r>
          </w:p>
        </w:tc>
        <w:tc>
          <w:tcPr>
            <w:tcW w:w="0" w:type="auto"/>
          </w:tcPr>
          <w:p w14:paraId="7D277360" w14:textId="77777777" w:rsidR="00AA49E4" w:rsidRPr="007E1719" w:rsidRDefault="00AA49E4" w:rsidP="00684E0E">
            <w:pPr>
              <w:cnfStyle w:val="000000000000" w:firstRow="0" w:lastRow="0" w:firstColumn="0" w:lastColumn="0" w:oddVBand="0" w:evenVBand="0" w:oddHBand="0" w:evenHBand="0" w:firstRowFirstColumn="0" w:firstRowLastColumn="0" w:lastRowFirstColumn="0" w:lastRowLastColumn="0"/>
              <w:rPr>
                <w:rFonts w:cstheme="minorHAnsi"/>
              </w:rPr>
            </w:pPr>
            <w:r w:rsidRPr="007E1719">
              <w:rPr>
                <w:rFonts w:cstheme="minorHAnsi"/>
              </w:rPr>
              <w:t>493</w:t>
            </w:r>
          </w:p>
        </w:tc>
        <w:tc>
          <w:tcPr>
            <w:tcW w:w="0" w:type="auto"/>
          </w:tcPr>
          <w:p w14:paraId="6D8234CA" w14:textId="77777777" w:rsidR="00AA49E4" w:rsidRPr="007E1719" w:rsidRDefault="00AA49E4" w:rsidP="00684E0E">
            <w:pPr>
              <w:cnfStyle w:val="000000000000" w:firstRow="0" w:lastRow="0" w:firstColumn="0" w:lastColumn="0" w:oddVBand="0" w:evenVBand="0" w:oddHBand="0" w:evenHBand="0" w:firstRowFirstColumn="0" w:firstRowLastColumn="0" w:lastRowFirstColumn="0" w:lastRowLastColumn="0"/>
              <w:rPr>
                <w:rFonts w:cstheme="minorHAnsi"/>
              </w:rPr>
            </w:pPr>
            <w:r w:rsidRPr="007E1719">
              <w:rPr>
                <w:rFonts w:cstheme="minorHAnsi"/>
              </w:rPr>
              <w:t>3.4%</w:t>
            </w:r>
          </w:p>
        </w:tc>
        <w:tc>
          <w:tcPr>
            <w:tcW w:w="0" w:type="auto"/>
          </w:tcPr>
          <w:p w14:paraId="37302098" w14:textId="77777777" w:rsidR="00AA49E4" w:rsidRPr="007E1719" w:rsidRDefault="00AA49E4" w:rsidP="00684E0E">
            <w:pPr>
              <w:cnfStyle w:val="000000000000" w:firstRow="0" w:lastRow="0" w:firstColumn="0" w:lastColumn="0" w:oddVBand="0" w:evenVBand="0" w:oddHBand="0" w:evenHBand="0" w:firstRowFirstColumn="0" w:firstRowLastColumn="0" w:lastRowFirstColumn="0" w:lastRowLastColumn="0"/>
              <w:rPr>
                <w:rFonts w:cstheme="minorHAnsi"/>
              </w:rPr>
            </w:pPr>
            <w:r w:rsidRPr="007E1719">
              <w:rPr>
                <w:rFonts w:cstheme="minorHAnsi"/>
              </w:rPr>
              <w:t>127</w:t>
            </w:r>
          </w:p>
        </w:tc>
        <w:tc>
          <w:tcPr>
            <w:tcW w:w="0" w:type="auto"/>
          </w:tcPr>
          <w:p w14:paraId="4C5F40C2" w14:textId="77777777" w:rsidR="00AA49E4" w:rsidRPr="007E1719" w:rsidRDefault="00AA49E4" w:rsidP="00684E0E">
            <w:pPr>
              <w:cnfStyle w:val="000000000000" w:firstRow="0" w:lastRow="0" w:firstColumn="0" w:lastColumn="0" w:oddVBand="0" w:evenVBand="0" w:oddHBand="0" w:evenHBand="0" w:firstRowFirstColumn="0" w:firstRowLastColumn="0" w:lastRowFirstColumn="0" w:lastRowLastColumn="0"/>
              <w:rPr>
                <w:rFonts w:cstheme="minorHAnsi"/>
              </w:rPr>
            </w:pPr>
            <w:r w:rsidRPr="007E1719">
              <w:rPr>
                <w:rFonts w:cstheme="minorHAnsi"/>
              </w:rPr>
              <w:t>28.2%</w:t>
            </w:r>
          </w:p>
        </w:tc>
        <w:tc>
          <w:tcPr>
            <w:tcW w:w="0" w:type="auto"/>
          </w:tcPr>
          <w:p w14:paraId="7D442EA3" w14:textId="77777777" w:rsidR="00AA49E4" w:rsidRPr="007E1719" w:rsidRDefault="00AA49E4" w:rsidP="00684E0E">
            <w:pPr>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14:paraId="3BBE0D17" w14:textId="77777777" w:rsidR="00AA49E4" w:rsidRPr="007E1719" w:rsidRDefault="00AA49E4" w:rsidP="00684E0E">
            <w:pPr>
              <w:cnfStyle w:val="000000000000" w:firstRow="0" w:lastRow="0" w:firstColumn="0" w:lastColumn="0" w:oddVBand="0" w:evenVBand="0" w:oddHBand="0" w:evenHBand="0" w:firstRowFirstColumn="0" w:firstRowLastColumn="0" w:lastRowFirstColumn="0" w:lastRowLastColumn="0"/>
              <w:rPr>
                <w:rFonts w:cstheme="minorHAnsi"/>
              </w:rPr>
            </w:pPr>
            <w:r w:rsidRPr="007E1719">
              <w:rPr>
                <w:rFonts w:cstheme="minorHAnsi"/>
              </w:rPr>
              <w:t>392</w:t>
            </w:r>
          </w:p>
        </w:tc>
        <w:tc>
          <w:tcPr>
            <w:tcW w:w="0" w:type="auto"/>
          </w:tcPr>
          <w:p w14:paraId="0508F829" w14:textId="77777777" w:rsidR="00AA49E4" w:rsidRPr="007E1719" w:rsidRDefault="00AA49E4" w:rsidP="00684E0E">
            <w:pPr>
              <w:cnfStyle w:val="000000000000" w:firstRow="0" w:lastRow="0" w:firstColumn="0" w:lastColumn="0" w:oddVBand="0" w:evenVBand="0" w:oddHBand="0" w:evenHBand="0" w:firstRowFirstColumn="0" w:firstRowLastColumn="0" w:lastRowFirstColumn="0" w:lastRowLastColumn="0"/>
              <w:rPr>
                <w:rFonts w:cstheme="minorHAnsi"/>
              </w:rPr>
            </w:pPr>
            <w:r w:rsidRPr="007E1719">
              <w:rPr>
                <w:rFonts w:cstheme="minorHAnsi"/>
              </w:rPr>
              <w:t>3.7%</w:t>
            </w:r>
          </w:p>
        </w:tc>
        <w:tc>
          <w:tcPr>
            <w:tcW w:w="0" w:type="auto"/>
          </w:tcPr>
          <w:p w14:paraId="4424F757" w14:textId="77777777" w:rsidR="00AA49E4" w:rsidRPr="007E1719" w:rsidRDefault="00AA49E4" w:rsidP="00684E0E">
            <w:pPr>
              <w:cnfStyle w:val="000000000000" w:firstRow="0" w:lastRow="0" w:firstColumn="0" w:lastColumn="0" w:oddVBand="0" w:evenVBand="0" w:oddHBand="0" w:evenHBand="0" w:firstRowFirstColumn="0" w:firstRowLastColumn="0" w:lastRowFirstColumn="0" w:lastRowLastColumn="0"/>
              <w:rPr>
                <w:rFonts w:cstheme="minorHAnsi"/>
              </w:rPr>
            </w:pPr>
            <w:r w:rsidRPr="007E1719">
              <w:rPr>
                <w:rFonts w:cstheme="minorHAnsi"/>
              </w:rPr>
              <w:t>121</w:t>
            </w:r>
          </w:p>
        </w:tc>
        <w:tc>
          <w:tcPr>
            <w:tcW w:w="0" w:type="auto"/>
          </w:tcPr>
          <w:p w14:paraId="59319228" w14:textId="77777777" w:rsidR="00AA49E4" w:rsidRPr="007E1719" w:rsidRDefault="00AA49E4" w:rsidP="00684E0E">
            <w:pPr>
              <w:cnfStyle w:val="000000000000" w:firstRow="0" w:lastRow="0" w:firstColumn="0" w:lastColumn="0" w:oddVBand="0" w:evenVBand="0" w:oddHBand="0" w:evenHBand="0" w:firstRowFirstColumn="0" w:firstRowLastColumn="0" w:lastRowFirstColumn="0" w:lastRowLastColumn="0"/>
              <w:rPr>
                <w:rFonts w:cstheme="minorHAnsi"/>
              </w:rPr>
            </w:pPr>
            <w:r w:rsidRPr="007E1719">
              <w:rPr>
                <w:rFonts w:cstheme="minorHAnsi"/>
              </w:rPr>
              <w:t>27.0%</w:t>
            </w:r>
          </w:p>
        </w:tc>
      </w:tr>
      <w:tr w:rsidR="00AA49E4" w14:paraId="26B74504" w14:textId="77777777" w:rsidTr="00684E0E">
        <w:tc>
          <w:tcPr>
            <w:cnfStyle w:val="001000000000" w:firstRow="0" w:lastRow="0" w:firstColumn="1" w:lastColumn="0" w:oddVBand="0" w:evenVBand="0" w:oddHBand="0" w:evenHBand="0" w:firstRowFirstColumn="0" w:firstRowLastColumn="0" w:lastRowFirstColumn="0" w:lastRowLastColumn="0"/>
            <w:tcW w:w="0" w:type="auto"/>
          </w:tcPr>
          <w:p w14:paraId="4BB64850" w14:textId="77777777" w:rsidR="00AA49E4" w:rsidRPr="007E1719" w:rsidRDefault="00AA49E4" w:rsidP="00684E0E">
            <w:pPr>
              <w:rPr>
                <w:rFonts w:cstheme="minorHAnsi"/>
                <w:b w:val="0"/>
                <w:bCs w:val="0"/>
              </w:rPr>
            </w:pPr>
            <w:r w:rsidRPr="007E1719">
              <w:rPr>
                <w:rFonts w:cstheme="minorHAnsi"/>
                <w:b w:val="0"/>
              </w:rPr>
              <w:t>Public Space</w:t>
            </w:r>
          </w:p>
        </w:tc>
        <w:tc>
          <w:tcPr>
            <w:tcW w:w="0" w:type="auto"/>
          </w:tcPr>
          <w:p w14:paraId="2B010293" w14:textId="77777777" w:rsidR="00AA49E4" w:rsidRPr="007E1719" w:rsidRDefault="00AA49E4" w:rsidP="00684E0E">
            <w:pPr>
              <w:cnfStyle w:val="000000000000" w:firstRow="0" w:lastRow="0" w:firstColumn="0" w:lastColumn="0" w:oddVBand="0" w:evenVBand="0" w:oddHBand="0" w:evenHBand="0" w:firstRowFirstColumn="0" w:firstRowLastColumn="0" w:lastRowFirstColumn="0" w:lastRowLastColumn="0"/>
              <w:rPr>
                <w:rFonts w:cstheme="minorHAnsi"/>
              </w:rPr>
            </w:pPr>
            <w:r w:rsidRPr="007E1719">
              <w:rPr>
                <w:rFonts w:cstheme="minorHAnsi"/>
              </w:rPr>
              <w:t>158</w:t>
            </w:r>
          </w:p>
        </w:tc>
        <w:tc>
          <w:tcPr>
            <w:tcW w:w="0" w:type="auto"/>
          </w:tcPr>
          <w:p w14:paraId="60CC8F40" w14:textId="77777777" w:rsidR="00AA49E4" w:rsidRPr="007E1719" w:rsidRDefault="00AA49E4" w:rsidP="00684E0E">
            <w:pPr>
              <w:cnfStyle w:val="000000000000" w:firstRow="0" w:lastRow="0" w:firstColumn="0" w:lastColumn="0" w:oddVBand="0" w:evenVBand="0" w:oddHBand="0" w:evenHBand="0" w:firstRowFirstColumn="0" w:firstRowLastColumn="0" w:lastRowFirstColumn="0" w:lastRowLastColumn="0"/>
              <w:rPr>
                <w:rFonts w:cstheme="minorHAnsi"/>
              </w:rPr>
            </w:pPr>
            <w:r w:rsidRPr="007E1719">
              <w:rPr>
                <w:rFonts w:cstheme="minorHAnsi"/>
              </w:rPr>
              <w:t>1.1%</w:t>
            </w:r>
          </w:p>
        </w:tc>
        <w:tc>
          <w:tcPr>
            <w:tcW w:w="0" w:type="auto"/>
          </w:tcPr>
          <w:p w14:paraId="22A07FE4" w14:textId="77777777" w:rsidR="00AA49E4" w:rsidRPr="007E1719" w:rsidRDefault="00AA49E4" w:rsidP="00684E0E">
            <w:pPr>
              <w:cnfStyle w:val="000000000000" w:firstRow="0" w:lastRow="0" w:firstColumn="0" w:lastColumn="0" w:oddVBand="0" w:evenVBand="0" w:oddHBand="0" w:evenHBand="0" w:firstRowFirstColumn="0" w:firstRowLastColumn="0" w:lastRowFirstColumn="0" w:lastRowLastColumn="0"/>
              <w:rPr>
                <w:rFonts w:cstheme="minorHAnsi"/>
              </w:rPr>
            </w:pPr>
            <w:r w:rsidRPr="007E1719">
              <w:rPr>
                <w:rFonts w:cstheme="minorHAnsi"/>
              </w:rPr>
              <w:t>21</w:t>
            </w:r>
          </w:p>
        </w:tc>
        <w:tc>
          <w:tcPr>
            <w:tcW w:w="0" w:type="auto"/>
          </w:tcPr>
          <w:p w14:paraId="0257080D" w14:textId="77777777" w:rsidR="00AA49E4" w:rsidRPr="007E1719" w:rsidRDefault="00AA49E4" w:rsidP="00684E0E">
            <w:pPr>
              <w:cnfStyle w:val="000000000000" w:firstRow="0" w:lastRow="0" w:firstColumn="0" w:lastColumn="0" w:oddVBand="0" w:evenVBand="0" w:oddHBand="0" w:evenHBand="0" w:firstRowFirstColumn="0" w:firstRowLastColumn="0" w:lastRowFirstColumn="0" w:lastRowLastColumn="0"/>
              <w:rPr>
                <w:rFonts w:cstheme="minorHAnsi"/>
              </w:rPr>
            </w:pPr>
            <w:r w:rsidRPr="007E1719">
              <w:rPr>
                <w:rFonts w:cstheme="minorHAnsi"/>
              </w:rPr>
              <w:t>4.7%</w:t>
            </w:r>
          </w:p>
        </w:tc>
        <w:tc>
          <w:tcPr>
            <w:tcW w:w="0" w:type="auto"/>
          </w:tcPr>
          <w:p w14:paraId="5FDC935E" w14:textId="77777777" w:rsidR="00AA49E4" w:rsidRPr="007E1719" w:rsidRDefault="00AA49E4" w:rsidP="00684E0E">
            <w:pPr>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14:paraId="2C0E6348" w14:textId="77777777" w:rsidR="00AA49E4" w:rsidRPr="007E1719" w:rsidRDefault="00AA49E4" w:rsidP="00684E0E">
            <w:pPr>
              <w:cnfStyle w:val="000000000000" w:firstRow="0" w:lastRow="0" w:firstColumn="0" w:lastColumn="0" w:oddVBand="0" w:evenVBand="0" w:oddHBand="0" w:evenHBand="0" w:firstRowFirstColumn="0" w:firstRowLastColumn="0" w:lastRowFirstColumn="0" w:lastRowLastColumn="0"/>
              <w:rPr>
                <w:rFonts w:cstheme="minorHAnsi"/>
              </w:rPr>
            </w:pPr>
            <w:r w:rsidRPr="007E1719">
              <w:rPr>
                <w:rFonts w:cstheme="minorHAnsi"/>
              </w:rPr>
              <w:t>54</w:t>
            </w:r>
          </w:p>
        </w:tc>
        <w:tc>
          <w:tcPr>
            <w:tcW w:w="0" w:type="auto"/>
          </w:tcPr>
          <w:p w14:paraId="3F037B60" w14:textId="77777777" w:rsidR="00AA49E4" w:rsidRPr="007E1719" w:rsidRDefault="00AA49E4" w:rsidP="00684E0E">
            <w:pPr>
              <w:cnfStyle w:val="000000000000" w:firstRow="0" w:lastRow="0" w:firstColumn="0" w:lastColumn="0" w:oddVBand="0" w:evenVBand="0" w:oddHBand="0" w:evenHBand="0" w:firstRowFirstColumn="0" w:firstRowLastColumn="0" w:lastRowFirstColumn="0" w:lastRowLastColumn="0"/>
              <w:rPr>
                <w:rFonts w:cstheme="minorHAnsi"/>
              </w:rPr>
            </w:pPr>
            <w:r w:rsidRPr="007E1719">
              <w:rPr>
                <w:rFonts w:cstheme="minorHAnsi"/>
              </w:rPr>
              <w:t>0.5%</w:t>
            </w:r>
          </w:p>
        </w:tc>
        <w:tc>
          <w:tcPr>
            <w:tcW w:w="0" w:type="auto"/>
          </w:tcPr>
          <w:p w14:paraId="03A0F0E3" w14:textId="77777777" w:rsidR="00AA49E4" w:rsidRPr="007E1719" w:rsidRDefault="00AA49E4" w:rsidP="00684E0E">
            <w:pPr>
              <w:cnfStyle w:val="000000000000" w:firstRow="0" w:lastRow="0" w:firstColumn="0" w:lastColumn="0" w:oddVBand="0" w:evenVBand="0" w:oddHBand="0" w:evenHBand="0" w:firstRowFirstColumn="0" w:firstRowLastColumn="0" w:lastRowFirstColumn="0" w:lastRowLastColumn="0"/>
              <w:rPr>
                <w:rFonts w:cstheme="minorHAnsi"/>
              </w:rPr>
            </w:pPr>
            <w:r w:rsidRPr="007E1719">
              <w:rPr>
                <w:rFonts w:cstheme="minorHAnsi"/>
              </w:rPr>
              <w:t>18</w:t>
            </w:r>
          </w:p>
        </w:tc>
        <w:tc>
          <w:tcPr>
            <w:tcW w:w="0" w:type="auto"/>
          </w:tcPr>
          <w:p w14:paraId="5045F43A" w14:textId="77777777" w:rsidR="00AA49E4" w:rsidRPr="007E1719" w:rsidRDefault="00AA49E4" w:rsidP="00684E0E">
            <w:pPr>
              <w:cnfStyle w:val="000000000000" w:firstRow="0" w:lastRow="0" w:firstColumn="0" w:lastColumn="0" w:oddVBand="0" w:evenVBand="0" w:oddHBand="0" w:evenHBand="0" w:firstRowFirstColumn="0" w:firstRowLastColumn="0" w:lastRowFirstColumn="0" w:lastRowLastColumn="0"/>
              <w:rPr>
                <w:rFonts w:cstheme="minorHAnsi"/>
              </w:rPr>
            </w:pPr>
            <w:r w:rsidRPr="007E1719">
              <w:rPr>
                <w:rFonts w:cstheme="minorHAnsi"/>
              </w:rPr>
              <w:t>4.0%</w:t>
            </w:r>
          </w:p>
        </w:tc>
      </w:tr>
      <w:tr w:rsidR="00AA49E4" w14:paraId="34D8AA7E" w14:textId="77777777" w:rsidTr="00684E0E">
        <w:tc>
          <w:tcPr>
            <w:cnfStyle w:val="001000000000" w:firstRow="0" w:lastRow="0" w:firstColumn="1" w:lastColumn="0" w:oddVBand="0" w:evenVBand="0" w:oddHBand="0" w:evenHBand="0" w:firstRowFirstColumn="0" w:firstRowLastColumn="0" w:lastRowFirstColumn="0" w:lastRowLastColumn="0"/>
            <w:tcW w:w="0" w:type="auto"/>
          </w:tcPr>
          <w:p w14:paraId="5FDF6C2A" w14:textId="77777777" w:rsidR="00AA49E4" w:rsidRPr="007E1719" w:rsidRDefault="00AA49E4" w:rsidP="00684E0E">
            <w:pPr>
              <w:rPr>
                <w:rFonts w:cstheme="minorHAnsi"/>
                <w:b w:val="0"/>
                <w:bCs w:val="0"/>
              </w:rPr>
            </w:pPr>
            <w:r w:rsidRPr="007E1719">
              <w:rPr>
                <w:rFonts w:cstheme="minorHAnsi"/>
                <w:b w:val="0"/>
              </w:rPr>
              <w:t>Natural</w:t>
            </w:r>
          </w:p>
        </w:tc>
        <w:tc>
          <w:tcPr>
            <w:tcW w:w="0" w:type="auto"/>
          </w:tcPr>
          <w:p w14:paraId="19456C90" w14:textId="77777777" w:rsidR="00AA49E4" w:rsidRPr="007E1719" w:rsidRDefault="00AA49E4" w:rsidP="00684E0E">
            <w:pPr>
              <w:cnfStyle w:val="000000000000" w:firstRow="0" w:lastRow="0" w:firstColumn="0" w:lastColumn="0" w:oddVBand="0" w:evenVBand="0" w:oddHBand="0" w:evenHBand="0" w:firstRowFirstColumn="0" w:firstRowLastColumn="0" w:lastRowFirstColumn="0" w:lastRowLastColumn="0"/>
              <w:rPr>
                <w:rFonts w:cstheme="minorHAnsi"/>
              </w:rPr>
            </w:pPr>
            <w:r w:rsidRPr="007E1719">
              <w:rPr>
                <w:rFonts w:cstheme="minorHAnsi"/>
              </w:rPr>
              <w:t>236</w:t>
            </w:r>
          </w:p>
        </w:tc>
        <w:tc>
          <w:tcPr>
            <w:tcW w:w="0" w:type="auto"/>
          </w:tcPr>
          <w:p w14:paraId="176299F8" w14:textId="77777777" w:rsidR="00AA49E4" w:rsidRPr="007E1719" w:rsidRDefault="00AA49E4" w:rsidP="00684E0E">
            <w:pPr>
              <w:cnfStyle w:val="000000000000" w:firstRow="0" w:lastRow="0" w:firstColumn="0" w:lastColumn="0" w:oddVBand="0" w:evenVBand="0" w:oddHBand="0" w:evenHBand="0" w:firstRowFirstColumn="0" w:firstRowLastColumn="0" w:lastRowFirstColumn="0" w:lastRowLastColumn="0"/>
              <w:rPr>
                <w:rFonts w:cstheme="minorHAnsi"/>
              </w:rPr>
            </w:pPr>
            <w:r w:rsidRPr="007E1719">
              <w:rPr>
                <w:rFonts w:cstheme="minorHAnsi"/>
              </w:rPr>
              <w:t>1.6%</w:t>
            </w:r>
          </w:p>
        </w:tc>
        <w:tc>
          <w:tcPr>
            <w:tcW w:w="0" w:type="auto"/>
          </w:tcPr>
          <w:p w14:paraId="3CB987C6" w14:textId="77777777" w:rsidR="00AA49E4" w:rsidRPr="007E1719" w:rsidRDefault="00AA49E4" w:rsidP="00684E0E">
            <w:pPr>
              <w:cnfStyle w:val="000000000000" w:firstRow="0" w:lastRow="0" w:firstColumn="0" w:lastColumn="0" w:oddVBand="0" w:evenVBand="0" w:oddHBand="0" w:evenHBand="0" w:firstRowFirstColumn="0" w:firstRowLastColumn="0" w:lastRowFirstColumn="0" w:lastRowLastColumn="0"/>
              <w:rPr>
                <w:rFonts w:cstheme="minorHAnsi"/>
              </w:rPr>
            </w:pPr>
            <w:r w:rsidRPr="007E1719">
              <w:rPr>
                <w:rFonts w:cstheme="minorHAnsi"/>
              </w:rPr>
              <w:t>72</w:t>
            </w:r>
          </w:p>
        </w:tc>
        <w:tc>
          <w:tcPr>
            <w:tcW w:w="0" w:type="auto"/>
          </w:tcPr>
          <w:p w14:paraId="349A981D" w14:textId="77777777" w:rsidR="00AA49E4" w:rsidRPr="007E1719" w:rsidRDefault="00AA49E4" w:rsidP="00684E0E">
            <w:pPr>
              <w:cnfStyle w:val="000000000000" w:firstRow="0" w:lastRow="0" w:firstColumn="0" w:lastColumn="0" w:oddVBand="0" w:evenVBand="0" w:oddHBand="0" w:evenHBand="0" w:firstRowFirstColumn="0" w:firstRowLastColumn="0" w:lastRowFirstColumn="0" w:lastRowLastColumn="0"/>
              <w:rPr>
                <w:rFonts w:cstheme="minorHAnsi"/>
              </w:rPr>
            </w:pPr>
            <w:r w:rsidRPr="007E1719">
              <w:rPr>
                <w:rFonts w:cstheme="minorHAnsi"/>
              </w:rPr>
              <w:t>16.0%</w:t>
            </w:r>
          </w:p>
        </w:tc>
        <w:tc>
          <w:tcPr>
            <w:tcW w:w="0" w:type="auto"/>
          </w:tcPr>
          <w:p w14:paraId="29CA5A91" w14:textId="77777777" w:rsidR="00AA49E4" w:rsidRPr="007E1719" w:rsidRDefault="00AA49E4" w:rsidP="00684E0E">
            <w:pPr>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14:paraId="530131D5" w14:textId="77777777" w:rsidR="00AA49E4" w:rsidRPr="007E1719" w:rsidRDefault="00AA49E4" w:rsidP="00684E0E">
            <w:pPr>
              <w:cnfStyle w:val="000000000000" w:firstRow="0" w:lastRow="0" w:firstColumn="0" w:lastColumn="0" w:oddVBand="0" w:evenVBand="0" w:oddHBand="0" w:evenHBand="0" w:firstRowFirstColumn="0" w:firstRowLastColumn="0" w:lastRowFirstColumn="0" w:lastRowLastColumn="0"/>
              <w:rPr>
                <w:rFonts w:cstheme="minorHAnsi"/>
              </w:rPr>
            </w:pPr>
            <w:r w:rsidRPr="007E1719">
              <w:rPr>
                <w:rFonts w:cstheme="minorHAnsi"/>
              </w:rPr>
              <w:t>216</w:t>
            </w:r>
          </w:p>
        </w:tc>
        <w:tc>
          <w:tcPr>
            <w:tcW w:w="0" w:type="auto"/>
          </w:tcPr>
          <w:p w14:paraId="6FE1AB51" w14:textId="77777777" w:rsidR="00AA49E4" w:rsidRPr="007E1719" w:rsidRDefault="00AA49E4" w:rsidP="00684E0E">
            <w:pPr>
              <w:cnfStyle w:val="000000000000" w:firstRow="0" w:lastRow="0" w:firstColumn="0" w:lastColumn="0" w:oddVBand="0" w:evenVBand="0" w:oddHBand="0" w:evenHBand="0" w:firstRowFirstColumn="0" w:firstRowLastColumn="0" w:lastRowFirstColumn="0" w:lastRowLastColumn="0"/>
              <w:rPr>
                <w:rFonts w:cstheme="minorHAnsi"/>
              </w:rPr>
            </w:pPr>
            <w:r w:rsidRPr="007E1719">
              <w:rPr>
                <w:rFonts w:cstheme="minorHAnsi"/>
              </w:rPr>
              <w:t>2.1%</w:t>
            </w:r>
          </w:p>
        </w:tc>
        <w:tc>
          <w:tcPr>
            <w:tcW w:w="0" w:type="auto"/>
          </w:tcPr>
          <w:p w14:paraId="3F7634B1" w14:textId="77777777" w:rsidR="00AA49E4" w:rsidRPr="007E1719" w:rsidRDefault="00AA49E4" w:rsidP="00684E0E">
            <w:pPr>
              <w:cnfStyle w:val="000000000000" w:firstRow="0" w:lastRow="0" w:firstColumn="0" w:lastColumn="0" w:oddVBand="0" w:evenVBand="0" w:oddHBand="0" w:evenHBand="0" w:firstRowFirstColumn="0" w:firstRowLastColumn="0" w:lastRowFirstColumn="0" w:lastRowLastColumn="0"/>
              <w:rPr>
                <w:rFonts w:cstheme="minorHAnsi"/>
              </w:rPr>
            </w:pPr>
            <w:r w:rsidRPr="007E1719">
              <w:rPr>
                <w:rFonts w:cstheme="minorHAnsi"/>
              </w:rPr>
              <w:t>65</w:t>
            </w:r>
          </w:p>
        </w:tc>
        <w:tc>
          <w:tcPr>
            <w:tcW w:w="0" w:type="auto"/>
          </w:tcPr>
          <w:p w14:paraId="34D0444A" w14:textId="77777777" w:rsidR="00AA49E4" w:rsidRPr="007E1719" w:rsidRDefault="00AA49E4" w:rsidP="00684E0E">
            <w:pPr>
              <w:cnfStyle w:val="000000000000" w:firstRow="0" w:lastRow="0" w:firstColumn="0" w:lastColumn="0" w:oddVBand="0" w:evenVBand="0" w:oddHBand="0" w:evenHBand="0" w:firstRowFirstColumn="0" w:firstRowLastColumn="0" w:lastRowFirstColumn="0" w:lastRowLastColumn="0"/>
              <w:rPr>
                <w:rFonts w:cstheme="minorHAnsi"/>
              </w:rPr>
            </w:pPr>
            <w:r w:rsidRPr="007E1719">
              <w:rPr>
                <w:rFonts w:cstheme="minorHAnsi"/>
              </w:rPr>
              <w:t>14.5%</w:t>
            </w:r>
          </w:p>
        </w:tc>
      </w:tr>
      <w:tr w:rsidR="00AA49E4" w14:paraId="5C69D268" w14:textId="77777777" w:rsidTr="00684E0E">
        <w:tc>
          <w:tcPr>
            <w:cnfStyle w:val="001000000000" w:firstRow="0" w:lastRow="0" w:firstColumn="1" w:lastColumn="0" w:oddVBand="0" w:evenVBand="0" w:oddHBand="0" w:evenHBand="0" w:firstRowFirstColumn="0" w:firstRowLastColumn="0" w:lastRowFirstColumn="0" w:lastRowLastColumn="0"/>
            <w:tcW w:w="0" w:type="auto"/>
          </w:tcPr>
          <w:p w14:paraId="771174EB" w14:textId="77777777" w:rsidR="00AA49E4" w:rsidRPr="007E1719" w:rsidRDefault="00AA49E4" w:rsidP="00684E0E">
            <w:pPr>
              <w:rPr>
                <w:rFonts w:cstheme="minorHAnsi"/>
                <w:b w:val="0"/>
                <w:bCs w:val="0"/>
              </w:rPr>
            </w:pPr>
            <w:proofErr w:type="spellStart"/>
            <w:r w:rsidRPr="007E1719">
              <w:rPr>
                <w:rFonts w:cstheme="minorHAnsi"/>
                <w:b w:val="0"/>
              </w:rPr>
              <w:t>EduHealth</w:t>
            </w:r>
            <w:proofErr w:type="spellEnd"/>
          </w:p>
        </w:tc>
        <w:tc>
          <w:tcPr>
            <w:tcW w:w="0" w:type="auto"/>
          </w:tcPr>
          <w:p w14:paraId="73BF50B5" w14:textId="77777777" w:rsidR="00AA49E4" w:rsidRPr="007E1719" w:rsidRDefault="00AA49E4" w:rsidP="00684E0E">
            <w:pPr>
              <w:cnfStyle w:val="000000000000" w:firstRow="0" w:lastRow="0" w:firstColumn="0" w:lastColumn="0" w:oddVBand="0" w:evenVBand="0" w:oddHBand="0" w:evenHBand="0" w:firstRowFirstColumn="0" w:firstRowLastColumn="0" w:lastRowFirstColumn="0" w:lastRowLastColumn="0"/>
              <w:rPr>
                <w:rFonts w:cstheme="minorHAnsi"/>
              </w:rPr>
            </w:pPr>
            <w:r w:rsidRPr="007E1719">
              <w:rPr>
                <w:rFonts w:cstheme="minorHAnsi"/>
              </w:rPr>
              <w:t>123</w:t>
            </w:r>
          </w:p>
        </w:tc>
        <w:tc>
          <w:tcPr>
            <w:tcW w:w="0" w:type="auto"/>
          </w:tcPr>
          <w:p w14:paraId="0D881AFB" w14:textId="77777777" w:rsidR="00AA49E4" w:rsidRPr="007E1719" w:rsidRDefault="00AA49E4" w:rsidP="00684E0E">
            <w:pPr>
              <w:cnfStyle w:val="000000000000" w:firstRow="0" w:lastRow="0" w:firstColumn="0" w:lastColumn="0" w:oddVBand="0" w:evenVBand="0" w:oddHBand="0" w:evenHBand="0" w:firstRowFirstColumn="0" w:firstRowLastColumn="0" w:lastRowFirstColumn="0" w:lastRowLastColumn="0"/>
              <w:rPr>
                <w:rFonts w:cstheme="minorHAnsi"/>
              </w:rPr>
            </w:pPr>
            <w:r w:rsidRPr="007E1719">
              <w:rPr>
                <w:rFonts w:cstheme="minorHAnsi"/>
              </w:rPr>
              <w:t>0.8%</w:t>
            </w:r>
          </w:p>
        </w:tc>
        <w:tc>
          <w:tcPr>
            <w:tcW w:w="0" w:type="auto"/>
          </w:tcPr>
          <w:p w14:paraId="397FBFF6" w14:textId="77777777" w:rsidR="00AA49E4" w:rsidRPr="007E1719" w:rsidRDefault="00AA49E4" w:rsidP="00684E0E">
            <w:pPr>
              <w:cnfStyle w:val="000000000000" w:firstRow="0" w:lastRow="0" w:firstColumn="0" w:lastColumn="0" w:oddVBand="0" w:evenVBand="0" w:oddHBand="0" w:evenHBand="0" w:firstRowFirstColumn="0" w:firstRowLastColumn="0" w:lastRowFirstColumn="0" w:lastRowLastColumn="0"/>
              <w:rPr>
                <w:rFonts w:cstheme="minorHAnsi"/>
              </w:rPr>
            </w:pPr>
            <w:r w:rsidRPr="007E1719">
              <w:rPr>
                <w:rFonts w:cstheme="minorHAnsi"/>
              </w:rPr>
              <w:t>34</w:t>
            </w:r>
          </w:p>
        </w:tc>
        <w:tc>
          <w:tcPr>
            <w:tcW w:w="0" w:type="auto"/>
          </w:tcPr>
          <w:p w14:paraId="74F423B8" w14:textId="77777777" w:rsidR="00AA49E4" w:rsidRPr="007E1719" w:rsidRDefault="00AA49E4" w:rsidP="00684E0E">
            <w:pPr>
              <w:cnfStyle w:val="000000000000" w:firstRow="0" w:lastRow="0" w:firstColumn="0" w:lastColumn="0" w:oddVBand="0" w:evenVBand="0" w:oddHBand="0" w:evenHBand="0" w:firstRowFirstColumn="0" w:firstRowLastColumn="0" w:lastRowFirstColumn="0" w:lastRowLastColumn="0"/>
              <w:rPr>
                <w:rFonts w:cstheme="minorHAnsi"/>
              </w:rPr>
            </w:pPr>
            <w:r w:rsidRPr="007E1719">
              <w:rPr>
                <w:rFonts w:cstheme="minorHAnsi"/>
              </w:rPr>
              <w:t>7.5%</w:t>
            </w:r>
          </w:p>
        </w:tc>
        <w:tc>
          <w:tcPr>
            <w:tcW w:w="0" w:type="auto"/>
          </w:tcPr>
          <w:p w14:paraId="550B4480" w14:textId="77777777" w:rsidR="00AA49E4" w:rsidRPr="007E1719" w:rsidRDefault="00AA49E4" w:rsidP="00684E0E">
            <w:pPr>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14:paraId="2C4FC9AE" w14:textId="77777777" w:rsidR="00AA49E4" w:rsidRPr="007E1719" w:rsidRDefault="00AA49E4" w:rsidP="00684E0E">
            <w:pPr>
              <w:cnfStyle w:val="000000000000" w:firstRow="0" w:lastRow="0" w:firstColumn="0" w:lastColumn="0" w:oddVBand="0" w:evenVBand="0" w:oddHBand="0" w:evenHBand="0" w:firstRowFirstColumn="0" w:firstRowLastColumn="0" w:lastRowFirstColumn="0" w:lastRowLastColumn="0"/>
              <w:rPr>
                <w:rFonts w:cstheme="minorHAnsi"/>
              </w:rPr>
            </w:pPr>
            <w:r w:rsidRPr="007E1719">
              <w:rPr>
                <w:rFonts w:cstheme="minorHAnsi"/>
              </w:rPr>
              <w:t>103</w:t>
            </w:r>
          </w:p>
        </w:tc>
        <w:tc>
          <w:tcPr>
            <w:tcW w:w="0" w:type="auto"/>
          </w:tcPr>
          <w:p w14:paraId="0BF8D043" w14:textId="77777777" w:rsidR="00AA49E4" w:rsidRPr="007E1719" w:rsidRDefault="00AA49E4" w:rsidP="00684E0E">
            <w:pPr>
              <w:cnfStyle w:val="000000000000" w:firstRow="0" w:lastRow="0" w:firstColumn="0" w:lastColumn="0" w:oddVBand="0" w:evenVBand="0" w:oddHBand="0" w:evenHBand="0" w:firstRowFirstColumn="0" w:firstRowLastColumn="0" w:lastRowFirstColumn="0" w:lastRowLastColumn="0"/>
              <w:rPr>
                <w:rFonts w:cstheme="minorHAnsi"/>
              </w:rPr>
            </w:pPr>
            <w:r w:rsidRPr="007E1719">
              <w:rPr>
                <w:rFonts w:cstheme="minorHAnsi"/>
              </w:rPr>
              <w:t>1.0%</w:t>
            </w:r>
          </w:p>
        </w:tc>
        <w:tc>
          <w:tcPr>
            <w:tcW w:w="0" w:type="auto"/>
          </w:tcPr>
          <w:p w14:paraId="635A48B8" w14:textId="77777777" w:rsidR="00AA49E4" w:rsidRPr="007E1719" w:rsidRDefault="00AA49E4" w:rsidP="00684E0E">
            <w:pPr>
              <w:cnfStyle w:val="000000000000" w:firstRow="0" w:lastRow="0" w:firstColumn="0" w:lastColumn="0" w:oddVBand="0" w:evenVBand="0" w:oddHBand="0" w:evenHBand="0" w:firstRowFirstColumn="0" w:firstRowLastColumn="0" w:lastRowFirstColumn="0" w:lastRowLastColumn="0"/>
              <w:rPr>
                <w:rFonts w:cstheme="minorHAnsi"/>
              </w:rPr>
            </w:pPr>
            <w:r w:rsidRPr="007E1719">
              <w:rPr>
                <w:rFonts w:cstheme="minorHAnsi"/>
              </w:rPr>
              <w:t>31</w:t>
            </w:r>
          </w:p>
        </w:tc>
        <w:tc>
          <w:tcPr>
            <w:tcW w:w="0" w:type="auto"/>
          </w:tcPr>
          <w:p w14:paraId="19A4A565" w14:textId="77777777" w:rsidR="00AA49E4" w:rsidRPr="007E1719" w:rsidRDefault="00AA49E4" w:rsidP="00684E0E">
            <w:pPr>
              <w:cnfStyle w:val="000000000000" w:firstRow="0" w:lastRow="0" w:firstColumn="0" w:lastColumn="0" w:oddVBand="0" w:evenVBand="0" w:oddHBand="0" w:evenHBand="0" w:firstRowFirstColumn="0" w:firstRowLastColumn="0" w:lastRowFirstColumn="0" w:lastRowLastColumn="0"/>
              <w:rPr>
                <w:rFonts w:cstheme="minorHAnsi"/>
              </w:rPr>
            </w:pPr>
            <w:r w:rsidRPr="007E1719">
              <w:rPr>
                <w:rFonts w:cstheme="minorHAnsi"/>
              </w:rPr>
              <w:t>6.9%</w:t>
            </w:r>
          </w:p>
        </w:tc>
      </w:tr>
      <w:tr w:rsidR="00AA49E4" w14:paraId="266BE390" w14:textId="77777777" w:rsidTr="00684E0E">
        <w:tc>
          <w:tcPr>
            <w:cnfStyle w:val="001000000000" w:firstRow="0" w:lastRow="0" w:firstColumn="1" w:lastColumn="0" w:oddVBand="0" w:evenVBand="0" w:oddHBand="0" w:evenHBand="0" w:firstRowFirstColumn="0" w:firstRowLastColumn="0" w:lastRowFirstColumn="0" w:lastRowLastColumn="0"/>
            <w:tcW w:w="0" w:type="auto"/>
          </w:tcPr>
          <w:p w14:paraId="62B9BAE4" w14:textId="77777777" w:rsidR="00AA49E4" w:rsidRPr="007E1719" w:rsidRDefault="00AA49E4" w:rsidP="00684E0E">
            <w:pPr>
              <w:rPr>
                <w:rFonts w:cstheme="minorHAnsi"/>
                <w:b w:val="0"/>
                <w:bCs w:val="0"/>
              </w:rPr>
            </w:pPr>
            <w:r w:rsidRPr="007E1719">
              <w:rPr>
                <w:rFonts w:cstheme="minorHAnsi"/>
                <w:b w:val="0"/>
              </w:rPr>
              <w:t>Commercial</w:t>
            </w:r>
          </w:p>
        </w:tc>
        <w:tc>
          <w:tcPr>
            <w:tcW w:w="0" w:type="auto"/>
          </w:tcPr>
          <w:p w14:paraId="0A43B83D" w14:textId="77777777" w:rsidR="00AA49E4" w:rsidRPr="007E1719" w:rsidRDefault="00AA49E4" w:rsidP="00684E0E">
            <w:pPr>
              <w:cnfStyle w:val="000000000000" w:firstRow="0" w:lastRow="0" w:firstColumn="0" w:lastColumn="0" w:oddVBand="0" w:evenVBand="0" w:oddHBand="0" w:evenHBand="0" w:firstRowFirstColumn="0" w:firstRowLastColumn="0" w:lastRowFirstColumn="0" w:lastRowLastColumn="0"/>
              <w:rPr>
                <w:rFonts w:cstheme="minorHAnsi"/>
              </w:rPr>
            </w:pPr>
            <w:r w:rsidRPr="007E1719">
              <w:rPr>
                <w:rFonts w:cstheme="minorHAnsi"/>
              </w:rPr>
              <w:t>425</w:t>
            </w:r>
          </w:p>
        </w:tc>
        <w:tc>
          <w:tcPr>
            <w:tcW w:w="0" w:type="auto"/>
          </w:tcPr>
          <w:p w14:paraId="62FFB5DA" w14:textId="77777777" w:rsidR="00AA49E4" w:rsidRPr="007E1719" w:rsidRDefault="00AA49E4" w:rsidP="00684E0E">
            <w:pPr>
              <w:cnfStyle w:val="000000000000" w:firstRow="0" w:lastRow="0" w:firstColumn="0" w:lastColumn="0" w:oddVBand="0" w:evenVBand="0" w:oddHBand="0" w:evenHBand="0" w:firstRowFirstColumn="0" w:firstRowLastColumn="0" w:lastRowFirstColumn="0" w:lastRowLastColumn="0"/>
              <w:rPr>
                <w:rFonts w:cstheme="minorHAnsi"/>
              </w:rPr>
            </w:pPr>
            <w:r w:rsidRPr="007E1719">
              <w:rPr>
                <w:rFonts w:cstheme="minorHAnsi"/>
              </w:rPr>
              <w:t>2.9%</w:t>
            </w:r>
          </w:p>
        </w:tc>
        <w:tc>
          <w:tcPr>
            <w:tcW w:w="0" w:type="auto"/>
          </w:tcPr>
          <w:p w14:paraId="06F06728" w14:textId="77777777" w:rsidR="00AA49E4" w:rsidRPr="007E1719" w:rsidRDefault="00AA49E4" w:rsidP="00684E0E">
            <w:pPr>
              <w:cnfStyle w:val="000000000000" w:firstRow="0" w:lastRow="0" w:firstColumn="0" w:lastColumn="0" w:oddVBand="0" w:evenVBand="0" w:oddHBand="0" w:evenHBand="0" w:firstRowFirstColumn="0" w:firstRowLastColumn="0" w:lastRowFirstColumn="0" w:lastRowLastColumn="0"/>
              <w:rPr>
                <w:rFonts w:cstheme="minorHAnsi"/>
              </w:rPr>
            </w:pPr>
            <w:r w:rsidRPr="007E1719">
              <w:rPr>
                <w:rFonts w:cstheme="minorHAnsi"/>
              </w:rPr>
              <w:t>88</w:t>
            </w:r>
          </w:p>
        </w:tc>
        <w:tc>
          <w:tcPr>
            <w:tcW w:w="0" w:type="auto"/>
          </w:tcPr>
          <w:p w14:paraId="4FB21FC7" w14:textId="77777777" w:rsidR="00AA49E4" w:rsidRPr="007E1719" w:rsidRDefault="00AA49E4" w:rsidP="00684E0E">
            <w:pPr>
              <w:cnfStyle w:val="000000000000" w:firstRow="0" w:lastRow="0" w:firstColumn="0" w:lastColumn="0" w:oddVBand="0" w:evenVBand="0" w:oddHBand="0" w:evenHBand="0" w:firstRowFirstColumn="0" w:firstRowLastColumn="0" w:lastRowFirstColumn="0" w:lastRowLastColumn="0"/>
              <w:rPr>
                <w:rFonts w:cstheme="minorHAnsi"/>
              </w:rPr>
            </w:pPr>
            <w:r w:rsidRPr="007E1719">
              <w:rPr>
                <w:rFonts w:cstheme="minorHAnsi"/>
              </w:rPr>
              <w:t>19.5%</w:t>
            </w:r>
          </w:p>
        </w:tc>
        <w:tc>
          <w:tcPr>
            <w:tcW w:w="0" w:type="auto"/>
          </w:tcPr>
          <w:p w14:paraId="7F7A029C" w14:textId="77777777" w:rsidR="00AA49E4" w:rsidRPr="007E1719" w:rsidRDefault="00AA49E4" w:rsidP="00684E0E">
            <w:pPr>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14:paraId="06C31B67" w14:textId="77777777" w:rsidR="00AA49E4" w:rsidRPr="007E1719" w:rsidRDefault="00AA49E4" w:rsidP="00684E0E">
            <w:pPr>
              <w:cnfStyle w:val="000000000000" w:firstRow="0" w:lastRow="0" w:firstColumn="0" w:lastColumn="0" w:oddVBand="0" w:evenVBand="0" w:oddHBand="0" w:evenHBand="0" w:firstRowFirstColumn="0" w:firstRowLastColumn="0" w:lastRowFirstColumn="0" w:lastRowLastColumn="0"/>
              <w:rPr>
                <w:rFonts w:cstheme="minorHAnsi"/>
              </w:rPr>
            </w:pPr>
            <w:r w:rsidRPr="007E1719">
              <w:rPr>
                <w:rFonts w:cstheme="minorHAnsi"/>
              </w:rPr>
              <w:t>242</w:t>
            </w:r>
          </w:p>
        </w:tc>
        <w:tc>
          <w:tcPr>
            <w:tcW w:w="0" w:type="auto"/>
          </w:tcPr>
          <w:p w14:paraId="05FEF44C" w14:textId="77777777" w:rsidR="00AA49E4" w:rsidRPr="007E1719" w:rsidRDefault="00AA49E4" w:rsidP="00684E0E">
            <w:pPr>
              <w:cnfStyle w:val="000000000000" w:firstRow="0" w:lastRow="0" w:firstColumn="0" w:lastColumn="0" w:oddVBand="0" w:evenVBand="0" w:oddHBand="0" w:evenHBand="0" w:firstRowFirstColumn="0" w:firstRowLastColumn="0" w:lastRowFirstColumn="0" w:lastRowLastColumn="0"/>
              <w:rPr>
                <w:rFonts w:cstheme="minorHAnsi"/>
              </w:rPr>
            </w:pPr>
            <w:r w:rsidRPr="007E1719">
              <w:rPr>
                <w:rFonts w:cstheme="minorHAnsi"/>
              </w:rPr>
              <w:t>2.3%</w:t>
            </w:r>
          </w:p>
        </w:tc>
        <w:tc>
          <w:tcPr>
            <w:tcW w:w="0" w:type="auto"/>
          </w:tcPr>
          <w:p w14:paraId="20EEABBA" w14:textId="77777777" w:rsidR="00AA49E4" w:rsidRPr="007E1719" w:rsidRDefault="00AA49E4" w:rsidP="00684E0E">
            <w:pPr>
              <w:cnfStyle w:val="000000000000" w:firstRow="0" w:lastRow="0" w:firstColumn="0" w:lastColumn="0" w:oddVBand="0" w:evenVBand="0" w:oddHBand="0" w:evenHBand="0" w:firstRowFirstColumn="0" w:firstRowLastColumn="0" w:lastRowFirstColumn="0" w:lastRowLastColumn="0"/>
              <w:rPr>
                <w:rFonts w:cstheme="minorHAnsi"/>
              </w:rPr>
            </w:pPr>
            <w:r w:rsidRPr="007E1719">
              <w:rPr>
                <w:rFonts w:cstheme="minorHAnsi"/>
              </w:rPr>
              <w:t>77</w:t>
            </w:r>
          </w:p>
        </w:tc>
        <w:tc>
          <w:tcPr>
            <w:tcW w:w="0" w:type="auto"/>
          </w:tcPr>
          <w:p w14:paraId="7F3EC72C" w14:textId="77777777" w:rsidR="00AA49E4" w:rsidRPr="007E1719" w:rsidRDefault="00AA49E4" w:rsidP="00684E0E">
            <w:pPr>
              <w:cnfStyle w:val="000000000000" w:firstRow="0" w:lastRow="0" w:firstColumn="0" w:lastColumn="0" w:oddVBand="0" w:evenVBand="0" w:oddHBand="0" w:evenHBand="0" w:firstRowFirstColumn="0" w:firstRowLastColumn="0" w:lastRowFirstColumn="0" w:lastRowLastColumn="0"/>
              <w:rPr>
                <w:rFonts w:cstheme="minorHAnsi"/>
              </w:rPr>
            </w:pPr>
            <w:r w:rsidRPr="007E1719">
              <w:rPr>
                <w:rFonts w:cstheme="minorHAnsi"/>
              </w:rPr>
              <w:t>17.2%</w:t>
            </w:r>
          </w:p>
        </w:tc>
      </w:tr>
      <w:tr w:rsidR="00AA49E4" w14:paraId="38700FE0" w14:textId="77777777" w:rsidTr="00684E0E">
        <w:tc>
          <w:tcPr>
            <w:cnfStyle w:val="001000000000" w:firstRow="0" w:lastRow="0" w:firstColumn="1" w:lastColumn="0" w:oddVBand="0" w:evenVBand="0" w:oddHBand="0" w:evenHBand="0" w:firstRowFirstColumn="0" w:firstRowLastColumn="0" w:lastRowFirstColumn="0" w:lastRowLastColumn="0"/>
            <w:tcW w:w="0" w:type="auto"/>
          </w:tcPr>
          <w:p w14:paraId="1405D977" w14:textId="77777777" w:rsidR="00AA49E4" w:rsidRPr="007E1719" w:rsidRDefault="00AA49E4" w:rsidP="00684E0E">
            <w:pPr>
              <w:rPr>
                <w:rFonts w:cstheme="minorHAnsi"/>
                <w:b w:val="0"/>
                <w:bCs w:val="0"/>
              </w:rPr>
            </w:pPr>
            <w:r>
              <w:rPr>
                <w:rFonts w:cstheme="minorHAnsi"/>
                <w:b w:val="0"/>
              </w:rPr>
              <w:t>R</w:t>
            </w:r>
            <w:r w:rsidRPr="007E1719">
              <w:rPr>
                <w:rFonts w:cstheme="minorHAnsi"/>
                <w:b w:val="0"/>
              </w:rPr>
              <w:t>esidential</w:t>
            </w:r>
            <w:r>
              <w:rPr>
                <w:rFonts w:cstheme="minorHAnsi"/>
                <w:b w:val="0"/>
              </w:rPr>
              <w:t>/</w:t>
            </w:r>
            <w:r w:rsidRPr="007E1719">
              <w:rPr>
                <w:rFonts w:cstheme="minorHAnsi"/>
                <w:b w:val="0"/>
              </w:rPr>
              <w:t>home</w:t>
            </w:r>
          </w:p>
        </w:tc>
        <w:tc>
          <w:tcPr>
            <w:tcW w:w="0" w:type="auto"/>
          </w:tcPr>
          <w:p w14:paraId="3F746F04" w14:textId="77777777" w:rsidR="00AA49E4" w:rsidRPr="007E1719" w:rsidRDefault="00AA49E4" w:rsidP="00684E0E">
            <w:pPr>
              <w:cnfStyle w:val="000000000000" w:firstRow="0" w:lastRow="0" w:firstColumn="0" w:lastColumn="0" w:oddVBand="0" w:evenVBand="0" w:oddHBand="0" w:evenHBand="0" w:firstRowFirstColumn="0" w:firstRowLastColumn="0" w:lastRowFirstColumn="0" w:lastRowLastColumn="0"/>
              <w:rPr>
                <w:rFonts w:cstheme="minorHAnsi"/>
              </w:rPr>
            </w:pPr>
            <w:r w:rsidRPr="007E1719">
              <w:rPr>
                <w:rFonts w:cstheme="minorHAnsi"/>
              </w:rPr>
              <w:t>5,434</w:t>
            </w:r>
          </w:p>
        </w:tc>
        <w:tc>
          <w:tcPr>
            <w:tcW w:w="0" w:type="auto"/>
          </w:tcPr>
          <w:p w14:paraId="70D3BC8C" w14:textId="77777777" w:rsidR="00AA49E4" w:rsidRPr="007E1719" w:rsidRDefault="00AA49E4" w:rsidP="00684E0E">
            <w:pPr>
              <w:cnfStyle w:val="000000000000" w:firstRow="0" w:lastRow="0" w:firstColumn="0" w:lastColumn="0" w:oddVBand="0" w:evenVBand="0" w:oddHBand="0" w:evenHBand="0" w:firstRowFirstColumn="0" w:firstRowLastColumn="0" w:lastRowFirstColumn="0" w:lastRowLastColumn="0"/>
              <w:rPr>
                <w:rFonts w:cstheme="minorHAnsi"/>
              </w:rPr>
            </w:pPr>
            <w:r w:rsidRPr="007E1719">
              <w:rPr>
                <w:rFonts w:cstheme="minorHAnsi"/>
              </w:rPr>
              <w:t>37.4%</w:t>
            </w:r>
          </w:p>
        </w:tc>
        <w:tc>
          <w:tcPr>
            <w:tcW w:w="0" w:type="auto"/>
          </w:tcPr>
          <w:p w14:paraId="05F54DBC" w14:textId="77777777" w:rsidR="00AA49E4" w:rsidRPr="007E1719" w:rsidRDefault="00AA49E4" w:rsidP="00684E0E">
            <w:pPr>
              <w:cnfStyle w:val="000000000000" w:firstRow="0" w:lastRow="0" w:firstColumn="0" w:lastColumn="0" w:oddVBand="0" w:evenVBand="0" w:oddHBand="0" w:evenHBand="0" w:firstRowFirstColumn="0" w:firstRowLastColumn="0" w:lastRowFirstColumn="0" w:lastRowLastColumn="0"/>
              <w:rPr>
                <w:rFonts w:cstheme="minorHAnsi"/>
              </w:rPr>
            </w:pPr>
            <w:r w:rsidRPr="007E1719">
              <w:rPr>
                <w:rFonts w:cstheme="minorHAnsi"/>
              </w:rPr>
              <w:t>321</w:t>
            </w:r>
          </w:p>
        </w:tc>
        <w:tc>
          <w:tcPr>
            <w:tcW w:w="0" w:type="auto"/>
          </w:tcPr>
          <w:p w14:paraId="2EB3D6FA" w14:textId="77777777" w:rsidR="00AA49E4" w:rsidRPr="007E1719" w:rsidRDefault="00AA49E4" w:rsidP="00684E0E">
            <w:pPr>
              <w:cnfStyle w:val="000000000000" w:firstRow="0" w:lastRow="0" w:firstColumn="0" w:lastColumn="0" w:oddVBand="0" w:evenVBand="0" w:oddHBand="0" w:evenHBand="0" w:firstRowFirstColumn="0" w:firstRowLastColumn="0" w:lastRowFirstColumn="0" w:lastRowLastColumn="0"/>
              <w:rPr>
                <w:rFonts w:cstheme="minorHAnsi"/>
              </w:rPr>
            </w:pPr>
            <w:r w:rsidRPr="007E1719">
              <w:rPr>
                <w:rFonts w:cstheme="minorHAnsi"/>
              </w:rPr>
              <w:t>71.2%</w:t>
            </w:r>
          </w:p>
        </w:tc>
        <w:tc>
          <w:tcPr>
            <w:tcW w:w="0" w:type="auto"/>
          </w:tcPr>
          <w:p w14:paraId="444AF8B5" w14:textId="77777777" w:rsidR="00AA49E4" w:rsidRPr="007E1719" w:rsidRDefault="00AA49E4" w:rsidP="00684E0E">
            <w:pPr>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14:paraId="0B3400F6" w14:textId="77777777" w:rsidR="00AA49E4" w:rsidRPr="007E1719" w:rsidRDefault="00AA49E4" w:rsidP="00684E0E">
            <w:pPr>
              <w:cnfStyle w:val="000000000000" w:firstRow="0" w:lastRow="0" w:firstColumn="0" w:lastColumn="0" w:oddVBand="0" w:evenVBand="0" w:oddHBand="0" w:evenHBand="0" w:firstRowFirstColumn="0" w:firstRowLastColumn="0" w:lastRowFirstColumn="0" w:lastRowLastColumn="0"/>
              <w:rPr>
                <w:rFonts w:cstheme="minorHAnsi"/>
              </w:rPr>
            </w:pPr>
            <w:r w:rsidRPr="007E1719">
              <w:rPr>
                <w:rFonts w:cstheme="minorHAnsi"/>
              </w:rPr>
              <w:t>3,919</w:t>
            </w:r>
          </w:p>
        </w:tc>
        <w:tc>
          <w:tcPr>
            <w:tcW w:w="0" w:type="auto"/>
          </w:tcPr>
          <w:p w14:paraId="6515A299" w14:textId="77777777" w:rsidR="00AA49E4" w:rsidRPr="007E1719" w:rsidRDefault="00AA49E4" w:rsidP="00684E0E">
            <w:pPr>
              <w:cnfStyle w:val="000000000000" w:firstRow="0" w:lastRow="0" w:firstColumn="0" w:lastColumn="0" w:oddVBand="0" w:evenVBand="0" w:oddHBand="0" w:evenHBand="0" w:firstRowFirstColumn="0" w:firstRowLastColumn="0" w:lastRowFirstColumn="0" w:lastRowLastColumn="0"/>
              <w:rPr>
                <w:rFonts w:cstheme="minorHAnsi"/>
              </w:rPr>
            </w:pPr>
            <w:r w:rsidRPr="007E1719">
              <w:rPr>
                <w:rFonts w:cstheme="minorHAnsi"/>
              </w:rPr>
              <w:t>37.3%</w:t>
            </w:r>
          </w:p>
        </w:tc>
        <w:tc>
          <w:tcPr>
            <w:tcW w:w="0" w:type="auto"/>
          </w:tcPr>
          <w:p w14:paraId="0A0BC17E" w14:textId="77777777" w:rsidR="00AA49E4" w:rsidRPr="007E1719" w:rsidRDefault="00AA49E4" w:rsidP="00684E0E">
            <w:pPr>
              <w:cnfStyle w:val="000000000000" w:firstRow="0" w:lastRow="0" w:firstColumn="0" w:lastColumn="0" w:oddVBand="0" w:evenVBand="0" w:oddHBand="0" w:evenHBand="0" w:firstRowFirstColumn="0" w:firstRowLastColumn="0" w:lastRowFirstColumn="0" w:lastRowLastColumn="0"/>
              <w:rPr>
                <w:rFonts w:cstheme="minorHAnsi"/>
              </w:rPr>
            </w:pPr>
            <w:r w:rsidRPr="007E1719">
              <w:rPr>
                <w:rFonts w:cstheme="minorHAnsi"/>
              </w:rPr>
              <w:t>319</w:t>
            </w:r>
          </w:p>
        </w:tc>
        <w:tc>
          <w:tcPr>
            <w:tcW w:w="0" w:type="auto"/>
          </w:tcPr>
          <w:p w14:paraId="000AC68F" w14:textId="77777777" w:rsidR="00AA49E4" w:rsidRPr="007E1719" w:rsidRDefault="00AA49E4" w:rsidP="00684E0E">
            <w:pPr>
              <w:cnfStyle w:val="000000000000" w:firstRow="0" w:lastRow="0" w:firstColumn="0" w:lastColumn="0" w:oddVBand="0" w:evenVBand="0" w:oddHBand="0" w:evenHBand="0" w:firstRowFirstColumn="0" w:firstRowLastColumn="0" w:lastRowFirstColumn="0" w:lastRowLastColumn="0"/>
              <w:rPr>
                <w:rFonts w:cstheme="minorHAnsi"/>
              </w:rPr>
            </w:pPr>
            <w:r w:rsidRPr="007E1719">
              <w:rPr>
                <w:rFonts w:cstheme="minorHAnsi"/>
              </w:rPr>
              <w:t>71.2%</w:t>
            </w:r>
          </w:p>
        </w:tc>
      </w:tr>
      <w:tr w:rsidR="00AA49E4" w14:paraId="39608593" w14:textId="77777777" w:rsidTr="00684E0E">
        <w:tc>
          <w:tcPr>
            <w:cnfStyle w:val="001000000000" w:firstRow="0" w:lastRow="0" w:firstColumn="1" w:lastColumn="0" w:oddVBand="0" w:evenVBand="0" w:oddHBand="0" w:evenHBand="0" w:firstRowFirstColumn="0" w:firstRowLastColumn="0" w:lastRowFirstColumn="0" w:lastRowLastColumn="0"/>
            <w:tcW w:w="0" w:type="auto"/>
          </w:tcPr>
          <w:p w14:paraId="3E1DD97F" w14:textId="77777777" w:rsidR="00AA49E4" w:rsidRPr="007E1719" w:rsidRDefault="00AA49E4" w:rsidP="00684E0E">
            <w:pPr>
              <w:rPr>
                <w:rFonts w:cstheme="minorHAnsi"/>
                <w:b w:val="0"/>
                <w:bCs w:val="0"/>
              </w:rPr>
            </w:pPr>
            <w:r w:rsidRPr="007E1719">
              <w:rPr>
                <w:rFonts w:cstheme="minorHAnsi"/>
                <w:b w:val="0"/>
              </w:rPr>
              <w:t>Unclassified</w:t>
            </w:r>
          </w:p>
        </w:tc>
        <w:tc>
          <w:tcPr>
            <w:tcW w:w="0" w:type="auto"/>
          </w:tcPr>
          <w:p w14:paraId="1A2DAB70" w14:textId="77777777" w:rsidR="00AA49E4" w:rsidRPr="007E1719" w:rsidRDefault="00AA49E4" w:rsidP="00684E0E">
            <w:pPr>
              <w:cnfStyle w:val="000000000000" w:firstRow="0" w:lastRow="0" w:firstColumn="0" w:lastColumn="0" w:oddVBand="0" w:evenVBand="0" w:oddHBand="0" w:evenHBand="0" w:firstRowFirstColumn="0" w:firstRowLastColumn="0" w:lastRowFirstColumn="0" w:lastRowLastColumn="0"/>
              <w:rPr>
                <w:rFonts w:cstheme="minorHAnsi"/>
              </w:rPr>
            </w:pPr>
            <w:r w:rsidRPr="007E1719">
              <w:rPr>
                <w:rFonts w:cstheme="minorHAnsi"/>
              </w:rPr>
              <w:t>731</w:t>
            </w:r>
          </w:p>
        </w:tc>
        <w:tc>
          <w:tcPr>
            <w:tcW w:w="0" w:type="auto"/>
          </w:tcPr>
          <w:p w14:paraId="6516BA68" w14:textId="77777777" w:rsidR="00AA49E4" w:rsidRPr="007E1719" w:rsidRDefault="00AA49E4" w:rsidP="00684E0E">
            <w:pPr>
              <w:cnfStyle w:val="000000000000" w:firstRow="0" w:lastRow="0" w:firstColumn="0" w:lastColumn="0" w:oddVBand="0" w:evenVBand="0" w:oddHBand="0" w:evenHBand="0" w:firstRowFirstColumn="0" w:firstRowLastColumn="0" w:lastRowFirstColumn="0" w:lastRowLastColumn="0"/>
              <w:rPr>
                <w:rFonts w:cstheme="minorHAnsi"/>
              </w:rPr>
            </w:pPr>
            <w:r w:rsidRPr="007E1719">
              <w:rPr>
                <w:rFonts w:cstheme="minorHAnsi"/>
              </w:rPr>
              <w:t>5.0%</w:t>
            </w:r>
          </w:p>
        </w:tc>
        <w:tc>
          <w:tcPr>
            <w:tcW w:w="0" w:type="auto"/>
          </w:tcPr>
          <w:p w14:paraId="33FA1600" w14:textId="77777777" w:rsidR="00AA49E4" w:rsidRPr="007E1719" w:rsidRDefault="00AA49E4" w:rsidP="00684E0E">
            <w:pPr>
              <w:cnfStyle w:val="000000000000" w:firstRow="0" w:lastRow="0" w:firstColumn="0" w:lastColumn="0" w:oddVBand="0" w:evenVBand="0" w:oddHBand="0" w:evenHBand="0" w:firstRowFirstColumn="0" w:firstRowLastColumn="0" w:lastRowFirstColumn="0" w:lastRowLastColumn="0"/>
              <w:rPr>
                <w:rFonts w:cstheme="minorHAnsi"/>
              </w:rPr>
            </w:pPr>
            <w:r w:rsidRPr="007E1719">
              <w:rPr>
                <w:rFonts w:cstheme="minorHAnsi"/>
              </w:rPr>
              <w:t>158</w:t>
            </w:r>
          </w:p>
        </w:tc>
        <w:tc>
          <w:tcPr>
            <w:tcW w:w="0" w:type="auto"/>
          </w:tcPr>
          <w:p w14:paraId="1C2ADF42" w14:textId="77777777" w:rsidR="00AA49E4" w:rsidRPr="007E1719" w:rsidRDefault="00AA49E4" w:rsidP="00684E0E">
            <w:pPr>
              <w:cnfStyle w:val="000000000000" w:firstRow="0" w:lastRow="0" w:firstColumn="0" w:lastColumn="0" w:oddVBand="0" w:evenVBand="0" w:oddHBand="0" w:evenHBand="0" w:firstRowFirstColumn="0" w:firstRowLastColumn="0" w:lastRowFirstColumn="0" w:lastRowLastColumn="0"/>
              <w:rPr>
                <w:rFonts w:cstheme="minorHAnsi"/>
              </w:rPr>
            </w:pPr>
            <w:r w:rsidRPr="007E1719">
              <w:rPr>
                <w:rFonts w:cstheme="minorHAnsi"/>
              </w:rPr>
              <w:t>35.0%</w:t>
            </w:r>
          </w:p>
        </w:tc>
        <w:tc>
          <w:tcPr>
            <w:tcW w:w="0" w:type="auto"/>
          </w:tcPr>
          <w:p w14:paraId="33C3B7FA" w14:textId="77777777" w:rsidR="00AA49E4" w:rsidRPr="007E1719" w:rsidRDefault="00AA49E4" w:rsidP="00684E0E">
            <w:pPr>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14:paraId="7675B2DB" w14:textId="77777777" w:rsidR="00AA49E4" w:rsidRPr="007E1719" w:rsidRDefault="00AA49E4" w:rsidP="00684E0E">
            <w:pPr>
              <w:cnfStyle w:val="000000000000" w:firstRow="0" w:lastRow="0" w:firstColumn="0" w:lastColumn="0" w:oddVBand="0" w:evenVBand="0" w:oddHBand="0" w:evenHBand="0" w:firstRowFirstColumn="0" w:firstRowLastColumn="0" w:lastRowFirstColumn="0" w:lastRowLastColumn="0"/>
              <w:rPr>
                <w:rFonts w:cstheme="minorHAnsi"/>
              </w:rPr>
            </w:pPr>
            <w:r w:rsidRPr="007E1719">
              <w:rPr>
                <w:rFonts w:cstheme="minorHAnsi"/>
              </w:rPr>
              <w:t>491</w:t>
            </w:r>
          </w:p>
        </w:tc>
        <w:tc>
          <w:tcPr>
            <w:tcW w:w="0" w:type="auto"/>
          </w:tcPr>
          <w:p w14:paraId="1C5B6EE0" w14:textId="77777777" w:rsidR="00AA49E4" w:rsidRPr="007E1719" w:rsidRDefault="00AA49E4" w:rsidP="00684E0E">
            <w:pPr>
              <w:cnfStyle w:val="000000000000" w:firstRow="0" w:lastRow="0" w:firstColumn="0" w:lastColumn="0" w:oddVBand="0" w:evenVBand="0" w:oddHBand="0" w:evenHBand="0" w:firstRowFirstColumn="0" w:firstRowLastColumn="0" w:lastRowFirstColumn="0" w:lastRowLastColumn="0"/>
              <w:rPr>
                <w:rFonts w:cstheme="minorHAnsi"/>
              </w:rPr>
            </w:pPr>
            <w:r w:rsidRPr="007E1719">
              <w:rPr>
                <w:rFonts w:cstheme="minorHAnsi"/>
              </w:rPr>
              <w:t>4.7%</w:t>
            </w:r>
          </w:p>
        </w:tc>
        <w:tc>
          <w:tcPr>
            <w:tcW w:w="0" w:type="auto"/>
          </w:tcPr>
          <w:p w14:paraId="7AB94FD4" w14:textId="77777777" w:rsidR="00AA49E4" w:rsidRPr="007E1719" w:rsidRDefault="00AA49E4" w:rsidP="00684E0E">
            <w:pPr>
              <w:cnfStyle w:val="000000000000" w:firstRow="0" w:lastRow="0" w:firstColumn="0" w:lastColumn="0" w:oddVBand="0" w:evenVBand="0" w:oddHBand="0" w:evenHBand="0" w:firstRowFirstColumn="0" w:firstRowLastColumn="0" w:lastRowFirstColumn="0" w:lastRowLastColumn="0"/>
              <w:rPr>
                <w:rFonts w:cstheme="minorHAnsi"/>
              </w:rPr>
            </w:pPr>
            <w:r w:rsidRPr="007E1719">
              <w:rPr>
                <w:rFonts w:cstheme="minorHAnsi"/>
              </w:rPr>
              <w:t>151</w:t>
            </w:r>
          </w:p>
        </w:tc>
        <w:tc>
          <w:tcPr>
            <w:tcW w:w="0" w:type="auto"/>
          </w:tcPr>
          <w:p w14:paraId="32386AA8" w14:textId="77777777" w:rsidR="00AA49E4" w:rsidRPr="007E1719" w:rsidRDefault="00AA49E4" w:rsidP="00684E0E">
            <w:pPr>
              <w:cnfStyle w:val="000000000000" w:firstRow="0" w:lastRow="0" w:firstColumn="0" w:lastColumn="0" w:oddVBand="0" w:evenVBand="0" w:oddHBand="0" w:evenHBand="0" w:firstRowFirstColumn="0" w:firstRowLastColumn="0" w:lastRowFirstColumn="0" w:lastRowLastColumn="0"/>
              <w:rPr>
                <w:rFonts w:cstheme="minorHAnsi"/>
              </w:rPr>
            </w:pPr>
            <w:r w:rsidRPr="007E1719">
              <w:rPr>
                <w:rFonts w:cstheme="minorHAnsi"/>
              </w:rPr>
              <w:t>33.7%</w:t>
            </w:r>
          </w:p>
        </w:tc>
      </w:tr>
    </w:tbl>
    <w:p w14:paraId="46F12A60" w14:textId="77777777" w:rsidR="00AA49E4" w:rsidRPr="00ED3E02" w:rsidRDefault="00AA49E4" w:rsidP="00AA49E4">
      <w:pPr>
        <w:rPr>
          <w:i/>
        </w:rPr>
      </w:pPr>
      <w:r w:rsidRPr="00ED3E02">
        <w:rPr>
          <w:i/>
        </w:rPr>
        <w:t xml:space="preserve">Note: Total number of n=451 </w:t>
      </w:r>
      <w:r>
        <w:rPr>
          <w:i/>
        </w:rPr>
        <w:t>Twitter</w:t>
      </w:r>
      <w:r w:rsidRPr="00ED3E02">
        <w:rPr>
          <w:i/>
        </w:rPr>
        <w:t xml:space="preserve"> users with n=14,514 tweets.</w:t>
      </w:r>
      <w:r>
        <w:rPr>
          <w:i/>
        </w:rPr>
        <w:t xml:space="preserve"> Sub-sample: n=448 Twitter users and 10,515 tweets.</w:t>
      </w:r>
    </w:p>
    <w:p w14:paraId="2CF373C7" w14:textId="77777777" w:rsidR="00AA49E4" w:rsidRPr="00ED3E02" w:rsidRDefault="00AA49E4" w:rsidP="00AA49E4">
      <w:pPr>
        <w:rPr>
          <w:i/>
        </w:rPr>
      </w:pPr>
      <w:r w:rsidRPr="00ED3E02">
        <w:rPr>
          <w:i/>
        </w:rPr>
        <w:t>Source: Authors’ sample created from @</w:t>
      </w:r>
      <w:proofErr w:type="spellStart"/>
      <w:r w:rsidRPr="00ED3E02">
        <w:rPr>
          <w:i/>
        </w:rPr>
        <w:t>WiredSussex</w:t>
      </w:r>
      <w:proofErr w:type="spellEnd"/>
      <w:r>
        <w:rPr>
          <w:i/>
        </w:rPr>
        <w:t>.</w:t>
      </w:r>
    </w:p>
    <w:p w14:paraId="12AD5709" w14:textId="77777777" w:rsidR="00AA49E4" w:rsidRDefault="00AA49E4" w:rsidP="00AA49E4"/>
    <w:p w14:paraId="25CFF168" w14:textId="1EF0C186" w:rsidR="00AA49E4" w:rsidRDefault="00AA49E4" w:rsidP="00C81FC2">
      <w:pPr>
        <w:pStyle w:val="NormalWeb"/>
        <w:spacing w:before="0" w:beforeAutospacing="0" w:after="0" w:afterAutospacing="0"/>
        <w:ind w:left="567" w:hanging="567"/>
        <w:jc w:val="both"/>
        <w:rPr>
          <w:rFonts w:ascii="Calibri" w:hAnsi="Calibri"/>
        </w:rPr>
      </w:pPr>
    </w:p>
    <w:p w14:paraId="46D76B70" w14:textId="77777777" w:rsidR="00AA49E4" w:rsidRPr="00C02945" w:rsidRDefault="00AA49E4" w:rsidP="00AA49E4">
      <w:pPr>
        <w:pStyle w:val="Caption"/>
        <w:keepNext/>
        <w:rPr>
          <w:i w:val="0"/>
          <w:color w:val="000000" w:themeColor="text1"/>
          <w:sz w:val="24"/>
          <w:szCs w:val="24"/>
        </w:rPr>
      </w:pPr>
      <w:r w:rsidRPr="00C02945">
        <w:rPr>
          <w:i w:val="0"/>
          <w:color w:val="000000" w:themeColor="text1"/>
          <w:sz w:val="24"/>
          <w:szCs w:val="24"/>
        </w:rPr>
        <w:t>Table 2</w:t>
      </w:r>
      <w:r>
        <w:rPr>
          <w:i w:val="0"/>
          <w:color w:val="000000" w:themeColor="text1"/>
          <w:sz w:val="24"/>
          <w:szCs w:val="24"/>
        </w:rPr>
        <w:t xml:space="preserve">. </w:t>
      </w:r>
      <w:r w:rsidRPr="00C02945">
        <w:rPr>
          <w:i w:val="0"/>
          <w:color w:val="000000" w:themeColor="text1"/>
          <w:sz w:val="24"/>
          <w:szCs w:val="24"/>
        </w:rPr>
        <w:t xml:space="preserve">K-means </w:t>
      </w:r>
      <w:r>
        <w:rPr>
          <w:i w:val="0"/>
          <w:color w:val="000000" w:themeColor="text1"/>
          <w:sz w:val="24"/>
          <w:szCs w:val="24"/>
        </w:rPr>
        <w:t>clusters</w:t>
      </w:r>
    </w:p>
    <w:tbl>
      <w:tblPr>
        <w:tblStyle w:val="GridTable1Light"/>
        <w:tblW w:w="5000" w:type="pct"/>
        <w:tblBorders>
          <w:top w:val="single" w:sz="4" w:space="0" w:color="auto"/>
          <w:bottom w:val="single" w:sz="4" w:space="0" w:color="auto"/>
        </w:tblBorders>
        <w:tblLook w:val="0000" w:firstRow="0" w:lastRow="0" w:firstColumn="0" w:lastColumn="0" w:noHBand="0" w:noVBand="0"/>
      </w:tblPr>
      <w:tblGrid>
        <w:gridCol w:w="2620"/>
        <w:gridCol w:w="914"/>
        <w:gridCol w:w="914"/>
        <w:gridCol w:w="914"/>
        <w:gridCol w:w="914"/>
        <w:gridCol w:w="914"/>
        <w:gridCol w:w="914"/>
        <w:gridCol w:w="910"/>
      </w:tblGrid>
      <w:tr w:rsidR="00AA49E4" w:rsidRPr="00B15A98" w14:paraId="7E3A1E00" w14:textId="77777777" w:rsidTr="00684E0E">
        <w:tc>
          <w:tcPr>
            <w:tcW w:w="1453" w:type="pct"/>
            <w:tcBorders>
              <w:bottom w:val="single" w:sz="2" w:space="0" w:color="FFFFFF" w:themeColor="background1"/>
            </w:tcBorders>
          </w:tcPr>
          <w:p w14:paraId="5141954F" w14:textId="77777777" w:rsidR="00AA49E4" w:rsidRPr="00B15A98" w:rsidRDefault="00AA49E4" w:rsidP="00684E0E">
            <w:pPr>
              <w:autoSpaceDE w:val="0"/>
              <w:autoSpaceDN w:val="0"/>
              <w:adjustRightInd w:val="0"/>
              <w:rPr>
                <w:rFonts w:ascii="Arial" w:hAnsi="Arial" w:cs="Arial"/>
                <w:sz w:val="18"/>
                <w:szCs w:val="18"/>
              </w:rPr>
            </w:pPr>
          </w:p>
        </w:tc>
        <w:tc>
          <w:tcPr>
            <w:tcW w:w="3547" w:type="pct"/>
            <w:gridSpan w:val="7"/>
            <w:tcBorders>
              <w:top w:val="single" w:sz="4" w:space="0" w:color="auto"/>
              <w:bottom w:val="single" w:sz="2" w:space="0" w:color="FFFFFF" w:themeColor="background1"/>
            </w:tcBorders>
          </w:tcPr>
          <w:p w14:paraId="5C09C792" w14:textId="77777777" w:rsidR="00AA49E4" w:rsidRPr="00FC78A0" w:rsidRDefault="00AA49E4" w:rsidP="00684E0E">
            <w:pPr>
              <w:autoSpaceDE w:val="0"/>
              <w:autoSpaceDN w:val="0"/>
              <w:adjustRightInd w:val="0"/>
              <w:spacing w:line="320" w:lineRule="atLeast"/>
              <w:ind w:left="60" w:right="60"/>
              <w:jc w:val="center"/>
              <w:rPr>
                <w:rFonts w:ascii="Arial" w:hAnsi="Arial" w:cs="Arial"/>
                <w:b/>
                <w:bCs/>
                <w:sz w:val="18"/>
                <w:szCs w:val="18"/>
              </w:rPr>
            </w:pPr>
            <w:r w:rsidRPr="00FC78A0">
              <w:rPr>
                <w:rFonts w:ascii="Arial" w:hAnsi="Arial" w:cs="Arial"/>
                <w:b/>
                <w:bCs/>
                <w:sz w:val="18"/>
                <w:szCs w:val="18"/>
              </w:rPr>
              <w:t>Cluster</w:t>
            </w:r>
          </w:p>
        </w:tc>
      </w:tr>
      <w:tr w:rsidR="00AA49E4" w:rsidRPr="00B15A98" w14:paraId="20D2FCB3" w14:textId="77777777" w:rsidTr="00684E0E">
        <w:tc>
          <w:tcPr>
            <w:tcW w:w="1453" w:type="pct"/>
            <w:tcBorders>
              <w:bottom w:val="single" w:sz="2" w:space="0" w:color="FFFFFF" w:themeColor="background1"/>
            </w:tcBorders>
          </w:tcPr>
          <w:p w14:paraId="169DF0C5" w14:textId="77777777" w:rsidR="00AA49E4" w:rsidRPr="00B15A98" w:rsidRDefault="00AA49E4" w:rsidP="00684E0E">
            <w:pPr>
              <w:autoSpaceDE w:val="0"/>
              <w:autoSpaceDN w:val="0"/>
              <w:adjustRightInd w:val="0"/>
              <w:rPr>
                <w:rFonts w:ascii="Arial" w:hAnsi="Arial" w:cs="Arial"/>
                <w:sz w:val="18"/>
                <w:szCs w:val="18"/>
              </w:rPr>
            </w:pPr>
          </w:p>
        </w:tc>
        <w:tc>
          <w:tcPr>
            <w:tcW w:w="507" w:type="pct"/>
            <w:tcBorders>
              <w:top w:val="single" w:sz="4" w:space="0" w:color="auto"/>
              <w:bottom w:val="single" w:sz="2" w:space="0" w:color="FFFFFF" w:themeColor="background1"/>
            </w:tcBorders>
          </w:tcPr>
          <w:p w14:paraId="442A7854" w14:textId="77777777" w:rsidR="00AA49E4" w:rsidRPr="00B15A98" w:rsidRDefault="00AA49E4" w:rsidP="00684E0E">
            <w:pPr>
              <w:autoSpaceDE w:val="0"/>
              <w:autoSpaceDN w:val="0"/>
              <w:adjustRightInd w:val="0"/>
              <w:spacing w:line="320" w:lineRule="atLeast"/>
              <w:ind w:left="60" w:right="60"/>
              <w:jc w:val="center"/>
              <w:rPr>
                <w:rFonts w:ascii="Arial" w:hAnsi="Arial" w:cs="Arial"/>
                <w:sz w:val="18"/>
                <w:szCs w:val="18"/>
              </w:rPr>
            </w:pPr>
            <w:r w:rsidRPr="00B15A98">
              <w:rPr>
                <w:rFonts w:ascii="Arial" w:hAnsi="Arial" w:cs="Arial"/>
                <w:sz w:val="18"/>
                <w:szCs w:val="18"/>
              </w:rPr>
              <w:t>1</w:t>
            </w:r>
          </w:p>
        </w:tc>
        <w:tc>
          <w:tcPr>
            <w:tcW w:w="507" w:type="pct"/>
            <w:tcBorders>
              <w:top w:val="single" w:sz="4" w:space="0" w:color="auto"/>
              <w:bottom w:val="single" w:sz="2" w:space="0" w:color="FFFFFF" w:themeColor="background1"/>
            </w:tcBorders>
          </w:tcPr>
          <w:p w14:paraId="2C570249" w14:textId="77777777" w:rsidR="00AA49E4" w:rsidRPr="00B15A98" w:rsidRDefault="00AA49E4" w:rsidP="00684E0E">
            <w:pPr>
              <w:autoSpaceDE w:val="0"/>
              <w:autoSpaceDN w:val="0"/>
              <w:adjustRightInd w:val="0"/>
              <w:spacing w:line="320" w:lineRule="atLeast"/>
              <w:ind w:left="60" w:right="60"/>
              <w:jc w:val="center"/>
              <w:rPr>
                <w:rFonts w:ascii="Arial" w:hAnsi="Arial" w:cs="Arial"/>
                <w:sz w:val="18"/>
                <w:szCs w:val="18"/>
              </w:rPr>
            </w:pPr>
            <w:r w:rsidRPr="00B15A98">
              <w:rPr>
                <w:rFonts w:ascii="Arial" w:hAnsi="Arial" w:cs="Arial"/>
                <w:sz w:val="18"/>
                <w:szCs w:val="18"/>
              </w:rPr>
              <w:t>2</w:t>
            </w:r>
          </w:p>
        </w:tc>
        <w:tc>
          <w:tcPr>
            <w:tcW w:w="507" w:type="pct"/>
            <w:tcBorders>
              <w:top w:val="single" w:sz="4" w:space="0" w:color="auto"/>
              <w:bottom w:val="single" w:sz="2" w:space="0" w:color="FFFFFF" w:themeColor="background1"/>
            </w:tcBorders>
          </w:tcPr>
          <w:p w14:paraId="20FF8735" w14:textId="77777777" w:rsidR="00AA49E4" w:rsidRPr="00B15A98" w:rsidRDefault="00AA49E4" w:rsidP="00684E0E">
            <w:pPr>
              <w:autoSpaceDE w:val="0"/>
              <w:autoSpaceDN w:val="0"/>
              <w:adjustRightInd w:val="0"/>
              <w:spacing w:line="320" w:lineRule="atLeast"/>
              <w:ind w:left="60" w:right="60"/>
              <w:jc w:val="center"/>
              <w:rPr>
                <w:rFonts w:ascii="Arial" w:hAnsi="Arial" w:cs="Arial"/>
                <w:sz w:val="18"/>
                <w:szCs w:val="18"/>
              </w:rPr>
            </w:pPr>
            <w:r>
              <w:rPr>
                <w:rFonts w:ascii="Arial" w:hAnsi="Arial" w:cs="Arial"/>
                <w:sz w:val="18"/>
                <w:szCs w:val="18"/>
              </w:rPr>
              <w:t>3</w:t>
            </w:r>
          </w:p>
        </w:tc>
        <w:tc>
          <w:tcPr>
            <w:tcW w:w="507" w:type="pct"/>
            <w:tcBorders>
              <w:top w:val="single" w:sz="4" w:space="0" w:color="auto"/>
              <w:bottom w:val="single" w:sz="2" w:space="0" w:color="FFFFFF" w:themeColor="background1"/>
            </w:tcBorders>
          </w:tcPr>
          <w:p w14:paraId="05F2CA2F" w14:textId="77777777" w:rsidR="00AA49E4" w:rsidRPr="00B15A98" w:rsidRDefault="00AA49E4" w:rsidP="00684E0E">
            <w:pPr>
              <w:autoSpaceDE w:val="0"/>
              <w:autoSpaceDN w:val="0"/>
              <w:adjustRightInd w:val="0"/>
              <w:spacing w:line="320" w:lineRule="atLeast"/>
              <w:ind w:left="60" w:right="60"/>
              <w:jc w:val="center"/>
              <w:rPr>
                <w:rFonts w:ascii="Arial" w:hAnsi="Arial" w:cs="Arial"/>
                <w:sz w:val="18"/>
                <w:szCs w:val="18"/>
              </w:rPr>
            </w:pPr>
            <w:r>
              <w:rPr>
                <w:rFonts w:ascii="Arial" w:hAnsi="Arial" w:cs="Arial"/>
                <w:sz w:val="18"/>
                <w:szCs w:val="18"/>
              </w:rPr>
              <w:t>4</w:t>
            </w:r>
          </w:p>
        </w:tc>
        <w:tc>
          <w:tcPr>
            <w:tcW w:w="507" w:type="pct"/>
            <w:tcBorders>
              <w:top w:val="single" w:sz="4" w:space="0" w:color="auto"/>
              <w:bottom w:val="single" w:sz="2" w:space="0" w:color="FFFFFF" w:themeColor="background1"/>
            </w:tcBorders>
          </w:tcPr>
          <w:p w14:paraId="4E431CF4" w14:textId="77777777" w:rsidR="00AA49E4" w:rsidRPr="00B15A98" w:rsidRDefault="00AA49E4" w:rsidP="00684E0E">
            <w:pPr>
              <w:autoSpaceDE w:val="0"/>
              <w:autoSpaceDN w:val="0"/>
              <w:adjustRightInd w:val="0"/>
              <w:spacing w:line="320" w:lineRule="atLeast"/>
              <w:ind w:left="60" w:right="60"/>
              <w:jc w:val="center"/>
              <w:rPr>
                <w:rFonts w:ascii="Arial" w:hAnsi="Arial" w:cs="Arial"/>
                <w:sz w:val="18"/>
                <w:szCs w:val="18"/>
              </w:rPr>
            </w:pPr>
            <w:r w:rsidRPr="00B15A98">
              <w:rPr>
                <w:rFonts w:ascii="Arial" w:hAnsi="Arial" w:cs="Arial"/>
                <w:sz w:val="18"/>
                <w:szCs w:val="18"/>
              </w:rPr>
              <w:t>5</w:t>
            </w:r>
          </w:p>
        </w:tc>
        <w:tc>
          <w:tcPr>
            <w:tcW w:w="507" w:type="pct"/>
            <w:tcBorders>
              <w:top w:val="single" w:sz="4" w:space="0" w:color="auto"/>
              <w:bottom w:val="single" w:sz="2" w:space="0" w:color="FFFFFF" w:themeColor="background1"/>
            </w:tcBorders>
          </w:tcPr>
          <w:p w14:paraId="7FBA9919" w14:textId="77777777" w:rsidR="00AA49E4" w:rsidRPr="0073521D" w:rsidRDefault="00AA49E4" w:rsidP="00684E0E">
            <w:pPr>
              <w:autoSpaceDE w:val="0"/>
              <w:autoSpaceDN w:val="0"/>
              <w:adjustRightInd w:val="0"/>
              <w:spacing w:line="320" w:lineRule="atLeast"/>
              <w:ind w:left="60" w:right="60"/>
              <w:jc w:val="center"/>
            </w:pPr>
            <w:r>
              <w:rPr>
                <w:rFonts w:ascii="Arial" w:hAnsi="Arial" w:cs="Arial"/>
                <w:sz w:val="18"/>
                <w:szCs w:val="18"/>
              </w:rPr>
              <w:t>6</w:t>
            </w:r>
          </w:p>
        </w:tc>
        <w:tc>
          <w:tcPr>
            <w:tcW w:w="506" w:type="pct"/>
            <w:tcBorders>
              <w:top w:val="single" w:sz="4" w:space="0" w:color="auto"/>
              <w:bottom w:val="single" w:sz="2" w:space="0" w:color="FFFFFF" w:themeColor="background1"/>
            </w:tcBorders>
          </w:tcPr>
          <w:p w14:paraId="349059D4" w14:textId="77777777" w:rsidR="00AA49E4" w:rsidRPr="00B15A98" w:rsidRDefault="00AA49E4" w:rsidP="00684E0E">
            <w:pPr>
              <w:autoSpaceDE w:val="0"/>
              <w:autoSpaceDN w:val="0"/>
              <w:adjustRightInd w:val="0"/>
              <w:spacing w:line="320" w:lineRule="atLeast"/>
              <w:ind w:left="60" w:right="60"/>
              <w:jc w:val="center"/>
              <w:rPr>
                <w:rFonts w:ascii="Arial" w:hAnsi="Arial" w:cs="Arial"/>
                <w:sz w:val="18"/>
                <w:szCs w:val="18"/>
              </w:rPr>
            </w:pPr>
            <w:r>
              <w:rPr>
                <w:rFonts w:ascii="Arial" w:hAnsi="Arial" w:cs="Arial"/>
                <w:sz w:val="18"/>
                <w:szCs w:val="18"/>
              </w:rPr>
              <w:t>7</w:t>
            </w:r>
          </w:p>
        </w:tc>
      </w:tr>
      <w:tr w:rsidR="00AA49E4" w:rsidRPr="00B15A98" w14:paraId="1EE2AEB6" w14:textId="77777777" w:rsidTr="00684E0E">
        <w:tc>
          <w:tcPr>
            <w:tcW w:w="1453" w:type="pct"/>
            <w:tcBorders>
              <w:top w:val="single" w:sz="4" w:space="0" w:color="auto"/>
            </w:tcBorders>
          </w:tcPr>
          <w:p w14:paraId="59351AF8" w14:textId="77777777" w:rsidR="00AA49E4" w:rsidRPr="00B15A98" w:rsidRDefault="00AA49E4" w:rsidP="00684E0E">
            <w:pPr>
              <w:autoSpaceDE w:val="0"/>
              <w:autoSpaceDN w:val="0"/>
              <w:adjustRightInd w:val="0"/>
              <w:spacing w:line="320" w:lineRule="atLeast"/>
              <w:ind w:left="60" w:right="60"/>
              <w:rPr>
                <w:rFonts w:ascii="Arial" w:hAnsi="Arial" w:cs="Arial"/>
                <w:b/>
                <w:bCs/>
                <w:sz w:val="18"/>
                <w:szCs w:val="18"/>
              </w:rPr>
            </w:pPr>
            <w:r w:rsidRPr="00B15A98">
              <w:rPr>
                <w:rFonts w:ascii="Arial" w:hAnsi="Arial" w:cs="Arial"/>
                <w:b/>
                <w:bCs/>
                <w:sz w:val="18"/>
                <w:szCs w:val="18"/>
              </w:rPr>
              <w:t>Meeting</w:t>
            </w:r>
          </w:p>
        </w:tc>
        <w:tc>
          <w:tcPr>
            <w:tcW w:w="507" w:type="pct"/>
            <w:tcBorders>
              <w:top w:val="single" w:sz="4" w:space="0" w:color="auto"/>
            </w:tcBorders>
          </w:tcPr>
          <w:p w14:paraId="655881EB" w14:textId="77777777" w:rsidR="00AA49E4" w:rsidRPr="002F2F86" w:rsidRDefault="00AA49E4" w:rsidP="00684E0E">
            <w:pPr>
              <w:autoSpaceDE w:val="0"/>
              <w:autoSpaceDN w:val="0"/>
              <w:adjustRightInd w:val="0"/>
              <w:spacing w:line="320" w:lineRule="atLeast"/>
              <w:ind w:left="60" w:right="60"/>
              <w:jc w:val="center"/>
              <w:rPr>
                <w:rFonts w:ascii="Arial" w:hAnsi="Arial" w:cs="Arial"/>
                <w:b/>
                <w:bCs/>
                <w:sz w:val="18"/>
                <w:szCs w:val="18"/>
              </w:rPr>
            </w:pPr>
            <w:r w:rsidRPr="002F2F86">
              <w:rPr>
                <w:rFonts w:ascii="Arial" w:hAnsi="Arial" w:cs="Arial"/>
                <w:b/>
                <w:bCs/>
                <w:sz w:val="18"/>
                <w:szCs w:val="18"/>
              </w:rPr>
              <w:t>.35</w:t>
            </w:r>
          </w:p>
        </w:tc>
        <w:tc>
          <w:tcPr>
            <w:tcW w:w="507" w:type="pct"/>
            <w:tcBorders>
              <w:top w:val="single" w:sz="4" w:space="0" w:color="auto"/>
            </w:tcBorders>
          </w:tcPr>
          <w:p w14:paraId="0F7D0ECF" w14:textId="77777777" w:rsidR="00AA49E4" w:rsidRPr="006B2125" w:rsidRDefault="00AA49E4" w:rsidP="00684E0E">
            <w:pPr>
              <w:autoSpaceDE w:val="0"/>
              <w:autoSpaceDN w:val="0"/>
              <w:adjustRightInd w:val="0"/>
              <w:spacing w:line="320" w:lineRule="atLeast"/>
              <w:ind w:left="60" w:right="60"/>
              <w:jc w:val="center"/>
              <w:rPr>
                <w:rFonts w:ascii="Arial" w:hAnsi="Arial" w:cs="Arial"/>
                <w:b/>
                <w:bCs/>
                <w:sz w:val="18"/>
                <w:szCs w:val="18"/>
              </w:rPr>
            </w:pPr>
            <w:r w:rsidRPr="006B2125">
              <w:rPr>
                <w:rFonts w:ascii="Arial" w:hAnsi="Arial" w:cs="Arial"/>
                <w:b/>
                <w:bCs/>
                <w:sz w:val="18"/>
                <w:szCs w:val="18"/>
              </w:rPr>
              <w:t>.30</w:t>
            </w:r>
          </w:p>
        </w:tc>
        <w:tc>
          <w:tcPr>
            <w:tcW w:w="507" w:type="pct"/>
            <w:tcBorders>
              <w:top w:val="single" w:sz="4" w:space="0" w:color="auto"/>
            </w:tcBorders>
          </w:tcPr>
          <w:p w14:paraId="4BADC708" w14:textId="77777777" w:rsidR="00AA49E4" w:rsidRPr="00A55608" w:rsidRDefault="00AA49E4" w:rsidP="00684E0E">
            <w:pPr>
              <w:autoSpaceDE w:val="0"/>
              <w:autoSpaceDN w:val="0"/>
              <w:adjustRightInd w:val="0"/>
              <w:spacing w:line="320" w:lineRule="atLeast"/>
              <w:ind w:left="60" w:right="60"/>
              <w:jc w:val="center"/>
              <w:rPr>
                <w:rFonts w:ascii="Arial" w:hAnsi="Arial" w:cs="Arial"/>
                <w:b/>
                <w:bCs/>
                <w:sz w:val="18"/>
                <w:szCs w:val="18"/>
              </w:rPr>
            </w:pPr>
            <w:r w:rsidRPr="00A55608">
              <w:rPr>
                <w:rFonts w:ascii="Arial" w:hAnsi="Arial" w:cs="Arial"/>
                <w:b/>
                <w:bCs/>
                <w:sz w:val="18"/>
                <w:szCs w:val="18"/>
              </w:rPr>
              <w:t>.60</w:t>
            </w:r>
          </w:p>
        </w:tc>
        <w:tc>
          <w:tcPr>
            <w:tcW w:w="507" w:type="pct"/>
            <w:tcBorders>
              <w:top w:val="single" w:sz="4" w:space="0" w:color="auto"/>
            </w:tcBorders>
          </w:tcPr>
          <w:p w14:paraId="64B961B5" w14:textId="77777777" w:rsidR="00AA49E4" w:rsidRPr="008B6E47" w:rsidRDefault="00AA49E4" w:rsidP="00684E0E">
            <w:pPr>
              <w:autoSpaceDE w:val="0"/>
              <w:autoSpaceDN w:val="0"/>
              <w:adjustRightInd w:val="0"/>
              <w:spacing w:line="320" w:lineRule="atLeast"/>
              <w:ind w:left="60" w:right="60"/>
              <w:jc w:val="center"/>
              <w:rPr>
                <w:rFonts w:ascii="Arial" w:hAnsi="Arial" w:cs="Arial"/>
                <w:b/>
                <w:bCs/>
                <w:sz w:val="18"/>
                <w:szCs w:val="18"/>
              </w:rPr>
            </w:pPr>
            <w:r w:rsidRPr="008B6E47">
              <w:rPr>
                <w:rFonts w:ascii="Arial" w:hAnsi="Arial" w:cs="Arial"/>
                <w:b/>
                <w:bCs/>
                <w:sz w:val="18"/>
                <w:szCs w:val="18"/>
              </w:rPr>
              <w:t>.11</w:t>
            </w:r>
          </w:p>
        </w:tc>
        <w:tc>
          <w:tcPr>
            <w:tcW w:w="507" w:type="pct"/>
            <w:tcBorders>
              <w:top w:val="single" w:sz="4" w:space="0" w:color="auto"/>
            </w:tcBorders>
          </w:tcPr>
          <w:p w14:paraId="36E65ADC" w14:textId="77777777" w:rsidR="00AA49E4" w:rsidRPr="00EA6729" w:rsidRDefault="00AA49E4" w:rsidP="00684E0E">
            <w:pPr>
              <w:autoSpaceDE w:val="0"/>
              <w:autoSpaceDN w:val="0"/>
              <w:adjustRightInd w:val="0"/>
              <w:spacing w:line="320" w:lineRule="atLeast"/>
              <w:ind w:left="60" w:right="60"/>
              <w:jc w:val="center"/>
              <w:rPr>
                <w:rFonts w:ascii="Arial" w:hAnsi="Arial" w:cs="Arial"/>
                <w:b/>
                <w:bCs/>
                <w:sz w:val="18"/>
                <w:szCs w:val="18"/>
              </w:rPr>
            </w:pPr>
            <w:r w:rsidRPr="00B15A98">
              <w:rPr>
                <w:rFonts w:ascii="Arial" w:hAnsi="Arial" w:cs="Arial"/>
                <w:sz w:val="18"/>
                <w:szCs w:val="18"/>
              </w:rPr>
              <w:t>.06</w:t>
            </w:r>
          </w:p>
        </w:tc>
        <w:tc>
          <w:tcPr>
            <w:tcW w:w="507" w:type="pct"/>
            <w:tcBorders>
              <w:top w:val="single" w:sz="4" w:space="0" w:color="auto"/>
            </w:tcBorders>
          </w:tcPr>
          <w:p w14:paraId="3E38784C" w14:textId="77777777" w:rsidR="00AA49E4" w:rsidRPr="00EA6729" w:rsidRDefault="00AA49E4" w:rsidP="00684E0E">
            <w:pPr>
              <w:autoSpaceDE w:val="0"/>
              <w:autoSpaceDN w:val="0"/>
              <w:adjustRightInd w:val="0"/>
              <w:spacing w:line="320" w:lineRule="atLeast"/>
              <w:ind w:left="60" w:right="60"/>
              <w:jc w:val="center"/>
              <w:rPr>
                <w:rFonts w:ascii="Arial" w:hAnsi="Arial" w:cs="Arial"/>
                <w:b/>
                <w:bCs/>
                <w:sz w:val="18"/>
                <w:szCs w:val="18"/>
              </w:rPr>
            </w:pPr>
            <w:r w:rsidRPr="00B15A98">
              <w:rPr>
                <w:rFonts w:ascii="Arial" w:hAnsi="Arial" w:cs="Arial"/>
                <w:sz w:val="18"/>
                <w:szCs w:val="18"/>
              </w:rPr>
              <w:t>.05</w:t>
            </w:r>
          </w:p>
        </w:tc>
        <w:tc>
          <w:tcPr>
            <w:tcW w:w="506" w:type="pct"/>
            <w:tcBorders>
              <w:top w:val="single" w:sz="4" w:space="0" w:color="auto"/>
            </w:tcBorders>
          </w:tcPr>
          <w:p w14:paraId="176BD54D" w14:textId="77777777" w:rsidR="00AA49E4" w:rsidRPr="007E3EC3" w:rsidRDefault="00AA49E4" w:rsidP="00684E0E">
            <w:pPr>
              <w:autoSpaceDE w:val="0"/>
              <w:autoSpaceDN w:val="0"/>
              <w:adjustRightInd w:val="0"/>
              <w:spacing w:line="320" w:lineRule="atLeast"/>
              <w:ind w:left="60" w:right="60"/>
              <w:jc w:val="center"/>
              <w:rPr>
                <w:rFonts w:ascii="Arial" w:hAnsi="Arial" w:cs="Arial"/>
                <w:sz w:val="18"/>
                <w:szCs w:val="18"/>
              </w:rPr>
            </w:pPr>
            <w:r w:rsidRPr="007E3EC3">
              <w:rPr>
                <w:rFonts w:ascii="Arial" w:hAnsi="Arial" w:cs="Arial"/>
                <w:bCs/>
                <w:sz w:val="18"/>
                <w:szCs w:val="18"/>
              </w:rPr>
              <w:t>.10</w:t>
            </w:r>
          </w:p>
        </w:tc>
      </w:tr>
      <w:tr w:rsidR="00AA49E4" w:rsidRPr="00B15A98" w14:paraId="734396CC" w14:textId="77777777" w:rsidTr="00684E0E">
        <w:tc>
          <w:tcPr>
            <w:tcW w:w="1453" w:type="pct"/>
          </w:tcPr>
          <w:p w14:paraId="79553762" w14:textId="77777777" w:rsidR="00AA49E4" w:rsidRPr="00B15A98" w:rsidRDefault="00AA49E4" w:rsidP="00684E0E">
            <w:pPr>
              <w:autoSpaceDE w:val="0"/>
              <w:autoSpaceDN w:val="0"/>
              <w:adjustRightInd w:val="0"/>
              <w:spacing w:line="320" w:lineRule="atLeast"/>
              <w:ind w:left="60" w:right="60"/>
              <w:rPr>
                <w:rFonts w:ascii="Arial" w:hAnsi="Arial" w:cs="Arial"/>
                <w:b/>
                <w:bCs/>
                <w:sz w:val="18"/>
                <w:szCs w:val="18"/>
              </w:rPr>
            </w:pPr>
            <w:r w:rsidRPr="00B15A98">
              <w:rPr>
                <w:rFonts w:ascii="Arial" w:hAnsi="Arial" w:cs="Arial"/>
                <w:b/>
                <w:bCs/>
                <w:sz w:val="18"/>
                <w:szCs w:val="18"/>
              </w:rPr>
              <w:t>Coworking</w:t>
            </w:r>
          </w:p>
        </w:tc>
        <w:tc>
          <w:tcPr>
            <w:tcW w:w="507" w:type="pct"/>
          </w:tcPr>
          <w:p w14:paraId="553A9E71" w14:textId="77777777" w:rsidR="00AA49E4" w:rsidRPr="00B34DCF" w:rsidRDefault="00AA49E4" w:rsidP="00684E0E">
            <w:pPr>
              <w:autoSpaceDE w:val="0"/>
              <w:autoSpaceDN w:val="0"/>
              <w:adjustRightInd w:val="0"/>
              <w:spacing w:line="320" w:lineRule="atLeast"/>
              <w:ind w:left="60" w:right="60"/>
              <w:jc w:val="center"/>
              <w:rPr>
                <w:rFonts w:ascii="Arial" w:hAnsi="Arial" w:cs="Arial"/>
                <w:b/>
                <w:bCs/>
                <w:sz w:val="18"/>
                <w:szCs w:val="18"/>
              </w:rPr>
            </w:pPr>
            <w:r w:rsidRPr="00B34DCF">
              <w:rPr>
                <w:rFonts w:ascii="Arial" w:hAnsi="Arial" w:cs="Arial"/>
                <w:b/>
                <w:bCs/>
                <w:sz w:val="18"/>
                <w:szCs w:val="18"/>
              </w:rPr>
              <w:t>.11</w:t>
            </w:r>
          </w:p>
        </w:tc>
        <w:tc>
          <w:tcPr>
            <w:tcW w:w="507" w:type="pct"/>
          </w:tcPr>
          <w:p w14:paraId="44DD27FF" w14:textId="77777777" w:rsidR="00AA49E4" w:rsidRPr="00B15A98" w:rsidRDefault="00AA49E4" w:rsidP="00684E0E">
            <w:pPr>
              <w:autoSpaceDE w:val="0"/>
              <w:autoSpaceDN w:val="0"/>
              <w:adjustRightInd w:val="0"/>
              <w:spacing w:line="320" w:lineRule="atLeast"/>
              <w:ind w:left="60" w:right="60"/>
              <w:jc w:val="center"/>
              <w:rPr>
                <w:rFonts w:ascii="Arial" w:hAnsi="Arial" w:cs="Arial"/>
                <w:sz w:val="18"/>
                <w:szCs w:val="18"/>
              </w:rPr>
            </w:pPr>
            <w:r w:rsidRPr="00B15A98">
              <w:rPr>
                <w:rFonts w:ascii="Arial" w:hAnsi="Arial" w:cs="Arial"/>
                <w:sz w:val="18"/>
                <w:szCs w:val="18"/>
              </w:rPr>
              <w:t>.03</w:t>
            </w:r>
          </w:p>
        </w:tc>
        <w:tc>
          <w:tcPr>
            <w:tcW w:w="507" w:type="pct"/>
          </w:tcPr>
          <w:p w14:paraId="73543E65" w14:textId="77777777" w:rsidR="00AA49E4" w:rsidRPr="00B15A98" w:rsidRDefault="00AA49E4" w:rsidP="00684E0E">
            <w:pPr>
              <w:autoSpaceDE w:val="0"/>
              <w:autoSpaceDN w:val="0"/>
              <w:adjustRightInd w:val="0"/>
              <w:spacing w:line="320" w:lineRule="atLeast"/>
              <w:ind w:left="60" w:right="60"/>
              <w:jc w:val="center"/>
              <w:rPr>
                <w:rFonts w:ascii="Arial" w:hAnsi="Arial" w:cs="Arial"/>
                <w:sz w:val="18"/>
                <w:szCs w:val="18"/>
              </w:rPr>
            </w:pPr>
            <w:r w:rsidRPr="00B15A98">
              <w:rPr>
                <w:rFonts w:ascii="Arial" w:hAnsi="Arial" w:cs="Arial"/>
                <w:sz w:val="18"/>
                <w:szCs w:val="18"/>
              </w:rPr>
              <w:t>.01</w:t>
            </w:r>
          </w:p>
        </w:tc>
        <w:tc>
          <w:tcPr>
            <w:tcW w:w="507" w:type="pct"/>
          </w:tcPr>
          <w:p w14:paraId="01EAA3F4" w14:textId="77777777" w:rsidR="00AA49E4" w:rsidRPr="00B15A98" w:rsidRDefault="00AA49E4" w:rsidP="00684E0E">
            <w:pPr>
              <w:autoSpaceDE w:val="0"/>
              <w:autoSpaceDN w:val="0"/>
              <w:adjustRightInd w:val="0"/>
              <w:spacing w:line="320" w:lineRule="atLeast"/>
              <w:ind w:left="60" w:right="60"/>
              <w:jc w:val="center"/>
              <w:rPr>
                <w:rFonts w:ascii="Arial" w:hAnsi="Arial" w:cs="Arial"/>
                <w:sz w:val="18"/>
                <w:szCs w:val="18"/>
              </w:rPr>
            </w:pPr>
            <w:r w:rsidRPr="00B15A98">
              <w:rPr>
                <w:rFonts w:ascii="Arial" w:hAnsi="Arial" w:cs="Arial"/>
                <w:sz w:val="18"/>
                <w:szCs w:val="18"/>
              </w:rPr>
              <w:t>.02</w:t>
            </w:r>
          </w:p>
        </w:tc>
        <w:tc>
          <w:tcPr>
            <w:tcW w:w="507" w:type="pct"/>
          </w:tcPr>
          <w:p w14:paraId="21A0737A" w14:textId="77777777" w:rsidR="00AA49E4" w:rsidRPr="00B15A98" w:rsidRDefault="00AA49E4" w:rsidP="00684E0E">
            <w:pPr>
              <w:autoSpaceDE w:val="0"/>
              <w:autoSpaceDN w:val="0"/>
              <w:adjustRightInd w:val="0"/>
              <w:spacing w:line="320" w:lineRule="atLeast"/>
              <w:ind w:left="60" w:right="60"/>
              <w:jc w:val="center"/>
              <w:rPr>
                <w:rFonts w:ascii="Arial" w:hAnsi="Arial" w:cs="Arial"/>
                <w:sz w:val="18"/>
                <w:szCs w:val="18"/>
              </w:rPr>
            </w:pPr>
            <w:r w:rsidRPr="00B15A98">
              <w:rPr>
                <w:rFonts w:ascii="Arial" w:hAnsi="Arial" w:cs="Arial"/>
                <w:sz w:val="18"/>
                <w:szCs w:val="18"/>
              </w:rPr>
              <w:t>.00</w:t>
            </w:r>
          </w:p>
        </w:tc>
        <w:tc>
          <w:tcPr>
            <w:tcW w:w="507" w:type="pct"/>
          </w:tcPr>
          <w:p w14:paraId="237ACCC4" w14:textId="77777777" w:rsidR="00AA49E4" w:rsidRPr="00B15A98" w:rsidRDefault="00AA49E4" w:rsidP="00684E0E">
            <w:pPr>
              <w:autoSpaceDE w:val="0"/>
              <w:autoSpaceDN w:val="0"/>
              <w:adjustRightInd w:val="0"/>
              <w:spacing w:line="320" w:lineRule="atLeast"/>
              <w:ind w:left="60" w:right="60"/>
              <w:jc w:val="center"/>
              <w:rPr>
                <w:rFonts w:ascii="Arial" w:hAnsi="Arial" w:cs="Arial"/>
                <w:sz w:val="18"/>
                <w:szCs w:val="18"/>
              </w:rPr>
            </w:pPr>
            <w:r w:rsidRPr="00B15A98">
              <w:rPr>
                <w:rFonts w:ascii="Arial" w:hAnsi="Arial" w:cs="Arial"/>
                <w:sz w:val="18"/>
                <w:szCs w:val="18"/>
              </w:rPr>
              <w:t>.00</w:t>
            </w:r>
          </w:p>
        </w:tc>
        <w:tc>
          <w:tcPr>
            <w:tcW w:w="506" w:type="pct"/>
          </w:tcPr>
          <w:p w14:paraId="390E4396" w14:textId="77777777" w:rsidR="00AA49E4" w:rsidRPr="00B15A98" w:rsidRDefault="00AA49E4" w:rsidP="00684E0E">
            <w:pPr>
              <w:autoSpaceDE w:val="0"/>
              <w:autoSpaceDN w:val="0"/>
              <w:adjustRightInd w:val="0"/>
              <w:spacing w:line="320" w:lineRule="atLeast"/>
              <w:ind w:left="60" w:right="60"/>
              <w:jc w:val="center"/>
              <w:rPr>
                <w:rFonts w:ascii="Arial" w:hAnsi="Arial" w:cs="Arial"/>
                <w:sz w:val="18"/>
                <w:szCs w:val="18"/>
              </w:rPr>
            </w:pPr>
            <w:r w:rsidRPr="00B15A98">
              <w:rPr>
                <w:rFonts w:ascii="Arial" w:hAnsi="Arial" w:cs="Arial"/>
                <w:sz w:val="18"/>
                <w:szCs w:val="18"/>
              </w:rPr>
              <w:t>.03</w:t>
            </w:r>
          </w:p>
        </w:tc>
      </w:tr>
      <w:tr w:rsidR="00AA49E4" w:rsidRPr="00B15A98" w14:paraId="5EABD731" w14:textId="77777777" w:rsidTr="00684E0E">
        <w:tc>
          <w:tcPr>
            <w:tcW w:w="1453" w:type="pct"/>
          </w:tcPr>
          <w:p w14:paraId="02FD10FD" w14:textId="77777777" w:rsidR="00AA49E4" w:rsidRPr="00B15A98" w:rsidRDefault="00AA49E4" w:rsidP="00684E0E">
            <w:pPr>
              <w:autoSpaceDE w:val="0"/>
              <w:autoSpaceDN w:val="0"/>
              <w:adjustRightInd w:val="0"/>
              <w:spacing w:line="320" w:lineRule="atLeast"/>
              <w:ind w:left="60" w:right="60"/>
              <w:rPr>
                <w:rFonts w:ascii="Arial" w:hAnsi="Arial" w:cs="Arial"/>
                <w:b/>
                <w:bCs/>
                <w:sz w:val="18"/>
                <w:szCs w:val="18"/>
              </w:rPr>
            </w:pPr>
            <w:r w:rsidRPr="00B15A98">
              <w:rPr>
                <w:rFonts w:ascii="Arial" w:hAnsi="Arial" w:cs="Arial"/>
                <w:b/>
                <w:bCs/>
                <w:sz w:val="18"/>
                <w:szCs w:val="18"/>
              </w:rPr>
              <w:t>Library</w:t>
            </w:r>
          </w:p>
        </w:tc>
        <w:tc>
          <w:tcPr>
            <w:tcW w:w="507" w:type="pct"/>
          </w:tcPr>
          <w:p w14:paraId="41817D92" w14:textId="77777777" w:rsidR="00AA49E4" w:rsidRPr="00B15A98" w:rsidRDefault="00AA49E4" w:rsidP="00684E0E">
            <w:pPr>
              <w:autoSpaceDE w:val="0"/>
              <w:autoSpaceDN w:val="0"/>
              <w:adjustRightInd w:val="0"/>
              <w:spacing w:line="320" w:lineRule="atLeast"/>
              <w:ind w:left="60" w:right="60"/>
              <w:jc w:val="center"/>
              <w:rPr>
                <w:rFonts w:ascii="Arial" w:hAnsi="Arial" w:cs="Arial"/>
                <w:sz w:val="18"/>
                <w:szCs w:val="18"/>
              </w:rPr>
            </w:pPr>
            <w:r w:rsidRPr="00B15A98">
              <w:rPr>
                <w:rFonts w:ascii="Arial" w:hAnsi="Arial" w:cs="Arial"/>
                <w:sz w:val="18"/>
                <w:szCs w:val="18"/>
              </w:rPr>
              <w:t>.03</w:t>
            </w:r>
          </w:p>
        </w:tc>
        <w:tc>
          <w:tcPr>
            <w:tcW w:w="507" w:type="pct"/>
          </w:tcPr>
          <w:p w14:paraId="1FBB24B5" w14:textId="77777777" w:rsidR="00AA49E4" w:rsidRPr="00B15A98" w:rsidRDefault="00AA49E4" w:rsidP="00684E0E">
            <w:pPr>
              <w:autoSpaceDE w:val="0"/>
              <w:autoSpaceDN w:val="0"/>
              <w:adjustRightInd w:val="0"/>
              <w:spacing w:line="320" w:lineRule="atLeast"/>
              <w:ind w:left="60" w:right="60"/>
              <w:jc w:val="center"/>
              <w:rPr>
                <w:rFonts w:ascii="Arial" w:hAnsi="Arial" w:cs="Arial"/>
                <w:sz w:val="18"/>
                <w:szCs w:val="18"/>
              </w:rPr>
            </w:pPr>
            <w:r w:rsidRPr="00B15A98">
              <w:rPr>
                <w:rFonts w:ascii="Arial" w:hAnsi="Arial" w:cs="Arial"/>
                <w:sz w:val="18"/>
                <w:szCs w:val="18"/>
              </w:rPr>
              <w:t>.01</w:t>
            </w:r>
          </w:p>
        </w:tc>
        <w:tc>
          <w:tcPr>
            <w:tcW w:w="507" w:type="pct"/>
          </w:tcPr>
          <w:p w14:paraId="697BF5FD" w14:textId="77777777" w:rsidR="00AA49E4" w:rsidRPr="00B15A98" w:rsidRDefault="00AA49E4" w:rsidP="00684E0E">
            <w:pPr>
              <w:autoSpaceDE w:val="0"/>
              <w:autoSpaceDN w:val="0"/>
              <w:adjustRightInd w:val="0"/>
              <w:spacing w:line="320" w:lineRule="atLeast"/>
              <w:ind w:left="60" w:right="60"/>
              <w:jc w:val="center"/>
              <w:rPr>
                <w:rFonts w:ascii="Arial" w:hAnsi="Arial" w:cs="Arial"/>
                <w:sz w:val="18"/>
                <w:szCs w:val="18"/>
              </w:rPr>
            </w:pPr>
            <w:r w:rsidRPr="00B15A98">
              <w:rPr>
                <w:rFonts w:ascii="Arial" w:hAnsi="Arial" w:cs="Arial"/>
                <w:sz w:val="18"/>
                <w:szCs w:val="18"/>
              </w:rPr>
              <w:t>.01</w:t>
            </w:r>
          </w:p>
        </w:tc>
        <w:tc>
          <w:tcPr>
            <w:tcW w:w="507" w:type="pct"/>
          </w:tcPr>
          <w:p w14:paraId="5398DAA1" w14:textId="77777777" w:rsidR="00AA49E4" w:rsidRPr="00B15A98" w:rsidRDefault="00AA49E4" w:rsidP="00684E0E">
            <w:pPr>
              <w:autoSpaceDE w:val="0"/>
              <w:autoSpaceDN w:val="0"/>
              <w:adjustRightInd w:val="0"/>
              <w:spacing w:line="320" w:lineRule="atLeast"/>
              <w:ind w:left="60" w:right="60"/>
              <w:jc w:val="center"/>
              <w:rPr>
                <w:rFonts w:ascii="Arial" w:hAnsi="Arial" w:cs="Arial"/>
                <w:sz w:val="18"/>
                <w:szCs w:val="18"/>
              </w:rPr>
            </w:pPr>
            <w:r w:rsidRPr="00B15A98">
              <w:rPr>
                <w:rFonts w:ascii="Arial" w:hAnsi="Arial" w:cs="Arial"/>
                <w:sz w:val="18"/>
                <w:szCs w:val="18"/>
              </w:rPr>
              <w:t>.01</w:t>
            </w:r>
          </w:p>
        </w:tc>
        <w:tc>
          <w:tcPr>
            <w:tcW w:w="507" w:type="pct"/>
          </w:tcPr>
          <w:p w14:paraId="2A0825A9" w14:textId="77777777" w:rsidR="00AA49E4" w:rsidRPr="00B15A98" w:rsidRDefault="00AA49E4" w:rsidP="00684E0E">
            <w:pPr>
              <w:autoSpaceDE w:val="0"/>
              <w:autoSpaceDN w:val="0"/>
              <w:adjustRightInd w:val="0"/>
              <w:spacing w:line="320" w:lineRule="atLeast"/>
              <w:ind w:left="60" w:right="60"/>
              <w:jc w:val="center"/>
              <w:rPr>
                <w:rFonts w:ascii="Arial" w:hAnsi="Arial" w:cs="Arial"/>
                <w:sz w:val="18"/>
                <w:szCs w:val="18"/>
              </w:rPr>
            </w:pPr>
            <w:r w:rsidRPr="00B15A98">
              <w:rPr>
                <w:rFonts w:ascii="Arial" w:hAnsi="Arial" w:cs="Arial"/>
                <w:sz w:val="18"/>
                <w:szCs w:val="18"/>
              </w:rPr>
              <w:t>.00</w:t>
            </w:r>
          </w:p>
        </w:tc>
        <w:tc>
          <w:tcPr>
            <w:tcW w:w="507" w:type="pct"/>
          </w:tcPr>
          <w:p w14:paraId="15998FB3" w14:textId="77777777" w:rsidR="00AA49E4" w:rsidRPr="00B15A98" w:rsidRDefault="00AA49E4" w:rsidP="00684E0E">
            <w:pPr>
              <w:autoSpaceDE w:val="0"/>
              <w:autoSpaceDN w:val="0"/>
              <w:adjustRightInd w:val="0"/>
              <w:spacing w:line="320" w:lineRule="atLeast"/>
              <w:ind w:left="60" w:right="60"/>
              <w:jc w:val="center"/>
              <w:rPr>
                <w:rFonts w:ascii="Arial" w:hAnsi="Arial" w:cs="Arial"/>
                <w:sz w:val="18"/>
                <w:szCs w:val="18"/>
              </w:rPr>
            </w:pPr>
            <w:r w:rsidRPr="00B15A98">
              <w:rPr>
                <w:rFonts w:ascii="Arial" w:hAnsi="Arial" w:cs="Arial"/>
                <w:sz w:val="18"/>
                <w:szCs w:val="18"/>
              </w:rPr>
              <w:t>.00</w:t>
            </w:r>
          </w:p>
        </w:tc>
        <w:tc>
          <w:tcPr>
            <w:tcW w:w="506" w:type="pct"/>
          </w:tcPr>
          <w:p w14:paraId="3F2A8E8F" w14:textId="77777777" w:rsidR="00AA49E4" w:rsidRPr="00B15A98" w:rsidRDefault="00AA49E4" w:rsidP="00684E0E">
            <w:pPr>
              <w:autoSpaceDE w:val="0"/>
              <w:autoSpaceDN w:val="0"/>
              <w:adjustRightInd w:val="0"/>
              <w:spacing w:line="320" w:lineRule="atLeast"/>
              <w:ind w:left="60" w:right="60"/>
              <w:jc w:val="center"/>
              <w:rPr>
                <w:rFonts w:ascii="Arial" w:hAnsi="Arial" w:cs="Arial"/>
                <w:sz w:val="18"/>
                <w:szCs w:val="18"/>
              </w:rPr>
            </w:pPr>
            <w:r w:rsidRPr="00B15A98">
              <w:rPr>
                <w:rFonts w:ascii="Arial" w:hAnsi="Arial" w:cs="Arial"/>
                <w:sz w:val="18"/>
                <w:szCs w:val="18"/>
              </w:rPr>
              <w:t>.00</w:t>
            </w:r>
          </w:p>
        </w:tc>
      </w:tr>
      <w:tr w:rsidR="00AA49E4" w:rsidRPr="00B15A98" w14:paraId="21043C83" w14:textId="77777777" w:rsidTr="00684E0E">
        <w:tc>
          <w:tcPr>
            <w:tcW w:w="1453" w:type="pct"/>
          </w:tcPr>
          <w:p w14:paraId="016B6B71" w14:textId="77777777" w:rsidR="00AA49E4" w:rsidRPr="00B15A98" w:rsidRDefault="00AA49E4" w:rsidP="00684E0E">
            <w:pPr>
              <w:autoSpaceDE w:val="0"/>
              <w:autoSpaceDN w:val="0"/>
              <w:adjustRightInd w:val="0"/>
              <w:spacing w:line="320" w:lineRule="atLeast"/>
              <w:ind w:left="60" w:right="60"/>
              <w:rPr>
                <w:rFonts w:ascii="Arial" w:hAnsi="Arial" w:cs="Arial"/>
                <w:b/>
                <w:bCs/>
                <w:sz w:val="18"/>
                <w:szCs w:val="18"/>
              </w:rPr>
            </w:pPr>
            <w:r w:rsidRPr="00B15A98">
              <w:rPr>
                <w:rFonts w:ascii="Arial" w:hAnsi="Arial" w:cs="Arial"/>
                <w:b/>
                <w:bCs/>
                <w:sz w:val="18"/>
                <w:szCs w:val="18"/>
              </w:rPr>
              <w:t>Cultural</w:t>
            </w:r>
          </w:p>
        </w:tc>
        <w:tc>
          <w:tcPr>
            <w:tcW w:w="507" w:type="pct"/>
          </w:tcPr>
          <w:p w14:paraId="11056C1A" w14:textId="77777777" w:rsidR="00AA49E4" w:rsidRPr="00597593" w:rsidRDefault="00AA49E4" w:rsidP="00684E0E">
            <w:pPr>
              <w:autoSpaceDE w:val="0"/>
              <w:autoSpaceDN w:val="0"/>
              <w:adjustRightInd w:val="0"/>
              <w:spacing w:line="320" w:lineRule="atLeast"/>
              <w:ind w:left="60" w:right="60"/>
              <w:jc w:val="center"/>
              <w:rPr>
                <w:rFonts w:ascii="Arial" w:hAnsi="Arial" w:cs="Arial"/>
                <w:b/>
                <w:bCs/>
                <w:sz w:val="18"/>
                <w:szCs w:val="18"/>
              </w:rPr>
            </w:pPr>
            <w:r w:rsidRPr="00597593">
              <w:rPr>
                <w:rFonts w:ascii="Arial" w:hAnsi="Arial" w:cs="Arial"/>
                <w:b/>
                <w:bCs/>
                <w:sz w:val="18"/>
                <w:szCs w:val="18"/>
              </w:rPr>
              <w:t>.19</w:t>
            </w:r>
          </w:p>
        </w:tc>
        <w:tc>
          <w:tcPr>
            <w:tcW w:w="507" w:type="pct"/>
          </w:tcPr>
          <w:p w14:paraId="1810CEB5" w14:textId="77777777" w:rsidR="00AA49E4" w:rsidRPr="00B15A98" w:rsidRDefault="00AA49E4" w:rsidP="00684E0E">
            <w:pPr>
              <w:autoSpaceDE w:val="0"/>
              <w:autoSpaceDN w:val="0"/>
              <w:adjustRightInd w:val="0"/>
              <w:spacing w:line="320" w:lineRule="atLeast"/>
              <w:ind w:left="60" w:right="60"/>
              <w:jc w:val="center"/>
              <w:rPr>
                <w:rFonts w:ascii="Arial" w:hAnsi="Arial" w:cs="Arial"/>
                <w:sz w:val="18"/>
                <w:szCs w:val="18"/>
              </w:rPr>
            </w:pPr>
            <w:r w:rsidRPr="00B15A98">
              <w:rPr>
                <w:rFonts w:ascii="Arial" w:hAnsi="Arial" w:cs="Arial"/>
                <w:sz w:val="18"/>
                <w:szCs w:val="18"/>
              </w:rPr>
              <w:t>.07</w:t>
            </w:r>
          </w:p>
        </w:tc>
        <w:tc>
          <w:tcPr>
            <w:tcW w:w="507" w:type="pct"/>
          </w:tcPr>
          <w:p w14:paraId="57D6A9A4" w14:textId="77777777" w:rsidR="00AA49E4" w:rsidRPr="00B15A98" w:rsidRDefault="00AA49E4" w:rsidP="00684E0E">
            <w:pPr>
              <w:autoSpaceDE w:val="0"/>
              <w:autoSpaceDN w:val="0"/>
              <w:adjustRightInd w:val="0"/>
              <w:spacing w:line="320" w:lineRule="atLeast"/>
              <w:ind w:left="60" w:right="60"/>
              <w:jc w:val="center"/>
              <w:rPr>
                <w:rFonts w:ascii="Arial" w:hAnsi="Arial" w:cs="Arial"/>
                <w:sz w:val="18"/>
                <w:szCs w:val="18"/>
              </w:rPr>
            </w:pPr>
            <w:r w:rsidRPr="00B15A98">
              <w:rPr>
                <w:rFonts w:ascii="Arial" w:hAnsi="Arial" w:cs="Arial"/>
                <w:sz w:val="18"/>
                <w:szCs w:val="18"/>
              </w:rPr>
              <w:t>.06</w:t>
            </w:r>
          </w:p>
        </w:tc>
        <w:tc>
          <w:tcPr>
            <w:tcW w:w="507" w:type="pct"/>
          </w:tcPr>
          <w:p w14:paraId="6136DD64" w14:textId="77777777" w:rsidR="00AA49E4" w:rsidRPr="00B15A98" w:rsidRDefault="00AA49E4" w:rsidP="00684E0E">
            <w:pPr>
              <w:autoSpaceDE w:val="0"/>
              <w:autoSpaceDN w:val="0"/>
              <w:adjustRightInd w:val="0"/>
              <w:spacing w:line="320" w:lineRule="atLeast"/>
              <w:ind w:left="60" w:right="60"/>
              <w:jc w:val="center"/>
              <w:rPr>
                <w:rFonts w:ascii="Arial" w:hAnsi="Arial" w:cs="Arial"/>
                <w:sz w:val="18"/>
                <w:szCs w:val="18"/>
              </w:rPr>
            </w:pPr>
            <w:r w:rsidRPr="00B15A98">
              <w:rPr>
                <w:rFonts w:ascii="Arial" w:hAnsi="Arial" w:cs="Arial"/>
                <w:sz w:val="18"/>
                <w:szCs w:val="18"/>
              </w:rPr>
              <w:t>.03</w:t>
            </w:r>
          </w:p>
        </w:tc>
        <w:tc>
          <w:tcPr>
            <w:tcW w:w="507" w:type="pct"/>
          </w:tcPr>
          <w:p w14:paraId="10D84190" w14:textId="77777777" w:rsidR="00AA49E4" w:rsidRPr="00B15A98" w:rsidRDefault="00AA49E4" w:rsidP="00684E0E">
            <w:pPr>
              <w:autoSpaceDE w:val="0"/>
              <w:autoSpaceDN w:val="0"/>
              <w:adjustRightInd w:val="0"/>
              <w:spacing w:line="320" w:lineRule="atLeast"/>
              <w:ind w:left="60" w:right="60"/>
              <w:jc w:val="center"/>
              <w:rPr>
                <w:rFonts w:ascii="Arial" w:hAnsi="Arial" w:cs="Arial"/>
                <w:sz w:val="18"/>
                <w:szCs w:val="18"/>
              </w:rPr>
            </w:pPr>
            <w:r w:rsidRPr="00B15A98">
              <w:rPr>
                <w:rFonts w:ascii="Arial" w:hAnsi="Arial" w:cs="Arial"/>
                <w:sz w:val="18"/>
                <w:szCs w:val="18"/>
              </w:rPr>
              <w:t>.01</w:t>
            </w:r>
          </w:p>
        </w:tc>
        <w:tc>
          <w:tcPr>
            <w:tcW w:w="507" w:type="pct"/>
          </w:tcPr>
          <w:p w14:paraId="5357EAEE" w14:textId="77777777" w:rsidR="00AA49E4" w:rsidRPr="00B15A98" w:rsidRDefault="00AA49E4" w:rsidP="00684E0E">
            <w:pPr>
              <w:autoSpaceDE w:val="0"/>
              <w:autoSpaceDN w:val="0"/>
              <w:adjustRightInd w:val="0"/>
              <w:spacing w:line="320" w:lineRule="atLeast"/>
              <w:ind w:left="60" w:right="60"/>
              <w:jc w:val="center"/>
              <w:rPr>
                <w:rFonts w:ascii="Arial" w:hAnsi="Arial" w:cs="Arial"/>
                <w:sz w:val="18"/>
                <w:szCs w:val="18"/>
              </w:rPr>
            </w:pPr>
            <w:r w:rsidRPr="00B15A98">
              <w:rPr>
                <w:rFonts w:ascii="Arial" w:hAnsi="Arial" w:cs="Arial"/>
                <w:sz w:val="18"/>
                <w:szCs w:val="18"/>
              </w:rPr>
              <w:t>.02</w:t>
            </w:r>
          </w:p>
        </w:tc>
        <w:tc>
          <w:tcPr>
            <w:tcW w:w="506" w:type="pct"/>
          </w:tcPr>
          <w:p w14:paraId="6EDCA073" w14:textId="77777777" w:rsidR="00AA49E4" w:rsidRPr="00B15A98" w:rsidRDefault="00AA49E4" w:rsidP="00684E0E">
            <w:pPr>
              <w:autoSpaceDE w:val="0"/>
              <w:autoSpaceDN w:val="0"/>
              <w:adjustRightInd w:val="0"/>
              <w:spacing w:line="320" w:lineRule="atLeast"/>
              <w:ind w:left="60" w:right="60"/>
              <w:jc w:val="center"/>
              <w:rPr>
                <w:rFonts w:ascii="Arial" w:hAnsi="Arial" w:cs="Arial"/>
                <w:sz w:val="18"/>
                <w:szCs w:val="18"/>
              </w:rPr>
            </w:pPr>
            <w:r w:rsidRPr="00B15A98">
              <w:rPr>
                <w:rFonts w:ascii="Arial" w:hAnsi="Arial" w:cs="Arial"/>
                <w:sz w:val="18"/>
                <w:szCs w:val="18"/>
              </w:rPr>
              <w:t>.03</w:t>
            </w:r>
          </w:p>
        </w:tc>
      </w:tr>
      <w:tr w:rsidR="00AA49E4" w:rsidRPr="00B15A98" w14:paraId="7DF304A2" w14:textId="77777777" w:rsidTr="00684E0E">
        <w:tc>
          <w:tcPr>
            <w:tcW w:w="1453" w:type="pct"/>
          </w:tcPr>
          <w:p w14:paraId="3A92343F" w14:textId="77777777" w:rsidR="00AA49E4" w:rsidRPr="00B15A98" w:rsidRDefault="00AA49E4" w:rsidP="00684E0E">
            <w:pPr>
              <w:autoSpaceDE w:val="0"/>
              <w:autoSpaceDN w:val="0"/>
              <w:adjustRightInd w:val="0"/>
              <w:spacing w:line="320" w:lineRule="atLeast"/>
              <w:ind w:left="60" w:right="60"/>
              <w:rPr>
                <w:rFonts w:ascii="Arial" w:hAnsi="Arial" w:cs="Arial"/>
                <w:b/>
                <w:bCs/>
                <w:sz w:val="18"/>
                <w:szCs w:val="18"/>
              </w:rPr>
            </w:pPr>
            <w:r w:rsidRPr="00B15A98">
              <w:rPr>
                <w:rFonts w:ascii="Arial" w:hAnsi="Arial" w:cs="Arial"/>
                <w:b/>
                <w:bCs/>
                <w:sz w:val="18"/>
                <w:szCs w:val="18"/>
              </w:rPr>
              <w:t>Leisure</w:t>
            </w:r>
          </w:p>
        </w:tc>
        <w:tc>
          <w:tcPr>
            <w:tcW w:w="507" w:type="pct"/>
          </w:tcPr>
          <w:p w14:paraId="15EB39BE" w14:textId="77777777" w:rsidR="00AA49E4" w:rsidRPr="00597593" w:rsidRDefault="00AA49E4" w:rsidP="00684E0E">
            <w:pPr>
              <w:autoSpaceDE w:val="0"/>
              <w:autoSpaceDN w:val="0"/>
              <w:adjustRightInd w:val="0"/>
              <w:spacing w:line="320" w:lineRule="atLeast"/>
              <w:ind w:left="60" w:right="60"/>
              <w:jc w:val="center"/>
              <w:rPr>
                <w:rFonts w:ascii="Arial" w:hAnsi="Arial" w:cs="Arial"/>
                <w:b/>
                <w:bCs/>
                <w:sz w:val="18"/>
                <w:szCs w:val="18"/>
              </w:rPr>
            </w:pPr>
            <w:r w:rsidRPr="00597593">
              <w:rPr>
                <w:rFonts w:ascii="Arial" w:hAnsi="Arial" w:cs="Arial"/>
                <w:b/>
                <w:bCs/>
                <w:sz w:val="18"/>
                <w:szCs w:val="18"/>
              </w:rPr>
              <w:t>.14</w:t>
            </w:r>
          </w:p>
        </w:tc>
        <w:tc>
          <w:tcPr>
            <w:tcW w:w="507" w:type="pct"/>
          </w:tcPr>
          <w:p w14:paraId="7C12F43A" w14:textId="77777777" w:rsidR="00AA49E4" w:rsidRPr="00B15A98" w:rsidRDefault="00AA49E4" w:rsidP="00684E0E">
            <w:pPr>
              <w:autoSpaceDE w:val="0"/>
              <w:autoSpaceDN w:val="0"/>
              <w:adjustRightInd w:val="0"/>
              <w:spacing w:line="320" w:lineRule="atLeast"/>
              <w:ind w:left="60" w:right="60"/>
              <w:jc w:val="center"/>
              <w:rPr>
                <w:rFonts w:ascii="Arial" w:hAnsi="Arial" w:cs="Arial"/>
                <w:sz w:val="18"/>
                <w:szCs w:val="18"/>
              </w:rPr>
            </w:pPr>
            <w:r w:rsidRPr="00B15A98">
              <w:rPr>
                <w:rFonts w:ascii="Arial" w:hAnsi="Arial" w:cs="Arial"/>
                <w:sz w:val="18"/>
                <w:szCs w:val="18"/>
              </w:rPr>
              <w:t>.09</w:t>
            </w:r>
          </w:p>
        </w:tc>
        <w:tc>
          <w:tcPr>
            <w:tcW w:w="507" w:type="pct"/>
          </w:tcPr>
          <w:p w14:paraId="7E305CD6" w14:textId="77777777" w:rsidR="00AA49E4" w:rsidRPr="00B15A98" w:rsidRDefault="00AA49E4" w:rsidP="00684E0E">
            <w:pPr>
              <w:autoSpaceDE w:val="0"/>
              <w:autoSpaceDN w:val="0"/>
              <w:adjustRightInd w:val="0"/>
              <w:spacing w:line="320" w:lineRule="atLeast"/>
              <w:ind w:left="60" w:right="60"/>
              <w:jc w:val="center"/>
              <w:rPr>
                <w:rFonts w:ascii="Arial" w:hAnsi="Arial" w:cs="Arial"/>
                <w:sz w:val="18"/>
                <w:szCs w:val="18"/>
              </w:rPr>
            </w:pPr>
            <w:r w:rsidRPr="00B15A98">
              <w:rPr>
                <w:rFonts w:ascii="Arial" w:hAnsi="Arial" w:cs="Arial"/>
                <w:sz w:val="18"/>
                <w:szCs w:val="18"/>
              </w:rPr>
              <w:t>.08</w:t>
            </w:r>
          </w:p>
        </w:tc>
        <w:tc>
          <w:tcPr>
            <w:tcW w:w="507" w:type="pct"/>
          </w:tcPr>
          <w:p w14:paraId="2066830B" w14:textId="77777777" w:rsidR="00AA49E4" w:rsidRPr="00B15A98" w:rsidRDefault="00AA49E4" w:rsidP="00684E0E">
            <w:pPr>
              <w:autoSpaceDE w:val="0"/>
              <w:autoSpaceDN w:val="0"/>
              <w:adjustRightInd w:val="0"/>
              <w:spacing w:line="320" w:lineRule="atLeast"/>
              <w:ind w:left="60" w:right="60"/>
              <w:jc w:val="center"/>
              <w:rPr>
                <w:rFonts w:ascii="Arial" w:hAnsi="Arial" w:cs="Arial"/>
                <w:sz w:val="18"/>
                <w:szCs w:val="18"/>
              </w:rPr>
            </w:pPr>
            <w:r w:rsidRPr="00B15A98">
              <w:rPr>
                <w:rFonts w:ascii="Arial" w:hAnsi="Arial" w:cs="Arial"/>
                <w:sz w:val="18"/>
                <w:szCs w:val="18"/>
              </w:rPr>
              <w:t>.02</w:t>
            </w:r>
          </w:p>
        </w:tc>
        <w:tc>
          <w:tcPr>
            <w:tcW w:w="507" w:type="pct"/>
          </w:tcPr>
          <w:p w14:paraId="17BDF5DF" w14:textId="77777777" w:rsidR="00AA49E4" w:rsidRPr="00B15A98" w:rsidRDefault="00AA49E4" w:rsidP="00684E0E">
            <w:pPr>
              <w:autoSpaceDE w:val="0"/>
              <w:autoSpaceDN w:val="0"/>
              <w:adjustRightInd w:val="0"/>
              <w:spacing w:line="320" w:lineRule="atLeast"/>
              <w:ind w:left="60" w:right="60"/>
              <w:jc w:val="center"/>
              <w:rPr>
                <w:rFonts w:ascii="Arial" w:hAnsi="Arial" w:cs="Arial"/>
                <w:sz w:val="18"/>
                <w:szCs w:val="18"/>
              </w:rPr>
            </w:pPr>
            <w:r w:rsidRPr="00B15A98">
              <w:rPr>
                <w:rFonts w:ascii="Arial" w:hAnsi="Arial" w:cs="Arial"/>
                <w:sz w:val="18"/>
                <w:szCs w:val="18"/>
              </w:rPr>
              <w:t>.02</w:t>
            </w:r>
          </w:p>
        </w:tc>
        <w:tc>
          <w:tcPr>
            <w:tcW w:w="507" w:type="pct"/>
          </w:tcPr>
          <w:p w14:paraId="6D8E1A51" w14:textId="77777777" w:rsidR="00AA49E4" w:rsidRPr="00B15A98" w:rsidRDefault="00AA49E4" w:rsidP="00684E0E">
            <w:pPr>
              <w:autoSpaceDE w:val="0"/>
              <w:autoSpaceDN w:val="0"/>
              <w:adjustRightInd w:val="0"/>
              <w:spacing w:line="320" w:lineRule="atLeast"/>
              <w:ind w:left="60" w:right="60"/>
              <w:jc w:val="center"/>
              <w:rPr>
                <w:rFonts w:ascii="Arial" w:hAnsi="Arial" w:cs="Arial"/>
                <w:sz w:val="18"/>
                <w:szCs w:val="18"/>
              </w:rPr>
            </w:pPr>
            <w:r w:rsidRPr="00B15A98">
              <w:rPr>
                <w:rFonts w:ascii="Arial" w:hAnsi="Arial" w:cs="Arial"/>
                <w:sz w:val="18"/>
                <w:szCs w:val="18"/>
              </w:rPr>
              <w:t>.00</w:t>
            </w:r>
          </w:p>
        </w:tc>
        <w:tc>
          <w:tcPr>
            <w:tcW w:w="506" w:type="pct"/>
          </w:tcPr>
          <w:p w14:paraId="7F947900" w14:textId="77777777" w:rsidR="00AA49E4" w:rsidRPr="00B15A98" w:rsidRDefault="00AA49E4" w:rsidP="00684E0E">
            <w:pPr>
              <w:autoSpaceDE w:val="0"/>
              <w:autoSpaceDN w:val="0"/>
              <w:adjustRightInd w:val="0"/>
              <w:spacing w:line="320" w:lineRule="atLeast"/>
              <w:ind w:left="60" w:right="60"/>
              <w:jc w:val="center"/>
              <w:rPr>
                <w:rFonts w:ascii="Arial" w:hAnsi="Arial" w:cs="Arial"/>
                <w:sz w:val="18"/>
                <w:szCs w:val="18"/>
              </w:rPr>
            </w:pPr>
            <w:r w:rsidRPr="00B15A98">
              <w:rPr>
                <w:rFonts w:ascii="Arial" w:hAnsi="Arial" w:cs="Arial"/>
                <w:sz w:val="18"/>
                <w:szCs w:val="18"/>
              </w:rPr>
              <w:t>.03</w:t>
            </w:r>
          </w:p>
        </w:tc>
      </w:tr>
      <w:tr w:rsidR="00AA49E4" w:rsidRPr="00B15A98" w14:paraId="097F9FA9" w14:textId="77777777" w:rsidTr="00684E0E">
        <w:tc>
          <w:tcPr>
            <w:tcW w:w="1453" w:type="pct"/>
          </w:tcPr>
          <w:p w14:paraId="6F05C2FE" w14:textId="77777777" w:rsidR="00AA49E4" w:rsidRPr="00B15A98" w:rsidRDefault="00AA49E4" w:rsidP="00684E0E">
            <w:pPr>
              <w:autoSpaceDE w:val="0"/>
              <w:autoSpaceDN w:val="0"/>
              <w:adjustRightInd w:val="0"/>
              <w:spacing w:line="320" w:lineRule="atLeast"/>
              <w:ind w:left="60" w:right="60"/>
              <w:rPr>
                <w:rFonts w:ascii="Arial" w:hAnsi="Arial" w:cs="Arial"/>
                <w:b/>
                <w:bCs/>
                <w:sz w:val="18"/>
                <w:szCs w:val="18"/>
              </w:rPr>
            </w:pPr>
            <w:r w:rsidRPr="00B15A98">
              <w:rPr>
                <w:rFonts w:ascii="Arial" w:hAnsi="Arial" w:cs="Arial"/>
                <w:b/>
                <w:bCs/>
                <w:sz w:val="18"/>
                <w:szCs w:val="18"/>
              </w:rPr>
              <w:t>Transport</w:t>
            </w:r>
          </w:p>
        </w:tc>
        <w:tc>
          <w:tcPr>
            <w:tcW w:w="507" w:type="pct"/>
          </w:tcPr>
          <w:p w14:paraId="4B168C20" w14:textId="77777777" w:rsidR="00AA49E4" w:rsidRPr="00B15A98" w:rsidRDefault="00AA49E4" w:rsidP="00684E0E">
            <w:pPr>
              <w:autoSpaceDE w:val="0"/>
              <w:autoSpaceDN w:val="0"/>
              <w:adjustRightInd w:val="0"/>
              <w:spacing w:line="320" w:lineRule="atLeast"/>
              <w:ind w:left="60" w:right="60"/>
              <w:jc w:val="center"/>
              <w:rPr>
                <w:rFonts w:ascii="Arial" w:hAnsi="Arial" w:cs="Arial"/>
                <w:sz w:val="18"/>
                <w:szCs w:val="18"/>
              </w:rPr>
            </w:pPr>
            <w:r w:rsidRPr="00B15A98">
              <w:rPr>
                <w:rFonts w:ascii="Arial" w:hAnsi="Arial" w:cs="Arial"/>
                <w:sz w:val="18"/>
                <w:szCs w:val="18"/>
              </w:rPr>
              <w:t>.04</w:t>
            </w:r>
          </w:p>
        </w:tc>
        <w:tc>
          <w:tcPr>
            <w:tcW w:w="507" w:type="pct"/>
          </w:tcPr>
          <w:p w14:paraId="3B0A7939" w14:textId="77777777" w:rsidR="00AA49E4" w:rsidRPr="00B15A98" w:rsidRDefault="00AA49E4" w:rsidP="00684E0E">
            <w:pPr>
              <w:autoSpaceDE w:val="0"/>
              <w:autoSpaceDN w:val="0"/>
              <w:adjustRightInd w:val="0"/>
              <w:spacing w:line="320" w:lineRule="atLeast"/>
              <w:ind w:left="60" w:right="60"/>
              <w:jc w:val="center"/>
              <w:rPr>
                <w:rFonts w:ascii="Arial" w:hAnsi="Arial" w:cs="Arial"/>
                <w:sz w:val="18"/>
                <w:szCs w:val="18"/>
              </w:rPr>
            </w:pPr>
            <w:r w:rsidRPr="00B15A98">
              <w:rPr>
                <w:rFonts w:ascii="Arial" w:hAnsi="Arial" w:cs="Arial"/>
                <w:sz w:val="18"/>
                <w:szCs w:val="18"/>
              </w:rPr>
              <w:t>.03</w:t>
            </w:r>
          </w:p>
        </w:tc>
        <w:tc>
          <w:tcPr>
            <w:tcW w:w="507" w:type="pct"/>
          </w:tcPr>
          <w:p w14:paraId="1BD95221" w14:textId="77777777" w:rsidR="00AA49E4" w:rsidRPr="00B15A98" w:rsidRDefault="00AA49E4" w:rsidP="00684E0E">
            <w:pPr>
              <w:autoSpaceDE w:val="0"/>
              <w:autoSpaceDN w:val="0"/>
              <w:adjustRightInd w:val="0"/>
              <w:spacing w:line="320" w:lineRule="atLeast"/>
              <w:ind w:left="60" w:right="60"/>
              <w:jc w:val="center"/>
              <w:rPr>
                <w:rFonts w:ascii="Arial" w:hAnsi="Arial" w:cs="Arial"/>
                <w:sz w:val="18"/>
                <w:szCs w:val="18"/>
              </w:rPr>
            </w:pPr>
            <w:r w:rsidRPr="00B15A98">
              <w:rPr>
                <w:rFonts w:ascii="Arial" w:hAnsi="Arial" w:cs="Arial"/>
                <w:sz w:val="18"/>
                <w:szCs w:val="18"/>
              </w:rPr>
              <w:t>.02</w:t>
            </w:r>
          </w:p>
        </w:tc>
        <w:tc>
          <w:tcPr>
            <w:tcW w:w="507" w:type="pct"/>
          </w:tcPr>
          <w:p w14:paraId="7B308E55" w14:textId="77777777" w:rsidR="00AA49E4" w:rsidRPr="00B15A98" w:rsidRDefault="00AA49E4" w:rsidP="00684E0E">
            <w:pPr>
              <w:autoSpaceDE w:val="0"/>
              <w:autoSpaceDN w:val="0"/>
              <w:adjustRightInd w:val="0"/>
              <w:spacing w:line="320" w:lineRule="atLeast"/>
              <w:ind w:left="60" w:right="60"/>
              <w:jc w:val="center"/>
              <w:rPr>
                <w:rFonts w:ascii="Arial" w:hAnsi="Arial" w:cs="Arial"/>
                <w:sz w:val="18"/>
                <w:szCs w:val="18"/>
              </w:rPr>
            </w:pPr>
            <w:r w:rsidRPr="00B15A98">
              <w:rPr>
                <w:rFonts w:ascii="Arial" w:hAnsi="Arial" w:cs="Arial"/>
                <w:sz w:val="18"/>
                <w:szCs w:val="18"/>
              </w:rPr>
              <w:t>.01</w:t>
            </w:r>
          </w:p>
        </w:tc>
        <w:tc>
          <w:tcPr>
            <w:tcW w:w="507" w:type="pct"/>
          </w:tcPr>
          <w:p w14:paraId="10D144A0" w14:textId="77777777" w:rsidR="00AA49E4" w:rsidRPr="00B15A98" w:rsidRDefault="00AA49E4" w:rsidP="00684E0E">
            <w:pPr>
              <w:autoSpaceDE w:val="0"/>
              <w:autoSpaceDN w:val="0"/>
              <w:adjustRightInd w:val="0"/>
              <w:spacing w:line="320" w:lineRule="atLeast"/>
              <w:ind w:left="60" w:right="60"/>
              <w:jc w:val="center"/>
              <w:rPr>
                <w:rFonts w:ascii="Arial" w:hAnsi="Arial" w:cs="Arial"/>
                <w:sz w:val="18"/>
                <w:szCs w:val="18"/>
              </w:rPr>
            </w:pPr>
            <w:r w:rsidRPr="00B15A98">
              <w:rPr>
                <w:rFonts w:ascii="Arial" w:hAnsi="Arial" w:cs="Arial"/>
                <w:sz w:val="18"/>
                <w:szCs w:val="18"/>
              </w:rPr>
              <w:t>.01</w:t>
            </w:r>
          </w:p>
        </w:tc>
        <w:tc>
          <w:tcPr>
            <w:tcW w:w="507" w:type="pct"/>
          </w:tcPr>
          <w:p w14:paraId="47425769" w14:textId="77777777" w:rsidR="00AA49E4" w:rsidRPr="00B15A98" w:rsidRDefault="00AA49E4" w:rsidP="00684E0E">
            <w:pPr>
              <w:autoSpaceDE w:val="0"/>
              <w:autoSpaceDN w:val="0"/>
              <w:adjustRightInd w:val="0"/>
              <w:spacing w:line="320" w:lineRule="atLeast"/>
              <w:ind w:left="60" w:right="60"/>
              <w:jc w:val="center"/>
              <w:rPr>
                <w:rFonts w:ascii="Arial" w:hAnsi="Arial" w:cs="Arial"/>
                <w:sz w:val="18"/>
                <w:szCs w:val="18"/>
              </w:rPr>
            </w:pPr>
            <w:r w:rsidRPr="00B15A98">
              <w:rPr>
                <w:rFonts w:ascii="Arial" w:hAnsi="Arial" w:cs="Arial"/>
                <w:sz w:val="18"/>
                <w:szCs w:val="18"/>
              </w:rPr>
              <w:t>.00</w:t>
            </w:r>
          </w:p>
        </w:tc>
        <w:tc>
          <w:tcPr>
            <w:tcW w:w="506" w:type="pct"/>
          </w:tcPr>
          <w:p w14:paraId="57203434" w14:textId="77777777" w:rsidR="00AA49E4" w:rsidRPr="00B15A98" w:rsidRDefault="00AA49E4" w:rsidP="00684E0E">
            <w:pPr>
              <w:autoSpaceDE w:val="0"/>
              <w:autoSpaceDN w:val="0"/>
              <w:adjustRightInd w:val="0"/>
              <w:spacing w:line="320" w:lineRule="atLeast"/>
              <w:ind w:left="60" w:right="60"/>
              <w:jc w:val="center"/>
              <w:rPr>
                <w:rFonts w:ascii="Arial" w:hAnsi="Arial" w:cs="Arial"/>
                <w:sz w:val="18"/>
                <w:szCs w:val="18"/>
              </w:rPr>
            </w:pPr>
            <w:r w:rsidRPr="00B15A98">
              <w:rPr>
                <w:rFonts w:ascii="Arial" w:hAnsi="Arial" w:cs="Arial"/>
                <w:sz w:val="18"/>
                <w:szCs w:val="18"/>
              </w:rPr>
              <w:t>.02</w:t>
            </w:r>
          </w:p>
        </w:tc>
      </w:tr>
      <w:tr w:rsidR="00AA49E4" w:rsidRPr="00B15A98" w14:paraId="4348B792" w14:textId="77777777" w:rsidTr="00684E0E">
        <w:tc>
          <w:tcPr>
            <w:tcW w:w="1453" w:type="pct"/>
          </w:tcPr>
          <w:p w14:paraId="001CD809" w14:textId="77777777" w:rsidR="00AA49E4" w:rsidRPr="00B15A98" w:rsidRDefault="00AA49E4" w:rsidP="00684E0E">
            <w:pPr>
              <w:autoSpaceDE w:val="0"/>
              <w:autoSpaceDN w:val="0"/>
              <w:adjustRightInd w:val="0"/>
              <w:spacing w:line="320" w:lineRule="atLeast"/>
              <w:ind w:left="60" w:right="60"/>
              <w:rPr>
                <w:rFonts w:ascii="Arial" w:hAnsi="Arial" w:cs="Arial"/>
                <w:b/>
                <w:bCs/>
                <w:sz w:val="18"/>
                <w:szCs w:val="18"/>
              </w:rPr>
            </w:pPr>
            <w:proofErr w:type="spellStart"/>
            <w:r w:rsidRPr="00B15A98">
              <w:rPr>
                <w:rFonts w:ascii="Arial" w:hAnsi="Arial" w:cs="Arial"/>
                <w:b/>
                <w:bCs/>
                <w:sz w:val="18"/>
                <w:szCs w:val="18"/>
              </w:rPr>
              <w:t>PublicSpace</w:t>
            </w:r>
            <w:proofErr w:type="spellEnd"/>
          </w:p>
        </w:tc>
        <w:tc>
          <w:tcPr>
            <w:tcW w:w="507" w:type="pct"/>
          </w:tcPr>
          <w:p w14:paraId="6D98893D" w14:textId="77777777" w:rsidR="00AA49E4" w:rsidRPr="00B15A98" w:rsidRDefault="00AA49E4" w:rsidP="00684E0E">
            <w:pPr>
              <w:autoSpaceDE w:val="0"/>
              <w:autoSpaceDN w:val="0"/>
              <w:adjustRightInd w:val="0"/>
              <w:spacing w:line="320" w:lineRule="atLeast"/>
              <w:ind w:left="60" w:right="60"/>
              <w:jc w:val="center"/>
              <w:rPr>
                <w:rFonts w:ascii="Arial" w:hAnsi="Arial" w:cs="Arial"/>
                <w:sz w:val="18"/>
                <w:szCs w:val="18"/>
              </w:rPr>
            </w:pPr>
            <w:r w:rsidRPr="00B15A98">
              <w:rPr>
                <w:rFonts w:ascii="Arial" w:hAnsi="Arial" w:cs="Arial"/>
                <w:sz w:val="18"/>
                <w:szCs w:val="18"/>
              </w:rPr>
              <w:t>.00</w:t>
            </w:r>
          </w:p>
        </w:tc>
        <w:tc>
          <w:tcPr>
            <w:tcW w:w="507" w:type="pct"/>
          </w:tcPr>
          <w:p w14:paraId="0FD5DD4E" w14:textId="77777777" w:rsidR="00AA49E4" w:rsidRPr="00B15A98" w:rsidRDefault="00AA49E4" w:rsidP="00684E0E">
            <w:pPr>
              <w:autoSpaceDE w:val="0"/>
              <w:autoSpaceDN w:val="0"/>
              <w:adjustRightInd w:val="0"/>
              <w:spacing w:line="320" w:lineRule="atLeast"/>
              <w:ind w:left="60" w:right="60"/>
              <w:jc w:val="center"/>
              <w:rPr>
                <w:rFonts w:ascii="Arial" w:hAnsi="Arial" w:cs="Arial"/>
                <w:sz w:val="18"/>
                <w:szCs w:val="18"/>
              </w:rPr>
            </w:pPr>
            <w:r w:rsidRPr="00B15A98">
              <w:rPr>
                <w:rFonts w:ascii="Arial" w:hAnsi="Arial" w:cs="Arial"/>
                <w:sz w:val="18"/>
                <w:szCs w:val="18"/>
              </w:rPr>
              <w:t>.00</w:t>
            </w:r>
          </w:p>
        </w:tc>
        <w:tc>
          <w:tcPr>
            <w:tcW w:w="507" w:type="pct"/>
          </w:tcPr>
          <w:p w14:paraId="1A97A9AB" w14:textId="77777777" w:rsidR="00AA49E4" w:rsidRPr="00B15A98" w:rsidRDefault="00AA49E4" w:rsidP="00684E0E">
            <w:pPr>
              <w:autoSpaceDE w:val="0"/>
              <w:autoSpaceDN w:val="0"/>
              <w:adjustRightInd w:val="0"/>
              <w:spacing w:line="320" w:lineRule="atLeast"/>
              <w:ind w:left="60" w:right="60"/>
              <w:jc w:val="center"/>
              <w:rPr>
                <w:rFonts w:ascii="Arial" w:hAnsi="Arial" w:cs="Arial"/>
                <w:sz w:val="18"/>
                <w:szCs w:val="18"/>
              </w:rPr>
            </w:pPr>
            <w:r w:rsidRPr="00B15A98">
              <w:rPr>
                <w:rFonts w:ascii="Arial" w:hAnsi="Arial" w:cs="Arial"/>
                <w:sz w:val="18"/>
                <w:szCs w:val="18"/>
              </w:rPr>
              <w:t>.00</w:t>
            </w:r>
          </w:p>
        </w:tc>
        <w:tc>
          <w:tcPr>
            <w:tcW w:w="507" w:type="pct"/>
          </w:tcPr>
          <w:p w14:paraId="4754BEAA" w14:textId="77777777" w:rsidR="00AA49E4" w:rsidRPr="00B15A98" w:rsidRDefault="00AA49E4" w:rsidP="00684E0E">
            <w:pPr>
              <w:autoSpaceDE w:val="0"/>
              <w:autoSpaceDN w:val="0"/>
              <w:adjustRightInd w:val="0"/>
              <w:spacing w:line="320" w:lineRule="atLeast"/>
              <w:ind w:left="60" w:right="60"/>
              <w:jc w:val="center"/>
              <w:rPr>
                <w:rFonts w:ascii="Arial" w:hAnsi="Arial" w:cs="Arial"/>
                <w:sz w:val="18"/>
                <w:szCs w:val="18"/>
              </w:rPr>
            </w:pPr>
            <w:r w:rsidRPr="00B15A98">
              <w:rPr>
                <w:rFonts w:ascii="Arial" w:hAnsi="Arial" w:cs="Arial"/>
                <w:sz w:val="18"/>
                <w:szCs w:val="18"/>
              </w:rPr>
              <w:t>.00</w:t>
            </w:r>
          </w:p>
        </w:tc>
        <w:tc>
          <w:tcPr>
            <w:tcW w:w="507" w:type="pct"/>
          </w:tcPr>
          <w:p w14:paraId="19236CC8" w14:textId="77777777" w:rsidR="00AA49E4" w:rsidRPr="00B15A98" w:rsidRDefault="00AA49E4" w:rsidP="00684E0E">
            <w:pPr>
              <w:autoSpaceDE w:val="0"/>
              <w:autoSpaceDN w:val="0"/>
              <w:adjustRightInd w:val="0"/>
              <w:spacing w:line="320" w:lineRule="atLeast"/>
              <w:ind w:left="60" w:right="60"/>
              <w:jc w:val="center"/>
              <w:rPr>
                <w:rFonts w:ascii="Arial" w:hAnsi="Arial" w:cs="Arial"/>
                <w:sz w:val="18"/>
                <w:szCs w:val="18"/>
              </w:rPr>
            </w:pPr>
            <w:r w:rsidRPr="00B15A98">
              <w:rPr>
                <w:rFonts w:ascii="Arial" w:hAnsi="Arial" w:cs="Arial"/>
                <w:sz w:val="18"/>
                <w:szCs w:val="18"/>
              </w:rPr>
              <w:t>.00</w:t>
            </w:r>
          </w:p>
        </w:tc>
        <w:tc>
          <w:tcPr>
            <w:tcW w:w="507" w:type="pct"/>
          </w:tcPr>
          <w:p w14:paraId="7F10F325" w14:textId="77777777" w:rsidR="00AA49E4" w:rsidRPr="00B15A98" w:rsidRDefault="00AA49E4" w:rsidP="00684E0E">
            <w:pPr>
              <w:autoSpaceDE w:val="0"/>
              <w:autoSpaceDN w:val="0"/>
              <w:adjustRightInd w:val="0"/>
              <w:spacing w:line="320" w:lineRule="atLeast"/>
              <w:ind w:left="60" w:right="60"/>
              <w:jc w:val="center"/>
              <w:rPr>
                <w:rFonts w:ascii="Arial" w:hAnsi="Arial" w:cs="Arial"/>
                <w:sz w:val="18"/>
                <w:szCs w:val="18"/>
              </w:rPr>
            </w:pPr>
            <w:r w:rsidRPr="00B15A98">
              <w:rPr>
                <w:rFonts w:ascii="Arial" w:hAnsi="Arial" w:cs="Arial"/>
                <w:sz w:val="18"/>
                <w:szCs w:val="18"/>
              </w:rPr>
              <w:t>.00</w:t>
            </w:r>
          </w:p>
        </w:tc>
        <w:tc>
          <w:tcPr>
            <w:tcW w:w="506" w:type="pct"/>
          </w:tcPr>
          <w:p w14:paraId="484CBF03" w14:textId="77777777" w:rsidR="00AA49E4" w:rsidRPr="00B15A98" w:rsidRDefault="00AA49E4" w:rsidP="00684E0E">
            <w:pPr>
              <w:autoSpaceDE w:val="0"/>
              <w:autoSpaceDN w:val="0"/>
              <w:adjustRightInd w:val="0"/>
              <w:spacing w:line="320" w:lineRule="atLeast"/>
              <w:ind w:left="60" w:right="60"/>
              <w:jc w:val="center"/>
              <w:rPr>
                <w:rFonts w:ascii="Arial" w:hAnsi="Arial" w:cs="Arial"/>
                <w:sz w:val="18"/>
                <w:szCs w:val="18"/>
              </w:rPr>
            </w:pPr>
            <w:r w:rsidRPr="00B15A98">
              <w:rPr>
                <w:rFonts w:ascii="Arial" w:hAnsi="Arial" w:cs="Arial"/>
                <w:sz w:val="18"/>
                <w:szCs w:val="18"/>
              </w:rPr>
              <w:t>.10</w:t>
            </w:r>
          </w:p>
        </w:tc>
      </w:tr>
      <w:tr w:rsidR="00AA49E4" w:rsidRPr="00B15A98" w14:paraId="7A5F0460" w14:textId="77777777" w:rsidTr="00684E0E">
        <w:tc>
          <w:tcPr>
            <w:tcW w:w="1453" w:type="pct"/>
          </w:tcPr>
          <w:p w14:paraId="57B741F1" w14:textId="77777777" w:rsidR="00AA49E4" w:rsidRPr="00B15A98" w:rsidRDefault="00AA49E4" w:rsidP="00684E0E">
            <w:pPr>
              <w:autoSpaceDE w:val="0"/>
              <w:autoSpaceDN w:val="0"/>
              <w:adjustRightInd w:val="0"/>
              <w:spacing w:line="320" w:lineRule="atLeast"/>
              <w:ind w:left="60" w:right="60"/>
              <w:rPr>
                <w:rFonts w:ascii="Arial" w:hAnsi="Arial" w:cs="Arial"/>
                <w:b/>
                <w:bCs/>
                <w:sz w:val="18"/>
                <w:szCs w:val="18"/>
              </w:rPr>
            </w:pPr>
            <w:r w:rsidRPr="00B15A98">
              <w:rPr>
                <w:rFonts w:ascii="Arial" w:hAnsi="Arial" w:cs="Arial"/>
                <w:b/>
                <w:bCs/>
                <w:sz w:val="18"/>
                <w:szCs w:val="18"/>
              </w:rPr>
              <w:t>Natural</w:t>
            </w:r>
          </w:p>
        </w:tc>
        <w:tc>
          <w:tcPr>
            <w:tcW w:w="507" w:type="pct"/>
          </w:tcPr>
          <w:p w14:paraId="2C699597" w14:textId="77777777" w:rsidR="00AA49E4" w:rsidRPr="00B15A98" w:rsidRDefault="00AA49E4" w:rsidP="00684E0E">
            <w:pPr>
              <w:autoSpaceDE w:val="0"/>
              <w:autoSpaceDN w:val="0"/>
              <w:adjustRightInd w:val="0"/>
              <w:spacing w:line="320" w:lineRule="atLeast"/>
              <w:ind w:left="60" w:right="60"/>
              <w:jc w:val="center"/>
              <w:rPr>
                <w:rFonts w:ascii="Arial" w:hAnsi="Arial" w:cs="Arial"/>
                <w:sz w:val="18"/>
                <w:szCs w:val="18"/>
              </w:rPr>
            </w:pPr>
            <w:r w:rsidRPr="00B15A98">
              <w:rPr>
                <w:rFonts w:ascii="Arial" w:hAnsi="Arial" w:cs="Arial"/>
                <w:sz w:val="18"/>
                <w:szCs w:val="18"/>
              </w:rPr>
              <w:t>.01</w:t>
            </w:r>
          </w:p>
        </w:tc>
        <w:tc>
          <w:tcPr>
            <w:tcW w:w="507" w:type="pct"/>
          </w:tcPr>
          <w:p w14:paraId="699C8FEE" w14:textId="77777777" w:rsidR="00AA49E4" w:rsidRPr="00B15A98" w:rsidRDefault="00AA49E4" w:rsidP="00684E0E">
            <w:pPr>
              <w:autoSpaceDE w:val="0"/>
              <w:autoSpaceDN w:val="0"/>
              <w:adjustRightInd w:val="0"/>
              <w:spacing w:line="320" w:lineRule="atLeast"/>
              <w:ind w:left="60" w:right="60"/>
              <w:jc w:val="center"/>
              <w:rPr>
                <w:rFonts w:ascii="Arial" w:hAnsi="Arial" w:cs="Arial"/>
                <w:sz w:val="18"/>
                <w:szCs w:val="18"/>
              </w:rPr>
            </w:pPr>
            <w:r w:rsidRPr="00B15A98">
              <w:rPr>
                <w:rFonts w:ascii="Arial" w:hAnsi="Arial" w:cs="Arial"/>
                <w:sz w:val="18"/>
                <w:szCs w:val="18"/>
              </w:rPr>
              <w:t>.01</w:t>
            </w:r>
          </w:p>
        </w:tc>
        <w:tc>
          <w:tcPr>
            <w:tcW w:w="507" w:type="pct"/>
          </w:tcPr>
          <w:p w14:paraId="364A81A4" w14:textId="77777777" w:rsidR="00AA49E4" w:rsidRPr="00B15A98" w:rsidRDefault="00AA49E4" w:rsidP="00684E0E">
            <w:pPr>
              <w:autoSpaceDE w:val="0"/>
              <w:autoSpaceDN w:val="0"/>
              <w:adjustRightInd w:val="0"/>
              <w:spacing w:line="320" w:lineRule="atLeast"/>
              <w:ind w:left="60" w:right="60"/>
              <w:jc w:val="center"/>
              <w:rPr>
                <w:rFonts w:ascii="Arial" w:hAnsi="Arial" w:cs="Arial"/>
                <w:sz w:val="18"/>
                <w:szCs w:val="18"/>
              </w:rPr>
            </w:pPr>
            <w:r w:rsidRPr="00B15A98">
              <w:rPr>
                <w:rFonts w:ascii="Arial" w:hAnsi="Arial" w:cs="Arial"/>
                <w:sz w:val="18"/>
                <w:szCs w:val="18"/>
              </w:rPr>
              <w:t>.01</w:t>
            </w:r>
          </w:p>
        </w:tc>
        <w:tc>
          <w:tcPr>
            <w:tcW w:w="507" w:type="pct"/>
          </w:tcPr>
          <w:p w14:paraId="635C44CC" w14:textId="77777777" w:rsidR="00AA49E4" w:rsidRPr="00B15A98" w:rsidRDefault="00AA49E4" w:rsidP="00684E0E">
            <w:pPr>
              <w:autoSpaceDE w:val="0"/>
              <w:autoSpaceDN w:val="0"/>
              <w:adjustRightInd w:val="0"/>
              <w:spacing w:line="320" w:lineRule="atLeast"/>
              <w:ind w:left="60" w:right="60"/>
              <w:jc w:val="center"/>
              <w:rPr>
                <w:rFonts w:ascii="Arial" w:hAnsi="Arial" w:cs="Arial"/>
                <w:sz w:val="18"/>
                <w:szCs w:val="18"/>
              </w:rPr>
            </w:pPr>
            <w:r w:rsidRPr="00B15A98">
              <w:rPr>
                <w:rFonts w:ascii="Arial" w:hAnsi="Arial" w:cs="Arial"/>
                <w:sz w:val="18"/>
                <w:szCs w:val="18"/>
              </w:rPr>
              <w:t>.01</w:t>
            </w:r>
          </w:p>
        </w:tc>
        <w:tc>
          <w:tcPr>
            <w:tcW w:w="507" w:type="pct"/>
          </w:tcPr>
          <w:p w14:paraId="65C8263E" w14:textId="77777777" w:rsidR="00AA49E4" w:rsidRPr="00B15A98" w:rsidRDefault="00AA49E4" w:rsidP="00684E0E">
            <w:pPr>
              <w:autoSpaceDE w:val="0"/>
              <w:autoSpaceDN w:val="0"/>
              <w:adjustRightInd w:val="0"/>
              <w:spacing w:line="320" w:lineRule="atLeast"/>
              <w:ind w:left="60" w:right="60"/>
              <w:jc w:val="center"/>
              <w:rPr>
                <w:rFonts w:ascii="Arial" w:hAnsi="Arial" w:cs="Arial"/>
                <w:sz w:val="18"/>
                <w:szCs w:val="18"/>
              </w:rPr>
            </w:pPr>
            <w:r w:rsidRPr="00B15A98">
              <w:rPr>
                <w:rFonts w:ascii="Arial" w:hAnsi="Arial" w:cs="Arial"/>
                <w:sz w:val="18"/>
                <w:szCs w:val="18"/>
              </w:rPr>
              <w:t>.01</w:t>
            </w:r>
          </w:p>
        </w:tc>
        <w:tc>
          <w:tcPr>
            <w:tcW w:w="507" w:type="pct"/>
          </w:tcPr>
          <w:p w14:paraId="4A6FF416" w14:textId="77777777" w:rsidR="00AA49E4" w:rsidRPr="007E3EC3" w:rsidRDefault="00AA49E4" w:rsidP="00684E0E">
            <w:pPr>
              <w:autoSpaceDE w:val="0"/>
              <w:autoSpaceDN w:val="0"/>
              <w:adjustRightInd w:val="0"/>
              <w:spacing w:line="320" w:lineRule="atLeast"/>
              <w:ind w:left="60" w:right="60"/>
              <w:jc w:val="center"/>
              <w:rPr>
                <w:rFonts w:ascii="Arial" w:hAnsi="Arial" w:cs="Arial"/>
                <w:b/>
                <w:sz w:val="18"/>
                <w:szCs w:val="18"/>
              </w:rPr>
            </w:pPr>
            <w:r w:rsidRPr="007E3EC3">
              <w:rPr>
                <w:rFonts w:ascii="Arial" w:hAnsi="Arial" w:cs="Arial"/>
                <w:b/>
                <w:sz w:val="18"/>
                <w:szCs w:val="18"/>
              </w:rPr>
              <w:t>.90</w:t>
            </w:r>
          </w:p>
        </w:tc>
        <w:tc>
          <w:tcPr>
            <w:tcW w:w="506" w:type="pct"/>
          </w:tcPr>
          <w:p w14:paraId="43F3C87C" w14:textId="77777777" w:rsidR="00AA49E4" w:rsidRPr="00B15A98" w:rsidRDefault="00AA49E4" w:rsidP="00684E0E">
            <w:pPr>
              <w:autoSpaceDE w:val="0"/>
              <w:autoSpaceDN w:val="0"/>
              <w:adjustRightInd w:val="0"/>
              <w:spacing w:line="320" w:lineRule="atLeast"/>
              <w:ind w:left="60" w:right="60"/>
              <w:jc w:val="center"/>
              <w:rPr>
                <w:rFonts w:ascii="Arial" w:hAnsi="Arial" w:cs="Arial"/>
                <w:sz w:val="18"/>
                <w:szCs w:val="18"/>
              </w:rPr>
            </w:pPr>
            <w:r w:rsidRPr="00B15A98">
              <w:rPr>
                <w:rFonts w:ascii="Arial" w:hAnsi="Arial" w:cs="Arial"/>
                <w:sz w:val="18"/>
                <w:szCs w:val="18"/>
              </w:rPr>
              <w:t>.00</w:t>
            </w:r>
          </w:p>
        </w:tc>
      </w:tr>
      <w:tr w:rsidR="00AA49E4" w:rsidRPr="00B15A98" w14:paraId="47276CC1" w14:textId="77777777" w:rsidTr="00684E0E">
        <w:tc>
          <w:tcPr>
            <w:tcW w:w="1453" w:type="pct"/>
          </w:tcPr>
          <w:p w14:paraId="2A37D415" w14:textId="77777777" w:rsidR="00AA49E4" w:rsidRPr="00B15A98" w:rsidRDefault="00AA49E4" w:rsidP="00684E0E">
            <w:pPr>
              <w:autoSpaceDE w:val="0"/>
              <w:autoSpaceDN w:val="0"/>
              <w:adjustRightInd w:val="0"/>
              <w:spacing w:line="320" w:lineRule="atLeast"/>
              <w:ind w:left="60" w:right="60"/>
              <w:rPr>
                <w:rFonts w:ascii="Arial" w:hAnsi="Arial" w:cs="Arial"/>
                <w:b/>
                <w:bCs/>
                <w:sz w:val="18"/>
                <w:szCs w:val="18"/>
              </w:rPr>
            </w:pPr>
            <w:proofErr w:type="spellStart"/>
            <w:r w:rsidRPr="00B15A98">
              <w:rPr>
                <w:rFonts w:ascii="Arial" w:hAnsi="Arial" w:cs="Arial"/>
                <w:b/>
                <w:bCs/>
                <w:sz w:val="18"/>
                <w:szCs w:val="18"/>
              </w:rPr>
              <w:t>EduHealth</w:t>
            </w:r>
            <w:proofErr w:type="spellEnd"/>
          </w:p>
        </w:tc>
        <w:tc>
          <w:tcPr>
            <w:tcW w:w="507" w:type="pct"/>
          </w:tcPr>
          <w:p w14:paraId="3ACFF130" w14:textId="77777777" w:rsidR="00AA49E4" w:rsidRPr="00B15A98" w:rsidRDefault="00AA49E4" w:rsidP="00684E0E">
            <w:pPr>
              <w:autoSpaceDE w:val="0"/>
              <w:autoSpaceDN w:val="0"/>
              <w:adjustRightInd w:val="0"/>
              <w:spacing w:line="320" w:lineRule="atLeast"/>
              <w:ind w:left="60" w:right="60"/>
              <w:jc w:val="center"/>
              <w:rPr>
                <w:rFonts w:ascii="Arial" w:hAnsi="Arial" w:cs="Arial"/>
                <w:sz w:val="18"/>
                <w:szCs w:val="18"/>
              </w:rPr>
            </w:pPr>
            <w:r w:rsidRPr="00B15A98">
              <w:rPr>
                <w:rFonts w:ascii="Arial" w:hAnsi="Arial" w:cs="Arial"/>
                <w:sz w:val="18"/>
                <w:szCs w:val="18"/>
              </w:rPr>
              <w:t>.00</w:t>
            </w:r>
          </w:p>
        </w:tc>
        <w:tc>
          <w:tcPr>
            <w:tcW w:w="507" w:type="pct"/>
          </w:tcPr>
          <w:p w14:paraId="566483D2" w14:textId="77777777" w:rsidR="00AA49E4" w:rsidRPr="00B15A98" w:rsidRDefault="00AA49E4" w:rsidP="00684E0E">
            <w:pPr>
              <w:autoSpaceDE w:val="0"/>
              <w:autoSpaceDN w:val="0"/>
              <w:adjustRightInd w:val="0"/>
              <w:spacing w:line="320" w:lineRule="atLeast"/>
              <w:ind w:left="60" w:right="60"/>
              <w:jc w:val="center"/>
              <w:rPr>
                <w:rFonts w:ascii="Arial" w:hAnsi="Arial" w:cs="Arial"/>
                <w:sz w:val="18"/>
                <w:szCs w:val="18"/>
              </w:rPr>
            </w:pPr>
            <w:r w:rsidRPr="00B15A98">
              <w:rPr>
                <w:rFonts w:ascii="Arial" w:hAnsi="Arial" w:cs="Arial"/>
                <w:sz w:val="18"/>
                <w:szCs w:val="18"/>
              </w:rPr>
              <w:t>.01</w:t>
            </w:r>
          </w:p>
        </w:tc>
        <w:tc>
          <w:tcPr>
            <w:tcW w:w="507" w:type="pct"/>
          </w:tcPr>
          <w:p w14:paraId="6921F0C5" w14:textId="77777777" w:rsidR="00AA49E4" w:rsidRPr="00B15A98" w:rsidRDefault="00AA49E4" w:rsidP="00684E0E">
            <w:pPr>
              <w:autoSpaceDE w:val="0"/>
              <w:autoSpaceDN w:val="0"/>
              <w:adjustRightInd w:val="0"/>
              <w:spacing w:line="320" w:lineRule="atLeast"/>
              <w:ind w:left="60" w:right="60"/>
              <w:jc w:val="center"/>
              <w:rPr>
                <w:rFonts w:ascii="Arial" w:hAnsi="Arial" w:cs="Arial"/>
                <w:sz w:val="18"/>
                <w:szCs w:val="18"/>
              </w:rPr>
            </w:pPr>
            <w:r w:rsidRPr="00B15A98">
              <w:rPr>
                <w:rFonts w:ascii="Arial" w:hAnsi="Arial" w:cs="Arial"/>
                <w:sz w:val="18"/>
                <w:szCs w:val="18"/>
              </w:rPr>
              <w:t>.00</w:t>
            </w:r>
          </w:p>
        </w:tc>
        <w:tc>
          <w:tcPr>
            <w:tcW w:w="507" w:type="pct"/>
          </w:tcPr>
          <w:p w14:paraId="561E9B78" w14:textId="77777777" w:rsidR="00AA49E4" w:rsidRPr="00B15A98" w:rsidRDefault="00AA49E4" w:rsidP="00684E0E">
            <w:pPr>
              <w:autoSpaceDE w:val="0"/>
              <w:autoSpaceDN w:val="0"/>
              <w:adjustRightInd w:val="0"/>
              <w:spacing w:line="320" w:lineRule="atLeast"/>
              <w:ind w:left="60" w:right="60"/>
              <w:jc w:val="center"/>
              <w:rPr>
                <w:rFonts w:ascii="Arial" w:hAnsi="Arial" w:cs="Arial"/>
                <w:sz w:val="18"/>
                <w:szCs w:val="18"/>
              </w:rPr>
            </w:pPr>
            <w:r w:rsidRPr="00B15A98">
              <w:rPr>
                <w:rFonts w:ascii="Arial" w:hAnsi="Arial" w:cs="Arial"/>
                <w:sz w:val="18"/>
                <w:szCs w:val="18"/>
              </w:rPr>
              <w:t>.00</w:t>
            </w:r>
          </w:p>
        </w:tc>
        <w:tc>
          <w:tcPr>
            <w:tcW w:w="507" w:type="pct"/>
          </w:tcPr>
          <w:p w14:paraId="6F3F25A1" w14:textId="77777777" w:rsidR="00AA49E4" w:rsidRPr="00B15A98" w:rsidRDefault="00AA49E4" w:rsidP="00684E0E">
            <w:pPr>
              <w:autoSpaceDE w:val="0"/>
              <w:autoSpaceDN w:val="0"/>
              <w:adjustRightInd w:val="0"/>
              <w:spacing w:line="320" w:lineRule="atLeast"/>
              <w:ind w:left="60" w:right="60"/>
              <w:jc w:val="center"/>
              <w:rPr>
                <w:rFonts w:ascii="Arial" w:hAnsi="Arial" w:cs="Arial"/>
                <w:sz w:val="18"/>
                <w:szCs w:val="18"/>
              </w:rPr>
            </w:pPr>
            <w:r w:rsidRPr="005F78AA">
              <w:rPr>
                <w:rFonts w:ascii="Arial" w:hAnsi="Arial" w:cs="Arial"/>
                <w:b/>
                <w:bCs/>
                <w:sz w:val="18"/>
                <w:szCs w:val="18"/>
              </w:rPr>
              <w:t>.68</w:t>
            </w:r>
          </w:p>
        </w:tc>
        <w:tc>
          <w:tcPr>
            <w:tcW w:w="507" w:type="pct"/>
          </w:tcPr>
          <w:p w14:paraId="649385ED" w14:textId="77777777" w:rsidR="00AA49E4" w:rsidRPr="00B15A98" w:rsidRDefault="00AA49E4" w:rsidP="00684E0E">
            <w:pPr>
              <w:autoSpaceDE w:val="0"/>
              <w:autoSpaceDN w:val="0"/>
              <w:adjustRightInd w:val="0"/>
              <w:spacing w:line="320" w:lineRule="atLeast"/>
              <w:ind w:left="60" w:right="60"/>
              <w:jc w:val="center"/>
              <w:rPr>
                <w:rFonts w:ascii="Arial" w:hAnsi="Arial" w:cs="Arial"/>
                <w:sz w:val="18"/>
                <w:szCs w:val="18"/>
              </w:rPr>
            </w:pPr>
            <w:r w:rsidRPr="00B15A98">
              <w:rPr>
                <w:rFonts w:ascii="Arial" w:hAnsi="Arial" w:cs="Arial"/>
                <w:sz w:val="18"/>
                <w:szCs w:val="18"/>
              </w:rPr>
              <w:t>.02</w:t>
            </w:r>
          </w:p>
        </w:tc>
        <w:tc>
          <w:tcPr>
            <w:tcW w:w="506" w:type="pct"/>
          </w:tcPr>
          <w:p w14:paraId="0A85B96E" w14:textId="77777777" w:rsidR="00AA49E4" w:rsidRPr="00B15A98" w:rsidRDefault="00AA49E4" w:rsidP="00684E0E">
            <w:pPr>
              <w:autoSpaceDE w:val="0"/>
              <w:autoSpaceDN w:val="0"/>
              <w:adjustRightInd w:val="0"/>
              <w:spacing w:line="320" w:lineRule="atLeast"/>
              <w:ind w:left="60" w:right="60"/>
              <w:jc w:val="center"/>
              <w:rPr>
                <w:rFonts w:ascii="Arial" w:hAnsi="Arial" w:cs="Arial"/>
                <w:sz w:val="18"/>
                <w:szCs w:val="18"/>
              </w:rPr>
            </w:pPr>
            <w:r w:rsidRPr="00B15A98">
              <w:rPr>
                <w:rFonts w:ascii="Arial" w:hAnsi="Arial" w:cs="Arial"/>
                <w:sz w:val="18"/>
                <w:szCs w:val="18"/>
              </w:rPr>
              <w:t>.00</w:t>
            </w:r>
          </w:p>
        </w:tc>
      </w:tr>
      <w:tr w:rsidR="00AA49E4" w:rsidRPr="00B15A98" w14:paraId="7E5F16BD" w14:textId="77777777" w:rsidTr="00684E0E">
        <w:tc>
          <w:tcPr>
            <w:tcW w:w="1453" w:type="pct"/>
          </w:tcPr>
          <w:p w14:paraId="4E840001" w14:textId="77777777" w:rsidR="00AA49E4" w:rsidRPr="00B15A98" w:rsidRDefault="00AA49E4" w:rsidP="00684E0E">
            <w:pPr>
              <w:autoSpaceDE w:val="0"/>
              <w:autoSpaceDN w:val="0"/>
              <w:adjustRightInd w:val="0"/>
              <w:spacing w:line="320" w:lineRule="atLeast"/>
              <w:ind w:left="60" w:right="60"/>
              <w:rPr>
                <w:rFonts w:ascii="Arial" w:hAnsi="Arial" w:cs="Arial"/>
                <w:b/>
                <w:bCs/>
                <w:sz w:val="18"/>
                <w:szCs w:val="18"/>
              </w:rPr>
            </w:pPr>
            <w:r w:rsidRPr="00B15A98">
              <w:rPr>
                <w:rFonts w:ascii="Arial" w:hAnsi="Arial" w:cs="Arial"/>
                <w:b/>
                <w:bCs/>
                <w:sz w:val="18"/>
                <w:szCs w:val="18"/>
              </w:rPr>
              <w:t>Commercial</w:t>
            </w:r>
          </w:p>
        </w:tc>
        <w:tc>
          <w:tcPr>
            <w:tcW w:w="507" w:type="pct"/>
          </w:tcPr>
          <w:p w14:paraId="390102AD" w14:textId="77777777" w:rsidR="00AA49E4" w:rsidRPr="00B15A98" w:rsidRDefault="00AA49E4" w:rsidP="00684E0E">
            <w:pPr>
              <w:autoSpaceDE w:val="0"/>
              <w:autoSpaceDN w:val="0"/>
              <w:adjustRightInd w:val="0"/>
              <w:spacing w:line="320" w:lineRule="atLeast"/>
              <w:ind w:left="60" w:right="60"/>
              <w:jc w:val="center"/>
              <w:rPr>
                <w:rFonts w:ascii="Arial" w:hAnsi="Arial" w:cs="Arial"/>
                <w:sz w:val="18"/>
                <w:szCs w:val="18"/>
              </w:rPr>
            </w:pPr>
            <w:r w:rsidRPr="00B15A98">
              <w:rPr>
                <w:rFonts w:ascii="Arial" w:hAnsi="Arial" w:cs="Arial"/>
                <w:sz w:val="18"/>
                <w:szCs w:val="18"/>
              </w:rPr>
              <w:t>.02</w:t>
            </w:r>
          </w:p>
        </w:tc>
        <w:tc>
          <w:tcPr>
            <w:tcW w:w="507" w:type="pct"/>
          </w:tcPr>
          <w:p w14:paraId="76D0784B" w14:textId="77777777" w:rsidR="00AA49E4" w:rsidRPr="00B15A98" w:rsidRDefault="00AA49E4" w:rsidP="00684E0E">
            <w:pPr>
              <w:autoSpaceDE w:val="0"/>
              <w:autoSpaceDN w:val="0"/>
              <w:adjustRightInd w:val="0"/>
              <w:spacing w:line="320" w:lineRule="atLeast"/>
              <w:ind w:left="60" w:right="60"/>
              <w:jc w:val="center"/>
              <w:rPr>
                <w:rFonts w:ascii="Arial" w:hAnsi="Arial" w:cs="Arial"/>
                <w:sz w:val="18"/>
                <w:szCs w:val="18"/>
              </w:rPr>
            </w:pPr>
            <w:r w:rsidRPr="00B15A98">
              <w:rPr>
                <w:rFonts w:ascii="Arial" w:hAnsi="Arial" w:cs="Arial"/>
                <w:sz w:val="18"/>
                <w:szCs w:val="18"/>
              </w:rPr>
              <w:t>.03</w:t>
            </w:r>
          </w:p>
        </w:tc>
        <w:tc>
          <w:tcPr>
            <w:tcW w:w="507" w:type="pct"/>
          </w:tcPr>
          <w:p w14:paraId="36A3C018" w14:textId="77777777" w:rsidR="00AA49E4" w:rsidRPr="00B15A98" w:rsidRDefault="00AA49E4" w:rsidP="00684E0E">
            <w:pPr>
              <w:autoSpaceDE w:val="0"/>
              <w:autoSpaceDN w:val="0"/>
              <w:adjustRightInd w:val="0"/>
              <w:spacing w:line="320" w:lineRule="atLeast"/>
              <w:ind w:left="60" w:right="60"/>
              <w:jc w:val="center"/>
              <w:rPr>
                <w:rFonts w:ascii="Arial" w:hAnsi="Arial" w:cs="Arial"/>
                <w:sz w:val="18"/>
                <w:szCs w:val="18"/>
              </w:rPr>
            </w:pPr>
            <w:r w:rsidRPr="00B15A98">
              <w:rPr>
                <w:rFonts w:ascii="Arial" w:hAnsi="Arial" w:cs="Arial"/>
                <w:sz w:val="18"/>
                <w:szCs w:val="18"/>
              </w:rPr>
              <w:t>.02</w:t>
            </w:r>
          </w:p>
        </w:tc>
        <w:tc>
          <w:tcPr>
            <w:tcW w:w="507" w:type="pct"/>
          </w:tcPr>
          <w:p w14:paraId="430D3375" w14:textId="77777777" w:rsidR="00AA49E4" w:rsidRPr="00B15A98" w:rsidRDefault="00AA49E4" w:rsidP="00684E0E">
            <w:pPr>
              <w:autoSpaceDE w:val="0"/>
              <w:autoSpaceDN w:val="0"/>
              <w:adjustRightInd w:val="0"/>
              <w:spacing w:line="320" w:lineRule="atLeast"/>
              <w:ind w:left="60" w:right="60"/>
              <w:jc w:val="center"/>
              <w:rPr>
                <w:rFonts w:ascii="Arial" w:hAnsi="Arial" w:cs="Arial"/>
                <w:sz w:val="18"/>
                <w:szCs w:val="18"/>
              </w:rPr>
            </w:pPr>
            <w:r w:rsidRPr="00B15A98">
              <w:rPr>
                <w:rFonts w:ascii="Arial" w:hAnsi="Arial" w:cs="Arial"/>
                <w:sz w:val="18"/>
                <w:szCs w:val="18"/>
              </w:rPr>
              <w:t>.01</w:t>
            </w:r>
          </w:p>
        </w:tc>
        <w:tc>
          <w:tcPr>
            <w:tcW w:w="507" w:type="pct"/>
          </w:tcPr>
          <w:p w14:paraId="6C7BE811" w14:textId="77777777" w:rsidR="00AA49E4" w:rsidRPr="00B15A98" w:rsidRDefault="00AA49E4" w:rsidP="00684E0E">
            <w:pPr>
              <w:autoSpaceDE w:val="0"/>
              <w:autoSpaceDN w:val="0"/>
              <w:adjustRightInd w:val="0"/>
              <w:spacing w:line="320" w:lineRule="atLeast"/>
              <w:ind w:left="60" w:right="60"/>
              <w:jc w:val="center"/>
              <w:rPr>
                <w:rFonts w:ascii="Arial" w:hAnsi="Arial" w:cs="Arial"/>
                <w:sz w:val="18"/>
                <w:szCs w:val="18"/>
              </w:rPr>
            </w:pPr>
            <w:r w:rsidRPr="00B15A98">
              <w:rPr>
                <w:rFonts w:ascii="Arial" w:hAnsi="Arial" w:cs="Arial"/>
                <w:sz w:val="18"/>
                <w:szCs w:val="18"/>
              </w:rPr>
              <w:t>.00</w:t>
            </w:r>
          </w:p>
        </w:tc>
        <w:tc>
          <w:tcPr>
            <w:tcW w:w="507" w:type="pct"/>
          </w:tcPr>
          <w:p w14:paraId="6882C8D6" w14:textId="77777777" w:rsidR="00AA49E4" w:rsidRPr="00B15A98" w:rsidRDefault="00AA49E4" w:rsidP="00684E0E">
            <w:pPr>
              <w:autoSpaceDE w:val="0"/>
              <w:autoSpaceDN w:val="0"/>
              <w:adjustRightInd w:val="0"/>
              <w:spacing w:line="320" w:lineRule="atLeast"/>
              <w:ind w:left="60" w:right="60"/>
              <w:jc w:val="center"/>
              <w:rPr>
                <w:rFonts w:ascii="Arial" w:hAnsi="Arial" w:cs="Arial"/>
                <w:sz w:val="18"/>
                <w:szCs w:val="18"/>
              </w:rPr>
            </w:pPr>
            <w:r w:rsidRPr="00B15A98">
              <w:rPr>
                <w:rFonts w:ascii="Arial" w:hAnsi="Arial" w:cs="Arial"/>
                <w:sz w:val="18"/>
                <w:szCs w:val="18"/>
              </w:rPr>
              <w:t>.00</w:t>
            </w:r>
          </w:p>
        </w:tc>
        <w:tc>
          <w:tcPr>
            <w:tcW w:w="506" w:type="pct"/>
          </w:tcPr>
          <w:p w14:paraId="7C5FB2E6" w14:textId="77777777" w:rsidR="00AA49E4" w:rsidRPr="00B15A98" w:rsidRDefault="00AA49E4" w:rsidP="00684E0E">
            <w:pPr>
              <w:autoSpaceDE w:val="0"/>
              <w:autoSpaceDN w:val="0"/>
              <w:adjustRightInd w:val="0"/>
              <w:spacing w:line="320" w:lineRule="atLeast"/>
              <w:ind w:left="60" w:right="60"/>
              <w:jc w:val="center"/>
              <w:rPr>
                <w:rFonts w:ascii="Arial" w:hAnsi="Arial" w:cs="Arial"/>
                <w:sz w:val="18"/>
                <w:szCs w:val="18"/>
              </w:rPr>
            </w:pPr>
            <w:r w:rsidRPr="00B15A98">
              <w:rPr>
                <w:rFonts w:ascii="Arial" w:hAnsi="Arial" w:cs="Arial"/>
                <w:sz w:val="18"/>
                <w:szCs w:val="18"/>
              </w:rPr>
              <w:t>.07</w:t>
            </w:r>
          </w:p>
        </w:tc>
      </w:tr>
      <w:tr w:rsidR="00AA49E4" w:rsidRPr="00B15A98" w14:paraId="20B169A9" w14:textId="77777777" w:rsidTr="00684E0E">
        <w:tc>
          <w:tcPr>
            <w:tcW w:w="1453" w:type="pct"/>
          </w:tcPr>
          <w:p w14:paraId="20F85429" w14:textId="77777777" w:rsidR="00AA49E4" w:rsidRPr="00B15A98" w:rsidRDefault="00AA49E4" w:rsidP="00684E0E">
            <w:pPr>
              <w:autoSpaceDE w:val="0"/>
              <w:autoSpaceDN w:val="0"/>
              <w:adjustRightInd w:val="0"/>
              <w:spacing w:line="320" w:lineRule="atLeast"/>
              <w:ind w:left="60" w:right="60"/>
              <w:rPr>
                <w:rFonts w:ascii="Arial" w:hAnsi="Arial" w:cs="Arial"/>
                <w:b/>
                <w:bCs/>
                <w:sz w:val="18"/>
                <w:szCs w:val="18"/>
              </w:rPr>
            </w:pPr>
            <w:r w:rsidRPr="00B15A98">
              <w:rPr>
                <w:rFonts w:ascii="Arial" w:hAnsi="Arial" w:cs="Arial"/>
                <w:b/>
                <w:bCs/>
                <w:sz w:val="18"/>
                <w:szCs w:val="18"/>
              </w:rPr>
              <w:t>Residential</w:t>
            </w:r>
            <w:r>
              <w:rPr>
                <w:rFonts w:ascii="Arial" w:hAnsi="Arial" w:cs="Arial"/>
                <w:b/>
                <w:bCs/>
                <w:sz w:val="18"/>
                <w:szCs w:val="18"/>
              </w:rPr>
              <w:t>/home</w:t>
            </w:r>
          </w:p>
        </w:tc>
        <w:tc>
          <w:tcPr>
            <w:tcW w:w="507" w:type="pct"/>
          </w:tcPr>
          <w:p w14:paraId="71C17A57" w14:textId="77777777" w:rsidR="00AA49E4" w:rsidRPr="00B15A98" w:rsidRDefault="00AA49E4" w:rsidP="00684E0E">
            <w:pPr>
              <w:autoSpaceDE w:val="0"/>
              <w:autoSpaceDN w:val="0"/>
              <w:adjustRightInd w:val="0"/>
              <w:spacing w:line="320" w:lineRule="atLeast"/>
              <w:ind w:left="60" w:right="60"/>
              <w:jc w:val="center"/>
              <w:rPr>
                <w:rFonts w:ascii="Arial" w:hAnsi="Arial" w:cs="Arial"/>
                <w:sz w:val="18"/>
                <w:szCs w:val="18"/>
              </w:rPr>
            </w:pPr>
            <w:r w:rsidRPr="00B15A98">
              <w:rPr>
                <w:rFonts w:ascii="Arial" w:hAnsi="Arial" w:cs="Arial"/>
                <w:sz w:val="18"/>
                <w:szCs w:val="18"/>
              </w:rPr>
              <w:t>.08</w:t>
            </w:r>
          </w:p>
        </w:tc>
        <w:tc>
          <w:tcPr>
            <w:tcW w:w="507" w:type="pct"/>
          </w:tcPr>
          <w:p w14:paraId="267F4675" w14:textId="77777777" w:rsidR="00AA49E4" w:rsidRPr="006B2125" w:rsidRDefault="00AA49E4" w:rsidP="00684E0E">
            <w:pPr>
              <w:autoSpaceDE w:val="0"/>
              <w:autoSpaceDN w:val="0"/>
              <w:adjustRightInd w:val="0"/>
              <w:spacing w:line="320" w:lineRule="atLeast"/>
              <w:ind w:left="60" w:right="60"/>
              <w:jc w:val="center"/>
              <w:rPr>
                <w:rFonts w:ascii="Arial" w:hAnsi="Arial" w:cs="Arial"/>
                <w:b/>
                <w:bCs/>
                <w:sz w:val="18"/>
                <w:szCs w:val="18"/>
              </w:rPr>
            </w:pPr>
            <w:r w:rsidRPr="006B2125">
              <w:rPr>
                <w:rFonts w:ascii="Arial" w:hAnsi="Arial" w:cs="Arial"/>
                <w:b/>
                <w:bCs/>
                <w:sz w:val="18"/>
                <w:szCs w:val="18"/>
              </w:rPr>
              <w:t>.39</w:t>
            </w:r>
          </w:p>
        </w:tc>
        <w:tc>
          <w:tcPr>
            <w:tcW w:w="507" w:type="pct"/>
          </w:tcPr>
          <w:p w14:paraId="7BBEAAE0" w14:textId="77777777" w:rsidR="00AA49E4" w:rsidRPr="00A55608" w:rsidRDefault="00AA49E4" w:rsidP="00684E0E">
            <w:pPr>
              <w:autoSpaceDE w:val="0"/>
              <w:autoSpaceDN w:val="0"/>
              <w:adjustRightInd w:val="0"/>
              <w:spacing w:line="320" w:lineRule="atLeast"/>
              <w:ind w:left="60" w:right="60"/>
              <w:jc w:val="center"/>
              <w:rPr>
                <w:rFonts w:ascii="Arial" w:hAnsi="Arial" w:cs="Arial"/>
                <w:b/>
                <w:bCs/>
                <w:sz w:val="18"/>
                <w:szCs w:val="18"/>
              </w:rPr>
            </w:pPr>
            <w:r w:rsidRPr="00A55608">
              <w:rPr>
                <w:rFonts w:ascii="Arial" w:hAnsi="Arial" w:cs="Arial"/>
                <w:b/>
                <w:bCs/>
                <w:sz w:val="18"/>
                <w:szCs w:val="18"/>
              </w:rPr>
              <w:t>.15</w:t>
            </w:r>
          </w:p>
        </w:tc>
        <w:tc>
          <w:tcPr>
            <w:tcW w:w="507" w:type="pct"/>
          </w:tcPr>
          <w:p w14:paraId="5CAE524D" w14:textId="77777777" w:rsidR="00AA49E4" w:rsidRPr="008B6E47" w:rsidRDefault="00AA49E4" w:rsidP="00684E0E">
            <w:pPr>
              <w:autoSpaceDE w:val="0"/>
              <w:autoSpaceDN w:val="0"/>
              <w:adjustRightInd w:val="0"/>
              <w:spacing w:line="320" w:lineRule="atLeast"/>
              <w:ind w:left="60" w:right="60"/>
              <w:jc w:val="center"/>
              <w:rPr>
                <w:rFonts w:ascii="Arial" w:hAnsi="Arial" w:cs="Arial"/>
                <w:b/>
                <w:bCs/>
                <w:sz w:val="18"/>
                <w:szCs w:val="18"/>
              </w:rPr>
            </w:pPr>
            <w:r w:rsidRPr="008B6E47">
              <w:rPr>
                <w:rFonts w:ascii="Arial" w:hAnsi="Arial" w:cs="Arial"/>
                <w:b/>
                <w:bCs/>
                <w:sz w:val="18"/>
                <w:szCs w:val="18"/>
              </w:rPr>
              <w:t>.74</w:t>
            </w:r>
          </w:p>
        </w:tc>
        <w:tc>
          <w:tcPr>
            <w:tcW w:w="507" w:type="pct"/>
          </w:tcPr>
          <w:p w14:paraId="269848CA" w14:textId="77777777" w:rsidR="00AA49E4" w:rsidRPr="00EA6729" w:rsidRDefault="00AA49E4" w:rsidP="00684E0E">
            <w:pPr>
              <w:autoSpaceDE w:val="0"/>
              <w:autoSpaceDN w:val="0"/>
              <w:adjustRightInd w:val="0"/>
              <w:spacing w:line="320" w:lineRule="atLeast"/>
              <w:ind w:left="60" w:right="60"/>
              <w:jc w:val="center"/>
              <w:rPr>
                <w:rFonts w:ascii="Arial" w:hAnsi="Arial" w:cs="Arial"/>
                <w:b/>
                <w:bCs/>
                <w:sz w:val="18"/>
                <w:szCs w:val="18"/>
              </w:rPr>
            </w:pPr>
            <w:r w:rsidRPr="00A15A4A">
              <w:rPr>
                <w:rFonts w:ascii="Arial" w:hAnsi="Arial" w:cs="Arial"/>
                <w:b/>
                <w:bCs/>
                <w:sz w:val="18"/>
                <w:szCs w:val="18"/>
              </w:rPr>
              <w:t>.20</w:t>
            </w:r>
          </w:p>
        </w:tc>
        <w:tc>
          <w:tcPr>
            <w:tcW w:w="507" w:type="pct"/>
          </w:tcPr>
          <w:p w14:paraId="3B2D27AD" w14:textId="77777777" w:rsidR="00AA49E4" w:rsidRPr="00EA6729" w:rsidRDefault="00AA49E4" w:rsidP="00684E0E">
            <w:pPr>
              <w:autoSpaceDE w:val="0"/>
              <w:autoSpaceDN w:val="0"/>
              <w:adjustRightInd w:val="0"/>
              <w:spacing w:line="320" w:lineRule="atLeast"/>
              <w:ind w:left="60" w:right="60"/>
              <w:jc w:val="center"/>
              <w:rPr>
                <w:rFonts w:ascii="Arial" w:hAnsi="Arial" w:cs="Arial"/>
                <w:b/>
                <w:bCs/>
                <w:sz w:val="18"/>
                <w:szCs w:val="18"/>
              </w:rPr>
            </w:pPr>
            <w:r w:rsidRPr="00B15A98">
              <w:rPr>
                <w:rFonts w:ascii="Arial" w:hAnsi="Arial" w:cs="Arial"/>
                <w:sz w:val="18"/>
                <w:szCs w:val="18"/>
              </w:rPr>
              <w:t>.00</w:t>
            </w:r>
          </w:p>
        </w:tc>
        <w:tc>
          <w:tcPr>
            <w:tcW w:w="506" w:type="pct"/>
          </w:tcPr>
          <w:p w14:paraId="4E57FDD3" w14:textId="77777777" w:rsidR="00AA49E4" w:rsidRPr="007E3EC3" w:rsidRDefault="00AA49E4" w:rsidP="00684E0E">
            <w:pPr>
              <w:autoSpaceDE w:val="0"/>
              <w:autoSpaceDN w:val="0"/>
              <w:adjustRightInd w:val="0"/>
              <w:spacing w:line="320" w:lineRule="atLeast"/>
              <w:ind w:left="60" w:right="60"/>
              <w:jc w:val="center"/>
              <w:rPr>
                <w:rFonts w:ascii="Arial" w:hAnsi="Arial" w:cs="Arial"/>
                <w:sz w:val="18"/>
                <w:szCs w:val="18"/>
              </w:rPr>
            </w:pPr>
            <w:r w:rsidRPr="007E3EC3">
              <w:rPr>
                <w:rFonts w:ascii="Arial" w:hAnsi="Arial" w:cs="Arial"/>
                <w:bCs/>
                <w:sz w:val="18"/>
                <w:szCs w:val="18"/>
              </w:rPr>
              <w:t>.14</w:t>
            </w:r>
          </w:p>
        </w:tc>
      </w:tr>
      <w:tr w:rsidR="00AA49E4" w:rsidRPr="00B15A98" w14:paraId="74AD82AB" w14:textId="77777777" w:rsidTr="00684E0E">
        <w:tc>
          <w:tcPr>
            <w:tcW w:w="1453" w:type="pct"/>
          </w:tcPr>
          <w:p w14:paraId="512F4259" w14:textId="77777777" w:rsidR="00AA49E4" w:rsidRPr="00B15A98" w:rsidRDefault="00AA49E4" w:rsidP="00684E0E">
            <w:pPr>
              <w:autoSpaceDE w:val="0"/>
              <w:autoSpaceDN w:val="0"/>
              <w:adjustRightInd w:val="0"/>
              <w:spacing w:line="320" w:lineRule="atLeast"/>
              <w:ind w:left="60" w:right="60"/>
              <w:rPr>
                <w:rFonts w:ascii="Arial" w:hAnsi="Arial" w:cs="Arial"/>
                <w:b/>
                <w:bCs/>
                <w:sz w:val="18"/>
                <w:szCs w:val="18"/>
              </w:rPr>
            </w:pPr>
            <w:r w:rsidRPr="00B15A98">
              <w:rPr>
                <w:rFonts w:ascii="Arial" w:hAnsi="Arial" w:cs="Arial"/>
                <w:b/>
                <w:bCs/>
                <w:sz w:val="18"/>
                <w:szCs w:val="18"/>
              </w:rPr>
              <w:t>Unclassified</w:t>
            </w:r>
          </w:p>
        </w:tc>
        <w:tc>
          <w:tcPr>
            <w:tcW w:w="507" w:type="pct"/>
          </w:tcPr>
          <w:p w14:paraId="1D1134E3" w14:textId="77777777" w:rsidR="00AA49E4" w:rsidRPr="00B15A98" w:rsidRDefault="00AA49E4" w:rsidP="00684E0E">
            <w:pPr>
              <w:autoSpaceDE w:val="0"/>
              <w:autoSpaceDN w:val="0"/>
              <w:adjustRightInd w:val="0"/>
              <w:spacing w:line="320" w:lineRule="atLeast"/>
              <w:ind w:left="60" w:right="60"/>
              <w:jc w:val="center"/>
              <w:rPr>
                <w:rFonts w:ascii="Arial" w:hAnsi="Arial" w:cs="Arial"/>
                <w:sz w:val="18"/>
                <w:szCs w:val="18"/>
              </w:rPr>
            </w:pPr>
            <w:r w:rsidRPr="00B15A98">
              <w:rPr>
                <w:rFonts w:ascii="Arial" w:hAnsi="Arial" w:cs="Arial"/>
                <w:sz w:val="18"/>
                <w:szCs w:val="18"/>
              </w:rPr>
              <w:t>.03</w:t>
            </w:r>
          </w:p>
        </w:tc>
        <w:tc>
          <w:tcPr>
            <w:tcW w:w="507" w:type="pct"/>
          </w:tcPr>
          <w:p w14:paraId="3826B92A" w14:textId="77777777" w:rsidR="00AA49E4" w:rsidRPr="00B15A98" w:rsidRDefault="00AA49E4" w:rsidP="00684E0E">
            <w:pPr>
              <w:autoSpaceDE w:val="0"/>
              <w:autoSpaceDN w:val="0"/>
              <w:adjustRightInd w:val="0"/>
              <w:spacing w:line="320" w:lineRule="atLeast"/>
              <w:ind w:left="60" w:right="60"/>
              <w:jc w:val="center"/>
              <w:rPr>
                <w:rFonts w:ascii="Arial" w:hAnsi="Arial" w:cs="Arial"/>
                <w:sz w:val="18"/>
                <w:szCs w:val="18"/>
              </w:rPr>
            </w:pPr>
            <w:r w:rsidRPr="00B15A98">
              <w:rPr>
                <w:rFonts w:ascii="Arial" w:hAnsi="Arial" w:cs="Arial"/>
                <w:sz w:val="18"/>
                <w:szCs w:val="18"/>
              </w:rPr>
              <w:t>.04</w:t>
            </w:r>
          </w:p>
        </w:tc>
        <w:tc>
          <w:tcPr>
            <w:tcW w:w="507" w:type="pct"/>
          </w:tcPr>
          <w:p w14:paraId="409A4BC9" w14:textId="77777777" w:rsidR="00AA49E4" w:rsidRPr="00621C25" w:rsidRDefault="00AA49E4" w:rsidP="00684E0E">
            <w:pPr>
              <w:autoSpaceDE w:val="0"/>
              <w:autoSpaceDN w:val="0"/>
              <w:adjustRightInd w:val="0"/>
              <w:spacing w:line="320" w:lineRule="atLeast"/>
              <w:ind w:left="60" w:right="60"/>
              <w:jc w:val="center"/>
              <w:rPr>
                <w:rFonts w:ascii="Arial" w:hAnsi="Arial" w:cs="Arial"/>
                <w:sz w:val="18"/>
                <w:szCs w:val="18"/>
              </w:rPr>
            </w:pPr>
            <w:r w:rsidRPr="00B15A98">
              <w:rPr>
                <w:rFonts w:ascii="Arial" w:hAnsi="Arial" w:cs="Arial"/>
                <w:sz w:val="18"/>
                <w:szCs w:val="18"/>
              </w:rPr>
              <w:t>.03</w:t>
            </w:r>
          </w:p>
        </w:tc>
        <w:tc>
          <w:tcPr>
            <w:tcW w:w="507" w:type="pct"/>
          </w:tcPr>
          <w:p w14:paraId="7A5A3B74" w14:textId="77777777" w:rsidR="00AA49E4" w:rsidRPr="00621C25" w:rsidRDefault="00AA49E4" w:rsidP="00684E0E">
            <w:pPr>
              <w:autoSpaceDE w:val="0"/>
              <w:autoSpaceDN w:val="0"/>
              <w:adjustRightInd w:val="0"/>
              <w:spacing w:line="320" w:lineRule="atLeast"/>
              <w:ind w:left="60" w:right="60"/>
              <w:jc w:val="center"/>
              <w:rPr>
                <w:rFonts w:ascii="Arial" w:hAnsi="Arial" w:cs="Arial"/>
                <w:sz w:val="18"/>
                <w:szCs w:val="18"/>
              </w:rPr>
            </w:pPr>
            <w:r w:rsidRPr="00B15A98">
              <w:rPr>
                <w:rFonts w:ascii="Arial" w:hAnsi="Arial" w:cs="Arial"/>
                <w:sz w:val="18"/>
                <w:szCs w:val="18"/>
              </w:rPr>
              <w:t>.02</w:t>
            </w:r>
          </w:p>
        </w:tc>
        <w:tc>
          <w:tcPr>
            <w:tcW w:w="507" w:type="pct"/>
          </w:tcPr>
          <w:p w14:paraId="72A7BE62" w14:textId="77777777" w:rsidR="00AA49E4" w:rsidRPr="00621C25" w:rsidRDefault="00AA49E4" w:rsidP="00684E0E">
            <w:pPr>
              <w:autoSpaceDE w:val="0"/>
              <w:autoSpaceDN w:val="0"/>
              <w:adjustRightInd w:val="0"/>
              <w:spacing w:line="320" w:lineRule="atLeast"/>
              <w:ind w:left="60" w:right="60"/>
              <w:jc w:val="center"/>
              <w:rPr>
                <w:rFonts w:ascii="Arial" w:hAnsi="Arial" w:cs="Arial"/>
                <w:sz w:val="18"/>
                <w:szCs w:val="18"/>
              </w:rPr>
            </w:pPr>
            <w:r w:rsidRPr="00B15A98">
              <w:rPr>
                <w:rFonts w:ascii="Arial" w:hAnsi="Arial" w:cs="Arial"/>
                <w:sz w:val="18"/>
                <w:szCs w:val="18"/>
              </w:rPr>
              <w:t>.02</w:t>
            </w:r>
          </w:p>
        </w:tc>
        <w:tc>
          <w:tcPr>
            <w:tcW w:w="507" w:type="pct"/>
          </w:tcPr>
          <w:p w14:paraId="283FAF83" w14:textId="77777777" w:rsidR="00AA49E4" w:rsidRPr="00621C25" w:rsidRDefault="00AA49E4" w:rsidP="00684E0E">
            <w:pPr>
              <w:autoSpaceDE w:val="0"/>
              <w:autoSpaceDN w:val="0"/>
              <w:adjustRightInd w:val="0"/>
              <w:spacing w:line="320" w:lineRule="atLeast"/>
              <w:ind w:left="60" w:right="60"/>
              <w:jc w:val="center"/>
              <w:rPr>
                <w:rFonts w:ascii="Arial" w:hAnsi="Arial" w:cs="Arial"/>
                <w:sz w:val="18"/>
                <w:szCs w:val="18"/>
              </w:rPr>
            </w:pPr>
            <w:r w:rsidRPr="00B15A98">
              <w:rPr>
                <w:rFonts w:ascii="Arial" w:hAnsi="Arial" w:cs="Arial"/>
                <w:sz w:val="18"/>
                <w:szCs w:val="18"/>
              </w:rPr>
              <w:t>.00</w:t>
            </w:r>
          </w:p>
        </w:tc>
        <w:tc>
          <w:tcPr>
            <w:tcW w:w="506" w:type="pct"/>
          </w:tcPr>
          <w:p w14:paraId="2E3CFC73" w14:textId="77777777" w:rsidR="00AA49E4" w:rsidRPr="007E3EC3" w:rsidRDefault="00AA49E4" w:rsidP="00684E0E">
            <w:pPr>
              <w:autoSpaceDE w:val="0"/>
              <w:autoSpaceDN w:val="0"/>
              <w:adjustRightInd w:val="0"/>
              <w:spacing w:line="320" w:lineRule="atLeast"/>
              <w:ind w:left="60" w:right="60"/>
              <w:jc w:val="center"/>
              <w:rPr>
                <w:rFonts w:ascii="Arial" w:hAnsi="Arial" w:cs="Arial"/>
                <w:b/>
                <w:sz w:val="18"/>
                <w:szCs w:val="18"/>
              </w:rPr>
            </w:pPr>
            <w:r w:rsidRPr="007E3EC3">
              <w:rPr>
                <w:rFonts w:ascii="Arial" w:hAnsi="Arial" w:cs="Arial"/>
                <w:b/>
                <w:sz w:val="18"/>
                <w:szCs w:val="18"/>
              </w:rPr>
              <w:t>.48</w:t>
            </w:r>
          </w:p>
        </w:tc>
      </w:tr>
      <w:tr w:rsidR="00AA49E4" w:rsidRPr="00B15A98" w14:paraId="069CDB68" w14:textId="77777777" w:rsidTr="00684E0E">
        <w:tc>
          <w:tcPr>
            <w:tcW w:w="1453" w:type="pct"/>
          </w:tcPr>
          <w:p w14:paraId="3F7AD17B" w14:textId="77777777" w:rsidR="00AA49E4" w:rsidRPr="00B15A98" w:rsidRDefault="00AA49E4" w:rsidP="00684E0E">
            <w:pPr>
              <w:autoSpaceDE w:val="0"/>
              <w:autoSpaceDN w:val="0"/>
              <w:adjustRightInd w:val="0"/>
              <w:spacing w:line="320" w:lineRule="atLeast"/>
              <w:ind w:left="60" w:right="60"/>
              <w:rPr>
                <w:rFonts w:ascii="Arial" w:hAnsi="Arial" w:cs="Arial"/>
                <w:b/>
                <w:bCs/>
                <w:sz w:val="18"/>
                <w:szCs w:val="18"/>
              </w:rPr>
            </w:pPr>
            <w:r>
              <w:rPr>
                <w:rFonts w:ascii="Arial" w:hAnsi="Arial" w:cs="Arial"/>
                <w:b/>
                <w:bCs/>
                <w:sz w:val="18"/>
                <w:szCs w:val="18"/>
              </w:rPr>
              <w:t>n Freelancers</w:t>
            </w:r>
          </w:p>
        </w:tc>
        <w:tc>
          <w:tcPr>
            <w:tcW w:w="507" w:type="pct"/>
          </w:tcPr>
          <w:p w14:paraId="65C34328" w14:textId="77777777" w:rsidR="00AA49E4" w:rsidRPr="00B15A98" w:rsidRDefault="00AA49E4" w:rsidP="00684E0E">
            <w:pPr>
              <w:autoSpaceDE w:val="0"/>
              <w:autoSpaceDN w:val="0"/>
              <w:adjustRightInd w:val="0"/>
              <w:spacing w:line="320" w:lineRule="atLeast"/>
              <w:ind w:left="60" w:right="60"/>
              <w:jc w:val="center"/>
              <w:rPr>
                <w:rFonts w:ascii="Arial" w:hAnsi="Arial" w:cs="Arial"/>
                <w:sz w:val="18"/>
                <w:szCs w:val="18"/>
              </w:rPr>
            </w:pPr>
            <w:r>
              <w:rPr>
                <w:rFonts w:ascii="Arial" w:hAnsi="Arial" w:cs="Arial"/>
                <w:sz w:val="18"/>
                <w:szCs w:val="18"/>
              </w:rPr>
              <w:t>45</w:t>
            </w:r>
          </w:p>
        </w:tc>
        <w:tc>
          <w:tcPr>
            <w:tcW w:w="507" w:type="pct"/>
          </w:tcPr>
          <w:p w14:paraId="0EF44FD1" w14:textId="77777777" w:rsidR="00AA49E4" w:rsidRPr="00B15A98" w:rsidRDefault="00AA49E4" w:rsidP="00684E0E">
            <w:pPr>
              <w:autoSpaceDE w:val="0"/>
              <w:autoSpaceDN w:val="0"/>
              <w:adjustRightInd w:val="0"/>
              <w:spacing w:line="320" w:lineRule="atLeast"/>
              <w:ind w:left="60" w:right="60"/>
              <w:jc w:val="center"/>
              <w:rPr>
                <w:rFonts w:ascii="Arial" w:hAnsi="Arial" w:cs="Arial"/>
                <w:sz w:val="18"/>
                <w:szCs w:val="18"/>
              </w:rPr>
            </w:pPr>
            <w:r>
              <w:rPr>
                <w:rFonts w:ascii="Arial" w:hAnsi="Arial" w:cs="Arial"/>
                <w:sz w:val="18"/>
                <w:szCs w:val="18"/>
              </w:rPr>
              <w:t>72</w:t>
            </w:r>
          </w:p>
        </w:tc>
        <w:tc>
          <w:tcPr>
            <w:tcW w:w="507" w:type="pct"/>
          </w:tcPr>
          <w:p w14:paraId="4DA6C92F" w14:textId="77777777" w:rsidR="00AA49E4" w:rsidRDefault="00AA49E4" w:rsidP="00684E0E">
            <w:pPr>
              <w:autoSpaceDE w:val="0"/>
              <w:autoSpaceDN w:val="0"/>
              <w:adjustRightInd w:val="0"/>
              <w:spacing w:line="320" w:lineRule="atLeast"/>
              <w:ind w:left="60" w:right="60"/>
              <w:jc w:val="center"/>
              <w:rPr>
                <w:rFonts w:ascii="Arial" w:hAnsi="Arial" w:cs="Arial"/>
                <w:sz w:val="18"/>
                <w:szCs w:val="18"/>
              </w:rPr>
            </w:pPr>
            <w:r>
              <w:rPr>
                <w:rFonts w:ascii="Arial" w:hAnsi="Arial" w:cs="Arial"/>
                <w:sz w:val="18"/>
                <w:szCs w:val="18"/>
              </w:rPr>
              <w:t>56</w:t>
            </w:r>
          </w:p>
        </w:tc>
        <w:tc>
          <w:tcPr>
            <w:tcW w:w="507" w:type="pct"/>
          </w:tcPr>
          <w:p w14:paraId="1280FC20" w14:textId="77777777" w:rsidR="00AA49E4" w:rsidRDefault="00AA49E4" w:rsidP="00684E0E">
            <w:pPr>
              <w:autoSpaceDE w:val="0"/>
              <w:autoSpaceDN w:val="0"/>
              <w:adjustRightInd w:val="0"/>
              <w:spacing w:line="320" w:lineRule="atLeast"/>
              <w:ind w:left="60" w:right="60"/>
              <w:jc w:val="center"/>
              <w:rPr>
                <w:rFonts w:ascii="Arial" w:hAnsi="Arial" w:cs="Arial"/>
                <w:sz w:val="18"/>
                <w:szCs w:val="18"/>
              </w:rPr>
            </w:pPr>
            <w:r>
              <w:rPr>
                <w:rFonts w:ascii="Arial" w:hAnsi="Arial" w:cs="Arial"/>
                <w:sz w:val="18"/>
                <w:szCs w:val="18"/>
              </w:rPr>
              <w:t>44</w:t>
            </w:r>
          </w:p>
        </w:tc>
        <w:tc>
          <w:tcPr>
            <w:tcW w:w="507" w:type="pct"/>
          </w:tcPr>
          <w:p w14:paraId="79550840" w14:textId="77777777" w:rsidR="00AA49E4" w:rsidRDefault="00AA49E4" w:rsidP="00684E0E">
            <w:pPr>
              <w:autoSpaceDE w:val="0"/>
              <w:autoSpaceDN w:val="0"/>
              <w:adjustRightInd w:val="0"/>
              <w:spacing w:line="320" w:lineRule="atLeast"/>
              <w:ind w:left="60" w:right="60"/>
              <w:jc w:val="center"/>
              <w:rPr>
                <w:rFonts w:ascii="Arial" w:hAnsi="Arial" w:cs="Arial"/>
                <w:sz w:val="18"/>
                <w:szCs w:val="18"/>
              </w:rPr>
            </w:pPr>
            <w:r>
              <w:rPr>
                <w:rFonts w:ascii="Arial" w:hAnsi="Arial" w:cs="Arial"/>
                <w:sz w:val="18"/>
                <w:szCs w:val="18"/>
              </w:rPr>
              <w:t>3</w:t>
            </w:r>
          </w:p>
        </w:tc>
        <w:tc>
          <w:tcPr>
            <w:tcW w:w="507" w:type="pct"/>
          </w:tcPr>
          <w:p w14:paraId="4E2A7B08" w14:textId="77777777" w:rsidR="00AA49E4" w:rsidRPr="00B15A98" w:rsidRDefault="00AA49E4" w:rsidP="00684E0E">
            <w:pPr>
              <w:autoSpaceDE w:val="0"/>
              <w:autoSpaceDN w:val="0"/>
              <w:adjustRightInd w:val="0"/>
              <w:spacing w:line="320" w:lineRule="atLeast"/>
              <w:ind w:left="60" w:right="60"/>
              <w:jc w:val="center"/>
              <w:rPr>
                <w:rFonts w:ascii="Arial" w:hAnsi="Arial" w:cs="Arial"/>
                <w:sz w:val="18"/>
                <w:szCs w:val="18"/>
              </w:rPr>
            </w:pPr>
            <w:r>
              <w:rPr>
                <w:rFonts w:ascii="Arial" w:hAnsi="Arial" w:cs="Arial"/>
                <w:sz w:val="18"/>
                <w:szCs w:val="18"/>
              </w:rPr>
              <w:t>1</w:t>
            </w:r>
          </w:p>
        </w:tc>
        <w:tc>
          <w:tcPr>
            <w:tcW w:w="506" w:type="pct"/>
          </w:tcPr>
          <w:p w14:paraId="4EBEBE71" w14:textId="77777777" w:rsidR="00AA49E4" w:rsidRPr="00B15A98" w:rsidRDefault="00AA49E4" w:rsidP="00684E0E">
            <w:pPr>
              <w:autoSpaceDE w:val="0"/>
              <w:autoSpaceDN w:val="0"/>
              <w:adjustRightInd w:val="0"/>
              <w:spacing w:line="320" w:lineRule="atLeast"/>
              <w:ind w:left="60" w:right="60"/>
              <w:jc w:val="center"/>
              <w:rPr>
                <w:rFonts w:ascii="Arial" w:hAnsi="Arial" w:cs="Arial"/>
                <w:sz w:val="18"/>
                <w:szCs w:val="18"/>
              </w:rPr>
            </w:pPr>
            <w:r>
              <w:rPr>
                <w:rFonts w:ascii="Arial" w:hAnsi="Arial" w:cs="Arial"/>
                <w:sz w:val="18"/>
                <w:szCs w:val="18"/>
              </w:rPr>
              <w:t>8</w:t>
            </w:r>
          </w:p>
        </w:tc>
      </w:tr>
    </w:tbl>
    <w:p w14:paraId="4A99DCE7" w14:textId="77777777" w:rsidR="00AA49E4" w:rsidRPr="00C02945" w:rsidRDefault="00AA49E4" w:rsidP="00AA49E4">
      <w:pPr>
        <w:rPr>
          <w:i/>
        </w:rPr>
      </w:pPr>
      <w:r w:rsidRPr="00C02945">
        <w:rPr>
          <w:i/>
        </w:rPr>
        <w:t xml:space="preserve">Note: Sub-set of </w:t>
      </w:r>
      <w:proofErr w:type="gramStart"/>
      <w:r w:rsidRPr="00C02945">
        <w:rPr>
          <w:i/>
        </w:rPr>
        <w:t>sample</w:t>
      </w:r>
      <w:proofErr w:type="gramEnd"/>
      <w:r w:rsidRPr="00C02945">
        <w:rPr>
          <w:i/>
        </w:rPr>
        <w:t xml:space="preserve"> of users with 8+ geolocated tweets; n=229 </w:t>
      </w:r>
      <w:r>
        <w:rPr>
          <w:i/>
        </w:rPr>
        <w:t>Twitter</w:t>
      </w:r>
      <w:r w:rsidRPr="00C02945">
        <w:rPr>
          <w:i/>
        </w:rPr>
        <w:t xml:space="preserve"> users with n=13,907 tweets.</w:t>
      </w:r>
    </w:p>
    <w:p w14:paraId="0BBC65A2" w14:textId="77777777" w:rsidR="00AA49E4" w:rsidRPr="00C02945" w:rsidRDefault="00AA49E4" w:rsidP="00AA49E4">
      <w:pPr>
        <w:rPr>
          <w:i/>
        </w:rPr>
      </w:pPr>
      <w:r>
        <w:rPr>
          <w:i/>
        </w:rPr>
        <w:t xml:space="preserve"> </w:t>
      </w:r>
      <w:r w:rsidRPr="00C02945">
        <w:rPr>
          <w:i/>
        </w:rPr>
        <w:t>Source: Authors’ sample created from @</w:t>
      </w:r>
      <w:proofErr w:type="spellStart"/>
      <w:r w:rsidRPr="00C02945">
        <w:rPr>
          <w:i/>
        </w:rPr>
        <w:t>WiredSussex</w:t>
      </w:r>
      <w:proofErr w:type="spellEnd"/>
      <w:r w:rsidRPr="00C02945">
        <w:rPr>
          <w:i/>
        </w:rPr>
        <w:t>.</w:t>
      </w:r>
    </w:p>
    <w:p w14:paraId="5593B7EA" w14:textId="77777777" w:rsidR="00AA49E4" w:rsidRDefault="00AA49E4" w:rsidP="00AA49E4"/>
    <w:p w14:paraId="153CEF93" w14:textId="77777777" w:rsidR="00AA49E4" w:rsidRPr="00A369E1" w:rsidRDefault="00AA49E4" w:rsidP="00C81FC2">
      <w:pPr>
        <w:pStyle w:val="NormalWeb"/>
        <w:spacing w:before="0" w:beforeAutospacing="0" w:after="0" w:afterAutospacing="0"/>
        <w:ind w:left="567" w:hanging="567"/>
        <w:jc w:val="both"/>
        <w:rPr>
          <w:rFonts w:ascii="Calibri" w:hAnsi="Calibri"/>
        </w:rPr>
      </w:pPr>
    </w:p>
    <w:sectPr w:rsidR="00AA49E4" w:rsidRPr="00A369E1" w:rsidSect="006C3FF2">
      <w:footerReference w:type="even" r:id="rId11"/>
      <w:footerReference w:type="defaul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8D9851" w14:textId="77777777" w:rsidR="00721A78" w:rsidRDefault="00721A78" w:rsidP="00F44B1A">
      <w:r>
        <w:separator/>
      </w:r>
    </w:p>
  </w:endnote>
  <w:endnote w:type="continuationSeparator" w:id="0">
    <w:p w14:paraId="344B15CC" w14:textId="77777777" w:rsidR="00721A78" w:rsidRDefault="00721A78" w:rsidP="00F44B1A">
      <w:r>
        <w:continuationSeparator/>
      </w:r>
    </w:p>
  </w:endnote>
  <w:endnote w:id="1">
    <w:p w14:paraId="2CFC0A84" w14:textId="24F6FD45" w:rsidR="00D83918" w:rsidRPr="00DD27E5" w:rsidRDefault="00D83918" w:rsidP="004F37B4">
      <w:pPr>
        <w:pStyle w:val="EndnoteText"/>
        <w:spacing w:line="480" w:lineRule="auto"/>
        <w:rPr>
          <w:rFonts w:asciiTheme="minorHAnsi" w:hAnsiTheme="minorHAnsi"/>
          <w:sz w:val="24"/>
          <w:szCs w:val="24"/>
        </w:rPr>
      </w:pPr>
      <w:r w:rsidRPr="00DD27E5">
        <w:rPr>
          <w:rStyle w:val="EndnoteReference"/>
          <w:rFonts w:asciiTheme="minorHAnsi" w:hAnsiTheme="minorHAnsi"/>
          <w:sz w:val="24"/>
          <w:szCs w:val="24"/>
        </w:rPr>
        <w:endnoteRef/>
      </w:r>
      <w:r w:rsidRPr="00DD27E5">
        <w:rPr>
          <w:rFonts w:asciiTheme="minorHAnsi" w:hAnsiTheme="minorHAnsi"/>
          <w:sz w:val="24"/>
          <w:szCs w:val="24"/>
        </w:rPr>
        <w:t xml:space="preserve"> The data were accessed through Edina </w:t>
      </w:r>
      <w:proofErr w:type="spellStart"/>
      <w:r w:rsidRPr="00DD27E5">
        <w:rPr>
          <w:rFonts w:asciiTheme="minorHAnsi" w:hAnsiTheme="minorHAnsi"/>
          <w:sz w:val="24"/>
          <w:szCs w:val="24"/>
        </w:rPr>
        <w:t>Digimap</w:t>
      </w:r>
      <w:proofErr w:type="spellEnd"/>
      <w:r w:rsidRPr="00DD27E5">
        <w:rPr>
          <w:rFonts w:asciiTheme="minorHAnsi" w:hAnsiTheme="minorHAnsi"/>
          <w:sz w:val="24"/>
          <w:szCs w:val="24"/>
        </w:rPr>
        <w:t xml:space="preserve"> </w:t>
      </w:r>
      <w:hyperlink r:id="rId1" w:history="1">
        <w:r w:rsidRPr="00DD27E5">
          <w:rPr>
            <w:rStyle w:val="Hyperlink"/>
            <w:rFonts w:asciiTheme="minorHAnsi" w:hAnsiTheme="minorHAnsi"/>
            <w:sz w:val="24"/>
            <w:szCs w:val="24"/>
          </w:rPr>
          <w:t>https://digimap.edina.ac.uk/</w:t>
        </w:r>
      </w:hyperlink>
      <w:r w:rsidRPr="00DD27E5">
        <w:rPr>
          <w:rStyle w:val="Hyperlink"/>
          <w:rFonts w:asciiTheme="minorHAnsi" w:hAnsiTheme="minorHAnsi"/>
          <w:sz w:val="24"/>
          <w:szCs w:val="24"/>
        </w:rPr>
        <w:t>.</w:t>
      </w:r>
    </w:p>
  </w:endnote>
  <w:endnote w:id="2">
    <w:p w14:paraId="5366092E" w14:textId="499C3C96" w:rsidR="00D83918" w:rsidRDefault="00D83918" w:rsidP="004F37B4">
      <w:pPr>
        <w:pStyle w:val="EndnoteText"/>
        <w:spacing w:line="480" w:lineRule="auto"/>
      </w:pPr>
      <w:r>
        <w:rPr>
          <w:rStyle w:val="EndnoteReference"/>
        </w:rPr>
        <w:endnoteRef/>
      </w:r>
      <w:r>
        <w:t xml:space="preserve"> </w:t>
      </w:r>
      <w:r w:rsidRPr="004F37B4">
        <w:rPr>
          <w:rFonts w:asciiTheme="minorHAnsi" w:hAnsiTheme="minorHAnsi"/>
          <w:sz w:val="24"/>
          <w:szCs w:val="24"/>
        </w:rPr>
        <w:t xml:space="preserve">Brighton and Hove rolled out free public Wi-Fi in 2015 </w:t>
      </w:r>
      <w:hyperlink r:id="rId2" w:history="1">
        <w:r w:rsidRPr="004F37B4">
          <w:rPr>
            <w:rStyle w:val="Hyperlink"/>
            <w:rFonts w:asciiTheme="minorHAnsi" w:hAnsiTheme="minorHAnsi"/>
            <w:sz w:val="24"/>
            <w:szCs w:val="24"/>
          </w:rPr>
          <w:t>https://www.brighton-hove.gov.uk/content/leisure-and-libraries/brighton-hove-free-wi-fi</w:t>
        </w:r>
      </w:hyperlink>
    </w:p>
  </w:endnote>
  <w:endnote w:id="3">
    <w:p w14:paraId="067AA651" w14:textId="4A347781" w:rsidR="00D83918" w:rsidRDefault="00D83918" w:rsidP="004F37B4">
      <w:pPr>
        <w:pStyle w:val="EndnoteText"/>
        <w:spacing w:line="480" w:lineRule="auto"/>
      </w:pPr>
      <w:r>
        <w:rPr>
          <w:rStyle w:val="EndnoteReference"/>
        </w:rPr>
        <w:endnoteRef/>
      </w:r>
      <w:r>
        <w:t xml:space="preserve"> </w:t>
      </w:r>
      <w:r w:rsidRPr="007A05D8">
        <w:rPr>
          <w:rFonts w:asciiTheme="minorHAnsi" w:hAnsiTheme="minorHAnsi"/>
          <w:sz w:val="24"/>
          <w:szCs w:val="24"/>
        </w:rPr>
        <w:t>We use</w:t>
      </w:r>
      <w:r>
        <w:rPr>
          <w:rFonts w:asciiTheme="minorHAnsi" w:hAnsiTheme="minorHAnsi"/>
          <w:sz w:val="24"/>
          <w:szCs w:val="24"/>
        </w:rPr>
        <w:t>d</w:t>
      </w:r>
      <w:r w:rsidRPr="007A05D8">
        <w:rPr>
          <w:rFonts w:asciiTheme="minorHAnsi" w:hAnsiTheme="minorHAnsi"/>
          <w:sz w:val="24"/>
          <w:szCs w:val="24"/>
        </w:rPr>
        <w:t xml:space="preserve"> the inverse values</w:t>
      </w:r>
      <w:r>
        <w:rPr>
          <w:rFonts w:asciiTheme="minorHAnsi" w:hAnsiTheme="minorHAnsi"/>
          <w:sz w:val="24"/>
          <w:szCs w:val="24"/>
        </w:rPr>
        <w:t xml:space="preserve"> of</w:t>
      </w:r>
      <w:r w:rsidRPr="007A05D8">
        <w:rPr>
          <w:rFonts w:asciiTheme="minorHAnsi" w:hAnsiTheme="minorHAnsi"/>
          <w:sz w:val="24"/>
          <w:szCs w:val="24"/>
        </w:rPr>
        <w:t xml:space="preserve"> </w:t>
      </w:r>
      <w:r>
        <w:rPr>
          <w:rFonts w:asciiTheme="minorHAnsi" w:hAnsiTheme="minorHAnsi"/>
          <w:sz w:val="24"/>
          <w:szCs w:val="24"/>
        </w:rPr>
        <w:t>the</w:t>
      </w:r>
      <w:r w:rsidRPr="004F37B4">
        <w:rPr>
          <w:rFonts w:asciiTheme="minorHAnsi" w:hAnsiTheme="minorHAnsi"/>
          <w:sz w:val="24"/>
          <w:szCs w:val="24"/>
        </w:rPr>
        <w:t xml:space="preserve"> OAWZRATIO metric</w:t>
      </w:r>
      <w:r>
        <w:rPr>
          <w:rFonts w:asciiTheme="minorHAnsi" w:hAnsiTheme="minorHAnsi"/>
          <w:sz w:val="24"/>
          <w:szCs w:val="24"/>
        </w:rPr>
        <w:t xml:space="preserve">: </w:t>
      </w:r>
      <w:hyperlink r:id="rId3" w:history="1">
        <w:r w:rsidRPr="00CA7DF9">
          <w:rPr>
            <w:rStyle w:val="Hyperlink"/>
            <w:rFonts w:asciiTheme="minorHAnsi" w:hAnsiTheme="minorHAnsi"/>
            <w:sz w:val="24"/>
            <w:szCs w:val="24"/>
          </w:rPr>
          <w:t>https://www.ons.gov.uk/methodology/geography/geographicalproducts/areaclassifications/2011workplacebasedareaclassification/classificationofworkplacezonesfortheukmethodologyandvariables</w:t>
        </w:r>
      </w:hyperlink>
    </w:p>
  </w:endnote>
  <w:endnote w:id="4">
    <w:p w14:paraId="2FBA67F8" w14:textId="0D04A609" w:rsidR="00D83918" w:rsidRDefault="00D83918" w:rsidP="007A05D8">
      <w:pPr>
        <w:pStyle w:val="EndnoteText"/>
        <w:spacing w:line="480" w:lineRule="auto"/>
      </w:pPr>
      <w:r>
        <w:rPr>
          <w:rStyle w:val="EndnoteReference"/>
        </w:rPr>
        <w:endnoteRef/>
      </w:r>
      <w:r>
        <w:t xml:space="preserve"> </w:t>
      </w:r>
      <w:r>
        <w:rPr>
          <w:rFonts w:asciiTheme="minorHAnsi" w:hAnsiTheme="minorHAnsi" w:cstheme="minorHAnsi"/>
          <w:sz w:val="24"/>
          <w:szCs w:val="24"/>
        </w:rPr>
        <w:t>This includes</w:t>
      </w:r>
      <w:r w:rsidRPr="007A05D8">
        <w:rPr>
          <w:rFonts w:asciiTheme="minorHAnsi" w:hAnsiTheme="minorHAnsi" w:cstheme="minorHAnsi"/>
          <w:sz w:val="24"/>
          <w:szCs w:val="24"/>
        </w:rPr>
        <w:t xml:space="preserve"> 219 freelancers and 95% of all tweets in our total sample (n=13,825) (see supplementary documentation for a description of this sub-sample)</w:t>
      </w:r>
      <w:r>
        <w:rPr>
          <w:rFonts w:asciiTheme="minorHAnsi" w:hAnsiTheme="minorHAnsi" w:cstheme="minorHAnsi"/>
          <w:sz w:val="24"/>
          <w:szCs w:val="24"/>
        </w:rPr>
        <w:t>.</w:t>
      </w:r>
    </w:p>
  </w:endnote>
  <w:endnote w:id="5">
    <w:p w14:paraId="23DEECAB" w14:textId="7E66A8A4" w:rsidR="00D83918" w:rsidRDefault="00D83918" w:rsidP="00595C06">
      <w:pPr>
        <w:pStyle w:val="EndnoteText"/>
        <w:spacing w:line="480" w:lineRule="auto"/>
        <w:rPr>
          <w:rFonts w:asciiTheme="minorHAnsi" w:hAnsiTheme="minorHAnsi"/>
          <w:sz w:val="24"/>
          <w:szCs w:val="24"/>
        </w:rPr>
      </w:pPr>
      <w:r>
        <w:rPr>
          <w:rStyle w:val="EndnoteReference"/>
        </w:rPr>
        <w:endnoteRef/>
      </w:r>
      <w:r>
        <w:t xml:space="preserve"> </w:t>
      </w:r>
      <w:r w:rsidRPr="00E12F2E">
        <w:rPr>
          <w:rFonts w:asciiTheme="minorHAnsi" w:hAnsiTheme="minorHAnsi"/>
          <w:sz w:val="24"/>
          <w:szCs w:val="24"/>
        </w:rPr>
        <w:t>Population Estimates</w:t>
      </w:r>
      <w:r>
        <w:rPr>
          <w:rFonts w:asciiTheme="minorHAnsi" w:hAnsiTheme="minorHAnsi"/>
          <w:sz w:val="24"/>
          <w:szCs w:val="24"/>
        </w:rPr>
        <w:t xml:space="preserve"> by the </w:t>
      </w:r>
      <w:r w:rsidRPr="00E12F2E">
        <w:rPr>
          <w:rFonts w:asciiTheme="minorHAnsi" w:hAnsiTheme="minorHAnsi"/>
          <w:sz w:val="24"/>
          <w:szCs w:val="24"/>
        </w:rPr>
        <w:t>Office for National Statistics.</w:t>
      </w:r>
    </w:p>
    <w:p w14:paraId="6F2E4BEA" w14:textId="77777777" w:rsidR="00AA49E4" w:rsidRDefault="00AA49E4" w:rsidP="00595C06">
      <w:pPr>
        <w:pStyle w:val="EndnoteText"/>
        <w:spacing w:line="48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60003201"/>
      <w:docPartObj>
        <w:docPartGallery w:val="Page Numbers (Bottom of Page)"/>
        <w:docPartUnique/>
      </w:docPartObj>
    </w:sdtPr>
    <w:sdtEndPr>
      <w:rPr>
        <w:rStyle w:val="PageNumber"/>
      </w:rPr>
    </w:sdtEndPr>
    <w:sdtContent>
      <w:p w14:paraId="1C3A2F26" w14:textId="5CDB202B" w:rsidR="00D83918" w:rsidRDefault="00D83918" w:rsidP="008B7FF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0579D4B" w14:textId="77777777" w:rsidR="00D83918" w:rsidRDefault="00D83918" w:rsidP="00F44B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99322756"/>
      <w:docPartObj>
        <w:docPartGallery w:val="Page Numbers (Bottom of Page)"/>
        <w:docPartUnique/>
      </w:docPartObj>
    </w:sdtPr>
    <w:sdtEndPr>
      <w:rPr>
        <w:rStyle w:val="PageNumber"/>
      </w:rPr>
    </w:sdtEndPr>
    <w:sdtContent>
      <w:p w14:paraId="282C0D7E" w14:textId="185A680E" w:rsidR="00D83918" w:rsidRDefault="00D83918" w:rsidP="008B7FF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B86A05">
          <w:rPr>
            <w:rStyle w:val="PageNumber"/>
            <w:noProof/>
          </w:rPr>
          <w:t>27</w:t>
        </w:r>
        <w:r>
          <w:rPr>
            <w:rStyle w:val="PageNumber"/>
          </w:rPr>
          <w:fldChar w:fldCharType="end"/>
        </w:r>
      </w:p>
    </w:sdtContent>
  </w:sdt>
  <w:p w14:paraId="04E389D9" w14:textId="77777777" w:rsidR="00D83918" w:rsidRDefault="00D83918" w:rsidP="00F44B1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5D47E3" w14:textId="77777777" w:rsidR="00721A78" w:rsidRDefault="00721A78" w:rsidP="00F44B1A">
      <w:r>
        <w:separator/>
      </w:r>
    </w:p>
  </w:footnote>
  <w:footnote w:type="continuationSeparator" w:id="0">
    <w:p w14:paraId="746E4F8F" w14:textId="77777777" w:rsidR="00721A78" w:rsidRDefault="00721A78" w:rsidP="00F44B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C6846"/>
    <w:multiLevelType w:val="hybridMultilevel"/>
    <w:tmpl w:val="00BEE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C14697"/>
    <w:multiLevelType w:val="hybridMultilevel"/>
    <w:tmpl w:val="869ED12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2E073A2"/>
    <w:multiLevelType w:val="multilevel"/>
    <w:tmpl w:val="BA2CBFD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561A68"/>
    <w:multiLevelType w:val="multilevel"/>
    <w:tmpl w:val="DF10144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55172AC8"/>
    <w:multiLevelType w:val="multilevel"/>
    <w:tmpl w:val="CAF46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APA 6th EDIT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d2fs2f9opv2epe0af9pwsw1prx0wwrsz9w0&quot;&gt;Library2&lt;record-ids&gt;&lt;item&gt;2&lt;/item&gt;&lt;item&gt;5&lt;/item&gt;&lt;item&gt;8&lt;/item&gt;&lt;item&gt;20&lt;/item&gt;&lt;item&gt;23&lt;/item&gt;&lt;item&gt;34&lt;/item&gt;&lt;item&gt;37&lt;/item&gt;&lt;item&gt;48&lt;/item&gt;&lt;/record-ids&gt;&lt;/item&gt;&lt;/Libraries&gt;"/>
  </w:docVars>
  <w:rsids>
    <w:rsidRoot w:val="000B69C2"/>
    <w:rsid w:val="00000828"/>
    <w:rsid w:val="000023BE"/>
    <w:rsid w:val="0000272E"/>
    <w:rsid w:val="00002A22"/>
    <w:rsid w:val="00002BA2"/>
    <w:rsid w:val="000063A9"/>
    <w:rsid w:val="0001035C"/>
    <w:rsid w:val="000124FC"/>
    <w:rsid w:val="0002135F"/>
    <w:rsid w:val="0002161A"/>
    <w:rsid w:val="00023253"/>
    <w:rsid w:val="00024157"/>
    <w:rsid w:val="00024A55"/>
    <w:rsid w:val="00025265"/>
    <w:rsid w:val="000301E6"/>
    <w:rsid w:val="000313C6"/>
    <w:rsid w:val="00032AD0"/>
    <w:rsid w:val="00033D87"/>
    <w:rsid w:val="00034441"/>
    <w:rsid w:val="00034D40"/>
    <w:rsid w:val="00035D53"/>
    <w:rsid w:val="0003655B"/>
    <w:rsid w:val="00044B40"/>
    <w:rsid w:val="00045826"/>
    <w:rsid w:val="00045DD4"/>
    <w:rsid w:val="000471BF"/>
    <w:rsid w:val="00050510"/>
    <w:rsid w:val="00050D98"/>
    <w:rsid w:val="00053C2F"/>
    <w:rsid w:val="00056DD4"/>
    <w:rsid w:val="00057F4B"/>
    <w:rsid w:val="00060C72"/>
    <w:rsid w:val="00060EEE"/>
    <w:rsid w:val="00061497"/>
    <w:rsid w:val="000636AD"/>
    <w:rsid w:val="0006717B"/>
    <w:rsid w:val="00070040"/>
    <w:rsid w:val="000702DF"/>
    <w:rsid w:val="000756A6"/>
    <w:rsid w:val="00080DEA"/>
    <w:rsid w:val="000813C5"/>
    <w:rsid w:val="00082A18"/>
    <w:rsid w:val="00085298"/>
    <w:rsid w:val="00086C82"/>
    <w:rsid w:val="00093BE2"/>
    <w:rsid w:val="000976C3"/>
    <w:rsid w:val="000A01BD"/>
    <w:rsid w:val="000A1303"/>
    <w:rsid w:val="000A55BA"/>
    <w:rsid w:val="000B0FD6"/>
    <w:rsid w:val="000B2863"/>
    <w:rsid w:val="000B5386"/>
    <w:rsid w:val="000B5B1C"/>
    <w:rsid w:val="000B5EE5"/>
    <w:rsid w:val="000B69C2"/>
    <w:rsid w:val="000B7AF9"/>
    <w:rsid w:val="000C0108"/>
    <w:rsid w:val="000C2740"/>
    <w:rsid w:val="000C2E2E"/>
    <w:rsid w:val="000C5774"/>
    <w:rsid w:val="000D2B0E"/>
    <w:rsid w:val="000D4D4B"/>
    <w:rsid w:val="000E2EF8"/>
    <w:rsid w:val="000F136B"/>
    <w:rsid w:val="000F4083"/>
    <w:rsid w:val="000F557E"/>
    <w:rsid w:val="000F76FE"/>
    <w:rsid w:val="00100837"/>
    <w:rsid w:val="00101B91"/>
    <w:rsid w:val="0010207D"/>
    <w:rsid w:val="0010293F"/>
    <w:rsid w:val="00102CA1"/>
    <w:rsid w:val="00106500"/>
    <w:rsid w:val="00106A60"/>
    <w:rsid w:val="00111AF0"/>
    <w:rsid w:val="001137CC"/>
    <w:rsid w:val="00114AED"/>
    <w:rsid w:val="0012018D"/>
    <w:rsid w:val="00124B23"/>
    <w:rsid w:val="0013271C"/>
    <w:rsid w:val="00135E14"/>
    <w:rsid w:val="00135E75"/>
    <w:rsid w:val="00147B7B"/>
    <w:rsid w:val="001508D8"/>
    <w:rsid w:val="0015275E"/>
    <w:rsid w:val="001532E5"/>
    <w:rsid w:val="00154B56"/>
    <w:rsid w:val="00155C22"/>
    <w:rsid w:val="00155DD3"/>
    <w:rsid w:val="00157455"/>
    <w:rsid w:val="00157ECC"/>
    <w:rsid w:val="00161E1B"/>
    <w:rsid w:val="0016338B"/>
    <w:rsid w:val="001701D5"/>
    <w:rsid w:val="00172C32"/>
    <w:rsid w:val="00177781"/>
    <w:rsid w:val="00182B4A"/>
    <w:rsid w:val="0018497E"/>
    <w:rsid w:val="00190CAF"/>
    <w:rsid w:val="00192FFF"/>
    <w:rsid w:val="00193B1E"/>
    <w:rsid w:val="00194D06"/>
    <w:rsid w:val="0019553E"/>
    <w:rsid w:val="001959F2"/>
    <w:rsid w:val="001959F7"/>
    <w:rsid w:val="001A6287"/>
    <w:rsid w:val="001A6D8E"/>
    <w:rsid w:val="001A7BBF"/>
    <w:rsid w:val="001B3987"/>
    <w:rsid w:val="001B7688"/>
    <w:rsid w:val="001C439D"/>
    <w:rsid w:val="001C4986"/>
    <w:rsid w:val="001C4A51"/>
    <w:rsid w:val="001C5137"/>
    <w:rsid w:val="001D6443"/>
    <w:rsid w:val="001E3547"/>
    <w:rsid w:val="001E5096"/>
    <w:rsid w:val="001E7595"/>
    <w:rsid w:val="001E796D"/>
    <w:rsid w:val="001F2ADE"/>
    <w:rsid w:val="001F317B"/>
    <w:rsid w:val="001F48B1"/>
    <w:rsid w:val="001F56EF"/>
    <w:rsid w:val="001F68D7"/>
    <w:rsid w:val="001F6DF8"/>
    <w:rsid w:val="00202DD7"/>
    <w:rsid w:val="00203962"/>
    <w:rsid w:val="00204676"/>
    <w:rsid w:val="00207833"/>
    <w:rsid w:val="00212D58"/>
    <w:rsid w:val="00221603"/>
    <w:rsid w:val="002233B4"/>
    <w:rsid w:val="00231116"/>
    <w:rsid w:val="002329CD"/>
    <w:rsid w:val="002330A9"/>
    <w:rsid w:val="002337BC"/>
    <w:rsid w:val="002374A7"/>
    <w:rsid w:val="00240AEE"/>
    <w:rsid w:val="0024178B"/>
    <w:rsid w:val="00241813"/>
    <w:rsid w:val="00246881"/>
    <w:rsid w:val="00247AF0"/>
    <w:rsid w:val="00247BCB"/>
    <w:rsid w:val="0025301E"/>
    <w:rsid w:val="002535F6"/>
    <w:rsid w:val="00253B30"/>
    <w:rsid w:val="00254AAE"/>
    <w:rsid w:val="00256581"/>
    <w:rsid w:val="00256E9C"/>
    <w:rsid w:val="00257215"/>
    <w:rsid w:val="002572FD"/>
    <w:rsid w:val="002613E9"/>
    <w:rsid w:val="00270EF3"/>
    <w:rsid w:val="0027127B"/>
    <w:rsid w:val="00273391"/>
    <w:rsid w:val="00273FA4"/>
    <w:rsid w:val="00274C00"/>
    <w:rsid w:val="00275B5E"/>
    <w:rsid w:val="00282AA3"/>
    <w:rsid w:val="0028385C"/>
    <w:rsid w:val="002944BD"/>
    <w:rsid w:val="0029545D"/>
    <w:rsid w:val="00296621"/>
    <w:rsid w:val="0029738A"/>
    <w:rsid w:val="002A29E3"/>
    <w:rsid w:val="002A72EB"/>
    <w:rsid w:val="002B161C"/>
    <w:rsid w:val="002B5E3B"/>
    <w:rsid w:val="002B60C2"/>
    <w:rsid w:val="002B7984"/>
    <w:rsid w:val="002C18B3"/>
    <w:rsid w:val="002C359C"/>
    <w:rsid w:val="002C3A7A"/>
    <w:rsid w:val="002C3D77"/>
    <w:rsid w:val="002C4C60"/>
    <w:rsid w:val="002C73A3"/>
    <w:rsid w:val="002D0325"/>
    <w:rsid w:val="002D2430"/>
    <w:rsid w:val="002D704A"/>
    <w:rsid w:val="002E06DF"/>
    <w:rsid w:val="002E400F"/>
    <w:rsid w:val="002F1048"/>
    <w:rsid w:val="002F4473"/>
    <w:rsid w:val="002F7DAA"/>
    <w:rsid w:val="003051E2"/>
    <w:rsid w:val="0031244B"/>
    <w:rsid w:val="003124FA"/>
    <w:rsid w:val="00312B37"/>
    <w:rsid w:val="00313AAD"/>
    <w:rsid w:val="003149FA"/>
    <w:rsid w:val="00317274"/>
    <w:rsid w:val="00320109"/>
    <w:rsid w:val="003264A9"/>
    <w:rsid w:val="003350C7"/>
    <w:rsid w:val="003352CA"/>
    <w:rsid w:val="00335F06"/>
    <w:rsid w:val="00336D73"/>
    <w:rsid w:val="00340330"/>
    <w:rsid w:val="003460AC"/>
    <w:rsid w:val="0034634E"/>
    <w:rsid w:val="00347FFA"/>
    <w:rsid w:val="00350FA4"/>
    <w:rsid w:val="00353B85"/>
    <w:rsid w:val="003552EC"/>
    <w:rsid w:val="00355C32"/>
    <w:rsid w:val="00360DBC"/>
    <w:rsid w:val="003651F8"/>
    <w:rsid w:val="00365D34"/>
    <w:rsid w:val="00374BA2"/>
    <w:rsid w:val="003750A6"/>
    <w:rsid w:val="003808DE"/>
    <w:rsid w:val="00386AEB"/>
    <w:rsid w:val="00386B1B"/>
    <w:rsid w:val="003879E2"/>
    <w:rsid w:val="0039040A"/>
    <w:rsid w:val="00390902"/>
    <w:rsid w:val="0039110D"/>
    <w:rsid w:val="0039341B"/>
    <w:rsid w:val="00393DC7"/>
    <w:rsid w:val="00394569"/>
    <w:rsid w:val="003A00D4"/>
    <w:rsid w:val="003A023C"/>
    <w:rsid w:val="003A0C59"/>
    <w:rsid w:val="003A1F12"/>
    <w:rsid w:val="003A4CBE"/>
    <w:rsid w:val="003A58B3"/>
    <w:rsid w:val="003A7B30"/>
    <w:rsid w:val="003B4122"/>
    <w:rsid w:val="003B5189"/>
    <w:rsid w:val="003C02FC"/>
    <w:rsid w:val="003C12B5"/>
    <w:rsid w:val="003C22BA"/>
    <w:rsid w:val="003C42DB"/>
    <w:rsid w:val="003D6A9E"/>
    <w:rsid w:val="003E07C9"/>
    <w:rsid w:val="003E1903"/>
    <w:rsid w:val="003E6632"/>
    <w:rsid w:val="00402DFD"/>
    <w:rsid w:val="00403A0F"/>
    <w:rsid w:val="00407181"/>
    <w:rsid w:val="004108DD"/>
    <w:rsid w:val="00411038"/>
    <w:rsid w:val="00411AD6"/>
    <w:rsid w:val="00412CE6"/>
    <w:rsid w:val="0041402F"/>
    <w:rsid w:val="004177CD"/>
    <w:rsid w:val="004179C0"/>
    <w:rsid w:val="0042247F"/>
    <w:rsid w:val="004271D0"/>
    <w:rsid w:val="00432EB2"/>
    <w:rsid w:val="00435CAC"/>
    <w:rsid w:val="00436C5F"/>
    <w:rsid w:val="0043799A"/>
    <w:rsid w:val="00441168"/>
    <w:rsid w:val="004505C2"/>
    <w:rsid w:val="00453DCE"/>
    <w:rsid w:val="00453DE8"/>
    <w:rsid w:val="00454DAB"/>
    <w:rsid w:val="00457C83"/>
    <w:rsid w:val="00460C92"/>
    <w:rsid w:val="00461CDA"/>
    <w:rsid w:val="00462FEB"/>
    <w:rsid w:val="00466D89"/>
    <w:rsid w:val="00474BF3"/>
    <w:rsid w:val="00474DB3"/>
    <w:rsid w:val="00474E10"/>
    <w:rsid w:val="00475F82"/>
    <w:rsid w:val="00480D0E"/>
    <w:rsid w:val="00481A7A"/>
    <w:rsid w:val="00482041"/>
    <w:rsid w:val="00484460"/>
    <w:rsid w:val="004845D8"/>
    <w:rsid w:val="004922F5"/>
    <w:rsid w:val="00492672"/>
    <w:rsid w:val="004958BE"/>
    <w:rsid w:val="00497086"/>
    <w:rsid w:val="0049729B"/>
    <w:rsid w:val="004A5AE4"/>
    <w:rsid w:val="004A5B45"/>
    <w:rsid w:val="004A5CBB"/>
    <w:rsid w:val="004B211C"/>
    <w:rsid w:val="004B7890"/>
    <w:rsid w:val="004B7FA4"/>
    <w:rsid w:val="004C0F00"/>
    <w:rsid w:val="004C10F1"/>
    <w:rsid w:val="004C1623"/>
    <w:rsid w:val="004C1E40"/>
    <w:rsid w:val="004C340E"/>
    <w:rsid w:val="004D0202"/>
    <w:rsid w:val="004D0A33"/>
    <w:rsid w:val="004D3A49"/>
    <w:rsid w:val="004E19A0"/>
    <w:rsid w:val="004F1561"/>
    <w:rsid w:val="004F37B4"/>
    <w:rsid w:val="00502202"/>
    <w:rsid w:val="00506417"/>
    <w:rsid w:val="00512BFC"/>
    <w:rsid w:val="00513596"/>
    <w:rsid w:val="00514AAD"/>
    <w:rsid w:val="005207C7"/>
    <w:rsid w:val="005239A3"/>
    <w:rsid w:val="00523AEA"/>
    <w:rsid w:val="005302C8"/>
    <w:rsid w:val="00536921"/>
    <w:rsid w:val="0053724F"/>
    <w:rsid w:val="00542D2F"/>
    <w:rsid w:val="005444F1"/>
    <w:rsid w:val="00544A9B"/>
    <w:rsid w:val="00547822"/>
    <w:rsid w:val="005503FD"/>
    <w:rsid w:val="00553794"/>
    <w:rsid w:val="0055788B"/>
    <w:rsid w:val="005605CD"/>
    <w:rsid w:val="00562F1D"/>
    <w:rsid w:val="00565C9E"/>
    <w:rsid w:val="00566A26"/>
    <w:rsid w:val="00577EC9"/>
    <w:rsid w:val="0058022C"/>
    <w:rsid w:val="00581187"/>
    <w:rsid w:val="00584DDD"/>
    <w:rsid w:val="00585BFE"/>
    <w:rsid w:val="0059139D"/>
    <w:rsid w:val="00595C06"/>
    <w:rsid w:val="00597C3A"/>
    <w:rsid w:val="005A0C8E"/>
    <w:rsid w:val="005A5DD9"/>
    <w:rsid w:val="005A75AC"/>
    <w:rsid w:val="005B1AB6"/>
    <w:rsid w:val="005B245F"/>
    <w:rsid w:val="005B2EEC"/>
    <w:rsid w:val="005B4457"/>
    <w:rsid w:val="005B4E01"/>
    <w:rsid w:val="005B51B3"/>
    <w:rsid w:val="005C0B99"/>
    <w:rsid w:val="005C0FE9"/>
    <w:rsid w:val="005C32D5"/>
    <w:rsid w:val="005D0853"/>
    <w:rsid w:val="005D1AB1"/>
    <w:rsid w:val="005D2930"/>
    <w:rsid w:val="005D2D02"/>
    <w:rsid w:val="005D42D9"/>
    <w:rsid w:val="005D4AA8"/>
    <w:rsid w:val="005D687D"/>
    <w:rsid w:val="005E1F16"/>
    <w:rsid w:val="005E2189"/>
    <w:rsid w:val="005E218A"/>
    <w:rsid w:val="005E4552"/>
    <w:rsid w:val="005F2AFA"/>
    <w:rsid w:val="005F2D3F"/>
    <w:rsid w:val="005F541A"/>
    <w:rsid w:val="00600DAC"/>
    <w:rsid w:val="006016C0"/>
    <w:rsid w:val="006032D5"/>
    <w:rsid w:val="00605653"/>
    <w:rsid w:val="006100E7"/>
    <w:rsid w:val="006105F3"/>
    <w:rsid w:val="0061433F"/>
    <w:rsid w:val="0062169B"/>
    <w:rsid w:val="00621A0E"/>
    <w:rsid w:val="006221DF"/>
    <w:rsid w:val="00623AD9"/>
    <w:rsid w:val="00623D2D"/>
    <w:rsid w:val="006314E7"/>
    <w:rsid w:val="006314EC"/>
    <w:rsid w:val="00632DE6"/>
    <w:rsid w:val="00633C97"/>
    <w:rsid w:val="006341AB"/>
    <w:rsid w:val="0063675D"/>
    <w:rsid w:val="0064062B"/>
    <w:rsid w:val="0064552F"/>
    <w:rsid w:val="00657077"/>
    <w:rsid w:val="00660A95"/>
    <w:rsid w:val="00661FCD"/>
    <w:rsid w:val="006626FE"/>
    <w:rsid w:val="00672E57"/>
    <w:rsid w:val="0067631A"/>
    <w:rsid w:val="00676E0B"/>
    <w:rsid w:val="00685B43"/>
    <w:rsid w:val="00686D21"/>
    <w:rsid w:val="006916FE"/>
    <w:rsid w:val="00693547"/>
    <w:rsid w:val="006A1522"/>
    <w:rsid w:val="006A18D8"/>
    <w:rsid w:val="006A408C"/>
    <w:rsid w:val="006A6161"/>
    <w:rsid w:val="006B118E"/>
    <w:rsid w:val="006B1794"/>
    <w:rsid w:val="006B5530"/>
    <w:rsid w:val="006C2530"/>
    <w:rsid w:val="006C3FF2"/>
    <w:rsid w:val="006C4F1D"/>
    <w:rsid w:val="006D7E44"/>
    <w:rsid w:val="006E0E6D"/>
    <w:rsid w:val="006E4894"/>
    <w:rsid w:val="006E7D74"/>
    <w:rsid w:val="0070681E"/>
    <w:rsid w:val="00707E58"/>
    <w:rsid w:val="00712BEB"/>
    <w:rsid w:val="00717448"/>
    <w:rsid w:val="00721A78"/>
    <w:rsid w:val="00724BAB"/>
    <w:rsid w:val="007253E9"/>
    <w:rsid w:val="00725687"/>
    <w:rsid w:val="00725F8B"/>
    <w:rsid w:val="007267AA"/>
    <w:rsid w:val="00727534"/>
    <w:rsid w:val="00734C80"/>
    <w:rsid w:val="00736572"/>
    <w:rsid w:val="007369C1"/>
    <w:rsid w:val="007378CC"/>
    <w:rsid w:val="007435F3"/>
    <w:rsid w:val="007504FA"/>
    <w:rsid w:val="00750723"/>
    <w:rsid w:val="00761540"/>
    <w:rsid w:val="00765EA3"/>
    <w:rsid w:val="0076731D"/>
    <w:rsid w:val="007677F6"/>
    <w:rsid w:val="007717DF"/>
    <w:rsid w:val="00772393"/>
    <w:rsid w:val="007825AC"/>
    <w:rsid w:val="00782FE4"/>
    <w:rsid w:val="00787559"/>
    <w:rsid w:val="0079310A"/>
    <w:rsid w:val="0079417D"/>
    <w:rsid w:val="00794231"/>
    <w:rsid w:val="00794600"/>
    <w:rsid w:val="00794E99"/>
    <w:rsid w:val="0079619C"/>
    <w:rsid w:val="007972B0"/>
    <w:rsid w:val="007A05D8"/>
    <w:rsid w:val="007A3C16"/>
    <w:rsid w:val="007A7386"/>
    <w:rsid w:val="007B0C73"/>
    <w:rsid w:val="007B277D"/>
    <w:rsid w:val="007B47D5"/>
    <w:rsid w:val="007B4B81"/>
    <w:rsid w:val="007C22D1"/>
    <w:rsid w:val="007C26E4"/>
    <w:rsid w:val="007C3427"/>
    <w:rsid w:val="007C3A89"/>
    <w:rsid w:val="007C3C4D"/>
    <w:rsid w:val="007C47C4"/>
    <w:rsid w:val="007C4BAD"/>
    <w:rsid w:val="007D00D6"/>
    <w:rsid w:val="007D4F9B"/>
    <w:rsid w:val="007E4235"/>
    <w:rsid w:val="007E6C24"/>
    <w:rsid w:val="007E7E04"/>
    <w:rsid w:val="007F0074"/>
    <w:rsid w:val="007F0D8A"/>
    <w:rsid w:val="007F237A"/>
    <w:rsid w:val="007F77F0"/>
    <w:rsid w:val="008000B3"/>
    <w:rsid w:val="0080451A"/>
    <w:rsid w:val="00806BBB"/>
    <w:rsid w:val="0080766D"/>
    <w:rsid w:val="00807F31"/>
    <w:rsid w:val="00812905"/>
    <w:rsid w:val="00814AEF"/>
    <w:rsid w:val="00814E69"/>
    <w:rsid w:val="00817813"/>
    <w:rsid w:val="00820CE6"/>
    <w:rsid w:val="0082183B"/>
    <w:rsid w:val="00823139"/>
    <w:rsid w:val="00827B0C"/>
    <w:rsid w:val="00830450"/>
    <w:rsid w:val="008403A4"/>
    <w:rsid w:val="0084118B"/>
    <w:rsid w:val="00844551"/>
    <w:rsid w:val="00846031"/>
    <w:rsid w:val="00853A8E"/>
    <w:rsid w:val="00853FBF"/>
    <w:rsid w:val="00854C0C"/>
    <w:rsid w:val="008561BE"/>
    <w:rsid w:val="00861D76"/>
    <w:rsid w:val="008650B0"/>
    <w:rsid w:val="00865356"/>
    <w:rsid w:val="00866805"/>
    <w:rsid w:val="00866832"/>
    <w:rsid w:val="00866AA4"/>
    <w:rsid w:val="008717E1"/>
    <w:rsid w:val="00871BF5"/>
    <w:rsid w:val="00872382"/>
    <w:rsid w:val="00876D38"/>
    <w:rsid w:val="00880861"/>
    <w:rsid w:val="00881E71"/>
    <w:rsid w:val="008825DA"/>
    <w:rsid w:val="008836EC"/>
    <w:rsid w:val="00883E33"/>
    <w:rsid w:val="008852A8"/>
    <w:rsid w:val="00885FE9"/>
    <w:rsid w:val="00887569"/>
    <w:rsid w:val="00890CD1"/>
    <w:rsid w:val="00891DBD"/>
    <w:rsid w:val="00892B44"/>
    <w:rsid w:val="00894E34"/>
    <w:rsid w:val="008959D3"/>
    <w:rsid w:val="00897CD2"/>
    <w:rsid w:val="008A066F"/>
    <w:rsid w:val="008A0D6F"/>
    <w:rsid w:val="008A0EB7"/>
    <w:rsid w:val="008A265F"/>
    <w:rsid w:val="008A4102"/>
    <w:rsid w:val="008A6534"/>
    <w:rsid w:val="008B36F0"/>
    <w:rsid w:val="008B40AF"/>
    <w:rsid w:val="008B4943"/>
    <w:rsid w:val="008B6C31"/>
    <w:rsid w:val="008B7FFD"/>
    <w:rsid w:val="008C0746"/>
    <w:rsid w:val="008C0A61"/>
    <w:rsid w:val="008C17B3"/>
    <w:rsid w:val="008C1D12"/>
    <w:rsid w:val="008C1DCB"/>
    <w:rsid w:val="008C30ED"/>
    <w:rsid w:val="008C5D9D"/>
    <w:rsid w:val="008D69D1"/>
    <w:rsid w:val="008D7657"/>
    <w:rsid w:val="008E1EC2"/>
    <w:rsid w:val="008E33A6"/>
    <w:rsid w:val="008E618D"/>
    <w:rsid w:val="008E7451"/>
    <w:rsid w:val="008F0E55"/>
    <w:rsid w:val="008F3CF0"/>
    <w:rsid w:val="0090101B"/>
    <w:rsid w:val="00907474"/>
    <w:rsid w:val="00907C53"/>
    <w:rsid w:val="00911296"/>
    <w:rsid w:val="009131AF"/>
    <w:rsid w:val="00916119"/>
    <w:rsid w:val="00917A3F"/>
    <w:rsid w:val="00920166"/>
    <w:rsid w:val="00920331"/>
    <w:rsid w:val="00921ACB"/>
    <w:rsid w:val="009227B5"/>
    <w:rsid w:val="00923A79"/>
    <w:rsid w:val="009252D3"/>
    <w:rsid w:val="00927A5B"/>
    <w:rsid w:val="00937E0E"/>
    <w:rsid w:val="00946D58"/>
    <w:rsid w:val="00947CD4"/>
    <w:rsid w:val="00951F1D"/>
    <w:rsid w:val="00951F27"/>
    <w:rsid w:val="00955D73"/>
    <w:rsid w:val="00956F20"/>
    <w:rsid w:val="0096032D"/>
    <w:rsid w:val="00963F6B"/>
    <w:rsid w:val="0096507A"/>
    <w:rsid w:val="00967DE7"/>
    <w:rsid w:val="00970729"/>
    <w:rsid w:val="009721AB"/>
    <w:rsid w:val="00973C57"/>
    <w:rsid w:val="009751C3"/>
    <w:rsid w:val="00976D0F"/>
    <w:rsid w:val="00980A16"/>
    <w:rsid w:val="00980A6B"/>
    <w:rsid w:val="00984F79"/>
    <w:rsid w:val="009926E5"/>
    <w:rsid w:val="00997904"/>
    <w:rsid w:val="009A00F4"/>
    <w:rsid w:val="009A42A1"/>
    <w:rsid w:val="009A4B74"/>
    <w:rsid w:val="009A4C1F"/>
    <w:rsid w:val="009A4EF0"/>
    <w:rsid w:val="009A6D3E"/>
    <w:rsid w:val="009B0654"/>
    <w:rsid w:val="009B0D90"/>
    <w:rsid w:val="009B53F9"/>
    <w:rsid w:val="009C1EA3"/>
    <w:rsid w:val="009C2065"/>
    <w:rsid w:val="009C29D1"/>
    <w:rsid w:val="009C3870"/>
    <w:rsid w:val="009D0D0E"/>
    <w:rsid w:val="009D2AAC"/>
    <w:rsid w:val="009D4700"/>
    <w:rsid w:val="009E1BBE"/>
    <w:rsid w:val="009E3098"/>
    <w:rsid w:val="009E59C3"/>
    <w:rsid w:val="009F086F"/>
    <w:rsid w:val="009F430C"/>
    <w:rsid w:val="009F634E"/>
    <w:rsid w:val="009F7ED1"/>
    <w:rsid w:val="00A0282B"/>
    <w:rsid w:val="00A158DC"/>
    <w:rsid w:val="00A205CD"/>
    <w:rsid w:val="00A23678"/>
    <w:rsid w:val="00A269F3"/>
    <w:rsid w:val="00A27858"/>
    <w:rsid w:val="00A34E4A"/>
    <w:rsid w:val="00A369E1"/>
    <w:rsid w:val="00A36D4C"/>
    <w:rsid w:val="00A37E09"/>
    <w:rsid w:val="00A40A71"/>
    <w:rsid w:val="00A42319"/>
    <w:rsid w:val="00A456A6"/>
    <w:rsid w:val="00A47C4F"/>
    <w:rsid w:val="00A5040A"/>
    <w:rsid w:val="00A51C73"/>
    <w:rsid w:val="00A56578"/>
    <w:rsid w:val="00A56DCE"/>
    <w:rsid w:val="00A611C0"/>
    <w:rsid w:val="00A6222F"/>
    <w:rsid w:val="00A64073"/>
    <w:rsid w:val="00A64F81"/>
    <w:rsid w:val="00A70119"/>
    <w:rsid w:val="00A72BC6"/>
    <w:rsid w:val="00A73E3B"/>
    <w:rsid w:val="00A73ECE"/>
    <w:rsid w:val="00A75CCF"/>
    <w:rsid w:val="00A76109"/>
    <w:rsid w:val="00A76936"/>
    <w:rsid w:val="00A80948"/>
    <w:rsid w:val="00A80E80"/>
    <w:rsid w:val="00A82B4B"/>
    <w:rsid w:val="00A84627"/>
    <w:rsid w:val="00AA16F6"/>
    <w:rsid w:val="00AA49E4"/>
    <w:rsid w:val="00AB017D"/>
    <w:rsid w:val="00AB081C"/>
    <w:rsid w:val="00AC07E5"/>
    <w:rsid w:val="00AC0F07"/>
    <w:rsid w:val="00AC1E31"/>
    <w:rsid w:val="00AC4E68"/>
    <w:rsid w:val="00AD0177"/>
    <w:rsid w:val="00AD142B"/>
    <w:rsid w:val="00AD3805"/>
    <w:rsid w:val="00AD5D12"/>
    <w:rsid w:val="00AE13A4"/>
    <w:rsid w:val="00AF1C84"/>
    <w:rsid w:val="00AF516B"/>
    <w:rsid w:val="00B014E9"/>
    <w:rsid w:val="00B032BE"/>
    <w:rsid w:val="00B11F41"/>
    <w:rsid w:val="00B11F6B"/>
    <w:rsid w:val="00B127C9"/>
    <w:rsid w:val="00B13830"/>
    <w:rsid w:val="00B14D89"/>
    <w:rsid w:val="00B17017"/>
    <w:rsid w:val="00B17414"/>
    <w:rsid w:val="00B22525"/>
    <w:rsid w:val="00B23688"/>
    <w:rsid w:val="00B2735C"/>
    <w:rsid w:val="00B339D0"/>
    <w:rsid w:val="00B33C30"/>
    <w:rsid w:val="00B33FF6"/>
    <w:rsid w:val="00B3472B"/>
    <w:rsid w:val="00B34936"/>
    <w:rsid w:val="00B35FA8"/>
    <w:rsid w:val="00B36534"/>
    <w:rsid w:val="00B41913"/>
    <w:rsid w:val="00B4366D"/>
    <w:rsid w:val="00B4471C"/>
    <w:rsid w:val="00B456F7"/>
    <w:rsid w:val="00B46F58"/>
    <w:rsid w:val="00B51696"/>
    <w:rsid w:val="00B51F4C"/>
    <w:rsid w:val="00B52443"/>
    <w:rsid w:val="00B55FC0"/>
    <w:rsid w:val="00B5729F"/>
    <w:rsid w:val="00B57417"/>
    <w:rsid w:val="00B628A9"/>
    <w:rsid w:val="00B62A5D"/>
    <w:rsid w:val="00B67503"/>
    <w:rsid w:val="00B67B6F"/>
    <w:rsid w:val="00B70DBC"/>
    <w:rsid w:val="00B73A45"/>
    <w:rsid w:val="00B73F9B"/>
    <w:rsid w:val="00B759C8"/>
    <w:rsid w:val="00B7661B"/>
    <w:rsid w:val="00B76B1F"/>
    <w:rsid w:val="00B76D7A"/>
    <w:rsid w:val="00B8228A"/>
    <w:rsid w:val="00B8344F"/>
    <w:rsid w:val="00B84D62"/>
    <w:rsid w:val="00B85ACE"/>
    <w:rsid w:val="00B86997"/>
    <w:rsid w:val="00B86A05"/>
    <w:rsid w:val="00B9222A"/>
    <w:rsid w:val="00B94444"/>
    <w:rsid w:val="00B9625F"/>
    <w:rsid w:val="00B96E61"/>
    <w:rsid w:val="00B97050"/>
    <w:rsid w:val="00BA5B98"/>
    <w:rsid w:val="00BB0ADC"/>
    <w:rsid w:val="00BB0DB8"/>
    <w:rsid w:val="00BB337B"/>
    <w:rsid w:val="00BB3AD6"/>
    <w:rsid w:val="00BB3CAF"/>
    <w:rsid w:val="00BB5D3D"/>
    <w:rsid w:val="00BC28B4"/>
    <w:rsid w:val="00BC3AF9"/>
    <w:rsid w:val="00BC4257"/>
    <w:rsid w:val="00BC5413"/>
    <w:rsid w:val="00BC5FE7"/>
    <w:rsid w:val="00BD13E7"/>
    <w:rsid w:val="00BD2B8B"/>
    <w:rsid w:val="00BD46B3"/>
    <w:rsid w:val="00BD4780"/>
    <w:rsid w:val="00BE3EF7"/>
    <w:rsid w:val="00BE4EEF"/>
    <w:rsid w:val="00BE65CF"/>
    <w:rsid w:val="00BE733C"/>
    <w:rsid w:val="00BE7562"/>
    <w:rsid w:val="00BE78C2"/>
    <w:rsid w:val="00BF28F4"/>
    <w:rsid w:val="00BF3FBC"/>
    <w:rsid w:val="00BF7F91"/>
    <w:rsid w:val="00C011CA"/>
    <w:rsid w:val="00C016DE"/>
    <w:rsid w:val="00C036FC"/>
    <w:rsid w:val="00C06065"/>
    <w:rsid w:val="00C06FA1"/>
    <w:rsid w:val="00C12D87"/>
    <w:rsid w:val="00C245CC"/>
    <w:rsid w:val="00C272C1"/>
    <w:rsid w:val="00C27649"/>
    <w:rsid w:val="00C30295"/>
    <w:rsid w:val="00C3462A"/>
    <w:rsid w:val="00C35C38"/>
    <w:rsid w:val="00C37471"/>
    <w:rsid w:val="00C377D1"/>
    <w:rsid w:val="00C4508D"/>
    <w:rsid w:val="00C465A9"/>
    <w:rsid w:val="00C47576"/>
    <w:rsid w:val="00C507E8"/>
    <w:rsid w:val="00C537DD"/>
    <w:rsid w:val="00C55180"/>
    <w:rsid w:val="00C55B73"/>
    <w:rsid w:val="00C55F0C"/>
    <w:rsid w:val="00C57C19"/>
    <w:rsid w:val="00C57EAA"/>
    <w:rsid w:val="00C62150"/>
    <w:rsid w:val="00C641BF"/>
    <w:rsid w:val="00C66D03"/>
    <w:rsid w:val="00C7260A"/>
    <w:rsid w:val="00C739F9"/>
    <w:rsid w:val="00C753DF"/>
    <w:rsid w:val="00C81FC2"/>
    <w:rsid w:val="00C82E00"/>
    <w:rsid w:val="00C84851"/>
    <w:rsid w:val="00C84DE4"/>
    <w:rsid w:val="00C92F06"/>
    <w:rsid w:val="00C94087"/>
    <w:rsid w:val="00C969B7"/>
    <w:rsid w:val="00C96E87"/>
    <w:rsid w:val="00C97659"/>
    <w:rsid w:val="00CA5228"/>
    <w:rsid w:val="00CA7DF9"/>
    <w:rsid w:val="00CB3B07"/>
    <w:rsid w:val="00CB559C"/>
    <w:rsid w:val="00CB6B55"/>
    <w:rsid w:val="00CB6F9A"/>
    <w:rsid w:val="00CB7AB2"/>
    <w:rsid w:val="00CC05BE"/>
    <w:rsid w:val="00CC196D"/>
    <w:rsid w:val="00CC1CBC"/>
    <w:rsid w:val="00CC2B74"/>
    <w:rsid w:val="00CC35CB"/>
    <w:rsid w:val="00CD4862"/>
    <w:rsid w:val="00CD4C9E"/>
    <w:rsid w:val="00CD5A9D"/>
    <w:rsid w:val="00CD7174"/>
    <w:rsid w:val="00CE03F7"/>
    <w:rsid w:val="00CE0634"/>
    <w:rsid w:val="00CE3705"/>
    <w:rsid w:val="00CF0955"/>
    <w:rsid w:val="00CF29E0"/>
    <w:rsid w:val="00CF3E1B"/>
    <w:rsid w:val="00CF56E8"/>
    <w:rsid w:val="00D01609"/>
    <w:rsid w:val="00D0233C"/>
    <w:rsid w:val="00D036A2"/>
    <w:rsid w:val="00D05417"/>
    <w:rsid w:val="00D0607A"/>
    <w:rsid w:val="00D12C0B"/>
    <w:rsid w:val="00D13667"/>
    <w:rsid w:val="00D14209"/>
    <w:rsid w:val="00D154D8"/>
    <w:rsid w:val="00D15E67"/>
    <w:rsid w:val="00D16A63"/>
    <w:rsid w:val="00D20E01"/>
    <w:rsid w:val="00D224C1"/>
    <w:rsid w:val="00D31A68"/>
    <w:rsid w:val="00D339F4"/>
    <w:rsid w:val="00D37B91"/>
    <w:rsid w:val="00D41270"/>
    <w:rsid w:val="00D4250F"/>
    <w:rsid w:val="00D427A5"/>
    <w:rsid w:val="00D43ADB"/>
    <w:rsid w:val="00D44BEF"/>
    <w:rsid w:val="00D465A7"/>
    <w:rsid w:val="00D52831"/>
    <w:rsid w:val="00D53E74"/>
    <w:rsid w:val="00D560D7"/>
    <w:rsid w:val="00D6269B"/>
    <w:rsid w:val="00D63194"/>
    <w:rsid w:val="00D63BC9"/>
    <w:rsid w:val="00D64971"/>
    <w:rsid w:val="00D65BAB"/>
    <w:rsid w:val="00D71191"/>
    <w:rsid w:val="00D72B98"/>
    <w:rsid w:val="00D76D14"/>
    <w:rsid w:val="00D806BB"/>
    <w:rsid w:val="00D80A82"/>
    <w:rsid w:val="00D8183C"/>
    <w:rsid w:val="00D82CB8"/>
    <w:rsid w:val="00D83918"/>
    <w:rsid w:val="00D84699"/>
    <w:rsid w:val="00D859BE"/>
    <w:rsid w:val="00D86BB4"/>
    <w:rsid w:val="00D86BFC"/>
    <w:rsid w:val="00D951C3"/>
    <w:rsid w:val="00D95757"/>
    <w:rsid w:val="00D96493"/>
    <w:rsid w:val="00DA2BC3"/>
    <w:rsid w:val="00DA4EDD"/>
    <w:rsid w:val="00DC18BD"/>
    <w:rsid w:val="00DC798E"/>
    <w:rsid w:val="00DD1204"/>
    <w:rsid w:val="00DD23C0"/>
    <w:rsid w:val="00DD27E5"/>
    <w:rsid w:val="00DD42C5"/>
    <w:rsid w:val="00DD7A33"/>
    <w:rsid w:val="00DE1E14"/>
    <w:rsid w:val="00DE2A12"/>
    <w:rsid w:val="00DE3C81"/>
    <w:rsid w:val="00DE3CA2"/>
    <w:rsid w:val="00DE3EC4"/>
    <w:rsid w:val="00DE4FDA"/>
    <w:rsid w:val="00DF0623"/>
    <w:rsid w:val="00DF46AF"/>
    <w:rsid w:val="00DF584D"/>
    <w:rsid w:val="00E00A38"/>
    <w:rsid w:val="00E032CF"/>
    <w:rsid w:val="00E06652"/>
    <w:rsid w:val="00E07493"/>
    <w:rsid w:val="00E07FF1"/>
    <w:rsid w:val="00E12F2E"/>
    <w:rsid w:val="00E134D8"/>
    <w:rsid w:val="00E20D68"/>
    <w:rsid w:val="00E20E58"/>
    <w:rsid w:val="00E2150A"/>
    <w:rsid w:val="00E2324D"/>
    <w:rsid w:val="00E23C38"/>
    <w:rsid w:val="00E2724C"/>
    <w:rsid w:val="00E311B2"/>
    <w:rsid w:val="00E34E55"/>
    <w:rsid w:val="00E372B0"/>
    <w:rsid w:val="00E37E9F"/>
    <w:rsid w:val="00E43411"/>
    <w:rsid w:val="00E4433E"/>
    <w:rsid w:val="00E46F8A"/>
    <w:rsid w:val="00E50444"/>
    <w:rsid w:val="00E50D0D"/>
    <w:rsid w:val="00E535B4"/>
    <w:rsid w:val="00E5425E"/>
    <w:rsid w:val="00E560BA"/>
    <w:rsid w:val="00E569D4"/>
    <w:rsid w:val="00E60D08"/>
    <w:rsid w:val="00E61465"/>
    <w:rsid w:val="00E61960"/>
    <w:rsid w:val="00E6375F"/>
    <w:rsid w:val="00E640D3"/>
    <w:rsid w:val="00E729C9"/>
    <w:rsid w:val="00E77F0F"/>
    <w:rsid w:val="00E80476"/>
    <w:rsid w:val="00E83223"/>
    <w:rsid w:val="00E96CB6"/>
    <w:rsid w:val="00E9733F"/>
    <w:rsid w:val="00E97A83"/>
    <w:rsid w:val="00EA12D4"/>
    <w:rsid w:val="00EB0591"/>
    <w:rsid w:val="00EB32E3"/>
    <w:rsid w:val="00EB7366"/>
    <w:rsid w:val="00EB7545"/>
    <w:rsid w:val="00EC2441"/>
    <w:rsid w:val="00EC405B"/>
    <w:rsid w:val="00EC763C"/>
    <w:rsid w:val="00ED2A30"/>
    <w:rsid w:val="00ED7095"/>
    <w:rsid w:val="00EE63B3"/>
    <w:rsid w:val="00EE7D45"/>
    <w:rsid w:val="00EF00FF"/>
    <w:rsid w:val="00EF4161"/>
    <w:rsid w:val="00EF4246"/>
    <w:rsid w:val="00EF436A"/>
    <w:rsid w:val="00EF77FE"/>
    <w:rsid w:val="00F005BF"/>
    <w:rsid w:val="00F00DB9"/>
    <w:rsid w:val="00F025B7"/>
    <w:rsid w:val="00F06391"/>
    <w:rsid w:val="00F06636"/>
    <w:rsid w:val="00F06D16"/>
    <w:rsid w:val="00F1563B"/>
    <w:rsid w:val="00F16B8A"/>
    <w:rsid w:val="00F30AF5"/>
    <w:rsid w:val="00F333CD"/>
    <w:rsid w:val="00F338D5"/>
    <w:rsid w:val="00F34CCA"/>
    <w:rsid w:val="00F35974"/>
    <w:rsid w:val="00F37066"/>
    <w:rsid w:val="00F409C6"/>
    <w:rsid w:val="00F41D97"/>
    <w:rsid w:val="00F43262"/>
    <w:rsid w:val="00F44B1A"/>
    <w:rsid w:val="00F53BC2"/>
    <w:rsid w:val="00F667C4"/>
    <w:rsid w:val="00F66D34"/>
    <w:rsid w:val="00F677E7"/>
    <w:rsid w:val="00F67B7F"/>
    <w:rsid w:val="00F704EA"/>
    <w:rsid w:val="00F71798"/>
    <w:rsid w:val="00F8341F"/>
    <w:rsid w:val="00F85CB7"/>
    <w:rsid w:val="00F87C7C"/>
    <w:rsid w:val="00F91A97"/>
    <w:rsid w:val="00F927C1"/>
    <w:rsid w:val="00FA07F7"/>
    <w:rsid w:val="00FA0A59"/>
    <w:rsid w:val="00FA0CFD"/>
    <w:rsid w:val="00FA2C90"/>
    <w:rsid w:val="00FA400F"/>
    <w:rsid w:val="00FB0D35"/>
    <w:rsid w:val="00FB2701"/>
    <w:rsid w:val="00FB6788"/>
    <w:rsid w:val="00FB753F"/>
    <w:rsid w:val="00FC2292"/>
    <w:rsid w:val="00FC2834"/>
    <w:rsid w:val="00FC530B"/>
    <w:rsid w:val="00FD5EEF"/>
    <w:rsid w:val="00FE056E"/>
    <w:rsid w:val="00FE10E3"/>
    <w:rsid w:val="00FE1A79"/>
    <w:rsid w:val="00FE6FC6"/>
    <w:rsid w:val="00FF08C2"/>
    <w:rsid w:val="00FF109F"/>
    <w:rsid w:val="00FF144B"/>
    <w:rsid w:val="00FF14E9"/>
    <w:rsid w:val="00FF66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D844A2"/>
  <w15:chartTrackingRefBased/>
  <w15:docId w15:val="{509DD6FD-5CBE-1942-A506-61ABB632D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5CC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9F634E"/>
    <w:pPr>
      <w:spacing w:before="100" w:beforeAutospacing="1" w:after="100" w:afterAutospacing="1"/>
    </w:pPr>
  </w:style>
  <w:style w:type="paragraph" w:styleId="BalloonText">
    <w:name w:val="Balloon Text"/>
    <w:basedOn w:val="Normal"/>
    <w:link w:val="BalloonTextChar"/>
    <w:uiPriority w:val="99"/>
    <w:semiHidden/>
    <w:unhideWhenUsed/>
    <w:rsid w:val="0027127B"/>
    <w:rPr>
      <w:sz w:val="18"/>
      <w:szCs w:val="18"/>
    </w:rPr>
  </w:style>
  <w:style w:type="character" w:customStyle="1" w:styleId="BalloonTextChar">
    <w:name w:val="Balloon Text Char"/>
    <w:basedOn w:val="DefaultParagraphFont"/>
    <w:link w:val="BalloonText"/>
    <w:uiPriority w:val="99"/>
    <w:semiHidden/>
    <w:rsid w:val="0027127B"/>
    <w:rPr>
      <w:rFonts w:ascii="Times New Roman" w:hAnsi="Times New Roman" w:cs="Times New Roman"/>
      <w:sz w:val="18"/>
      <w:szCs w:val="18"/>
    </w:rPr>
  </w:style>
  <w:style w:type="paragraph" w:styleId="ListParagraph">
    <w:name w:val="List Paragraph"/>
    <w:basedOn w:val="Normal"/>
    <w:uiPriority w:val="34"/>
    <w:qFormat/>
    <w:rsid w:val="00F44B1A"/>
    <w:pPr>
      <w:ind w:left="720"/>
      <w:contextualSpacing/>
    </w:pPr>
  </w:style>
  <w:style w:type="paragraph" w:styleId="Footer">
    <w:name w:val="footer"/>
    <w:basedOn w:val="Normal"/>
    <w:link w:val="FooterChar"/>
    <w:uiPriority w:val="99"/>
    <w:unhideWhenUsed/>
    <w:rsid w:val="00F44B1A"/>
    <w:pPr>
      <w:tabs>
        <w:tab w:val="center" w:pos="4680"/>
        <w:tab w:val="right" w:pos="9360"/>
      </w:tabs>
    </w:pPr>
  </w:style>
  <w:style w:type="character" w:customStyle="1" w:styleId="FooterChar">
    <w:name w:val="Footer Char"/>
    <w:basedOn w:val="DefaultParagraphFont"/>
    <w:link w:val="Footer"/>
    <w:uiPriority w:val="99"/>
    <w:rsid w:val="00F44B1A"/>
  </w:style>
  <w:style w:type="character" w:styleId="PageNumber">
    <w:name w:val="page number"/>
    <w:basedOn w:val="DefaultParagraphFont"/>
    <w:uiPriority w:val="99"/>
    <w:semiHidden/>
    <w:unhideWhenUsed/>
    <w:rsid w:val="00F44B1A"/>
  </w:style>
  <w:style w:type="character" w:customStyle="1" w:styleId="apple-converted-space">
    <w:name w:val="apple-converted-space"/>
    <w:basedOn w:val="DefaultParagraphFont"/>
    <w:rsid w:val="00C81FC2"/>
  </w:style>
  <w:style w:type="character" w:styleId="Hyperlink">
    <w:name w:val="Hyperlink"/>
    <w:basedOn w:val="DefaultParagraphFont"/>
    <w:uiPriority w:val="99"/>
    <w:unhideWhenUsed/>
    <w:rsid w:val="0090101B"/>
    <w:rPr>
      <w:color w:val="0000FF"/>
      <w:u w:val="single"/>
    </w:rPr>
  </w:style>
  <w:style w:type="paragraph" w:styleId="CommentText">
    <w:name w:val="annotation text"/>
    <w:basedOn w:val="Normal"/>
    <w:link w:val="CommentTextChar"/>
    <w:uiPriority w:val="99"/>
    <w:unhideWhenUsed/>
    <w:rsid w:val="005503FD"/>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5503FD"/>
    <w:rPr>
      <w:sz w:val="20"/>
      <w:szCs w:val="20"/>
    </w:rPr>
  </w:style>
  <w:style w:type="character" w:customStyle="1" w:styleId="UnresolvedMention1">
    <w:name w:val="Unresolved Mention1"/>
    <w:basedOn w:val="DefaultParagraphFont"/>
    <w:uiPriority w:val="99"/>
    <w:semiHidden/>
    <w:unhideWhenUsed/>
    <w:rsid w:val="00DA4EDD"/>
    <w:rPr>
      <w:color w:val="605E5C"/>
      <w:shd w:val="clear" w:color="auto" w:fill="E1DFDD"/>
    </w:rPr>
  </w:style>
  <w:style w:type="paragraph" w:styleId="EndnoteText">
    <w:name w:val="endnote text"/>
    <w:basedOn w:val="Normal"/>
    <w:link w:val="EndnoteTextChar"/>
    <w:uiPriority w:val="99"/>
    <w:semiHidden/>
    <w:unhideWhenUsed/>
    <w:rsid w:val="00B456F7"/>
    <w:rPr>
      <w:sz w:val="20"/>
      <w:szCs w:val="20"/>
    </w:rPr>
  </w:style>
  <w:style w:type="character" w:customStyle="1" w:styleId="EndnoteTextChar">
    <w:name w:val="Endnote Text Char"/>
    <w:basedOn w:val="DefaultParagraphFont"/>
    <w:link w:val="EndnoteText"/>
    <w:uiPriority w:val="99"/>
    <w:semiHidden/>
    <w:rsid w:val="00B456F7"/>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B456F7"/>
    <w:rPr>
      <w:vertAlign w:val="superscript"/>
    </w:rPr>
  </w:style>
  <w:style w:type="paragraph" w:styleId="Header">
    <w:name w:val="header"/>
    <w:basedOn w:val="Normal"/>
    <w:link w:val="HeaderChar"/>
    <w:uiPriority w:val="99"/>
    <w:unhideWhenUsed/>
    <w:rsid w:val="00871BF5"/>
    <w:pPr>
      <w:tabs>
        <w:tab w:val="center" w:pos="4680"/>
        <w:tab w:val="right" w:pos="9360"/>
      </w:tabs>
    </w:pPr>
  </w:style>
  <w:style w:type="character" w:customStyle="1" w:styleId="HeaderChar">
    <w:name w:val="Header Char"/>
    <w:basedOn w:val="DefaultParagraphFont"/>
    <w:link w:val="Header"/>
    <w:uiPriority w:val="99"/>
    <w:rsid w:val="00871BF5"/>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2613E9"/>
    <w:rPr>
      <w:sz w:val="16"/>
      <w:szCs w:val="16"/>
    </w:rPr>
  </w:style>
  <w:style w:type="paragraph" w:styleId="CommentSubject">
    <w:name w:val="annotation subject"/>
    <w:basedOn w:val="CommentText"/>
    <w:next w:val="CommentText"/>
    <w:link w:val="CommentSubjectChar"/>
    <w:uiPriority w:val="99"/>
    <w:semiHidden/>
    <w:unhideWhenUsed/>
    <w:rsid w:val="002613E9"/>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2613E9"/>
    <w:rPr>
      <w:rFonts w:ascii="Times New Roman" w:eastAsia="Times New Roman" w:hAnsi="Times New Roman" w:cs="Times New Roman"/>
      <w:b/>
      <w:bCs/>
      <w:sz w:val="20"/>
      <w:szCs w:val="20"/>
    </w:rPr>
  </w:style>
  <w:style w:type="paragraph" w:customStyle="1" w:styleId="EndNoteBibliographyTitle">
    <w:name w:val="EndNote Bibliography Title"/>
    <w:basedOn w:val="Normal"/>
    <w:link w:val="EndNoteBibliographyTitleChar"/>
    <w:rsid w:val="003C42DB"/>
    <w:pPr>
      <w:jc w:val="center"/>
    </w:pPr>
    <w:rPr>
      <w:noProof/>
      <w:lang w:val="en-US"/>
    </w:rPr>
  </w:style>
  <w:style w:type="character" w:customStyle="1" w:styleId="NormalWebChar">
    <w:name w:val="Normal (Web) Char"/>
    <w:basedOn w:val="DefaultParagraphFont"/>
    <w:link w:val="NormalWeb"/>
    <w:uiPriority w:val="99"/>
    <w:rsid w:val="003C42DB"/>
    <w:rPr>
      <w:rFonts w:ascii="Times New Roman" w:eastAsia="Times New Roman" w:hAnsi="Times New Roman" w:cs="Times New Roman"/>
    </w:rPr>
  </w:style>
  <w:style w:type="character" w:customStyle="1" w:styleId="EndNoteBibliographyTitleChar">
    <w:name w:val="EndNote Bibliography Title Char"/>
    <w:basedOn w:val="NormalWebChar"/>
    <w:link w:val="EndNoteBibliographyTitle"/>
    <w:rsid w:val="003C42DB"/>
    <w:rPr>
      <w:rFonts w:ascii="Times New Roman" w:eastAsia="Times New Roman" w:hAnsi="Times New Roman" w:cs="Times New Roman"/>
      <w:noProof/>
      <w:lang w:val="en-US"/>
    </w:rPr>
  </w:style>
  <w:style w:type="paragraph" w:customStyle="1" w:styleId="EndNoteBibliography">
    <w:name w:val="EndNote Bibliography"/>
    <w:basedOn w:val="Normal"/>
    <w:link w:val="EndNoteBibliographyChar"/>
    <w:rsid w:val="003C42DB"/>
    <w:pPr>
      <w:jc w:val="both"/>
    </w:pPr>
    <w:rPr>
      <w:noProof/>
      <w:lang w:val="en-US"/>
    </w:rPr>
  </w:style>
  <w:style w:type="character" w:customStyle="1" w:styleId="EndNoteBibliographyChar">
    <w:name w:val="EndNote Bibliography Char"/>
    <w:basedOn w:val="NormalWebChar"/>
    <w:link w:val="EndNoteBibliography"/>
    <w:rsid w:val="003C42DB"/>
    <w:rPr>
      <w:rFonts w:ascii="Times New Roman" w:eastAsia="Times New Roman" w:hAnsi="Times New Roman" w:cs="Times New Roman"/>
      <w:noProof/>
      <w:lang w:val="en-US"/>
    </w:rPr>
  </w:style>
  <w:style w:type="character" w:styleId="LineNumber">
    <w:name w:val="line number"/>
    <w:basedOn w:val="DefaultParagraphFont"/>
    <w:uiPriority w:val="99"/>
    <w:semiHidden/>
    <w:unhideWhenUsed/>
    <w:rsid w:val="00CA5228"/>
  </w:style>
  <w:style w:type="character" w:styleId="FollowedHyperlink">
    <w:name w:val="FollowedHyperlink"/>
    <w:basedOn w:val="DefaultParagraphFont"/>
    <w:uiPriority w:val="99"/>
    <w:semiHidden/>
    <w:unhideWhenUsed/>
    <w:rsid w:val="00C27649"/>
    <w:rPr>
      <w:color w:val="954F72" w:themeColor="followedHyperlink"/>
      <w:u w:val="single"/>
    </w:rPr>
  </w:style>
  <w:style w:type="paragraph" w:styleId="FootnoteText">
    <w:name w:val="footnote text"/>
    <w:basedOn w:val="Normal"/>
    <w:link w:val="FootnoteTextChar"/>
    <w:uiPriority w:val="99"/>
    <w:semiHidden/>
    <w:unhideWhenUsed/>
    <w:rsid w:val="00A51C73"/>
    <w:rPr>
      <w:sz w:val="20"/>
      <w:szCs w:val="20"/>
    </w:rPr>
  </w:style>
  <w:style w:type="character" w:customStyle="1" w:styleId="FootnoteTextChar">
    <w:name w:val="Footnote Text Char"/>
    <w:basedOn w:val="DefaultParagraphFont"/>
    <w:link w:val="FootnoteText"/>
    <w:uiPriority w:val="99"/>
    <w:semiHidden/>
    <w:rsid w:val="00A51C7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51C73"/>
    <w:rPr>
      <w:vertAlign w:val="superscript"/>
    </w:rPr>
  </w:style>
  <w:style w:type="paragraph" w:styleId="Caption">
    <w:name w:val="caption"/>
    <w:basedOn w:val="Normal"/>
    <w:next w:val="Normal"/>
    <w:uiPriority w:val="35"/>
    <w:unhideWhenUsed/>
    <w:qFormat/>
    <w:rsid w:val="00AA49E4"/>
    <w:pPr>
      <w:spacing w:after="200"/>
    </w:pPr>
    <w:rPr>
      <w:rFonts w:asciiTheme="minorHAnsi" w:eastAsiaTheme="minorHAnsi" w:hAnsiTheme="minorHAnsi" w:cstheme="minorBidi"/>
      <w:i/>
      <w:iCs/>
      <w:color w:val="44546A" w:themeColor="text2"/>
      <w:sz w:val="18"/>
      <w:szCs w:val="18"/>
    </w:rPr>
  </w:style>
  <w:style w:type="table" w:styleId="GridTable1Light">
    <w:name w:val="Grid Table 1 Light"/>
    <w:aliases w:val="SAGE Template"/>
    <w:basedOn w:val="TableNormal"/>
    <w:uiPriority w:val="46"/>
    <w:rsid w:val="00AA49E4"/>
    <w:rPr>
      <w:sz w:val="22"/>
      <w:szCs w:val="22"/>
    </w:rPr>
    <w:tblPr>
      <w:tblStyleRowBandSize w:val="1"/>
      <w:tblStyleColBandSize w:val="1"/>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5984">
      <w:bodyDiv w:val="1"/>
      <w:marLeft w:val="0"/>
      <w:marRight w:val="0"/>
      <w:marTop w:val="0"/>
      <w:marBottom w:val="0"/>
      <w:divBdr>
        <w:top w:val="none" w:sz="0" w:space="0" w:color="auto"/>
        <w:left w:val="none" w:sz="0" w:space="0" w:color="auto"/>
        <w:bottom w:val="none" w:sz="0" w:space="0" w:color="auto"/>
        <w:right w:val="none" w:sz="0" w:space="0" w:color="auto"/>
      </w:divBdr>
      <w:divsChild>
        <w:div w:id="1402633074">
          <w:marLeft w:val="0"/>
          <w:marRight w:val="0"/>
          <w:marTop w:val="0"/>
          <w:marBottom w:val="0"/>
          <w:divBdr>
            <w:top w:val="none" w:sz="0" w:space="0" w:color="auto"/>
            <w:left w:val="none" w:sz="0" w:space="0" w:color="auto"/>
            <w:bottom w:val="none" w:sz="0" w:space="0" w:color="auto"/>
            <w:right w:val="none" w:sz="0" w:space="0" w:color="auto"/>
          </w:divBdr>
          <w:divsChild>
            <w:div w:id="1185049536">
              <w:marLeft w:val="0"/>
              <w:marRight w:val="0"/>
              <w:marTop w:val="0"/>
              <w:marBottom w:val="0"/>
              <w:divBdr>
                <w:top w:val="none" w:sz="0" w:space="0" w:color="auto"/>
                <w:left w:val="none" w:sz="0" w:space="0" w:color="auto"/>
                <w:bottom w:val="none" w:sz="0" w:space="0" w:color="auto"/>
                <w:right w:val="none" w:sz="0" w:space="0" w:color="auto"/>
              </w:divBdr>
              <w:divsChild>
                <w:div w:id="180873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5443">
      <w:bodyDiv w:val="1"/>
      <w:marLeft w:val="0"/>
      <w:marRight w:val="0"/>
      <w:marTop w:val="0"/>
      <w:marBottom w:val="0"/>
      <w:divBdr>
        <w:top w:val="none" w:sz="0" w:space="0" w:color="auto"/>
        <w:left w:val="none" w:sz="0" w:space="0" w:color="auto"/>
        <w:bottom w:val="none" w:sz="0" w:space="0" w:color="auto"/>
        <w:right w:val="none" w:sz="0" w:space="0" w:color="auto"/>
      </w:divBdr>
      <w:divsChild>
        <w:div w:id="1835413487">
          <w:marLeft w:val="0"/>
          <w:marRight w:val="0"/>
          <w:marTop w:val="0"/>
          <w:marBottom w:val="0"/>
          <w:divBdr>
            <w:top w:val="none" w:sz="0" w:space="0" w:color="auto"/>
            <w:left w:val="none" w:sz="0" w:space="0" w:color="auto"/>
            <w:bottom w:val="none" w:sz="0" w:space="0" w:color="auto"/>
            <w:right w:val="none" w:sz="0" w:space="0" w:color="auto"/>
          </w:divBdr>
          <w:divsChild>
            <w:div w:id="638263091">
              <w:marLeft w:val="0"/>
              <w:marRight w:val="0"/>
              <w:marTop w:val="0"/>
              <w:marBottom w:val="0"/>
              <w:divBdr>
                <w:top w:val="none" w:sz="0" w:space="0" w:color="auto"/>
                <w:left w:val="none" w:sz="0" w:space="0" w:color="auto"/>
                <w:bottom w:val="none" w:sz="0" w:space="0" w:color="auto"/>
                <w:right w:val="none" w:sz="0" w:space="0" w:color="auto"/>
              </w:divBdr>
              <w:divsChild>
                <w:div w:id="17679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6655">
      <w:bodyDiv w:val="1"/>
      <w:marLeft w:val="0"/>
      <w:marRight w:val="0"/>
      <w:marTop w:val="0"/>
      <w:marBottom w:val="0"/>
      <w:divBdr>
        <w:top w:val="none" w:sz="0" w:space="0" w:color="auto"/>
        <w:left w:val="none" w:sz="0" w:space="0" w:color="auto"/>
        <w:bottom w:val="none" w:sz="0" w:space="0" w:color="auto"/>
        <w:right w:val="none" w:sz="0" w:space="0" w:color="auto"/>
      </w:divBdr>
    </w:div>
    <w:div w:id="126631701">
      <w:bodyDiv w:val="1"/>
      <w:marLeft w:val="0"/>
      <w:marRight w:val="0"/>
      <w:marTop w:val="0"/>
      <w:marBottom w:val="0"/>
      <w:divBdr>
        <w:top w:val="none" w:sz="0" w:space="0" w:color="auto"/>
        <w:left w:val="none" w:sz="0" w:space="0" w:color="auto"/>
        <w:bottom w:val="none" w:sz="0" w:space="0" w:color="auto"/>
        <w:right w:val="none" w:sz="0" w:space="0" w:color="auto"/>
      </w:divBdr>
      <w:divsChild>
        <w:div w:id="2000577326">
          <w:marLeft w:val="0"/>
          <w:marRight w:val="0"/>
          <w:marTop w:val="0"/>
          <w:marBottom w:val="0"/>
          <w:divBdr>
            <w:top w:val="none" w:sz="0" w:space="0" w:color="auto"/>
            <w:left w:val="none" w:sz="0" w:space="0" w:color="auto"/>
            <w:bottom w:val="none" w:sz="0" w:space="0" w:color="auto"/>
            <w:right w:val="none" w:sz="0" w:space="0" w:color="auto"/>
          </w:divBdr>
          <w:divsChild>
            <w:div w:id="1294867601">
              <w:marLeft w:val="0"/>
              <w:marRight w:val="0"/>
              <w:marTop w:val="0"/>
              <w:marBottom w:val="0"/>
              <w:divBdr>
                <w:top w:val="none" w:sz="0" w:space="0" w:color="auto"/>
                <w:left w:val="none" w:sz="0" w:space="0" w:color="auto"/>
                <w:bottom w:val="none" w:sz="0" w:space="0" w:color="auto"/>
                <w:right w:val="none" w:sz="0" w:space="0" w:color="auto"/>
              </w:divBdr>
              <w:divsChild>
                <w:div w:id="1815488126">
                  <w:marLeft w:val="0"/>
                  <w:marRight w:val="0"/>
                  <w:marTop w:val="0"/>
                  <w:marBottom w:val="0"/>
                  <w:divBdr>
                    <w:top w:val="none" w:sz="0" w:space="0" w:color="auto"/>
                    <w:left w:val="none" w:sz="0" w:space="0" w:color="auto"/>
                    <w:bottom w:val="none" w:sz="0" w:space="0" w:color="auto"/>
                    <w:right w:val="none" w:sz="0" w:space="0" w:color="auto"/>
                  </w:divBdr>
                  <w:divsChild>
                    <w:div w:id="28593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56623">
      <w:bodyDiv w:val="1"/>
      <w:marLeft w:val="0"/>
      <w:marRight w:val="0"/>
      <w:marTop w:val="0"/>
      <w:marBottom w:val="0"/>
      <w:divBdr>
        <w:top w:val="none" w:sz="0" w:space="0" w:color="auto"/>
        <w:left w:val="none" w:sz="0" w:space="0" w:color="auto"/>
        <w:bottom w:val="none" w:sz="0" w:space="0" w:color="auto"/>
        <w:right w:val="none" w:sz="0" w:space="0" w:color="auto"/>
      </w:divBdr>
      <w:divsChild>
        <w:div w:id="1738892238">
          <w:marLeft w:val="0"/>
          <w:marRight w:val="0"/>
          <w:marTop w:val="0"/>
          <w:marBottom w:val="0"/>
          <w:divBdr>
            <w:top w:val="none" w:sz="0" w:space="0" w:color="auto"/>
            <w:left w:val="none" w:sz="0" w:space="0" w:color="auto"/>
            <w:bottom w:val="none" w:sz="0" w:space="0" w:color="auto"/>
            <w:right w:val="none" w:sz="0" w:space="0" w:color="auto"/>
          </w:divBdr>
          <w:divsChild>
            <w:div w:id="1230455652">
              <w:marLeft w:val="0"/>
              <w:marRight w:val="0"/>
              <w:marTop w:val="0"/>
              <w:marBottom w:val="0"/>
              <w:divBdr>
                <w:top w:val="none" w:sz="0" w:space="0" w:color="auto"/>
                <w:left w:val="none" w:sz="0" w:space="0" w:color="auto"/>
                <w:bottom w:val="none" w:sz="0" w:space="0" w:color="auto"/>
                <w:right w:val="none" w:sz="0" w:space="0" w:color="auto"/>
              </w:divBdr>
              <w:divsChild>
                <w:div w:id="186320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86436">
      <w:bodyDiv w:val="1"/>
      <w:marLeft w:val="0"/>
      <w:marRight w:val="0"/>
      <w:marTop w:val="0"/>
      <w:marBottom w:val="0"/>
      <w:divBdr>
        <w:top w:val="none" w:sz="0" w:space="0" w:color="auto"/>
        <w:left w:val="none" w:sz="0" w:space="0" w:color="auto"/>
        <w:bottom w:val="none" w:sz="0" w:space="0" w:color="auto"/>
        <w:right w:val="none" w:sz="0" w:space="0" w:color="auto"/>
      </w:divBdr>
      <w:divsChild>
        <w:div w:id="878005410">
          <w:marLeft w:val="0"/>
          <w:marRight w:val="0"/>
          <w:marTop w:val="0"/>
          <w:marBottom w:val="0"/>
          <w:divBdr>
            <w:top w:val="none" w:sz="0" w:space="0" w:color="auto"/>
            <w:left w:val="none" w:sz="0" w:space="0" w:color="auto"/>
            <w:bottom w:val="none" w:sz="0" w:space="0" w:color="auto"/>
            <w:right w:val="none" w:sz="0" w:space="0" w:color="auto"/>
          </w:divBdr>
          <w:divsChild>
            <w:div w:id="225841304">
              <w:marLeft w:val="0"/>
              <w:marRight w:val="0"/>
              <w:marTop w:val="0"/>
              <w:marBottom w:val="0"/>
              <w:divBdr>
                <w:top w:val="none" w:sz="0" w:space="0" w:color="auto"/>
                <w:left w:val="none" w:sz="0" w:space="0" w:color="auto"/>
                <w:bottom w:val="none" w:sz="0" w:space="0" w:color="auto"/>
                <w:right w:val="none" w:sz="0" w:space="0" w:color="auto"/>
              </w:divBdr>
              <w:divsChild>
                <w:div w:id="199845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52158">
      <w:bodyDiv w:val="1"/>
      <w:marLeft w:val="0"/>
      <w:marRight w:val="0"/>
      <w:marTop w:val="0"/>
      <w:marBottom w:val="0"/>
      <w:divBdr>
        <w:top w:val="none" w:sz="0" w:space="0" w:color="auto"/>
        <w:left w:val="none" w:sz="0" w:space="0" w:color="auto"/>
        <w:bottom w:val="none" w:sz="0" w:space="0" w:color="auto"/>
        <w:right w:val="none" w:sz="0" w:space="0" w:color="auto"/>
      </w:divBdr>
    </w:div>
    <w:div w:id="230315632">
      <w:bodyDiv w:val="1"/>
      <w:marLeft w:val="0"/>
      <w:marRight w:val="0"/>
      <w:marTop w:val="0"/>
      <w:marBottom w:val="0"/>
      <w:divBdr>
        <w:top w:val="none" w:sz="0" w:space="0" w:color="auto"/>
        <w:left w:val="none" w:sz="0" w:space="0" w:color="auto"/>
        <w:bottom w:val="none" w:sz="0" w:space="0" w:color="auto"/>
        <w:right w:val="none" w:sz="0" w:space="0" w:color="auto"/>
      </w:divBdr>
      <w:divsChild>
        <w:div w:id="464200296">
          <w:marLeft w:val="0"/>
          <w:marRight w:val="0"/>
          <w:marTop w:val="0"/>
          <w:marBottom w:val="0"/>
          <w:divBdr>
            <w:top w:val="none" w:sz="0" w:space="0" w:color="auto"/>
            <w:left w:val="none" w:sz="0" w:space="0" w:color="auto"/>
            <w:bottom w:val="none" w:sz="0" w:space="0" w:color="auto"/>
            <w:right w:val="none" w:sz="0" w:space="0" w:color="auto"/>
          </w:divBdr>
          <w:divsChild>
            <w:div w:id="206381623">
              <w:marLeft w:val="0"/>
              <w:marRight w:val="0"/>
              <w:marTop w:val="0"/>
              <w:marBottom w:val="0"/>
              <w:divBdr>
                <w:top w:val="none" w:sz="0" w:space="0" w:color="auto"/>
                <w:left w:val="none" w:sz="0" w:space="0" w:color="auto"/>
                <w:bottom w:val="none" w:sz="0" w:space="0" w:color="auto"/>
                <w:right w:val="none" w:sz="0" w:space="0" w:color="auto"/>
              </w:divBdr>
              <w:divsChild>
                <w:div w:id="125836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409877">
      <w:bodyDiv w:val="1"/>
      <w:marLeft w:val="0"/>
      <w:marRight w:val="0"/>
      <w:marTop w:val="0"/>
      <w:marBottom w:val="0"/>
      <w:divBdr>
        <w:top w:val="none" w:sz="0" w:space="0" w:color="auto"/>
        <w:left w:val="none" w:sz="0" w:space="0" w:color="auto"/>
        <w:bottom w:val="none" w:sz="0" w:space="0" w:color="auto"/>
        <w:right w:val="none" w:sz="0" w:space="0" w:color="auto"/>
      </w:divBdr>
    </w:div>
    <w:div w:id="302778501">
      <w:bodyDiv w:val="1"/>
      <w:marLeft w:val="0"/>
      <w:marRight w:val="0"/>
      <w:marTop w:val="0"/>
      <w:marBottom w:val="0"/>
      <w:divBdr>
        <w:top w:val="none" w:sz="0" w:space="0" w:color="auto"/>
        <w:left w:val="none" w:sz="0" w:space="0" w:color="auto"/>
        <w:bottom w:val="none" w:sz="0" w:space="0" w:color="auto"/>
        <w:right w:val="none" w:sz="0" w:space="0" w:color="auto"/>
      </w:divBdr>
      <w:divsChild>
        <w:div w:id="1523546574">
          <w:marLeft w:val="0"/>
          <w:marRight w:val="0"/>
          <w:marTop w:val="0"/>
          <w:marBottom w:val="0"/>
          <w:divBdr>
            <w:top w:val="none" w:sz="0" w:space="0" w:color="auto"/>
            <w:left w:val="none" w:sz="0" w:space="0" w:color="auto"/>
            <w:bottom w:val="none" w:sz="0" w:space="0" w:color="auto"/>
            <w:right w:val="none" w:sz="0" w:space="0" w:color="auto"/>
          </w:divBdr>
          <w:divsChild>
            <w:div w:id="956914690">
              <w:marLeft w:val="0"/>
              <w:marRight w:val="0"/>
              <w:marTop w:val="0"/>
              <w:marBottom w:val="0"/>
              <w:divBdr>
                <w:top w:val="none" w:sz="0" w:space="0" w:color="auto"/>
                <w:left w:val="none" w:sz="0" w:space="0" w:color="auto"/>
                <w:bottom w:val="none" w:sz="0" w:space="0" w:color="auto"/>
                <w:right w:val="none" w:sz="0" w:space="0" w:color="auto"/>
              </w:divBdr>
              <w:divsChild>
                <w:div w:id="159393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048742">
      <w:bodyDiv w:val="1"/>
      <w:marLeft w:val="0"/>
      <w:marRight w:val="0"/>
      <w:marTop w:val="0"/>
      <w:marBottom w:val="0"/>
      <w:divBdr>
        <w:top w:val="none" w:sz="0" w:space="0" w:color="auto"/>
        <w:left w:val="none" w:sz="0" w:space="0" w:color="auto"/>
        <w:bottom w:val="none" w:sz="0" w:space="0" w:color="auto"/>
        <w:right w:val="none" w:sz="0" w:space="0" w:color="auto"/>
      </w:divBdr>
      <w:divsChild>
        <w:div w:id="999115775">
          <w:marLeft w:val="0"/>
          <w:marRight w:val="0"/>
          <w:marTop w:val="0"/>
          <w:marBottom w:val="0"/>
          <w:divBdr>
            <w:top w:val="none" w:sz="0" w:space="0" w:color="auto"/>
            <w:left w:val="none" w:sz="0" w:space="0" w:color="auto"/>
            <w:bottom w:val="none" w:sz="0" w:space="0" w:color="auto"/>
            <w:right w:val="none" w:sz="0" w:space="0" w:color="auto"/>
          </w:divBdr>
          <w:divsChild>
            <w:div w:id="16547297">
              <w:marLeft w:val="0"/>
              <w:marRight w:val="0"/>
              <w:marTop w:val="0"/>
              <w:marBottom w:val="0"/>
              <w:divBdr>
                <w:top w:val="none" w:sz="0" w:space="0" w:color="auto"/>
                <w:left w:val="none" w:sz="0" w:space="0" w:color="auto"/>
                <w:bottom w:val="none" w:sz="0" w:space="0" w:color="auto"/>
                <w:right w:val="none" w:sz="0" w:space="0" w:color="auto"/>
              </w:divBdr>
              <w:divsChild>
                <w:div w:id="90823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086159">
      <w:bodyDiv w:val="1"/>
      <w:marLeft w:val="0"/>
      <w:marRight w:val="0"/>
      <w:marTop w:val="0"/>
      <w:marBottom w:val="0"/>
      <w:divBdr>
        <w:top w:val="none" w:sz="0" w:space="0" w:color="auto"/>
        <w:left w:val="none" w:sz="0" w:space="0" w:color="auto"/>
        <w:bottom w:val="none" w:sz="0" w:space="0" w:color="auto"/>
        <w:right w:val="none" w:sz="0" w:space="0" w:color="auto"/>
      </w:divBdr>
      <w:divsChild>
        <w:div w:id="212735044">
          <w:marLeft w:val="0"/>
          <w:marRight w:val="0"/>
          <w:marTop w:val="0"/>
          <w:marBottom w:val="0"/>
          <w:divBdr>
            <w:top w:val="none" w:sz="0" w:space="0" w:color="auto"/>
            <w:left w:val="none" w:sz="0" w:space="0" w:color="auto"/>
            <w:bottom w:val="none" w:sz="0" w:space="0" w:color="auto"/>
            <w:right w:val="none" w:sz="0" w:space="0" w:color="auto"/>
          </w:divBdr>
          <w:divsChild>
            <w:div w:id="617294861">
              <w:marLeft w:val="0"/>
              <w:marRight w:val="0"/>
              <w:marTop w:val="0"/>
              <w:marBottom w:val="0"/>
              <w:divBdr>
                <w:top w:val="none" w:sz="0" w:space="0" w:color="auto"/>
                <w:left w:val="none" w:sz="0" w:space="0" w:color="auto"/>
                <w:bottom w:val="none" w:sz="0" w:space="0" w:color="auto"/>
                <w:right w:val="none" w:sz="0" w:space="0" w:color="auto"/>
              </w:divBdr>
              <w:divsChild>
                <w:div w:id="40522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267011">
      <w:bodyDiv w:val="1"/>
      <w:marLeft w:val="0"/>
      <w:marRight w:val="0"/>
      <w:marTop w:val="0"/>
      <w:marBottom w:val="0"/>
      <w:divBdr>
        <w:top w:val="none" w:sz="0" w:space="0" w:color="auto"/>
        <w:left w:val="none" w:sz="0" w:space="0" w:color="auto"/>
        <w:bottom w:val="none" w:sz="0" w:space="0" w:color="auto"/>
        <w:right w:val="none" w:sz="0" w:space="0" w:color="auto"/>
      </w:divBdr>
      <w:divsChild>
        <w:div w:id="1951474711">
          <w:marLeft w:val="0"/>
          <w:marRight w:val="0"/>
          <w:marTop w:val="0"/>
          <w:marBottom w:val="0"/>
          <w:divBdr>
            <w:top w:val="none" w:sz="0" w:space="0" w:color="auto"/>
            <w:left w:val="none" w:sz="0" w:space="0" w:color="auto"/>
            <w:bottom w:val="none" w:sz="0" w:space="0" w:color="auto"/>
            <w:right w:val="none" w:sz="0" w:space="0" w:color="auto"/>
          </w:divBdr>
          <w:divsChild>
            <w:div w:id="311907444">
              <w:marLeft w:val="0"/>
              <w:marRight w:val="0"/>
              <w:marTop w:val="0"/>
              <w:marBottom w:val="0"/>
              <w:divBdr>
                <w:top w:val="none" w:sz="0" w:space="0" w:color="auto"/>
                <w:left w:val="none" w:sz="0" w:space="0" w:color="auto"/>
                <w:bottom w:val="none" w:sz="0" w:space="0" w:color="auto"/>
                <w:right w:val="none" w:sz="0" w:space="0" w:color="auto"/>
              </w:divBdr>
              <w:divsChild>
                <w:div w:id="122297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631641">
      <w:bodyDiv w:val="1"/>
      <w:marLeft w:val="0"/>
      <w:marRight w:val="0"/>
      <w:marTop w:val="0"/>
      <w:marBottom w:val="0"/>
      <w:divBdr>
        <w:top w:val="none" w:sz="0" w:space="0" w:color="auto"/>
        <w:left w:val="none" w:sz="0" w:space="0" w:color="auto"/>
        <w:bottom w:val="none" w:sz="0" w:space="0" w:color="auto"/>
        <w:right w:val="none" w:sz="0" w:space="0" w:color="auto"/>
      </w:divBdr>
      <w:divsChild>
        <w:div w:id="479926548">
          <w:marLeft w:val="0"/>
          <w:marRight w:val="0"/>
          <w:marTop w:val="0"/>
          <w:marBottom w:val="0"/>
          <w:divBdr>
            <w:top w:val="none" w:sz="0" w:space="0" w:color="auto"/>
            <w:left w:val="none" w:sz="0" w:space="0" w:color="auto"/>
            <w:bottom w:val="none" w:sz="0" w:space="0" w:color="auto"/>
            <w:right w:val="none" w:sz="0" w:space="0" w:color="auto"/>
          </w:divBdr>
          <w:divsChild>
            <w:div w:id="835068934">
              <w:marLeft w:val="0"/>
              <w:marRight w:val="0"/>
              <w:marTop w:val="0"/>
              <w:marBottom w:val="0"/>
              <w:divBdr>
                <w:top w:val="none" w:sz="0" w:space="0" w:color="auto"/>
                <w:left w:val="none" w:sz="0" w:space="0" w:color="auto"/>
                <w:bottom w:val="none" w:sz="0" w:space="0" w:color="auto"/>
                <w:right w:val="none" w:sz="0" w:space="0" w:color="auto"/>
              </w:divBdr>
              <w:divsChild>
                <w:div w:id="86803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127448">
      <w:bodyDiv w:val="1"/>
      <w:marLeft w:val="0"/>
      <w:marRight w:val="0"/>
      <w:marTop w:val="0"/>
      <w:marBottom w:val="0"/>
      <w:divBdr>
        <w:top w:val="none" w:sz="0" w:space="0" w:color="auto"/>
        <w:left w:val="none" w:sz="0" w:space="0" w:color="auto"/>
        <w:bottom w:val="none" w:sz="0" w:space="0" w:color="auto"/>
        <w:right w:val="none" w:sz="0" w:space="0" w:color="auto"/>
      </w:divBdr>
    </w:div>
    <w:div w:id="588003232">
      <w:bodyDiv w:val="1"/>
      <w:marLeft w:val="0"/>
      <w:marRight w:val="0"/>
      <w:marTop w:val="0"/>
      <w:marBottom w:val="0"/>
      <w:divBdr>
        <w:top w:val="none" w:sz="0" w:space="0" w:color="auto"/>
        <w:left w:val="none" w:sz="0" w:space="0" w:color="auto"/>
        <w:bottom w:val="none" w:sz="0" w:space="0" w:color="auto"/>
        <w:right w:val="none" w:sz="0" w:space="0" w:color="auto"/>
      </w:divBdr>
      <w:divsChild>
        <w:div w:id="1580363037">
          <w:marLeft w:val="0"/>
          <w:marRight w:val="0"/>
          <w:marTop w:val="0"/>
          <w:marBottom w:val="0"/>
          <w:divBdr>
            <w:top w:val="none" w:sz="0" w:space="0" w:color="auto"/>
            <w:left w:val="none" w:sz="0" w:space="0" w:color="auto"/>
            <w:bottom w:val="none" w:sz="0" w:space="0" w:color="auto"/>
            <w:right w:val="none" w:sz="0" w:space="0" w:color="auto"/>
          </w:divBdr>
          <w:divsChild>
            <w:div w:id="1268002388">
              <w:marLeft w:val="0"/>
              <w:marRight w:val="0"/>
              <w:marTop w:val="0"/>
              <w:marBottom w:val="0"/>
              <w:divBdr>
                <w:top w:val="none" w:sz="0" w:space="0" w:color="auto"/>
                <w:left w:val="none" w:sz="0" w:space="0" w:color="auto"/>
                <w:bottom w:val="none" w:sz="0" w:space="0" w:color="auto"/>
                <w:right w:val="none" w:sz="0" w:space="0" w:color="auto"/>
              </w:divBdr>
              <w:divsChild>
                <w:div w:id="95914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172554">
      <w:bodyDiv w:val="1"/>
      <w:marLeft w:val="0"/>
      <w:marRight w:val="0"/>
      <w:marTop w:val="0"/>
      <w:marBottom w:val="0"/>
      <w:divBdr>
        <w:top w:val="none" w:sz="0" w:space="0" w:color="auto"/>
        <w:left w:val="none" w:sz="0" w:space="0" w:color="auto"/>
        <w:bottom w:val="none" w:sz="0" w:space="0" w:color="auto"/>
        <w:right w:val="none" w:sz="0" w:space="0" w:color="auto"/>
      </w:divBdr>
    </w:div>
    <w:div w:id="712120206">
      <w:bodyDiv w:val="1"/>
      <w:marLeft w:val="0"/>
      <w:marRight w:val="0"/>
      <w:marTop w:val="0"/>
      <w:marBottom w:val="0"/>
      <w:divBdr>
        <w:top w:val="none" w:sz="0" w:space="0" w:color="auto"/>
        <w:left w:val="none" w:sz="0" w:space="0" w:color="auto"/>
        <w:bottom w:val="none" w:sz="0" w:space="0" w:color="auto"/>
        <w:right w:val="none" w:sz="0" w:space="0" w:color="auto"/>
      </w:divBdr>
      <w:divsChild>
        <w:div w:id="913783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47371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36365081">
      <w:bodyDiv w:val="1"/>
      <w:marLeft w:val="0"/>
      <w:marRight w:val="0"/>
      <w:marTop w:val="0"/>
      <w:marBottom w:val="0"/>
      <w:divBdr>
        <w:top w:val="none" w:sz="0" w:space="0" w:color="auto"/>
        <w:left w:val="none" w:sz="0" w:space="0" w:color="auto"/>
        <w:bottom w:val="none" w:sz="0" w:space="0" w:color="auto"/>
        <w:right w:val="none" w:sz="0" w:space="0" w:color="auto"/>
      </w:divBdr>
      <w:divsChild>
        <w:div w:id="1835409411">
          <w:marLeft w:val="0"/>
          <w:marRight w:val="0"/>
          <w:marTop w:val="0"/>
          <w:marBottom w:val="0"/>
          <w:divBdr>
            <w:top w:val="none" w:sz="0" w:space="0" w:color="auto"/>
            <w:left w:val="none" w:sz="0" w:space="0" w:color="auto"/>
            <w:bottom w:val="none" w:sz="0" w:space="0" w:color="auto"/>
            <w:right w:val="none" w:sz="0" w:space="0" w:color="auto"/>
          </w:divBdr>
          <w:divsChild>
            <w:div w:id="1061752465">
              <w:marLeft w:val="0"/>
              <w:marRight w:val="0"/>
              <w:marTop w:val="0"/>
              <w:marBottom w:val="0"/>
              <w:divBdr>
                <w:top w:val="none" w:sz="0" w:space="0" w:color="auto"/>
                <w:left w:val="none" w:sz="0" w:space="0" w:color="auto"/>
                <w:bottom w:val="none" w:sz="0" w:space="0" w:color="auto"/>
                <w:right w:val="none" w:sz="0" w:space="0" w:color="auto"/>
              </w:divBdr>
              <w:divsChild>
                <w:div w:id="113891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837285">
      <w:bodyDiv w:val="1"/>
      <w:marLeft w:val="0"/>
      <w:marRight w:val="0"/>
      <w:marTop w:val="0"/>
      <w:marBottom w:val="0"/>
      <w:divBdr>
        <w:top w:val="none" w:sz="0" w:space="0" w:color="auto"/>
        <w:left w:val="none" w:sz="0" w:space="0" w:color="auto"/>
        <w:bottom w:val="none" w:sz="0" w:space="0" w:color="auto"/>
        <w:right w:val="none" w:sz="0" w:space="0" w:color="auto"/>
      </w:divBdr>
      <w:divsChild>
        <w:div w:id="932934722">
          <w:marLeft w:val="0"/>
          <w:marRight w:val="0"/>
          <w:marTop w:val="0"/>
          <w:marBottom w:val="0"/>
          <w:divBdr>
            <w:top w:val="none" w:sz="0" w:space="0" w:color="auto"/>
            <w:left w:val="none" w:sz="0" w:space="0" w:color="auto"/>
            <w:bottom w:val="none" w:sz="0" w:space="0" w:color="auto"/>
            <w:right w:val="none" w:sz="0" w:space="0" w:color="auto"/>
          </w:divBdr>
          <w:divsChild>
            <w:div w:id="1251423480">
              <w:marLeft w:val="0"/>
              <w:marRight w:val="0"/>
              <w:marTop w:val="0"/>
              <w:marBottom w:val="0"/>
              <w:divBdr>
                <w:top w:val="none" w:sz="0" w:space="0" w:color="auto"/>
                <w:left w:val="none" w:sz="0" w:space="0" w:color="auto"/>
                <w:bottom w:val="none" w:sz="0" w:space="0" w:color="auto"/>
                <w:right w:val="none" w:sz="0" w:space="0" w:color="auto"/>
              </w:divBdr>
              <w:divsChild>
                <w:div w:id="18371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498324">
      <w:bodyDiv w:val="1"/>
      <w:marLeft w:val="0"/>
      <w:marRight w:val="0"/>
      <w:marTop w:val="0"/>
      <w:marBottom w:val="0"/>
      <w:divBdr>
        <w:top w:val="none" w:sz="0" w:space="0" w:color="auto"/>
        <w:left w:val="none" w:sz="0" w:space="0" w:color="auto"/>
        <w:bottom w:val="none" w:sz="0" w:space="0" w:color="auto"/>
        <w:right w:val="none" w:sz="0" w:space="0" w:color="auto"/>
      </w:divBdr>
      <w:divsChild>
        <w:div w:id="797994006">
          <w:marLeft w:val="0"/>
          <w:marRight w:val="0"/>
          <w:marTop w:val="0"/>
          <w:marBottom w:val="0"/>
          <w:divBdr>
            <w:top w:val="none" w:sz="0" w:space="0" w:color="auto"/>
            <w:left w:val="none" w:sz="0" w:space="0" w:color="auto"/>
            <w:bottom w:val="none" w:sz="0" w:space="0" w:color="auto"/>
            <w:right w:val="none" w:sz="0" w:space="0" w:color="auto"/>
          </w:divBdr>
          <w:divsChild>
            <w:div w:id="675497731">
              <w:marLeft w:val="0"/>
              <w:marRight w:val="0"/>
              <w:marTop w:val="0"/>
              <w:marBottom w:val="0"/>
              <w:divBdr>
                <w:top w:val="none" w:sz="0" w:space="0" w:color="auto"/>
                <w:left w:val="none" w:sz="0" w:space="0" w:color="auto"/>
                <w:bottom w:val="none" w:sz="0" w:space="0" w:color="auto"/>
                <w:right w:val="none" w:sz="0" w:space="0" w:color="auto"/>
              </w:divBdr>
              <w:divsChild>
                <w:div w:id="1280261302">
                  <w:marLeft w:val="0"/>
                  <w:marRight w:val="0"/>
                  <w:marTop w:val="0"/>
                  <w:marBottom w:val="0"/>
                  <w:divBdr>
                    <w:top w:val="none" w:sz="0" w:space="0" w:color="auto"/>
                    <w:left w:val="none" w:sz="0" w:space="0" w:color="auto"/>
                    <w:bottom w:val="none" w:sz="0" w:space="0" w:color="auto"/>
                    <w:right w:val="none" w:sz="0" w:space="0" w:color="auto"/>
                  </w:divBdr>
                </w:div>
              </w:divsChild>
            </w:div>
            <w:div w:id="1584140319">
              <w:marLeft w:val="0"/>
              <w:marRight w:val="0"/>
              <w:marTop w:val="0"/>
              <w:marBottom w:val="0"/>
              <w:divBdr>
                <w:top w:val="none" w:sz="0" w:space="0" w:color="auto"/>
                <w:left w:val="none" w:sz="0" w:space="0" w:color="auto"/>
                <w:bottom w:val="none" w:sz="0" w:space="0" w:color="auto"/>
                <w:right w:val="none" w:sz="0" w:space="0" w:color="auto"/>
              </w:divBdr>
              <w:divsChild>
                <w:div w:id="1292976368">
                  <w:marLeft w:val="0"/>
                  <w:marRight w:val="0"/>
                  <w:marTop w:val="0"/>
                  <w:marBottom w:val="0"/>
                  <w:divBdr>
                    <w:top w:val="none" w:sz="0" w:space="0" w:color="auto"/>
                    <w:left w:val="none" w:sz="0" w:space="0" w:color="auto"/>
                    <w:bottom w:val="none" w:sz="0" w:space="0" w:color="auto"/>
                    <w:right w:val="none" w:sz="0" w:space="0" w:color="auto"/>
                  </w:divBdr>
                </w:div>
              </w:divsChild>
            </w:div>
            <w:div w:id="1348411909">
              <w:marLeft w:val="0"/>
              <w:marRight w:val="0"/>
              <w:marTop w:val="0"/>
              <w:marBottom w:val="0"/>
              <w:divBdr>
                <w:top w:val="none" w:sz="0" w:space="0" w:color="auto"/>
                <w:left w:val="none" w:sz="0" w:space="0" w:color="auto"/>
                <w:bottom w:val="none" w:sz="0" w:space="0" w:color="auto"/>
                <w:right w:val="none" w:sz="0" w:space="0" w:color="auto"/>
              </w:divBdr>
              <w:divsChild>
                <w:div w:id="65300676">
                  <w:marLeft w:val="0"/>
                  <w:marRight w:val="0"/>
                  <w:marTop w:val="0"/>
                  <w:marBottom w:val="0"/>
                  <w:divBdr>
                    <w:top w:val="none" w:sz="0" w:space="0" w:color="auto"/>
                    <w:left w:val="none" w:sz="0" w:space="0" w:color="auto"/>
                    <w:bottom w:val="none" w:sz="0" w:space="0" w:color="auto"/>
                    <w:right w:val="none" w:sz="0" w:space="0" w:color="auto"/>
                  </w:divBdr>
                </w:div>
              </w:divsChild>
            </w:div>
            <w:div w:id="1371147186">
              <w:marLeft w:val="0"/>
              <w:marRight w:val="0"/>
              <w:marTop w:val="0"/>
              <w:marBottom w:val="0"/>
              <w:divBdr>
                <w:top w:val="none" w:sz="0" w:space="0" w:color="auto"/>
                <w:left w:val="none" w:sz="0" w:space="0" w:color="auto"/>
                <w:bottom w:val="none" w:sz="0" w:space="0" w:color="auto"/>
                <w:right w:val="none" w:sz="0" w:space="0" w:color="auto"/>
              </w:divBdr>
              <w:divsChild>
                <w:div w:id="63642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073910">
      <w:bodyDiv w:val="1"/>
      <w:marLeft w:val="0"/>
      <w:marRight w:val="0"/>
      <w:marTop w:val="0"/>
      <w:marBottom w:val="0"/>
      <w:divBdr>
        <w:top w:val="none" w:sz="0" w:space="0" w:color="auto"/>
        <w:left w:val="none" w:sz="0" w:space="0" w:color="auto"/>
        <w:bottom w:val="none" w:sz="0" w:space="0" w:color="auto"/>
        <w:right w:val="none" w:sz="0" w:space="0" w:color="auto"/>
      </w:divBdr>
    </w:div>
    <w:div w:id="897980102">
      <w:bodyDiv w:val="1"/>
      <w:marLeft w:val="0"/>
      <w:marRight w:val="0"/>
      <w:marTop w:val="0"/>
      <w:marBottom w:val="0"/>
      <w:divBdr>
        <w:top w:val="none" w:sz="0" w:space="0" w:color="auto"/>
        <w:left w:val="none" w:sz="0" w:space="0" w:color="auto"/>
        <w:bottom w:val="none" w:sz="0" w:space="0" w:color="auto"/>
        <w:right w:val="none" w:sz="0" w:space="0" w:color="auto"/>
      </w:divBdr>
      <w:divsChild>
        <w:div w:id="1453665868">
          <w:marLeft w:val="0"/>
          <w:marRight w:val="0"/>
          <w:marTop w:val="0"/>
          <w:marBottom w:val="0"/>
          <w:divBdr>
            <w:top w:val="none" w:sz="0" w:space="0" w:color="auto"/>
            <w:left w:val="none" w:sz="0" w:space="0" w:color="auto"/>
            <w:bottom w:val="none" w:sz="0" w:space="0" w:color="auto"/>
            <w:right w:val="none" w:sz="0" w:space="0" w:color="auto"/>
          </w:divBdr>
          <w:divsChild>
            <w:div w:id="1003437249">
              <w:marLeft w:val="0"/>
              <w:marRight w:val="0"/>
              <w:marTop w:val="0"/>
              <w:marBottom w:val="0"/>
              <w:divBdr>
                <w:top w:val="none" w:sz="0" w:space="0" w:color="auto"/>
                <w:left w:val="none" w:sz="0" w:space="0" w:color="auto"/>
                <w:bottom w:val="none" w:sz="0" w:space="0" w:color="auto"/>
                <w:right w:val="none" w:sz="0" w:space="0" w:color="auto"/>
              </w:divBdr>
              <w:divsChild>
                <w:div w:id="48616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724195">
      <w:bodyDiv w:val="1"/>
      <w:marLeft w:val="0"/>
      <w:marRight w:val="0"/>
      <w:marTop w:val="0"/>
      <w:marBottom w:val="0"/>
      <w:divBdr>
        <w:top w:val="none" w:sz="0" w:space="0" w:color="auto"/>
        <w:left w:val="none" w:sz="0" w:space="0" w:color="auto"/>
        <w:bottom w:val="none" w:sz="0" w:space="0" w:color="auto"/>
        <w:right w:val="none" w:sz="0" w:space="0" w:color="auto"/>
      </w:divBdr>
      <w:divsChild>
        <w:div w:id="1808205409">
          <w:marLeft w:val="0"/>
          <w:marRight w:val="0"/>
          <w:marTop w:val="0"/>
          <w:marBottom w:val="0"/>
          <w:divBdr>
            <w:top w:val="none" w:sz="0" w:space="0" w:color="auto"/>
            <w:left w:val="none" w:sz="0" w:space="0" w:color="auto"/>
            <w:bottom w:val="none" w:sz="0" w:space="0" w:color="auto"/>
            <w:right w:val="none" w:sz="0" w:space="0" w:color="auto"/>
          </w:divBdr>
          <w:divsChild>
            <w:div w:id="1663847075">
              <w:marLeft w:val="0"/>
              <w:marRight w:val="0"/>
              <w:marTop w:val="0"/>
              <w:marBottom w:val="0"/>
              <w:divBdr>
                <w:top w:val="none" w:sz="0" w:space="0" w:color="auto"/>
                <w:left w:val="none" w:sz="0" w:space="0" w:color="auto"/>
                <w:bottom w:val="none" w:sz="0" w:space="0" w:color="auto"/>
                <w:right w:val="none" w:sz="0" w:space="0" w:color="auto"/>
              </w:divBdr>
              <w:divsChild>
                <w:div w:id="188706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966484">
      <w:bodyDiv w:val="1"/>
      <w:marLeft w:val="0"/>
      <w:marRight w:val="0"/>
      <w:marTop w:val="0"/>
      <w:marBottom w:val="0"/>
      <w:divBdr>
        <w:top w:val="none" w:sz="0" w:space="0" w:color="auto"/>
        <w:left w:val="none" w:sz="0" w:space="0" w:color="auto"/>
        <w:bottom w:val="none" w:sz="0" w:space="0" w:color="auto"/>
        <w:right w:val="none" w:sz="0" w:space="0" w:color="auto"/>
      </w:divBdr>
      <w:divsChild>
        <w:div w:id="304512964">
          <w:marLeft w:val="0"/>
          <w:marRight w:val="0"/>
          <w:marTop w:val="0"/>
          <w:marBottom w:val="0"/>
          <w:divBdr>
            <w:top w:val="none" w:sz="0" w:space="0" w:color="auto"/>
            <w:left w:val="none" w:sz="0" w:space="0" w:color="auto"/>
            <w:bottom w:val="none" w:sz="0" w:space="0" w:color="auto"/>
            <w:right w:val="none" w:sz="0" w:space="0" w:color="auto"/>
          </w:divBdr>
          <w:divsChild>
            <w:div w:id="713427122">
              <w:marLeft w:val="0"/>
              <w:marRight w:val="0"/>
              <w:marTop w:val="0"/>
              <w:marBottom w:val="0"/>
              <w:divBdr>
                <w:top w:val="none" w:sz="0" w:space="0" w:color="auto"/>
                <w:left w:val="none" w:sz="0" w:space="0" w:color="auto"/>
                <w:bottom w:val="none" w:sz="0" w:space="0" w:color="auto"/>
                <w:right w:val="none" w:sz="0" w:space="0" w:color="auto"/>
              </w:divBdr>
              <w:divsChild>
                <w:div w:id="111020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221618">
      <w:bodyDiv w:val="1"/>
      <w:marLeft w:val="0"/>
      <w:marRight w:val="0"/>
      <w:marTop w:val="0"/>
      <w:marBottom w:val="0"/>
      <w:divBdr>
        <w:top w:val="none" w:sz="0" w:space="0" w:color="auto"/>
        <w:left w:val="none" w:sz="0" w:space="0" w:color="auto"/>
        <w:bottom w:val="none" w:sz="0" w:space="0" w:color="auto"/>
        <w:right w:val="none" w:sz="0" w:space="0" w:color="auto"/>
      </w:divBdr>
      <w:divsChild>
        <w:div w:id="848637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29302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87049891">
      <w:bodyDiv w:val="1"/>
      <w:marLeft w:val="0"/>
      <w:marRight w:val="0"/>
      <w:marTop w:val="0"/>
      <w:marBottom w:val="0"/>
      <w:divBdr>
        <w:top w:val="none" w:sz="0" w:space="0" w:color="auto"/>
        <w:left w:val="none" w:sz="0" w:space="0" w:color="auto"/>
        <w:bottom w:val="none" w:sz="0" w:space="0" w:color="auto"/>
        <w:right w:val="none" w:sz="0" w:space="0" w:color="auto"/>
      </w:divBdr>
      <w:divsChild>
        <w:div w:id="244462387">
          <w:marLeft w:val="0"/>
          <w:marRight w:val="0"/>
          <w:marTop w:val="0"/>
          <w:marBottom w:val="0"/>
          <w:divBdr>
            <w:top w:val="none" w:sz="0" w:space="0" w:color="auto"/>
            <w:left w:val="none" w:sz="0" w:space="0" w:color="auto"/>
            <w:bottom w:val="none" w:sz="0" w:space="0" w:color="auto"/>
            <w:right w:val="none" w:sz="0" w:space="0" w:color="auto"/>
          </w:divBdr>
          <w:divsChild>
            <w:div w:id="512568283">
              <w:marLeft w:val="0"/>
              <w:marRight w:val="0"/>
              <w:marTop w:val="0"/>
              <w:marBottom w:val="0"/>
              <w:divBdr>
                <w:top w:val="none" w:sz="0" w:space="0" w:color="auto"/>
                <w:left w:val="none" w:sz="0" w:space="0" w:color="auto"/>
                <w:bottom w:val="none" w:sz="0" w:space="0" w:color="auto"/>
                <w:right w:val="none" w:sz="0" w:space="0" w:color="auto"/>
              </w:divBdr>
              <w:divsChild>
                <w:div w:id="122899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647035">
      <w:bodyDiv w:val="1"/>
      <w:marLeft w:val="0"/>
      <w:marRight w:val="0"/>
      <w:marTop w:val="0"/>
      <w:marBottom w:val="0"/>
      <w:divBdr>
        <w:top w:val="none" w:sz="0" w:space="0" w:color="auto"/>
        <w:left w:val="none" w:sz="0" w:space="0" w:color="auto"/>
        <w:bottom w:val="none" w:sz="0" w:space="0" w:color="auto"/>
        <w:right w:val="none" w:sz="0" w:space="0" w:color="auto"/>
      </w:divBdr>
      <w:divsChild>
        <w:div w:id="1589924377">
          <w:marLeft w:val="0"/>
          <w:marRight w:val="0"/>
          <w:marTop w:val="0"/>
          <w:marBottom w:val="0"/>
          <w:divBdr>
            <w:top w:val="none" w:sz="0" w:space="0" w:color="auto"/>
            <w:left w:val="none" w:sz="0" w:space="0" w:color="auto"/>
            <w:bottom w:val="none" w:sz="0" w:space="0" w:color="auto"/>
            <w:right w:val="none" w:sz="0" w:space="0" w:color="auto"/>
          </w:divBdr>
          <w:divsChild>
            <w:div w:id="752120582">
              <w:marLeft w:val="0"/>
              <w:marRight w:val="0"/>
              <w:marTop w:val="0"/>
              <w:marBottom w:val="0"/>
              <w:divBdr>
                <w:top w:val="none" w:sz="0" w:space="0" w:color="auto"/>
                <w:left w:val="none" w:sz="0" w:space="0" w:color="auto"/>
                <w:bottom w:val="none" w:sz="0" w:space="0" w:color="auto"/>
                <w:right w:val="none" w:sz="0" w:space="0" w:color="auto"/>
              </w:divBdr>
              <w:divsChild>
                <w:div w:id="141316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915417">
      <w:bodyDiv w:val="1"/>
      <w:marLeft w:val="0"/>
      <w:marRight w:val="0"/>
      <w:marTop w:val="0"/>
      <w:marBottom w:val="0"/>
      <w:divBdr>
        <w:top w:val="none" w:sz="0" w:space="0" w:color="auto"/>
        <w:left w:val="none" w:sz="0" w:space="0" w:color="auto"/>
        <w:bottom w:val="none" w:sz="0" w:space="0" w:color="auto"/>
        <w:right w:val="none" w:sz="0" w:space="0" w:color="auto"/>
      </w:divBdr>
    </w:div>
    <w:div w:id="1159232028">
      <w:bodyDiv w:val="1"/>
      <w:marLeft w:val="0"/>
      <w:marRight w:val="0"/>
      <w:marTop w:val="0"/>
      <w:marBottom w:val="0"/>
      <w:divBdr>
        <w:top w:val="none" w:sz="0" w:space="0" w:color="auto"/>
        <w:left w:val="none" w:sz="0" w:space="0" w:color="auto"/>
        <w:bottom w:val="none" w:sz="0" w:space="0" w:color="auto"/>
        <w:right w:val="none" w:sz="0" w:space="0" w:color="auto"/>
      </w:divBdr>
    </w:div>
    <w:div w:id="1191649878">
      <w:bodyDiv w:val="1"/>
      <w:marLeft w:val="0"/>
      <w:marRight w:val="0"/>
      <w:marTop w:val="0"/>
      <w:marBottom w:val="0"/>
      <w:divBdr>
        <w:top w:val="none" w:sz="0" w:space="0" w:color="auto"/>
        <w:left w:val="none" w:sz="0" w:space="0" w:color="auto"/>
        <w:bottom w:val="none" w:sz="0" w:space="0" w:color="auto"/>
        <w:right w:val="none" w:sz="0" w:space="0" w:color="auto"/>
      </w:divBdr>
      <w:divsChild>
        <w:div w:id="1471359458">
          <w:marLeft w:val="0"/>
          <w:marRight w:val="0"/>
          <w:marTop w:val="0"/>
          <w:marBottom w:val="0"/>
          <w:divBdr>
            <w:top w:val="none" w:sz="0" w:space="0" w:color="auto"/>
            <w:left w:val="none" w:sz="0" w:space="0" w:color="auto"/>
            <w:bottom w:val="none" w:sz="0" w:space="0" w:color="auto"/>
            <w:right w:val="none" w:sz="0" w:space="0" w:color="auto"/>
          </w:divBdr>
          <w:divsChild>
            <w:div w:id="1599870696">
              <w:marLeft w:val="0"/>
              <w:marRight w:val="0"/>
              <w:marTop w:val="0"/>
              <w:marBottom w:val="0"/>
              <w:divBdr>
                <w:top w:val="none" w:sz="0" w:space="0" w:color="auto"/>
                <w:left w:val="none" w:sz="0" w:space="0" w:color="auto"/>
                <w:bottom w:val="none" w:sz="0" w:space="0" w:color="auto"/>
                <w:right w:val="none" w:sz="0" w:space="0" w:color="auto"/>
              </w:divBdr>
              <w:divsChild>
                <w:div w:id="104564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770576">
      <w:bodyDiv w:val="1"/>
      <w:marLeft w:val="0"/>
      <w:marRight w:val="0"/>
      <w:marTop w:val="0"/>
      <w:marBottom w:val="0"/>
      <w:divBdr>
        <w:top w:val="none" w:sz="0" w:space="0" w:color="auto"/>
        <w:left w:val="none" w:sz="0" w:space="0" w:color="auto"/>
        <w:bottom w:val="none" w:sz="0" w:space="0" w:color="auto"/>
        <w:right w:val="none" w:sz="0" w:space="0" w:color="auto"/>
      </w:divBdr>
      <w:divsChild>
        <w:div w:id="1173684740">
          <w:marLeft w:val="0"/>
          <w:marRight w:val="0"/>
          <w:marTop w:val="0"/>
          <w:marBottom w:val="0"/>
          <w:divBdr>
            <w:top w:val="none" w:sz="0" w:space="0" w:color="auto"/>
            <w:left w:val="none" w:sz="0" w:space="0" w:color="auto"/>
            <w:bottom w:val="none" w:sz="0" w:space="0" w:color="auto"/>
            <w:right w:val="none" w:sz="0" w:space="0" w:color="auto"/>
          </w:divBdr>
          <w:divsChild>
            <w:div w:id="565840705">
              <w:marLeft w:val="0"/>
              <w:marRight w:val="0"/>
              <w:marTop w:val="0"/>
              <w:marBottom w:val="0"/>
              <w:divBdr>
                <w:top w:val="none" w:sz="0" w:space="0" w:color="auto"/>
                <w:left w:val="none" w:sz="0" w:space="0" w:color="auto"/>
                <w:bottom w:val="none" w:sz="0" w:space="0" w:color="auto"/>
                <w:right w:val="none" w:sz="0" w:space="0" w:color="auto"/>
              </w:divBdr>
              <w:divsChild>
                <w:div w:id="100011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002229">
      <w:bodyDiv w:val="1"/>
      <w:marLeft w:val="0"/>
      <w:marRight w:val="0"/>
      <w:marTop w:val="0"/>
      <w:marBottom w:val="0"/>
      <w:divBdr>
        <w:top w:val="none" w:sz="0" w:space="0" w:color="auto"/>
        <w:left w:val="none" w:sz="0" w:space="0" w:color="auto"/>
        <w:bottom w:val="none" w:sz="0" w:space="0" w:color="auto"/>
        <w:right w:val="none" w:sz="0" w:space="0" w:color="auto"/>
      </w:divBdr>
    </w:div>
    <w:div w:id="1276404115">
      <w:bodyDiv w:val="1"/>
      <w:marLeft w:val="0"/>
      <w:marRight w:val="0"/>
      <w:marTop w:val="0"/>
      <w:marBottom w:val="0"/>
      <w:divBdr>
        <w:top w:val="none" w:sz="0" w:space="0" w:color="auto"/>
        <w:left w:val="none" w:sz="0" w:space="0" w:color="auto"/>
        <w:bottom w:val="none" w:sz="0" w:space="0" w:color="auto"/>
        <w:right w:val="none" w:sz="0" w:space="0" w:color="auto"/>
      </w:divBdr>
      <w:divsChild>
        <w:div w:id="1441796379">
          <w:marLeft w:val="0"/>
          <w:marRight w:val="0"/>
          <w:marTop w:val="0"/>
          <w:marBottom w:val="0"/>
          <w:divBdr>
            <w:top w:val="none" w:sz="0" w:space="0" w:color="auto"/>
            <w:left w:val="none" w:sz="0" w:space="0" w:color="auto"/>
            <w:bottom w:val="none" w:sz="0" w:space="0" w:color="auto"/>
            <w:right w:val="none" w:sz="0" w:space="0" w:color="auto"/>
          </w:divBdr>
          <w:divsChild>
            <w:div w:id="231429718">
              <w:marLeft w:val="0"/>
              <w:marRight w:val="0"/>
              <w:marTop w:val="0"/>
              <w:marBottom w:val="0"/>
              <w:divBdr>
                <w:top w:val="none" w:sz="0" w:space="0" w:color="auto"/>
                <w:left w:val="none" w:sz="0" w:space="0" w:color="auto"/>
                <w:bottom w:val="none" w:sz="0" w:space="0" w:color="auto"/>
                <w:right w:val="none" w:sz="0" w:space="0" w:color="auto"/>
              </w:divBdr>
              <w:divsChild>
                <w:div w:id="1022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745311">
      <w:bodyDiv w:val="1"/>
      <w:marLeft w:val="0"/>
      <w:marRight w:val="0"/>
      <w:marTop w:val="0"/>
      <w:marBottom w:val="0"/>
      <w:divBdr>
        <w:top w:val="none" w:sz="0" w:space="0" w:color="auto"/>
        <w:left w:val="none" w:sz="0" w:space="0" w:color="auto"/>
        <w:bottom w:val="none" w:sz="0" w:space="0" w:color="auto"/>
        <w:right w:val="none" w:sz="0" w:space="0" w:color="auto"/>
      </w:divBdr>
      <w:divsChild>
        <w:div w:id="809320871">
          <w:marLeft w:val="0"/>
          <w:marRight w:val="0"/>
          <w:marTop w:val="0"/>
          <w:marBottom w:val="0"/>
          <w:divBdr>
            <w:top w:val="none" w:sz="0" w:space="0" w:color="auto"/>
            <w:left w:val="none" w:sz="0" w:space="0" w:color="auto"/>
            <w:bottom w:val="none" w:sz="0" w:space="0" w:color="auto"/>
            <w:right w:val="none" w:sz="0" w:space="0" w:color="auto"/>
          </w:divBdr>
          <w:divsChild>
            <w:div w:id="202718327">
              <w:marLeft w:val="0"/>
              <w:marRight w:val="0"/>
              <w:marTop w:val="0"/>
              <w:marBottom w:val="0"/>
              <w:divBdr>
                <w:top w:val="none" w:sz="0" w:space="0" w:color="auto"/>
                <w:left w:val="none" w:sz="0" w:space="0" w:color="auto"/>
                <w:bottom w:val="none" w:sz="0" w:space="0" w:color="auto"/>
                <w:right w:val="none" w:sz="0" w:space="0" w:color="auto"/>
              </w:divBdr>
              <w:divsChild>
                <w:div w:id="151672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000898">
      <w:bodyDiv w:val="1"/>
      <w:marLeft w:val="0"/>
      <w:marRight w:val="0"/>
      <w:marTop w:val="0"/>
      <w:marBottom w:val="0"/>
      <w:divBdr>
        <w:top w:val="none" w:sz="0" w:space="0" w:color="auto"/>
        <w:left w:val="none" w:sz="0" w:space="0" w:color="auto"/>
        <w:bottom w:val="none" w:sz="0" w:space="0" w:color="auto"/>
        <w:right w:val="none" w:sz="0" w:space="0" w:color="auto"/>
      </w:divBdr>
      <w:divsChild>
        <w:div w:id="752505240">
          <w:marLeft w:val="0"/>
          <w:marRight w:val="0"/>
          <w:marTop w:val="0"/>
          <w:marBottom w:val="0"/>
          <w:divBdr>
            <w:top w:val="none" w:sz="0" w:space="0" w:color="auto"/>
            <w:left w:val="none" w:sz="0" w:space="0" w:color="auto"/>
            <w:bottom w:val="none" w:sz="0" w:space="0" w:color="auto"/>
            <w:right w:val="none" w:sz="0" w:space="0" w:color="auto"/>
          </w:divBdr>
          <w:divsChild>
            <w:div w:id="1331517567">
              <w:marLeft w:val="0"/>
              <w:marRight w:val="0"/>
              <w:marTop w:val="0"/>
              <w:marBottom w:val="0"/>
              <w:divBdr>
                <w:top w:val="none" w:sz="0" w:space="0" w:color="auto"/>
                <w:left w:val="none" w:sz="0" w:space="0" w:color="auto"/>
                <w:bottom w:val="none" w:sz="0" w:space="0" w:color="auto"/>
                <w:right w:val="none" w:sz="0" w:space="0" w:color="auto"/>
              </w:divBdr>
              <w:divsChild>
                <w:div w:id="25579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286502">
      <w:bodyDiv w:val="1"/>
      <w:marLeft w:val="0"/>
      <w:marRight w:val="0"/>
      <w:marTop w:val="0"/>
      <w:marBottom w:val="0"/>
      <w:divBdr>
        <w:top w:val="none" w:sz="0" w:space="0" w:color="auto"/>
        <w:left w:val="none" w:sz="0" w:space="0" w:color="auto"/>
        <w:bottom w:val="none" w:sz="0" w:space="0" w:color="auto"/>
        <w:right w:val="none" w:sz="0" w:space="0" w:color="auto"/>
      </w:divBdr>
      <w:divsChild>
        <w:div w:id="1617640718">
          <w:marLeft w:val="0"/>
          <w:marRight w:val="0"/>
          <w:marTop w:val="0"/>
          <w:marBottom w:val="0"/>
          <w:divBdr>
            <w:top w:val="none" w:sz="0" w:space="0" w:color="auto"/>
            <w:left w:val="none" w:sz="0" w:space="0" w:color="auto"/>
            <w:bottom w:val="none" w:sz="0" w:space="0" w:color="auto"/>
            <w:right w:val="none" w:sz="0" w:space="0" w:color="auto"/>
          </w:divBdr>
          <w:divsChild>
            <w:div w:id="1453669836">
              <w:marLeft w:val="0"/>
              <w:marRight w:val="0"/>
              <w:marTop w:val="0"/>
              <w:marBottom w:val="0"/>
              <w:divBdr>
                <w:top w:val="none" w:sz="0" w:space="0" w:color="auto"/>
                <w:left w:val="none" w:sz="0" w:space="0" w:color="auto"/>
                <w:bottom w:val="none" w:sz="0" w:space="0" w:color="auto"/>
                <w:right w:val="none" w:sz="0" w:space="0" w:color="auto"/>
              </w:divBdr>
              <w:divsChild>
                <w:div w:id="77004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545079">
      <w:bodyDiv w:val="1"/>
      <w:marLeft w:val="0"/>
      <w:marRight w:val="0"/>
      <w:marTop w:val="0"/>
      <w:marBottom w:val="0"/>
      <w:divBdr>
        <w:top w:val="none" w:sz="0" w:space="0" w:color="auto"/>
        <w:left w:val="none" w:sz="0" w:space="0" w:color="auto"/>
        <w:bottom w:val="none" w:sz="0" w:space="0" w:color="auto"/>
        <w:right w:val="none" w:sz="0" w:space="0" w:color="auto"/>
      </w:divBdr>
      <w:divsChild>
        <w:div w:id="1268925640">
          <w:marLeft w:val="0"/>
          <w:marRight w:val="0"/>
          <w:marTop w:val="0"/>
          <w:marBottom w:val="0"/>
          <w:divBdr>
            <w:top w:val="none" w:sz="0" w:space="0" w:color="auto"/>
            <w:left w:val="none" w:sz="0" w:space="0" w:color="auto"/>
            <w:bottom w:val="none" w:sz="0" w:space="0" w:color="auto"/>
            <w:right w:val="none" w:sz="0" w:space="0" w:color="auto"/>
          </w:divBdr>
          <w:divsChild>
            <w:div w:id="1406992886">
              <w:marLeft w:val="0"/>
              <w:marRight w:val="0"/>
              <w:marTop w:val="0"/>
              <w:marBottom w:val="0"/>
              <w:divBdr>
                <w:top w:val="none" w:sz="0" w:space="0" w:color="auto"/>
                <w:left w:val="none" w:sz="0" w:space="0" w:color="auto"/>
                <w:bottom w:val="none" w:sz="0" w:space="0" w:color="auto"/>
                <w:right w:val="none" w:sz="0" w:space="0" w:color="auto"/>
              </w:divBdr>
              <w:divsChild>
                <w:div w:id="72491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048725">
      <w:bodyDiv w:val="1"/>
      <w:marLeft w:val="0"/>
      <w:marRight w:val="0"/>
      <w:marTop w:val="0"/>
      <w:marBottom w:val="0"/>
      <w:divBdr>
        <w:top w:val="none" w:sz="0" w:space="0" w:color="auto"/>
        <w:left w:val="none" w:sz="0" w:space="0" w:color="auto"/>
        <w:bottom w:val="none" w:sz="0" w:space="0" w:color="auto"/>
        <w:right w:val="none" w:sz="0" w:space="0" w:color="auto"/>
      </w:divBdr>
      <w:divsChild>
        <w:div w:id="455418751">
          <w:marLeft w:val="0"/>
          <w:marRight w:val="0"/>
          <w:marTop w:val="0"/>
          <w:marBottom w:val="0"/>
          <w:divBdr>
            <w:top w:val="none" w:sz="0" w:space="0" w:color="auto"/>
            <w:left w:val="none" w:sz="0" w:space="0" w:color="auto"/>
            <w:bottom w:val="none" w:sz="0" w:space="0" w:color="auto"/>
            <w:right w:val="none" w:sz="0" w:space="0" w:color="auto"/>
          </w:divBdr>
          <w:divsChild>
            <w:div w:id="1677686730">
              <w:marLeft w:val="0"/>
              <w:marRight w:val="0"/>
              <w:marTop w:val="0"/>
              <w:marBottom w:val="0"/>
              <w:divBdr>
                <w:top w:val="none" w:sz="0" w:space="0" w:color="auto"/>
                <w:left w:val="none" w:sz="0" w:space="0" w:color="auto"/>
                <w:bottom w:val="none" w:sz="0" w:space="0" w:color="auto"/>
                <w:right w:val="none" w:sz="0" w:space="0" w:color="auto"/>
              </w:divBdr>
              <w:divsChild>
                <w:div w:id="34860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597653">
      <w:bodyDiv w:val="1"/>
      <w:marLeft w:val="0"/>
      <w:marRight w:val="0"/>
      <w:marTop w:val="0"/>
      <w:marBottom w:val="0"/>
      <w:divBdr>
        <w:top w:val="none" w:sz="0" w:space="0" w:color="auto"/>
        <w:left w:val="none" w:sz="0" w:space="0" w:color="auto"/>
        <w:bottom w:val="none" w:sz="0" w:space="0" w:color="auto"/>
        <w:right w:val="none" w:sz="0" w:space="0" w:color="auto"/>
      </w:divBdr>
    </w:div>
    <w:div w:id="1561016442">
      <w:bodyDiv w:val="1"/>
      <w:marLeft w:val="0"/>
      <w:marRight w:val="0"/>
      <w:marTop w:val="0"/>
      <w:marBottom w:val="0"/>
      <w:divBdr>
        <w:top w:val="none" w:sz="0" w:space="0" w:color="auto"/>
        <w:left w:val="none" w:sz="0" w:space="0" w:color="auto"/>
        <w:bottom w:val="none" w:sz="0" w:space="0" w:color="auto"/>
        <w:right w:val="none" w:sz="0" w:space="0" w:color="auto"/>
      </w:divBdr>
      <w:divsChild>
        <w:div w:id="1282300803">
          <w:marLeft w:val="0"/>
          <w:marRight w:val="0"/>
          <w:marTop w:val="0"/>
          <w:marBottom w:val="0"/>
          <w:divBdr>
            <w:top w:val="none" w:sz="0" w:space="0" w:color="auto"/>
            <w:left w:val="none" w:sz="0" w:space="0" w:color="auto"/>
            <w:bottom w:val="none" w:sz="0" w:space="0" w:color="auto"/>
            <w:right w:val="none" w:sz="0" w:space="0" w:color="auto"/>
          </w:divBdr>
          <w:divsChild>
            <w:div w:id="1140028009">
              <w:marLeft w:val="0"/>
              <w:marRight w:val="0"/>
              <w:marTop w:val="0"/>
              <w:marBottom w:val="0"/>
              <w:divBdr>
                <w:top w:val="none" w:sz="0" w:space="0" w:color="auto"/>
                <w:left w:val="none" w:sz="0" w:space="0" w:color="auto"/>
                <w:bottom w:val="none" w:sz="0" w:space="0" w:color="auto"/>
                <w:right w:val="none" w:sz="0" w:space="0" w:color="auto"/>
              </w:divBdr>
              <w:divsChild>
                <w:div w:id="119951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110824">
      <w:bodyDiv w:val="1"/>
      <w:marLeft w:val="0"/>
      <w:marRight w:val="0"/>
      <w:marTop w:val="0"/>
      <w:marBottom w:val="0"/>
      <w:divBdr>
        <w:top w:val="none" w:sz="0" w:space="0" w:color="auto"/>
        <w:left w:val="none" w:sz="0" w:space="0" w:color="auto"/>
        <w:bottom w:val="none" w:sz="0" w:space="0" w:color="auto"/>
        <w:right w:val="none" w:sz="0" w:space="0" w:color="auto"/>
      </w:divBdr>
    </w:div>
    <w:div w:id="1623069248">
      <w:bodyDiv w:val="1"/>
      <w:marLeft w:val="0"/>
      <w:marRight w:val="0"/>
      <w:marTop w:val="0"/>
      <w:marBottom w:val="0"/>
      <w:divBdr>
        <w:top w:val="none" w:sz="0" w:space="0" w:color="auto"/>
        <w:left w:val="none" w:sz="0" w:space="0" w:color="auto"/>
        <w:bottom w:val="none" w:sz="0" w:space="0" w:color="auto"/>
        <w:right w:val="none" w:sz="0" w:space="0" w:color="auto"/>
      </w:divBdr>
      <w:divsChild>
        <w:div w:id="1704019348">
          <w:marLeft w:val="0"/>
          <w:marRight w:val="0"/>
          <w:marTop w:val="0"/>
          <w:marBottom w:val="0"/>
          <w:divBdr>
            <w:top w:val="none" w:sz="0" w:space="0" w:color="auto"/>
            <w:left w:val="none" w:sz="0" w:space="0" w:color="auto"/>
            <w:bottom w:val="none" w:sz="0" w:space="0" w:color="auto"/>
            <w:right w:val="none" w:sz="0" w:space="0" w:color="auto"/>
          </w:divBdr>
          <w:divsChild>
            <w:div w:id="1261334712">
              <w:marLeft w:val="0"/>
              <w:marRight w:val="0"/>
              <w:marTop w:val="0"/>
              <w:marBottom w:val="0"/>
              <w:divBdr>
                <w:top w:val="none" w:sz="0" w:space="0" w:color="auto"/>
                <w:left w:val="none" w:sz="0" w:space="0" w:color="auto"/>
                <w:bottom w:val="none" w:sz="0" w:space="0" w:color="auto"/>
                <w:right w:val="none" w:sz="0" w:space="0" w:color="auto"/>
              </w:divBdr>
              <w:divsChild>
                <w:div w:id="130516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509115">
      <w:bodyDiv w:val="1"/>
      <w:marLeft w:val="0"/>
      <w:marRight w:val="0"/>
      <w:marTop w:val="0"/>
      <w:marBottom w:val="0"/>
      <w:divBdr>
        <w:top w:val="none" w:sz="0" w:space="0" w:color="auto"/>
        <w:left w:val="none" w:sz="0" w:space="0" w:color="auto"/>
        <w:bottom w:val="none" w:sz="0" w:space="0" w:color="auto"/>
        <w:right w:val="none" w:sz="0" w:space="0" w:color="auto"/>
      </w:divBdr>
      <w:divsChild>
        <w:div w:id="1200170893">
          <w:marLeft w:val="0"/>
          <w:marRight w:val="0"/>
          <w:marTop w:val="0"/>
          <w:marBottom w:val="0"/>
          <w:divBdr>
            <w:top w:val="none" w:sz="0" w:space="0" w:color="auto"/>
            <w:left w:val="none" w:sz="0" w:space="0" w:color="auto"/>
            <w:bottom w:val="none" w:sz="0" w:space="0" w:color="auto"/>
            <w:right w:val="none" w:sz="0" w:space="0" w:color="auto"/>
          </w:divBdr>
          <w:divsChild>
            <w:div w:id="1308432154">
              <w:marLeft w:val="0"/>
              <w:marRight w:val="0"/>
              <w:marTop w:val="0"/>
              <w:marBottom w:val="0"/>
              <w:divBdr>
                <w:top w:val="none" w:sz="0" w:space="0" w:color="auto"/>
                <w:left w:val="none" w:sz="0" w:space="0" w:color="auto"/>
                <w:bottom w:val="none" w:sz="0" w:space="0" w:color="auto"/>
                <w:right w:val="none" w:sz="0" w:space="0" w:color="auto"/>
              </w:divBdr>
              <w:divsChild>
                <w:div w:id="18473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149477">
      <w:bodyDiv w:val="1"/>
      <w:marLeft w:val="0"/>
      <w:marRight w:val="0"/>
      <w:marTop w:val="0"/>
      <w:marBottom w:val="0"/>
      <w:divBdr>
        <w:top w:val="none" w:sz="0" w:space="0" w:color="auto"/>
        <w:left w:val="none" w:sz="0" w:space="0" w:color="auto"/>
        <w:bottom w:val="none" w:sz="0" w:space="0" w:color="auto"/>
        <w:right w:val="none" w:sz="0" w:space="0" w:color="auto"/>
      </w:divBdr>
      <w:divsChild>
        <w:div w:id="1315405672">
          <w:marLeft w:val="0"/>
          <w:marRight w:val="0"/>
          <w:marTop w:val="0"/>
          <w:marBottom w:val="0"/>
          <w:divBdr>
            <w:top w:val="none" w:sz="0" w:space="0" w:color="auto"/>
            <w:left w:val="none" w:sz="0" w:space="0" w:color="auto"/>
            <w:bottom w:val="none" w:sz="0" w:space="0" w:color="auto"/>
            <w:right w:val="none" w:sz="0" w:space="0" w:color="auto"/>
          </w:divBdr>
          <w:divsChild>
            <w:div w:id="830606622">
              <w:marLeft w:val="0"/>
              <w:marRight w:val="0"/>
              <w:marTop w:val="0"/>
              <w:marBottom w:val="0"/>
              <w:divBdr>
                <w:top w:val="none" w:sz="0" w:space="0" w:color="auto"/>
                <w:left w:val="none" w:sz="0" w:space="0" w:color="auto"/>
                <w:bottom w:val="none" w:sz="0" w:space="0" w:color="auto"/>
                <w:right w:val="none" w:sz="0" w:space="0" w:color="auto"/>
              </w:divBdr>
              <w:divsChild>
                <w:div w:id="63557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444684">
      <w:bodyDiv w:val="1"/>
      <w:marLeft w:val="0"/>
      <w:marRight w:val="0"/>
      <w:marTop w:val="0"/>
      <w:marBottom w:val="0"/>
      <w:divBdr>
        <w:top w:val="none" w:sz="0" w:space="0" w:color="auto"/>
        <w:left w:val="none" w:sz="0" w:space="0" w:color="auto"/>
        <w:bottom w:val="none" w:sz="0" w:space="0" w:color="auto"/>
        <w:right w:val="none" w:sz="0" w:space="0" w:color="auto"/>
      </w:divBdr>
      <w:divsChild>
        <w:div w:id="940840000">
          <w:marLeft w:val="0"/>
          <w:marRight w:val="0"/>
          <w:marTop w:val="0"/>
          <w:marBottom w:val="0"/>
          <w:divBdr>
            <w:top w:val="none" w:sz="0" w:space="0" w:color="auto"/>
            <w:left w:val="none" w:sz="0" w:space="0" w:color="auto"/>
            <w:bottom w:val="none" w:sz="0" w:space="0" w:color="auto"/>
            <w:right w:val="none" w:sz="0" w:space="0" w:color="auto"/>
          </w:divBdr>
          <w:divsChild>
            <w:div w:id="581985402">
              <w:marLeft w:val="0"/>
              <w:marRight w:val="0"/>
              <w:marTop w:val="0"/>
              <w:marBottom w:val="0"/>
              <w:divBdr>
                <w:top w:val="none" w:sz="0" w:space="0" w:color="auto"/>
                <w:left w:val="none" w:sz="0" w:space="0" w:color="auto"/>
                <w:bottom w:val="none" w:sz="0" w:space="0" w:color="auto"/>
                <w:right w:val="none" w:sz="0" w:space="0" w:color="auto"/>
              </w:divBdr>
              <w:divsChild>
                <w:div w:id="108730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924208">
      <w:bodyDiv w:val="1"/>
      <w:marLeft w:val="0"/>
      <w:marRight w:val="0"/>
      <w:marTop w:val="0"/>
      <w:marBottom w:val="0"/>
      <w:divBdr>
        <w:top w:val="none" w:sz="0" w:space="0" w:color="auto"/>
        <w:left w:val="none" w:sz="0" w:space="0" w:color="auto"/>
        <w:bottom w:val="none" w:sz="0" w:space="0" w:color="auto"/>
        <w:right w:val="none" w:sz="0" w:space="0" w:color="auto"/>
      </w:divBdr>
      <w:divsChild>
        <w:div w:id="1117528109">
          <w:marLeft w:val="0"/>
          <w:marRight w:val="0"/>
          <w:marTop w:val="0"/>
          <w:marBottom w:val="0"/>
          <w:divBdr>
            <w:top w:val="none" w:sz="0" w:space="0" w:color="auto"/>
            <w:left w:val="none" w:sz="0" w:space="0" w:color="auto"/>
            <w:bottom w:val="none" w:sz="0" w:space="0" w:color="auto"/>
            <w:right w:val="none" w:sz="0" w:space="0" w:color="auto"/>
          </w:divBdr>
          <w:divsChild>
            <w:div w:id="1596863743">
              <w:marLeft w:val="0"/>
              <w:marRight w:val="0"/>
              <w:marTop w:val="0"/>
              <w:marBottom w:val="0"/>
              <w:divBdr>
                <w:top w:val="none" w:sz="0" w:space="0" w:color="auto"/>
                <w:left w:val="none" w:sz="0" w:space="0" w:color="auto"/>
                <w:bottom w:val="none" w:sz="0" w:space="0" w:color="auto"/>
                <w:right w:val="none" w:sz="0" w:space="0" w:color="auto"/>
              </w:divBdr>
              <w:divsChild>
                <w:div w:id="8167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080111">
      <w:bodyDiv w:val="1"/>
      <w:marLeft w:val="0"/>
      <w:marRight w:val="0"/>
      <w:marTop w:val="0"/>
      <w:marBottom w:val="0"/>
      <w:divBdr>
        <w:top w:val="none" w:sz="0" w:space="0" w:color="auto"/>
        <w:left w:val="none" w:sz="0" w:space="0" w:color="auto"/>
        <w:bottom w:val="none" w:sz="0" w:space="0" w:color="auto"/>
        <w:right w:val="none" w:sz="0" w:space="0" w:color="auto"/>
      </w:divBdr>
      <w:divsChild>
        <w:div w:id="1949579951">
          <w:marLeft w:val="0"/>
          <w:marRight w:val="0"/>
          <w:marTop w:val="0"/>
          <w:marBottom w:val="0"/>
          <w:divBdr>
            <w:top w:val="none" w:sz="0" w:space="0" w:color="auto"/>
            <w:left w:val="none" w:sz="0" w:space="0" w:color="auto"/>
            <w:bottom w:val="none" w:sz="0" w:space="0" w:color="auto"/>
            <w:right w:val="none" w:sz="0" w:space="0" w:color="auto"/>
          </w:divBdr>
          <w:divsChild>
            <w:div w:id="499855176">
              <w:marLeft w:val="0"/>
              <w:marRight w:val="0"/>
              <w:marTop w:val="0"/>
              <w:marBottom w:val="0"/>
              <w:divBdr>
                <w:top w:val="none" w:sz="0" w:space="0" w:color="auto"/>
                <w:left w:val="none" w:sz="0" w:space="0" w:color="auto"/>
                <w:bottom w:val="none" w:sz="0" w:space="0" w:color="auto"/>
                <w:right w:val="none" w:sz="0" w:space="0" w:color="auto"/>
              </w:divBdr>
              <w:divsChild>
                <w:div w:id="52339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449630">
      <w:bodyDiv w:val="1"/>
      <w:marLeft w:val="0"/>
      <w:marRight w:val="0"/>
      <w:marTop w:val="0"/>
      <w:marBottom w:val="0"/>
      <w:divBdr>
        <w:top w:val="none" w:sz="0" w:space="0" w:color="auto"/>
        <w:left w:val="none" w:sz="0" w:space="0" w:color="auto"/>
        <w:bottom w:val="none" w:sz="0" w:space="0" w:color="auto"/>
        <w:right w:val="none" w:sz="0" w:space="0" w:color="auto"/>
      </w:divBdr>
      <w:divsChild>
        <w:div w:id="345059811">
          <w:marLeft w:val="0"/>
          <w:marRight w:val="0"/>
          <w:marTop w:val="0"/>
          <w:marBottom w:val="0"/>
          <w:divBdr>
            <w:top w:val="none" w:sz="0" w:space="0" w:color="auto"/>
            <w:left w:val="none" w:sz="0" w:space="0" w:color="auto"/>
            <w:bottom w:val="none" w:sz="0" w:space="0" w:color="auto"/>
            <w:right w:val="none" w:sz="0" w:space="0" w:color="auto"/>
          </w:divBdr>
          <w:divsChild>
            <w:div w:id="1517160079">
              <w:marLeft w:val="0"/>
              <w:marRight w:val="0"/>
              <w:marTop w:val="0"/>
              <w:marBottom w:val="0"/>
              <w:divBdr>
                <w:top w:val="none" w:sz="0" w:space="0" w:color="auto"/>
                <w:left w:val="none" w:sz="0" w:space="0" w:color="auto"/>
                <w:bottom w:val="none" w:sz="0" w:space="0" w:color="auto"/>
                <w:right w:val="none" w:sz="0" w:space="0" w:color="auto"/>
              </w:divBdr>
              <w:divsChild>
                <w:div w:id="192718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679565">
      <w:bodyDiv w:val="1"/>
      <w:marLeft w:val="0"/>
      <w:marRight w:val="0"/>
      <w:marTop w:val="0"/>
      <w:marBottom w:val="0"/>
      <w:divBdr>
        <w:top w:val="none" w:sz="0" w:space="0" w:color="auto"/>
        <w:left w:val="none" w:sz="0" w:space="0" w:color="auto"/>
        <w:bottom w:val="none" w:sz="0" w:space="0" w:color="auto"/>
        <w:right w:val="none" w:sz="0" w:space="0" w:color="auto"/>
      </w:divBdr>
      <w:divsChild>
        <w:div w:id="938678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70536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47885150">
      <w:bodyDiv w:val="1"/>
      <w:marLeft w:val="0"/>
      <w:marRight w:val="0"/>
      <w:marTop w:val="0"/>
      <w:marBottom w:val="0"/>
      <w:divBdr>
        <w:top w:val="none" w:sz="0" w:space="0" w:color="auto"/>
        <w:left w:val="none" w:sz="0" w:space="0" w:color="auto"/>
        <w:bottom w:val="none" w:sz="0" w:space="0" w:color="auto"/>
        <w:right w:val="none" w:sz="0" w:space="0" w:color="auto"/>
      </w:divBdr>
    </w:div>
    <w:div w:id="1952586343">
      <w:bodyDiv w:val="1"/>
      <w:marLeft w:val="0"/>
      <w:marRight w:val="0"/>
      <w:marTop w:val="0"/>
      <w:marBottom w:val="0"/>
      <w:divBdr>
        <w:top w:val="none" w:sz="0" w:space="0" w:color="auto"/>
        <w:left w:val="none" w:sz="0" w:space="0" w:color="auto"/>
        <w:bottom w:val="none" w:sz="0" w:space="0" w:color="auto"/>
        <w:right w:val="none" w:sz="0" w:space="0" w:color="auto"/>
      </w:divBdr>
      <w:divsChild>
        <w:div w:id="1921941162">
          <w:marLeft w:val="0"/>
          <w:marRight w:val="0"/>
          <w:marTop w:val="0"/>
          <w:marBottom w:val="0"/>
          <w:divBdr>
            <w:top w:val="none" w:sz="0" w:space="0" w:color="auto"/>
            <w:left w:val="none" w:sz="0" w:space="0" w:color="auto"/>
            <w:bottom w:val="none" w:sz="0" w:space="0" w:color="auto"/>
            <w:right w:val="none" w:sz="0" w:space="0" w:color="auto"/>
          </w:divBdr>
          <w:divsChild>
            <w:div w:id="966468643">
              <w:marLeft w:val="0"/>
              <w:marRight w:val="0"/>
              <w:marTop w:val="0"/>
              <w:marBottom w:val="0"/>
              <w:divBdr>
                <w:top w:val="none" w:sz="0" w:space="0" w:color="auto"/>
                <w:left w:val="none" w:sz="0" w:space="0" w:color="auto"/>
                <w:bottom w:val="none" w:sz="0" w:space="0" w:color="auto"/>
                <w:right w:val="none" w:sz="0" w:space="0" w:color="auto"/>
              </w:divBdr>
              <w:divsChild>
                <w:div w:id="27722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655631">
      <w:bodyDiv w:val="1"/>
      <w:marLeft w:val="0"/>
      <w:marRight w:val="0"/>
      <w:marTop w:val="0"/>
      <w:marBottom w:val="0"/>
      <w:divBdr>
        <w:top w:val="none" w:sz="0" w:space="0" w:color="auto"/>
        <w:left w:val="none" w:sz="0" w:space="0" w:color="auto"/>
        <w:bottom w:val="none" w:sz="0" w:space="0" w:color="auto"/>
        <w:right w:val="none" w:sz="0" w:space="0" w:color="auto"/>
      </w:divBdr>
    </w:div>
    <w:div w:id="2000226244">
      <w:bodyDiv w:val="1"/>
      <w:marLeft w:val="0"/>
      <w:marRight w:val="0"/>
      <w:marTop w:val="0"/>
      <w:marBottom w:val="0"/>
      <w:divBdr>
        <w:top w:val="none" w:sz="0" w:space="0" w:color="auto"/>
        <w:left w:val="none" w:sz="0" w:space="0" w:color="auto"/>
        <w:bottom w:val="none" w:sz="0" w:space="0" w:color="auto"/>
        <w:right w:val="none" w:sz="0" w:space="0" w:color="auto"/>
      </w:divBdr>
      <w:divsChild>
        <w:div w:id="1492717365">
          <w:marLeft w:val="0"/>
          <w:marRight w:val="0"/>
          <w:marTop w:val="0"/>
          <w:marBottom w:val="0"/>
          <w:divBdr>
            <w:top w:val="none" w:sz="0" w:space="0" w:color="auto"/>
            <w:left w:val="none" w:sz="0" w:space="0" w:color="auto"/>
            <w:bottom w:val="none" w:sz="0" w:space="0" w:color="auto"/>
            <w:right w:val="none" w:sz="0" w:space="0" w:color="auto"/>
          </w:divBdr>
          <w:divsChild>
            <w:div w:id="1049299611">
              <w:marLeft w:val="0"/>
              <w:marRight w:val="0"/>
              <w:marTop w:val="0"/>
              <w:marBottom w:val="0"/>
              <w:divBdr>
                <w:top w:val="none" w:sz="0" w:space="0" w:color="auto"/>
                <w:left w:val="none" w:sz="0" w:space="0" w:color="auto"/>
                <w:bottom w:val="none" w:sz="0" w:space="0" w:color="auto"/>
                <w:right w:val="none" w:sz="0" w:space="0" w:color="auto"/>
              </w:divBdr>
              <w:divsChild>
                <w:div w:id="127949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375724">
      <w:bodyDiv w:val="1"/>
      <w:marLeft w:val="0"/>
      <w:marRight w:val="0"/>
      <w:marTop w:val="0"/>
      <w:marBottom w:val="0"/>
      <w:divBdr>
        <w:top w:val="none" w:sz="0" w:space="0" w:color="auto"/>
        <w:left w:val="none" w:sz="0" w:space="0" w:color="auto"/>
        <w:bottom w:val="none" w:sz="0" w:space="0" w:color="auto"/>
        <w:right w:val="none" w:sz="0" w:space="0" w:color="auto"/>
      </w:divBdr>
      <w:divsChild>
        <w:div w:id="91706574">
          <w:marLeft w:val="0"/>
          <w:marRight w:val="0"/>
          <w:marTop w:val="0"/>
          <w:marBottom w:val="0"/>
          <w:divBdr>
            <w:top w:val="none" w:sz="0" w:space="0" w:color="auto"/>
            <w:left w:val="none" w:sz="0" w:space="0" w:color="auto"/>
            <w:bottom w:val="none" w:sz="0" w:space="0" w:color="auto"/>
            <w:right w:val="none" w:sz="0" w:space="0" w:color="auto"/>
          </w:divBdr>
          <w:divsChild>
            <w:div w:id="1198348171">
              <w:marLeft w:val="0"/>
              <w:marRight w:val="0"/>
              <w:marTop w:val="0"/>
              <w:marBottom w:val="0"/>
              <w:divBdr>
                <w:top w:val="none" w:sz="0" w:space="0" w:color="auto"/>
                <w:left w:val="none" w:sz="0" w:space="0" w:color="auto"/>
                <w:bottom w:val="none" w:sz="0" w:space="0" w:color="auto"/>
                <w:right w:val="none" w:sz="0" w:space="0" w:color="auto"/>
              </w:divBdr>
              <w:divsChild>
                <w:div w:id="169032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979651">
      <w:bodyDiv w:val="1"/>
      <w:marLeft w:val="0"/>
      <w:marRight w:val="0"/>
      <w:marTop w:val="0"/>
      <w:marBottom w:val="0"/>
      <w:divBdr>
        <w:top w:val="none" w:sz="0" w:space="0" w:color="auto"/>
        <w:left w:val="none" w:sz="0" w:space="0" w:color="auto"/>
        <w:bottom w:val="none" w:sz="0" w:space="0" w:color="auto"/>
        <w:right w:val="none" w:sz="0" w:space="0" w:color="auto"/>
      </w:divBdr>
      <w:divsChild>
        <w:div w:id="530463384">
          <w:marLeft w:val="0"/>
          <w:marRight w:val="0"/>
          <w:marTop w:val="0"/>
          <w:marBottom w:val="0"/>
          <w:divBdr>
            <w:top w:val="none" w:sz="0" w:space="0" w:color="auto"/>
            <w:left w:val="none" w:sz="0" w:space="0" w:color="auto"/>
            <w:bottom w:val="none" w:sz="0" w:space="0" w:color="auto"/>
            <w:right w:val="none" w:sz="0" w:space="0" w:color="auto"/>
          </w:divBdr>
          <w:divsChild>
            <w:div w:id="1431585998">
              <w:marLeft w:val="0"/>
              <w:marRight w:val="0"/>
              <w:marTop w:val="0"/>
              <w:marBottom w:val="0"/>
              <w:divBdr>
                <w:top w:val="none" w:sz="0" w:space="0" w:color="auto"/>
                <w:left w:val="none" w:sz="0" w:space="0" w:color="auto"/>
                <w:bottom w:val="none" w:sz="0" w:space="0" w:color="auto"/>
                <w:right w:val="none" w:sz="0" w:space="0" w:color="auto"/>
              </w:divBdr>
              <w:divsChild>
                <w:div w:id="80126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884154">
      <w:bodyDiv w:val="1"/>
      <w:marLeft w:val="0"/>
      <w:marRight w:val="0"/>
      <w:marTop w:val="0"/>
      <w:marBottom w:val="0"/>
      <w:divBdr>
        <w:top w:val="none" w:sz="0" w:space="0" w:color="auto"/>
        <w:left w:val="none" w:sz="0" w:space="0" w:color="auto"/>
        <w:bottom w:val="none" w:sz="0" w:space="0" w:color="auto"/>
        <w:right w:val="none" w:sz="0" w:space="0" w:color="auto"/>
      </w:divBdr>
      <w:divsChild>
        <w:div w:id="1831090707">
          <w:marLeft w:val="0"/>
          <w:marRight w:val="0"/>
          <w:marTop w:val="0"/>
          <w:marBottom w:val="0"/>
          <w:divBdr>
            <w:top w:val="none" w:sz="0" w:space="0" w:color="auto"/>
            <w:left w:val="none" w:sz="0" w:space="0" w:color="auto"/>
            <w:bottom w:val="none" w:sz="0" w:space="0" w:color="auto"/>
            <w:right w:val="none" w:sz="0" w:space="0" w:color="auto"/>
          </w:divBdr>
          <w:divsChild>
            <w:div w:id="935747340">
              <w:marLeft w:val="0"/>
              <w:marRight w:val="0"/>
              <w:marTop w:val="0"/>
              <w:marBottom w:val="0"/>
              <w:divBdr>
                <w:top w:val="none" w:sz="0" w:space="0" w:color="auto"/>
                <w:left w:val="none" w:sz="0" w:space="0" w:color="auto"/>
                <w:bottom w:val="none" w:sz="0" w:space="0" w:color="auto"/>
                <w:right w:val="none" w:sz="0" w:space="0" w:color="auto"/>
              </w:divBdr>
              <w:divsChild>
                <w:div w:id="95494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738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iserd.ac.uk/publications/homeworking-uk-and-during-2020-lockdow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s://www.ons.gov.uk/methodology/geography/geographicalproducts/areaclassifications/2011workplacebasedareaclassification/classificationofworkplacezonesfortheukmethodologyandvariables" TargetMode="External"/><Relationship Id="rId2" Type="http://schemas.openxmlformats.org/officeDocument/2006/relationships/hyperlink" Target="https://www.brighton-hove.gov.uk/content/leisure-and-libraries/brighton-hove-free-wi-fi" TargetMode="External"/><Relationship Id="rId1" Type="http://schemas.openxmlformats.org/officeDocument/2006/relationships/hyperlink" Target="https://digimap.edina.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BAECC1-FCC7-FA48-90A3-F4C23AD4B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33</Pages>
  <Words>8193</Words>
  <Characters>46702</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Reuschke D.</dc:creator>
  <cp:keywords/>
  <dc:description/>
  <cp:lastModifiedBy>Darja Reuschke</cp:lastModifiedBy>
  <cp:revision>5</cp:revision>
  <dcterms:created xsi:type="dcterms:W3CDTF">2020-11-04T11:02:00Z</dcterms:created>
  <dcterms:modified xsi:type="dcterms:W3CDTF">2020-11-04T11:07:00Z</dcterms:modified>
</cp:coreProperties>
</file>