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C6C8E" w14:textId="307C7A00" w:rsidR="00994712" w:rsidRPr="00C412EA" w:rsidRDefault="00282B78" w:rsidP="00994712">
      <w:pPr>
        <w:tabs>
          <w:tab w:val="left" w:pos="4860"/>
        </w:tabs>
        <w:spacing w:line="360" w:lineRule="auto"/>
        <w:jc w:val="center"/>
        <w:rPr>
          <w:rFonts w:asciiTheme="majorBidi" w:hAnsiTheme="majorBidi" w:cstheme="majorBidi"/>
          <w:sz w:val="40"/>
          <w:szCs w:val="40"/>
        </w:rPr>
      </w:pPr>
      <w:r w:rsidRPr="00282B78">
        <w:rPr>
          <w:rFonts w:asciiTheme="majorBidi" w:hAnsiTheme="majorBidi" w:cstheme="majorBidi"/>
          <w:sz w:val="40"/>
          <w:szCs w:val="40"/>
        </w:rPr>
        <w:t>Managing perishable inventories in healthcare services</w:t>
      </w:r>
      <w:r w:rsidR="00994712" w:rsidRPr="00C412EA">
        <w:rPr>
          <w:rFonts w:asciiTheme="majorBidi" w:hAnsiTheme="majorBidi" w:cstheme="majorBidi"/>
          <w:sz w:val="40"/>
          <w:szCs w:val="40"/>
        </w:rPr>
        <w:t xml:space="preserve"> </w:t>
      </w:r>
    </w:p>
    <w:p w14:paraId="3F1D38EF" w14:textId="77777777" w:rsidR="00EE180C" w:rsidRPr="00C412EA" w:rsidRDefault="00EE180C" w:rsidP="00EE180C">
      <w:pPr>
        <w:tabs>
          <w:tab w:val="left" w:pos="4860"/>
        </w:tabs>
        <w:spacing w:line="360" w:lineRule="auto"/>
        <w:jc w:val="both"/>
        <w:rPr>
          <w:b/>
          <w:bCs/>
          <w:sz w:val="28"/>
          <w:szCs w:val="28"/>
        </w:rPr>
      </w:pPr>
    </w:p>
    <w:p w14:paraId="5F1E0F40" w14:textId="77777777" w:rsidR="00EE180C" w:rsidRPr="00C412EA" w:rsidRDefault="00EE180C" w:rsidP="00EE180C">
      <w:pPr>
        <w:tabs>
          <w:tab w:val="left" w:pos="4860"/>
        </w:tabs>
        <w:spacing w:line="360" w:lineRule="auto"/>
        <w:jc w:val="center"/>
        <w:rPr>
          <w:b/>
          <w:bCs/>
        </w:rPr>
      </w:pPr>
      <w:r w:rsidRPr="00C412EA">
        <w:rPr>
          <w:b/>
          <w:bCs/>
        </w:rPr>
        <w:t>Doraid Dalalah</w:t>
      </w:r>
    </w:p>
    <w:p w14:paraId="1F3BEFB5" w14:textId="77777777" w:rsidR="00EE180C" w:rsidRPr="00C412EA" w:rsidRDefault="00EE180C" w:rsidP="00EE180C">
      <w:pPr>
        <w:tabs>
          <w:tab w:val="left" w:pos="4860"/>
        </w:tabs>
        <w:spacing w:line="360" w:lineRule="auto"/>
        <w:jc w:val="center"/>
        <w:rPr>
          <w:bCs/>
          <w:i/>
        </w:rPr>
      </w:pPr>
      <w:r w:rsidRPr="00C412EA">
        <w:rPr>
          <w:bCs/>
          <w:i/>
        </w:rPr>
        <w:t>College of Engineering, University of Sharjah, United Arab Emirates</w:t>
      </w:r>
    </w:p>
    <w:p w14:paraId="5967A3FB" w14:textId="5BEC763E" w:rsidR="005776F3" w:rsidRPr="00C412EA" w:rsidRDefault="005776F3" w:rsidP="005776F3">
      <w:pPr>
        <w:tabs>
          <w:tab w:val="left" w:pos="4860"/>
        </w:tabs>
        <w:spacing w:line="360" w:lineRule="auto"/>
        <w:jc w:val="center"/>
        <w:rPr>
          <w:bCs/>
          <w:i/>
        </w:rPr>
      </w:pPr>
      <w:r w:rsidRPr="00C412EA">
        <w:rPr>
          <w:bCs/>
          <w:i/>
        </w:rPr>
        <w:t>Industrial Eng</w:t>
      </w:r>
      <w:r w:rsidR="00D25FBD">
        <w:rPr>
          <w:bCs/>
          <w:i/>
        </w:rPr>
        <w:t xml:space="preserve">ineering </w:t>
      </w:r>
      <w:r w:rsidRPr="00C412EA">
        <w:rPr>
          <w:bCs/>
          <w:i/>
        </w:rPr>
        <w:t>Dep</w:t>
      </w:r>
      <w:r w:rsidR="00D25FBD">
        <w:rPr>
          <w:bCs/>
          <w:i/>
        </w:rPr>
        <w:t>artment</w:t>
      </w:r>
      <w:r w:rsidRPr="00C412EA">
        <w:rPr>
          <w:bCs/>
          <w:i/>
        </w:rPr>
        <w:t>, College of Engineering, Jordan University of Science and Technology - Jordan</w:t>
      </w:r>
    </w:p>
    <w:p w14:paraId="780ABAFB" w14:textId="77777777" w:rsidR="00EE180C" w:rsidRPr="00C412EA" w:rsidRDefault="00EE180C" w:rsidP="00EE180C">
      <w:pPr>
        <w:tabs>
          <w:tab w:val="left" w:pos="4860"/>
        </w:tabs>
        <w:spacing w:line="360" w:lineRule="auto"/>
        <w:jc w:val="center"/>
        <w:rPr>
          <w:b/>
          <w:bCs/>
        </w:rPr>
      </w:pPr>
    </w:p>
    <w:p w14:paraId="4EB4377A" w14:textId="77777777" w:rsidR="00EE180C" w:rsidRPr="00C412EA" w:rsidRDefault="00EE180C" w:rsidP="00EE180C">
      <w:pPr>
        <w:tabs>
          <w:tab w:val="left" w:pos="4860"/>
        </w:tabs>
        <w:spacing w:line="360" w:lineRule="auto"/>
        <w:jc w:val="center"/>
        <w:rPr>
          <w:b/>
          <w:bCs/>
        </w:rPr>
      </w:pPr>
      <w:r w:rsidRPr="00C412EA">
        <w:rPr>
          <w:b/>
          <w:bCs/>
        </w:rPr>
        <w:t>Udechukwu Ojiako</w:t>
      </w:r>
    </w:p>
    <w:p w14:paraId="72C12CBE" w14:textId="77777777" w:rsidR="00EE180C" w:rsidRPr="00C412EA" w:rsidRDefault="00EE180C" w:rsidP="00EE180C">
      <w:pPr>
        <w:tabs>
          <w:tab w:val="left" w:pos="4860"/>
        </w:tabs>
        <w:spacing w:line="360" w:lineRule="auto"/>
        <w:jc w:val="center"/>
        <w:rPr>
          <w:bCs/>
          <w:i/>
        </w:rPr>
      </w:pPr>
      <w:r w:rsidRPr="00C412EA">
        <w:rPr>
          <w:bCs/>
          <w:i/>
        </w:rPr>
        <w:t>College of Engineering, University of Sharjah, United Arab Emirates</w:t>
      </w:r>
    </w:p>
    <w:p w14:paraId="77DE64AA" w14:textId="77777777" w:rsidR="00EE180C" w:rsidRPr="00C412EA" w:rsidRDefault="00EE180C" w:rsidP="00EE180C">
      <w:pPr>
        <w:tabs>
          <w:tab w:val="left" w:pos="4860"/>
        </w:tabs>
        <w:spacing w:line="360" w:lineRule="auto"/>
        <w:jc w:val="center"/>
        <w:rPr>
          <w:bCs/>
          <w:i/>
        </w:rPr>
      </w:pPr>
      <w:r w:rsidRPr="00C412EA">
        <w:rPr>
          <w:bCs/>
          <w:i/>
        </w:rPr>
        <w:t>Hull University Business School, University of Hull, United Kingdom</w:t>
      </w:r>
    </w:p>
    <w:p w14:paraId="29C8C07A" w14:textId="77777777" w:rsidR="00EE180C" w:rsidRPr="00C412EA" w:rsidRDefault="00EE180C" w:rsidP="00EE180C">
      <w:pPr>
        <w:tabs>
          <w:tab w:val="left" w:pos="4860"/>
        </w:tabs>
        <w:spacing w:line="360" w:lineRule="auto"/>
        <w:jc w:val="center"/>
        <w:rPr>
          <w:bCs/>
          <w:i/>
        </w:rPr>
      </w:pPr>
      <w:r w:rsidRPr="00C412EA">
        <w:rPr>
          <w:bCs/>
          <w:i/>
        </w:rPr>
        <w:t>UNIZIK Business School, Nnamdi Azikiwe University, Nigeria</w:t>
      </w:r>
    </w:p>
    <w:p w14:paraId="158CBF65" w14:textId="77777777" w:rsidR="00EE180C" w:rsidRPr="00C412EA" w:rsidRDefault="00EE180C" w:rsidP="00EE180C">
      <w:pPr>
        <w:tabs>
          <w:tab w:val="left" w:pos="4860"/>
        </w:tabs>
        <w:spacing w:line="360" w:lineRule="auto"/>
        <w:jc w:val="center"/>
        <w:rPr>
          <w:b/>
          <w:bCs/>
        </w:rPr>
      </w:pPr>
    </w:p>
    <w:p w14:paraId="53974C93" w14:textId="77777777" w:rsidR="00EE180C" w:rsidRPr="00C412EA" w:rsidRDefault="00EE180C" w:rsidP="00EE180C">
      <w:pPr>
        <w:tabs>
          <w:tab w:val="left" w:pos="4860"/>
        </w:tabs>
        <w:spacing w:line="360" w:lineRule="auto"/>
        <w:jc w:val="center"/>
        <w:rPr>
          <w:b/>
          <w:bCs/>
        </w:rPr>
      </w:pPr>
      <w:r w:rsidRPr="00C412EA">
        <w:rPr>
          <w:b/>
          <w:bCs/>
        </w:rPr>
        <w:t>Maxwell Chipulu</w:t>
      </w:r>
    </w:p>
    <w:p w14:paraId="6E6176CC" w14:textId="77777777" w:rsidR="00EE180C" w:rsidRPr="00C412EA" w:rsidRDefault="00EE180C" w:rsidP="00EE180C">
      <w:pPr>
        <w:tabs>
          <w:tab w:val="left" w:pos="4860"/>
        </w:tabs>
        <w:spacing w:line="360" w:lineRule="auto"/>
        <w:jc w:val="center"/>
        <w:rPr>
          <w:bCs/>
          <w:i/>
        </w:rPr>
      </w:pPr>
      <w:r w:rsidRPr="00C412EA">
        <w:rPr>
          <w:bCs/>
          <w:i/>
        </w:rPr>
        <w:t>Southampton Business School, University of Southampton, United Kingdom</w:t>
      </w:r>
    </w:p>
    <w:p w14:paraId="2C175052" w14:textId="77777777" w:rsidR="005304AA" w:rsidRPr="00C412EA" w:rsidRDefault="005304AA" w:rsidP="00B30001">
      <w:pPr>
        <w:tabs>
          <w:tab w:val="left" w:pos="4860"/>
        </w:tabs>
        <w:spacing w:line="360" w:lineRule="auto"/>
        <w:jc w:val="both"/>
        <w:rPr>
          <w:rFonts w:asciiTheme="majorBidi" w:hAnsiTheme="majorBidi" w:cstheme="majorBidi"/>
          <w:b/>
          <w:bCs/>
          <w:sz w:val="28"/>
          <w:szCs w:val="28"/>
        </w:rPr>
      </w:pPr>
    </w:p>
    <w:p w14:paraId="157115F6" w14:textId="77777777" w:rsidR="00B30001" w:rsidRPr="00C412EA" w:rsidRDefault="00B30001" w:rsidP="00B30001">
      <w:pPr>
        <w:tabs>
          <w:tab w:val="left" w:pos="4860"/>
        </w:tabs>
        <w:spacing w:line="360" w:lineRule="auto"/>
        <w:jc w:val="both"/>
        <w:rPr>
          <w:rFonts w:asciiTheme="majorBidi" w:hAnsiTheme="majorBidi" w:cstheme="majorBidi"/>
          <w:b/>
          <w:bCs/>
          <w:sz w:val="28"/>
          <w:szCs w:val="28"/>
        </w:rPr>
      </w:pPr>
      <w:r w:rsidRPr="00C412EA">
        <w:rPr>
          <w:rFonts w:asciiTheme="majorBidi" w:hAnsiTheme="majorBidi" w:cstheme="majorBidi"/>
          <w:b/>
          <w:bCs/>
          <w:sz w:val="28"/>
          <w:szCs w:val="28"/>
        </w:rPr>
        <w:t>Abstract:</w:t>
      </w:r>
    </w:p>
    <w:p w14:paraId="2E642C60" w14:textId="77777777" w:rsidR="00B30001" w:rsidRPr="00C412EA" w:rsidRDefault="00B30001" w:rsidP="005304AA">
      <w:pPr>
        <w:tabs>
          <w:tab w:val="left" w:pos="4860"/>
        </w:tabs>
        <w:spacing w:line="360" w:lineRule="auto"/>
        <w:jc w:val="both"/>
        <w:rPr>
          <w:lang w:val="en"/>
        </w:rPr>
      </w:pPr>
      <w:r w:rsidRPr="00C412EA">
        <w:rPr>
          <w:lang w:val="en"/>
        </w:rPr>
        <w:t xml:space="preserve">The management of perishable inventories is particularly challenging in healthcare field. One of the reasons </w:t>
      </w:r>
      <w:r w:rsidR="000D28C1" w:rsidRPr="00C412EA">
        <w:rPr>
          <w:lang w:val="en"/>
        </w:rPr>
        <w:t>lashing</w:t>
      </w:r>
      <w:r w:rsidRPr="00C412EA">
        <w:rPr>
          <w:lang w:val="en"/>
        </w:rPr>
        <w:t xml:space="preserve"> this is volatility, which is driven by irregular supply and stochastic demand. Exacerbated by a number of other factors such as the relatively </w:t>
      </w:r>
      <w:r w:rsidRPr="00C412EA">
        <w:t>short</w:t>
      </w:r>
      <w:r w:rsidRPr="00C412EA">
        <w:rPr>
          <w:lang w:val="en"/>
        </w:rPr>
        <w:t xml:space="preserve"> products shelf life, accelerated degradation and deterioration (premature expiration) and user specificity</w:t>
      </w:r>
      <w:r w:rsidR="000D28C1" w:rsidRPr="00C412EA">
        <w:rPr>
          <w:lang w:val="en"/>
        </w:rPr>
        <w:t>, s</w:t>
      </w:r>
      <w:r w:rsidRPr="00C412EA">
        <w:rPr>
          <w:lang w:val="en"/>
        </w:rPr>
        <w:t xml:space="preserve">uch irregular supply and stochastic demand of perishable inventories bring additional challenges to the delivery of health services. </w:t>
      </w:r>
      <w:r w:rsidR="000D28C1" w:rsidRPr="00C412EA">
        <w:rPr>
          <w:lang w:val="en"/>
        </w:rPr>
        <w:t>This</w:t>
      </w:r>
      <w:r w:rsidRPr="00C412EA">
        <w:rPr>
          <w:lang w:val="en"/>
        </w:rPr>
        <w:t xml:space="preserve"> variability is likely to expose not only those in direct receipt of such healthcare products, but also the </w:t>
      </w:r>
      <w:r w:rsidRPr="00C412EA">
        <w:t xml:space="preserve">general population to insecure supplies. </w:t>
      </w:r>
      <w:r w:rsidRPr="00C412EA">
        <w:rPr>
          <w:lang w:val="en"/>
        </w:rPr>
        <w:t xml:space="preserve">The norm in perishable products is to set an expiration date by which the product is best consumed. However, deterioration in products may accelerate, </w:t>
      </w:r>
      <w:r w:rsidR="005F459D" w:rsidRPr="00C412EA">
        <w:rPr>
          <w:lang w:val="en"/>
        </w:rPr>
        <w:t>thereby;</w:t>
      </w:r>
      <w:r w:rsidRPr="00C412EA">
        <w:rPr>
          <w:lang w:val="en"/>
        </w:rPr>
        <w:t xml:space="preserve"> </w:t>
      </w:r>
      <w:r w:rsidR="006369B8" w:rsidRPr="00C412EA">
        <w:rPr>
          <w:lang w:val="en"/>
        </w:rPr>
        <w:t>causing</w:t>
      </w:r>
      <w:r w:rsidRPr="00C412EA">
        <w:rPr>
          <w:lang w:val="en"/>
        </w:rPr>
        <w:t xml:space="preserve"> products </w:t>
      </w:r>
      <w:r w:rsidR="006369B8" w:rsidRPr="00C412EA">
        <w:rPr>
          <w:lang w:val="en"/>
        </w:rPr>
        <w:t xml:space="preserve">to </w:t>
      </w:r>
      <w:r w:rsidRPr="00C412EA">
        <w:rPr>
          <w:lang w:val="en"/>
        </w:rPr>
        <w:t xml:space="preserve">expire prematurely </w:t>
      </w:r>
      <w:r w:rsidR="00ED77E2" w:rsidRPr="00C412EA">
        <w:rPr>
          <w:lang w:val="en"/>
        </w:rPr>
        <w:t xml:space="preserve">in random </w:t>
      </w:r>
      <w:r w:rsidRPr="00C412EA">
        <w:rPr>
          <w:lang w:val="en"/>
        </w:rPr>
        <w:t xml:space="preserve">before their </w:t>
      </w:r>
      <w:r w:rsidR="00ED77E2" w:rsidRPr="00C412EA">
        <w:rPr>
          <w:lang w:val="en"/>
        </w:rPr>
        <w:t>anticipated</w:t>
      </w:r>
      <w:r w:rsidRPr="00C412EA">
        <w:rPr>
          <w:lang w:val="en"/>
        </w:rPr>
        <w:t xml:space="preserve"> expiration date. </w:t>
      </w:r>
    </w:p>
    <w:p w14:paraId="54072695" w14:textId="77777777" w:rsidR="005F459D" w:rsidRPr="00C412EA" w:rsidRDefault="005F459D" w:rsidP="00A55833">
      <w:pPr>
        <w:tabs>
          <w:tab w:val="left" w:pos="4860"/>
        </w:tabs>
        <w:spacing w:line="360" w:lineRule="auto"/>
        <w:jc w:val="both"/>
        <w:rPr>
          <w:lang w:val="en"/>
        </w:rPr>
      </w:pPr>
    </w:p>
    <w:p w14:paraId="315FF573" w14:textId="77777777" w:rsidR="00096AB0" w:rsidRPr="00C412EA" w:rsidRDefault="00ED77E2" w:rsidP="00E7754E">
      <w:pPr>
        <w:tabs>
          <w:tab w:val="left" w:pos="4860"/>
        </w:tabs>
        <w:spacing w:line="360" w:lineRule="auto"/>
        <w:jc w:val="both"/>
        <w:rPr>
          <w:lang w:val="en"/>
        </w:rPr>
      </w:pPr>
      <w:r w:rsidRPr="00C412EA">
        <w:rPr>
          <w:lang w:val="en"/>
        </w:rPr>
        <w:t xml:space="preserve">With this in mind, the aim of the study is to explore how best to mitigate against inventory volatility in </w:t>
      </w:r>
      <w:r w:rsidR="00C01AA6" w:rsidRPr="00C412EA">
        <w:rPr>
          <w:lang w:val="en"/>
        </w:rPr>
        <w:t>perishable inventory</w:t>
      </w:r>
      <w:r w:rsidR="00A55833" w:rsidRPr="00C412EA">
        <w:rPr>
          <w:lang w:val="en"/>
        </w:rPr>
        <w:t xml:space="preserve">, which is </w:t>
      </w:r>
      <w:r w:rsidR="00B710E5" w:rsidRPr="00C412EA">
        <w:rPr>
          <w:lang w:val="en"/>
        </w:rPr>
        <w:t>characterized</w:t>
      </w:r>
      <w:r w:rsidR="00A55833" w:rsidRPr="00C412EA">
        <w:rPr>
          <w:lang w:val="en"/>
        </w:rPr>
        <w:t xml:space="preserve"> by </w:t>
      </w:r>
      <w:r w:rsidR="00C01AA6" w:rsidRPr="00C412EA">
        <w:rPr>
          <w:lang w:val="en"/>
        </w:rPr>
        <w:t xml:space="preserve">random </w:t>
      </w:r>
      <w:r w:rsidR="00A55833" w:rsidRPr="00C412EA">
        <w:rPr>
          <w:lang w:val="en"/>
        </w:rPr>
        <w:t>premature</w:t>
      </w:r>
      <w:r w:rsidR="00C01AA6" w:rsidRPr="00C412EA">
        <w:rPr>
          <w:lang w:val="en"/>
        </w:rPr>
        <w:t xml:space="preserve"> </w:t>
      </w:r>
      <w:r w:rsidR="00A55833" w:rsidRPr="00C412EA">
        <w:rPr>
          <w:lang w:val="en"/>
        </w:rPr>
        <w:t>expiration</w:t>
      </w:r>
      <w:r w:rsidR="00096AB0" w:rsidRPr="00C412EA">
        <w:rPr>
          <w:lang w:val="en"/>
        </w:rPr>
        <w:t>, random demand,</w:t>
      </w:r>
      <w:r w:rsidR="00C01AA6" w:rsidRPr="00C412EA">
        <w:rPr>
          <w:lang w:val="en"/>
        </w:rPr>
        <w:t xml:space="preserve"> </w:t>
      </w:r>
      <w:r w:rsidR="00A55833" w:rsidRPr="00C412EA">
        <w:rPr>
          <w:lang w:val="en"/>
        </w:rPr>
        <w:t>irregular supply</w:t>
      </w:r>
      <w:r w:rsidR="00C01AA6" w:rsidRPr="00C412EA">
        <w:rPr>
          <w:lang w:val="en"/>
        </w:rPr>
        <w:t>,</w:t>
      </w:r>
      <w:r w:rsidR="00A55833" w:rsidRPr="00C412EA">
        <w:rPr>
          <w:lang w:val="en"/>
        </w:rPr>
        <w:t xml:space="preserve"> age differentiated demand</w:t>
      </w:r>
      <w:r w:rsidR="000D28C1" w:rsidRPr="00C412EA">
        <w:rPr>
          <w:lang w:val="en"/>
        </w:rPr>
        <w:t xml:space="preserve"> and custom replenishment guidelines</w:t>
      </w:r>
      <w:r w:rsidR="00096AB0" w:rsidRPr="00C412EA">
        <w:rPr>
          <w:lang w:val="en"/>
        </w:rPr>
        <w:t>.</w:t>
      </w:r>
      <w:r w:rsidRPr="00C412EA">
        <w:rPr>
          <w:lang w:val="en"/>
        </w:rPr>
        <w:t xml:space="preserve"> </w:t>
      </w:r>
      <w:r w:rsidR="00E7754E" w:rsidRPr="00C412EA">
        <w:rPr>
          <w:lang w:val="en"/>
        </w:rPr>
        <w:t>Through</w:t>
      </w:r>
      <w:r w:rsidRPr="00C412EA">
        <w:rPr>
          <w:lang w:val="en"/>
        </w:rPr>
        <w:t xml:space="preserve"> the </w:t>
      </w:r>
      <w:r w:rsidRPr="00C412EA">
        <w:rPr>
          <w:lang w:val="en"/>
        </w:rPr>
        <w:lastRenderedPageBreak/>
        <w:t xml:space="preserve">adoption of </w:t>
      </w:r>
      <w:r w:rsidR="00096AB0" w:rsidRPr="00C412EA">
        <w:rPr>
          <w:lang w:val="en"/>
        </w:rPr>
        <w:t xml:space="preserve">simulation-optimization along with </w:t>
      </w:r>
      <w:r w:rsidR="00E7754E" w:rsidRPr="00C412EA">
        <w:rPr>
          <w:lang w:val="en"/>
        </w:rPr>
        <w:t>new</w:t>
      </w:r>
      <w:r w:rsidRPr="00C412EA">
        <w:rPr>
          <w:lang w:val="en"/>
        </w:rPr>
        <w:t xml:space="preserve"> settings and replenishment policies</w:t>
      </w:r>
      <w:r w:rsidR="00096AB0" w:rsidRPr="00C412EA">
        <w:rPr>
          <w:lang w:val="en"/>
        </w:rPr>
        <w:t>, the</w:t>
      </w:r>
      <w:r w:rsidRPr="00C412EA">
        <w:rPr>
          <w:lang w:val="en"/>
        </w:rPr>
        <w:t xml:space="preserve"> </w:t>
      </w:r>
      <w:r w:rsidR="00096AB0" w:rsidRPr="00C412EA">
        <w:rPr>
          <w:lang w:val="en"/>
        </w:rPr>
        <w:t xml:space="preserve">optimized quantity level of daily orders </w:t>
      </w:r>
      <w:r w:rsidR="00E7754E" w:rsidRPr="00C412EA">
        <w:rPr>
          <w:lang w:val="en"/>
        </w:rPr>
        <w:t>could</w:t>
      </w:r>
      <w:r w:rsidR="00096AB0" w:rsidRPr="00C412EA">
        <w:rPr>
          <w:lang w:val="en"/>
        </w:rPr>
        <w:t xml:space="preserve"> be</w:t>
      </w:r>
      <w:r w:rsidRPr="00C412EA">
        <w:rPr>
          <w:lang w:val="en"/>
        </w:rPr>
        <w:t xml:space="preserve"> determin</w:t>
      </w:r>
      <w:r w:rsidR="00096AB0" w:rsidRPr="00C412EA">
        <w:rPr>
          <w:lang w:val="en"/>
        </w:rPr>
        <w:t xml:space="preserve">ed for </w:t>
      </w:r>
      <w:r w:rsidR="00E7754E" w:rsidRPr="00C412EA">
        <w:rPr>
          <w:lang w:val="en"/>
        </w:rPr>
        <w:t>this combination</w:t>
      </w:r>
      <w:r w:rsidR="00096AB0" w:rsidRPr="00C412EA">
        <w:rPr>
          <w:lang w:val="en"/>
        </w:rPr>
        <w:t xml:space="preserve"> of </w:t>
      </w:r>
      <w:r w:rsidR="00E7754E" w:rsidRPr="00C412EA">
        <w:rPr>
          <w:lang w:val="en"/>
        </w:rPr>
        <w:t>inventory</w:t>
      </w:r>
      <w:r w:rsidR="00096AB0" w:rsidRPr="00C412EA">
        <w:rPr>
          <w:lang w:val="en"/>
        </w:rPr>
        <w:t xml:space="preserve"> </w:t>
      </w:r>
      <w:r w:rsidR="00E7754E" w:rsidRPr="00C412EA">
        <w:rPr>
          <w:lang w:val="en"/>
        </w:rPr>
        <w:t>restriction</w:t>
      </w:r>
      <w:r w:rsidR="00096AB0" w:rsidRPr="00C412EA">
        <w:rPr>
          <w:lang w:val="en"/>
        </w:rPr>
        <w:t>s. Owed to their custom</w:t>
      </w:r>
      <w:r w:rsidR="000D28C1" w:rsidRPr="00C412EA">
        <w:rPr>
          <w:lang w:val="en"/>
        </w:rPr>
        <w:t xml:space="preserve"> medical </w:t>
      </w:r>
      <w:r w:rsidR="00096AB0" w:rsidRPr="00C412EA">
        <w:rPr>
          <w:lang w:val="en"/>
        </w:rPr>
        <w:t>compatibility</w:t>
      </w:r>
      <w:r w:rsidR="000D28C1" w:rsidRPr="00C412EA">
        <w:rPr>
          <w:lang w:val="en"/>
        </w:rPr>
        <w:t xml:space="preserve"> guidelines, and </w:t>
      </w:r>
      <w:r w:rsidR="00096AB0" w:rsidRPr="00C412EA">
        <w:rPr>
          <w:lang w:val="en"/>
        </w:rPr>
        <w:t>their</w:t>
      </w:r>
      <w:r w:rsidR="000D28C1" w:rsidRPr="00C412EA">
        <w:rPr>
          <w:lang w:val="en"/>
        </w:rPr>
        <w:t xml:space="preserve"> notable </w:t>
      </w:r>
      <w:r w:rsidR="00096AB0" w:rsidRPr="00C412EA">
        <w:rPr>
          <w:lang w:val="en"/>
        </w:rPr>
        <w:t>accelerated</w:t>
      </w:r>
      <w:r w:rsidR="000D28C1" w:rsidRPr="00C412EA">
        <w:rPr>
          <w:lang w:val="en"/>
        </w:rPr>
        <w:t xml:space="preserve"> expiration, </w:t>
      </w:r>
      <w:r w:rsidRPr="00C412EA">
        <w:rPr>
          <w:lang w:val="en"/>
        </w:rPr>
        <w:t>blood platelets</w:t>
      </w:r>
      <w:r w:rsidR="000D28C1" w:rsidRPr="00C412EA">
        <w:rPr>
          <w:lang w:val="en"/>
        </w:rPr>
        <w:t xml:space="preserve"> were considered here</w:t>
      </w:r>
      <w:r w:rsidRPr="00C412EA">
        <w:rPr>
          <w:lang w:val="en"/>
        </w:rPr>
        <w:t xml:space="preserve">. </w:t>
      </w:r>
      <w:r w:rsidR="00096AB0" w:rsidRPr="00C412EA">
        <w:rPr>
          <w:lang w:val="en"/>
        </w:rPr>
        <w:t>As study outcome, the emergent model presents a perspective of supply chains and their healthcare imperatives that will enable healthcare supply chain managers not only to discern, but also to interpret and facilitate the management and implementation of optimal inventories.</w:t>
      </w:r>
    </w:p>
    <w:p w14:paraId="49581604" w14:textId="77777777" w:rsidR="00B30001" w:rsidRPr="00C412EA" w:rsidRDefault="00B30001" w:rsidP="00B30001">
      <w:pPr>
        <w:tabs>
          <w:tab w:val="left" w:pos="4860"/>
        </w:tabs>
        <w:spacing w:line="360" w:lineRule="auto"/>
        <w:jc w:val="both"/>
        <w:rPr>
          <w:lang w:val="en"/>
        </w:rPr>
      </w:pPr>
    </w:p>
    <w:p w14:paraId="53517E1B" w14:textId="77777777" w:rsidR="00B30001" w:rsidRPr="00C412EA" w:rsidRDefault="00B30001" w:rsidP="00B30001">
      <w:pPr>
        <w:tabs>
          <w:tab w:val="left" w:pos="4860"/>
        </w:tabs>
        <w:spacing w:line="360" w:lineRule="auto"/>
        <w:jc w:val="both"/>
        <w:rPr>
          <w:rFonts w:asciiTheme="majorBidi" w:hAnsiTheme="majorBidi" w:cstheme="majorBidi"/>
        </w:rPr>
      </w:pPr>
      <w:r w:rsidRPr="00C412EA">
        <w:rPr>
          <w:rFonts w:asciiTheme="majorBidi" w:hAnsiTheme="majorBidi" w:cstheme="majorBidi"/>
          <w:b/>
          <w:bCs/>
        </w:rPr>
        <w:t>Keywords:</w:t>
      </w:r>
      <w:r w:rsidRPr="00C412EA">
        <w:rPr>
          <w:rFonts w:asciiTheme="majorBidi" w:hAnsiTheme="majorBidi" w:cstheme="majorBidi"/>
        </w:rPr>
        <w:t xml:space="preserve"> Random Aging; Differentiated Demand; Perishable Inventory; Blood Platelets; Simulation; Optimization.</w:t>
      </w:r>
    </w:p>
    <w:p w14:paraId="785FA5CD" w14:textId="77777777" w:rsidR="00B30001" w:rsidRPr="00C412EA" w:rsidRDefault="00B30001" w:rsidP="00EE180C">
      <w:pPr>
        <w:tabs>
          <w:tab w:val="left" w:pos="4860"/>
        </w:tabs>
        <w:spacing w:line="360" w:lineRule="auto"/>
        <w:jc w:val="both"/>
      </w:pPr>
    </w:p>
    <w:p w14:paraId="08689B11" w14:textId="77777777" w:rsidR="00EE180C" w:rsidRPr="00C412EA" w:rsidRDefault="00EE180C" w:rsidP="00EE180C">
      <w:pPr>
        <w:spacing w:line="360" w:lineRule="auto"/>
        <w:jc w:val="both"/>
        <w:rPr>
          <w:b/>
          <w:bCs/>
        </w:rPr>
      </w:pPr>
      <w:r w:rsidRPr="00C412EA">
        <w:rPr>
          <w:b/>
          <w:bCs/>
        </w:rPr>
        <w:t>1. Introduction</w:t>
      </w:r>
    </w:p>
    <w:p w14:paraId="30119CBD" w14:textId="77777777" w:rsidR="00DB2988" w:rsidRPr="00C412EA" w:rsidRDefault="00EE180C" w:rsidP="00CD5420">
      <w:pPr>
        <w:spacing w:line="360" w:lineRule="auto"/>
        <w:jc w:val="both"/>
      </w:pPr>
      <w:r w:rsidRPr="00C412EA">
        <w:t xml:space="preserve">Operations management literature alludes to considerable scholarly interest in understanding how the inventory of perishable products may be best enhanced for efficient matching of </w:t>
      </w:r>
      <w:r w:rsidRPr="00C412EA">
        <w:rPr>
          <w:lang w:val="en"/>
        </w:rPr>
        <w:t xml:space="preserve">irregular supply to </w:t>
      </w:r>
      <w:r w:rsidRPr="00C412EA">
        <w:rPr>
          <w:iCs/>
        </w:rPr>
        <w:t>stochastic</w:t>
      </w:r>
      <w:r w:rsidRPr="00C412EA">
        <w:t xml:space="preserve"> </w:t>
      </w:r>
      <w:r w:rsidRPr="00C412EA">
        <w:rPr>
          <w:lang w:val="en"/>
        </w:rPr>
        <w:t>demand</w:t>
      </w:r>
      <w:r w:rsidRPr="00C412EA">
        <w:t xml:space="preserve"> (Bakker et al., 2012; Janssen et al., 2016; Ali et al., 2017). </w:t>
      </w:r>
      <w:r w:rsidR="00DB2988" w:rsidRPr="00C412EA">
        <w:rPr>
          <w:rFonts w:asciiTheme="majorBidi" w:hAnsiTheme="majorBidi" w:cstheme="majorBidi"/>
        </w:rPr>
        <w:t xml:space="preserve">Perishable products are characterized by their </w:t>
      </w:r>
      <w:r w:rsidR="00CD5420" w:rsidRPr="00C412EA">
        <w:rPr>
          <w:rFonts w:asciiTheme="majorBidi" w:hAnsiTheme="majorBidi" w:cstheme="majorBidi"/>
        </w:rPr>
        <w:t>limited</w:t>
      </w:r>
      <w:r w:rsidR="00DB2988" w:rsidRPr="00C412EA">
        <w:rPr>
          <w:rFonts w:asciiTheme="majorBidi" w:hAnsiTheme="majorBidi" w:cstheme="majorBidi"/>
        </w:rPr>
        <w:t xml:space="preserve"> shelf life. </w:t>
      </w:r>
      <w:r w:rsidR="003B10A1" w:rsidRPr="00C412EA">
        <w:t xml:space="preserve">By shelf </w:t>
      </w:r>
      <w:r w:rsidR="003B10A1" w:rsidRPr="00C412EA">
        <w:rPr>
          <w:iCs/>
          <w:lang w:val="en"/>
        </w:rPr>
        <w:t>life</w:t>
      </w:r>
      <w:r w:rsidR="003B10A1" w:rsidRPr="00C412EA">
        <w:rPr>
          <w:lang w:val="en"/>
        </w:rPr>
        <w:t xml:space="preserve">, we mean </w:t>
      </w:r>
      <w:r w:rsidR="003B10A1" w:rsidRPr="00C412EA">
        <w:t>the period of storage wherein functional integrity is maintained and the product is deemed safe for use without any impediments</w:t>
      </w:r>
      <w:r w:rsidR="00DB2988" w:rsidRPr="00C412EA">
        <w:rPr>
          <w:rFonts w:asciiTheme="majorBidi" w:hAnsiTheme="majorBidi" w:cstheme="majorBidi"/>
        </w:rPr>
        <w:t xml:space="preserve">. </w:t>
      </w:r>
    </w:p>
    <w:p w14:paraId="2EB6D607" w14:textId="77777777" w:rsidR="00DB2988" w:rsidRPr="00C412EA" w:rsidRDefault="00DB2988" w:rsidP="00DB2988">
      <w:pPr>
        <w:spacing w:line="360" w:lineRule="auto"/>
        <w:jc w:val="both"/>
        <w:rPr>
          <w:rFonts w:asciiTheme="majorBidi" w:hAnsiTheme="majorBidi" w:cstheme="majorBidi"/>
        </w:rPr>
      </w:pPr>
    </w:p>
    <w:p w14:paraId="373D9C71" w14:textId="77777777" w:rsidR="00DB2988" w:rsidRPr="00C412EA" w:rsidRDefault="00DB2988" w:rsidP="001E4F97">
      <w:pPr>
        <w:spacing w:line="360" w:lineRule="auto"/>
        <w:jc w:val="both"/>
        <w:rPr>
          <w:rFonts w:asciiTheme="majorBidi" w:hAnsiTheme="majorBidi" w:cstheme="majorBidi"/>
        </w:rPr>
      </w:pPr>
      <w:r w:rsidRPr="00C412EA">
        <w:rPr>
          <w:rFonts w:asciiTheme="majorBidi" w:hAnsiTheme="majorBidi" w:cstheme="majorBidi"/>
        </w:rPr>
        <w:t xml:space="preserve">In the literature of inventory management problems, </w:t>
      </w:r>
      <w:r w:rsidR="00CD5420" w:rsidRPr="00C412EA">
        <w:rPr>
          <w:rFonts w:asciiTheme="majorBidi" w:hAnsiTheme="majorBidi" w:cstheme="majorBidi"/>
        </w:rPr>
        <w:t>a significant</w:t>
      </w:r>
      <w:r w:rsidRPr="00C412EA">
        <w:rPr>
          <w:rFonts w:asciiTheme="majorBidi" w:hAnsiTheme="majorBidi" w:cstheme="majorBidi"/>
        </w:rPr>
        <w:t xml:space="preserve"> research </w:t>
      </w:r>
      <w:r w:rsidR="001E4F97" w:rsidRPr="00C412EA">
        <w:rPr>
          <w:rFonts w:asciiTheme="majorBidi" w:hAnsiTheme="majorBidi" w:cstheme="majorBidi"/>
        </w:rPr>
        <w:t xml:space="preserve">only </w:t>
      </w:r>
      <w:r w:rsidRPr="00C412EA">
        <w:rPr>
          <w:rFonts w:asciiTheme="majorBidi" w:hAnsiTheme="majorBidi" w:cstheme="majorBidi"/>
        </w:rPr>
        <w:t>considers items that can be stored indefinitely (</w:t>
      </w:r>
      <w:r w:rsidR="008D4409" w:rsidRPr="00C412EA">
        <w:rPr>
          <w:rFonts w:asciiTheme="majorBidi" w:hAnsiTheme="majorBidi" w:cstheme="majorBidi"/>
        </w:rPr>
        <w:t>Moonsoo et al., 2019)</w:t>
      </w:r>
      <w:r w:rsidRPr="00C412EA">
        <w:rPr>
          <w:rFonts w:asciiTheme="majorBidi" w:hAnsiTheme="majorBidi" w:cstheme="majorBidi"/>
        </w:rPr>
        <w:t xml:space="preserve">. </w:t>
      </w:r>
      <w:r w:rsidR="001E4F97" w:rsidRPr="00C412EA">
        <w:rPr>
          <w:rFonts w:asciiTheme="majorBidi" w:hAnsiTheme="majorBidi" w:cstheme="majorBidi"/>
        </w:rPr>
        <w:t xml:space="preserve">Among such deal of </w:t>
      </w:r>
      <w:r w:rsidRPr="00C412EA">
        <w:rPr>
          <w:rFonts w:asciiTheme="majorBidi" w:hAnsiTheme="majorBidi" w:cstheme="majorBidi"/>
        </w:rPr>
        <w:t>research on perishable inventory</w:t>
      </w:r>
      <w:r w:rsidR="001E4F97" w:rsidRPr="00C412EA">
        <w:rPr>
          <w:rFonts w:asciiTheme="majorBidi" w:hAnsiTheme="majorBidi" w:cstheme="majorBidi"/>
        </w:rPr>
        <w:t>,</w:t>
      </w:r>
      <w:r w:rsidRPr="00C412EA">
        <w:rPr>
          <w:rFonts w:asciiTheme="majorBidi" w:hAnsiTheme="majorBidi" w:cstheme="majorBidi"/>
        </w:rPr>
        <w:t xml:space="preserve"> </w:t>
      </w:r>
      <w:r w:rsidR="001E4F97" w:rsidRPr="00C412EA">
        <w:rPr>
          <w:rFonts w:asciiTheme="majorBidi" w:hAnsiTheme="majorBidi" w:cstheme="majorBidi"/>
        </w:rPr>
        <w:t>hardly one can find a work that addresses random shelf lives, instead, the major assumption is a f</w:t>
      </w:r>
      <w:r w:rsidRPr="00C412EA">
        <w:rPr>
          <w:rFonts w:asciiTheme="majorBidi" w:hAnsiTheme="majorBidi" w:cstheme="majorBidi"/>
        </w:rPr>
        <w:t>ixed shelf life and deterministic expiration date</w:t>
      </w:r>
      <w:r w:rsidR="001E4F97" w:rsidRPr="00C412EA">
        <w:rPr>
          <w:rFonts w:asciiTheme="majorBidi" w:hAnsiTheme="majorBidi" w:cstheme="majorBidi"/>
        </w:rPr>
        <w:t>s</w:t>
      </w:r>
      <w:r w:rsidRPr="00C412EA">
        <w:rPr>
          <w:rFonts w:asciiTheme="majorBidi" w:hAnsiTheme="majorBidi" w:cstheme="majorBidi"/>
        </w:rPr>
        <w:t xml:space="preserve"> as in </w:t>
      </w:r>
      <w:r w:rsidRPr="00C412EA">
        <w:t xml:space="preserve">(Nahmias, 2011; Chapman et al., 2004; Stanger et al., 2012a, 2012b). </w:t>
      </w:r>
      <w:r w:rsidRPr="00C412EA">
        <w:rPr>
          <w:rFonts w:asciiTheme="majorBidi" w:hAnsiTheme="majorBidi" w:cstheme="majorBidi"/>
        </w:rPr>
        <w:t>However, gradual deterioration, contamination</w:t>
      </w:r>
      <w:r w:rsidR="00CD5420" w:rsidRPr="00C412EA">
        <w:rPr>
          <w:rFonts w:asciiTheme="majorBidi" w:hAnsiTheme="majorBidi" w:cstheme="majorBidi"/>
        </w:rPr>
        <w:t xml:space="preserve"> and</w:t>
      </w:r>
      <w:r w:rsidRPr="00C412EA">
        <w:rPr>
          <w:rFonts w:asciiTheme="majorBidi" w:hAnsiTheme="majorBidi" w:cstheme="majorBidi"/>
        </w:rPr>
        <w:t xml:space="preserve"> obsolescence unavoidably </w:t>
      </w:r>
      <w:r w:rsidR="008D4409" w:rsidRPr="00C412EA">
        <w:rPr>
          <w:rFonts w:asciiTheme="majorBidi" w:hAnsiTheme="majorBidi" w:cstheme="majorBidi"/>
        </w:rPr>
        <w:t>shorten</w:t>
      </w:r>
      <w:r w:rsidRPr="00C412EA">
        <w:rPr>
          <w:rFonts w:asciiTheme="majorBidi" w:hAnsiTheme="majorBidi" w:cstheme="majorBidi"/>
        </w:rPr>
        <w:t xml:space="preserve"> the </w:t>
      </w:r>
      <w:r w:rsidR="00CD5420" w:rsidRPr="00C412EA">
        <w:rPr>
          <w:rFonts w:asciiTheme="majorBidi" w:hAnsiTheme="majorBidi" w:cstheme="majorBidi"/>
        </w:rPr>
        <w:t xml:space="preserve">products’ </w:t>
      </w:r>
      <w:r w:rsidR="008D4409" w:rsidRPr="00C412EA">
        <w:rPr>
          <w:rFonts w:asciiTheme="majorBidi" w:hAnsiTheme="majorBidi" w:cstheme="majorBidi"/>
        </w:rPr>
        <w:t>shelf lives</w:t>
      </w:r>
      <w:r w:rsidRPr="00C412EA">
        <w:rPr>
          <w:rFonts w:asciiTheme="majorBidi" w:hAnsiTheme="majorBidi" w:cstheme="majorBidi"/>
        </w:rPr>
        <w:t>. This gradual loss in the functional integrity in the stored items makes their shelf life, not just shorter, but also stochastic. Deterioration results from different factors such as contamination, bacterial growth, damage, spoilage, dryness, vaporization, corrosion</w:t>
      </w:r>
      <w:r w:rsidR="001E4F97" w:rsidRPr="00C412EA">
        <w:rPr>
          <w:rFonts w:asciiTheme="majorBidi" w:hAnsiTheme="majorBidi" w:cstheme="majorBidi"/>
        </w:rPr>
        <w:t>, …, etc.</w:t>
      </w:r>
      <w:r w:rsidRPr="00C412EA">
        <w:rPr>
          <w:rFonts w:asciiTheme="majorBidi" w:hAnsiTheme="majorBidi" w:cstheme="majorBidi"/>
        </w:rPr>
        <w:t>, which all contribute to shorter shelf-lives of perishable products such as foods, green vegetables, human blood, photographic film</w:t>
      </w:r>
      <w:r w:rsidR="001E4F97" w:rsidRPr="00C412EA">
        <w:rPr>
          <w:rFonts w:asciiTheme="majorBidi" w:hAnsiTheme="majorBidi" w:cstheme="majorBidi"/>
        </w:rPr>
        <w:t xml:space="preserve"> and many others</w:t>
      </w:r>
      <w:r w:rsidRPr="00C412EA">
        <w:rPr>
          <w:rFonts w:asciiTheme="majorBidi" w:hAnsiTheme="majorBidi" w:cstheme="majorBidi"/>
        </w:rPr>
        <w:t xml:space="preserve"> (</w:t>
      </w:r>
      <w:r w:rsidR="00CE0668" w:rsidRPr="00C412EA">
        <w:rPr>
          <w:rFonts w:asciiTheme="majorBidi" w:hAnsiTheme="majorBidi" w:cstheme="majorBidi"/>
        </w:rPr>
        <w:t>Zeinab et al., 2016).</w:t>
      </w:r>
    </w:p>
    <w:p w14:paraId="51A762FB" w14:textId="77777777" w:rsidR="00CE0668" w:rsidRPr="00C412EA" w:rsidRDefault="00CE0668" w:rsidP="008D4409">
      <w:pPr>
        <w:spacing w:line="360" w:lineRule="auto"/>
        <w:jc w:val="both"/>
        <w:rPr>
          <w:rFonts w:asciiTheme="majorBidi" w:hAnsiTheme="majorBidi" w:cstheme="majorBidi"/>
        </w:rPr>
      </w:pPr>
    </w:p>
    <w:p w14:paraId="1D8D1F69" w14:textId="7A4E0C4A" w:rsidR="00235430" w:rsidRPr="00C412EA" w:rsidRDefault="00235430" w:rsidP="00BB7007">
      <w:pPr>
        <w:spacing w:line="360" w:lineRule="auto"/>
        <w:jc w:val="both"/>
        <w:rPr>
          <w:rFonts w:asciiTheme="majorBidi" w:hAnsiTheme="majorBidi" w:cstheme="majorBidi"/>
        </w:rPr>
      </w:pPr>
      <w:r w:rsidRPr="00C412EA">
        <w:rPr>
          <w:rFonts w:asciiTheme="majorBidi" w:hAnsiTheme="majorBidi" w:cstheme="majorBidi"/>
        </w:rPr>
        <w:lastRenderedPageBreak/>
        <w:t>The managemen</w:t>
      </w:r>
      <w:r w:rsidR="00855532" w:rsidRPr="00C412EA">
        <w:rPr>
          <w:rFonts w:asciiTheme="majorBidi" w:hAnsiTheme="majorBidi" w:cstheme="majorBidi"/>
        </w:rPr>
        <w:t xml:space="preserve">t of perishable inventory that is characterized by: </w:t>
      </w:r>
      <w:r w:rsidR="00855532" w:rsidRPr="00C412EA">
        <w:rPr>
          <w:rFonts w:asciiTheme="majorBidi" w:hAnsiTheme="majorBidi" w:cstheme="majorBidi"/>
          <w:i/>
          <w:iCs/>
        </w:rPr>
        <w:t xml:space="preserve">stochastic demand, stochastic supply, custom replenishment rules, age </w:t>
      </w:r>
      <w:r w:rsidR="00B710E5" w:rsidRPr="00C412EA">
        <w:rPr>
          <w:rFonts w:asciiTheme="majorBidi" w:hAnsiTheme="majorBidi" w:cstheme="majorBidi"/>
          <w:i/>
          <w:iCs/>
        </w:rPr>
        <w:t>differentiated</w:t>
      </w:r>
      <w:r w:rsidR="00855532" w:rsidRPr="00C412EA">
        <w:rPr>
          <w:rFonts w:asciiTheme="majorBidi" w:hAnsiTheme="majorBidi" w:cstheme="majorBidi"/>
          <w:i/>
          <w:iCs/>
        </w:rPr>
        <w:t xml:space="preserve"> demand, and most importantly the stochastic shelf life</w:t>
      </w:r>
      <w:r w:rsidR="00855532" w:rsidRPr="00C412EA">
        <w:rPr>
          <w:rFonts w:asciiTheme="majorBidi" w:hAnsiTheme="majorBidi" w:cstheme="majorBidi"/>
        </w:rPr>
        <w:t xml:space="preserve">, all make </w:t>
      </w:r>
      <w:r w:rsidR="008D4409" w:rsidRPr="00C412EA">
        <w:rPr>
          <w:rFonts w:asciiTheme="majorBidi" w:hAnsiTheme="majorBidi" w:cstheme="majorBidi"/>
        </w:rPr>
        <w:t xml:space="preserve">the </w:t>
      </w:r>
      <w:r w:rsidR="00855532" w:rsidRPr="00C412EA">
        <w:rPr>
          <w:rFonts w:asciiTheme="majorBidi" w:hAnsiTheme="majorBidi" w:cstheme="majorBidi"/>
        </w:rPr>
        <w:t xml:space="preserve">decision of when and how much to order more difficult to </w:t>
      </w:r>
      <w:r w:rsidR="008078E5" w:rsidRPr="00C412EA">
        <w:rPr>
          <w:rFonts w:asciiTheme="majorBidi" w:hAnsiTheme="majorBidi" w:cstheme="majorBidi"/>
        </w:rPr>
        <w:t>quantify</w:t>
      </w:r>
      <w:r w:rsidRPr="00C412EA">
        <w:rPr>
          <w:rFonts w:asciiTheme="majorBidi" w:hAnsiTheme="majorBidi" w:cstheme="majorBidi"/>
        </w:rPr>
        <w:t xml:space="preserve"> (Moonsoo, et al., 2019). </w:t>
      </w:r>
      <w:r w:rsidR="00855532" w:rsidRPr="00C412EA">
        <w:rPr>
          <w:rFonts w:asciiTheme="majorBidi" w:hAnsiTheme="majorBidi" w:cstheme="majorBidi"/>
        </w:rPr>
        <w:t>Among the different approache</w:t>
      </w:r>
      <w:r w:rsidR="008078E5" w:rsidRPr="00C412EA">
        <w:rPr>
          <w:rFonts w:asciiTheme="majorBidi" w:hAnsiTheme="majorBidi" w:cstheme="majorBidi"/>
        </w:rPr>
        <w:t>s</w:t>
      </w:r>
      <w:r w:rsidR="00855532" w:rsidRPr="00C412EA">
        <w:rPr>
          <w:rFonts w:asciiTheme="majorBidi" w:hAnsiTheme="majorBidi" w:cstheme="majorBidi"/>
        </w:rPr>
        <w:t xml:space="preserve"> employed to manage such a </w:t>
      </w:r>
      <w:r w:rsidR="008D4409" w:rsidRPr="00C412EA">
        <w:rPr>
          <w:rFonts w:asciiTheme="majorBidi" w:hAnsiTheme="majorBidi" w:cstheme="majorBidi"/>
        </w:rPr>
        <w:t>problem,</w:t>
      </w:r>
      <w:r w:rsidR="00855532" w:rsidRPr="00C412EA">
        <w:rPr>
          <w:rFonts w:asciiTheme="majorBidi" w:hAnsiTheme="majorBidi" w:cstheme="majorBidi"/>
        </w:rPr>
        <w:t xml:space="preserve"> s</w:t>
      </w:r>
      <w:r w:rsidRPr="00C412EA">
        <w:rPr>
          <w:rFonts w:asciiTheme="majorBidi" w:hAnsiTheme="majorBidi" w:cstheme="majorBidi"/>
        </w:rPr>
        <w:t xml:space="preserve">imulation has been used to address </w:t>
      </w:r>
      <w:r w:rsidR="008D4409" w:rsidRPr="00C412EA">
        <w:rPr>
          <w:rFonts w:asciiTheme="majorBidi" w:hAnsiTheme="majorBidi" w:cstheme="majorBidi"/>
        </w:rPr>
        <w:t xml:space="preserve">some of </w:t>
      </w:r>
      <w:r w:rsidR="00855532" w:rsidRPr="00C412EA">
        <w:rPr>
          <w:rFonts w:asciiTheme="majorBidi" w:hAnsiTheme="majorBidi" w:cstheme="majorBidi"/>
        </w:rPr>
        <w:t xml:space="preserve">the above border </w:t>
      </w:r>
      <w:r w:rsidR="008D4409" w:rsidRPr="00C412EA">
        <w:rPr>
          <w:rFonts w:asciiTheme="majorBidi" w:hAnsiTheme="majorBidi" w:cstheme="majorBidi"/>
        </w:rPr>
        <w:t>conditions</w:t>
      </w:r>
      <w:r w:rsidRPr="00C412EA">
        <w:rPr>
          <w:rFonts w:asciiTheme="majorBidi" w:hAnsiTheme="majorBidi" w:cstheme="majorBidi"/>
        </w:rPr>
        <w:t xml:space="preserve"> in perishable inventory, (</w:t>
      </w:r>
      <w:bookmarkStart w:id="0" w:name="bb0080"/>
      <w:r w:rsidRPr="00C412EA">
        <w:rPr>
          <w:rFonts w:asciiTheme="majorBidi" w:hAnsiTheme="majorBidi" w:cstheme="majorBidi"/>
        </w:rPr>
        <w:t>Janssen, Sauer, et al., 2018b</w:t>
      </w:r>
      <w:bookmarkEnd w:id="0"/>
      <w:r w:rsidRPr="00C412EA">
        <w:rPr>
          <w:rFonts w:asciiTheme="majorBidi" w:hAnsiTheme="majorBidi" w:cstheme="majorBidi"/>
        </w:rPr>
        <w:t xml:space="preserve">). However, few studies can be found that employ </w:t>
      </w:r>
      <w:r w:rsidR="008D4409" w:rsidRPr="00C412EA">
        <w:rPr>
          <w:rFonts w:asciiTheme="majorBidi" w:hAnsiTheme="majorBidi" w:cstheme="majorBidi"/>
        </w:rPr>
        <w:t>simulation-based</w:t>
      </w:r>
      <w:r w:rsidRPr="00C412EA">
        <w:rPr>
          <w:rFonts w:asciiTheme="majorBidi" w:hAnsiTheme="majorBidi" w:cstheme="majorBidi"/>
        </w:rPr>
        <w:t xml:space="preserve"> optimization that </w:t>
      </w:r>
      <w:r w:rsidR="002F59DF" w:rsidRPr="00C412EA">
        <w:rPr>
          <w:rFonts w:asciiTheme="majorBidi" w:hAnsiTheme="majorBidi" w:cstheme="majorBidi"/>
        </w:rPr>
        <w:t>tackle</w:t>
      </w:r>
      <w:r w:rsidR="008D4409" w:rsidRPr="00C412EA">
        <w:rPr>
          <w:rFonts w:asciiTheme="majorBidi" w:hAnsiTheme="majorBidi" w:cstheme="majorBidi"/>
        </w:rPr>
        <w:t>s</w:t>
      </w:r>
      <w:r w:rsidR="002F59DF" w:rsidRPr="00C412EA">
        <w:rPr>
          <w:rFonts w:asciiTheme="majorBidi" w:hAnsiTheme="majorBidi" w:cstheme="majorBidi"/>
        </w:rPr>
        <w:t xml:space="preserve"> the</w:t>
      </w:r>
      <w:r w:rsidRPr="00C412EA">
        <w:rPr>
          <w:rFonts w:asciiTheme="majorBidi" w:hAnsiTheme="majorBidi" w:cstheme="majorBidi"/>
        </w:rPr>
        <w:t xml:space="preserve"> inventory problem of </w:t>
      </w:r>
      <w:r w:rsidR="002F59DF" w:rsidRPr="00C412EA">
        <w:rPr>
          <w:rFonts w:asciiTheme="majorBidi" w:hAnsiTheme="majorBidi" w:cstheme="majorBidi"/>
        </w:rPr>
        <w:t>single</w:t>
      </w:r>
      <w:r w:rsidR="008078E5" w:rsidRPr="00C412EA">
        <w:rPr>
          <w:rFonts w:asciiTheme="majorBidi" w:hAnsiTheme="majorBidi" w:cstheme="majorBidi"/>
        </w:rPr>
        <w:t xml:space="preserve"> or </w:t>
      </w:r>
      <w:r w:rsidRPr="00C412EA">
        <w:rPr>
          <w:rFonts w:asciiTheme="majorBidi" w:hAnsiTheme="majorBidi" w:cstheme="majorBidi"/>
        </w:rPr>
        <w:t xml:space="preserve">multi objectives </w:t>
      </w:r>
      <w:r w:rsidR="008D4409" w:rsidRPr="00C412EA">
        <w:rPr>
          <w:rFonts w:asciiTheme="majorBidi" w:hAnsiTheme="majorBidi" w:cstheme="majorBidi"/>
        </w:rPr>
        <w:t xml:space="preserve">(Mualla and Hasan, </w:t>
      </w:r>
      <w:r w:rsidR="002F59DF" w:rsidRPr="00C412EA">
        <w:rPr>
          <w:rFonts w:asciiTheme="majorBidi" w:hAnsiTheme="majorBidi" w:cstheme="majorBidi"/>
        </w:rPr>
        <w:t>2018</w:t>
      </w:r>
      <w:r w:rsidR="0065463D">
        <w:rPr>
          <w:rFonts w:asciiTheme="majorBidi" w:hAnsiTheme="majorBidi" w:cstheme="majorBidi"/>
        </w:rPr>
        <w:t xml:space="preserve">; </w:t>
      </w:r>
      <w:r w:rsidR="0065463D" w:rsidRPr="0065463D">
        <w:rPr>
          <w:rFonts w:asciiTheme="majorBidi" w:hAnsiTheme="majorBidi" w:cstheme="majorBidi"/>
        </w:rPr>
        <w:t>Gabriel</w:t>
      </w:r>
      <w:r w:rsidR="00BB7007">
        <w:rPr>
          <w:rFonts w:asciiTheme="majorBidi" w:hAnsiTheme="majorBidi" w:cstheme="majorBidi"/>
        </w:rPr>
        <w:t xml:space="preserve"> et al., 2020; </w:t>
      </w:r>
      <w:r w:rsidR="0065463D" w:rsidRPr="0065463D">
        <w:rPr>
          <w:rFonts w:asciiTheme="majorBidi" w:hAnsiTheme="majorBidi" w:cstheme="majorBidi"/>
        </w:rPr>
        <w:t>Hasan</w:t>
      </w:r>
      <w:r w:rsidR="00BB7007">
        <w:rPr>
          <w:rFonts w:asciiTheme="majorBidi" w:hAnsiTheme="majorBidi" w:cstheme="majorBidi"/>
        </w:rPr>
        <w:t xml:space="preserve"> et al., 2020</w:t>
      </w:r>
      <w:r w:rsidR="002F59DF" w:rsidRPr="00C412EA">
        <w:rPr>
          <w:rFonts w:asciiTheme="majorBidi" w:hAnsiTheme="majorBidi" w:cstheme="majorBidi"/>
        </w:rPr>
        <w:t xml:space="preserve">). </w:t>
      </w:r>
    </w:p>
    <w:p w14:paraId="49FACC05" w14:textId="77777777" w:rsidR="002F59DF" w:rsidRPr="00C412EA" w:rsidRDefault="002F59DF" w:rsidP="002F59DF">
      <w:pPr>
        <w:spacing w:line="360" w:lineRule="auto"/>
        <w:jc w:val="both"/>
        <w:rPr>
          <w:rFonts w:asciiTheme="majorBidi" w:hAnsiTheme="majorBidi" w:cstheme="majorBidi"/>
        </w:rPr>
      </w:pPr>
    </w:p>
    <w:p w14:paraId="3571C398" w14:textId="77777777" w:rsidR="00235430" w:rsidRPr="00C412EA" w:rsidRDefault="002F59DF" w:rsidP="00E21CF2">
      <w:pPr>
        <w:spacing w:line="360" w:lineRule="auto"/>
        <w:jc w:val="both"/>
        <w:rPr>
          <w:rFonts w:asciiTheme="majorBidi" w:hAnsiTheme="majorBidi" w:cstheme="majorBidi"/>
        </w:rPr>
      </w:pPr>
      <w:r w:rsidRPr="00C412EA">
        <w:rPr>
          <w:rFonts w:asciiTheme="majorBidi" w:hAnsiTheme="majorBidi" w:cstheme="majorBidi"/>
        </w:rPr>
        <w:t>Simulation and optimization combined</w:t>
      </w:r>
      <w:r w:rsidR="006071AC" w:rsidRPr="00C412EA">
        <w:rPr>
          <w:rFonts w:asciiTheme="majorBidi" w:hAnsiTheme="majorBidi" w:cstheme="majorBidi"/>
        </w:rPr>
        <w:t>,</w:t>
      </w:r>
      <w:r w:rsidRPr="00C412EA">
        <w:rPr>
          <w:rFonts w:asciiTheme="majorBidi" w:hAnsiTheme="majorBidi" w:cstheme="majorBidi"/>
        </w:rPr>
        <w:t xml:space="preserve"> can provide realistic solutions of NP</w:t>
      </w:r>
      <w:r w:rsidR="008D4409" w:rsidRPr="00C412EA">
        <w:rPr>
          <w:rFonts w:asciiTheme="majorBidi" w:hAnsiTheme="majorBidi" w:cstheme="majorBidi"/>
        </w:rPr>
        <w:t>-</w:t>
      </w:r>
      <w:r w:rsidRPr="00C412EA">
        <w:rPr>
          <w:rFonts w:asciiTheme="majorBidi" w:hAnsiTheme="majorBidi" w:cstheme="majorBidi"/>
        </w:rPr>
        <w:t xml:space="preserve">hard problems that cannot be analytically optimized. In the context of simulation-optimization, </w:t>
      </w:r>
      <w:r w:rsidR="00445D03" w:rsidRPr="00C412EA">
        <w:rPr>
          <w:rFonts w:asciiTheme="majorBidi" w:hAnsiTheme="majorBidi" w:cstheme="majorBidi"/>
        </w:rPr>
        <w:t xml:space="preserve">different applications could benefit from such a framework such as multi-echelon inventory systems under uncertainty (Yunfei et al., 2015), </w:t>
      </w:r>
      <w:r w:rsidR="00235430" w:rsidRPr="00C412EA">
        <w:rPr>
          <w:rFonts w:asciiTheme="majorBidi" w:hAnsiTheme="majorBidi" w:cstheme="majorBidi"/>
        </w:rPr>
        <w:t>multi-objective</w:t>
      </w:r>
      <w:r w:rsidR="00445D03" w:rsidRPr="00C412EA">
        <w:rPr>
          <w:rFonts w:asciiTheme="majorBidi" w:hAnsiTheme="majorBidi" w:cstheme="majorBidi"/>
        </w:rPr>
        <w:t xml:space="preserve"> optimization (Shing and Si, 2017</w:t>
      </w:r>
      <w:r w:rsidR="00964CEB" w:rsidRPr="00C412EA">
        <w:rPr>
          <w:rFonts w:asciiTheme="majorBidi" w:hAnsiTheme="majorBidi" w:cstheme="majorBidi"/>
        </w:rPr>
        <w:t>; Sebastian et al., (2020</w:t>
      </w:r>
      <w:r w:rsidR="00445D03" w:rsidRPr="00C412EA">
        <w:rPr>
          <w:rFonts w:asciiTheme="majorBidi" w:hAnsiTheme="majorBidi" w:cstheme="majorBidi"/>
        </w:rPr>
        <w:t xml:space="preserve">), network structure </w:t>
      </w:r>
      <w:r w:rsidR="00235430" w:rsidRPr="00C412EA">
        <w:rPr>
          <w:rFonts w:asciiTheme="majorBidi" w:hAnsiTheme="majorBidi" w:cstheme="majorBidi"/>
        </w:rPr>
        <w:t xml:space="preserve"> (Wenhe Ye, Fengqi You 2016)</w:t>
      </w:r>
      <w:r w:rsidR="00445D03" w:rsidRPr="00C412EA">
        <w:rPr>
          <w:rFonts w:asciiTheme="majorBidi" w:hAnsiTheme="majorBidi" w:cstheme="majorBidi"/>
        </w:rPr>
        <w:t>,</w:t>
      </w:r>
      <w:r w:rsidR="00235430" w:rsidRPr="00C412EA">
        <w:rPr>
          <w:rFonts w:asciiTheme="majorBidi" w:hAnsiTheme="majorBidi" w:cstheme="majorBidi"/>
        </w:rPr>
        <w:t xml:space="preserve"> </w:t>
      </w:r>
      <w:r w:rsidR="00445D03" w:rsidRPr="00C412EA">
        <w:rPr>
          <w:rFonts w:asciiTheme="majorBidi" w:hAnsiTheme="majorBidi" w:cstheme="majorBidi"/>
        </w:rPr>
        <w:t xml:space="preserve">transportation (Bierlaire, </w:t>
      </w:r>
      <w:r w:rsidR="00E21CF2" w:rsidRPr="00C412EA">
        <w:rPr>
          <w:rFonts w:asciiTheme="majorBidi" w:hAnsiTheme="majorBidi" w:cstheme="majorBidi"/>
        </w:rPr>
        <w:t xml:space="preserve">2015), </w:t>
      </w:r>
      <w:r w:rsidR="00445D03" w:rsidRPr="00C412EA">
        <w:rPr>
          <w:rFonts w:asciiTheme="majorBidi" w:hAnsiTheme="majorBidi" w:cstheme="majorBidi"/>
        </w:rPr>
        <w:t>maintenance (Alrabghi and Tiwari, 2015)</w:t>
      </w:r>
      <w:r w:rsidR="00E21CF2" w:rsidRPr="00C412EA">
        <w:rPr>
          <w:rFonts w:asciiTheme="majorBidi" w:hAnsiTheme="majorBidi" w:cstheme="majorBidi"/>
        </w:rPr>
        <w:t xml:space="preserve"> and decision making (Afsahi, et al., 2020).</w:t>
      </w:r>
    </w:p>
    <w:p w14:paraId="686967A5" w14:textId="77777777" w:rsidR="007B255C" w:rsidRPr="00C412EA" w:rsidRDefault="007B255C" w:rsidP="002F59DF">
      <w:pPr>
        <w:spacing w:line="360" w:lineRule="auto"/>
        <w:jc w:val="both"/>
        <w:rPr>
          <w:rFonts w:asciiTheme="majorBidi" w:hAnsiTheme="majorBidi" w:cstheme="majorBidi"/>
        </w:rPr>
      </w:pPr>
    </w:p>
    <w:p w14:paraId="2EBA2572" w14:textId="77777777" w:rsidR="00235430" w:rsidRPr="00C412EA" w:rsidRDefault="007B255C" w:rsidP="005304AA">
      <w:pPr>
        <w:spacing w:line="360" w:lineRule="auto"/>
        <w:jc w:val="both"/>
        <w:rPr>
          <w:rFonts w:asciiTheme="majorBidi" w:hAnsiTheme="majorBidi" w:cstheme="majorBidi"/>
        </w:rPr>
      </w:pPr>
      <w:r w:rsidRPr="00C412EA">
        <w:t>One such perishable product attracting attention is human blood (Osorio et al., 2015; Janssen et</w:t>
      </w:r>
      <w:r w:rsidR="00112290" w:rsidRPr="00C412EA">
        <w:t xml:space="preserve"> al., 2016; Ageron et al., 2018</w:t>
      </w:r>
      <w:r w:rsidRPr="00C412EA">
        <w:t>).</w:t>
      </w:r>
      <w:r w:rsidR="00112290" w:rsidRPr="00C412EA">
        <w:t xml:space="preserve"> In this health related </w:t>
      </w:r>
      <w:r w:rsidR="00445D03" w:rsidRPr="00C412EA">
        <w:t>inventory</w:t>
      </w:r>
      <w:r w:rsidR="00112290" w:rsidRPr="00C412EA">
        <w:t>, the</w:t>
      </w:r>
      <w:r w:rsidRPr="00C412EA">
        <w:t xml:space="preserve"> inability to match blood supply to demand creates the pote</w:t>
      </w:r>
      <w:r w:rsidR="00445D03" w:rsidRPr="00C412EA">
        <w:t xml:space="preserve">ntial for not only shortages </w:t>
      </w:r>
      <w:r w:rsidRPr="00C412EA">
        <w:t>but also overstocking</w:t>
      </w:r>
      <w:r w:rsidR="00445D03" w:rsidRPr="00C412EA">
        <w:t xml:space="preserve"> and therefore waste (</w:t>
      </w:r>
      <w:r w:rsidRPr="00C412EA">
        <w:rPr>
          <w:szCs w:val="16"/>
        </w:rPr>
        <w:t>Van Dijk et al., 2009; Gunpinar and Centeno, 2015</w:t>
      </w:r>
      <w:r w:rsidR="00112290" w:rsidRPr="00C412EA">
        <w:rPr>
          <w:szCs w:val="16"/>
        </w:rPr>
        <w:t>;</w:t>
      </w:r>
      <w:r w:rsidR="00112290" w:rsidRPr="00C412EA">
        <w:t xml:space="preserve"> Baş Güre et al., 2018</w:t>
      </w:r>
      <w:r w:rsidRPr="00C412EA">
        <w:t xml:space="preserve">). Thus, blood inventory management is not only a major healthcare management </w:t>
      </w:r>
      <w:r w:rsidR="00445D03" w:rsidRPr="00C412EA">
        <w:t>matter</w:t>
      </w:r>
      <w:r w:rsidRPr="00C412EA">
        <w:t xml:space="preserve">, but also one with a significant cost and financial footprint. </w:t>
      </w:r>
      <w:r w:rsidR="003A2630" w:rsidRPr="00C412EA">
        <w:rPr>
          <w:rFonts w:asciiTheme="majorBidi" w:hAnsiTheme="majorBidi" w:cstheme="majorBidi"/>
        </w:rPr>
        <w:t>In general</w:t>
      </w:r>
      <w:r w:rsidR="00112290" w:rsidRPr="00C412EA">
        <w:rPr>
          <w:rFonts w:asciiTheme="majorBidi" w:hAnsiTheme="majorBidi" w:cstheme="majorBidi"/>
        </w:rPr>
        <w:t>, simulation-</w:t>
      </w:r>
      <w:r w:rsidR="00235430" w:rsidRPr="00C412EA">
        <w:rPr>
          <w:rFonts w:asciiTheme="majorBidi" w:hAnsiTheme="majorBidi" w:cstheme="majorBidi"/>
        </w:rPr>
        <w:t>optimization was not sufficient</w:t>
      </w:r>
      <w:r w:rsidR="002F59DF" w:rsidRPr="00C412EA">
        <w:rPr>
          <w:rFonts w:asciiTheme="majorBidi" w:hAnsiTheme="majorBidi" w:cstheme="majorBidi"/>
        </w:rPr>
        <w:t xml:space="preserve">ly explored for the benefit of </w:t>
      </w:r>
      <w:r w:rsidR="00112290" w:rsidRPr="00C412EA">
        <w:rPr>
          <w:rFonts w:asciiTheme="majorBidi" w:hAnsiTheme="majorBidi" w:cstheme="majorBidi"/>
        </w:rPr>
        <w:t>managing</w:t>
      </w:r>
      <w:r w:rsidR="002F59DF" w:rsidRPr="00C412EA">
        <w:rPr>
          <w:rFonts w:asciiTheme="majorBidi" w:hAnsiTheme="majorBidi" w:cstheme="majorBidi"/>
        </w:rPr>
        <w:t xml:space="preserve"> inventories of </w:t>
      </w:r>
      <w:r w:rsidR="00235430" w:rsidRPr="00C412EA">
        <w:rPr>
          <w:rFonts w:asciiTheme="majorBidi" w:hAnsiTheme="majorBidi" w:cstheme="majorBidi"/>
        </w:rPr>
        <w:t xml:space="preserve">extremely perishable products </w:t>
      </w:r>
      <w:r w:rsidR="002F59DF" w:rsidRPr="00C412EA">
        <w:rPr>
          <w:rFonts w:asciiTheme="majorBidi" w:hAnsiTheme="majorBidi" w:cstheme="majorBidi"/>
        </w:rPr>
        <w:t>that are characterized by</w:t>
      </w:r>
      <w:r w:rsidR="00445D03" w:rsidRPr="00C412EA">
        <w:rPr>
          <w:rFonts w:asciiTheme="majorBidi" w:hAnsiTheme="majorBidi" w:cstheme="majorBidi"/>
        </w:rPr>
        <w:t>:</w:t>
      </w:r>
      <w:r w:rsidR="002F59DF" w:rsidRPr="00C412EA">
        <w:rPr>
          <w:rFonts w:asciiTheme="majorBidi" w:hAnsiTheme="majorBidi" w:cstheme="majorBidi"/>
        </w:rPr>
        <w:t xml:space="preserve"> </w:t>
      </w:r>
      <w:r w:rsidR="002F59DF" w:rsidRPr="00C412EA">
        <w:rPr>
          <w:rFonts w:asciiTheme="majorBidi" w:hAnsiTheme="majorBidi" w:cstheme="majorBidi"/>
          <w:i/>
          <w:iCs/>
        </w:rPr>
        <w:t xml:space="preserve">stochastic demand, stochastic supply, custom replenishment rules, age </w:t>
      </w:r>
      <w:r w:rsidRPr="00C412EA">
        <w:rPr>
          <w:rFonts w:asciiTheme="majorBidi" w:hAnsiTheme="majorBidi" w:cstheme="majorBidi"/>
          <w:i/>
          <w:iCs/>
        </w:rPr>
        <w:t>differentiated</w:t>
      </w:r>
      <w:r w:rsidR="002F59DF" w:rsidRPr="00C412EA">
        <w:rPr>
          <w:rFonts w:asciiTheme="majorBidi" w:hAnsiTheme="majorBidi" w:cstheme="majorBidi"/>
          <w:i/>
          <w:iCs/>
        </w:rPr>
        <w:t xml:space="preserve"> demand, and stochastic shelf life</w:t>
      </w:r>
      <w:r w:rsidR="002F59DF" w:rsidRPr="00C412EA">
        <w:rPr>
          <w:rFonts w:asciiTheme="majorBidi" w:hAnsiTheme="majorBidi" w:cstheme="majorBidi"/>
        </w:rPr>
        <w:t xml:space="preserve"> </w:t>
      </w:r>
      <w:r w:rsidRPr="00C412EA">
        <w:rPr>
          <w:rFonts w:asciiTheme="majorBidi" w:hAnsiTheme="majorBidi" w:cstheme="majorBidi"/>
        </w:rPr>
        <w:t>such as blood components.</w:t>
      </w:r>
    </w:p>
    <w:p w14:paraId="363B4D99" w14:textId="77777777" w:rsidR="00112290" w:rsidRPr="00C412EA" w:rsidRDefault="00112290" w:rsidP="00112290">
      <w:pPr>
        <w:spacing w:line="360" w:lineRule="auto"/>
        <w:jc w:val="both"/>
        <w:rPr>
          <w:rFonts w:asciiTheme="majorBidi" w:hAnsiTheme="majorBidi" w:cstheme="majorBidi"/>
        </w:rPr>
      </w:pPr>
    </w:p>
    <w:p w14:paraId="1C1CAF7D" w14:textId="77777777" w:rsidR="008F68DC" w:rsidRPr="00C412EA" w:rsidRDefault="008F68DC" w:rsidP="00692CBF">
      <w:pPr>
        <w:spacing w:line="360" w:lineRule="auto"/>
        <w:jc w:val="both"/>
        <w:rPr>
          <w:rFonts w:asciiTheme="majorBidi" w:hAnsiTheme="majorBidi" w:cstheme="majorBidi"/>
        </w:rPr>
      </w:pPr>
      <w:r w:rsidRPr="00C412EA">
        <w:t xml:space="preserve">What we know so far is that due to irregular supply and stochastic demand, the management of perishable inventories such as blood platelets is particularly challenging. We are also aware that there are serious patient-specific but also society-wide ramifications if the irregular supply and stochastic demand of blood platelets cannot be adequately managed. Taking these factors and other peculiar characteristics (assumptions) associated with blood platelet inventory management into </w:t>
      </w:r>
      <w:r w:rsidRPr="00C412EA">
        <w:lastRenderedPageBreak/>
        <w:t xml:space="preserve">consideration, </w:t>
      </w:r>
      <w:r w:rsidRPr="00C412EA">
        <w:rPr>
          <w:lang w:val="en"/>
        </w:rPr>
        <w:t>the aim of the study is to explore how best to mitigate against inventory volatility, taking blood platelets as a typical case study</w:t>
      </w:r>
      <w:r w:rsidR="00445D03" w:rsidRPr="00C412EA">
        <w:rPr>
          <w:lang w:val="en"/>
        </w:rPr>
        <w:t xml:space="preserve"> for age differentiated demand</w:t>
      </w:r>
      <w:r w:rsidRPr="00C412EA">
        <w:rPr>
          <w:lang w:val="en"/>
        </w:rPr>
        <w:t xml:space="preserve">. </w:t>
      </w:r>
      <w:r w:rsidR="00692CBF" w:rsidRPr="00C412EA">
        <w:rPr>
          <w:lang w:val="en"/>
        </w:rPr>
        <w:t>Using simulation-Optimization and SA, s</w:t>
      </w:r>
      <w:r w:rsidRPr="00C412EA">
        <w:rPr>
          <w:lang w:val="en"/>
        </w:rPr>
        <w:t>uch exploration will be undertaken through the adoption of different settings and replenishment policies that allow for the determination of an optimized quantity level of daily-orders.</w:t>
      </w:r>
      <w:r w:rsidRPr="00C412EA">
        <w:t xml:space="preserve"> Specifically, the following </w:t>
      </w:r>
      <w:r w:rsidR="00692CBF" w:rsidRPr="00C412EA">
        <w:t xml:space="preserve">combined </w:t>
      </w:r>
      <w:r w:rsidRPr="00C412EA">
        <w:t xml:space="preserve">settings will be considered: </w:t>
      </w:r>
      <w:r w:rsidRPr="00C412EA">
        <w:rPr>
          <w:rFonts w:asciiTheme="majorBidi" w:hAnsiTheme="majorBidi" w:cstheme="majorBidi"/>
        </w:rPr>
        <w:t>stochastic demand, stochastic supply, custom replenishment rules, age differentiated demand, and most importantly the stochastic shelf life.</w:t>
      </w:r>
    </w:p>
    <w:p w14:paraId="13851E23" w14:textId="77777777" w:rsidR="008F68DC" w:rsidRPr="00C412EA" w:rsidRDefault="008F68DC" w:rsidP="008F68DC">
      <w:pPr>
        <w:spacing w:line="360" w:lineRule="auto"/>
        <w:ind w:firstLine="720"/>
        <w:jc w:val="both"/>
      </w:pPr>
    </w:p>
    <w:p w14:paraId="74E1E261" w14:textId="77777777" w:rsidR="008F68DC" w:rsidRPr="00C412EA" w:rsidRDefault="008F68DC" w:rsidP="005B349A">
      <w:pPr>
        <w:spacing w:line="360" w:lineRule="auto"/>
        <w:jc w:val="both"/>
        <w:rPr>
          <w:rFonts w:asciiTheme="majorBidi" w:hAnsiTheme="majorBidi" w:cstheme="majorBidi"/>
        </w:rPr>
      </w:pPr>
      <w:r w:rsidRPr="00C412EA">
        <w:t>Th</w:t>
      </w:r>
      <w:r w:rsidR="00692CBF" w:rsidRPr="00C412EA">
        <w:t>e</w:t>
      </w:r>
      <w:r w:rsidRPr="00C412EA">
        <w:t xml:space="preserve"> remainder of the paper is organized as follows, a literature review is presented in section 2.0 followed by the decision conditions in section 3.0. The model is formulated in section 4.0 followed by a demonstration of the search algorithm in section 5.0. Next in section 6.0, an analysis of different scenarios is laid out to demonstrate the experimental part of the model</w:t>
      </w:r>
      <w:r w:rsidR="005B349A" w:rsidRPr="00C412EA">
        <w:t xml:space="preserve"> followed by a sensitivity analysis in section 7.0</w:t>
      </w:r>
      <w:r w:rsidRPr="00C412EA">
        <w:t xml:space="preserve">. Finally, the paper concludes in Section </w:t>
      </w:r>
      <w:r w:rsidR="005B349A" w:rsidRPr="00C412EA">
        <w:t>8</w:t>
      </w:r>
      <w:r w:rsidRPr="00C412EA">
        <w:t>.0.</w:t>
      </w:r>
    </w:p>
    <w:p w14:paraId="18B68FE3" w14:textId="77777777" w:rsidR="008F68DC" w:rsidRPr="00C412EA" w:rsidRDefault="008F68DC" w:rsidP="00112290">
      <w:pPr>
        <w:spacing w:line="360" w:lineRule="auto"/>
        <w:jc w:val="both"/>
        <w:rPr>
          <w:rFonts w:asciiTheme="majorBidi" w:hAnsiTheme="majorBidi" w:cstheme="majorBidi"/>
        </w:rPr>
      </w:pPr>
    </w:p>
    <w:p w14:paraId="2EBAB9A1" w14:textId="77777777" w:rsidR="00EE180C" w:rsidRPr="00C412EA" w:rsidRDefault="00EE180C" w:rsidP="00EE180C">
      <w:pPr>
        <w:spacing w:line="360" w:lineRule="auto"/>
        <w:jc w:val="both"/>
        <w:rPr>
          <w:b/>
        </w:rPr>
      </w:pPr>
      <w:r w:rsidRPr="00C412EA">
        <w:rPr>
          <w:b/>
        </w:rPr>
        <w:t>2.0 The literature</w:t>
      </w:r>
    </w:p>
    <w:p w14:paraId="4C7017E0" w14:textId="77777777" w:rsidR="000678CC" w:rsidRPr="00C412EA" w:rsidRDefault="000678CC" w:rsidP="005D422C">
      <w:pPr>
        <w:spacing w:line="360" w:lineRule="auto"/>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There is a good deal of literature studies that cope with inventory systems of perishables products. </w:t>
      </w:r>
    </w:p>
    <w:p w14:paraId="0350C3AC" w14:textId="77777777" w:rsidR="000678CC" w:rsidRPr="00C412EA" w:rsidRDefault="000678CC" w:rsidP="00131E03">
      <w:pPr>
        <w:spacing w:line="360" w:lineRule="auto"/>
        <w:jc w:val="both"/>
        <w:rPr>
          <w:szCs w:val="16"/>
        </w:rPr>
      </w:pPr>
      <w:r w:rsidRPr="00C412EA">
        <w:rPr>
          <w:rFonts w:ascii="TimesNewRoman" w:hAnsi="TimesNewRoman"/>
          <w:shd w:val="clear" w:color="auto" w:fill="FFFFFF"/>
          <w:lang w:val="en-GB"/>
        </w:rPr>
        <w:t xml:space="preserve">These studies reveal the diﬃculty to determine the optimal parameters that provide a </w:t>
      </w:r>
      <w:r w:rsidR="00692CBF" w:rsidRPr="00C412EA">
        <w:rPr>
          <w:rFonts w:ascii="TimesNewRoman" w:hAnsi="TimesNewRoman"/>
          <w:shd w:val="clear" w:color="auto" w:fill="FFFFFF"/>
          <w:lang w:val="en-GB"/>
        </w:rPr>
        <w:t>sound</w:t>
      </w:r>
      <w:r w:rsidRPr="00C412EA">
        <w:rPr>
          <w:rFonts w:ascii="TimesNewRoman" w:hAnsi="TimesNewRoman"/>
          <w:shd w:val="clear" w:color="auto" w:fill="FFFFFF"/>
          <w:lang w:val="en-GB"/>
        </w:rPr>
        <w:t xml:space="preserve"> operation of the inventory while taking care of age categories of </w:t>
      </w:r>
      <w:r w:rsidR="005D422C" w:rsidRPr="00C412EA">
        <w:rPr>
          <w:rFonts w:ascii="TimesNewRoman" w:hAnsi="TimesNewRoman"/>
          <w:shd w:val="clear" w:color="auto" w:fill="FFFFFF"/>
          <w:lang w:val="en-GB"/>
        </w:rPr>
        <w:t xml:space="preserve">the </w:t>
      </w:r>
      <w:r w:rsidRPr="00C412EA">
        <w:rPr>
          <w:rFonts w:ascii="TimesNewRoman" w:hAnsi="TimesNewRoman"/>
          <w:shd w:val="clear" w:color="auto" w:fill="FFFFFF"/>
          <w:lang w:val="en-GB"/>
        </w:rPr>
        <w:t xml:space="preserve">on-hand </w:t>
      </w:r>
      <w:r w:rsidR="00692CBF" w:rsidRPr="00C412EA">
        <w:rPr>
          <w:rFonts w:ascii="TimesNewRoman" w:hAnsi="TimesNewRoman"/>
          <w:shd w:val="clear" w:color="auto" w:fill="FFFFFF"/>
          <w:lang w:val="en-GB"/>
        </w:rPr>
        <w:t>quantities</w:t>
      </w:r>
      <w:r w:rsidRPr="00C412EA">
        <w:rPr>
          <w:rFonts w:ascii="TimesNewRoman" w:hAnsi="TimesNewRoman"/>
          <w:shd w:val="clear" w:color="auto" w:fill="FFFFFF"/>
          <w:lang w:val="en-GB"/>
        </w:rPr>
        <w:t xml:space="preserve"> (</w:t>
      </w:r>
      <w:r w:rsidR="003A2630" w:rsidRPr="00C412EA">
        <w:rPr>
          <w:rFonts w:ascii="TimesNewRoman" w:hAnsi="TimesNewRoman"/>
          <w:shd w:val="clear" w:color="auto" w:fill="FFFFFF"/>
          <w:lang w:val="en-GB"/>
        </w:rPr>
        <w:t xml:space="preserve">Nahmias, </w:t>
      </w:r>
      <w:r w:rsidRPr="00C412EA">
        <w:rPr>
          <w:rFonts w:ascii="TimesNewRoman" w:hAnsi="TimesNewRoman"/>
          <w:shd w:val="clear" w:color="auto" w:fill="FFFFFF"/>
          <w:lang w:val="en-GB"/>
        </w:rPr>
        <w:t>2011</w:t>
      </w:r>
      <w:r w:rsidR="003A2630" w:rsidRPr="00C412EA">
        <w:rPr>
          <w:rFonts w:ascii="TimesNewRoman" w:hAnsi="TimesNewRoman"/>
          <w:shd w:val="clear" w:color="auto" w:fill="FFFFFF"/>
          <w:lang w:val="en-GB"/>
        </w:rPr>
        <w:t xml:space="preserve">; Karaesmen et al., </w:t>
      </w:r>
      <w:r w:rsidRPr="00C412EA">
        <w:rPr>
          <w:rFonts w:ascii="TimesNewRoman" w:hAnsi="TimesNewRoman"/>
          <w:shd w:val="clear" w:color="auto" w:fill="FFFFFF"/>
          <w:lang w:val="en-GB"/>
        </w:rPr>
        <w:t>2011).</w:t>
      </w:r>
      <w:r w:rsidR="005D422C" w:rsidRPr="00C412EA">
        <w:rPr>
          <w:rFonts w:ascii="TimesNewRoman" w:hAnsi="TimesNewRoman"/>
          <w:shd w:val="clear" w:color="auto" w:fill="FFFFFF"/>
          <w:lang w:val="en-GB"/>
        </w:rPr>
        <w:t xml:space="preserve"> </w:t>
      </w:r>
      <w:r w:rsidR="00EE180C" w:rsidRPr="00C412EA">
        <w:rPr>
          <w:rFonts w:ascii="TimesNewRoman" w:hAnsi="TimesNewRoman"/>
          <w:shd w:val="clear" w:color="auto" w:fill="FFFFFF"/>
          <w:lang w:val="en-GB"/>
        </w:rPr>
        <w:t xml:space="preserve">A number of scholars have sought to develop models to address the </w:t>
      </w:r>
      <w:r w:rsidR="00EE180C" w:rsidRPr="00C412EA">
        <w:rPr>
          <w:lang w:val="en"/>
        </w:rPr>
        <w:t xml:space="preserve">irregular supply and stochastic </w:t>
      </w:r>
      <w:r w:rsidR="00EE180C" w:rsidRPr="00C412EA">
        <w:rPr>
          <w:szCs w:val="16"/>
        </w:rPr>
        <w:t>demand of p</w:t>
      </w:r>
      <w:r w:rsidR="00EE180C" w:rsidRPr="00C412EA">
        <w:rPr>
          <w:szCs w:val="12"/>
        </w:rPr>
        <w:t xml:space="preserve">erishable </w:t>
      </w:r>
      <w:r w:rsidR="00EE180C" w:rsidRPr="00C412EA">
        <w:rPr>
          <w:szCs w:val="16"/>
        </w:rPr>
        <w:t>inventory</w:t>
      </w:r>
      <w:r w:rsidRPr="00C412EA">
        <w:rPr>
          <w:szCs w:val="16"/>
        </w:rPr>
        <w:t xml:space="preserve"> to find such </w:t>
      </w:r>
      <w:r w:rsidR="005D422C" w:rsidRPr="00C412EA">
        <w:rPr>
          <w:szCs w:val="16"/>
        </w:rPr>
        <w:t>parameters</w:t>
      </w:r>
      <w:r w:rsidR="00EE180C" w:rsidRPr="00C412EA">
        <w:rPr>
          <w:szCs w:val="16"/>
        </w:rPr>
        <w:t xml:space="preserve">. </w:t>
      </w:r>
      <w:r w:rsidRPr="00C412EA">
        <w:rPr>
          <w:szCs w:val="16"/>
        </w:rPr>
        <w:t xml:space="preserve">Among those, we would like to mention </w:t>
      </w:r>
      <w:r w:rsidR="00EE180C" w:rsidRPr="00C412EA">
        <w:rPr>
          <w:szCs w:val="12"/>
        </w:rPr>
        <w:t xml:space="preserve">Prastacos (1984), Parlar (1985), Goyal and Giri (2001), </w:t>
      </w:r>
      <w:r w:rsidR="003A2630" w:rsidRPr="00C412EA">
        <w:t>Tekin, et al. (2001)</w:t>
      </w:r>
      <w:r w:rsidR="00131E03" w:rsidRPr="00C412EA">
        <w:rPr>
          <w:szCs w:val="16"/>
        </w:rPr>
        <w:t xml:space="preserve"> </w:t>
      </w:r>
      <w:r w:rsidR="00EE180C" w:rsidRPr="00C412EA">
        <w:rPr>
          <w:szCs w:val="12"/>
        </w:rPr>
        <w:t xml:space="preserve">and </w:t>
      </w:r>
      <w:r w:rsidR="00EE180C" w:rsidRPr="00C412EA">
        <w:rPr>
          <w:szCs w:val="16"/>
        </w:rPr>
        <w:t xml:space="preserve">Bakker et al. (2012). </w:t>
      </w:r>
      <w:r w:rsidR="005D422C" w:rsidRPr="00C412EA">
        <w:rPr>
          <w:szCs w:val="16"/>
        </w:rPr>
        <w:t xml:space="preserve">Yet, in most settings of these studies, </w:t>
      </w:r>
      <w:r w:rsidR="00692CBF" w:rsidRPr="00C412EA">
        <w:rPr>
          <w:szCs w:val="16"/>
        </w:rPr>
        <w:t xml:space="preserve">only deterministic shelf life is considered and the </w:t>
      </w:r>
      <w:r w:rsidR="005D422C" w:rsidRPr="00C412EA">
        <w:rPr>
          <w:szCs w:val="16"/>
        </w:rPr>
        <w:t xml:space="preserve">decision </w:t>
      </w:r>
      <w:r w:rsidR="0044768F" w:rsidRPr="00C412EA">
        <w:rPr>
          <w:szCs w:val="16"/>
        </w:rPr>
        <w:t>maker</w:t>
      </w:r>
      <w:r w:rsidR="005D422C" w:rsidRPr="00C412EA">
        <w:rPr>
          <w:szCs w:val="16"/>
        </w:rPr>
        <w:t xml:space="preserve"> </w:t>
      </w:r>
      <w:r w:rsidR="001815E1" w:rsidRPr="00C412EA">
        <w:rPr>
          <w:szCs w:val="16"/>
        </w:rPr>
        <w:t xml:space="preserve">has </w:t>
      </w:r>
      <w:r w:rsidR="005D422C" w:rsidRPr="00C412EA">
        <w:rPr>
          <w:szCs w:val="16"/>
        </w:rPr>
        <w:t xml:space="preserve">a limited computational budget. </w:t>
      </w:r>
      <w:r w:rsidR="001815E1" w:rsidRPr="00C412EA">
        <w:rPr>
          <w:szCs w:val="16"/>
        </w:rPr>
        <w:t xml:space="preserve"> </w:t>
      </w:r>
      <w:r w:rsidR="005D422C" w:rsidRPr="00C412EA">
        <w:rPr>
          <w:szCs w:val="16"/>
        </w:rPr>
        <w:t>The</w:t>
      </w:r>
      <w:r w:rsidR="001815E1" w:rsidRPr="00C412EA">
        <w:rPr>
          <w:szCs w:val="16"/>
        </w:rPr>
        <w:t xml:space="preserve"> challenge thus is to </w:t>
      </w:r>
      <w:r w:rsidR="005D422C" w:rsidRPr="00C412EA">
        <w:rPr>
          <w:szCs w:val="16"/>
        </w:rPr>
        <w:t xml:space="preserve">establish a search procedure that consumes less computational time without </w:t>
      </w:r>
      <w:r w:rsidR="003A2630" w:rsidRPr="00C412EA">
        <w:rPr>
          <w:szCs w:val="16"/>
        </w:rPr>
        <w:t xml:space="preserve">the need for </w:t>
      </w:r>
      <w:r w:rsidR="005D422C" w:rsidRPr="00C412EA">
        <w:rPr>
          <w:szCs w:val="16"/>
        </w:rPr>
        <w:t xml:space="preserve">exhaustive search that may not </w:t>
      </w:r>
      <w:r w:rsidR="00C71430" w:rsidRPr="00C412EA">
        <w:rPr>
          <w:szCs w:val="16"/>
        </w:rPr>
        <w:t xml:space="preserve">be </w:t>
      </w:r>
      <w:r w:rsidR="00606743" w:rsidRPr="00C412EA">
        <w:rPr>
          <w:szCs w:val="16"/>
        </w:rPr>
        <w:t>attainable</w:t>
      </w:r>
      <w:r w:rsidR="005D422C" w:rsidRPr="00C412EA">
        <w:rPr>
          <w:szCs w:val="16"/>
        </w:rPr>
        <w:t xml:space="preserve"> for most </w:t>
      </w:r>
      <w:r w:rsidR="00C71430" w:rsidRPr="00C412EA">
        <w:rPr>
          <w:szCs w:val="16"/>
        </w:rPr>
        <w:t xml:space="preserve">of </w:t>
      </w:r>
      <w:r w:rsidR="005D422C" w:rsidRPr="00C412EA">
        <w:rPr>
          <w:szCs w:val="16"/>
        </w:rPr>
        <w:t>the cases. Accordingly</w:t>
      </w:r>
      <w:r w:rsidR="001815E1" w:rsidRPr="00C412EA">
        <w:rPr>
          <w:szCs w:val="16"/>
        </w:rPr>
        <w:t xml:space="preserve">, </w:t>
      </w:r>
      <w:r w:rsidR="005D422C" w:rsidRPr="00C412EA">
        <w:rPr>
          <w:szCs w:val="16"/>
        </w:rPr>
        <w:t>diverse</w:t>
      </w:r>
      <w:r w:rsidR="001815E1" w:rsidRPr="00C412EA">
        <w:rPr>
          <w:szCs w:val="16"/>
        </w:rPr>
        <w:t xml:space="preserve"> approaches have been developed to </w:t>
      </w:r>
      <w:r w:rsidR="005D422C" w:rsidRPr="00C412EA">
        <w:rPr>
          <w:szCs w:val="16"/>
        </w:rPr>
        <w:t>deliver</w:t>
      </w:r>
      <w:r w:rsidR="001815E1" w:rsidRPr="00C412EA">
        <w:rPr>
          <w:szCs w:val="16"/>
        </w:rPr>
        <w:t xml:space="preserve"> </w:t>
      </w:r>
      <w:r w:rsidR="005D422C" w:rsidRPr="00C412EA">
        <w:rPr>
          <w:szCs w:val="16"/>
        </w:rPr>
        <w:t>low-cost</w:t>
      </w:r>
      <w:r w:rsidR="001815E1" w:rsidRPr="00C412EA">
        <w:rPr>
          <w:szCs w:val="16"/>
        </w:rPr>
        <w:t xml:space="preserve"> meta</w:t>
      </w:r>
      <w:r w:rsidR="00C71430" w:rsidRPr="00C412EA">
        <w:rPr>
          <w:szCs w:val="16"/>
        </w:rPr>
        <w:t>-</w:t>
      </w:r>
      <w:r w:rsidR="001815E1" w:rsidRPr="00C412EA">
        <w:rPr>
          <w:szCs w:val="16"/>
        </w:rPr>
        <w:t xml:space="preserve">models that seek to </w:t>
      </w:r>
      <w:r w:rsidR="005D422C" w:rsidRPr="00C412EA">
        <w:rPr>
          <w:szCs w:val="16"/>
        </w:rPr>
        <w:t xml:space="preserve">predict </w:t>
      </w:r>
      <w:r w:rsidR="001815E1" w:rsidRPr="00C412EA">
        <w:rPr>
          <w:szCs w:val="16"/>
        </w:rPr>
        <w:t>the</w:t>
      </w:r>
      <w:r w:rsidR="005D422C" w:rsidRPr="00C412EA">
        <w:rPr>
          <w:szCs w:val="16"/>
        </w:rPr>
        <w:t xml:space="preserve"> profile of the</w:t>
      </w:r>
      <w:r w:rsidR="001815E1" w:rsidRPr="00C412EA">
        <w:rPr>
          <w:szCs w:val="16"/>
        </w:rPr>
        <w:t xml:space="preserve"> objective</w:t>
      </w:r>
      <w:r w:rsidR="005D422C" w:rsidRPr="00C412EA">
        <w:rPr>
          <w:szCs w:val="16"/>
        </w:rPr>
        <w:t xml:space="preserve"> function</w:t>
      </w:r>
      <w:r w:rsidR="001815E1" w:rsidRPr="00C412EA">
        <w:rPr>
          <w:szCs w:val="16"/>
        </w:rPr>
        <w:t xml:space="preserve"> using the information </w:t>
      </w:r>
      <w:r w:rsidR="005D422C" w:rsidRPr="00C412EA">
        <w:rPr>
          <w:szCs w:val="16"/>
        </w:rPr>
        <w:t>attained</w:t>
      </w:r>
      <w:r w:rsidR="001815E1" w:rsidRPr="00C412EA">
        <w:rPr>
          <w:szCs w:val="16"/>
        </w:rPr>
        <w:t xml:space="preserve"> from </w:t>
      </w:r>
      <w:r w:rsidR="005D422C" w:rsidRPr="00C412EA">
        <w:rPr>
          <w:szCs w:val="16"/>
        </w:rPr>
        <w:t>low number of point sampling</w:t>
      </w:r>
      <w:r w:rsidR="00606743" w:rsidRPr="00C412EA">
        <w:rPr>
          <w:szCs w:val="16"/>
        </w:rPr>
        <w:t>,</w:t>
      </w:r>
      <w:r w:rsidR="005D422C" w:rsidRPr="00C412EA">
        <w:rPr>
          <w:szCs w:val="16"/>
        </w:rPr>
        <w:t xml:space="preserve"> particularly for simulated scenarios.</w:t>
      </w:r>
      <w:r w:rsidR="001D377B" w:rsidRPr="00C412EA">
        <w:rPr>
          <w:szCs w:val="16"/>
        </w:rPr>
        <w:t xml:space="preserve"> When the inventory problem </w:t>
      </w:r>
      <w:r w:rsidR="00606743" w:rsidRPr="00C412EA">
        <w:rPr>
          <w:szCs w:val="16"/>
        </w:rPr>
        <w:t>advances</w:t>
      </w:r>
      <w:r w:rsidR="001D377B" w:rsidRPr="00C412EA">
        <w:rPr>
          <w:szCs w:val="16"/>
        </w:rPr>
        <w:t xml:space="preserve"> by</w:t>
      </w:r>
      <w:r w:rsidR="00606743" w:rsidRPr="00C412EA">
        <w:rPr>
          <w:szCs w:val="16"/>
        </w:rPr>
        <w:t xml:space="preserve"> its border conditions</w:t>
      </w:r>
      <w:r w:rsidR="001D377B" w:rsidRPr="00C412EA">
        <w:rPr>
          <w:szCs w:val="16"/>
        </w:rPr>
        <w:t>, the analytical evaluation of the objective function may be unattainable. Such category can be stochastically simulated and simultaneously optimized to get the best solution</w:t>
      </w:r>
      <w:r w:rsidR="00606743" w:rsidRPr="00C412EA">
        <w:rPr>
          <w:szCs w:val="16"/>
        </w:rPr>
        <w:t xml:space="preserve"> via the </w:t>
      </w:r>
      <w:r w:rsidR="006206EB" w:rsidRPr="00C412EA">
        <w:rPr>
          <w:szCs w:val="16"/>
        </w:rPr>
        <w:t>so-called</w:t>
      </w:r>
      <w:r w:rsidR="00606743" w:rsidRPr="00C412EA">
        <w:rPr>
          <w:szCs w:val="16"/>
        </w:rPr>
        <w:t xml:space="preserve"> </w:t>
      </w:r>
      <w:r w:rsidR="006206EB" w:rsidRPr="00C412EA">
        <w:rPr>
          <w:szCs w:val="16"/>
        </w:rPr>
        <w:t>S</w:t>
      </w:r>
      <w:r w:rsidR="00606743" w:rsidRPr="00C412EA">
        <w:rPr>
          <w:szCs w:val="16"/>
        </w:rPr>
        <w:t>imulation-Optimization</w:t>
      </w:r>
      <w:r w:rsidR="001D377B" w:rsidRPr="00C412EA">
        <w:rPr>
          <w:szCs w:val="16"/>
        </w:rPr>
        <w:t>.</w:t>
      </w:r>
    </w:p>
    <w:p w14:paraId="4C6F420D" w14:textId="77777777" w:rsidR="001D377B" w:rsidRPr="00C412EA" w:rsidRDefault="001D377B" w:rsidP="001D377B">
      <w:pPr>
        <w:autoSpaceDE w:val="0"/>
        <w:autoSpaceDN w:val="0"/>
        <w:adjustRightInd w:val="0"/>
        <w:spacing w:line="360" w:lineRule="auto"/>
        <w:jc w:val="both"/>
        <w:rPr>
          <w:rFonts w:asciiTheme="majorBidi" w:hAnsiTheme="majorBidi" w:cstheme="majorBidi"/>
        </w:rPr>
      </w:pPr>
    </w:p>
    <w:p w14:paraId="6345B8C6" w14:textId="77777777" w:rsidR="006206EB" w:rsidRPr="00C412EA" w:rsidRDefault="001D377B" w:rsidP="0016758A">
      <w:pPr>
        <w:spacing w:line="360" w:lineRule="auto"/>
        <w:jc w:val="both"/>
        <w:rPr>
          <w:rFonts w:asciiTheme="majorBidi" w:hAnsiTheme="majorBidi" w:cstheme="majorBidi"/>
        </w:rPr>
      </w:pPr>
      <w:r w:rsidRPr="00C412EA">
        <w:rPr>
          <w:rFonts w:asciiTheme="majorBidi" w:hAnsiTheme="majorBidi" w:cstheme="majorBidi"/>
          <w:i/>
          <w:iCs/>
        </w:rPr>
        <w:t xml:space="preserve">Simulation-optimization </w:t>
      </w:r>
      <w:r w:rsidR="00784DE6" w:rsidRPr="00C412EA">
        <w:rPr>
          <w:rFonts w:asciiTheme="majorBidi" w:hAnsiTheme="majorBidi" w:cstheme="majorBidi"/>
        </w:rPr>
        <w:t xml:space="preserve">refers to optimization via </w:t>
      </w:r>
      <w:r w:rsidRPr="00C412EA">
        <w:rPr>
          <w:rFonts w:asciiTheme="majorBidi" w:hAnsiTheme="majorBidi" w:cstheme="majorBidi"/>
        </w:rPr>
        <w:t>stochastic simulation (</w:t>
      </w:r>
      <w:r w:rsidR="00761E87" w:rsidRPr="00C412EA">
        <w:rPr>
          <w:rFonts w:asciiTheme="majorBidi" w:hAnsiTheme="majorBidi" w:cstheme="majorBidi"/>
        </w:rPr>
        <w:t>Chen &amp; Lee, 2010</w:t>
      </w:r>
      <w:r w:rsidRPr="00C412EA">
        <w:rPr>
          <w:rFonts w:asciiTheme="majorBidi" w:hAnsiTheme="majorBidi" w:cstheme="majorBidi"/>
        </w:rPr>
        <w:t>). Simulation, which refers to the techniques and practices employed to imitate a specific behavior of a real system, is used to evaluate the objective function of an identified decision (solution</w:t>
      </w:r>
      <w:r w:rsidR="00E74F64" w:rsidRPr="00C412EA">
        <w:rPr>
          <w:rFonts w:asciiTheme="majorBidi" w:hAnsiTheme="majorBidi" w:cstheme="majorBidi"/>
        </w:rPr>
        <w:t xml:space="preserve"> vector).</w:t>
      </w:r>
      <w:r w:rsidRPr="00C412EA">
        <w:rPr>
          <w:rFonts w:asciiTheme="majorBidi" w:hAnsiTheme="majorBidi" w:cstheme="majorBidi"/>
        </w:rPr>
        <w:t xml:space="preserve"> On the other hand, optimization is </w:t>
      </w:r>
      <w:r w:rsidR="00E74F64" w:rsidRPr="00C412EA">
        <w:rPr>
          <w:rFonts w:asciiTheme="majorBidi" w:hAnsiTheme="majorBidi" w:cstheme="majorBidi"/>
        </w:rPr>
        <w:t xml:space="preserve">used </w:t>
      </w:r>
      <w:r w:rsidRPr="00C412EA">
        <w:rPr>
          <w:rFonts w:asciiTheme="majorBidi" w:hAnsiTheme="majorBidi" w:cstheme="majorBidi"/>
        </w:rPr>
        <w:t>to find the values of the solution vector that optimizes the objective function of interest. To search for the best solution vector, optimization techniques, regardless of their types</w:t>
      </w:r>
      <w:r w:rsidR="00E74F64" w:rsidRPr="00C412EA">
        <w:rPr>
          <w:rFonts w:asciiTheme="majorBidi" w:hAnsiTheme="majorBidi" w:cstheme="majorBidi"/>
        </w:rPr>
        <w:t>,</w:t>
      </w:r>
      <w:r w:rsidRPr="00C412EA">
        <w:rPr>
          <w:rFonts w:asciiTheme="majorBidi" w:hAnsiTheme="majorBidi" w:cstheme="majorBidi"/>
        </w:rPr>
        <w:t xml:space="preserve"> need to evaluate the objective function. Such </w:t>
      </w:r>
      <w:r w:rsidR="00E74F64" w:rsidRPr="00C412EA">
        <w:rPr>
          <w:rFonts w:asciiTheme="majorBidi" w:hAnsiTheme="majorBidi" w:cstheme="majorBidi"/>
        </w:rPr>
        <w:t xml:space="preserve">an </w:t>
      </w:r>
      <w:r w:rsidRPr="00C412EA">
        <w:rPr>
          <w:rFonts w:asciiTheme="majorBidi" w:hAnsiTheme="majorBidi" w:cstheme="majorBidi"/>
        </w:rPr>
        <w:t>evaluation requires that the real system is operated (simulated) in every call of the optimization part. Since simulation can be demanding in terms of time and computation</w:t>
      </w:r>
      <w:r w:rsidR="00E74F64" w:rsidRPr="00C412EA">
        <w:rPr>
          <w:rFonts w:asciiTheme="majorBidi" w:hAnsiTheme="majorBidi" w:cstheme="majorBidi"/>
        </w:rPr>
        <w:t>al</w:t>
      </w:r>
      <w:r w:rsidRPr="00C412EA">
        <w:rPr>
          <w:rFonts w:asciiTheme="majorBidi" w:hAnsiTheme="majorBidi" w:cstheme="majorBidi"/>
        </w:rPr>
        <w:t xml:space="preserve"> budget, the optimization should be guided to reduce the number of simulation calls. Simulation utilize</w:t>
      </w:r>
      <w:r w:rsidR="00E74F64" w:rsidRPr="00C412EA">
        <w:rPr>
          <w:rFonts w:asciiTheme="majorBidi" w:hAnsiTheme="majorBidi" w:cstheme="majorBidi"/>
        </w:rPr>
        <w:t>s</w:t>
      </w:r>
      <w:r w:rsidRPr="00C412EA">
        <w:rPr>
          <w:rFonts w:asciiTheme="majorBidi" w:hAnsiTheme="majorBidi" w:cstheme="majorBidi"/>
        </w:rPr>
        <w:t xml:space="preserve"> the knowledge, time, people to mimic systems</w:t>
      </w:r>
      <w:r w:rsidR="00E74F64" w:rsidRPr="00C412EA">
        <w:rPr>
          <w:rFonts w:asciiTheme="majorBidi" w:hAnsiTheme="majorBidi" w:cstheme="majorBidi"/>
        </w:rPr>
        <w:t>,</w:t>
      </w:r>
      <w:r w:rsidRPr="00C412EA">
        <w:rPr>
          <w:rFonts w:asciiTheme="majorBidi" w:hAnsiTheme="majorBidi" w:cstheme="majorBidi"/>
        </w:rPr>
        <w:t xml:space="preserve"> particularly when conducting real experiments is impractical or costly. Not only simulation can reduce the cost, it also accelerates the time without having to wait for a real operation of a system. </w:t>
      </w:r>
      <w:r w:rsidR="00E74F64" w:rsidRPr="00C412EA">
        <w:rPr>
          <w:rFonts w:asciiTheme="majorBidi" w:hAnsiTheme="majorBidi" w:cstheme="majorBidi"/>
        </w:rPr>
        <w:t>By implementing S</w:t>
      </w:r>
      <w:r w:rsidRPr="00C412EA">
        <w:rPr>
          <w:rFonts w:asciiTheme="majorBidi" w:hAnsiTheme="majorBidi" w:cstheme="majorBidi"/>
        </w:rPr>
        <w:t>imulation</w:t>
      </w:r>
      <w:r w:rsidR="00E74F64" w:rsidRPr="00C412EA">
        <w:rPr>
          <w:rFonts w:asciiTheme="majorBidi" w:hAnsiTheme="majorBidi" w:cstheme="majorBidi"/>
        </w:rPr>
        <w:t>-Optimization</w:t>
      </w:r>
      <w:r w:rsidRPr="00C412EA">
        <w:rPr>
          <w:rFonts w:asciiTheme="majorBidi" w:hAnsiTheme="majorBidi" w:cstheme="majorBidi"/>
        </w:rPr>
        <w:t xml:space="preserve"> to develop an approach th</w:t>
      </w:r>
      <w:r w:rsidR="00E74F64" w:rsidRPr="00C412EA">
        <w:rPr>
          <w:rFonts w:asciiTheme="majorBidi" w:hAnsiTheme="majorBidi" w:cstheme="majorBidi"/>
        </w:rPr>
        <w:t>at efficiently searches the solution space</w:t>
      </w:r>
      <w:r w:rsidRPr="00C412EA">
        <w:rPr>
          <w:rFonts w:asciiTheme="majorBidi" w:hAnsiTheme="majorBidi" w:cstheme="majorBidi"/>
        </w:rPr>
        <w:t>, the search approach has to be custom</w:t>
      </w:r>
      <w:r w:rsidR="00E74F64" w:rsidRPr="00C412EA">
        <w:rPr>
          <w:rFonts w:asciiTheme="majorBidi" w:hAnsiTheme="majorBidi" w:cstheme="majorBidi"/>
        </w:rPr>
        <w:t>-built</w:t>
      </w:r>
      <w:r w:rsidRPr="00C412EA">
        <w:rPr>
          <w:rFonts w:asciiTheme="majorBidi" w:hAnsiTheme="majorBidi" w:cstheme="majorBidi"/>
        </w:rPr>
        <w:t xml:space="preserve"> to reduce the computational expenses while providing quality solut</w:t>
      </w:r>
      <w:r w:rsidR="007740AE" w:rsidRPr="00C412EA">
        <w:rPr>
          <w:rFonts w:asciiTheme="majorBidi" w:hAnsiTheme="majorBidi" w:cstheme="majorBidi"/>
        </w:rPr>
        <w:t xml:space="preserve">ions. However, as stated by </w:t>
      </w:r>
      <w:r w:rsidRPr="00C412EA">
        <w:t xml:space="preserve">Wilson et al., </w:t>
      </w:r>
      <w:r w:rsidR="007740AE" w:rsidRPr="00C412EA">
        <w:t>(</w:t>
      </w:r>
      <w:r w:rsidRPr="00C412EA">
        <w:t>2020)</w:t>
      </w:r>
      <w:r w:rsidRPr="00C412EA">
        <w:rPr>
          <w:rFonts w:asciiTheme="majorBidi" w:hAnsiTheme="majorBidi" w:cstheme="majorBidi"/>
        </w:rPr>
        <w:t xml:space="preserve">, problems of higher sizes of solution vectors result in a vast search </w:t>
      </w:r>
      <w:r w:rsidR="00285919" w:rsidRPr="00C412EA">
        <w:rPr>
          <w:rFonts w:asciiTheme="majorBidi" w:hAnsiTheme="majorBidi" w:cstheme="majorBidi"/>
        </w:rPr>
        <w:t>space,</w:t>
      </w:r>
      <w:r w:rsidRPr="00C412EA">
        <w:rPr>
          <w:rFonts w:asciiTheme="majorBidi" w:hAnsiTheme="majorBidi" w:cstheme="majorBidi"/>
        </w:rPr>
        <w:t xml:space="preserve"> thereby</w:t>
      </w:r>
      <w:r w:rsidR="00E74F64" w:rsidRPr="00C412EA">
        <w:rPr>
          <w:rFonts w:asciiTheme="majorBidi" w:hAnsiTheme="majorBidi" w:cstheme="majorBidi"/>
        </w:rPr>
        <w:t>,</w:t>
      </w:r>
      <w:r w:rsidRPr="00C412EA">
        <w:rPr>
          <w:rFonts w:asciiTheme="majorBidi" w:hAnsiTheme="majorBidi" w:cstheme="majorBidi"/>
        </w:rPr>
        <w:t xml:space="preserve"> exceeding the computational power and time available to complete all the possible solutions. This category of prob</w:t>
      </w:r>
      <w:r w:rsidR="007740AE" w:rsidRPr="00C412EA">
        <w:rPr>
          <w:rFonts w:asciiTheme="majorBidi" w:hAnsiTheme="majorBidi" w:cstheme="majorBidi"/>
        </w:rPr>
        <w:t>lems is considered as NP-hard (</w:t>
      </w:r>
      <w:r w:rsidR="0016758A" w:rsidRPr="00C412EA">
        <w:rPr>
          <w:rFonts w:asciiTheme="majorBidi" w:hAnsiTheme="majorBidi" w:cstheme="majorBidi"/>
        </w:rPr>
        <w:t>He</w:t>
      </w:r>
      <w:r w:rsidR="0016758A" w:rsidRPr="00C412EA">
        <w:rPr>
          <w:rFonts w:asciiTheme="majorBidi" w:hAnsiTheme="majorBidi" w:cstheme="majorBidi" w:hint="cs"/>
          <w:rtl/>
        </w:rPr>
        <w:t xml:space="preserve"> </w:t>
      </w:r>
      <w:r w:rsidR="0016758A" w:rsidRPr="00C412EA">
        <w:rPr>
          <w:rFonts w:asciiTheme="majorBidi" w:hAnsiTheme="majorBidi" w:cstheme="majorBidi"/>
        </w:rPr>
        <w:t xml:space="preserve">et al., </w:t>
      </w:r>
      <w:r w:rsidR="007740AE" w:rsidRPr="00C412EA">
        <w:rPr>
          <w:rFonts w:asciiTheme="majorBidi" w:hAnsiTheme="majorBidi" w:cstheme="majorBidi"/>
        </w:rPr>
        <w:t>2017</w:t>
      </w:r>
      <w:r w:rsidRPr="00C412EA">
        <w:rPr>
          <w:rFonts w:asciiTheme="majorBidi" w:hAnsiTheme="majorBidi" w:cstheme="majorBidi"/>
        </w:rPr>
        <w:t xml:space="preserve">; Herrmann, 2013). </w:t>
      </w:r>
    </w:p>
    <w:p w14:paraId="04CE82CA" w14:textId="77777777" w:rsidR="006206EB" w:rsidRPr="00C412EA" w:rsidRDefault="006206EB" w:rsidP="00784DE6">
      <w:pPr>
        <w:spacing w:line="360" w:lineRule="auto"/>
        <w:jc w:val="both"/>
        <w:rPr>
          <w:rFonts w:asciiTheme="majorBidi" w:hAnsiTheme="majorBidi" w:cstheme="majorBidi"/>
        </w:rPr>
      </w:pPr>
    </w:p>
    <w:p w14:paraId="017C205B" w14:textId="77777777" w:rsidR="001D377B" w:rsidRPr="00C412EA" w:rsidRDefault="001D377B" w:rsidP="00007A77">
      <w:pPr>
        <w:spacing w:line="360" w:lineRule="auto"/>
        <w:jc w:val="both"/>
      </w:pPr>
      <w:r w:rsidRPr="00C412EA">
        <w:rPr>
          <w:rFonts w:asciiTheme="majorBidi" w:hAnsiTheme="majorBidi" w:cstheme="majorBidi"/>
        </w:rPr>
        <w:t xml:space="preserve">According to </w:t>
      </w:r>
      <w:r w:rsidR="007740AE" w:rsidRPr="00C412EA">
        <w:rPr>
          <w:rFonts w:asciiTheme="majorBidi" w:hAnsiTheme="majorBidi" w:cstheme="majorBidi"/>
        </w:rPr>
        <w:t>Banks (1998)</w:t>
      </w:r>
      <w:r w:rsidRPr="00C412EA">
        <w:rPr>
          <w:rFonts w:asciiTheme="majorBidi" w:hAnsiTheme="majorBidi" w:cstheme="majorBidi"/>
        </w:rPr>
        <w:t xml:space="preserve">, </w:t>
      </w:r>
      <w:r w:rsidR="007740AE" w:rsidRPr="00C412EA">
        <w:rPr>
          <w:rFonts w:asciiTheme="majorBidi" w:hAnsiTheme="majorBidi" w:cstheme="majorBidi"/>
        </w:rPr>
        <w:t>Chen et al. (2013)</w:t>
      </w:r>
      <w:r w:rsidRPr="00C412EA">
        <w:rPr>
          <w:rFonts w:asciiTheme="majorBidi" w:hAnsiTheme="majorBidi" w:cstheme="majorBidi"/>
        </w:rPr>
        <w:t xml:space="preserve">, and </w:t>
      </w:r>
      <w:r w:rsidR="007740AE" w:rsidRPr="00C412EA">
        <w:rPr>
          <w:rFonts w:asciiTheme="majorBidi" w:hAnsiTheme="majorBidi" w:cstheme="majorBidi"/>
        </w:rPr>
        <w:t>Xu, Huang, Chen and Lee (2015)</w:t>
      </w:r>
      <w:r w:rsidRPr="00C412EA">
        <w:rPr>
          <w:rFonts w:asciiTheme="majorBidi" w:hAnsiTheme="majorBidi" w:cstheme="majorBidi"/>
        </w:rPr>
        <w:t>, a simulation optimization problem is established by optimizing an expected value of some objective function.</w:t>
      </w:r>
      <w:r w:rsidR="00E74F64" w:rsidRPr="00C412EA">
        <w:rPr>
          <w:rFonts w:asciiTheme="majorBidi" w:hAnsiTheme="majorBidi" w:cstheme="majorBidi"/>
        </w:rPr>
        <w:t xml:space="preserve"> </w:t>
      </w:r>
      <w:r w:rsidRPr="00C412EA">
        <w:rPr>
          <w:rFonts w:asciiTheme="majorBidi" w:hAnsiTheme="majorBidi" w:cstheme="majorBidi"/>
        </w:rPr>
        <w:t xml:space="preserve">Simulation optimization has been considered in different research studies and applications. In the field of transportation for instance, Bierlaire (2015) presented a review of simulation optimization to in transportation. In maintenance, Alrabghi and Tiwari (2015) addressed the simulation optimization applied to maintenance systems. Similar simulation optimization research can be found on the problem of balancing assembly lines (Dagkakis et al., 2019). Patient schedule using simulation optimization can ber found in similar research of Rezaeiahari and Khasawneh </w:t>
      </w:r>
      <w:r w:rsidR="00285919" w:rsidRPr="00C412EA">
        <w:rPr>
          <w:rFonts w:asciiTheme="majorBidi" w:hAnsiTheme="majorBidi" w:cstheme="majorBidi"/>
        </w:rPr>
        <w:t>(</w:t>
      </w:r>
      <w:r w:rsidRPr="00C412EA">
        <w:rPr>
          <w:rFonts w:asciiTheme="majorBidi" w:hAnsiTheme="majorBidi" w:cstheme="majorBidi"/>
        </w:rPr>
        <w:t xml:space="preserve">2020).  Other applications that benefit from simulation optimization approaches include sustainably in ground </w:t>
      </w:r>
      <w:r w:rsidR="007740AE" w:rsidRPr="00C412EA">
        <w:rPr>
          <w:rFonts w:asciiTheme="majorBidi" w:hAnsiTheme="majorBidi" w:cstheme="majorBidi"/>
        </w:rPr>
        <w:t>water operations</w:t>
      </w:r>
      <w:r w:rsidRPr="00C412EA">
        <w:rPr>
          <w:rFonts w:asciiTheme="majorBidi" w:hAnsiTheme="majorBidi" w:cstheme="majorBidi"/>
        </w:rPr>
        <w:t xml:space="preserve"> </w:t>
      </w:r>
      <w:r w:rsidR="007740AE" w:rsidRPr="00C412EA">
        <w:rPr>
          <w:rFonts w:asciiTheme="majorBidi" w:hAnsiTheme="majorBidi" w:cstheme="majorBidi"/>
        </w:rPr>
        <w:t>(Park</w:t>
      </w:r>
      <w:r w:rsidRPr="00C412EA">
        <w:rPr>
          <w:rFonts w:asciiTheme="majorBidi" w:hAnsiTheme="majorBidi" w:cstheme="majorBidi"/>
        </w:rPr>
        <w:t xml:space="preserve"> et al., 2020). Not only the production field, simulation optimization </w:t>
      </w:r>
      <w:r w:rsidR="007740AE" w:rsidRPr="00C412EA">
        <w:rPr>
          <w:rFonts w:asciiTheme="majorBidi" w:hAnsiTheme="majorBidi" w:cstheme="majorBidi"/>
        </w:rPr>
        <w:t>has</w:t>
      </w:r>
      <w:r w:rsidRPr="00C412EA">
        <w:rPr>
          <w:rFonts w:asciiTheme="majorBidi" w:hAnsiTheme="majorBidi" w:cstheme="majorBidi"/>
        </w:rPr>
        <w:t xml:space="preserve"> been also applied in the service sector, for instance, a stochastic simulation-optimization model for base-warranty and extended-warranty decision-making has been developed. Moreover,</w:t>
      </w:r>
      <w:r w:rsidR="00007A77" w:rsidRPr="00C412EA">
        <w:rPr>
          <w:rFonts w:asciiTheme="majorBidi" w:hAnsiTheme="majorBidi" w:cstheme="majorBidi"/>
        </w:rPr>
        <w:t xml:space="preserve"> t</w:t>
      </w:r>
      <w:r w:rsidRPr="00C412EA">
        <w:rPr>
          <w:rFonts w:asciiTheme="majorBidi" w:hAnsiTheme="majorBidi" w:cstheme="majorBidi"/>
        </w:rPr>
        <w:t xml:space="preserve">o solve </w:t>
      </w:r>
      <w:r w:rsidRPr="00C412EA">
        <w:rPr>
          <w:rFonts w:asciiTheme="majorBidi" w:hAnsiTheme="majorBidi" w:cstheme="majorBidi"/>
        </w:rPr>
        <w:lastRenderedPageBreak/>
        <w:t xml:space="preserve">different problems in renewable energy such as </w:t>
      </w:r>
      <w:r w:rsidR="00FC3213" w:rsidRPr="00C412EA">
        <w:rPr>
          <w:rFonts w:asciiTheme="majorBidi" w:hAnsiTheme="majorBidi" w:cstheme="majorBidi"/>
        </w:rPr>
        <w:t>b</w:t>
      </w:r>
      <w:r w:rsidRPr="00C412EA">
        <w:rPr>
          <w:rFonts w:asciiTheme="majorBidi" w:hAnsiTheme="majorBidi" w:cstheme="majorBidi"/>
        </w:rPr>
        <w:t>uilding thermal load management through integration of solar systems</w:t>
      </w:r>
      <w:r w:rsidR="00007A77" w:rsidRPr="00C412EA">
        <w:rPr>
          <w:rFonts w:asciiTheme="majorBidi" w:hAnsiTheme="majorBidi" w:cstheme="majorBidi"/>
        </w:rPr>
        <w:t>,</w:t>
      </w:r>
      <w:r w:rsidRPr="00C412EA">
        <w:rPr>
          <w:rFonts w:asciiTheme="majorBidi" w:hAnsiTheme="majorBidi" w:cstheme="majorBidi"/>
        </w:rPr>
        <w:t xml:space="preserve"> </w:t>
      </w:r>
      <w:r w:rsidR="00007A77" w:rsidRPr="00C412EA">
        <w:rPr>
          <w:rFonts w:asciiTheme="majorBidi" w:hAnsiTheme="majorBidi" w:cstheme="majorBidi"/>
        </w:rPr>
        <w:t xml:space="preserve">simulation optimization was the approach of choice </w:t>
      </w:r>
      <w:r w:rsidRPr="00C412EA">
        <w:rPr>
          <w:rFonts w:asciiTheme="majorBidi" w:hAnsiTheme="majorBidi" w:cstheme="majorBidi"/>
        </w:rPr>
        <w:t>(Habib et al., 2020)</w:t>
      </w:r>
      <w:r w:rsidR="00FC3213" w:rsidRPr="00C412EA">
        <w:rPr>
          <w:rFonts w:asciiTheme="majorBidi" w:hAnsiTheme="majorBidi" w:cstheme="majorBidi"/>
        </w:rPr>
        <w:t>.</w:t>
      </w:r>
    </w:p>
    <w:p w14:paraId="11F1F38A" w14:textId="77777777" w:rsidR="001D377B" w:rsidRPr="00C412EA" w:rsidRDefault="001D377B" w:rsidP="001D377B">
      <w:pPr>
        <w:spacing w:line="360" w:lineRule="auto"/>
        <w:jc w:val="both"/>
        <w:rPr>
          <w:rFonts w:asciiTheme="majorBidi" w:hAnsiTheme="majorBidi" w:cstheme="majorBidi"/>
        </w:rPr>
      </w:pPr>
    </w:p>
    <w:p w14:paraId="0A18BC9F" w14:textId="08FD97AB" w:rsidR="001D377B" w:rsidRPr="00C412EA" w:rsidRDefault="001D377B" w:rsidP="0016758A">
      <w:pPr>
        <w:spacing w:line="360" w:lineRule="auto"/>
        <w:jc w:val="both"/>
        <w:rPr>
          <w:rFonts w:asciiTheme="majorBidi" w:hAnsiTheme="majorBidi" w:cstheme="majorBidi"/>
        </w:rPr>
      </w:pPr>
      <w:r w:rsidRPr="00C412EA">
        <w:rPr>
          <w:rFonts w:asciiTheme="majorBidi" w:hAnsiTheme="majorBidi" w:cstheme="majorBidi"/>
        </w:rPr>
        <w:t xml:space="preserve">A </w:t>
      </w:r>
      <w:r w:rsidR="008752AD">
        <w:rPr>
          <w:rFonts w:asciiTheme="majorBidi" w:hAnsiTheme="majorBidi" w:cstheme="majorBidi"/>
        </w:rPr>
        <w:t>r</w:t>
      </w:r>
      <w:r w:rsidR="00007A77" w:rsidRPr="00C412EA">
        <w:rPr>
          <w:rFonts w:asciiTheme="majorBidi" w:hAnsiTheme="majorBidi" w:cstheme="majorBidi"/>
        </w:rPr>
        <w:t>ecent</w:t>
      </w:r>
      <w:r w:rsidRPr="00C412EA">
        <w:rPr>
          <w:rFonts w:asciiTheme="majorBidi" w:hAnsiTheme="majorBidi" w:cstheme="majorBidi"/>
        </w:rPr>
        <w:t xml:space="preserve"> review by </w:t>
      </w:r>
      <w:r w:rsidR="0016758A" w:rsidRPr="00C412EA">
        <w:rPr>
          <w:rFonts w:asciiTheme="majorBidi" w:hAnsiTheme="majorBidi" w:cstheme="majorBidi"/>
        </w:rPr>
        <w:t xml:space="preserve">Juan et al. </w:t>
      </w:r>
      <w:r w:rsidRPr="00C412EA">
        <w:rPr>
          <w:rFonts w:asciiTheme="majorBidi" w:hAnsiTheme="majorBidi" w:cstheme="majorBidi"/>
        </w:rPr>
        <w:t>(2015) talks about metaheuristics applied in simulation optimization and stochastic combinatorial problems. Another review can be found in the work of Kleijnen (2017) which addresses Kriging metamodeling in simulation.</w:t>
      </w:r>
      <w:r w:rsidR="007740AE" w:rsidRPr="00C412EA">
        <w:rPr>
          <w:rFonts w:asciiTheme="majorBidi" w:hAnsiTheme="majorBidi" w:cstheme="majorBidi"/>
        </w:rPr>
        <w:t xml:space="preserve"> </w:t>
      </w:r>
      <w:r w:rsidRPr="00C412EA">
        <w:rPr>
          <w:rFonts w:asciiTheme="majorBidi" w:hAnsiTheme="majorBidi" w:cstheme="majorBidi"/>
        </w:rPr>
        <w:t>A</w:t>
      </w:r>
      <w:r w:rsidR="00007A77" w:rsidRPr="00C412EA">
        <w:rPr>
          <w:rFonts w:asciiTheme="majorBidi" w:hAnsiTheme="majorBidi" w:cstheme="majorBidi"/>
        </w:rPr>
        <w:t>s for optimization, a</w:t>
      </w:r>
      <w:r w:rsidRPr="00C412EA">
        <w:rPr>
          <w:rFonts w:asciiTheme="majorBidi" w:hAnsiTheme="majorBidi" w:cstheme="majorBidi"/>
        </w:rPr>
        <w:t xml:space="preserve"> review </w:t>
      </w:r>
      <w:r w:rsidR="008262D5" w:rsidRPr="00C412EA">
        <w:rPr>
          <w:rFonts w:asciiTheme="majorBidi" w:hAnsiTheme="majorBidi" w:cstheme="majorBidi"/>
        </w:rPr>
        <w:t>about</w:t>
      </w:r>
      <w:r w:rsidRPr="00C412EA">
        <w:rPr>
          <w:rFonts w:asciiTheme="majorBidi" w:hAnsiTheme="majorBidi" w:cstheme="majorBidi"/>
        </w:rPr>
        <w:t xml:space="preserve"> different categories of search algorithms can be found in research of Xu et al. (2015). Their work addressed sample-path, gradient-based methods, stochastic constraints and multi-objective</w:t>
      </w:r>
      <w:r w:rsidR="00007A77" w:rsidRPr="00C412EA">
        <w:rPr>
          <w:rFonts w:asciiTheme="majorBidi" w:hAnsiTheme="majorBidi" w:cstheme="majorBidi"/>
        </w:rPr>
        <w:t xml:space="preserve"> optimization</w:t>
      </w:r>
      <w:r w:rsidRPr="00C412EA">
        <w:rPr>
          <w:rFonts w:asciiTheme="majorBidi" w:hAnsiTheme="majorBidi" w:cstheme="majorBidi"/>
        </w:rPr>
        <w:t xml:space="preserve">. Unlike exhaustive search methods, metaheuristics are generic forms of the solution search process </w:t>
      </w:r>
      <w:r w:rsidR="00007A77" w:rsidRPr="00C412EA">
        <w:rPr>
          <w:rFonts w:asciiTheme="majorBidi" w:hAnsiTheme="majorBidi" w:cstheme="majorBidi"/>
        </w:rPr>
        <w:t xml:space="preserve">without guarantees of global optimality, however, with </w:t>
      </w:r>
      <w:r w:rsidRPr="00C412EA">
        <w:rPr>
          <w:rFonts w:asciiTheme="majorBidi" w:hAnsiTheme="majorBidi" w:cstheme="majorBidi"/>
        </w:rPr>
        <w:t>reduced computational time (Sörensen, 2015).</w:t>
      </w:r>
    </w:p>
    <w:p w14:paraId="7208C350" w14:textId="77777777" w:rsidR="001D377B" w:rsidRPr="00C412EA" w:rsidRDefault="001D377B" w:rsidP="001D377B">
      <w:pPr>
        <w:spacing w:line="360" w:lineRule="auto"/>
        <w:jc w:val="both"/>
        <w:rPr>
          <w:rFonts w:asciiTheme="majorBidi" w:hAnsiTheme="majorBidi" w:cstheme="majorBidi"/>
        </w:rPr>
      </w:pPr>
    </w:p>
    <w:p w14:paraId="5539C850" w14:textId="77777777" w:rsidR="00FC3213" w:rsidRPr="00C412EA" w:rsidRDefault="002540B5" w:rsidP="002540B5">
      <w:pPr>
        <w:spacing w:line="360" w:lineRule="auto"/>
        <w:jc w:val="both"/>
        <w:rPr>
          <w:rFonts w:asciiTheme="majorBidi" w:hAnsiTheme="majorBidi" w:cstheme="majorBidi"/>
        </w:rPr>
      </w:pPr>
      <w:r w:rsidRPr="00C412EA">
        <w:rPr>
          <w:rFonts w:asciiTheme="majorBidi" w:hAnsiTheme="majorBidi" w:cstheme="majorBidi"/>
        </w:rPr>
        <w:t xml:space="preserve">By considering platelets as typical items that are characterized by rapid </w:t>
      </w:r>
      <w:r w:rsidR="00FC3213" w:rsidRPr="00C412EA">
        <w:rPr>
          <w:rFonts w:asciiTheme="majorBidi" w:hAnsiTheme="majorBidi" w:cstheme="majorBidi"/>
        </w:rPr>
        <w:t>age</w:t>
      </w:r>
      <w:r w:rsidRPr="00C412EA">
        <w:rPr>
          <w:rFonts w:asciiTheme="majorBidi" w:hAnsiTheme="majorBidi" w:cstheme="majorBidi"/>
        </w:rPr>
        <w:t>ing</w:t>
      </w:r>
      <w:r w:rsidR="00FC3213" w:rsidRPr="00C412EA">
        <w:rPr>
          <w:rFonts w:asciiTheme="majorBidi" w:hAnsiTheme="majorBidi" w:cstheme="majorBidi"/>
        </w:rPr>
        <w:t xml:space="preserve">, </w:t>
      </w:r>
      <w:r w:rsidR="00C75727" w:rsidRPr="00C412EA">
        <w:rPr>
          <w:rFonts w:asciiTheme="majorBidi" w:hAnsiTheme="majorBidi" w:cstheme="majorBidi"/>
        </w:rPr>
        <w:t>compatibility</w:t>
      </w:r>
      <w:r w:rsidR="00FC3213" w:rsidRPr="00C412EA">
        <w:rPr>
          <w:rFonts w:asciiTheme="majorBidi" w:hAnsiTheme="majorBidi" w:cstheme="majorBidi"/>
        </w:rPr>
        <w:t xml:space="preserve">, stochastic demand and premature </w:t>
      </w:r>
      <w:r w:rsidR="00C75727" w:rsidRPr="00C412EA">
        <w:rPr>
          <w:rFonts w:asciiTheme="majorBidi" w:hAnsiTheme="majorBidi" w:cstheme="majorBidi"/>
        </w:rPr>
        <w:t>expiration</w:t>
      </w:r>
      <w:r w:rsidR="00FC3213" w:rsidRPr="00C412EA">
        <w:rPr>
          <w:rFonts w:asciiTheme="majorBidi" w:hAnsiTheme="majorBidi" w:cstheme="majorBidi"/>
        </w:rPr>
        <w:t xml:space="preserve">, a reliable optimization approach is </w:t>
      </w:r>
      <w:r w:rsidRPr="00C412EA">
        <w:rPr>
          <w:rFonts w:asciiTheme="majorBidi" w:hAnsiTheme="majorBidi" w:cstheme="majorBidi"/>
        </w:rPr>
        <w:t>required</w:t>
      </w:r>
      <w:r w:rsidR="00FC3213" w:rsidRPr="00C412EA">
        <w:rPr>
          <w:rFonts w:asciiTheme="majorBidi" w:hAnsiTheme="majorBidi" w:cstheme="majorBidi"/>
        </w:rPr>
        <w:t xml:space="preserve"> to solve this stochastic problem. Interested readers can find useful reviews on hybrid metaheuristics in (Lozano and Martinez, 2010; Blum et al., 2011). Among those metaheuristics is Simulated Annealing </w:t>
      </w:r>
      <w:r w:rsidRPr="00C412EA">
        <w:rPr>
          <w:rFonts w:asciiTheme="majorBidi" w:hAnsiTheme="majorBidi" w:cstheme="majorBidi"/>
        </w:rPr>
        <w:t xml:space="preserve">(SA) </w:t>
      </w:r>
      <w:r w:rsidR="00FC3213" w:rsidRPr="00C412EA">
        <w:rPr>
          <w:rFonts w:asciiTheme="majorBidi" w:hAnsiTheme="majorBidi" w:cstheme="majorBidi"/>
        </w:rPr>
        <w:t xml:space="preserve">which has been found effective in many industrial and services applications </w:t>
      </w:r>
      <w:r w:rsidR="00C75727" w:rsidRPr="00C412EA">
        <w:rPr>
          <w:rFonts w:asciiTheme="majorBidi" w:hAnsiTheme="majorBidi" w:cstheme="majorBidi"/>
        </w:rPr>
        <w:t xml:space="preserve">(Munku et al., 2020; Novita et al., 2019). The interesting feature in Simulated Annealing is its ability to jump out of local minima and the ability to handle objective functions of coarse profiles. </w:t>
      </w:r>
      <w:r w:rsidR="00FC3213" w:rsidRPr="00C412EA">
        <w:rPr>
          <w:rFonts w:asciiTheme="majorBidi" w:hAnsiTheme="majorBidi" w:cstheme="majorBidi"/>
        </w:rPr>
        <w:t>SA will be tailored to fit the proposed inventory policy of this study.</w:t>
      </w:r>
    </w:p>
    <w:p w14:paraId="24C68B0B" w14:textId="77777777" w:rsidR="00FC3213" w:rsidRPr="00C412EA" w:rsidRDefault="00FC3213" w:rsidP="001D377B">
      <w:pPr>
        <w:spacing w:line="360" w:lineRule="auto"/>
        <w:jc w:val="both"/>
        <w:rPr>
          <w:rFonts w:asciiTheme="majorBidi" w:hAnsiTheme="majorBidi" w:cstheme="majorBidi"/>
        </w:rPr>
      </w:pPr>
    </w:p>
    <w:p w14:paraId="6FD0E0A3" w14:textId="77777777" w:rsidR="00EE180C" w:rsidRPr="00C412EA" w:rsidRDefault="001D377B" w:rsidP="00613424">
      <w:pPr>
        <w:spacing w:line="360" w:lineRule="auto"/>
        <w:jc w:val="both"/>
      </w:pPr>
      <w:r w:rsidRPr="00C412EA">
        <w:rPr>
          <w:rFonts w:asciiTheme="majorBidi" w:hAnsiTheme="majorBidi" w:cstheme="majorBidi"/>
        </w:rPr>
        <w:t xml:space="preserve">Considerable research efforts have been undertaken for perishable inventory management in the context of </w:t>
      </w:r>
      <w:r w:rsidR="00613424" w:rsidRPr="00C412EA">
        <w:rPr>
          <w:rFonts w:asciiTheme="majorBidi" w:hAnsiTheme="majorBidi" w:cstheme="majorBidi"/>
        </w:rPr>
        <w:t xml:space="preserve">health, </w:t>
      </w:r>
      <w:r w:rsidRPr="00C412EA">
        <w:rPr>
          <w:rFonts w:asciiTheme="majorBidi" w:hAnsiTheme="majorBidi" w:cstheme="majorBidi"/>
        </w:rPr>
        <w:t xml:space="preserve">food </w:t>
      </w:r>
      <w:r w:rsidR="00613424" w:rsidRPr="00C412EA">
        <w:rPr>
          <w:rFonts w:asciiTheme="majorBidi" w:hAnsiTheme="majorBidi" w:cstheme="majorBidi"/>
        </w:rPr>
        <w:t xml:space="preserve">and drug </w:t>
      </w:r>
      <w:r w:rsidRPr="00C412EA">
        <w:rPr>
          <w:rFonts w:asciiTheme="majorBidi" w:hAnsiTheme="majorBidi" w:cstheme="majorBidi"/>
        </w:rPr>
        <w:t>industry</w:t>
      </w:r>
      <w:r w:rsidR="006D32A3" w:rsidRPr="00C412EA">
        <w:rPr>
          <w:rFonts w:asciiTheme="majorBidi" w:hAnsiTheme="majorBidi" w:cstheme="majorBidi"/>
        </w:rPr>
        <w:t xml:space="preserve">. </w:t>
      </w:r>
      <w:r w:rsidR="00EE180C" w:rsidRPr="00C412EA">
        <w:rPr>
          <w:szCs w:val="16"/>
        </w:rPr>
        <w:t xml:space="preserve">For example, </w:t>
      </w:r>
      <w:r w:rsidR="00EE180C" w:rsidRPr="00C412EA">
        <w:t xml:space="preserve">Parlar (1985) developed a model that categorized </w:t>
      </w:r>
      <w:r w:rsidR="00EE180C" w:rsidRPr="00C412EA">
        <w:rPr>
          <w:szCs w:val="16"/>
        </w:rPr>
        <w:t>p</w:t>
      </w:r>
      <w:r w:rsidR="00EE180C" w:rsidRPr="00C412EA">
        <w:rPr>
          <w:szCs w:val="12"/>
        </w:rPr>
        <w:t xml:space="preserve">erishable </w:t>
      </w:r>
      <w:r w:rsidR="00EE180C" w:rsidRPr="00C412EA">
        <w:rPr>
          <w:szCs w:val="16"/>
        </w:rPr>
        <w:t>inventory</w:t>
      </w:r>
      <w:r w:rsidR="00EE180C" w:rsidRPr="00C412EA" w:rsidDel="00765599">
        <w:t xml:space="preserve"> </w:t>
      </w:r>
      <w:r w:rsidR="00EE180C" w:rsidRPr="00C412EA">
        <w:t xml:space="preserve">into two age categories with proportions of one category satisfying the other. In Duan and Liao (2013), a model was proposed to maintain old inventory ratios (OIR) for </w:t>
      </w:r>
      <w:r w:rsidR="00EE180C" w:rsidRPr="00C412EA">
        <w:rPr>
          <w:szCs w:val="16"/>
        </w:rPr>
        <w:t>p</w:t>
      </w:r>
      <w:r w:rsidR="00EE180C" w:rsidRPr="00C412EA">
        <w:rPr>
          <w:szCs w:val="12"/>
        </w:rPr>
        <w:t xml:space="preserve">erishable </w:t>
      </w:r>
      <w:r w:rsidR="00EE180C" w:rsidRPr="00C412EA">
        <w:rPr>
          <w:szCs w:val="16"/>
        </w:rPr>
        <w:t>inventory</w:t>
      </w:r>
      <w:r w:rsidR="00EE180C" w:rsidRPr="00C412EA">
        <w:t xml:space="preserve"> (blood platelets) that minimized system outdates’ costs. The literature also discusses novel allocation strategies for blood inventories that are able to explore the tradeoffs between age and transfused blood availability (see Atkinson et al., 2012). </w:t>
      </w:r>
    </w:p>
    <w:p w14:paraId="3B46BD88" w14:textId="77777777" w:rsidR="005776F3" w:rsidRPr="00C412EA" w:rsidRDefault="005776F3" w:rsidP="000678CC">
      <w:pPr>
        <w:spacing w:line="360" w:lineRule="auto"/>
        <w:jc w:val="both"/>
      </w:pPr>
    </w:p>
    <w:p w14:paraId="23E1EF09" w14:textId="77777777" w:rsidR="00CF7B9B" w:rsidRPr="00C412EA" w:rsidRDefault="00CF7B9B" w:rsidP="005304AA">
      <w:pPr>
        <w:spacing w:line="360" w:lineRule="auto"/>
        <w:jc w:val="both"/>
        <w:rPr>
          <w:rFonts w:ascii="TimesNewRoman" w:hAnsi="TimesNewRoman"/>
          <w:i/>
          <w:shd w:val="clear" w:color="auto" w:fill="FFFFFF"/>
          <w:lang w:val="en-GB"/>
        </w:rPr>
      </w:pPr>
      <w:r w:rsidRPr="00C412EA">
        <w:rPr>
          <w:rFonts w:ascii="TimesNewRoman" w:hAnsi="TimesNewRoman"/>
          <w:i/>
          <w:shd w:val="clear" w:color="auto" w:fill="FFFFFF"/>
          <w:lang w:val="en-GB"/>
        </w:rPr>
        <w:t>2.</w:t>
      </w:r>
      <w:r w:rsidR="005304AA" w:rsidRPr="00C412EA">
        <w:rPr>
          <w:rFonts w:ascii="TimesNewRoman" w:hAnsi="TimesNewRoman"/>
          <w:i/>
          <w:shd w:val="clear" w:color="auto" w:fill="FFFFFF"/>
          <w:lang w:val="en-GB"/>
        </w:rPr>
        <w:t>1</w:t>
      </w:r>
      <w:r w:rsidRPr="00C412EA">
        <w:rPr>
          <w:rFonts w:ascii="TimesNewRoman" w:hAnsi="TimesNewRoman"/>
          <w:i/>
          <w:shd w:val="clear" w:color="auto" w:fill="FFFFFF"/>
          <w:lang w:val="en-GB"/>
        </w:rPr>
        <w:t xml:space="preserve"> Models focused on blood platelets as perishables</w:t>
      </w:r>
    </w:p>
    <w:p w14:paraId="2D9C03F0" w14:textId="77777777" w:rsidR="00F64769" w:rsidRPr="00C412EA" w:rsidRDefault="00F64769" w:rsidP="00F64769">
      <w:pPr>
        <w:spacing w:line="360" w:lineRule="auto"/>
        <w:jc w:val="both"/>
      </w:pPr>
      <w:r w:rsidRPr="00C412EA">
        <w:rPr>
          <w:szCs w:val="12"/>
        </w:rPr>
        <w:lastRenderedPageBreak/>
        <w:t xml:space="preserve">At this point, it is perhaps pertinent to explore what </w:t>
      </w:r>
      <w:r w:rsidRPr="00C412EA">
        <w:t xml:space="preserve">we mean by </w:t>
      </w:r>
      <w:r w:rsidRPr="00C412EA">
        <w:rPr>
          <w:i/>
          <w:szCs w:val="12"/>
        </w:rPr>
        <w:t>accelerated</w:t>
      </w:r>
      <w:r w:rsidRPr="00C412EA">
        <w:rPr>
          <w:szCs w:val="12"/>
        </w:rPr>
        <w:t xml:space="preserve"> </w:t>
      </w:r>
      <w:r w:rsidRPr="00C412EA">
        <w:t xml:space="preserve">degradation and deterioration. </w:t>
      </w:r>
      <w:r w:rsidRPr="00C412EA">
        <w:rPr>
          <w:i/>
        </w:rPr>
        <w:t>Accelerated</w:t>
      </w:r>
      <w:r w:rsidRPr="00C412EA">
        <w:t xml:space="preserve"> degradation and deterioration is a condition that can lead to early, in effect, premature expiration and spoliation (Bosman et al., 2008; Zubair, 2010; Williamson and Devine, 2013; Salins, 2015; Wong et al., 2016). </w:t>
      </w:r>
    </w:p>
    <w:p w14:paraId="554FD598" w14:textId="77777777" w:rsidR="00F64769" w:rsidRPr="00C412EA" w:rsidRDefault="00F64769" w:rsidP="008172F9">
      <w:pPr>
        <w:spacing w:line="360" w:lineRule="auto"/>
        <w:jc w:val="both"/>
      </w:pPr>
    </w:p>
    <w:p w14:paraId="72C20607" w14:textId="77777777" w:rsidR="00CF7B9B" w:rsidRPr="00C412EA" w:rsidRDefault="00CF7B9B" w:rsidP="00E42EE4">
      <w:pPr>
        <w:spacing w:line="360" w:lineRule="auto"/>
        <w:jc w:val="both"/>
      </w:pPr>
      <w:r w:rsidRPr="00C412EA">
        <w:t>There are about four major components of blood</w:t>
      </w:r>
      <w:r w:rsidR="008172F9" w:rsidRPr="00C412EA">
        <w:t xml:space="preserve"> that are entitled to be perishable</w:t>
      </w:r>
      <w:r w:rsidRPr="00C412EA">
        <w:t xml:space="preserve"> – </w:t>
      </w:r>
      <w:r w:rsidRPr="00C412EA">
        <w:rPr>
          <w:i/>
        </w:rPr>
        <w:t>platelets</w:t>
      </w:r>
      <w:r w:rsidRPr="00C412EA">
        <w:t>, red and white blood cells and plasma</w:t>
      </w:r>
      <w:r w:rsidR="0044768F" w:rsidRPr="00C412EA">
        <w:t>. With the exception of plasma</w:t>
      </w:r>
      <w:r w:rsidRPr="00C412EA">
        <w:t>, blood components are generally perishable  and have a relatively short shelf life</w:t>
      </w:r>
      <w:r w:rsidR="0044768F" w:rsidRPr="00C412EA">
        <w:t xml:space="preserve"> (Nahmias,</w:t>
      </w:r>
      <w:r w:rsidR="00695FAF" w:rsidRPr="00C412EA">
        <w:t xml:space="preserve"> 2011</w:t>
      </w:r>
      <w:r w:rsidR="0044768F" w:rsidRPr="00C412EA">
        <w:t>; Chapman et al., 2004; Stanger et al., 2012a, 2012b</w:t>
      </w:r>
      <w:r w:rsidRPr="00C412EA">
        <w:t>;</w:t>
      </w:r>
      <w:r w:rsidR="00695FAF" w:rsidRPr="00C412EA">
        <w:t xml:space="preserve"> Kopach et al., 2008; Hess 2010</w:t>
      </w:r>
      <w:r w:rsidRPr="00C412EA">
        <w:t xml:space="preserve">; García-Roa et al., 2017). </w:t>
      </w:r>
    </w:p>
    <w:p w14:paraId="186E2445" w14:textId="77777777" w:rsidR="0044768F" w:rsidRPr="00C412EA" w:rsidRDefault="0044768F" w:rsidP="0044768F">
      <w:pPr>
        <w:spacing w:line="360" w:lineRule="auto"/>
        <w:jc w:val="both"/>
      </w:pPr>
    </w:p>
    <w:p w14:paraId="547229EE" w14:textId="77777777" w:rsidR="00CF7B9B" w:rsidRPr="00C412EA" w:rsidRDefault="00CF7B9B" w:rsidP="008172F9">
      <w:pPr>
        <w:spacing w:line="360" w:lineRule="auto"/>
        <w:jc w:val="both"/>
      </w:pPr>
      <w:r w:rsidRPr="00C412EA">
        <w:t xml:space="preserve">Platelets (also known as </w:t>
      </w:r>
      <w:r w:rsidRPr="00C412EA">
        <w:rPr>
          <w:i/>
        </w:rPr>
        <w:t>thrombocytes</w:t>
      </w:r>
      <w:r w:rsidRPr="00C412EA">
        <w:t>) are a key blood component responsible for the clotting (</w:t>
      </w:r>
      <w:r w:rsidRPr="00C412EA">
        <w:rPr>
          <w:i/>
        </w:rPr>
        <w:t>coagulation</w:t>
      </w:r>
      <w:r w:rsidRPr="00C412EA">
        <w:t>) of blood following injury and bleeding (</w:t>
      </w:r>
      <w:r w:rsidR="0044768F" w:rsidRPr="00C412EA">
        <w:t>Machlus et al., 2014)</w:t>
      </w:r>
      <w:r w:rsidRPr="00C412EA">
        <w:t xml:space="preserve">. Although only around 10% of total blood transfusions is platelet-specific, its availability and use is essential in healthcare. For example, cancer (leukemia) patients suffering bleeding complications often require platelet transfusions in order to prevent bleeding from ruptured blood vessels (Izak and Bussel, 2014). Platelets transfusion is also required to prevent bleeding for a range of other patients – for example, those undergoing organ transplants (Stroncek and Rebulla, 2007). These factors all mean that platelets remain an invaluable healthcare product. </w:t>
      </w:r>
    </w:p>
    <w:p w14:paraId="3ABF7883" w14:textId="77777777" w:rsidR="00EE180C" w:rsidRPr="00C412EA" w:rsidRDefault="00EE180C" w:rsidP="00EE180C">
      <w:pPr>
        <w:spacing w:line="360" w:lineRule="auto"/>
        <w:jc w:val="both"/>
      </w:pPr>
    </w:p>
    <w:p w14:paraId="5E7F0664" w14:textId="77777777" w:rsidR="001928A9" w:rsidRPr="00C412EA" w:rsidRDefault="00EE180C" w:rsidP="00F90994">
      <w:pPr>
        <w:spacing w:line="360" w:lineRule="auto"/>
        <w:jc w:val="both"/>
        <w:rPr>
          <w:lang w:val="en"/>
        </w:rPr>
      </w:pPr>
      <w:r w:rsidRPr="00C412EA">
        <w:t xml:space="preserve">In addition to the existing models on perishable products, there are existing models that specifically focus on </w:t>
      </w:r>
      <w:r w:rsidRPr="00C412EA">
        <w:rPr>
          <w:rFonts w:ascii="TimesNewRoman" w:hAnsi="TimesNewRoman"/>
          <w:i/>
          <w:shd w:val="clear" w:color="auto" w:fill="FFFFFF"/>
          <w:lang w:val="en-GB"/>
        </w:rPr>
        <w:t>blood platelets as perishables</w:t>
      </w:r>
      <w:r w:rsidRPr="00C412EA">
        <w:rPr>
          <w:szCs w:val="12"/>
        </w:rPr>
        <w:t xml:space="preserve"> (Haijema et al., 2007, Van Dijk et al., 2009; Haijema, 2011; Zhou et al., 2011; Dalalah et al.,</w:t>
      </w:r>
      <w:r w:rsidR="00695FAF" w:rsidRPr="00C412EA">
        <w:rPr>
          <w:szCs w:val="12"/>
        </w:rPr>
        <w:t xml:space="preserve"> 2018; Rajendran and Ravindran,</w:t>
      </w:r>
      <w:r w:rsidRPr="00C412EA">
        <w:rPr>
          <w:szCs w:val="12"/>
        </w:rPr>
        <w:t xml:space="preserve"> 2019). </w:t>
      </w:r>
      <w:r w:rsidRPr="00C412EA">
        <w:rPr>
          <w:szCs w:val="16"/>
        </w:rPr>
        <w:t>For example, Haijema et al. (2007) explored the production of blood platelets utilizing dynamic programming that focused on age differences of platelets. In their more recent study, again utilizing dynamic programming, Haijema et al. (2009) developed a practical ‘</w:t>
      </w:r>
      <w:r w:rsidRPr="00C412EA">
        <w:rPr>
          <w:i/>
          <w:szCs w:val="16"/>
        </w:rPr>
        <w:t>order-up-to’</w:t>
      </w:r>
      <w:r w:rsidRPr="00C412EA">
        <w:rPr>
          <w:szCs w:val="16"/>
        </w:rPr>
        <w:t xml:space="preserve"> inventory rule for optimal blood platelet production. The rule requires an organization to regularly review</w:t>
      </w:r>
      <w:r w:rsidRPr="00C412EA" w:rsidDel="00120885">
        <w:rPr>
          <w:szCs w:val="16"/>
        </w:rPr>
        <w:t xml:space="preserve"> </w:t>
      </w:r>
      <w:r w:rsidRPr="00C412EA">
        <w:rPr>
          <w:szCs w:val="16"/>
        </w:rPr>
        <w:t>its inventory position. Following such review, ‘</w:t>
      </w:r>
      <w:r w:rsidRPr="00C412EA">
        <w:rPr>
          <w:i/>
          <w:szCs w:val="16"/>
        </w:rPr>
        <w:t>orders’</w:t>
      </w:r>
      <w:r w:rsidRPr="00C412EA">
        <w:rPr>
          <w:szCs w:val="16"/>
        </w:rPr>
        <w:t xml:space="preserve"> are then issued to ensure that inventories are surfaced ‘</w:t>
      </w:r>
      <w:r w:rsidRPr="00C412EA">
        <w:rPr>
          <w:i/>
          <w:szCs w:val="16"/>
        </w:rPr>
        <w:t>up-to’</w:t>
      </w:r>
      <w:r w:rsidRPr="00C412EA">
        <w:rPr>
          <w:szCs w:val="16"/>
        </w:rPr>
        <w:t xml:space="preserve"> a specifically defined level (Chen and Disney, 2007). Zhou et al. (2011) appraised</w:t>
      </w:r>
      <w:r w:rsidRPr="00C412EA" w:rsidDel="00C00272">
        <w:rPr>
          <w:szCs w:val="16"/>
        </w:rPr>
        <w:t xml:space="preserve"> </w:t>
      </w:r>
      <w:r w:rsidRPr="00C412EA">
        <w:rPr>
          <w:szCs w:val="16"/>
        </w:rPr>
        <w:t xml:space="preserve">the dynamics of platelet inventory management finding that optimal costs were particularly impacted by uncertainty in </w:t>
      </w:r>
      <w:proofErr w:type="gramStart"/>
      <w:r w:rsidRPr="00C412EA">
        <w:rPr>
          <w:szCs w:val="16"/>
        </w:rPr>
        <w:t>a number of</w:t>
      </w:r>
      <w:proofErr w:type="gramEnd"/>
      <w:r w:rsidRPr="00C412EA">
        <w:rPr>
          <w:szCs w:val="16"/>
        </w:rPr>
        <w:t xml:space="preserve"> areas including demand uncertainty and the age of orders that were expedited. Duan and Liao (2013) study focused on the age factor and found that centralizing the supply chain greatly </w:t>
      </w:r>
      <w:r w:rsidRPr="00C412EA">
        <w:rPr>
          <w:szCs w:val="16"/>
        </w:rPr>
        <w:lastRenderedPageBreak/>
        <w:t>reduces platelet outdate rates by about 18.56%. In both Gunpinar and Centeno (2015) and Rajendran and Ravindran (2019), stochastic integer programming models were developed to reduce platelet</w:t>
      </w:r>
      <w:r w:rsidRPr="00C412EA" w:rsidDel="002A16AB">
        <w:rPr>
          <w:szCs w:val="16"/>
        </w:rPr>
        <w:t xml:space="preserve"> </w:t>
      </w:r>
      <w:r w:rsidRPr="00C412EA">
        <w:rPr>
          <w:szCs w:val="16"/>
        </w:rPr>
        <w:t>scarcity</w:t>
      </w:r>
      <w:r w:rsidRPr="00C412EA" w:rsidDel="002A16AB">
        <w:rPr>
          <w:szCs w:val="16"/>
        </w:rPr>
        <w:t xml:space="preserve"> </w:t>
      </w:r>
      <w:r w:rsidRPr="00C412EA">
        <w:rPr>
          <w:szCs w:val="16"/>
        </w:rPr>
        <w:t xml:space="preserve">and waste levels. In </w:t>
      </w:r>
      <w:r w:rsidRPr="00C412EA">
        <w:rPr>
          <w:szCs w:val="12"/>
        </w:rPr>
        <w:t xml:space="preserve">Dalalah et al. (2018), taking into consideration age-differentiated and stochastic demand, a model able to optimize stocking decision variables by minimizing the overall inventory costs was developed. </w:t>
      </w:r>
      <w:r w:rsidRPr="00C412EA">
        <w:rPr>
          <w:szCs w:val="16"/>
        </w:rPr>
        <w:t xml:space="preserve">Overall, it is observed that the models which emerge from these reviewed studies </w:t>
      </w:r>
      <w:r w:rsidRPr="00C412EA">
        <w:rPr>
          <w:szCs w:val="12"/>
        </w:rPr>
        <w:t xml:space="preserve">do not appear to have explicitly taken into consideration accelerated </w:t>
      </w:r>
      <w:r w:rsidRPr="00C412EA">
        <w:t xml:space="preserve">degradation and deterioration of platelets. However, the literature suggests that this phenomenon is part and parcel of </w:t>
      </w:r>
      <w:r w:rsidR="00F64769" w:rsidRPr="00C412EA">
        <w:t xml:space="preserve">perishable items such as </w:t>
      </w:r>
      <w:r w:rsidRPr="00C412EA">
        <w:t>blood platelet</w:t>
      </w:r>
      <w:r w:rsidR="00F64769" w:rsidRPr="00C412EA">
        <w:t>s</w:t>
      </w:r>
      <w:r w:rsidRPr="00C412EA">
        <w:t xml:space="preserve"> (Bosman et al., 2008).</w:t>
      </w:r>
      <w:r w:rsidRPr="00C412EA">
        <w:rPr>
          <w:szCs w:val="16"/>
        </w:rPr>
        <w:t xml:space="preserve"> Our premise is that </w:t>
      </w:r>
      <w:r w:rsidRPr="00C412EA">
        <w:rPr>
          <w:szCs w:val="12"/>
        </w:rPr>
        <w:t xml:space="preserve">accelerated </w:t>
      </w:r>
      <w:r w:rsidRPr="00C412EA">
        <w:t xml:space="preserve">degradation and deterioration will lead to premature expiration of blood platelets kept in storage. This will ultimately create a condition where platelets are characterized by </w:t>
      </w:r>
      <w:r w:rsidRPr="00C412EA">
        <w:rPr>
          <w:szCs w:val="12"/>
        </w:rPr>
        <w:t xml:space="preserve">among other decision conditions, </w:t>
      </w:r>
      <w:r w:rsidRPr="00C412EA">
        <w:rPr>
          <w:lang w:val="en"/>
        </w:rPr>
        <w:t>‘</w:t>
      </w:r>
      <w:r w:rsidRPr="00C412EA">
        <w:rPr>
          <w:i/>
          <w:lang w:val="en"/>
        </w:rPr>
        <w:t xml:space="preserve">Random inventory expiration </w:t>
      </w:r>
      <w:proofErr w:type="gramStart"/>
      <w:r w:rsidRPr="00C412EA">
        <w:rPr>
          <w:i/>
          <w:lang w:val="en"/>
        </w:rPr>
        <w:t>lifetimes’</w:t>
      </w:r>
      <w:proofErr w:type="gramEnd"/>
      <w:r w:rsidRPr="00C412EA">
        <w:rPr>
          <w:szCs w:val="12"/>
        </w:rPr>
        <w:t xml:space="preserve">. Thus, the main difference between Dalalah et al. (2018) and this present study is that in Dalalah et al. (2018), three inventory management decision conditions were considered. </w:t>
      </w:r>
      <w:r w:rsidRPr="00C412EA">
        <w:rPr>
          <w:lang w:val="en"/>
        </w:rPr>
        <w:t xml:space="preserve">These </w:t>
      </w:r>
      <w:r w:rsidRPr="00C412EA">
        <w:t>decision conditions</w:t>
      </w:r>
      <w:r w:rsidRPr="00C412EA">
        <w:rPr>
          <w:lang w:val="en"/>
        </w:rPr>
        <w:t xml:space="preserve"> are (i) ‘</w:t>
      </w:r>
      <w:r w:rsidRPr="00C412EA">
        <w:rPr>
          <w:i/>
          <w:lang w:val="en"/>
        </w:rPr>
        <w:t>Age-differentiated demand’</w:t>
      </w:r>
      <w:r w:rsidRPr="00C412EA">
        <w:rPr>
          <w:lang w:val="en"/>
        </w:rPr>
        <w:t xml:space="preserve"> (ii) ‘</w:t>
      </w:r>
      <w:r w:rsidRPr="00C412EA">
        <w:rPr>
          <w:i/>
          <w:lang w:val="en"/>
        </w:rPr>
        <w:t xml:space="preserve">Stochastic demand’ </w:t>
      </w:r>
      <w:r w:rsidRPr="00C412EA">
        <w:rPr>
          <w:lang w:val="en"/>
        </w:rPr>
        <w:t>and (iii) ‘</w:t>
      </w:r>
      <w:r w:rsidR="001928A9" w:rsidRPr="00C412EA">
        <w:rPr>
          <w:i/>
          <w:iCs/>
          <w:lang w:val="en"/>
        </w:rPr>
        <w:t>Specific</w:t>
      </w:r>
      <w:r w:rsidR="001928A9" w:rsidRPr="00C412EA">
        <w:rPr>
          <w:lang w:val="en"/>
        </w:rPr>
        <w:t xml:space="preserve"> </w:t>
      </w:r>
      <w:r w:rsidR="001928A9" w:rsidRPr="00C412EA">
        <w:rPr>
          <w:i/>
          <w:iCs/>
          <w:lang w:val="en"/>
        </w:rPr>
        <w:t>i</w:t>
      </w:r>
      <w:r w:rsidRPr="00C412EA">
        <w:rPr>
          <w:i/>
          <w:lang w:val="en"/>
        </w:rPr>
        <w:t>nventory issuance policy’</w:t>
      </w:r>
      <w:r w:rsidRPr="00C412EA">
        <w:rPr>
          <w:lang w:val="en"/>
        </w:rPr>
        <w:t xml:space="preserve">. In the present study, five </w:t>
      </w:r>
      <w:r w:rsidRPr="00C412EA">
        <w:t>decision conditions</w:t>
      </w:r>
      <w:r w:rsidR="00F64769" w:rsidRPr="00C412EA">
        <w:rPr>
          <w:lang w:val="en"/>
        </w:rPr>
        <w:t xml:space="preserve"> will be considered (i) </w:t>
      </w:r>
      <w:r w:rsidR="00F64769" w:rsidRPr="00C412EA">
        <w:rPr>
          <w:i/>
          <w:lang w:val="en"/>
        </w:rPr>
        <w:t>‘</w:t>
      </w:r>
      <w:r w:rsidR="001928A9" w:rsidRPr="00C412EA">
        <w:rPr>
          <w:i/>
          <w:lang w:val="en"/>
        </w:rPr>
        <w:t>A</w:t>
      </w:r>
      <w:r w:rsidRPr="00C412EA">
        <w:rPr>
          <w:i/>
          <w:lang w:val="en"/>
        </w:rPr>
        <w:t>ge-differentiated demand’</w:t>
      </w:r>
      <w:r w:rsidRPr="00C412EA">
        <w:rPr>
          <w:lang w:val="en"/>
        </w:rPr>
        <w:t xml:space="preserve"> (ii) ‘</w:t>
      </w:r>
      <w:r w:rsidRPr="00C412EA">
        <w:rPr>
          <w:i/>
          <w:lang w:val="en"/>
        </w:rPr>
        <w:t xml:space="preserve">Customized </w:t>
      </w:r>
      <w:r w:rsidR="001928A9" w:rsidRPr="00C412EA">
        <w:rPr>
          <w:i/>
          <w:lang w:val="en"/>
        </w:rPr>
        <w:t>r</w:t>
      </w:r>
      <w:r w:rsidRPr="00C412EA">
        <w:rPr>
          <w:i/>
          <w:lang w:val="en"/>
        </w:rPr>
        <w:t xml:space="preserve">eplenishment decisions’ </w:t>
      </w:r>
      <w:r w:rsidRPr="00C412EA">
        <w:rPr>
          <w:lang w:val="en"/>
        </w:rPr>
        <w:t>(iii) ‘</w:t>
      </w:r>
      <w:r w:rsidR="001928A9" w:rsidRPr="00C412EA">
        <w:rPr>
          <w:i/>
          <w:iCs/>
          <w:lang w:val="en"/>
        </w:rPr>
        <w:t>Custom</w:t>
      </w:r>
      <w:r w:rsidR="001928A9" w:rsidRPr="00C412EA">
        <w:rPr>
          <w:lang w:val="en"/>
        </w:rPr>
        <w:t xml:space="preserve"> </w:t>
      </w:r>
      <w:r w:rsidR="001928A9" w:rsidRPr="00C412EA">
        <w:rPr>
          <w:i/>
          <w:iCs/>
          <w:lang w:val="en"/>
        </w:rPr>
        <w:t>i</w:t>
      </w:r>
      <w:r w:rsidRPr="00C412EA">
        <w:rPr>
          <w:i/>
          <w:lang w:val="en"/>
        </w:rPr>
        <w:t xml:space="preserve">nventory </w:t>
      </w:r>
      <w:r w:rsidR="00F64769" w:rsidRPr="00C412EA">
        <w:rPr>
          <w:i/>
          <w:lang w:val="en"/>
        </w:rPr>
        <w:t xml:space="preserve">and order fulfillment </w:t>
      </w:r>
      <w:r w:rsidRPr="00C412EA">
        <w:rPr>
          <w:i/>
          <w:lang w:val="en"/>
        </w:rPr>
        <w:t>policy’</w:t>
      </w:r>
      <w:r w:rsidRPr="00C412EA">
        <w:rPr>
          <w:lang w:val="en"/>
        </w:rPr>
        <w:t xml:space="preserve"> </w:t>
      </w:r>
      <w:r w:rsidR="00F64769" w:rsidRPr="00C412EA">
        <w:rPr>
          <w:lang w:val="en"/>
        </w:rPr>
        <w:t>(iv)</w:t>
      </w:r>
      <w:r w:rsidRPr="00C412EA">
        <w:rPr>
          <w:lang w:val="en"/>
        </w:rPr>
        <w:t xml:space="preserve"> ‘</w:t>
      </w:r>
      <w:r w:rsidRPr="00C412EA">
        <w:rPr>
          <w:i/>
          <w:lang w:val="en"/>
        </w:rPr>
        <w:t>Different costs considerations’</w:t>
      </w:r>
      <w:r w:rsidR="00F64769" w:rsidRPr="00C412EA">
        <w:rPr>
          <w:i/>
          <w:lang w:val="en"/>
        </w:rPr>
        <w:t xml:space="preserve"> </w:t>
      </w:r>
      <w:r w:rsidR="00F64769" w:rsidRPr="00C412EA">
        <w:rPr>
          <w:iCs/>
          <w:lang w:val="en"/>
        </w:rPr>
        <w:t>and most importantly</w:t>
      </w:r>
      <w:r w:rsidRPr="00C412EA">
        <w:rPr>
          <w:lang w:val="en"/>
        </w:rPr>
        <w:t xml:space="preserve"> </w:t>
      </w:r>
      <w:r w:rsidR="00F64769" w:rsidRPr="00C412EA">
        <w:rPr>
          <w:lang w:val="en"/>
        </w:rPr>
        <w:t>(v) ‘</w:t>
      </w:r>
      <w:r w:rsidR="00F64769" w:rsidRPr="00C412EA">
        <w:rPr>
          <w:i/>
          <w:lang w:val="en"/>
        </w:rPr>
        <w:t>Stochastic inventory expiration lifetimes’</w:t>
      </w:r>
      <w:r w:rsidR="00F90994" w:rsidRPr="00C412EA">
        <w:rPr>
          <w:i/>
          <w:lang w:val="en"/>
        </w:rPr>
        <w:t>.</w:t>
      </w:r>
    </w:p>
    <w:p w14:paraId="4A250B23" w14:textId="77777777" w:rsidR="001928A9" w:rsidRPr="00C412EA" w:rsidRDefault="001928A9" w:rsidP="001928A9">
      <w:pPr>
        <w:spacing w:line="360" w:lineRule="auto"/>
        <w:jc w:val="both"/>
        <w:rPr>
          <w:lang w:val="en"/>
        </w:rPr>
      </w:pPr>
    </w:p>
    <w:p w14:paraId="0A290B45" w14:textId="77777777" w:rsidR="003B10A1" w:rsidRPr="00C412EA" w:rsidRDefault="00085396" w:rsidP="00655461">
      <w:pPr>
        <w:spacing w:line="360" w:lineRule="auto"/>
        <w:jc w:val="both"/>
      </w:pPr>
      <w:r w:rsidRPr="00C412EA">
        <w:t xml:space="preserve">Blood </w:t>
      </w:r>
      <w:r w:rsidR="00325D44" w:rsidRPr="00C412EA">
        <w:t>components</w:t>
      </w:r>
      <w:r w:rsidRPr="00C412EA">
        <w:t xml:space="preserve"> have </w:t>
      </w:r>
      <w:r w:rsidR="00F64769" w:rsidRPr="00C412EA">
        <w:t>relatively</w:t>
      </w:r>
      <w:r w:rsidRPr="00C412EA">
        <w:t xml:space="preserve"> short shelf </w:t>
      </w:r>
      <w:r w:rsidR="008F407B" w:rsidRPr="00C412EA">
        <w:t>li</w:t>
      </w:r>
      <w:r w:rsidR="00325D44" w:rsidRPr="00C412EA">
        <w:t>ves</w:t>
      </w:r>
      <w:r w:rsidRPr="00C412EA">
        <w:t xml:space="preserve"> (Fontaine et al., 2009; Chandra et al., 2014; Civelek et al.,</w:t>
      </w:r>
      <w:r w:rsidR="00D77500" w:rsidRPr="00C412EA">
        <w:t xml:space="preserve"> 2015; Rajendran and Ravindran</w:t>
      </w:r>
      <w:r w:rsidRPr="00C412EA">
        <w:t xml:space="preserve">, 2019). To put this into perspective, with advances in technology, the shelf </w:t>
      </w:r>
      <w:r w:rsidR="008F407B" w:rsidRPr="00C412EA">
        <w:rPr>
          <w:lang w:val="en"/>
        </w:rPr>
        <w:t>life</w:t>
      </w:r>
      <w:r w:rsidRPr="00C412EA">
        <w:rPr>
          <w:lang w:val="en"/>
        </w:rPr>
        <w:t xml:space="preserve"> </w:t>
      </w:r>
      <w:r w:rsidRPr="00C412EA">
        <w:t xml:space="preserve">of blood plasma is about 365 days (Prastacos, 1984; Schneider, 1995; Arya et al., 2011). Conversely, that of red blood cells is approximately 42 days (Cancelas et al., 2015; García-Roa et al., 2017). </w:t>
      </w:r>
      <w:r w:rsidR="003B10A1" w:rsidRPr="00C412EA">
        <w:t xml:space="preserve">However, on average, the shelf </w:t>
      </w:r>
      <w:r w:rsidR="00325D44" w:rsidRPr="00C412EA">
        <w:rPr>
          <w:lang w:val="en"/>
        </w:rPr>
        <w:t>life</w:t>
      </w:r>
      <w:r w:rsidR="003B10A1" w:rsidRPr="00C412EA">
        <w:rPr>
          <w:lang w:val="en"/>
        </w:rPr>
        <w:t xml:space="preserve"> </w:t>
      </w:r>
      <w:r w:rsidR="003B10A1" w:rsidRPr="00C412EA">
        <w:t>of platelets is approximately between 3 and 5 days or seven days at the very most (Chandra et al., 2014).</w:t>
      </w:r>
    </w:p>
    <w:p w14:paraId="63A20977" w14:textId="77777777" w:rsidR="003B10A1" w:rsidRPr="00C412EA" w:rsidRDefault="003B10A1" w:rsidP="003B10A1">
      <w:pPr>
        <w:spacing w:line="360" w:lineRule="auto"/>
        <w:jc w:val="both"/>
      </w:pPr>
    </w:p>
    <w:p w14:paraId="5A520B4C" w14:textId="77777777" w:rsidR="00085396" w:rsidRPr="00C412EA" w:rsidRDefault="003E3CFB" w:rsidP="00C9468E">
      <w:pPr>
        <w:spacing w:line="360" w:lineRule="auto"/>
        <w:jc w:val="both"/>
      </w:pPr>
      <w:r w:rsidRPr="00C412EA">
        <w:t>Pre</w:t>
      </w:r>
      <w:r w:rsidR="00C9468E" w:rsidRPr="00C412EA">
        <w:t xml:space="preserve">mature expiration which results in </w:t>
      </w:r>
      <w:r w:rsidR="00085396" w:rsidRPr="00C412EA">
        <w:t xml:space="preserve">shorter shelf </w:t>
      </w:r>
      <w:r w:rsidR="00C9468E" w:rsidRPr="00C412EA">
        <w:t>life</w:t>
      </w:r>
      <w:r w:rsidR="00085396" w:rsidRPr="00C412EA">
        <w:rPr>
          <w:lang w:val="en"/>
        </w:rPr>
        <w:t xml:space="preserve"> </w:t>
      </w:r>
      <w:r w:rsidR="00085396" w:rsidRPr="00C412EA">
        <w:t xml:space="preserve">of platelets means that anything between 4% (Hess et al., 2000), 17% (AABB, 2011) and 20% (Haijema et al., 2007; </w:t>
      </w:r>
      <w:r w:rsidR="00085396" w:rsidRPr="00C412EA">
        <w:rPr>
          <w:rStyle w:val="mixed-citation"/>
          <w:lang w:val="en"/>
        </w:rPr>
        <w:t>Verma and Agarwal, 2009</w:t>
      </w:r>
      <w:r w:rsidR="00085396" w:rsidRPr="00C412EA">
        <w:t xml:space="preserve">) of collected platelets samples is outdated. Inevitably, this implies that a substantial amount of blood platelets </w:t>
      </w:r>
      <w:proofErr w:type="gramStart"/>
      <w:r w:rsidR="00085396" w:rsidRPr="00C412EA">
        <w:t>are</w:t>
      </w:r>
      <w:proofErr w:type="gramEnd"/>
      <w:r w:rsidR="00085396" w:rsidRPr="00C412EA">
        <w:t xml:space="preserve"> wasted due to expiration while in storage (</w:t>
      </w:r>
      <w:r w:rsidR="00085396" w:rsidRPr="00C412EA">
        <w:rPr>
          <w:szCs w:val="16"/>
        </w:rPr>
        <w:t>Van Dijk et al., 2009</w:t>
      </w:r>
      <w:r w:rsidR="00085396" w:rsidRPr="00C412EA">
        <w:t xml:space="preserve">). </w:t>
      </w:r>
    </w:p>
    <w:p w14:paraId="1888401F" w14:textId="77777777" w:rsidR="00D77500" w:rsidRPr="00C412EA" w:rsidRDefault="00D77500" w:rsidP="00085396">
      <w:pPr>
        <w:spacing w:line="360" w:lineRule="auto"/>
        <w:ind w:firstLine="720"/>
        <w:jc w:val="both"/>
      </w:pPr>
    </w:p>
    <w:p w14:paraId="3E10B31D" w14:textId="77777777" w:rsidR="00085396" w:rsidRPr="00C412EA" w:rsidRDefault="00085396" w:rsidP="00AE2918">
      <w:pPr>
        <w:spacing w:line="360" w:lineRule="auto"/>
        <w:jc w:val="both"/>
      </w:pPr>
      <w:r w:rsidRPr="00C412EA">
        <w:lastRenderedPageBreak/>
        <w:t xml:space="preserve">The demand for platelets in addition to its relatively limited shelf </w:t>
      </w:r>
      <w:r w:rsidR="00C9468E" w:rsidRPr="00C412EA">
        <w:rPr>
          <w:i/>
        </w:rPr>
        <w:t>life</w:t>
      </w:r>
      <w:r w:rsidRPr="00C412EA">
        <w:t xml:space="preserve"> is further complicated by its usage </w:t>
      </w:r>
      <w:r w:rsidRPr="00C412EA">
        <w:rPr>
          <w:lang w:val="en"/>
        </w:rPr>
        <w:t xml:space="preserve">which is age-differentiated </w:t>
      </w:r>
      <w:r w:rsidRPr="00C412EA">
        <w:t xml:space="preserve">(Kok and Fisher, 2007; Acimovic and </w:t>
      </w:r>
      <w:r w:rsidR="00C9468E" w:rsidRPr="00C412EA">
        <w:t>Graves, 2012</w:t>
      </w:r>
      <w:r w:rsidRPr="00C412EA">
        <w:t>)</w:t>
      </w:r>
      <w:r w:rsidRPr="00C412EA">
        <w:rPr>
          <w:lang w:val="en"/>
        </w:rPr>
        <w:t xml:space="preserve">. </w:t>
      </w:r>
      <w:r w:rsidRPr="00C412EA">
        <w:t>In</w:t>
      </w:r>
      <w:r w:rsidR="00C9468E" w:rsidRPr="00C412EA">
        <w:t>deed, the t</w:t>
      </w:r>
      <w:r w:rsidRPr="00C412EA">
        <w:t xml:space="preserve">reatment of </w:t>
      </w:r>
      <w:r w:rsidR="00C9468E" w:rsidRPr="00C412EA">
        <w:t>some</w:t>
      </w:r>
      <w:r w:rsidRPr="00C412EA">
        <w:t xml:space="preserve"> medical conditions requires platelets of specific, but different ages. For instance, treatment </w:t>
      </w:r>
      <w:r w:rsidR="00AE2918" w:rsidRPr="00C412EA">
        <w:t>of</w:t>
      </w:r>
      <w:r w:rsidRPr="00C412EA">
        <w:t xml:space="preserve"> </w:t>
      </w:r>
      <w:r w:rsidRPr="00C412EA">
        <w:rPr>
          <w:szCs w:val="16"/>
        </w:rPr>
        <w:t>hematology</w:t>
      </w:r>
      <w:r w:rsidRPr="00C412EA" w:rsidDel="00A41602">
        <w:t xml:space="preserve"> </w:t>
      </w:r>
      <w:r w:rsidRPr="00C412EA">
        <w:t xml:space="preserve">and </w:t>
      </w:r>
      <w:r w:rsidRPr="00C412EA">
        <w:rPr>
          <w:szCs w:val="16"/>
        </w:rPr>
        <w:t xml:space="preserve">oncology </w:t>
      </w:r>
      <w:r w:rsidRPr="00C412EA">
        <w:t>conditions generally require new platelets (Haijema et al., 2007; Van Dijk et al., 2009; Civelek et al., 2015).</w:t>
      </w:r>
    </w:p>
    <w:p w14:paraId="21B42ED0" w14:textId="77777777" w:rsidR="00085396" w:rsidRPr="00C412EA" w:rsidRDefault="00085396" w:rsidP="00085396">
      <w:pPr>
        <w:spacing w:line="360" w:lineRule="auto"/>
        <w:ind w:firstLine="720"/>
        <w:jc w:val="both"/>
      </w:pPr>
    </w:p>
    <w:p w14:paraId="18749BC9" w14:textId="77777777" w:rsidR="00AE2918" w:rsidRPr="00C412EA" w:rsidRDefault="00AE2918" w:rsidP="007B1F43">
      <w:pPr>
        <w:spacing w:line="360" w:lineRule="auto"/>
        <w:jc w:val="both"/>
      </w:pPr>
      <w:r w:rsidRPr="00C412EA">
        <w:t>What we</w:t>
      </w:r>
      <w:r w:rsidR="007B1F43" w:rsidRPr="00C412EA">
        <w:t xml:space="preserve"> realized so far, </w:t>
      </w:r>
      <w:r w:rsidRPr="00C412EA">
        <w:t>is that the management of perishable inventories such as blood platelets is especially difficult due to intermittent supply and stochastic demand. We are all mindful that if the erratic supply and stochastic demand</w:t>
      </w:r>
      <w:r w:rsidR="007B1F43" w:rsidRPr="00C412EA">
        <w:t>, premature expiration and differentiated demand</w:t>
      </w:r>
      <w:r w:rsidRPr="00C412EA">
        <w:t xml:space="preserve"> of blood platelets can not be properly controlled, significant patient-</w:t>
      </w:r>
      <w:r w:rsidR="007B1F43" w:rsidRPr="00C412EA">
        <w:t>related</w:t>
      </w:r>
      <w:r w:rsidRPr="00C412EA">
        <w:t xml:space="preserve"> but even social consequences </w:t>
      </w:r>
      <w:r w:rsidR="007B1F43" w:rsidRPr="00C412EA">
        <w:t>may be encountered</w:t>
      </w:r>
      <w:r w:rsidRPr="00C412EA">
        <w:t>.</w:t>
      </w:r>
      <w:r w:rsidR="007B1F43" w:rsidRPr="00C412EA">
        <w:t xml:space="preserve"> </w:t>
      </w:r>
      <w:r w:rsidRPr="00C412EA">
        <w:t xml:space="preserve">Taking these variables and other </w:t>
      </w:r>
      <w:r w:rsidR="007B1F43" w:rsidRPr="00C412EA">
        <w:t>problem specific</w:t>
      </w:r>
      <w:r w:rsidRPr="00C412EA">
        <w:t xml:space="preserve"> features </w:t>
      </w:r>
      <w:r w:rsidR="007B1F43" w:rsidRPr="00C412EA">
        <w:t>associated</w:t>
      </w:r>
      <w:r w:rsidRPr="00C412EA">
        <w:t xml:space="preserve"> with inventory control of blood platelets into consideration, th</w:t>
      </w:r>
      <w:r w:rsidR="007B1F43" w:rsidRPr="00C412EA">
        <w:t xml:space="preserve">is study comes with a </w:t>
      </w:r>
      <w:r w:rsidRPr="00C412EA">
        <w:t xml:space="preserve"> purpose to examine how best to protect against </w:t>
      </w:r>
      <w:r w:rsidR="007B1F43" w:rsidRPr="00C412EA">
        <w:t>inventory</w:t>
      </w:r>
      <w:r w:rsidRPr="00C412EA">
        <w:t xml:space="preserve"> variability of blood platelets.</w:t>
      </w:r>
      <w:r w:rsidR="007B1F43" w:rsidRPr="00C412EA">
        <w:t xml:space="preserve"> </w:t>
      </w:r>
      <w:r w:rsidRPr="00C412EA">
        <w:t>Such research would be conducted by implementing various settings and replenishment policies</w:t>
      </w:r>
      <w:r w:rsidR="007B1F43" w:rsidRPr="00C412EA">
        <w:t xml:space="preserve"> using simulated annealing for optimization and discrete event systems for simulation</w:t>
      </w:r>
      <w:r w:rsidRPr="00C412EA">
        <w:t xml:space="preserve"> that allow </w:t>
      </w:r>
      <w:r w:rsidR="007B1F43" w:rsidRPr="00C412EA">
        <w:t xml:space="preserve">finding </w:t>
      </w:r>
      <w:r w:rsidRPr="00C412EA">
        <w:t xml:space="preserve">an optimum </w:t>
      </w:r>
      <w:r w:rsidR="007B1F43" w:rsidRPr="00C412EA">
        <w:t>order quantity which minimizes the overall cost and demonstrates a smooth operation of the inventory.</w:t>
      </w:r>
    </w:p>
    <w:p w14:paraId="4C8926AA" w14:textId="77777777" w:rsidR="00EE180C" w:rsidRPr="00C412EA" w:rsidRDefault="00EE180C" w:rsidP="00EE180C">
      <w:pPr>
        <w:spacing w:line="360" w:lineRule="auto"/>
        <w:ind w:firstLine="720"/>
        <w:jc w:val="both"/>
      </w:pPr>
    </w:p>
    <w:p w14:paraId="449D2DE3" w14:textId="77777777" w:rsidR="00EE180C" w:rsidRPr="00C412EA" w:rsidRDefault="00EE180C" w:rsidP="00EE180C">
      <w:pPr>
        <w:spacing w:line="360" w:lineRule="auto"/>
        <w:jc w:val="both"/>
        <w:rPr>
          <w:b/>
        </w:rPr>
      </w:pPr>
      <w:r w:rsidRPr="00C412EA">
        <w:rPr>
          <w:b/>
        </w:rPr>
        <w:t>3.0 The decision conditions</w:t>
      </w:r>
    </w:p>
    <w:p w14:paraId="5CF6270B" w14:textId="77777777" w:rsidR="00F90994" w:rsidRPr="00C412EA" w:rsidRDefault="00EE180C" w:rsidP="00F90994">
      <w:pPr>
        <w:tabs>
          <w:tab w:val="left" w:pos="4860"/>
        </w:tabs>
        <w:spacing w:line="360" w:lineRule="auto"/>
        <w:jc w:val="both"/>
        <w:rPr>
          <w:lang w:val="en"/>
        </w:rPr>
      </w:pPr>
      <w:r w:rsidRPr="00C412EA">
        <w:rPr>
          <w:lang w:val="en"/>
        </w:rPr>
        <w:t xml:space="preserve">In order to achieve the study aim, a hybrid analytical perspective developed through a model that encompasses five </w:t>
      </w:r>
      <w:r w:rsidRPr="00C412EA">
        <w:rPr>
          <w:szCs w:val="12"/>
        </w:rPr>
        <w:t xml:space="preserve">decision conditions are now discussed. </w:t>
      </w:r>
      <w:r w:rsidRPr="00C412EA">
        <w:rPr>
          <w:lang w:val="en"/>
        </w:rPr>
        <w:t xml:space="preserve">These </w:t>
      </w:r>
      <w:r w:rsidRPr="00C412EA">
        <w:t>decision conditions</w:t>
      </w:r>
      <w:r w:rsidRPr="00C412EA">
        <w:rPr>
          <w:lang w:val="en"/>
        </w:rPr>
        <w:t xml:space="preserve"> are </w:t>
      </w:r>
      <w:r w:rsidR="00F90994" w:rsidRPr="00C412EA">
        <w:rPr>
          <w:lang w:val="en"/>
        </w:rPr>
        <w:t xml:space="preserve">(i) </w:t>
      </w:r>
      <w:r w:rsidR="00F90994" w:rsidRPr="00C412EA">
        <w:rPr>
          <w:i/>
          <w:lang w:val="en"/>
        </w:rPr>
        <w:t>‘Age-differentiated demand’</w:t>
      </w:r>
      <w:r w:rsidR="00F90994" w:rsidRPr="00C412EA">
        <w:rPr>
          <w:lang w:val="en"/>
        </w:rPr>
        <w:t xml:space="preserve"> (ii) ‘</w:t>
      </w:r>
      <w:r w:rsidR="00F90994" w:rsidRPr="00C412EA">
        <w:rPr>
          <w:i/>
          <w:lang w:val="en"/>
        </w:rPr>
        <w:t xml:space="preserve">Customized replenishment decisions’ </w:t>
      </w:r>
      <w:r w:rsidR="00F90994" w:rsidRPr="00C412EA">
        <w:rPr>
          <w:lang w:val="en"/>
        </w:rPr>
        <w:t>(iii) ‘</w:t>
      </w:r>
      <w:r w:rsidR="00F90994" w:rsidRPr="00C412EA">
        <w:rPr>
          <w:i/>
          <w:iCs/>
          <w:lang w:val="en"/>
        </w:rPr>
        <w:t>Custom</w:t>
      </w:r>
      <w:r w:rsidR="00F90994" w:rsidRPr="00C412EA">
        <w:rPr>
          <w:lang w:val="en"/>
        </w:rPr>
        <w:t xml:space="preserve"> </w:t>
      </w:r>
      <w:r w:rsidR="00F90994" w:rsidRPr="00C412EA">
        <w:rPr>
          <w:i/>
          <w:iCs/>
          <w:lang w:val="en"/>
        </w:rPr>
        <w:t>i</w:t>
      </w:r>
      <w:r w:rsidR="00F90994" w:rsidRPr="00C412EA">
        <w:rPr>
          <w:i/>
          <w:lang w:val="en"/>
        </w:rPr>
        <w:t>nventory and order fulfillment policy’</w:t>
      </w:r>
      <w:r w:rsidR="00F90994" w:rsidRPr="00C412EA">
        <w:rPr>
          <w:lang w:val="en"/>
        </w:rPr>
        <w:t xml:space="preserve"> (iv) ‘</w:t>
      </w:r>
      <w:r w:rsidR="00F90994" w:rsidRPr="00C412EA">
        <w:rPr>
          <w:i/>
          <w:lang w:val="en"/>
        </w:rPr>
        <w:t xml:space="preserve">Different costs considerations’ </w:t>
      </w:r>
      <w:r w:rsidR="00F90994" w:rsidRPr="00C412EA">
        <w:rPr>
          <w:iCs/>
          <w:lang w:val="en"/>
        </w:rPr>
        <w:t>and most importantly</w:t>
      </w:r>
      <w:r w:rsidR="00F90994" w:rsidRPr="00C412EA">
        <w:rPr>
          <w:lang w:val="en"/>
        </w:rPr>
        <w:t xml:space="preserve"> (v) ‘</w:t>
      </w:r>
      <w:r w:rsidR="00F90994" w:rsidRPr="00C412EA">
        <w:rPr>
          <w:i/>
          <w:lang w:val="en"/>
        </w:rPr>
        <w:t>Stochastic inventory expiration lifetimes’.</w:t>
      </w:r>
    </w:p>
    <w:p w14:paraId="6A44B912" w14:textId="77777777" w:rsidR="00F90994" w:rsidRPr="00C412EA" w:rsidRDefault="00F90994" w:rsidP="00EE180C">
      <w:pPr>
        <w:tabs>
          <w:tab w:val="left" w:pos="4860"/>
        </w:tabs>
        <w:spacing w:line="360" w:lineRule="auto"/>
        <w:jc w:val="both"/>
        <w:rPr>
          <w:lang w:val="en"/>
        </w:rPr>
      </w:pPr>
    </w:p>
    <w:p w14:paraId="697CCCD7" w14:textId="77777777" w:rsidR="0051618A" w:rsidRPr="00C412EA" w:rsidRDefault="0051618A" w:rsidP="00EE180C">
      <w:pPr>
        <w:tabs>
          <w:tab w:val="left" w:pos="4860"/>
        </w:tabs>
        <w:spacing w:line="360" w:lineRule="auto"/>
        <w:jc w:val="both"/>
        <w:rPr>
          <w:lang w:val="en"/>
        </w:rPr>
      </w:pPr>
    </w:p>
    <w:p w14:paraId="73CB441F" w14:textId="77777777" w:rsidR="0051618A" w:rsidRPr="00C412EA" w:rsidRDefault="0051618A" w:rsidP="00EE180C">
      <w:pPr>
        <w:tabs>
          <w:tab w:val="left" w:pos="4860"/>
        </w:tabs>
        <w:spacing w:line="360" w:lineRule="auto"/>
        <w:jc w:val="both"/>
        <w:rPr>
          <w:lang w:val="en"/>
        </w:rPr>
      </w:pPr>
    </w:p>
    <w:p w14:paraId="5801484E" w14:textId="77777777" w:rsidR="00EE180C" w:rsidRPr="00C412EA" w:rsidRDefault="00EE180C" w:rsidP="00EE180C">
      <w:pPr>
        <w:spacing w:line="360" w:lineRule="auto"/>
        <w:jc w:val="both"/>
        <w:rPr>
          <w:i/>
        </w:rPr>
      </w:pPr>
      <w:r w:rsidRPr="00C412EA">
        <w:rPr>
          <w:i/>
        </w:rPr>
        <w:t>3.1 Random aging and age-differentiated demand</w:t>
      </w:r>
    </w:p>
    <w:p w14:paraId="443FB9AB" w14:textId="77777777" w:rsidR="00A00857" w:rsidRPr="00C412EA" w:rsidRDefault="00EE180C" w:rsidP="00965082">
      <w:pPr>
        <w:spacing w:line="360" w:lineRule="auto"/>
        <w:jc w:val="both"/>
      </w:pPr>
      <w:r w:rsidRPr="00C412EA">
        <w:t xml:space="preserve">When a platelet is in storage, it ages over time. Aging can be </w:t>
      </w:r>
      <w:r w:rsidRPr="00C412EA">
        <w:rPr>
          <w:i/>
        </w:rPr>
        <w:t>deterministic</w:t>
      </w:r>
      <w:r w:rsidRPr="00C412EA">
        <w:t xml:space="preserve">, resulting in a specific </w:t>
      </w:r>
      <w:r w:rsidR="00CA56C9" w:rsidRPr="00C412EA">
        <w:t>expiration</w:t>
      </w:r>
      <w:r w:rsidRPr="00C412EA">
        <w:t xml:space="preserve"> </w:t>
      </w:r>
      <w:r w:rsidR="00A00857" w:rsidRPr="00C412EA">
        <w:t>date</w:t>
      </w:r>
      <w:r w:rsidRPr="00C412EA">
        <w:t xml:space="preserve">. It can also be </w:t>
      </w:r>
      <w:r w:rsidRPr="00C412EA">
        <w:rPr>
          <w:i/>
        </w:rPr>
        <w:t>stochastic</w:t>
      </w:r>
      <w:r w:rsidRPr="00C412EA">
        <w:t xml:space="preserve"> resulting in what could be deeme</w:t>
      </w:r>
      <w:r w:rsidR="00A00857" w:rsidRPr="00C412EA">
        <w:t>d as unanticipated premature expiration</w:t>
      </w:r>
      <w:r w:rsidRPr="00C412EA">
        <w:t xml:space="preserve">. While there is ample literature on </w:t>
      </w:r>
      <w:r w:rsidR="00A00857" w:rsidRPr="00C412EA">
        <w:t>perishable products of fixed shelf lives</w:t>
      </w:r>
      <w:r w:rsidRPr="00C412EA">
        <w:t xml:space="preserve"> </w:t>
      </w:r>
      <w:r w:rsidRPr="00C412EA">
        <w:lastRenderedPageBreak/>
        <w:t>(Goyal and Gir</w:t>
      </w:r>
      <w:r w:rsidR="00965082" w:rsidRPr="00C412EA">
        <w:t>i, 2001; Kouki and Jouini, 2015</w:t>
      </w:r>
      <w:r w:rsidRPr="00C412EA">
        <w:t xml:space="preserve">; Gaukler et al., 2017; Firoozi and Ariafar, 2017), there is less literature available on randomized </w:t>
      </w:r>
      <w:r w:rsidRPr="00C412EA">
        <w:rPr>
          <w:i/>
        </w:rPr>
        <w:t>accelerated</w:t>
      </w:r>
      <w:r w:rsidRPr="00C412EA">
        <w:t xml:space="preserve"> deterioration of perishable products. </w:t>
      </w:r>
    </w:p>
    <w:p w14:paraId="5BC2AD16" w14:textId="77777777" w:rsidR="00A00857" w:rsidRPr="00C412EA" w:rsidRDefault="00A00857" w:rsidP="00A00857">
      <w:pPr>
        <w:spacing w:line="360" w:lineRule="auto"/>
        <w:jc w:val="both"/>
      </w:pPr>
    </w:p>
    <w:p w14:paraId="56770845" w14:textId="77777777" w:rsidR="00EE180C" w:rsidRPr="00C412EA" w:rsidRDefault="00A00857" w:rsidP="00F90994">
      <w:pPr>
        <w:spacing w:line="360" w:lineRule="auto"/>
        <w:jc w:val="both"/>
      </w:pPr>
      <w:r w:rsidRPr="00C412EA">
        <w:t xml:space="preserve">A </w:t>
      </w:r>
      <w:r w:rsidR="00EE180C" w:rsidRPr="00C412EA">
        <w:t xml:space="preserve">blood platelet arguably can lose its functional integrity </w:t>
      </w:r>
      <w:r w:rsidR="00EE180C" w:rsidRPr="00C412EA">
        <w:rPr>
          <w:i/>
        </w:rPr>
        <w:t xml:space="preserve">any time earlier </w:t>
      </w:r>
      <w:r w:rsidR="00EE180C" w:rsidRPr="00C412EA">
        <w:t xml:space="preserve">than its expected </w:t>
      </w:r>
      <w:r w:rsidRPr="00C412EA">
        <w:t>expiration date (Bosman et al., 2008)</w:t>
      </w:r>
      <w:r w:rsidR="00EE180C" w:rsidRPr="00C412EA">
        <w:t>.</w:t>
      </w:r>
      <w:r w:rsidR="00F90994" w:rsidRPr="00C412EA">
        <w:t xml:space="preserve"> T</w:t>
      </w:r>
      <w:r w:rsidR="00EE180C" w:rsidRPr="00C412EA">
        <w:t>his can be show</w:t>
      </w:r>
      <w:r w:rsidR="002F10AD" w:rsidRPr="00C412EA">
        <w:t>n</w:t>
      </w:r>
      <w:r w:rsidR="00EE180C" w:rsidRPr="00C412EA">
        <w:t xml:space="preserve"> as follows. Assume that a platelet has a shelf life of ‘</w:t>
      </w:r>
      <w:r w:rsidR="00EE180C" w:rsidRPr="00C412EA">
        <w:rPr>
          <w:i/>
        </w:rPr>
        <w:t>A’</w:t>
      </w:r>
      <w:r w:rsidR="00EE180C" w:rsidRPr="00C412EA">
        <w:t xml:space="preserve"> and denote the corresponding ages of a platelet by </w:t>
      </w:r>
      <w:r w:rsidR="00EE180C" w:rsidRPr="00C412EA">
        <w:rPr>
          <w:i/>
        </w:rPr>
        <w:t xml:space="preserve">i </w:t>
      </w:r>
      <w:r w:rsidR="00EE180C" w:rsidRPr="00C412EA">
        <w:t xml:space="preserve">=1, …, </w:t>
      </w:r>
      <w:r w:rsidR="00EE180C" w:rsidRPr="00C412EA">
        <w:rPr>
          <w:i/>
        </w:rPr>
        <w:t>A</w:t>
      </w:r>
      <w:r w:rsidR="00EE180C" w:rsidRPr="00C412EA">
        <w:t xml:space="preserve"> in days, where ‘</w:t>
      </w:r>
      <w:r w:rsidR="00EE180C" w:rsidRPr="00C412EA">
        <w:rPr>
          <w:i/>
        </w:rPr>
        <w:t>A’</w:t>
      </w:r>
      <w:r w:rsidR="00EE180C" w:rsidRPr="00C412EA">
        <w:t xml:space="preserve"> is an integer number.  Hence, platelets</w:t>
      </w:r>
      <w:r w:rsidR="00EE180C" w:rsidRPr="00C412EA" w:rsidDel="00D72C0B">
        <w:t xml:space="preserve"> </w:t>
      </w:r>
      <w:r w:rsidR="00EE180C" w:rsidRPr="00C412EA">
        <w:t xml:space="preserve">that </w:t>
      </w:r>
      <w:proofErr w:type="gramStart"/>
      <w:r w:rsidR="00EE180C" w:rsidRPr="00C412EA">
        <w:t>are able to</w:t>
      </w:r>
      <w:proofErr w:type="gramEnd"/>
      <w:r w:rsidR="00EE180C" w:rsidRPr="00C412EA">
        <w:t xml:space="preserve"> maintain their </w:t>
      </w:r>
      <w:r w:rsidRPr="00C412EA">
        <w:rPr>
          <w:iCs/>
        </w:rPr>
        <w:t>functional</w:t>
      </w:r>
      <w:r w:rsidRPr="00C412EA">
        <w:rPr>
          <w:i/>
        </w:rPr>
        <w:t xml:space="preserve"> </w:t>
      </w:r>
      <w:r w:rsidRPr="00C412EA">
        <w:rPr>
          <w:iCs/>
        </w:rPr>
        <w:t>integrity</w:t>
      </w:r>
      <w:r w:rsidR="00EE180C" w:rsidRPr="00C412EA">
        <w:t xml:space="preserve"> beyond ‘</w:t>
      </w:r>
      <w:r w:rsidR="00EE180C" w:rsidRPr="00C412EA">
        <w:rPr>
          <w:i/>
        </w:rPr>
        <w:t>A’</w:t>
      </w:r>
      <w:r w:rsidR="00EE180C" w:rsidRPr="00C412EA">
        <w:t xml:space="preserve"> are deemed not to have expired. However, as expiration is stochastic, some platelets may </w:t>
      </w:r>
      <w:r w:rsidRPr="00C412EA">
        <w:t xml:space="preserve">expire prematurely </w:t>
      </w:r>
      <w:r w:rsidR="00EE180C" w:rsidRPr="00C412EA">
        <w:t xml:space="preserve">before reaching </w:t>
      </w:r>
      <w:r w:rsidR="00EE180C" w:rsidRPr="00C412EA">
        <w:rPr>
          <w:i/>
        </w:rPr>
        <w:t>A</w:t>
      </w:r>
      <w:r w:rsidR="00EE180C" w:rsidRPr="00C412EA">
        <w:t xml:space="preserve">-days old. Spoilage will therefore result from premature expiration due to </w:t>
      </w:r>
      <w:r w:rsidR="00EE180C" w:rsidRPr="00C412EA">
        <w:rPr>
          <w:lang w:val="en"/>
        </w:rPr>
        <w:t xml:space="preserve">accelerated platelet </w:t>
      </w:r>
      <w:r w:rsidR="00EE180C" w:rsidRPr="00C412EA">
        <w:t xml:space="preserve">degradation and deterioration. </w:t>
      </w:r>
    </w:p>
    <w:p w14:paraId="2F8532C2" w14:textId="77777777" w:rsidR="0051618A" w:rsidRPr="00C412EA" w:rsidRDefault="0051618A" w:rsidP="00F90994">
      <w:pPr>
        <w:spacing w:line="360" w:lineRule="auto"/>
        <w:jc w:val="both"/>
      </w:pPr>
    </w:p>
    <w:p w14:paraId="23F90156" w14:textId="77777777" w:rsidR="00EE180C" w:rsidRPr="00C412EA" w:rsidRDefault="00EE180C" w:rsidP="0051618A">
      <w:pPr>
        <w:spacing w:line="360" w:lineRule="auto"/>
        <w:jc w:val="both"/>
      </w:pPr>
      <w:r w:rsidRPr="00C412EA">
        <w:t xml:space="preserve">The proposed approach can handle any shelf life of </w:t>
      </w:r>
      <w:r w:rsidRPr="00C412EA">
        <w:rPr>
          <w:i/>
        </w:rPr>
        <w:t xml:space="preserve">A </w:t>
      </w:r>
      <w:r w:rsidRPr="00C412EA">
        <w:t xml:space="preserve">&gt; 0 at the expense of computational time. </w:t>
      </w:r>
      <w:r w:rsidR="00EC3497" w:rsidRPr="00C412EA">
        <w:t>Here</w:t>
      </w:r>
      <w:r w:rsidRPr="00C412EA">
        <w:t xml:space="preserve">, we consider a shelf life duration of </w:t>
      </w:r>
      <w:r w:rsidRPr="00C412EA">
        <w:rPr>
          <w:i/>
        </w:rPr>
        <w:t>A</w:t>
      </w:r>
      <w:r w:rsidRPr="00C412EA">
        <w:t>=5 days, which fits the literature position on the lifetime of blood platelets in hospital storage (see Chandra et al., 2014). In effect, a platelet with a shelf life of five days (</w:t>
      </w:r>
      <w:r w:rsidRPr="00C412EA">
        <w:rPr>
          <w:i/>
        </w:rPr>
        <w:t>A</w:t>
      </w:r>
      <w:r w:rsidRPr="00C412EA">
        <w:t xml:space="preserve">=5 days) will </w:t>
      </w:r>
      <w:r w:rsidR="00F90994" w:rsidRPr="00C412EA">
        <w:t xml:space="preserve">go through </w:t>
      </w:r>
      <w:r w:rsidRPr="00C412EA">
        <w:t>five different ages each of its own daily demand. To better simplify this notation, the five ages may be referred to as ‘</w:t>
      </w:r>
      <w:r w:rsidRPr="00C412EA">
        <w:rPr>
          <w:i/>
        </w:rPr>
        <w:t>Fresh’ (…of 1 day old)</w:t>
      </w:r>
      <w:r w:rsidRPr="00C412EA">
        <w:t>, ‘</w:t>
      </w:r>
      <w:r w:rsidRPr="00C412EA">
        <w:rPr>
          <w:i/>
        </w:rPr>
        <w:t>Young’ (…of 2 days old)</w:t>
      </w:r>
      <w:r w:rsidRPr="00C412EA">
        <w:t>, ‘</w:t>
      </w:r>
      <w:r w:rsidRPr="00C412EA">
        <w:rPr>
          <w:i/>
        </w:rPr>
        <w:t>Mature’ (…of 3 days old)</w:t>
      </w:r>
      <w:r w:rsidRPr="00C412EA">
        <w:t>, ‘</w:t>
      </w:r>
      <w:r w:rsidRPr="00C412EA">
        <w:rPr>
          <w:i/>
        </w:rPr>
        <w:t>Old’ (…of 4 days old)</w:t>
      </w:r>
      <w:r w:rsidRPr="00C412EA">
        <w:t xml:space="preserve"> and ‘</w:t>
      </w:r>
      <w:r w:rsidRPr="00C412EA">
        <w:rPr>
          <w:i/>
        </w:rPr>
        <w:t>Elderly’ (…of 5 days old)</w:t>
      </w:r>
      <w:r w:rsidRPr="00C412EA">
        <w:t>. Platelets deemed ‘</w:t>
      </w:r>
      <w:r w:rsidRPr="00C412EA">
        <w:rPr>
          <w:i/>
        </w:rPr>
        <w:t xml:space="preserve">Elderly’ (…of 5 days old) </w:t>
      </w:r>
      <w:r w:rsidRPr="00C412EA">
        <w:t>will exceed their shelf life if not used on the fifth day of storage. It is however important to note that ‘</w:t>
      </w:r>
      <w:r w:rsidRPr="00C412EA">
        <w:rPr>
          <w:i/>
        </w:rPr>
        <w:t xml:space="preserve">Elderly’ </w:t>
      </w:r>
      <w:r w:rsidRPr="00C412EA">
        <w:t>platelets are not the only platelets prone to spoilage. This is because</w:t>
      </w:r>
      <w:r w:rsidR="00EC3497" w:rsidRPr="00C412EA">
        <w:t>,</w:t>
      </w:r>
      <w:r w:rsidRPr="00C412EA">
        <w:t xml:space="preserve"> </w:t>
      </w:r>
      <w:r w:rsidR="00EC3497" w:rsidRPr="00C412EA">
        <w:t xml:space="preserve">all platelets irrespective of age, </w:t>
      </w:r>
      <w:r w:rsidRPr="00C412EA">
        <w:t xml:space="preserve">may stochastically </w:t>
      </w:r>
      <w:r w:rsidR="00EC3497" w:rsidRPr="00C412EA">
        <w:t xml:space="preserve">expire </w:t>
      </w:r>
      <w:r w:rsidRPr="00C412EA">
        <w:t xml:space="preserve">due to </w:t>
      </w:r>
      <w:r w:rsidRPr="00C412EA">
        <w:rPr>
          <w:lang w:val="en"/>
        </w:rPr>
        <w:t xml:space="preserve">accelerated </w:t>
      </w:r>
      <w:r w:rsidRPr="00C412EA">
        <w:t xml:space="preserve">degradation and deterioration. </w:t>
      </w:r>
    </w:p>
    <w:p w14:paraId="22B51750" w14:textId="77777777" w:rsidR="00EE180C" w:rsidRPr="00C412EA" w:rsidRDefault="00EE180C" w:rsidP="00EE180C">
      <w:pPr>
        <w:spacing w:line="360" w:lineRule="auto"/>
        <w:jc w:val="both"/>
      </w:pPr>
    </w:p>
    <w:p w14:paraId="184C0E17" w14:textId="77777777" w:rsidR="00EE180C" w:rsidRPr="00C412EA" w:rsidRDefault="00EE180C" w:rsidP="00EE180C">
      <w:pPr>
        <w:spacing w:line="360" w:lineRule="auto"/>
        <w:jc w:val="both"/>
        <w:rPr>
          <w:bCs/>
          <w:i/>
        </w:rPr>
      </w:pPr>
      <w:r w:rsidRPr="00C412EA">
        <w:rPr>
          <w:bCs/>
          <w:i/>
        </w:rPr>
        <w:t>3.2 Customized replenishment decisions</w:t>
      </w:r>
    </w:p>
    <w:p w14:paraId="38C53A69" w14:textId="77777777" w:rsidR="00EE180C" w:rsidRPr="00C412EA" w:rsidRDefault="00F90994" w:rsidP="002B0F18">
      <w:pPr>
        <w:spacing w:line="360" w:lineRule="auto"/>
        <w:jc w:val="both"/>
      </w:pPr>
      <w:r w:rsidRPr="00C412EA">
        <w:t>S</w:t>
      </w:r>
      <w:r w:rsidR="00EE180C" w:rsidRPr="00C412EA">
        <w:t xml:space="preserve">tock replacement </w:t>
      </w:r>
      <w:r w:rsidRPr="00C412EA">
        <w:t xml:space="preserve">need to be considered </w:t>
      </w:r>
      <w:r w:rsidR="00EE180C" w:rsidRPr="00C412EA">
        <w:t xml:space="preserve">prior to expiration, </w:t>
      </w:r>
      <w:r w:rsidRPr="00C412EA">
        <w:t xml:space="preserve">therefore, </w:t>
      </w:r>
      <w:r w:rsidR="00EE180C" w:rsidRPr="00C412EA">
        <w:t>the replenishment decisions within perishable inventory management</w:t>
      </w:r>
      <w:r w:rsidRPr="00C412EA">
        <w:t xml:space="preserve"> </w:t>
      </w:r>
      <w:r w:rsidR="00EC2BC5" w:rsidRPr="00C412EA">
        <w:t>are influential. E</w:t>
      </w:r>
      <w:r w:rsidR="00EE180C" w:rsidRPr="00C412EA">
        <w:t>xamples of replenishment decisions include ‘</w:t>
      </w:r>
      <w:r w:rsidR="00EE180C" w:rsidRPr="00C412EA">
        <w:rPr>
          <w:i/>
        </w:rPr>
        <w:t>random issuing’</w:t>
      </w:r>
      <w:r w:rsidR="00EE180C" w:rsidRPr="00C412EA">
        <w:t xml:space="preserve">, </w:t>
      </w:r>
      <w:r w:rsidR="00EE180C" w:rsidRPr="00C412EA">
        <w:rPr>
          <w:i/>
        </w:rPr>
        <w:t>‘youngest items first’</w:t>
      </w:r>
      <w:r w:rsidR="00EE180C" w:rsidRPr="00C412EA">
        <w:t xml:space="preserve"> and </w:t>
      </w:r>
      <w:r w:rsidR="00EE180C" w:rsidRPr="00C412EA">
        <w:rPr>
          <w:i/>
        </w:rPr>
        <w:t>‘oldest items to leave first’</w:t>
      </w:r>
      <w:r w:rsidR="00EE180C" w:rsidRPr="00C412EA">
        <w:t>. We sought to apply an easy-to-implement fixed-order quantity policy in the proposed study (see Kostic, 2009). Thus, only newer ‘</w:t>
      </w:r>
      <w:r w:rsidR="00EE180C" w:rsidRPr="00C412EA">
        <w:rPr>
          <w:i/>
        </w:rPr>
        <w:t xml:space="preserve">Fresh’ </w:t>
      </w:r>
      <w:r w:rsidR="00EE180C" w:rsidRPr="00C412EA">
        <w:t>platelets are replenished. No replenishment is carried out for other ages, as excess ‘</w:t>
      </w:r>
      <w:r w:rsidR="00EE180C" w:rsidRPr="00C412EA">
        <w:rPr>
          <w:i/>
        </w:rPr>
        <w:t xml:space="preserve">Fresh’ </w:t>
      </w:r>
      <w:r w:rsidR="00EE180C" w:rsidRPr="00C412EA">
        <w:t>platelets will age daily while in storage. Thus, sufficient quantities of ‘</w:t>
      </w:r>
      <w:r w:rsidR="00EE180C" w:rsidRPr="00C412EA">
        <w:rPr>
          <w:i/>
        </w:rPr>
        <w:t xml:space="preserve">Fresh’ </w:t>
      </w:r>
      <w:r w:rsidR="00EE180C" w:rsidRPr="00C412EA">
        <w:t>platelets will eventually meet demands for older platelets. The daily-order quantity of ‘</w:t>
      </w:r>
      <w:r w:rsidR="00EE180C" w:rsidRPr="00C412EA">
        <w:rPr>
          <w:i/>
        </w:rPr>
        <w:t xml:space="preserve">Fresh’ </w:t>
      </w:r>
      <w:r w:rsidR="00EE180C" w:rsidRPr="00C412EA">
        <w:t xml:space="preserve">platelets is the decision variable that has to be found for a planning period of </w:t>
      </w:r>
      <w:r w:rsidR="00EE180C" w:rsidRPr="00C412EA">
        <w:rPr>
          <w:i/>
          <w:iCs/>
        </w:rPr>
        <w:t>T</w:t>
      </w:r>
      <w:r w:rsidR="00EE180C" w:rsidRPr="00C412EA">
        <w:t xml:space="preserve">=365 days. We </w:t>
      </w:r>
      <w:r w:rsidR="00EE180C" w:rsidRPr="00C412EA">
        <w:lastRenderedPageBreak/>
        <w:t>assume that the delivery time (lead-time) of ordered quantities does not consume from platelet lifetime, thereby; ‘</w:t>
      </w:r>
      <w:r w:rsidR="00EE180C" w:rsidRPr="00C412EA">
        <w:rPr>
          <w:i/>
        </w:rPr>
        <w:t xml:space="preserve">Fresh’ </w:t>
      </w:r>
      <w:r w:rsidR="00EE180C" w:rsidRPr="00C412EA">
        <w:t xml:space="preserve">platelets are only one day old. </w:t>
      </w:r>
    </w:p>
    <w:p w14:paraId="015E8E83" w14:textId="77777777" w:rsidR="0051618A" w:rsidRPr="00C412EA" w:rsidRDefault="0051618A" w:rsidP="002B0F18">
      <w:pPr>
        <w:spacing w:line="360" w:lineRule="auto"/>
        <w:jc w:val="both"/>
      </w:pPr>
    </w:p>
    <w:p w14:paraId="238DEC31" w14:textId="77777777" w:rsidR="00EE180C" w:rsidRPr="00C412EA" w:rsidRDefault="00EE180C" w:rsidP="0051618A">
      <w:pPr>
        <w:spacing w:line="360" w:lineRule="auto"/>
        <w:jc w:val="both"/>
      </w:pPr>
      <w:r w:rsidRPr="00C412EA">
        <w:t>When an exact age match is not found, patients who need newer platelets will have higher priority to receive substitutes. When platelets of a certain age, for example, ‘</w:t>
      </w:r>
      <w:r w:rsidRPr="00C412EA">
        <w:rPr>
          <w:i/>
        </w:rPr>
        <w:t xml:space="preserve">Mature’ </w:t>
      </w:r>
      <w:r w:rsidRPr="00C412EA">
        <w:t xml:space="preserve"> are</w:t>
      </w:r>
      <w:r w:rsidRPr="00C412EA">
        <w:rPr>
          <w:i/>
        </w:rPr>
        <w:t xml:space="preserve"> </w:t>
      </w:r>
      <w:r w:rsidRPr="00C412EA">
        <w:t xml:space="preserve">required, and the exact age specification is not available, the demand will be </w:t>
      </w:r>
      <w:r w:rsidRPr="00C412EA">
        <w:rPr>
          <w:i/>
        </w:rPr>
        <w:t>first</w:t>
      </w:r>
      <w:r w:rsidRPr="00C412EA">
        <w:t xml:space="preserve"> satisfied by supplying the patient with platelets of the next age. In this scenario, the patient is first provided with ‘</w:t>
      </w:r>
      <w:r w:rsidRPr="00C412EA">
        <w:rPr>
          <w:i/>
        </w:rPr>
        <w:t xml:space="preserve">Old’ </w:t>
      </w:r>
      <w:r w:rsidRPr="00C412EA">
        <w:t>and then ‘</w:t>
      </w:r>
      <w:r w:rsidRPr="00C412EA">
        <w:rPr>
          <w:i/>
        </w:rPr>
        <w:t xml:space="preserve">Elderly’ </w:t>
      </w:r>
      <w:r w:rsidRPr="00C412EA">
        <w:t>platelets. Conversely, if these older aged platelets are not available, then demand by a patient requiring ‘</w:t>
      </w:r>
      <w:r w:rsidRPr="00C412EA">
        <w:rPr>
          <w:i/>
        </w:rPr>
        <w:t>Mature’</w:t>
      </w:r>
      <w:r w:rsidRPr="00C412EA">
        <w:t xml:space="preserve"> platelets will be satisfied by providing the patient first with ‘</w:t>
      </w:r>
      <w:r w:rsidRPr="00C412EA">
        <w:rPr>
          <w:i/>
        </w:rPr>
        <w:t>Young’</w:t>
      </w:r>
      <w:r w:rsidRPr="00C412EA">
        <w:t xml:space="preserve"> and then ‘</w:t>
      </w:r>
      <w:r w:rsidRPr="00C412EA">
        <w:rPr>
          <w:i/>
        </w:rPr>
        <w:t>Fresh’</w:t>
      </w:r>
      <w:r w:rsidRPr="00C412EA">
        <w:t xml:space="preserve"> Platelets. These replenishment decisions are illustrated in Table 1 (below). The table demonstrates a preference matrix for a</w:t>
      </w:r>
      <w:r w:rsidR="00EC2BC5" w:rsidRPr="00C412EA">
        <w:t>n</w:t>
      </w:r>
      <w:r w:rsidRPr="00C412EA">
        <w:t xml:space="preserve"> utmost shelf life of ‘</w:t>
      </w:r>
      <w:r w:rsidRPr="00C412EA">
        <w:rPr>
          <w:i/>
          <w:iCs/>
        </w:rPr>
        <w:t>A’</w:t>
      </w:r>
      <w:r w:rsidRPr="00C412EA">
        <w:t xml:space="preserve"> (1 being most </w:t>
      </w:r>
      <w:proofErr w:type="gramStart"/>
      <w:r w:rsidRPr="00C412EA">
        <w:t>desirable )</w:t>
      </w:r>
      <w:proofErr w:type="gramEnd"/>
      <w:r w:rsidRPr="00C412EA">
        <w:t xml:space="preserve">. </w:t>
      </w:r>
    </w:p>
    <w:p w14:paraId="16AADAE9" w14:textId="77777777" w:rsidR="00EE180C" w:rsidRPr="00C412EA" w:rsidRDefault="00EE180C" w:rsidP="00EE180C">
      <w:pPr>
        <w:spacing w:line="360" w:lineRule="auto"/>
        <w:jc w:val="both"/>
      </w:pPr>
    </w:p>
    <w:p w14:paraId="339CEA16" w14:textId="77777777" w:rsidR="00EE180C" w:rsidRPr="00C412EA" w:rsidRDefault="00EE180C" w:rsidP="00EE180C">
      <w:pPr>
        <w:spacing w:line="360" w:lineRule="auto"/>
        <w:jc w:val="center"/>
      </w:pPr>
      <w:r w:rsidRPr="00C412EA">
        <w:rPr>
          <w:bCs/>
        </w:rPr>
        <w:t>Table 1</w:t>
      </w:r>
      <w:r w:rsidRPr="00C412EA">
        <w:t>: Age preference for a maximum shelf life of “</w:t>
      </w:r>
      <w:r w:rsidRPr="00C412EA">
        <w:rPr>
          <w:i/>
          <w:iCs/>
        </w:rPr>
        <w:t>A</w:t>
      </w:r>
      <w:r w:rsidRPr="00C412EA">
        <w:t>” days</w:t>
      </w:r>
    </w:p>
    <w:tbl>
      <w:tblPr>
        <w:tblW w:w="0" w:type="auto"/>
        <w:jc w:val="center"/>
        <w:tblLook w:val="04A0" w:firstRow="1" w:lastRow="0" w:firstColumn="1" w:lastColumn="0" w:noHBand="0" w:noVBand="1"/>
      </w:tblPr>
      <w:tblGrid>
        <w:gridCol w:w="525"/>
        <w:gridCol w:w="691"/>
        <w:gridCol w:w="771"/>
        <w:gridCol w:w="780"/>
        <w:gridCol w:w="788"/>
        <w:gridCol w:w="692"/>
        <w:gridCol w:w="720"/>
        <w:gridCol w:w="720"/>
        <w:gridCol w:w="726"/>
      </w:tblGrid>
      <w:tr w:rsidR="008855C8" w:rsidRPr="00C412EA" w14:paraId="4F2A3266" w14:textId="77777777" w:rsidTr="0075537D">
        <w:trPr>
          <w:trHeight w:val="14"/>
          <w:jc w:val="center"/>
        </w:trPr>
        <w:tc>
          <w:tcPr>
            <w:tcW w:w="525" w:type="dxa"/>
            <w:tcBorders>
              <w:top w:val="thinThickSmallGap" w:sz="12" w:space="0" w:color="auto"/>
            </w:tcBorders>
            <w:shd w:val="clear" w:color="auto" w:fill="auto"/>
          </w:tcPr>
          <w:p w14:paraId="25CD0A20" w14:textId="77777777" w:rsidR="00EE180C" w:rsidRPr="00C412EA" w:rsidRDefault="00EE180C" w:rsidP="0075537D">
            <w:pPr>
              <w:jc w:val="center"/>
              <w:rPr>
                <w:sz w:val="20"/>
                <w:szCs w:val="20"/>
              </w:rPr>
            </w:pPr>
          </w:p>
        </w:tc>
        <w:tc>
          <w:tcPr>
            <w:tcW w:w="691" w:type="dxa"/>
            <w:tcBorders>
              <w:top w:val="thinThickSmallGap" w:sz="12" w:space="0" w:color="auto"/>
            </w:tcBorders>
            <w:shd w:val="clear" w:color="auto" w:fill="auto"/>
          </w:tcPr>
          <w:p w14:paraId="460A2B54" w14:textId="77777777" w:rsidR="00EE180C" w:rsidRPr="00C412EA" w:rsidRDefault="00EE180C" w:rsidP="0075537D">
            <w:pPr>
              <w:jc w:val="center"/>
              <w:rPr>
                <w:sz w:val="20"/>
                <w:szCs w:val="20"/>
              </w:rPr>
            </w:pPr>
          </w:p>
        </w:tc>
        <w:tc>
          <w:tcPr>
            <w:tcW w:w="5197" w:type="dxa"/>
            <w:gridSpan w:val="7"/>
            <w:tcBorders>
              <w:top w:val="thinThickSmallGap" w:sz="12" w:space="0" w:color="auto"/>
              <w:bottom w:val="single" w:sz="4" w:space="0" w:color="auto"/>
            </w:tcBorders>
            <w:shd w:val="clear" w:color="auto" w:fill="auto"/>
          </w:tcPr>
          <w:p w14:paraId="0F2D1278" w14:textId="77777777" w:rsidR="00EE180C" w:rsidRPr="00C412EA" w:rsidRDefault="00EE180C" w:rsidP="0075537D">
            <w:pPr>
              <w:jc w:val="center"/>
              <w:rPr>
                <w:sz w:val="20"/>
                <w:szCs w:val="20"/>
              </w:rPr>
            </w:pPr>
            <w:r w:rsidRPr="00C412EA">
              <w:rPr>
                <w:sz w:val="20"/>
                <w:szCs w:val="20"/>
              </w:rPr>
              <w:t>Demand by:</w:t>
            </w:r>
          </w:p>
        </w:tc>
      </w:tr>
      <w:tr w:rsidR="008855C8" w:rsidRPr="00C412EA" w14:paraId="4C18448D" w14:textId="77777777" w:rsidTr="0075537D">
        <w:trPr>
          <w:trHeight w:val="14"/>
          <w:jc w:val="center"/>
        </w:trPr>
        <w:tc>
          <w:tcPr>
            <w:tcW w:w="525" w:type="dxa"/>
            <w:shd w:val="clear" w:color="auto" w:fill="auto"/>
          </w:tcPr>
          <w:p w14:paraId="20DC64B9" w14:textId="77777777" w:rsidR="00EE180C" w:rsidRPr="00C412EA" w:rsidRDefault="00EE180C" w:rsidP="0075537D">
            <w:pPr>
              <w:jc w:val="center"/>
              <w:rPr>
                <w:sz w:val="20"/>
                <w:szCs w:val="20"/>
              </w:rPr>
            </w:pPr>
          </w:p>
        </w:tc>
        <w:tc>
          <w:tcPr>
            <w:tcW w:w="691" w:type="dxa"/>
            <w:shd w:val="clear" w:color="auto" w:fill="auto"/>
          </w:tcPr>
          <w:p w14:paraId="4210D5BD" w14:textId="77777777" w:rsidR="00EE180C" w:rsidRPr="00C412EA" w:rsidRDefault="00EE180C" w:rsidP="0075537D">
            <w:pPr>
              <w:jc w:val="center"/>
              <w:rPr>
                <w:sz w:val="20"/>
                <w:szCs w:val="20"/>
              </w:rPr>
            </w:pPr>
          </w:p>
        </w:tc>
        <w:tc>
          <w:tcPr>
            <w:tcW w:w="5197" w:type="dxa"/>
            <w:gridSpan w:val="7"/>
            <w:tcBorders>
              <w:top w:val="single" w:sz="4" w:space="0" w:color="auto"/>
              <w:bottom w:val="single" w:sz="4" w:space="0" w:color="auto"/>
            </w:tcBorders>
            <w:shd w:val="clear" w:color="auto" w:fill="auto"/>
          </w:tcPr>
          <w:p w14:paraId="1AE486E8" w14:textId="77777777" w:rsidR="00EE180C" w:rsidRPr="00C412EA" w:rsidRDefault="00EE180C" w:rsidP="0075537D">
            <w:pPr>
              <w:jc w:val="center"/>
              <w:rPr>
                <w:sz w:val="20"/>
                <w:szCs w:val="20"/>
              </w:rPr>
            </w:pPr>
            <w:r w:rsidRPr="00C412EA">
              <w:rPr>
                <w:sz w:val="20"/>
                <w:szCs w:val="20"/>
              </w:rPr>
              <w:t>Age</w:t>
            </w:r>
          </w:p>
        </w:tc>
      </w:tr>
      <w:tr w:rsidR="008855C8" w:rsidRPr="00C412EA" w14:paraId="0701DE66" w14:textId="77777777" w:rsidTr="0075537D">
        <w:trPr>
          <w:trHeight w:val="14"/>
          <w:jc w:val="center"/>
        </w:trPr>
        <w:tc>
          <w:tcPr>
            <w:tcW w:w="525" w:type="dxa"/>
            <w:shd w:val="clear" w:color="auto" w:fill="auto"/>
          </w:tcPr>
          <w:p w14:paraId="5A0ABFFF" w14:textId="77777777" w:rsidR="00EE180C" w:rsidRPr="00C412EA" w:rsidRDefault="00EE180C" w:rsidP="0075537D">
            <w:pPr>
              <w:jc w:val="center"/>
              <w:rPr>
                <w:sz w:val="20"/>
                <w:szCs w:val="20"/>
              </w:rPr>
            </w:pPr>
          </w:p>
        </w:tc>
        <w:tc>
          <w:tcPr>
            <w:tcW w:w="691" w:type="dxa"/>
            <w:shd w:val="clear" w:color="auto" w:fill="auto"/>
          </w:tcPr>
          <w:p w14:paraId="69746D41" w14:textId="77777777" w:rsidR="00EE180C" w:rsidRPr="00C412EA" w:rsidRDefault="00EE180C" w:rsidP="0075537D">
            <w:pPr>
              <w:jc w:val="center"/>
              <w:rPr>
                <w:sz w:val="20"/>
                <w:szCs w:val="20"/>
              </w:rPr>
            </w:pPr>
            <w:r w:rsidRPr="00C412EA">
              <w:rPr>
                <w:sz w:val="20"/>
                <w:szCs w:val="20"/>
              </w:rPr>
              <w:t>age</w:t>
            </w:r>
          </w:p>
        </w:tc>
        <w:tc>
          <w:tcPr>
            <w:tcW w:w="771" w:type="dxa"/>
            <w:tcBorders>
              <w:top w:val="single" w:sz="4" w:space="0" w:color="auto"/>
              <w:bottom w:val="single" w:sz="4" w:space="0" w:color="auto"/>
            </w:tcBorders>
            <w:shd w:val="clear" w:color="auto" w:fill="auto"/>
          </w:tcPr>
          <w:p w14:paraId="32904BBA" w14:textId="77777777" w:rsidR="00EE180C" w:rsidRPr="00C412EA" w:rsidRDefault="00EE180C" w:rsidP="0075537D">
            <w:pPr>
              <w:jc w:val="center"/>
              <w:rPr>
                <w:b/>
                <w:bCs/>
                <w:sz w:val="20"/>
                <w:szCs w:val="20"/>
              </w:rPr>
            </w:pPr>
            <w:r w:rsidRPr="00C412EA">
              <w:rPr>
                <w:b/>
                <w:bCs/>
                <w:sz w:val="20"/>
                <w:szCs w:val="20"/>
              </w:rPr>
              <w:t>1</w:t>
            </w:r>
          </w:p>
        </w:tc>
        <w:tc>
          <w:tcPr>
            <w:tcW w:w="780" w:type="dxa"/>
            <w:tcBorders>
              <w:top w:val="single" w:sz="4" w:space="0" w:color="auto"/>
              <w:bottom w:val="single" w:sz="4" w:space="0" w:color="auto"/>
            </w:tcBorders>
            <w:shd w:val="clear" w:color="auto" w:fill="auto"/>
          </w:tcPr>
          <w:p w14:paraId="64B5F4BC" w14:textId="77777777" w:rsidR="00EE180C" w:rsidRPr="00C412EA" w:rsidRDefault="00EE180C" w:rsidP="0075537D">
            <w:pPr>
              <w:jc w:val="center"/>
              <w:rPr>
                <w:b/>
                <w:bCs/>
                <w:sz w:val="20"/>
                <w:szCs w:val="20"/>
              </w:rPr>
            </w:pPr>
            <w:r w:rsidRPr="00C412EA">
              <w:rPr>
                <w:b/>
                <w:bCs/>
                <w:sz w:val="20"/>
                <w:szCs w:val="20"/>
              </w:rPr>
              <w:t>2</w:t>
            </w:r>
          </w:p>
        </w:tc>
        <w:tc>
          <w:tcPr>
            <w:tcW w:w="788" w:type="dxa"/>
            <w:tcBorders>
              <w:top w:val="single" w:sz="4" w:space="0" w:color="auto"/>
              <w:bottom w:val="single" w:sz="4" w:space="0" w:color="auto"/>
            </w:tcBorders>
            <w:shd w:val="clear" w:color="auto" w:fill="auto"/>
          </w:tcPr>
          <w:p w14:paraId="337ACC28" w14:textId="77777777" w:rsidR="00EE180C" w:rsidRPr="00C412EA" w:rsidRDefault="00EE180C" w:rsidP="0075537D">
            <w:pPr>
              <w:jc w:val="center"/>
              <w:rPr>
                <w:b/>
                <w:bCs/>
                <w:sz w:val="20"/>
                <w:szCs w:val="20"/>
              </w:rPr>
            </w:pPr>
            <w:r w:rsidRPr="00C412EA">
              <w:rPr>
                <w:b/>
                <w:bCs/>
                <w:sz w:val="20"/>
                <w:szCs w:val="20"/>
              </w:rPr>
              <w:t xml:space="preserve">3 </w:t>
            </w:r>
          </w:p>
        </w:tc>
        <w:tc>
          <w:tcPr>
            <w:tcW w:w="692" w:type="dxa"/>
            <w:tcBorders>
              <w:top w:val="single" w:sz="4" w:space="0" w:color="auto"/>
              <w:bottom w:val="single" w:sz="4" w:space="0" w:color="auto"/>
            </w:tcBorders>
            <w:shd w:val="clear" w:color="auto" w:fill="auto"/>
          </w:tcPr>
          <w:p w14:paraId="08F6D7AD" w14:textId="77777777" w:rsidR="00EE180C" w:rsidRPr="00C412EA" w:rsidRDefault="00EE180C" w:rsidP="0075537D">
            <w:pPr>
              <w:jc w:val="center"/>
              <w:rPr>
                <w:b/>
                <w:bCs/>
                <w:sz w:val="20"/>
                <w:szCs w:val="20"/>
              </w:rPr>
            </w:pPr>
            <m:oMathPara>
              <m:oMath>
                <m:r>
                  <m:rPr>
                    <m:sty m:val="b"/>
                  </m:rPr>
                  <w:rPr>
                    <w:rFonts w:ascii="Cambria Math" w:hAnsi="Cambria Math"/>
                    <w:sz w:val="20"/>
                    <w:szCs w:val="20"/>
                  </w:rPr>
                  <m:t>…</m:t>
                </m:r>
              </m:oMath>
            </m:oMathPara>
          </w:p>
        </w:tc>
        <w:tc>
          <w:tcPr>
            <w:tcW w:w="720" w:type="dxa"/>
            <w:tcBorders>
              <w:top w:val="single" w:sz="4" w:space="0" w:color="auto"/>
              <w:bottom w:val="single" w:sz="4" w:space="0" w:color="auto"/>
            </w:tcBorders>
            <w:shd w:val="clear" w:color="auto" w:fill="auto"/>
          </w:tcPr>
          <w:p w14:paraId="00BCC3B8" w14:textId="77777777" w:rsidR="00EE180C" w:rsidRPr="00C412EA" w:rsidRDefault="00EE180C" w:rsidP="0075537D">
            <w:pPr>
              <w:jc w:val="center"/>
              <w:rPr>
                <w:b/>
                <w:bCs/>
                <w:sz w:val="20"/>
                <w:szCs w:val="20"/>
              </w:rPr>
            </w:pPr>
            <w:r w:rsidRPr="00C412EA">
              <w:rPr>
                <w:b/>
                <w:bCs/>
                <w:sz w:val="20"/>
                <w:szCs w:val="20"/>
              </w:rPr>
              <w:t>A-2</w:t>
            </w:r>
          </w:p>
        </w:tc>
        <w:tc>
          <w:tcPr>
            <w:tcW w:w="720" w:type="dxa"/>
            <w:tcBorders>
              <w:top w:val="single" w:sz="4" w:space="0" w:color="auto"/>
              <w:bottom w:val="single" w:sz="4" w:space="0" w:color="auto"/>
            </w:tcBorders>
            <w:shd w:val="clear" w:color="auto" w:fill="auto"/>
          </w:tcPr>
          <w:p w14:paraId="64AD2256" w14:textId="77777777" w:rsidR="00EE180C" w:rsidRPr="00C412EA" w:rsidRDefault="00EE180C" w:rsidP="0075537D">
            <w:pPr>
              <w:jc w:val="center"/>
              <w:rPr>
                <w:b/>
                <w:bCs/>
                <w:sz w:val="20"/>
                <w:szCs w:val="20"/>
              </w:rPr>
            </w:pPr>
            <w:r w:rsidRPr="00C412EA">
              <w:rPr>
                <w:b/>
                <w:bCs/>
                <w:sz w:val="20"/>
                <w:szCs w:val="20"/>
              </w:rPr>
              <w:t>A-1</w:t>
            </w:r>
          </w:p>
        </w:tc>
        <w:tc>
          <w:tcPr>
            <w:tcW w:w="722" w:type="dxa"/>
            <w:tcBorders>
              <w:top w:val="single" w:sz="4" w:space="0" w:color="auto"/>
              <w:bottom w:val="single" w:sz="4" w:space="0" w:color="auto"/>
            </w:tcBorders>
            <w:shd w:val="clear" w:color="auto" w:fill="auto"/>
          </w:tcPr>
          <w:p w14:paraId="610B3BCC" w14:textId="77777777" w:rsidR="00EE180C" w:rsidRPr="00C412EA" w:rsidRDefault="00EE180C" w:rsidP="0075537D">
            <w:pPr>
              <w:jc w:val="center"/>
              <w:rPr>
                <w:b/>
                <w:bCs/>
                <w:sz w:val="20"/>
                <w:szCs w:val="20"/>
              </w:rPr>
            </w:pPr>
            <w:r w:rsidRPr="00C412EA">
              <w:rPr>
                <w:b/>
                <w:bCs/>
                <w:sz w:val="20"/>
                <w:szCs w:val="20"/>
              </w:rPr>
              <w:t>A</w:t>
            </w:r>
          </w:p>
        </w:tc>
      </w:tr>
      <w:tr w:rsidR="008855C8" w:rsidRPr="00C412EA" w14:paraId="0ACC6CB7" w14:textId="77777777" w:rsidTr="0075537D">
        <w:trPr>
          <w:trHeight w:val="14"/>
          <w:jc w:val="center"/>
        </w:trPr>
        <w:tc>
          <w:tcPr>
            <w:tcW w:w="525" w:type="dxa"/>
            <w:vMerge w:val="restart"/>
            <w:tcBorders>
              <w:bottom w:val="thickThinSmallGap" w:sz="12" w:space="0" w:color="auto"/>
            </w:tcBorders>
            <w:shd w:val="clear" w:color="auto" w:fill="auto"/>
            <w:textDirection w:val="btLr"/>
          </w:tcPr>
          <w:p w14:paraId="6DBDA7FF" w14:textId="77777777" w:rsidR="00EE180C" w:rsidRPr="00C412EA" w:rsidRDefault="00EE180C" w:rsidP="0075537D">
            <w:pPr>
              <w:ind w:left="113" w:right="113"/>
              <w:jc w:val="center"/>
              <w:rPr>
                <w:sz w:val="20"/>
                <w:szCs w:val="20"/>
              </w:rPr>
            </w:pPr>
            <w:r w:rsidRPr="00C412EA">
              <w:rPr>
                <w:sz w:val="20"/>
                <w:szCs w:val="20"/>
              </w:rPr>
              <w:t>Supply from:</w:t>
            </w:r>
          </w:p>
        </w:tc>
        <w:tc>
          <w:tcPr>
            <w:tcW w:w="691" w:type="dxa"/>
            <w:shd w:val="clear" w:color="auto" w:fill="auto"/>
          </w:tcPr>
          <w:p w14:paraId="1FE2E3A4" w14:textId="77777777" w:rsidR="00EE180C" w:rsidRPr="00C412EA" w:rsidRDefault="00EE180C" w:rsidP="0075537D">
            <w:pPr>
              <w:jc w:val="center"/>
              <w:rPr>
                <w:b/>
                <w:bCs/>
                <w:sz w:val="20"/>
                <w:szCs w:val="20"/>
              </w:rPr>
            </w:pPr>
            <w:r w:rsidRPr="00C412EA">
              <w:rPr>
                <w:b/>
                <w:bCs/>
                <w:sz w:val="20"/>
                <w:szCs w:val="20"/>
              </w:rPr>
              <w:t>1</w:t>
            </w:r>
          </w:p>
        </w:tc>
        <w:tc>
          <w:tcPr>
            <w:tcW w:w="771" w:type="dxa"/>
            <w:tcBorders>
              <w:top w:val="single" w:sz="4" w:space="0" w:color="auto"/>
            </w:tcBorders>
            <w:shd w:val="clear" w:color="auto" w:fill="D9D9D9"/>
          </w:tcPr>
          <w:p w14:paraId="5E43C3BF" w14:textId="77777777" w:rsidR="00EE180C" w:rsidRPr="00C412EA" w:rsidRDefault="00EE180C" w:rsidP="0075537D">
            <w:pPr>
              <w:jc w:val="center"/>
              <w:rPr>
                <w:i/>
                <w:iCs/>
                <w:sz w:val="20"/>
                <w:szCs w:val="20"/>
              </w:rPr>
            </w:pPr>
            <w:r w:rsidRPr="00C412EA">
              <w:rPr>
                <w:i/>
                <w:iCs/>
                <w:sz w:val="20"/>
                <w:szCs w:val="20"/>
              </w:rPr>
              <w:t>1</w:t>
            </w:r>
          </w:p>
        </w:tc>
        <w:tc>
          <w:tcPr>
            <w:tcW w:w="780" w:type="dxa"/>
            <w:tcBorders>
              <w:top w:val="single" w:sz="4" w:space="0" w:color="auto"/>
            </w:tcBorders>
            <w:shd w:val="clear" w:color="auto" w:fill="auto"/>
          </w:tcPr>
          <w:p w14:paraId="68B966ED" w14:textId="77777777" w:rsidR="00EE180C" w:rsidRPr="00C412EA" w:rsidRDefault="00EE180C" w:rsidP="0075537D">
            <w:pPr>
              <w:jc w:val="center"/>
              <w:rPr>
                <w:i/>
                <w:iCs/>
                <w:sz w:val="20"/>
                <w:szCs w:val="20"/>
              </w:rPr>
            </w:pPr>
            <w:r w:rsidRPr="00C412EA">
              <w:rPr>
                <w:i/>
                <w:iCs/>
                <w:sz w:val="20"/>
                <w:szCs w:val="20"/>
              </w:rPr>
              <w:t>A</w:t>
            </w:r>
          </w:p>
        </w:tc>
        <w:tc>
          <w:tcPr>
            <w:tcW w:w="788" w:type="dxa"/>
            <w:tcBorders>
              <w:top w:val="single" w:sz="4" w:space="0" w:color="auto"/>
            </w:tcBorders>
            <w:shd w:val="clear" w:color="auto" w:fill="auto"/>
          </w:tcPr>
          <w:p w14:paraId="2BAE8B8F" w14:textId="77777777" w:rsidR="00EE180C" w:rsidRPr="00C412EA" w:rsidRDefault="00EE180C" w:rsidP="0075537D">
            <w:pPr>
              <w:jc w:val="center"/>
              <w:rPr>
                <w:i/>
                <w:iCs/>
                <w:sz w:val="20"/>
                <w:szCs w:val="20"/>
              </w:rPr>
            </w:pPr>
            <w:r w:rsidRPr="00C412EA">
              <w:rPr>
                <w:i/>
                <w:iCs/>
                <w:sz w:val="20"/>
                <w:szCs w:val="20"/>
              </w:rPr>
              <w:t>A</w:t>
            </w:r>
          </w:p>
        </w:tc>
        <w:tc>
          <w:tcPr>
            <w:tcW w:w="692" w:type="dxa"/>
            <w:tcBorders>
              <w:top w:val="single" w:sz="4" w:space="0" w:color="auto"/>
            </w:tcBorders>
            <w:shd w:val="clear" w:color="auto" w:fill="auto"/>
          </w:tcPr>
          <w:p w14:paraId="622CB148"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tcBorders>
              <w:top w:val="single" w:sz="4" w:space="0" w:color="auto"/>
            </w:tcBorders>
            <w:shd w:val="clear" w:color="auto" w:fill="auto"/>
          </w:tcPr>
          <w:p w14:paraId="679A0A2B" w14:textId="77777777" w:rsidR="00EE180C" w:rsidRPr="00C412EA" w:rsidRDefault="00EE180C" w:rsidP="0075537D">
            <w:pPr>
              <w:jc w:val="center"/>
              <w:rPr>
                <w:i/>
                <w:iCs/>
                <w:sz w:val="20"/>
                <w:szCs w:val="20"/>
              </w:rPr>
            </w:pPr>
            <w:r w:rsidRPr="00C412EA">
              <w:rPr>
                <w:i/>
                <w:iCs/>
                <w:sz w:val="20"/>
                <w:szCs w:val="20"/>
              </w:rPr>
              <w:t>A</w:t>
            </w:r>
          </w:p>
        </w:tc>
        <w:tc>
          <w:tcPr>
            <w:tcW w:w="720" w:type="dxa"/>
            <w:tcBorders>
              <w:top w:val="single" w:sz="4" w:space="0" w:color="auto"/>
            </w:tcBorders>
            <w:shd w:val="clear" w:color="auto" w:fill="auto"/>
          </w:tcPr>
          <w:p w14:paraId="1B850CDC" w14:textId="77777777" w:rsidR="00EE180C" w:rsidRPr="00C412EA" w:rsidRDefault="00EE180C" w:rsidP="0075537D">
            <w:pPr>
              <w:jc w:val="center"/>
              <w:rPr>
                <w:i/>
                <w:iCs/>
                <w:sz w:val="20"/>
                <w:szCs w:val="20"/>
              </w:rPr>
            </w:pPr>
            <w:r w:rsidRPr="00C412EA">
              <w:rPr>
                <w:i/>
                <w:iCs/>
                <w:sz w:val="20"/>
                <w:szCs w:val="20"/>
              </w:rPr>
              <w:t>A</w:t>
            </w:r>
          </w:p>
        </w:tc>
        <w:tc>
          <w:tcPr>
            <w:tcW w:w="722" w:type="dxa"/>
            <w:tcBorders>
              <w:top w:val="single" w:sz="4" w:space="0" w:color="auto"/>
            </w:tcBorders>
            <w:shd w:val="clear" w:color="auto" w:fill="auto"/>
          </w:tcPr>
          <w:p w14:paraId="5A4B035A" w14:textId="77777777" w:rsidR="00EE180C" w:rsidRPr="00C412EA" w:rsidRDefault="00EE180C" w:rsidP="0075537D">
            <w:pPr>
              <w:jc w:val="center"/>
              <w:rPr>
                <w:i/>
                <w:iCs/>
                <w:sz w:val="20"/>
                <w:szCs w:val="20"/>
              </w:rPr>
            </w:pPr>
            <w:r w:rsidRPr="00C412EA">
              <w:rPr>
                <w:i/>
                <w:iCs/>
                <w:sz w:val="20"/>
                <w:szCs w:val="20"/>
              </w:rPr>
              <w:t>A</w:t>
            </w:r>
          </w:p>
        </w:tc>
      </w:tr>
      <w:tr w:rsidR="008855C8" w:rsidRPr="00C412EA" w14:paraId="1F986FF6" w14:textId="77777777" w:rsidTr="0075537D">
        <w:trPr>
          <w:trHeight w:val="14"/>
          <w:jc w:val="center"/>
        </w:trPr>
        <w:tc>
          <w:tcPr>
            <w:tcW w:w="525" w:type="dxa"/>
            <w:vMerge/>
            <w:tcBorders>
              <w:bottom w:val="thickThinSmallGap" w:sz="12" w:space="0" w:color="auto"/>
            </w:tcBorders>
            <w:shd w:val="clear" w:color="auto" w:fill="auto"/>
          </w:tcPr>
          <w:p w14:paraId="5F7353DD" w14:textId="77777777" w:rsidR="00EE180C" w:rsidRPr="00C412EA" w:rsidRDefault="00EE180C" w:rsidP="0075537D">
            <w:pPr>
              <w:jc w:val="center"/>
              <w:rPr>
                <w:b/>
                <w:bCs/>
                <w:sz w:val="20"/>
                <w:szCs w:val="20"/>
              </w:rPr>
            </w:pPr>
          </w:p>
        </w:tc>
        <w:tc>
          <w:tcPr>
            <w:tcW w:w="691" w:type="dxa"/>
            <w:shd w:val="clear" w:color="auto" w:fill="auto"/>
          </w:tcPr>
          <w:p w14:paraId="666525A4" w14:textId="77777777" w:rsidR="00EE180C" w:rsidRPr="00C412EA" w:rsidRDefault="00EE180C" w:rsidP="0075537D">
            <w:pPr>
              <w:jc w:val="center"/>
              <w:rPr>
                <w:b/>
                <w:bCs/>
                <w:sz w:val="20"/>
                <w:szCs w:val="20"/>
              </w:rPr>
            </w:pPr>
            <w:r w:rsidRPr="00C412EA">
              <w:rPr>
                <w:b/>
                <w:bCs/>
                <w:sz w:val="20"/>
                <w:szCs w:val="20"/>
              </w:rPr>
              <w:t>2</w:t>
            </w:r>
          </w:p>
        </w:tc>
        <w:tc>
          <w:tcPr>
            <w:tcW w:w="771" w:type="dxa"/>
            <w:shd w:val="clear" w:color="auto" w:fill="auto"/>
          </w:tcPr>
          <w:p w14:paraId="5161F50B" w14:textId="77777777" w:rsidR="00EE180C" w:rsidRPr="00C412EA" w:rsidRDefault="00EE180C" w:rsidP="0075537D">
            <w:pPr>
              <w:jc w:val="center"/>
              <w:rPr>
                <w:i/>
                <w:iCs/>
                <w:sz w:val="20"/>
                <w:szCs w:val="20"/>
              </w:rPr>
            </w:pPr>
            <w:r w:rsidRPr="00C412EA">
              <w:rPr>
                <w:i/>
                <w:iCs/>
                <w:sz w:val="20"/>
                <w:szCs w:val="20"/>
              </w:rPr>
              <w:t>2</w:t>
            </w:r>
          </w:p>
        </w:tc>
        <w:tc>
          <w:tcPr>
            <w:tcW w:w="780" w:type="dxa"/>
            <w:shd w:val="clear" w:color="auto" w:fill="D9D9D9"/>
          </w:tcPr>
          <w:p w14:paraId="3602997D" w14:textId="77777777" w:rsidR="00EE180C" w:rsidRPr="00C412EA" w:rsidRDefault="00EE180C" w:rsidP="0075537D">
            <w:pPr>
              <w:jc w:val="center"/>
              <w:rPr>
                <w:i/>
                <w:iCs/>
                <w:sz w:val="20"/>
                <w:szCs w:val="20"/>
              </w:rPr>
            </w:pPr>
            <w:r w:rsidRPr="00C412EA">
              <w:rPr>
                <w:i/>
                <w:iCs/>
                <w:sz w:val="20"/>
                <w:szCs w:val="20"/>
              </w:rPr>
              <w:t>1</w:t>
            </w:r>
          </w:p>
        </w:tc>
        <w:tc>
          <w:tcPr>
            <w:tcW w:w="788" w:type="dxa"/>
            <w:shd w:val="clear" w:color="auto" w:fill="auto"/>
          </w:tcPr>
          <w:p w14:paraId="1CC718DE" w14:textId="77777777" w:rsidR="00EE180C" w:rsidRPr="00C412EA" w:rsidRDefault="00EE180C" w:rsidP="0075537D">
            <w:pPr>
              <w:jc w:val="center"/>
              <w:rPr>
                <w:i/>
                <w:iCs/>
                <w:sz w:val="20"/>
                <w:szCs w:val="20"/>
              </w:rPr>
            </w:pPr>
            <w:r w:rsidRPr="00C412EA">
              <w:rPr>
                <w:i/>
                <w:iCs/>
                <w:sz w:val="20"/>
                <w:szCs w:val="20"/>
              </w:rPr>
              <w:t>A-1</w:t>
            </w:r>
          </w:p>
        </w:tc>
        <w:tc>
          <w:tcPr>
            <w:tcW w:w="692" w:type="dxa"/>
            <w:shd w:val="clear" w:color="auto" w:fill="auto"/>
          </w:tcPr>
          <w:p w14:paraId="1D11C8EE"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shd w:val="clear" w:color="auto" w:fill="auto"/>
          </w:tcPr>
          <w:p w14:paraId="4E56027D" w14:textId="77777777" w:rsidR="00EE180C" w:rsidRPr="00C412EA" w:rsidRDefault="00EE180C" w:rsidP="0075537D">
            <w:pPr>
              <w:jc w:val="center"/>
              <w:rPr>
                <w:i/>
                <w:iCs/>
                <w:sz w:val="20"/>
                <w:szCs w:val="20"/>
              </w:rPr>
            </w:pPr>
            <w:r w:rsidRPr="00C412EA">
              <w:rPr>
                <w:i/>
                <w:iCs/>
                <w:sz w:val="20"/>
                <w:szCs w:val="20"/>
              </w:rPr>
              <w:t>A-1</w:t>
            </w:r>
          </w:p>
        </w:tc>
        <w:tc>
          <w:tcPr>
            <w:tcW w:w="720" w:type="dxa"/>
            <w:shd w:val="clear" w:color="auto" w:fill="auto"/>
          </w:tcPr>
          <w:p w14:paraId="54AA5FCF" w14:textId="77777777" w:rsidR="00EE180C" w:rsidRPr="00C412EA" w:rsidRDefault="00EE180C" w:rsidP="0075537D">
            <w:pPr>
              <w:jc w:val="center"/>
              <w:rPr>
                <w:i/>
                <w:iCs/>
                <w:sz w:val="20"/>
                <w:szCs w:val="20"/>
              </w:rPr>
            </w:pPr>
            <w:r w:rsidRPr="00C412EA">
              <w:rPr>
                <w:i/>
                <w:iCs/>
                <w:sz w:val="20"/>
                <w:szCs w:val="20"/>
              </w:rPr>
              <w:t>A-1</w:t>
            </w:r>
          </w:p>
        </w:tc>
        <w:tc>
          <w:tcPr>
            <w:tcW w:w="722" w:type="dxa"/>
            <w:shd w:val="clear" w:color="auto" w:fill="auto"/>
          </w:tcPr>
          <w:p w14:paraId="272A5F58" w14:textId="77777777" w:rsidR="00EE180C" w:rsidRPr="00C412EA" w:rsidRDefault="00EE180C" w:rsidP="0075537D">
            <w:pPr>
              <w:jc w:val="center"/>
              <w:rPr>
                <w:i/>
                <w:iCs/>
                <w:sz w:val="20"/>
                <w:szCs w:val="20"/>
              </w:rPr>
            </w:pPr>
            <w:r w:rsidRPr="00C412EA">
              <w:rPr>
                <w:i/>
                <w:iCs/>
                <w:sz w:val="20"/>
                <w:szCs w:val="20"/>
              </w:rPr>
              <w:t>A-1</w:t>
            </w:r>
          </w:p>
        </w:tc>
      </w:tr>
      <w:tr w:rsidR="008855C8" w:rsidRPr="00C412EA" w14:paraId="50593343" w14:textId="77777777" w:rsidTr="0075537D">
        <w:trPr>
          <w:trHeight w:val="14"/>
          <w:jc w:val="center"/>
        </w:trPr>
        <w:tc>
          <w:tcPr>
            <w:tcW w:w="525" w:type="dxa"/>
            <w:vMerge/>
            <w:tcBorders>
              <w:bottom w:val="thickThinSmallGap" w:sz="12" w:space="0" w:color="auto"/>
            </w:tcBorders>
            <w:shd w:val="clear" w:color="auto" w:fill="auto"/>
          </w:tcPr>
          <w:p w14:paraId="360C04AA" w14:textId="77777777" w:rsidR="00EE180C" w:rsidRPr="00C412EA" w:rsidRDefault="00EE180C" w:rsidP="0075537D">
            <w:pPr>
              <w:jc w:val="center"/>
              <w:rPr>
                <w:b/>
                <w:bCs/>
                <w:sz w:val="20"/>
                <w:szCs w:val="20"/>
              </w:rPr>
            </w:pPr>
          </w:p>
        </w:tc>
        <w:tc>
          <w:tcPr>
            <w:tcW w:w="691" w:type="dxa"/>
            <w:shd w:val="clear" w:color="auto" w:fill="auto"/>
          </w:tcPr>
          <w:p w14:paraId="061BAE80" w14:textId="77777777" w:rsidR="00EE180C" w:rsidRPr="00C412EA" w:rsidRDefault="00EE180C" w:rsidP="0075537D">
            <w:pPr>
              <w:jc w:val="center"/>
              <w:rPr>
                <w:b/>
                <w:bCs/>
                <w:sz w:val="20"/>
                <w:szCs w:val="20"/>
              </w:rPr>
            </w:pPr>
            <w:r w:rsidRPr="00C412EA">
              <w:rPr>
                <w:b/>
                <w:bCs/>
                <w:sz w:val="20"/>
                <w:szCs w:val="20"/>
              </w:rPr>
              <w:t>3</w:t>
            </w:r>
          </w:p>
        </w:tc>
        <w:tc>
          <w:tcPr>
            <w:tcW w:w="771" w:type="dxa"/>
            <w:shd w:val="clear" w:color="auto" w:fill="auto"/>
          </w:tcPr>
          <w:p w14:paraId="6F021593" w14:textId="77777777" w:rsidR="00EE180C" w:rsidRPr="00C412EA" w:rsidRDefault="00EE180C" w:rsidP="0075537D">
            <w:pPr>
              <w:jc w:val="center"/>
              <w:rPr>
                <w:i/>
                <w:iCs/>
                <w:sz w:val="20"/>
                <w:szCs w:val="20"/>
              </w:rPr>
            </w:pPr>
            <w:r w:rsidRPr="00C412EA">
              <w:rPr>
                <w:i/>
                <w:iCs/>
                <w:sz w:val="20"/>
                <w:szCs w:val="20"/>
              </w:rPr>
              <w:t>3</w:t>
            </w:r>
          </w:p>
        </w:tc>
        <w:tc>
          <w:tcPr>
            <w:tcW w:w="780" w:type="dxa"/>
            <w:shd w:val="clear" w:color="auto" w:fill="auto"/>
          </w:tcPr>
          <w:p w14:paraId="3E02A7A2" w14:textId="77777777" w:rsidR="00EE180C" w:rsidRPr="00C412EA" w:rsidRDefault="00EE180C" w:rsidP="0075537D">
            <w:pPr>
              <w:jc w:val="center"/>
              <w:rPr>
                <w:i/>
                <w:iCs/>
                <w:sz w:val="20"/>
                <w:szCs w:val="20"/>
              </w:rPr>
            </w:pPr>
            <w:r w:rsidRPr="00C412EA">
              <w:rPr>
                <w:i/>
                <w:iCs/>
                <w:sz w:val="20"/>
                <w:szCs w:val="20"/>
              </w:rPr>
              <w:t>2</w:t>
            </w:r>
          </w:p>
        </w:tc>
        <w:tc>
          <w:tcPr>
            <w:tcW w:w="788" w:type="dxa"/>
            <w:shd w:val="clear" w:color="auto" w:fill="D9D9D9"/>
          </w:tcPr>
          <w:p w14:paraId="06E5B5D1" w14:textId="77777777" w:rsidR="00EE180C" w:rsidRPr="00C412EA" w:rsidRDefault="00EE180C" w:rsidP="0075537D">
            <w:pPr>
              <w:jc w:val="center"/>
              <w:rPr>
                <w:i/>
                <w:iCs/>
                <w:sz w:val="20"/>
                <w:szCs w:val="20"/>
              </w:rPr>
            </w:pPr>
            <w:r w:rsidRPr="00C412EA">
              <w:rPr>
                <w:i/>
                <w:iCs/>
                <w:sz w:val="20"/>
                <w:szCs w:val="20"/>
              </w:rPr>
              <w:t>1</w:t>
            </w:r>
          </w:p>
        </w:tc>
        <w:tc>
          <w:tcPr>
            <w:tcW w:w="692" w:type="dxa"/>
            <w:shd w:val="clear" w:color="auto" w:fill="auto"/>
          </w:tcPr>
          <w:p w14:paraId="357CBCBD" w14:textId="77777777" w:rsidR="00EE180C" w:rsidRPr="00C412EA" w:rsidRDefault="00EE180C" w:rsidP="0075537D">
            <w:pPr>
              <w:jc w:val="center"/>
              <w:rPr>
                <w:i/>
                <w:iCs/>
                <w:sz w:val="20"/>
                <w:szCs w:val="20"/>
              </w:rPr>
            </w:pPr>
          </w:p>
        </w:tc>
        <w:tc>
          <w:tcPr>
            <w:tcW w:w="720" w:type="dxa"/>
            <w:shd w:val="clear" w:color="auto" w:fill="auto"/>
          </w:tcPr>
          <w:p w14:paraId="0D615FC7" w14:textId="77777777" w:rsidR="00EE180C" w:rsidRPr="00C412EA" w:rsidRDefault="00EE180C" w:rsidP="0075537D">
            <w:pPr>
              <w:jc w:val="center"/>
              <w:rPr>
                <w:i/>
                <w:iCs/>
                <w:sz w:val="20"/>
                <w:szCs w:val="20"/>
              </w:rPr>
            </w:pPr>
            <w:r w:rsidRPr="00C412EA">
              <w:rPr>
                <w:i/>
                <w:iCs/>
                <w:sz w:val="20"/>
                <w:szCs w:val="20"/>
              </w:rPr>
              <w:t>A-2</w:t>
            </w:r>
          </w:p>
        </w:tc>
        <w:tc>
          <w:tcPr>
            <w:tcW w:w="720" w:type="dxa"/>
            <w:shd w:val="clear" w:color="auto" w:fill="auto"/>
          </w:tcPr>
          <w:p w14:paraId="6BA402D9" w14:textId="77777777" w:rsidR="00EE180C" w:rsidRPr="00C412EA" w:rsidRDefault="00EE180C" w:rsidP="0075537D">
            <w:pPr>
              <w:jc w:val="center"/>
              <w:rPr>
                <w:i/>
                <w:iCs/>
                <w:sz w:val="20"/>
                <w:szCs w:val="20"/>
              </w:rPr>
            </w:pPr>
            <w:r w:rsidRPr="00C412EA">
              <w:rPr>
                <w:i/>
                <w:iCs/>
                <w:sz w:val="20"/>
                <w:szCs w:val="20"/>
              </w:rPr>
              <w:t>A-2</w:t>
            </w:r>
          </w:p>
        </w:tc>
        <w:tc>
          <w:tcPr>
            <w:tcW w:w="722" w:type="dxa"/>
            <w:shd w:val="clear" w:color="auto" w:fill="auto"/>
          </w:tcPr>
          <w:p w14:paraId="0E0E2975" w14:textId="77777777" w:rsidR="00EE180C" w:rsidRPr="00C412EA" w:rsidRDefault="00EE180C" w:rsidP="0075537D">
            <w:pPr>
              <w:jc w:val="center"/>
              <w:rPr>
                <w:i/>
                <w:iCs/>
                <w:sz w:val="20"/>
                <w:szCs w:val="20"/>
              </w:rPr>
            </w:pPr>
            <w:r w:rsidRPr="00C412EA">
              <w:rPr>
                <w:i/>
                <w:iCs/>
                <w:sz w:val="20"/>
                <w:szCs w:val="20"/>
              </w:rPr>
              <w:t>A-2</w:t>
            </w:r>
          </w:p>
        </w:tc>
      </w:tr>
      <w:tr w:rsidR="008855C8" w:rsidRPr="00C412EA" w14:paraId="4A78E849" w14:textId="77777777" w:rsidTr="0075537D">
        <w:trPr>
          <w:trHeight w:val="14"/>
          <w:jc w:val="center"/>
        </w:trPr>
        <w:tc>
          <w:tcPr>
            <w:tcW w:w="525" w:type="dxa"/>
            <w:vMerge/>
            <w:tcBorders>
              <w:bottom w:val="thickThinSmallGap" w:sz="12" w:space="0" w:color="auto"/>
            </w:tcBorders>
            <w:shd w:val="clear" w:color="auto" w:fill="auto"/>
          </w:tcPr>
          <w:p w14:paraId="09106F4E" w14:textId="77777777" w:rsidR="00EE180C" w:rsidRPr="00C412EA" w:rsidRDefault="00EE180C" w:rsidP="0075537D">
            <w:pPr>
              <w:jc w:val="center"/>
              <w:rPr>
                <w:b/>
                <w:bCs/>
                <w:sz w:val="20"/>
                <w:szCs w:val="20"/>
              </w:rPr>
            </w:pPr>
          </w:p>
        </w:tc>
        <w:tc>
          <w:tcPr>
            <w:tcW w:w="691" w:type="dxa"/>
            <w:shd w:val="clear" w:color="auto" w:fill="auto"/>
          </w:tcPr>
          <w:p w14:paraId="568AAE45" w14:textId="77777777" w:rsidR="00EE180C" w:rsidRPr="00C412EA" w:rsidRDefault="00EE180C" w:rsidP="0075537D">
            <w:pPr>
              <w:jc w:val="center"/>
              <w:rPr>
                <w:b/>
                <w:bCs/>
                <w:sz w:val="20"/>
                <w:szCs w:val="20"/>
              </w:rPr>
            </w:pPr>
            <m:oMathPara>
              <m:oMath>
                <m:r>
                  <w:rPr>
                    <w:rFonts w:ascii="Cambria Math" w:hAnsi="Cambria Math"/>
                    <w:sz w:val="20"/>
                    <w:szCs w:val="20"/>
                  </w:rPr>
                  <m:t>⋮</m:t>
                </m:r>
              </m:oMath>
            </m:oMathPara>
          </w:p>
        </w:tc>
        <w:tc>
          <w:tcPr>
            <w:tcW w:w="771" w:type="dxa"/>
            <w:shd w:val="clear" w:color="auto" w:fill="auto"/>
          </w:tcPr>
          <w:p w14:paraId="214C69FB"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80" w:type="dxa"/>
            <w:shd w:val="clear" w:color="auto" w:fill="auto"/>
          </w:tcPr>
          <w:p w14:paraId="0B8A7EA7"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88" w:type="dxa"/>
            <w:shd w:val="clear" w:color="auto" w:fill="auto"/>
          </w:tcPr>
          <w:p w14:paraId="5B29968C"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692" w:type="dxa"/>
            <w:shd w:val="clear" w:color="auto" w:fill="auto"/>
          </w:tcPr>
          <w:p w14:paraId="65815671"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shd w:val="clear" w:color="auto" w:fill="auto"/>
          </w:tcPr>
          <w:p w14:paraId="2DDE283C"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shd w:val="clear" w:color="auto" w:fill="auto"/>
          </w:tcPr>
          <w:p w14:paraId="3EBA50F3"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2" w:type="dxa"/>
            <w:shd w:val="clear" w:color="auto" w:fill="auto"/>
          </w:tcPr>
          <w:p w14:paraId="0CC05B3D"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r>
      <w:tr w:rsidR="008855C8" w:rsidRPr="00C412EA" w14:paraId="70EAFCEB" w14:textId="77777777" w:rsidTr="0075537D">
        <w:trPr>
          <w:trHeight w:val="14"/>
          <w:jc w:val="center"/>
        </w:trPr>
        <w:tc>
          <w:tcPr>
            <w:tcW w:w="525" w:type="dxa"/>
            <w:vMerge/>
            <w:tcBorders>
              <w:bottom w:val="thickThinSmallGap" w:sz="12" w:space="0" w:color="auto"/>
            </w:tcBorders>
            <w:shd w:val="clear" w:color="auto" w:fill="auto"/>
          </w:tcPr>
          <w:p w14:paraId="1B740A0B" w14:textId="77777777" w:rsidR="00EE180C" w:rsidRPr="00C412EA" w:rsidRDefault="00EE180C" w:rsidP="0075537D">
            <w:pPr>
              <w:jc w:val="center"/>
              <w:rPr>
                <w:b/>
                <w:bCs/>
                <w:sz w:val="20"/>
                <w:szCs w:val="20"/>
              </w:rPr>
            </w:pPr>
          </w:p>
        </w:tc>
        <w:tc>
          <w:tcPr>
            <w:tcW w:w="691" w:type="dxa"/>
            <w:shd w:val="clear" w:color="auto" w:fill="auto"/>
          </w:tcPr>
          <w:p w14:paraId="4DB21373" w14:textId="77777777" w:rsidR="00EE180C" w:rsidRPr="00C412EA" w:rsidRDefault="00EE180C" w:rsidP="0075537D">
            <w:pPr>
              <w:jc w:val="center"/>
              <w:rPr>
                <w:b/>
                <w:bCs/>
                <w:sz w:val="20"/>
                <w:szCs w:val="20"/>
              </w:rPr>
            </w:pPr>
            <w:r w:rsidRPr="00C412EA">
              <w:rPr>
                <w:b/>
                <w:bCs/>
                <w:sz w:val="20"/>
                <w:szCs w:val="20"/>
              </w:rPr>
              <w:t>A-2</w:t>
            </w:r>
          </w:p>
        </w:tc>
        <w:tc>
          <w:tcPr>
            <w:tcW w:w="771" w:type="dxa"/>
            <w:shd w:val="clear" w:color="auto" w:fill="auto"/>
          </w:tcPr>
          <w:p w14:paraId="43A0F93F" w14:textId="77777777" w:rsidR="00EE180C" w:rsidRPr="00C412EA" w:rsidRDefault="00EE180C" w:rsidP="0075537D">
            <w:pPr>
              <w:jc w:val="center"/>
              <w:rPr>
                <w:i/>
                <w:iCs/>
                <w:sz w:val="20"/>
                <w:szCs w:val="20"/>
              </w:rPr>
            </w:pPr>
            <w:r w:rsidRPr="00C412EA">
              <w:rPr>
                <w:i/>
                <w:iCs/>
                <w:sz w:val="20"/>
                <w:szCs w:val="20"/>
              </w:rPr>
              <w:t>A-2</w:t>
            </w:r>
          </w:p>
        </w:tc>
        <w:tc>
          <w:tcPr>
            <w:tcW w:w="780" w:type="dxa"/>
            <w:shd w:val="clear" w:color="auto" w:fill="auto"/>
          </w:tcPr>
          <w:p w14:paraId="1186B0E5" w14:textId="77777777" w:rsidR="00EE180C" w:rsidRPr="00C412EA" w:rsidRDefault="00EE180C" w:rsidP="0075537D">
            <w:pPr>
              <w:jc w:val="center"/>
              <w:rPr>
                <w:i/>
                <w:iCs/>
                <w:sz w:val="20"/>
                <w:szCs w:val="20"/>
              </w:rPr>
            </w:pPr>
            <w:r w:rsidRPr="00C412EA">
              <w:rPr>
                <w:i/>
                <w:iCs/>
                <w:sz w:val="20"/>
                <w:szCs w:val="20"/>
              </w:rPr>
              <w:t>A-3</w:t>
            </w:r>
          </w:p>
        </w:tc>
        <w:tc>
          <w:tcPr>
            <w:tcW w:w="788" w:type="dxa"/>
            <w:shd w:val="clear" w:color="auto" w:fill="auto"/>
          </w:tcPr>
          <w:p w14:paraId="773CEDD8" w14:textId="77777777" w:rsidR="00EE180C" w:rsidRPr="00C412EA" w:rsidRDefault="00EE180C" w:rsidP="0075537D">
            <w:pPr>
              <w:jc w:val="center"/>
              <w:rPr>
                <w:i/>
                <w:iCs/>
                <w:sz w:val="20"/>
                <w:szCs w:val="20"/>
              </w:rPr>
            </w:pPr>
            <w:r w:rsidRPr="00C412EA">
              <w:rPr>
                <w:i/>
                <w:iCs/>
                <w:sz w:val="20"/>
                <w:szCs w:val="20"/>
              </w:rPr>
              <w:t>A-4</w:t>
            </w:r>
          </w:p>
        </w:tc>
        <w:tc>
          <w:tcPr>
            <w:tcW w:w="692" w:type="dxa"/>
            <w:shd w:val="clear" w:color="auto" w:fill="auto"/>
          </w:tcPr>
          <w:p w14:paraId="777D818F" w14:textId="77777777" w:rsidR="00EE180C" w:rsidRPr="00C412EA" w:rsidRDefault="00EE180C" w:rsidP="0075537D">
            <w:pPr>
              <w:jc w:val="center"/>
              <w:rPr>
                <w:i/>
                <w:iCs/>
                <w:sz w:val="20"/>
                <w:szCs w:val="20"/>
              </w:rPr>
            </w:pPr>
          </w:p>
        </w:tc>
        <w:tc>
          <w:tcPr>
            <w:tcW w:w="720" w:type="dxa"/>
            <w:shd w:val="clear" w:color="auto" w:fill="D9D9D9"/>
          </w:tcPr>
          <w:p w14:paraId="24E0422A" w14:textId="77777777" w:rsidR="00EE180C" w:rsidRPr="00C412EA" w:rsidRDefault="00EE180C" w:rsidP="0075537D">
            <w:pPr>
              <w:jc w:val="center"/>
              <w:rPr>
                <w:i/>
                <w:iCs/>
                <w:sz w:val="20"/>
                <w:szCs w:val="20"/>
              </w:rPr>
            </w:pPr>
            <w:r w:rsidRPr="00C412EA">
              <w:rPr>
                <w:i/>
                <w:iCs/>
                <w:sz w:val="20"/>
                <w:szCs w:val="20"/>
              </w:rPr>
              <w:t>1</w:t>
            </w:r>
          </w:p>
        </w:tc>
        <w:tc>
          <w:tcPr>
            <w:tcW w:w="720" w:type="dxa"/>
            <w:shd w:val="clear" w:color="auto" w:fill="auto"/>
          </w:tcPr>
          <w:p w14:paraId="4A56F86F" w14:textId="77777777" w:rsidR="00EE180C" w:rsidRPr="00C412EA" w:rsidRDefault="00EE180C" w:rsidP="0075537D">
            <w:pPr>
              <w:jc w:val="center"/>
              <w:rPr>
                <w:i/>
                <w:iCs/>
                <w:sz w:val="20"/>
                <w:szCs w:val="20"/>
              </w:rPr>
            </w:pPr>
            <w:r w:rsidRPr="00C412EA">
              <w:rPr>
                <w:i/>
                <w:iCs/>
                <w:sz w:val="20"/>
                <w:szCs w:val="20"/>
              </w:rPr>
              <w:t>3</w:t>
            </w:r>
          </w:p>
        </w:tc>
        <w:tc>
          <w:tcPr>
            <w:tcW w:w="722" w:type="dxa"/>
            <w:shd w:val="clear" w:color="auto" w:fill="auto"/>
          </w:tcPr>
          <w:p w14:paraId="0585967D" w14:textId="77777777" w:rsidR="00EE180C" w:rsidRPr="00C412EA" w:rsidRDefault="00EE180C" w:rsidP="0075537D">
            <w:pPr>
              <w:jc w:val="center"/>
              <w:rPr>
                <w:i/>
                <w:iCs/>
                <w:sz w:val="20"/>
                <w:szCs w:val="20"/>
              </w:rPr>
            </w:pPr>
            <w:r w:rsidRPr="00C412EA">
              <w:rPr>
                <w:i/>
                <w:iCs/>
                <w:sz w:val="20"/>
                <w:szCs w:val="20"/>
              </w:rPr>
              <w:t>3</w:t>
            </w:r>
          </w:p>
        </w:tc>
      </w:tr>
      <w:tr w:rsidR="008855C8" w:rsidRPr="00C412EA" w14:paraId="7670C3AC" w14:textId="77777777" w:rsidTr="0075537D">
        <w:trPr>
          <w:trHeight w:val="14"/>
          <w:jc w:val="center"/>
        </w:trPr>
        <w:tc>
          <w:tcPr>
            <w:tcW w:w="525" w:type="dxa"/>
            <w:vMerge/>
            <w:tcBorders>
              <w:bottom w:val="thickThinSmallGap" w:sz="12" w:space="0" w:color="auto"/>
            </w:tcBorders>
            <w:shd w:val="clear" w:color="auto" w:fill="auto"/>
          </w:tcPr>
          <w:p w14:paraId="01F5B677" w14:textId="77777777" w:rsidR="00EE180C" w:rsidRPr="00C412EA" w:rsidRDefault="00EE180C" w:rsidP="0075537D">
            <w:pPr>
              <w:jc w:val="center"/>
              <w:rPr>
                <w:b/>
                <w:bCs/>
                <w:sz w:val="20"/>
                <w:szCs w:val="20"/>
              </w:rPr>
            </w:pPr>
          </w:p>
        </w:tc>
        <w:tc>
          <w:tcPr>
            <w:tcW w:w="691" w:type="dxa"/>
            <w:shd w:val="clear" w:color="auto" w:fill="auto"/>
          </w:tcPr>
          <w:p w14:paraId="4A65A6B5" w14:textId="77777777" w:rsidR="00EE180C" w:rsidRPr="00C412EA" w:rsidRDefault="00EE180C" w:rsidP="0075537D">
            <w:pPr>
              <w:jc w:val="center"/>
              <w:rPr>
                <w:b/>
                <w:bCs/>
                <w:sz w:val="20"/>
                <w:szCs w:val="20"/>
              </w:rPr>
            </w:pPr>
            <w:r w:rsidRPr="00C412EA">
              <w:rPr>
                <w:b/>
                <w:bCs/>
                <w:sz w:val="20"/>
                <w:szCs w:val="20"/>
              </w:rPr>
              <w:t>A-1</w:t>
            </w:r>
          </w:p>
        </w:tc>
        <w:tc>
          <w:tcPr>
            <w:tcW w:w="771" w:type="dxa"/>
            <w:shd w:val="clear" w:color="auto" w:fill="auto"/>
          </w:tcPr>
          <w:p w14:paraId="38B93F6E" w14:textId="77777777" w:rsidR="00EE180C" w:rsidRPr="00C412EA" w:rsidRDefault="00EE180C" w:rsidP="0075537D">
            <w:pPr>
              <w:jc w:val="center"/>
              <w:rPr>
                <w:i/>
                <w:iCs/>
                <w:sz w:val="20"/>
                <w:szCs w:val="20"/>
              </w:rPr>
            </w:pPr>
            <w:r w:rsidRPr="00C412EA">
              <w:rPr>
                <w:i/>
                <w:iCs/>
                <w:sz w:val="20"/>
                <w:szCs w:val="20"/>
              </w:rPr>
              <w:t>A-1</w:t>
            </w:r>
          </w:p>
        </w:tc>
        <w:tc>
          <w:tcPr>
            <w:tcW w:w="780" w:type="dxa"/>
            <w:shd w:val="clear" w:color="auto" w:fill="auto"/>
          </w:tcPr>
          <w:p w14:paraId="35C328FE" w14:textId="77777777" w:rsidR="00EE180C" w:rsidRPr="00C412EA" w:rsidRDefault="00EE180C" w:rsidP="0075537D">
            <w:pPr>
              <w:jc w:val="center"/>
              <w:rPr>
                <w:i/>
                <w:iCs/>
                <w:sz w:val="20"/>
                <w:szCs w:val="20"/>
              </w:rPr>
            </w:pPr>
            <w:r w:rsidRPr="00C412EA">
              <w:rPr>
                <w:i/>
                <w:iCs/>
                <w:sz w:val="20"/>
                <w:szCs w:val="20"/>
              </w:rPr>
              <w:t>A-2</w:t>
            </w:r>
          </w:p>
        </w:tc>
        <w:tc>
          <w:tcPr>
            <w:tcW w:w="788" w:type="dxa"/>
            <w:shd w:val="clear" w:color="auto" w:fill="auto"/>
          </w:tcPr>
          <w:p w14:paraId="1B085D6F" w14:textId="77777777" w:rsidR="00EE180C" w:rsidRPr="00C412EA" w:rsidRDefault="00EE180C" w:rsidP="0075537D">
            <w:pPr>
              <w:jc w:val="center"/>
              <w:rPr>
                <w:i/>
                <w:iCs/>
                <w:sz w:val="20"/>
                <w:szCs w:val="20"/>
              </w:rPr>
            </w:pPr>
            <w:r w:rsidRPr="00C412EA">
              <w:rPr>
                <w:i/>
                <w:iCs/>
                <w:sz w:val="20"/>
                <w:szCs w:val="20"/>
              </w:rPr>
              <w:t>A-3</w:t>
            </w:r>
          </w:p>
        </w:tc>
        <w:tc>
          <w:tcPr>
            <w:tcW w:w="692" w:type="dxa"/>
            <w:shd w:val="clear" w:color="auto" w:fill="auto"/>
          </w:tcPr>
          <w:p w14:paraId="2AF537E7"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shd w:val="clear" w:color="auto" w:fill="auto"/>
          </w:tcPr>
          <w:p w14:paraId="1C6E64D3" w14:textId="77777777" w:rsidR="00EE180C" w:rsidRPr="00C412EA" w:rsidRDefault="00EE180C" w:rsidP="0075537D">
            <w:pPr>
              <w:jc w:val="center"/>
              <w:rPr>
                <w:i/>
                <w:iCs/>
                <w:sz w:val="20"/>
                <w:szCs w:val="20"/>
              </w:rPr>
            </w:pPr>
            <w:r w:rsidRPr="00C412EA">
              <w:rPr>
                <w:i/>
                <w:iCs/>
                <w:sz w:val="20"/>
                <w:szCs w:val="20"/>
              </w:rPr>
              <w:t>2</w:t>
            </w:r>
          </w:p>
        </w:tc>
        <w:tc>
          <w:tcPr>
            <w:tcW w:w="720" w:type="dxa"/>
            <w:shd w:val="clear" w:color="auto" w:fill="D9D9D9"/>
          </w:tcPr>
          <w:p w14:paraId="521EA634" w14:textId="77777777" w:rsidR="00EE180C" w:rsidRPr="00C412EA" w:rsidRDefault="00EE180C" w:rsidP="0075537D">
            <w:pPr>
              <w:jc w:val="center"/>
              <w:rPr>
                <w:i/>
                <w:iCs/>
                <w:sz w:val="20"/>
                <w:szCs w:val="20"/>
              </w:rPr>
            </w:pPr>
            <w:r w:rsidRPr="00C412EA">
              <w:rPr>
                <w:i/>
                <w:iCs/>
                <w:sz w:val="20"/>
                <w:szCs w:val="20"/>
              </w:rPr>
              <w:t>1</w:t>
            </w:r>
          </w:p>
        </w:tc>
        <w:tc>
          <w:tcPr>
            <w:tcW w:w="722" w:type="dxa"/>
            <w:shd w:val="clear" w:color="auto" w:fill="auto"/>
          </w:tcPr>
          <w:p w14:paraId="7CDAF187" w14:textId="77777777" w:rsidR="00EE180C" w:rsidRPr="00C412EA" w:rsidRDefault="00EE180C" w:rsidP="0075537D">
            <w:pPr>
              <w:jc w:val="center"/>
              <w:rPr>
                <w:i/>
                <w:iCs/>
                <w:sz w:val="20"/>
                <w:szCs w:val="20"/>
              </w:rPr>
            </w:pPr>
            <w:r w:rsidRPr="00C412EA">
              <w:rPr>
                <w:i/>
                <w:iCs/>
                <w:sz w:val="20"/>
                <w:szCs w:val="20"/>
              </w:rPr>
              <w:t>2</w:t>
            </w:r>
          </w:p>
        </w:tc>
      </w:tr>
      <w:tr w:rsidR="008855C8" w:rsidRPr="00C412EA" w14:paraId="6C65E33A" w14:textId="77777777" w:rsidTr="0075537D">
        <w:trPr>
          <w:trHeight w:val="14"/>
          <w:jc w:val="center"/>
        </w:trPr>
        <w:tc>
          <w:tcPr>
            <w:tcW w:w="525" w:type="dxa"/>
            <w:vMerge/>
            <w:tcBorders>
              <w:bottom w:val="thickThinSmallGap" w:sz="12" w:space="0" w:color="auto"/>
            </w:tcBorders>
            <w:shd w:val="clear" w:color="auto" w:fill="auto"/>
          </w:tcPr>
          <w:p w14:paraId="5F0F9299" w14:textId="77777777" w:rsidR="00EE180C" w:rsidRPr="00C412EA" w:rsidRDefault="00EE180C" w:rsidP="0075537D">
            <w:pPr>
              <w:jc w:val="center"/>
              <w:rPr>
                <w:b/>
                <w:bCs/>
                <w:sz w:val="20"/>
                <w:szCs w:val="20"/>
              </w:rPr>
            </w:pPr>
          </w:p>
        </w:tc>
        <w:tc>
          <w:tcPr>
            <w:tcW w:w="691" w:type="dxa"/>
            <w:tcBorders>
              <w:bottom w:val="thickThinSmallGap" w:sz="12" w:space="0" w:color="auto"/>
            </w:tcBorders>
            <w:shd w:val="clear" w:color="auto" w:fill="auto"/>
          </w:tcPr>
          <w:p w14:paraId="7377CDD2" w14:textId="77777777" w:rsidR="00EE180C" w:rsidRPr="00C412EA" w:rsidRDefault="00EE180C" w:rsidP="0075537D">
            <w:pPr>
              <w:jc w:val="center"/>
              <w:rPr>
                <w:b/>
                <w:bCs/>
                <w:sz w:val="20"/>
                <w:szCs w:val="20"/>
              </w:rPr>
            </w:pPr>
            <w:r w:rsidRPr="00C412EA">
              <w:rPr>
                <w:b/>
                <w:bCs/>
                <w:sz w:val="20"/>
                <w:szCs w:val="20"/>
              </w:rPr>
              <w:t>A</w:t>
            </w:r>
          </w:p>
        </w:tc>
        <w:tc>
          <w:tcPr>
            <w:tcW w:w="771" w:type="dxa"/>
            <w:tcBorders>
              <w:bottom w:val="thickThinSmallGap" w:sz="12" w:space="0" w:color="auto"/>
            </w:tcBorders>
            <w:shd w:val="clear" w:color="auto" w:fill="auto"/>
          </w:tcPr>
          <w:p w14:paraId="561FF41D" w14:textId="77777777" w:rsidR="00EE180C" w:rsidRPr="00C412EA" w:rsidRDefault="00EE180C" w:rsidP="0075537D">
            <w:pPr>
              <w:jc w:val="center"/>
              <w:rPr>
                <w:i/>
                <w:iCs/>
                <w:sz w:val="20"/>
                <w:szCs w:val="20"/>
              </w:rPr>
            </w:pPr>
            <w:r w:rsidRPr="00C412EA">
              <w:rPr>
                <w:i/>
                <w:iCs/>
                <w:sz w:val="20"/>
                <w:szCs w:val="20"/>
              </w:rPr>
              <w:t>A</w:t>
            </w:r>
          </w:p>
        </w:tc>
        <w:tc>
          <w:tcPr>
            <w:tcW w:w="780" w:type="dxa"/>
            <w:tcBorders>
              <w:bottom w:val="thickThinSmallGap" w:sz="12" w:space="0" w:color="auto"/>
            </w:tcBorders>
            <w:shd w:val="clear" w:color="auto" w:fill="auto"/>
          </w:tcPr>
          <w:p w14:paraId="22E4DC12" w14:textId="77777777" w:rsidR="00EE180C" w:rsidRPr="00C412EA" w:rsidRDefault="00EE180C" w:rsidP="0075537D">
            <w:pPr>
              <w:jc w:val="center"/>
              <w:rPr>
                <w:i/>
                <w:iCs/>
                <w:sz w:val="20"/>
                <w:szCs w:val="20"/>
              </w:rPr>
            </w:pPr>
            <w:r w:rsidRPr="00C412EA">
              <w:rPr>
                <w:i/>
                <w:iCs/>
                <w:sz w:val="20"/>
                <w:szCs w:val="20"/>
              </w:rPr>
              <w:t>A-1</w:t>
            </w:r>
          </w:p>
        </w:tc>
        <w:tc>
          <w:tcPr>
            <w:tcW w:w="788" w:type="dxa"/>
            <w:tcBorders>
              <w:bottom w:val="thickThinSmallGap" w:sz="12" w:space="0" w:color="auto"/>
            </w:tcBorders>
            <w:shd w:val="clear" w:color="auto" w:fill="auto"/>
          </w:tcPr>
          <w:p w14:paraId="40DB68B8" w14:textId="77777777" w:rsidR="00EE180C" w:rsidRPr="00C412EA" w:rsidRDefault="00EE180C" w:rsidP="0075537D">
            <w:pPr>
              <w:jc w:val="center"/>
              <w:rPr>
                <w:i/>
                <w:iCs/>
                <w:sz w:val="20"/>
                <w:szCs w:val="20"/>
              </w:rPr>
            </w:pPr>
            <w:r w:rsidRPr="00C412EA">
              <w:rPr>
                <w:i/>
                <w:iCs/>
                <w:sz w:val="20"/>
                <w:szCs w:val="20"/>
              </w:rPr>
              <w:t>A-2</w:t>
            </w:r>
          </w:p>
        </w:tc>
        <w:tc>
          <w:tcPr>
            <w:tcW w:w="692" w:type="dxa"/>
            <w:tcBorders>
              <w:bottom w:val="thickThinSmallGap" w:sz="12" w:space="0" w:color="auto"/>
            </w:tcBorders>
            <w:shd w:val="clear" w:color="auto" w:fill="auto"/>
          </w:tcPr>
          <w:p w14:paraId="3C4D2DF1" w14:textId="77777777" w:rsidR="00EE180C" w:rsidRPr="00C412EA" w:rsidRDefault="00EE180C" w:rsidP="0075537D">
            <w:pPr>
              <w:jc w:val="center"/>
              <w:rPr>
                <w:i/>
                <w:iCs/>
                <w:sz w:val="20"/>
                <w:szCs w:val="20"/>
              </w:rPr>
            </w:pPr>
            <m:oMathPara>
              <m:oMath>
                <m:r>
                  <w:rPr>
                    <w:rFonts w:ascii="Cambria Math" w:hAnsi="Cambria Math"/>
                    <w:sz w:val="20"/>
                    <w:szCs w:val="20"/>
                  </w:rPr>
                  <m:t>…</m:t>
                </m:r>
              </m:oMath>
            </m:oMathPara>
          </w:p>
        </w:tc>
        <w:tc>
          <w:tcPr>
            <w:tcW w:w="720" w:type="dxa"/>
            <w:tcBorders>
              <w:bottom w:val="thickThinSmallGap" w:sz="12" w:space="0" w:color="auto"/>
            </w:tcBorders>
            <w:shd w:val="clear" w:color="auto" w:fill="auto"/>
          </w:tcPr>
          <w:p w14:paraId="77E83AE2" w14:textId="77777777" w:rsidR="00EE180C" w:rsidRPr="00C412EA" w:rsidRDefault="00EE180C" w:rsidP="0075537D">
            <w:pPr>
              <w:jc w:val="center"/>
              <w:rPr>
                <w:i/>
                <w:iCs/>
                <w:sz w:val="20"/>
                <w:szCs w:val="20"/>
              </w:rPr>
            </w:pPr>
            <w:r w:rsidRPr="00C412EA">
              <w:rPr>
                <w:i/>
                <w:iCs/>
                <w:sz w:val="20"/>
                <w:szCs w:val="20"/>
              </w:rPr>
              <w:t>3</w:t>
            </w:r>
          </w:p>
        </w:tc>
        <w:tc>
          <w:tcPr>
            <w:tcW w:w="720" w:type="dxa"/>
            <w:tcBorders>
              <w:bottom w:val="thickThinSmallGap" w:sz="12" w:space="0" w:color="auto"/>
            </w:tcBorders>
            <w:shd w:val="clear" w:color="auto" w:fill="auto"/>
          </w:tcPr>
          <w:p w14:paraId="2327E31E" w14:textId="77777777" w:rsidR="00EE180C" w:rsidRPr="00C412EA" w:rsidRDefault="00EE180C" w:rsidP="0075537D">
            <w:pPr>
              <w:jc w:val="center"/>
              <w:rPr>
                <w:i/>
                <w:iCs/>
                <w:sz w:val="20"/>
                <w:szCs w:val="20"/>
              </w:rPr>
            </w:pPr>
            <w:r w:rsidRPr="00C412EA">
              <w:rPr>
                <w:i/>
                <w:iCs/>
                <w:sz w:val="20"/>
                <w:szCs w:val="20"/>
              </w:rPr>
              <w:t>2</w:t>
            </w:r>
          </w:p>
        </w:tc>
        <w:tc>
          <w:tcPr>
            <w:tcW w:w="722" w:type="dxa"/>
            <w:tcBorders>
              <w:bottom w:val="thickThinSmallGap" w:sz="12" w:space="0" w:color="auto"/>
            </w:tcBorders>
            <w:shd w:val="clear" w:color="auto" w:fill="D9D9D9"/>
          </w:tcPr>
          <w:p w14:paraId="4C40C8D8" w14:textId="77777777" w:rsidR="00EE180C" w:rsidRPr="00C412EA" w:rsidRDefault="00EE180C" w:rsidP="0075537D">
            <w:pPr>
              <w:jc w:val="center"/>
              <w:rPr>
                <w:i/>
                <w:iCs/>
                <w:sz w:val="20"/>
                <w:szCs w:val="20"/>
              </w:rPr>
            </w:pPr>
            <w:r w:rsidRPr="00C412EA">
              <w:rPr>
                <w:i/>
                <w:iCs/>
                <w:sz w:val="20"/>
                <w:szCs w:val="20"/>
              </w:rPr>
              <w:t>1</w:t>
            </w:r>
          </w:p>
        </w:tc>
      </w:tr>
    </w:tbl>
    <w:p w14:paraId="1BCB2354" w14:textId="77777777" w:rsidR="00EE180C" w:rsidRPr="00C412EA" w:rsidRDefault="00EE180C" w:rsidP="00EE180C">
      <w:pPr>
        <w:spacing w:line="360" w:lineRule="auto"/>
        <w:jc w:val="both"/>
        <w:rPr>
          <w:sz w:val="20"/>
          <w:szCs w:val="20"/>
        </w:rPr>
      </w:pPr>
      <w:r w:rsidRPr="00C412EA">
        <w:tab/>
      </w:r>
      <w:r w:rsidRPr="00C412EA">
        <w:tab/>
      </w:r>
      <w:r w:rsidRPr="00C412EA">
        <w:rPr>
          <w:sz w:val="20"/>
          <w:szCs w:val="20"/>
        </w:rPr>
        <w:t xml:space="preserve">*1 is most </w:t>
      </w:r>
      <w:proofErr w:type="gramStart"/>
      <w:r w:rsidRPr="00C412EA">
        <w:rPr>
          <w:sz w:val="20"/>
          <w:szCs w:val="20"/>
        </w:rPr>
        <w:t>preferred,</w:t>
      </w:r>
      <w:proofErr w:type="gramEnd"/>
      <w:r w:rsidRPr="00C412EA">
        <w:rPr>
          <w:sz w:val="20"/>
          <w:szCs w:val="20"/>
        </w:rPr>
        <w:t xml:space="preserve"> A is least preferred.</w:t>
      </w:r>
    </w:p>
    <w:p w14:paraId="5B171FB6" w14:textId="77777777" w:rsidR="00B2224E" w:rsidRPr="00C412EA" w:rsidRDefault="00B2224E" w:rsidP="00BB5FBF">
      <w:pPr>
        <w:spacing w:line="360" w:lineRule="auto"/>
        <w:ind w:firstLine="720"/>
        <w:jc w:val="both"/>
      </w:pPr>
    </w:p>
    <w:p w14:paraId="21286CED" w14:textId="77777777" w:rsidR="00EE180C" w:rsidRPr="00C412EA" w:rsidRDefault="00BB5FBF" w:rsidP="00F843D2">
      <w:pPr>
        <w:spacing w:line="360" w:lineRule="auto"/>
        <w:jc w:val="both"/>
      </w:pPr>
      <w:r w:rsidRPr="00C412EA">
        <w:t xml:space="preserve">A special case of Table </w:t>
      </w:r>
      <w:r w:rsidR="00EC2BC5" w:rsidRPr="00C412EA">
        <w:t>1 results for platelets</w:t>
      </w:r>
      <w:r w:rsidRPr="00C412EA">
        <w:t xml:space="preserve"> </w:t>
      </w:r>
      <w:r w:rsidR="00EC2BC5" w:rsidRPr="00C412EA">
        <w:t>of a</w:t>
      </w:r>
      <w:r w:rsidRPr="00C412EA">
        <w:t xml:space="preserve"> shelf life </w:t>
      </w:r>
      <w:r w:rsidR="00EC2BC5" w:rsidRPr="00C412EA">
        <w:t>of</w:t>
      </w:r>
      <w:r w:rsidRPr="00C412EA">
        <w:t xml:space="preserve"> 5 days. In Table 5, we show the preferences in compatibility when </w:t>
      </w:r>
      <w:r w:rsidRPr="00C412EA">
        <w:rPr>
          <w:i/>
        </w:rPr>
        <w:t>A</w:t>
      </w:r>
      <w:r w:rsidRPr="00C412EA">
        <w:t xml:space="preserve">=5. </w:t>
      </w:r>
      <w:r w:rsidR="00EE180C" w:rsidRPr="00C412EA">
        <w:t xml:space="preserve">In this study, there is no protection provided against any demand for older platelets. In effect, a core assumption in this study is that newer platelets can be utilized without any limit to satisfy any demand for older platelets. </w:t>
      </w:r>
    </w:p>
    <w:p w14:paraId="26E7717A" w14:textId="77777777" w:rsidR="00F843D2" w:rsidRPr="00C412EA" w:rsidRDefault="00F843D2" w:rsidP="00F843D2">
      <w:pPr>
        <w:spacing w:line="360" w:lineRule="auto"/>
        <w:jc w:val="both"/>
      </w:pPr>
    </w:p>
    <w:p w14:paraId="17F923B3" w14:textId="77777777" w:rsidR="00F843D2" w:rsidRPr="00C412EA" w:rsidRDefault="00F843D2" w:rsidP="00F843D2">
      <w:pPr>
        <w:spacing w:line="360" w:lineRule="auto"/>
        <w:jc w:val="center"/>
      </w:pPr>
      <w:r w:rsidRPr="00C412EA">
        <w:rPr>
          <w:bCs/>
        </w:rPr>
        <w:t>Table 2</w:t>
      </w:r>
      <w:r w:rsidRPr="00C412EA">
        <w:t>: Compatibility preference of the five ages</w:t>
      </w:r>
    </w:p>
    <w:tbl>
      <w:tblPr>
        <w:tblW w:w="0" w:type="auto"/>
        <w:jc w:val="center"/>
        <w:tblLook w:val="04A0" w:firstRow="1" w:lastRow="0" w:firstColumn="1" w:lastColumn="0" w:noHBand="0" w:noVBand="1"/>
      </w:tblPr>
      <w:tblGrid>
        <w:gridCol w:w="475"/>
        <w:gridCol w:w="697"/>
        <w:gridCol w:w="778"/>
        <w:gridCol w:w="830"/>
        <w:gridCol w:w="923"/>
        <w:gridCol w:w="698"/>
        <w:gridCol w:w="923"/>
      </w:tblGrid>
      <w:tr w:rsidR="00F843D2" w:rsidRPr="00C412EA" w14:paraId="503C96B7" w14:textId="77777777" w:rsidTr="005F5413">
        <w:trPr>
          <w:trHeight w:val="17"/>
          <w:jc w:val="center"/>
        </w:trPr>
        <w:tc>
          <w:tcPr>
            <w:tcW w:w="475" w:type="dxa"/>
            <w:tcBorders>
              <w:top w:val="thinThickSmallGap" w:sz="12" w:space="0" w:color="auto"/>
            </w:tcBorders>
            <w:shd w:val="clear" w:color="auto" w:fill="auto"/>
          </w:tcPr>
          <w:p w14:paraId="4BDB3D5A" w14:textId="77777777" w:rsidR="00F843D2" w:rsidRPr="00C412EA" w:rsidRDefault="00F843D2" w:rsidP="005F5413">
            <w:pPr>
              <w:jc w:val="center"/>
            </w:pPr>
          </w:p>
        </w:tc>
        <w:tc>
          <w:tcPr>
            <w:tcW w:w="697" w:type="dxa"/>
            <w:tcBorders>
              <w:top w:val="thinThickSmallGap" w:sz="12" w:space="0" w:color="auto"/>
            </w:tcBorders>
            <w:shd w:val="clear" w:color="auto" w:fill="auto"/>
          </w:tcPr>
          <w:p w14:paraId="34CD8FCB" w14:textId="77777777" w:rsidR="00F843D2" w:rsidRPr="00C412EA" w:rsidRDefault="00F843D2" w:rsidP="005F5413">
            <w:pPr>
              <w:jc w:val="center"/>
            </w:pPr>
          </w:p>
        </w:tc>
        <w:tc>
          <w:tcPr>
            <w:tcW w:w="3802" w:type="dxa"/>
            <w:gridSpan w:val="5"/>
            <w:tcBorders>
              <w:top w:val="thinThickSmallGap" w:sz="12" w:space="0" w:color="auto"/>
              <w:bottom w:val="single" w:sz="4" w:space="0" w:color="auto"/>
            </w:tcBorders>
            <w:shd w:val="clear" w:color="auto" w:fill="auto"/>
          </w:tcPr>
          <w:p w14:paraId="4D124061" w14:textId="77777777" w:rsidR="00F843D2" w:rsidRPr="00C412EA" w:rsidRDefault="00F843D2" w:rsidP="005F5413">
            <w:pPr>
              <w:jc w:val="center"/>
            </w:pPr>
            <w:r w:rsidRPr="00C412EA">
              <w:t>Demand by:</w:t>
            </w:r>
          </w:p>
        </w:tc>
      </w:tr>
      <w:tr w:rsidR="00F843D2" w:rsidRPr="00C412EA" w14:paraId="0E47AE25" w14:textId="77777777" w:rsidTr="005F5413">
        <w:trPr>
          <w:trHeight w:val="17"/>
          <w:jc w:val="center"/>
        </w:trPr>
        <w:tc>
          <w:tcPr>
            <w:tcW w:w="475" w:type="dxa"/>
            <w:shd w:val="clear" w:color="auto" w:fill="auto"/>
          </w:tcPr>
          <w:p w14:paraId="3F6EBD47" w14:textId="77777777" w:rsidR="00F843D2" w:rsidRPr="00C412EA" w:rsidRDefault="00F843D2" w:rsidP="005F5413">
            <w:pPr>
              <w:jc w:val="center"/>
            </w:pPr>
          </w:p>
        </w:tc>
        <w:tc>
          <w:tcPr>
            <w:tcW w:w="697" w:type="dxa"/>
            <w:shd w:val="clear" w:color="auto" w:fill="auto"/>
          </w:tcPr>
          <w:p w14:paraId="16601B9F" w14:textId="77777777" w:rsidR="00F843D2" w:rsidRPr="00C412EA" w:rsidRDefault="00F843D2" w:rsidP="005F5413">
            <w:pPr>
              <w:jc w:val="center"/>
            </w:pPr>
          </w:p>
        </w:tc>
        <w:tc>
          <w:tcPr>
            <w:tcW w:w="3802" w:type="dxa"/>
            <w:gridSpan w:val="5"/>
            <w:tcBorders>
              <w:top w:val="single" w:sz="4" w:space="0" w:color="auto"/>
              <w:bottom w:val="single" w:sz="4" w:space="0" w:color="auto"/>
            </w:tcBorders>
            <w:shd w:val="clear" w:color="auto" w:fill="auto"/>
          </w:tcPr>
          <w:p w14:paraId="0010598A" w14:textId="77777777" w:rsidR="00F843D2" w:rsidRPr="00C412EA" w:rsidRDefault="00F843D2" w:rsidP="005F5413">
            <w:pPr>
              <w:jc w:val="center"/>
            </w:pPr>
            <w:r w:rsidRPr="00C412EA">
              <w:t>Age</w:t>
            </w:r>
          </w:p>
        </w:tc>
      </w:tr>
      <w:tr w:rsidR="00F843D2" w:rsidRPr="00C412EA" w14:paraId="0E8BB59A" w14:textId="77777777" w:rsidTr="005F5413">
        <w:trPr>
          <w:trHeight w:val="17"/>
          <w:jc w:val="center"/>
        </w:trPr>
        <w:tc>
          <w:tcPr>
            <w:tcW w:w="475" w:type="dxa"/>
            <w:shd w:val="clear" w:color="auto" w:fill="auto"/>
          </w:tcPr>
          <w:p w14:paraId="6EF07EF5" w14:textId="77777777" w:rsidR="00F843D2" w:rsidRPr="00C412EA" w:rsidRDefault="00F843D2" w:rsidP="005F5413">
            <w:pPr>
              <w:jc w:val="center"/>
            </w:pPr>
          </w:p>
        </w:tc>
        <w:tc>
          <w:tcPr>
            <w:tcW w:w="697" w:type="dxa"/>
            <w:shd w:val="clear" w:color="auto" w:fill="auto"/>
          </w:tcPr>
          <w:p w14:paraId="1B43695F" w14:textId="77777777" w:rsidR="00F843D2" w:rsidRPr="00C412EA" w:rsidRDefault="00F843D2" w:rsidP="005F5413">
            <w:pPr>
              <w:jc w:val="center"/>
            </w:pPr>
            <w:r w:rsidRPr="00C412EA">
              <w:t>age</w:t>
            </w:r>
          </w:p>
        </w:tc>
        <w:tc>
          <w:tcPr>
            <w:tcW w:w="778" w:type="dxa"/>
            <w:tcBorders>
              <w:top w:val="single" w:sz="4" w:space="0" w:color="auto"/>
            </w:tcBorders>
            <w:shd w:val="clear" w:color="auto" w:fill="auto"/>
          </w:tcPr>
          <w:p w14:paraId="042E263A" w14:textId="77777777" w:rsidR="00F843D2" w:rsidRPr="00C412EA" w:rsidRDefault="00F843D2" w:rsidP="005F5413">
            <w:pPr>
              <w:jc w:val="center"/>
              <w:rPr>
                <w:i/>
              </w:rPr>
            </w:pPr>
            <w:r w:rsidRPr="00C412EA">
              <w:rPr>
                <w:i/>
              </w:rPr>
              <w:t>Fresh</w:t>
            </w:r>
          </w:p>
        </w:tc>
        <w:tc>
          <w:tcPr>
            <w:tcW w:w="787" w:type="dxa"/>
            <w:tcBorders>
              <w:top w:val="single" w:sz="4" w:space="0" w:color="auto"/>
            </w:tcBorders>
            <w:shd w:val="clear" w:color="auto" w:fill="auto"/>
          </w:tcPr>
          <w:p w14:paraId="797D21D5" w14:textId="77777777" w:rsidR="00F843D2" w:rsidRPr="00C412EA" w:rsidRDefault="00F843D2" w:rsidP="005F5413">
            <w:pPr>
              <w:jc w:val="center"/>
              <w:rPr>
                <w:i/>
              </w:rPr>
            </w:pPr>
            <w:r w:rsidRPr="00C412EA">
              <w:rPr>
                <w:i/>
              </w:rPr>
              <w:t>Young</w:t>
            </w:r>
          </w:p>
        </w:tc>
        <w:tc>
          <w:tcPr>
            <w:tcW w:w="795" w:type="dxa"/>
            <w:tcBorders>
              <w:top w:val="single" w:sz="4" w:space="0" w:color="auto"/>
            </w:tcBorders>
            <w:shd w:val="clear" w:color="auto" w:fill="auto"/>
          </w:tcPr>
          <w:p w14:paraId="5087F35F" w14:textId="77777777" w:rsidR="00F843D2" w:rsidRPr="00C412EA" w:rsidRDefault="00F843D2" w:rsidP="005F5413">
            <w:pPr>
              <w:jc w:val="center"/>
              <w:rPr>
                <w:i/>
              </w:rPr>
            </w:pPr>
            <w:r w:rsidRPr="00C412EA">
              <w:rPr>
                <w:i/>
              </w:rPr>
              <w:t>Mature</w:t>
            </w:r>
          </w:p>
        </w:tc>
        <w:tc>
          <w:tcPr>
            <w:tcW w:w="698" w:type="dxa"/>
            <w:tcBorders>
              <w:top w:val="single" w:sz="4" w:space="0" w:color="auto"/>
            </w:tcBorders>
            <w:shd w:val="clear" w:color="auto" w:fill="auto"/>
          </w:tcPr>
          <w:p w14:paraId="0A905B42" w14:textId="77777777" w:rsidR="00F843D2" w:rsidRPr="00C412EA" w:rsidRDefault="00F843D2" w:rsidP="005F5413">
            <w:pPr>
              <w:jc w:val="center"/>
              <w:rPr>
                <w:i/>
              </w:rPr>
            </w:pPr>
            <w:r w:rsidRPr="00C412EA">
              <w:rPr>
                <w:i/>
              </w:rPr>
              <w:t>Old</w:t>
            </w:r>
          </w:p>
        </w:tc>
        <w:tc>
          <w:tcPr>
            <w:tcW w:w="744" w:type="dxa"/>
            <w:tcBorders>
              <w:top w:val="single" w:sz="4" w:space="0" w:color="auto"/>
            </w:tcBorders>
            <w:shd w:val="clear" w:color="auto" w:fill="auto"/>
          </w:tcPr>
          <w:p w14:paraId="5F099AFD" w14:textId="77777777" w:rsidR="00F843D2" w:rsidRPr="00C412EA" w:rsidRDefault="00F843D2" w:rsidP="005F5413">
            <w:pPr>
              <w:jc w:val="center"/>
              <w:rPr>
                <w:i/>
              </w:rPr>
            </w:pPr>
            <w:r w:rsidRPr="00C412EA">
              <w:rPr>
                <w:i/>
              </w:rPr>
              <w:t>Elderly</w:t>
            </w:r>
          </w:p>
        </w:tc>
      </w:tr>
      <w:tr w:rsidR="00F843D2" w:rsidRPr="00C412EA" w14:paraId="34484694" w14:textId="77777777" w:rsidTr="005F5413">
        <w:trPr>
          <w:trHeight w:val="17"/>
          <w:jc w:val="center"/>
        </w:trPr>
        <w:tc>
          <w:tcPr>
            <w:tcW w:w="475" w:type="dxa"/>
            <w:shd w:val="clear" w:color="auto" w:fill="auto"/>
          </w:tcPr>
          <w:p w14:paraId="20C298AF" w14:textId="77777777" w:rsidR="00F843D2" w:rsidRPr="00C412EA" w:rsidRDefault="00F843D2" w:rsidP="005F5413">
            <w:pPr>
              <w:jc w:val="center"/>
            </w:pPr>
          </w:p>
        </w:tc>
        <w:tc>
          <w:tcPr>
            <w:tcW w:w="697" w:type="dxa"/>
            <w:shd w:val="clear" w:color="auto" w:fill="auto"/>
          </w:tcPr>
          <w:p w14:paraId="64682CD7" w14:textId="77777777" w:rsidR="00F843D2" w:rsidRPr="00C412EA" w:rsidRDefault="00F843D2" w:rsidP="005F5413">
            <w:pPr>
              <w:jc w:val="center"/>
            </w:pPr>
          </w:p>
        </w:tc>
        <w:tc>
          <w:tcPr>
            <w:tcW w:w="778" w:type="dxa"/>
            <w:tcBorders>
              <w:bottom w:val="single" w:sz="4" w:space="0" w:color="auto"/>
            </w:tcBorders>
            <w:shd w:val="clear" w:color="auto" w:fill="auto"/>
          </w:tcPr>
          <w:p w14:paraId="0B8D27F3" w14:textId="77777777" w:rsidR="00F843D2" w:rsidRPr="00C412EA" w:rsidRDefault="00F843D2" w:rsidP="005F5413">
            <w:pPr>
              <w:jc w:val="center"/>
              <w:rPr>
                <w:b/>
                <w:bCs/>
              </w:rPr>
            </w:pPr>
            <w:r w:rsidRPr="00C412EA">
              <w:rPr>
                <w:b/>
                <w:bCs/>
              </w:rPr>
              <w:t>1</w:t>
            </w:r>
          </w:p>
        </w:tc>
        <w:tc>
          <w:tcPr>
            <w:tcW w:w="787" w:type="dxa"/>
            <w:tcBorders>
              <w:bottom w:val="single" w:sz="4" w:space="0" w:color="auto"/>
            </w:tcBorders>
            <w:shd w:val="clear" w:color="auto" w:fill="auto"/>
          </w:tcPr>
          <w:p w14:paraId="414241B6" w14:textId="77777777" w:rsidR="00F843D2" w:rsidRPr="00C412EA" w:rsidRDefault="00F843D2" w:rsidP="005F5413">
            <w:pPr>
              <w:jc w:val="center"/>
              <w:rPr>
                <w:b/>
                <w:bCs/>
              </w:rPr>
            </w:pPr>
            <w:r w:rsidRPr="00C412EA">
              <w:rPr>
                <w:b/>
                <w:bCs/>
              </w:rPr>
              <w:t>2</w:t>
            </w:r>
          </w:p>
        </w:tc>
        <w:tc>
          <w:tcPr>
            <w:tcW w:w="795" w:type="dxa"/>
            <w:tcBorders>
              <w:bottom w:val="single" w:sz="4" w:space="0" w:color="auto"/>
            </w:tcBorders>
            <w:shd w:val="clear" w:color="auto" w:fill="auto"/>
          </w:tcPr>
          <w:p w14:paraId="25DFB1F2" w14:textId="77777777" w:rsidR="00F843D2" w:rsidRPr="00C412EA" w:rsidRDefault="00F843D2" w:rsidP="005F5413">
            <w:pPr>
              <w:jc w:val="center"/>
              <w:rPr>
                <w:b/>
                <w:bCs/>
              </w:rPr>
            </w:pPr>
            <w:r w:rsidRPr="00C412EA">
              <w:rPr>
                <w:b/>
                <w:bCs/>
              </w:rPr>
              <w:t xml:space="preserve">3 </w:t>
            </w:r>
          </w:p>
        </w:tc>
        <w:tc>
          <w:tcPr>
            <w:tcW w:w="698" w:type="dxa"/>
            <w:tcBorders>
              <w:bottom w:val="single" w:sz="4" w:space="0" w:color="auto"/>
            </w:tcBorders>
            <w:shd w:val="clear" w:color="auto" w:fill="auto"/>
          </w:tcPr>
          <w:p w14:paraId="11BA47B1" w14:textId="77777777" w:rsidR="00F843D2" w:rsidRPr="00C412EA" w:rsidRDefault="00F843D2" w:rsidP="005F5413">
            <w:pPr>
              <w:jc w:val="center"/>
              <w:rPr>
                <w:b/>
                <w:bCs/>
              </w:rPr>
            </w:pPr>
            <w:r w:rsidRPr="00C412EA">
              <w:rPr>
                <w:b/>
                <w:bCs/>
              </w:rPr>
              <w:t>4</w:t>
            </w:r>
          </w:p>
        </w:tc>
        <w:tc>
          <w:tcPr>
            <w:tcW w:w="744" w:type="dxa"/>
            <w:tcBorders>
              <w:bottom w:val="single" w:sz="4" w:space="0" w:color="auto"/>
            </w:tcBorders>
            <w:shd w:val="clear" w:color="auto" w:fill="auto"/>
          </w:tcPr>
          <w:p w14:paraId="325CFC50" w14:textId="77777777" w:rsidR="00F843D2" w:rsidRPr="00C412EA" w:rsidRDefault="00F843D2" w:rsidP="005F5413">
            <w:pPr>
              <w:jc w:val="center"/>
              <w:rPr>
                <w:b/>
                <w:bCs/>
              </w:rPr>
            </w:pPr>
            <w:r w:rsidRPr="00C412EA">
              <w:rPr>
                <w:b/>
                <w:bCs/>
              </w:rPr>
              <w:t>5</w:t>
            </w:r>
          </w:p>
        </w:tc>
      </w:tr>
      <w:tr w:rsidR="00F843D2" w:rsidRPr="00C412EA" w14:paraId="4527901F" w14:textId="77777777" w:rsidTr="005F5413">
        <w:trPr>
          <w:trHeight w:val="17"/>
          <w:jc w:val="center"/>
        </w:trPr>
        <w:tc>
          <w:tcPr>
            <w:tcW w:w="475" w:type="dxa"/>
            <w:vMerge w:val="restart"/>
            <w:shd w:val="clear" w:color="auto" w:fill="auto"/>
            <w:textDirection w:val="btLr"/>
          </w:tcPr>
          <w:p w14:paraId="53C87A79" w14:textId="77777777" w:rsidR="00F843D2" w:rsidRPr="00C412EA" w:rsidRDefault="00F843D2" w:rsidP="005F5413">
            <w:pPr>
              <w:ind w:left="113" w:right="113"/>
              <w:jc w:val="center"/>
              <w:rPr>
                <w:sz w:val="18"/>
                <w:szCs w:val="18"/>
              </w:rPr>
            </w:pPr>
            <w:r w:rsidRPr="00C412EA">
              <w:rPr>
                <w:sz w:val="18"/>
                <w:szCs w:val="18"/>
              </w:rPr>
              <w:t>Supply from:</w:t>
            </w:r>
          </w:p>
        </w:tc>
        <w:tc>
          <w:tcPr>
            <w:tcW w:w="697" w:type="dxa"/>
            <w:shd w:val="clear" w:color="auto" w:fill="auto"/>
          </w:tcPr>
          <w:p w14:paraId="4D0F6493" w14:textId="77777777" w:rsidR="00F843D2" w:rsidRPr="00C412EA" w:rsidRDefault="00F843D2" w:rsidP="005F5413">
            <w:pPr>
              <w:jc w:val="center"/>
              <w:rPr>
                <w:b/>
                <w:bCs/>
              </w:rPr>
            </w:pPr>
            <w:r w:rsidRPr="00C412EA">
              <w:rPr>
                <w:b/>
                <w:bCs/>
              </w:rPr>
              <w:t>1</w:t>
            </w:r>
          </w:p>
        </w:tc>
        <w:tc>
          <w:tcPr>
            <w:tcW w:w="778" w:type="dxa"/>
            <w:tcBorders>
              <w:top w:val="single" w:sz="4" w:space="0" w:color="auto"/>
            </w:tcBorders>
            <w:shd w:val="clear" w:color="auto" w:fill="D9D9D9"/>
          </w:tcPr>
          <w:p w14:paraId="62923577" w14:textId="77777777" w:rsidR="00F843D2" w:rsidRPr="00C412EA" w:rsidRDefault="00F843D2" w:rsidP="005F5413">
            <w:pPr>
              <w:jc w:val="center"/>
              <w:rPr>
                <w:i/>
                <w:iCs/>
              </w:rPr>
            </w:pPr>
            <w:r w:rsidRPr="00C412EA">
              <w:rPr>
                <w:i/>
                <w:iCs/>
              </w:rPr>
              <w:t>1</w:t>
            </w:r>
          </w:p>
        </w:tc>
        <w:tc>
          <w:tcPr>
            <w:tcW w:w="787" w:type="dxa"/>
            <w:tcBorders>
              <w:top w:val="single" w:sz="4" w:space="0" w:color="auto"/>
            </w:tcBorders>
            <w:shd w:val="clear" w:color="auto" w:fill="auto"/>
          </w:tcPr>
          <w:p w14:paraId="1E19FCCF" w14:textId="77777777" w:rsidR="00F843D2" w:rsidRPr="00C412EA" w:rsidRDefault="00F843D2" w:rsidP="005F5413">
            <w:pPr>
              <w:jc w:val="center"/>
              <w:rPr>
                <w:i/>
                <w:iCs/>
              </w:rPr>
            </w:pPr>
            <w:r w:rsidRPr="00C412EA">
              <w:rPr>
                <w:i/>
                <w:iCs/>
              </w:rPr>
              <w:t>5</w:t>
            </w:r>
          </w:p>
        </w:tc>
        <w:tc>
          <w:tcPr>
            <w:tcW w:w="795" w:type="dxa"/>
            <w:tcBorders>
              <w:top w:val="single" w:sz="4" w:space="0" w:color="auto"/>
            </w:tcBorders>
            <w:shd w:val="clear" w:color="auto" w:fill="auto"/>
          </w:tcPr>
          <w:p w14:paraId="66045E39" w14:textId="77777777" w:rsidR="00F843D2" w:rsidRPr="00C412EA" w:rsidRDefault="00F843D2" w:rsidP="005F5413">
            <w:pPr>
              <w:jc w:val="center"/>
              <w:rPr>
                <w:i/>
                <w:iCs/>
              </w:rPr>
            </w:pPr>
            <w:r w:rsidRPr="00C412EA">
              <w:rPr>
                <w:i/>
                <w:iCs/>
              </w:rPr>
              <w:t>5</w:t>
            </w:r>
          </w:p>
        </w:tc>
        <w:tc>
          <w:tcPr>
            <w:tcW w:w="698" w:type="dxa"/>
            <w:tcBorders>
              <w:top w:val="single" w:sz="4" w:space="0" w:color="auto"/>
            </w:tcBorders>
            <w:shd w:val="clear" w:color="auto" w:fill="auto"/>
          </w:tcPr>
          <w:p w14:paraId="509FA66B" w14:textId="77777777" w:rsidR="00F843D2" w:rsidRPr="00C412EA" w:rsidRDefault="00F843D2" w:rsidP="005F5413">
            <w:pPr>
              <w:jc w:val="center"/>
              <w:rPr>
                <w:i/>
                <w:iCs/>
              </w:rPr>
            </w:pPr>
            <w:r w:rsidRPr="00C412EA">
              <w:rPr>
                <w:i/>
                <w:iCs/>
              </w:rPr>
              <w:t>5</w:t>
            </w:r>
          </w:p>
        </w:tc>
        <w:tc>
          <w:tcPr>
            <w:tcW w:w="744" w:type="dxa"/>
            <w:tcBorders>
              <w:top w:val="single" w:sz="4" w:space="0" w:color="auto"/>
            </w:tcBorders>
            <w:shd w:val="clear" w:color="auto" w:fill="auto"/>
          </w:tcPr>
          <w:p w14:paraId="17C03E6D" w14:textId="77777777" w:rsidR="00F843D2" w:rsidRPr="00C412EA" w:rsidRDefault="00F843D2" w:rsidP="005F5413">
            <w:pPr>
              <w:jc w:val="center"/>
              <w:rPr>
                <w:i/>
                <w:iCs/>
              </w:rPr>
            </w:pPr>
            <w:r w:rsidRPr="00C412EA">
              <w:rPr>
                <w:i/>
                <w:iCs/>
              </w:rPr>
              <w:t>5</w:t>
            </w:r>
          </w:p>
        </w:tc>
      </w:tr>
      <w:tr w:rsidR="00F843D2" w:rsidRPr="00C412EA" w14:paraId="3997E727" w14:textId="77777777" w:rsidTr="005F5413">
        <w:trPr>
          <w:trHeight w:val="17"/>
          <w:jc w:val="center"/>
        </w:trPr>
        <w:tc>
          <w:tcPr>
            <w:tcW w:w="475" w:type="dxa"/>
            <w:vMerge/>
            <w:shd w:val="clear" w:color="auto" w:fill="auto"/>
          </w:tcPr>
          <w:p w14:paraId="19D0DBC4" w14:textId="77777777" w:rsidR="00F843D2" w:rsidRPr="00C412EA" w:rsidRDefault="00F843D2" w:rsidP="005F5413">
            <w:pPr>
              <w:jc w:val="center"/>
              <w:rPr>
                <w:b/>
                <w:bCs/>
              </w:rPr>
            </w:pPr>
          </w:p>
        </w:tc>
        <w:tc>
          <w:tcPr>
            <w:tcW w:w="697" w:type="dxa"/>
            <w:shd w:val="clear" w:color="auto" w:fill="auto"/>
          </w:tcPr>
          <w:p w14:paraId="7C8BB442" w14:textId="77777777" w:rsidR="00F843D2" w:rsidRPr="00C412EA" w:rsidRDefault="00F843D2" w:rsidP="005F5413">
            <w:pPr>
              <w:jc w:val="center"/>
              <w:rPr>
                <w:b/>
                <w:bCs/>
              </w:rPr>
            </w:pPr>
            <w:r w:rsidRPr="00C412EA">
              <w:rPr>
                <w:b/>
                <w:bCs/>
              </w:rPr>
              <w:t>2</w:t>
            </w:r>
          </w:p>
        </w:tc>
        <w:tc>
          <w:tcPr>
            <w:tcW w:w="778" w:type="dxa"/>
            <w:shd w:val="clear" w:color="auto" w:fill="auto"/>
          </w:tcPr>
          <w:p w14:paraId="168F41D0" w14:textId="77777777" w:rsidR="00F843D2" w:rsidRPr="00C412EA" w:rsidRDefault="00F843D2" w:rsidP="005F5413">
            <w:pPr>
              <w:jc w:val="center"/>
              <w:rPr>
                <w:i/>
                <w:iCs/>
              </w:rPr>
            </w:pPr>
            <w:r w:rsidRPr="00C412EA">
              <w:rPr>
                <w:i/>
                <w:iCs/>
              </w:rPr>
              <w:t>2</w:t>
            </w:r>
          </w:p>
        </w:tc>
        <w:tc>
          <w:tcPr>
            <w:tcW w:w="787" w:type="dxa"/>
            <w:shd w:val="clear" w:color="auto" w:fill="D9D9D9"/>
          </w:tcPr>
          <w:p w14:paraId="10DC8987" w14:textId="77777777" w:rsidR="00F843D2" w:rsidRPr="00C412EA" w:rsidRDefault="00F843D2" w:rsidP="005F5413">
            <w:pPr>
              <w:jc w:val="center"/>
              <w:rPr>
                <w:i/>
                <w:iCs/>
              </w:rPr>
            </w:pPr>
            <w:r w:rsidRPr="00C412EA">
              <w:rPr>
                <w:i/>
                <w:iCs/>
              </w:rPr>
              <w:t>1</w:t>
            </w:r>
          </w:p>
        </w:tc>
        <w:tc>
          <w:tcPr>
            <w:tcW w:w="795" w:type="dxa"/>
            <w:shd w:val="clear" w:color="auto" w:fill="auto"/>
          </w:tcPr>
          <w:p w14:paraId="7794C606" w14:textId="77777777" w:rsidR="00F843D2" w:rsidRPr="00C412EA" w:rsidRDefault="00F843D2" w:rsidP="005F5413">
            <w:pPr>
              <w:jc w:val="center"/>
              <w:rPr>
                <w:i/>
                <w:iCs/>
              </w:rPr>
            </w:pPr>
            <w:r w:rsidRPr="00C412EA">
              <w:rPr>
                <w:i/>
                <w:iCs/>
              </w:rPr>
              <w:t>4</w:t>
            </w:r>
          </w:p>
        </w:tc>
        <w:tc>
          <w:tcPr>
            <w:tcW w:w="698" w:type="dxa"/>
            <w:shd w:val="clear" w:color="auto" w:fill="auto"/>
          </w:tcPr>
          <w:p w14:paraId="217DC70C" w14:textId="77777777" w:rsidR="00F843D2" w:rsidRPr="00C412EA" w:rsidRDefault="00F843D2" w:rsidP="005F5413">
            <w:pPr>
              <w:jc w:val="center"/>
              <w:rPr>
                <w:i/>
                <w:iCs/>
              </w:rPr>
            </w:pPr>
            <w:r w:rsidRPr="00C412EA">
              <w:rPr>
                <w:i/>
                <w:iCs/>
              </w:rPr>
              <w:t>4</w:t>
            </w:r>
          </w:p>
        </w:tc>
        <w:tc>
          <w:tcPr>
            <w:tcW w:w="744" w:type="dxa"/>
            <w:shd w:val="clear" w:color="auto" w:fill="auto"/>
          </w:tcPr>
          <w:p w14:paraId="7149DC5E" w14:textId="77777777" w:rsidR="00F843D2" w:rsidRPr="00C412EA" w:rsidRDefault="00F843D2" w:rsidP="005F5413">
            <w:pPr>
              <w:jc w:val="center"/>
              <w:rPr>
                <w:i/>
                <w:iCs/>
              </w:rPr>
            </w:pPr>
            <w:r w:rsidRPr="00C412EA">
              <w:rPr>
                <w:i/>
                <w:iCs/>
              </w:rPr>
              <w:t>4</w:t>
            </w:r>
          </w:p>
        </w:tc>
      </w:tr>
      <w:tr w:rsidR="00F843D2" w:rsidRPr="00C412EA" w14:paraId="1AD12DC9" w14:textId="77777777" w:rsidTr="005F5413">
        <w:trPr>
          <w:trHeight w:val="17"/>
          <w:jc w:val="center"/>
        </w:trPr>
        <w:tc>
          <w:tcPr>
            <w:tcW w:w="475" w:type="dxa"/>
            <w:vMerge/>
            <w:shd w:val="clear" w:color="auto" w:fill="auto"/>
          </w:tcPr>
          <w:p w14:paraId="138B9751" w14:textId="77777777" w:rsidR="00F843D2" w:rsidRPr="00C412EA" w:rsidRDefault="00F843D2" w:rsidP="005F5413">
            <w:pPr>
              <w:jc w:val="center"/>
              <w:rPr>
                <w:b/>
                <w:bCs/>
              </w:rPr>
            </w:pPr>
          </w:p>
        </w:tc>
        <w:tc>
          <w:tcPr>
            <w:tcW w:w="697" w:type="dxa"/>
            <w:shd w:val="clear" w:color="auto" w:fill="auto"/>
          </w:tcPr>
          <w:p w14:paraId="6D38B13A" w14:textId="77777777" w:rsidR="00F843D2" w:rsidRPr="00C412EA" w:rsidRDefault="00F843D2" w:rsidP="005F5413">
            <w:pPr>
              <w:jc w:val="center"/>
              <w:rPr>
                <w:b/>
                <w:bCs/>
              </w:rPr>
            </w:pPr>
            <w:r w:rsidRPr="00C412EA">
              <w:rPr>
                <w:b/>
                <w:bCs/>
              </w:rPr>
              <w:t>3</w:t>
            </w:r>
          </w:p>
        </w:tc>
        <w:tc>
          <w:tcPr>
            <w:tcW w:w="778" w:type="dxa"/>
            <w:shd w:val="clear" w:color="auto" w:fill="auto"/>
          </w:tcPr>
          <w:p w14:paraId="32F3DDC1" w14:textId="77777777" w:rsidR="00F843D2" w:rsidRPr="00C412EA" w:rsidRDefault="00F843D2" w:rsidP="005F5413">
            <w:pPr>
              <w:jc w:val="center"/>
              <w:rPr>
                <w:i/>
                <w:iCs/>
              </w:rPr>
            </w:pPr>
            <w:r w:rsidRPr="00C412EA">
              <w:rPr>
                <w:i/>
                <w:iCs/>
              </w:rPr>
              <w:t>3</w:t>
            </w:r>
          </w:p>
        </w:tc>
        <w:tc>
          <w:tcPr>
            <w:tcW w:w="787" w:type="dxa"/>
            <w:shd w:val="clear" w:color="auto" w:fill="auto"/>
          </w:tcPr>
          <w:p w14:paraId="508F0D4E" w14:textId="77777777" w:rsidR="00F843D2" w:rsidRPr="00C412EA" w:rsidRDefault="00F843D2" w:rsidP="005F5413">
            <w:pPr>
              <w:jc w:val="center"/>
              <w:rPr>
                <w:i/>
                <w:iCs/>
              </w:rPr>
            </w:pPr>
            <w:r w:rsidRPr="00C412EA">
              <w:rPr>
                <w:i/>
                <w:iCs/>
              </w:rPr>
              <w:t>2</w:t>
            </w:r>
          </w:p>
        </w:tc>
        <w:tc>
          <w:tcPr>
            <w:tcW w:w="795" w:type="dxa"/>
            <w:shd w:val="clear" w:color="auto" w:fill="D9D9D9"/>
          </w:tcPr>
          <w:p w14:paraId="1AFE3B29" w14:textId="77777777" w:rsidR="00F843D2" w:rsidRPr="00C412EA" w:rsidRDefault="00F843D2" w:rsidP="005F5413">
            <w:pPr>
              <w:jc w:val="center"/>
              <w:rPr>
                <w:i/>
                <w:iCs/>
              </w:rPr>
            </w:pPr>
            <w:r w:rsidRPr="00C412EA">
              <w:rPr>
                <w:i/>
                <w:iCs/>
              </w:rPr>
              <w:t>1</w:t>
            </w:r>
          </w:p>
        </w:tc>
        <w:tc>
          <w:tcPr>
            <w:tcW w:w="698" w:type="dxa"/>
            <w:shd w:val="clear" w:color="auto" w:fill="auto"/>
          </w:tcPr>
          <w:p w14:paraId="263054DC" w14:textId="77777777" w:rsidR="00F843D2" w:rsidRPr="00C412EA" w:rsidRDefault="00F843D2" w:rsidP="005F5413">
            <w:pPr>
              <w:jc w:val="center"/>
              <w:rPr>
                <w:i/>
                <w:iCs/>
              </w:rPr>
            </w:pPr>
            <w:r w:rsidRPr="00C412EA">
              <w:rPr>
                <w:i/>
                <w:iCs/>
              </w:rPr>
              <w:t>3</w:t>
            </w:r>
          </w:p>
        </w:tc>
        <w:tc>
          <w:tcPr>
            <w:tcW w:w="744" w:type="dxa"/>
            <w:shd w:val="clear" w:color="auto" w:fill="auto"/>
          </w:tcPr>
          <w:p w14:paraId="273441E8" w14:textId="77777777" w:rsidR="00F843D2" w:rsidRPr="00C412EA" w:rsidRDefault="00F843D2" w:rsidP="005F5413">
            <w:pPr>
              <w:jc w:val="center"/>
              <w:rPr>
                <w:i/>
                <w:iCs/>
              </w:rPr>
            </w:pPr>
            <w:r w:rsidRPr="00C412EA">
              <w:rPr>
                <w:i/>
                <w:iCs/>
              </w:rPr>
              <w:t>3</w:t>
            </w:r>
          </w:p>
        </w:tc>
      </w:tr>
      <w:tr w:rsidR="00F843D2" w:rsidRPr="00C412EA" w14:paraId="33B252E8" w14:textId="77777777" w:rsidTr="005F5413">
        <w:trPr>
          <w:trHeight w:val="17"/>
          <w:jc w:val="center"/>
        </w:trPr>
        <w:tc>
          <w:tcPr>
            <w:tcW w:w="475" w:type="dxa"/>
            <w:vMerge/>
            <w:shd w:val="clear" w:color="auto" w:fill="auto"/>
          </w:tcPr>
          <w:p w14:paraId="65D63CF4" w14:textId="77777777" w:rsidR="00F843D2" w:rsidRPr="00C412EA" w:rsidRDefault="00F843D2" w:rsidP="005F5413">
            <w:pPr>
              <w:jc w:val="center"/>
              <w:rPr>
                <w:rFonts w:eastAsia="Calibri"/>
              </w:rPr>
            </w:pPr>
          </w:p>
        </w:tc>
        <w:tc>
          <w:tcPr>
            <w:tcW w:w="697" w:type="dxa"/>
            <w:shd w:val="clear" w:color="auto" w:fill="auto"/>
          </w:tcPr>
          <w:p w14:paraId="66ED3AAC" w14:textId="77777777" w:rsidR="00F843D2" w:rsidRPr="00C412EA" w:rsidRDefault="00F843D2" w:rsidP="005F5413">
            <w:pPr>
              <w:jc w:val="center"/>
              <w:rPr>
                <w:b/>
                <w:bCs/>
              </w:rPr>
            </w:pPr>
            <w:r w:rsidRPr="00C412EA">
              <w:rPr>
                <w:b/>
                <w:bCs/>
              </w:rPr>
              <w:t>4</w:t>
            </w:r>
          </w:p>
        </w:tc>
        <w:tc>
          <w:tcPr>
            <w:tcW w:w="778" w:type="dxa"/>
            <w:shd w:val="clear" w:color="auto" w:fill="auto"/>
          </w:tcPr>
          <w:p w14:paraId="35F0D71D" w14:textId="77777777" w:rsidR="00F843D2" w:rsidRPr="00C412EA" w:rsidRDefault="00F843D2" w:rsidP="005F5413">
            <w:pPr>
              <w:jc w:val="center"/>
              <w:rPr>
                <w:i/>
                <w:iCs/>
              </w:rPr>
            </w:pPr>
            <w:r w:rsidRPr="00C412EA">
              <w:rPr>
                <w:i/>
                <w:iCs/>
              </w:rPr>
              <w:t>4</w:t>
            </w:r>
          </w:p>
        </w:tc>
        <w:tc>
          <w:tcPr>
            <w:tcW w:w="787" w:type="dxa"/>
            <w:shd w:val="clear" w:color="auto" w:fill="auto"/>
          </w:tcPr>
          <w:p w14:paraId="73794C53" w14:textId="77777777" w:rsidR="00F843D2" w:rsidRPr="00C412EA" w:rsidRDefault="00F843D2" w:rsidP="005F5413">
            <w:pPr>
              <w:jc w:val="center"/>
              <w:rPr>
                <w:i/>
                <w:iCs/>
              </w:rPr>
            </w:pPr>
            <w:r w:rsidRPr="00C412EA">
              <w:rPr>
                <w:i/>
                <w:iCs/>
              </w:rPr>
              <w:t>3</w:t>
            </w:r>
          </w:p>
        </w:tc>
        <w:tc>
          <w:tcPr>
            <w:tcW w:w="795" w:type="dxa"/>
            <w:shd w:val="clear" w:color="auto" w:fill="auto"/>
          </w:tcPr>
          <w:p w14:paraId="0F71EF5C" w14:textId="77777777" w:rsidR="00F843D2" w:rsidRPr="00C412EA" w:rsidRDefault="00F843D2" w:rsidP="005F5413">
            <w:pPr>
              <w:jc w:val="center"/>
              <w:rPr>
                <w:i/>
                <w:iCs/>
              </w:rPr>
            </w:pPr>
            <w:r w:rsidRPr="00C412EA">
              <w:rPr>
                <w:i/>
                <w:iCs/>
              </w:rPr>
              <w:t>2</w:t>
            </w:r>
          </w:p>
        </w:tc>
        <w:tc>
          <w:tcPr>
            <w:tcW w:w="698" w:type="dxa"/>
            <w:shd w:val="clear" w:color="auto" w:fill="D9D9D9"/>
          </w:tcPr>
          <w:p w14:paraId="20F862C8" w14:textId="77777777" w:rsidR="00F843D2" w:rsidRPr="00C412EA" w:rsidRDefault="00F843D2" w:rsidP="005F5413">
            <w:pPr>
              <w:jc w:val="center"/>
              <w:rPr>
                <w:i/>
                <w:iCs/>
              </w:rPr>
            </w:pPr>
            <w:r w:rsidRPr="00C412EA">
              <w:rPr>
                <w:i/>
                <w:iCs/>
              </w:rPr>
              <w:t>1</w:t>
            </w:r>
          </w:p>
        </w:tc>
        <w:tc>
          <w:tcPr>
            <w:tcW w:w="744" w:type="dxa"/>
            <w:shd w:val="clear" w:color="auto" w:fill="auto"/>
          </w:tcPr>
          <w:p w14:paraId="73F25BA2" w14:textId="77777777" w:rsidR="00F843D2" w:rsidRPr="00C412EA" w:rsidRDefault="00F843D2" w:rsidP="005F5413">
            <w:pPr>
              <w:jc w:val="center"/>
              <w:rPr>
                <w:i/>
                <w:iCs/>
              </w:rPr>
            </w:pPr>
            <w:r w:rsidRPr="00C412EA">
              <w:rPr>
                <w:i/>
                <w:iCs/>
              </w:rPr>
              <w:t>2</w:t>
            </w:r>
          </w:p>
        </w:tc>
      </w:tr>
      <w:tr w:rsidR="00F843D2" w:rsidRPr="00C412EA" w14:paraId="591F8403" w14:textId="77777777" w:rsidTr="005F5413">
        <w:trPr>
          <w:trHeight w:val="17"/>
          <w:jc w:val="center"/>
        </w:trPr>
        <w:tc>
          <w:tcPr>
            <w:tcW w:w="475" w:type="dxa"/>
            <w:vMerge/>
            <w:tcBorders>
              <w:bottom w:val="thickThinSmallGap" w:sz="12" w:space="0" w:color="auto"/>
            </w:tcBorders>
            <w:shd w:val="clear" w:color="auto" w:fill="auto"/>
          </w:tcPr>
          <w:p w14:paraId="5B236E43" w14:textId="77777777" w:rsidR="00F843D2" w:rsidRPr="00C412EA" w:rsidRDefault="00F843D2" w:rsidP="005F5413">
            <w:pPr>
              <w:jc w:val="center"/>
              <w:rPr>
                <w:b/>
                <w:bCs/>
              </w:rPr>
            </w:pPr>
          </w:p>
        </w:tc>
        <w:tc>
          <w:tcPr>
            <w:tcW w:w="697" w:type="dxa"/>
            <w:tcBorders>
              <w:bottom w:val="thickThinSmallGap" w:sz="12" w:space="0" w:color="auto"/>
            </w:tcBorders>
            <w:shd w:val="clear" w:color="auto" w:fill="auto"/>
          </w:tcPr>
          <w:p w14:paraId="7949F453" w14:textId="77777777" w:rsidR="00F843D2" w:rsidRPr="00C412EA" w:rsidRDefault="00F843D2" w:rsidP="005F5413">
            <w:pPr>
              <w:jc w:val="center"/>
              <w:rPr>
                <w:b/>
                <w:bCs/>
              </w:rPr>
            </w:pPr>
            <w:r w:rsidRPr="00C412EA">
              <w:rPr>
                <w:b/>
                <w:bCs/>
              </w:rPr>
              <w:t>5</w:t>
            </w:r>
          </w:p>
        </w:tc>
        <w:tc>
          <w:tcPr>
            <w:tcW w:w="778" w:type="dxa"/>
            <w:tcBorders>
              <w:bottom w:val="thickThinSmallGap" w:sz="12" w:space="0" w:color="auto"/>
            </w:tcBorders>
            <w:shd w:val="clear" w:color="auto" w:fill="auto"/>
          </w:tcPr>
          <w:p w14:paraId="252F1B40" w14:textId="77777777" w:rsidR="00F843D2" w:rsidRPr="00C412EA" w:rsidRDefault="00F843D2" w:rsidP="005F5413">
            <w:pPr>
              <w:jc w:val="center"/>
              <w:rPr>
                <w:i/>
                <w:iCs/>
              </w:rPr>
            </w:pPr>
            <w:r w:rsidRPr="00C412EA">
              <w:rPr>
                <w:i/>
                <w:iCs/>
              </w:rPr>
              <w:t>5</w:t>
            </w:r>
          </w:p>
        </w:tc>
        <w:tc>
          <w:tcPr>
            <w:tcW w:w="787" w:type="dxa"/>
            <w:tcBorders>
              <w:bottom w:val="thickThinSmallGap" w:sz="12" w:space="0" w:color="auto"/>
            </w:tcBorders>
            <w:shd w:val="clear" w:color="auto" w:fill="auto"/>
          </w:tcPr>
          <w:p w14:paraId="1B352CE9" w14:textId="77777777" w:rsidR="00F843D2" w:rsidRPr="00C412EA" w:rsidRDefault="00F843D2" w:rsidP="005F5413">
            <w:pPr>
              <w:jc w:val="center"/>
              <w:rPr>
                <w:i/>
                <w:iCs/>
              </w:rPr>
            </w:pPr>
            <w:r w:rsidRPr="00C412EA">
              <w:rPr>
                <w:i/>
                <w:iCs/>
              </w:rPr>
              <w:t>4</w:t>
            </w:r>
          </w:p>
        </w:tc>
        <w:tc>
          <w:tcPr>
            <w:tcW w:w="795" w:type="dxa"/>
            <w:tcBorders>
              <w:bottom w:val="thickThinSmallGap" w:sz="12" w:space="0" w:color="auto"/>
            </w:tcBorders>
            <w:shd w:val="clear" w:color="auto" w:fill="auto"/>
          </w:tcPr>
          <w:p w14:paraId="6208A522" w14:textId="77777777" w:rsidR="00F843D2" w:rsidRPr="00C412EA" w:rsidRDefault="00F843D2" w:rsidP="005F5413">
            <w:pPr>
              <w:jc w:val="center"/>
              <w:rPr>
                <w:i/>
                <w:iCs/>
              </w:rPr>
            </w:pPr>
            <w:r w:rsidRPr="00C412EA">
              <w:rPr>
                <w:i/>
                <w:iCs/>
              </w:rPr>
              <w:t>3</w:t>
            </w:r>
          </w:p>
        </w:tc>
        <w:tc>
          <w:tcPr>
            <w:tcW w:w="698" w:type="dxa"/>
            <w:tcBorders>
              <w:bottom w:val="thickThinSmallGap" w:sz="12" w:space="0" w:color="auto"/>
            </w:tcBorders>
            <w:shd w:val="clear" w:color="auto" w:fill="auto"/>
          </w:tcPr>
          <w:p w14:paraId="00B3F5ED" w14:textId="77777777" w:rsidR="00F843D2" w:rsidRPr="00C412EA" w:rsidRDefault="00F843D2" w:rsidP="005F5413">
            <w:pPr>
              <w:jc w:val="center"/>
              <w:rPr>
                <w:i/>
                <w:iCs/>
              </w:rPr>
            </w:pPr>
            <w:r w:rsidRPr="00C412EA">
              <w:rPr>
                <w:i/>
                <w:iCs/>
              </w:rPr>
              <w:t>2</w:t>
            </w:r>
          </w:p>
        </w:tc>
        <w:tc>
          <w:tcPr>
            <w:tcW w:w="744" w:type="dxa"/>
            <w:tcBorders>
              <w:bottom w:val="thickThinSmallGap" w:sz="12" w:space="0" w:color="auto"/>
            </w:tcBorders>
            <w:shd w:val="clear" w:color="auto" w:fill="D9D9D9"/>
          </w:tcPr>
          <w:p w14:paraId="12EE4025" w14:textId="77777777" w:rsidR="00F843D2" w:rsidRPr="00C412EA" w:rsidRDefault="00F843D2" w:rsidP="005F5413">
            <w:pPr>
              <w:jc w:val="center"/>
              <w:rPr>
                <w:i/>
                <w:iCs/>
              </w:rPr>
            </w:pPr>
            <w:r w:rsidRPr="00C412EA">
              <w:rPr>
                <w:i/>
                <w:iCs/>
              </w:rPr>
              <w:t>1</w:t>
            </w:r>
          </w:p>
        </w:tc>
      </w:tr>
    </w:tbl>
    <w:p w14:paraId="291851C1" w14:textId="77777777" w:rsidR="00EE180C" w:rsidRPr="00C412EA" w:rsidRDefault="00EE180C" w:rsidP="00EE180C">
      <w:pPr>
        <w:tabs>
          <w:tab w:val="left" w:pos="4860"/>
        </w:tabs>
        <w:spacing w:line="360" w:lineRule="auto"/>
        <w:jc w:val="both"/>
      </w:pPr>
    </w:p>
    <w:p w14:paraId="25050F10" w14:textId="77777777" w:rsidR="00EE180C" w:rsidRPr="00C412EA" w:rsidRDefault="00EE180C" w:rsidP="00EC2BC5">
      <w:pPr>
        <w:spacing w:line="360" w:lineRule="auto"/>
        <w:jc w:val="both"/>
        <w:rPr>
          <w:i/>
        </w:rPr>
      </w:pPr>
      <w:r w:rsidRPr="00C412EA">
        <w:rPr>
          <w:i/>
        </w:rPr>
        <w:t>3.3 Random inventory lifetimes</w:t>
      </w:r>
    </w:p>
    <w:p w14:paraId="4E1FAA42" w14:textId="77777777" w:rsidR="00EE180C" w:rsidRPr="00C412EA" w:rsidRDefault="00EE180C" w:rsidP="00EC2BC5">
      <w:pPr>
        <w:spacing w:line="360" w:lineRule="auto"/>
        <w:jc w:val="both"/>
        <w:rPr>
          <w:lang w:val="en"/>
        </w:rPr>
      </w:pPr>
      <w:r w:rsidRPr="00C412EA">
        <w:rPr>
          <w:lang w:val="en"/>
        </w:rPr>
        <w:t xml:space="preserve">The proposed model takes two expiration factors into consideration. The </w:t>
      </w:r>
      <w:r w:rsidRPr="00C412EA">
        <w:rPr>
          <w:i/>
          <w:lang w:val="en"/>
        </w:rPr>
        <w:t>first</w:t>
      </w:r>
      <w:r w:rsidRPr="00C412EA">
        <w:rPr>
          <w:lang w:val="en"/>
        </w:rPr>
        <w:t xml:space="preserve"> which is deterministic, assumes that the</w:t>
      </w:r>
      <w:r w:rsidRPr="00C412EA">
        <w:t xml:space="preserve"> shelf life duration will be exceeded</w:t>
      </w:r>
      <w:r w:rsidRPr="00C412EA">
        <w:rPr>
          <w:lang w:val="en"/>
        </w:rPr>
        <w:t xml:space="preserve"> before any need for the platelet</w:t>
      </w:r>
      <w:r w:rsidR="00EC2BC5" w:rsidRPr="00C412EA">
        <w:rPr>
          <w:lang w:val="en"/>
        </w:rPr>
        <w:t>s</w:t>
      </w:r>
      <w:r w:rsidRPr="00C412EA">
        <w:rPr>
          <w:lang w:val="en"/>
        </w:rPr>
        <w:t xml:space="preserve"> materializes (we refer to this as outdates). The </w:t>
      </w:r>
      <w:r w:rsidRPr="00C412EA">
        <w:rPr>
          <w:i/>
          <w:lang w:val="en"/>
        </w:rPr>
        <w:t>second</w:t>
      </w:r>
      <w:r w:rsidRPr="00C412EA">
        <w:rPr>
          <w:lang w:val="en"/>
        </w:rPr>
        <w:t xml:space="preserve"> consideration assumes that not only can platelets experience </w:t>
      </w:r>
      <w:r w:rsidRPr="00C412EA">
        <w:t xml:space="preserve">accelerated degradation and deterioration (leading to premature expiration), but that due to the compounded nature of sample testing, treatment, manipulation and storage, </w:t>
      </w:r>
      <w:r w:rsidRPr="00C412EA">
        <w:rPr>
          <w:i/>
        </w:rPr>
        <w:t>different</w:t>
      </w:r>
      <w:r w:rsidRPr="00C412EA">
        <w:t xml:space="preserve"> platelets will experience </w:t>
      </w:r>
      <w:r w:rsidRPr="00C412EA">
        <w:rPr>
          <w:i/>
        </w:rPr>
        <w:t>different</w:t>
      </w:r>
      <w:r w:rsidRPr="00C412EA">
        <w:t xml:space="preserve"> acceleration rates of degradation and deterioration. Thus, the shelf life of</w:t>
      </w:r>
      <w:r w:rsidRPr="00C412EA">
        <w:rPr>
          <w:lang w:val="en"/>
        </w:rPr>
        <w:t xml:space="preserve"> platelets </w:t>
      </w:r>
      <w:r w:rsidR="00EC2BC5" w:rsidRPr="00C412EA">
        <w:rPr>
          <w:lang w:val="en"/>
        </w:rPr>
        <w:t xml:space="preserve">in this case </w:t>
      </w:r>
      <w:r w:rsidRPr="00C412EA">
        <w:rPr>
          <w:lang w:val="en"/>
        </w:rPr>
        <w:t xml:space="preserve">can be modelled by different distributions. These activities can be shown utilizing a </w:t>
      </w:r>
      <w:hyperlink r:id="rId8" w:tooltip="Differential equation" w:history="1">
        <w:r w:rsidRPr="00C412EA">
          <w:rPr>
            <w:lang w:val="en"/>
          </w:rPr>
          <w:t>differential equation</w:t>
        </w:r>
      </w:hyperlink>
      <w:r w:rsidRPr="00C412EA">
        <w:rPr>
          <w:lang w:val="en"/>
        </w:rPr>
        <w:t xml:space="preserve"> where quantity is </w:t>
      </w:r>
      <w:r w:rsidRPr="00C412EA">
        <w:rPr>
          <w:i/>
          <w:lang w:val="en"/>
        </w:rPr>
        <w:t>N</w:t>
      </w:r>
      <w:r w:rsidRPr="00C412EA">
        <w:rPr>
          <w:lang w:val="en"/>
        </w:rPr>
        <w:t xml:space="preserve"> and the exponential decay constant (a positive rate) is λ:</w:t>
      </w:r>
    </w:p>
    <w:p w14:paraId="2FD390D3" w14:textId="77777777" w:rsidR="00EE180C" w:rsidRPr="00C412EA" w:rsidRDefault="00282B78" w:rsidP="00EE180C">
      <w:pPr>
        <w:spacing w:before="100" w:beforeAutospacing="1" w:after="100" w:afterAutospacing="1" w:line="360" w:lineRule="auto"/>
        <w:jc w:val="right"/>
        <w:rPr>
          <w:lang w:val="en"/>
        </w:rPr>
      </w:p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m:t>
        </m:r>
        <m:r>
          <w:rPr>
            <w:rFonts w:ascii="Cambria Math" w:hAnsi="Cambria Math"/>
            <w:i/>
          </w:rPr>
          <w:sym w:font="Symbol" w:char="F06C"/>
        </m:r>
        <m:r>
          <w:rPr>
            <w:rFonts w:ascii="Cambria Math" w:hAnsi="Cambria Math"/>
          </w:rPr>
          <m:t>N</m:t>
        </m:r>
      </m:oMath>
      <w:r w:rsidR="00EE180C" w:rsidRPr="00C412EA">
        <w:rPr>
          <w:lang w:val="en"/>
        </w:rPr>
        <w:t xml:space="preserve"> .                                                            (1)</w:t>
      </w:r>
    </w:p>
    <w:p w14:paraId="6267C93D" w14:textId="77777777" w:rsidR="00EE180C" w:rsidRPr="00C412EA" w:rsidRDefault="00EE180C" w:rsidP="00EE180C">
      <w:pPr>
        <w:spacing w:line="360" w:lineRule="auto"/>
        <w:jc w:val="both"/>
        <w:rPr>
          <w:iCs/>
          <w:lang w:val="en"/>
        </w:rPr>
      </w:pPr>
      <w:r w:rsidRPr="00C412EA">
        <w:rPr>
          <w:iCs/>
          <w:lang w:val="en"/>
        </w:rPr>
        <w:t>The solution of the above is simply given by</w:t>
      </w:r>
    </w:p>
    <w:p w14:paraId="42A01A27" w14:textId="77777777" w:rsidR="00EE180C" w:rsidRPr="00C412EA" w:rsidRDefault="00EE180C" w:rsidP="00EE180C">
      <w:pPr>
        <w:spacing w:line="360" w:lineRule="auto"/>
        <w:jc w:val="both"/>
        <w:rPr>
          <w:iCs/>
          <w:lang w:val="en"/>
        </w:rPr>
      </w:pPr>
    </w:p>
    <w:p w14:paraId="131820B7" w14:textId="77777777" w:rsidR="00EE180C" w:rsidRPr="00C412EA" w:rsidRDefault="00EE180C" w:rsidP="00EE180C">
      <w:pPr>
        <w:spacing w:line="360" w:lineRule="auto"/>
        <w:jc w:val="right"/>
        <w:rPr>
          <w:iCs/>
          <w:lang w:val="en"/>
        </w:rPr>
      </w:pPr>
      <m:oMath>
        <m:r>
          <w:rPr>
            <w:rFonts w:ascii="Cambria Math" w:hAnsi="Cambria Math"/>
          </w:rPr>
          <m:t xml:space="preserve"> N</m:t>
        </m:r>
        <m:d>
          <m:dPr>
            <m:ctrlPr>
              <w:rPr>
                <w:rFonts w:ascii="Cambria Math" w:hAnsi="Cambria Math"/>
                <w:i/>
                <w:iCs/>
              </w:rPr>
            </m:ctrlPr>
          </m:dPr>
          <m:e>
            <m:r>
              <w:rPr>
                <w:rFonts w:ascii="Cambria Math" w:hAnsi="Cambria Math"/>
              </w:rPr>
              <m:t>t</m:t>
            </m:r>
          </m:e>
        </m:d>
        <m:r>
          <w:rPr>
            <w:rFonts w:ascii="Cambria Math" w:hAnsi="Cambria Math"/>
          </w:rPr>
          <m:t>=</m:t>
        </m:r>
        <m:sSup>
          <m:sSupPr>
            <m:ctrlPr>
              <w:rPr>
                <w:rFonts w:ascii="Cambria Math" w:hAnsi="Cambria Math"/>
                <w:i/>
                <w:iCs/>
              </w:rPr>
            </m:ctrlPr>
          </m:sSupPr>
          <m:e>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iCs/>
          <w:lang w:val="en"/>
        </w:rPr>
        <w:t xml:space="preserve">     ,                                                    (2)</w:t>
      </w:r>
    </w:p>
    <w:p w14:paraId="1FABB817" w14:textId="77777777" w:rsidR="00EE180C" w:rsidRPr="00C412EA" w:rsidRDefault="00EE180C" w:rsidP="00EE180C">
      <w:pPr>
        <w:spacing w:line="360" w:lineRule="auto"/>
        <w:jc w:val="center"/>
        <w:rPr>
          <w:iCs/>
          <w:lang w:val="en"/>
        </w:rPr>
      </w:pPr>
    </w:p>
    <w:p w14:paraId="19C21942" w14:textId="77777777" w:rsidR="00EE180C" w:rsidRPr="00C412EA" w:rsidRDefault="00EE180C" w:rsidP="00EC2BC5">
      <w:pPr>
        <w:spacing w:line="360" w:lineRule="auto"/>
        <w:jc w:val="both"/>
        <w:rPr>
          <w:iCs/>
          <w:lang w:val="en"/>
        </w:rPr>
      </w:pPr>
      <w:r w:rsidRPr="00C412EA">
        <w:rPr>
          <w:iCs/>
          <w:lang w:val="en"/>
        </w:rPr>
        <w:t xml:space="preserve">where </w:t>
      </w:r>
      <m:oMath>
        <m:sSub>
          <m:sSubPr>
            <m:ctrlPr>
              <w:rPr>
                <w:rFonts w:ascii="Cambria Math" w:hAnsi="Cambria Math"/>
                <w:i/>
                <w:iCs/>
              </w:rPr>
            </m:ctrlPr>
          </m:sSubPr>
          <m:e>
            <m:r>
              <w:rPr>
                <w:rFonts w:ascii="Cambria Math" w:hAnsi="Cambria Math"/>
              </w:rPr>
              <m:t>N</m:t>
            </m:r>
          </m:e>
          <m:sub>
            <m:r>
              <w:rPr>
                <w:rFonts w:ascii="Cambria Math" w:hAnsi="Cambria Math"/>
              </w:rPr>
              <m:t>0</m:t>
            </m:r>
          </m:sub>
        </m:sSub>
      </m:oMath>
      <w:r w:rsidRPr="00C412EA">
        <w:rPr>
          <w:iCs/>
          <w:lang w:val="en"/>
        </w:rPr>
        <w:t xml:space="preserve"> is the initial inventory </w:t>
      </w:r>
      <w:proofErr w:type="gramStart"/>
      <w:r w:rsidRPr="00C412EA">
        <w:rPr>
          <w:iCs/>
          <w:lang w:val="en"/>
        </w:rPr>
        <w:t>quantity.</w:t>
      </w:r>
      <w:proofErr w:type="gramEnd"/>
      <w:r w:rsidRPr="00C412EA">
        <w:rPr>
          <w:iCs/>
          <w:lang w:val="en"/>
        </w:rPr>
        <w:t xml:space="preserve"> The percent of surviving quantities of platelets (that is, non-expired) by time </w:t>
      </w:r>
      <w:r w:rsidRPr="00C412EA">
        <w:rPr>
          <w:i/>
          <w:iCs/>
          <w:lang w:val="en"/>
        </w:rPr>
        <w:t>t</w:t>
      </w:r>
      <w:r w:rsidRPr="00C412EA">
        <w:rPr>
          <w:iCs/>
          <w:lang w:val="en"/>
        </w:rPr>
        <w:t xml:space="preserve"> is shown as </w:t>
      </w:r>
      <m:oMath>
        <m:f>
          <m:fPr>
            <m:ctrlPr>
              <w:rPr>
                <w:rFonts w:ascii="Cambria Math" w:hAnsi="Cambria Math"/>
                <w:i/>
                <w:iCs/>
              </w:rPr>
            </m:ctrlPr>
          </m:fPr>
          <m:num>
            <m:r>
              <w:rPr>
                <w:rFonts w:ascii="Cambria Math" w:hAnsi="Cambria Math"/>
              </w:rPr>
              <m:t>N</m:t>
            </m:r>
            <m:d>
              <m:dPr>
                <m:ctrlPr>
                  <w:rPr>
                    <w:rFonts w:ascii="Cambria Math" w:hAnsi="Cambria Math"/>
                    <w:i/>
                    <w:iCs/>
                  </w:rPr>
                </m:ctrlPr>
              </m:dPr>
              <m:e>
                <m:r>
                  <w:rPr>
                    <w:rFonts w:ascii="Cambria Math" w:hAnsi="Cambria Math"/>
                  </w:rPr>
                  <m:t>t</m:t>
                </m:r>
              </m:e>
            </m:d>
          </m:num>
          <m:den>
            <m:sSub>
              <m:sSubPr>
                <m:ctrlPr>
                  <w:rPr>
                    <w:rFonts w:ascii="Cambria Math" w:hAnsi="Cambria Math"/>
                    <w:i/>
                    <w:iCs/>
                  </w:rPr>
                </m:ctrlPr>
              </m:sSubPr>
              <m:e>
                <m:r>
                  <w:rPr>
                    <w:rFonts w:ascii="Cambria Math" w:hAnsi="Cambria Math"/>
                  </w:rPr>
                  <m:t>N</m:t>
                </m:r>
              </m:e>
              <m:sub>
                <m:r>
                  <w:rPr>
                    <w:rFonts w:ascii="Cambria Math" w:hAnsi="Cambria Math"/>
                  </w:rPr>
                  <m:t>0</m:t>
                </m:r>
              </m:sub>
            </m:sSub>
          </m:den>
        </m:f>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iCs/>
          <w:lang w:val="en"/>
        </w:rPr>
        <w:t xml:space="preserve">, which resembles the exponential reliability function </w:t>
      </w:r>
      <m:oMath>
        <m:r>
          <w:rPr>
            <w:rFonts w:ascii="Cambria Math" w:hAnsi="Cambria Math"/>
          </w:rPr>
          <m:t>R</m:t>
        </m:r>
        <m:d>
          <m:dPr>
            <m:ctrlPr>
              <w:rPr>
                <w:rFonts w:ascii="Cambria Math" w:hAnsi="Cambria Math"/>
                <w:i/>
                <w:iCs/>
              </w:rPr>
            </m:ctrlPr>
          </m:dPr>
          <m:e>
            <m:r>
              <w:rPr>
                <w:rFonts w:ascii="Cambria Math" w:hAnsi="Cambria Math"/>
              </w:rPr>
              <m:t>t</m:t>
            </m:r>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iCs/>
          <w:lang w:val="en"/>
        </w:rPr>
        <w:t xml:space="preserve">. Note that, </w:t>
      </w:r>
      <m:oMath>
        <m:r>
          <w:rPr>
            <w:rFonts w:ascii="Cambria Math" w:hAnsi="Cambria Math"/>
          </w:rPr>
          <m:t>R</m:t>
        </m:r>
        <m:d>
          <m:dPr>
            <m:ctrlPr>
              <w:rPr>
                <w:rFonts w:ascii="Cambria Math" w:hAnsi="Cambria Math"/>
                <w:i/>
                <w:iCs/>
              </w:rPr>
            </m:ctrlPr>
          </m:dPr>
          <m:e>
            <m:r>
              <w:rPr>
                <w:rFonts w:ascii="Cambria Math" w:hAnsi="Cambria Math"/>
              </w:rPr>
              <m:t>t</m:t>
            </m:r>
          </m:e>
        </m:d>
        <m:r>
          <w:rPr>
            <w:rFonts w:ascii="Cambria Math" w:hAnsi="Cambria Math"/>
          </w:rPr>
          <m:t>=1-F(t)</m:t>
        </m:r>
      </m:oMath>
      <w:r w:rsidRPr="00C412EA">
        <w:rPr>
          <w:iCs/>
          <w:lang w:val="en"/>
        </w:rPr>
        <w:t>, where</w:t>
      </w:r>
      <m:oMath>
        <m:r>
          <w:rPr>
            <w:rFonts w:ascii="Cambria Math" w:hAnsi="Cambria Math"/>
          </w:rPr>
          <m:t xml:space="preserve"> F(t)</m:t>
        </m:r>
      </m:oMath>
      <w:r w:rsidRPr="00C412EA">
        <w:rPr>
          <w:iCs/>
          <w:lang w:val="en"/>
        </w:rPr>
        <w:t xml:space="preserve"> is the </w:t>
      </w:r>
      <w:r w:rsidR="00EC2BC5" w:rsidRPr="00C412EA">
        <w:rPr>
          <w:iCs/>
          <w:lang w:val="en"/>
        </w:rPr>
        <w:t>cumulative</w:t>
      </w:r>
      <w:r w:rsidRPr="00C412EA" w:rsidDel="003F2573">
        <w:rPr>
          <w:iCs/>
          <w:lang w:val="en"/>
        </w:rPr>
        <w:t xml:space="preserve"> </w:t>
      </w:r>
      <w:r w:rsidRPr="00C412EA">
        <w:rPr>
          <w:iCs/>
          <w:lang w:val="en"/>
        </w:rPr>
        <w:t>distribution of the lifetime. Therefore, the resulting lifetime distribution of such a reliability function is given by</w:t>
      </w:r>
    </w:p>
    <w:p w14:paraId="464FB6B8" w14:textId="77777777" w:rsidR="00EE180C" w:rsidRPr="00C412EA" w:rsidRDefault="00EE180C" w:rsidP="00EE180C">
      <w:pPr>
        <w:spacing w:line="360" w:lineRule="auto"/>
        <w:jc w:val="both"/>
        <w:rPr>
          <w:iCs/>
          <w:lang w:val="en"/>
        </w:rPr>
      </w:pPr>
    </w:p>
    <w:p w14:paraId="7B217E17" w14:textId="77777777" w:rsidR="00EE180C" w:rsidRPr="00C412EA" w:rsidRDefault="00EE180C" w:rsidP="00EE180C">
      <w:pPr>
        <w:spacing w:line="360" w:lineRule="auto"/>
        <w:jc w:val="right"/>
        <w:rPr>
          <w:iCs/>
          <w:lang w:val="en"/>
        </w:rPr>
      </w:pPr>
      <m:oMath>
        <m:r>
          <w:rPr>
            <w:rFonts w:ascii="Cambria Math" w:hAnsi="Cambria Math"/>
          </w:rPr>
          <m:t>f</m:t>
        </m:r>
        <m:d>
          <m:dPr>
            <m:ctrlPr>
              <w:rPr>
                <w:rFonts w:ascii="Cambria Math" w:hAnsi="Cambria Math"/>
                <w:i/>
                <w:iCs/>
              </w:rPr>
            </m:ctrlPr>
          </m:dPr>
          <m:e>
            <m:r>
              <w:rPr>
                <w:rFonts w:ascii="Cambria Math" w:hAnsi="Cambria Math"/>
              </w:rPr>
              <m:t>t</m:t>
            </m:r>
          </m:e>
        </m:d>
        <m:r>
          <w:rPr>
            <w:rFonts w:ascii="Cambria Math" w:hAnsi="Cambria Math"/>
          </w:rPr>
          <m:t>=</m:t>
        </m:r>
        <m:sSup>
          <m:sSupPr>
            <m:ctrlPr>
              <w:rPr>
                <w:rFonts w:ascii="Cambria Math" w:hAnsi="Cambria Math"/>
                <w:i/>
                <w:iCs/>
              </w:rPr>
            </m:ctrlPr>
          </m:sSupPr>
          <m:e>
            <m:r>
              <w:rPr>
                <w:rFonts w:ascii="Cambria Math" w:hAnsi="Cambria Math"/>
                <w:i/>
                <w:iCs/>
              </w:rPr>
              <w:sym w:font="Symbol" w:char="F06C"/>
            </m:r>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r>
          <w:rPr>
            <w:rFonts w:ascii="Cambria Math" w:hAnsi="Cambria Math"/>
          </w:rPr>
          <m:t>,                    t&gt;0</m:t>
        </m:r>
      </m:oMath>
      <w:r w:rsidRPr="00C412EA">
        <w:rPr>
          <w:lang w:val="en"/>
        </w:rPr>
        <w:t xml:space="preserve">                                          (3)</w:t>
      </w:r>
    </w:p>
    <w:p w14:paraId="4EEF42F9" w14:textId="77777777" w:rsidR="00EE180C" w:rsidRPr="00C412EA" w:rsidRDefault="00EE180C" w:rsidP="00EE180C">
      <w:pPr>
        <w:spacing w:line="360" w:lineRule="auto"/>
        <w:rPr>
          <w:lang w:val="en"/>
        </w:rPr>
      </w:pPr>
    </w:p>
    <w:p w14:paraId="4BE925CB" w14:textId="77777777" w:rsidR="00EE180C" w:rsidRPr="00C412EA" w:rsidRDefault="00EE180C" w:rsidP="00EE180C">
      <w:pPr>
        <w:spacing w:line="360" w:lineRule="auto"/>
        <w:rPr>
          <w:lang w:val="en"/>
        </w:rPr>
      </w:pPr>
      <w:r w:rsidRPr="00C412EA">
        <w:rPr>
          <w:lang w:val="en"/>
        </w:rPr>
        <w:t xml:space="preserve">and the mean lifetime is </w:t>
      </w:r>
      <m:oMath>
        <m:f>
          <m:fPr>
            <m:ctrlPr>
              <w:rPr>
                <w:rFonts w:ascii="Cambria Math" w:hAnsi="Cambria Math"/>
                <w:i/>
              </w:rPr>
            </m:ctrlPr>
          </m:fPr>
          <m:num>
            <m:r>
              <w:rPr>
                <w:rFonts w:ascii="Cambria Math" w:hAnsi="Cambria Math"/>
              </w:rPr>
              <m:t>1</m:t>
            </m:r>
          </m:num>
          <m:den>
            <m:r>
              <w:rPr>
                <w:rFonts w:ascii="Cambria Math" w:hAnsi="Cambria Math"/>
                <w:i/>
              </w:rPr>
              <w:sym w:font="Symbol" w:char="F06C"/>
            </m:r>
          </m:den>
        </m:f>
      </m:oMath>
      <w:r w:rsidRPr="00C412EA">
        <w:rPr>
          <w:lang w:val="en"/>
        </w:rPr>
        <w:t xml:space="preserve"> . The hazard function </w:t>
      </w:r>
      <m:oMath>
        <m:r>
          <w:rPr>
            <w:rFonts w:ascii="Cambria Math" w:hAnsi="Cambria Math"/>
          </w:rPr>
          <m:t>z(t)</m:t>
        </m:r>
      </m:oMath>
      <w:r w:rsidRPr="00C412EA">
        <w:rPr>
          <w:lang w:val="en"/>
        </w:rPr>
        <w:t xml:space="preserve"> of exponentially </w:t>
      </w:r>
      <w:r w:rsidR="0052115B" w:rsidRPr="00C412EA">
        <w:rPr>
          <w:lang w:val="en"/>
        </w:rPr>
        <w:t xml:space="preserve">distributed </w:t>
      </w:r>
      <w:r w:rsidRPr="00C412EA">
        <w:rPr>
          <w:lang w:val="en"/>
        </w:rPr>
        <w:t>lifetime is constant; that is:</w:t>
      </w:r>
    </w:p>
    <w:p w14:paraId="4A5BC6B2" w14:textId="77777777" w:rsidR="00EE180C" w:rsidRPr="00C412EA" w:rsidRDefault="00EE180C" w:rsidP="00EE180C">
      <w:pPr>
        <w:spacing w:line="360" w:lineRule="auto"/>
        <w:rPr>
          <w:lang w:val="en"/>
        </w:rPr>
      </w:pPr>
    </w:p>
    <w:p w14:paraId="3DE26E5C" w14:textId="77777777" w:rsidR="00EE180C" w:rsidRPr="00C412EA" w:rsidRDefault="00EE180C" w:rsidP="00EE180C">
      <w:pPr>
        <w:spacing w:line="360" w:lineRule="auto"/>
        <w:jc w:val="right"/>
        <w:rPr>
          <w:lang w:val="en"/>
        </w:rPr>
      </w:pPr>
      <m:oMath>
        <m:r>
          <w:rPr>
            <w:rFonts w:ascii="Cambria Math" w:hAnsi="Cambria Math"/>
          </w:rPr>
          <w:lastRenderedPageBreak/>
          <m:t>z</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f(t)</m:t>
            </m:r>
          </m:num>
          <m:den>
            <m:r>
              <w:rPr>
                <w:rFonts w:ascii="Cambria Math" w:hAnsi="Cambria Math"/>
              </w:rPr>
              <m:t>1-F(t)</m:t>
            </m:r>
          </m:den>
        </m:f>
        <m:r>
          <w:rPr>
            <w:rFonts w:ascii="Cambria Math" w:hAnsi="Cambria Math"/>
          </w:rPr>
          <m:t>=</m:t>
        </m:r>
        <m:f>
          <m:fPr>
            <m:ctrlPr>
              <w:rPr>
                <w:rFonts w:ascii="Cambria Math" w:hAnsi="Cambria Math"/>
                <w:i/>
              </w:rPr>
            </m:ctrlPr>
          </m:fPr>
          <m:num>
            <m:sSup>
              <m:sSupPr>
                <m:ctrlPr>
                  <w:rPr>
                    <w:rFonts w:ascii="Cambria Math" w:hAnsi="Cambria Math"/>
                    <w:i/>
                    <w:iCs/>
                  </w:rPr>
                </m:ctrlPr>
              </m:sSupPr>
              <m:e>
                <m:r>
                  <w:rPr>
                    <w:rFonts w:ascii="Cambria Math" w:hAnsi="Cambria Math"/>
                    <w:i/>
                    <w:iCs/>
                  </w:rPr>
                  <w:sym w:font="Symbol" w:char="F06C"/>
                </m:r>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num>
          <m:den>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den>
        </m:f>
        <m:r>
          <w:rPr>
            <w:rFonts w:ascii="Cambria Math" w:hAnsi="Cambria Math"/>
          </w:rPr>
          <m:t>=</m:t>
        </m:r>
        <m:r>
          <w:rPr>
            <w:rFonts w:ascii="Cambria Math" w:hAnsi="Cambria Math"/>
            <w:i/>
          </w:rPr>
          <w:sym w:font="Symbol" w:char="F06C"/>
        </m:r>
      </m:oMath>
      <w:r w:rsidRPr="00C412EA">
        <w:rPr>
          <w:lang w:val="en"/>
        </w:rPr>
        <w:t>.                                             (5)</w:t>
      </w:r>
    </w:p>
    <w:p w14:paraId="32B09524" w14:textId="77777777" w:rsidR="00EE180C" w:rsidRPr="00C412EA" w:rsidRDefault="00EE180C" w:rsidP="00EE180C">
      <w:pPr>
        <w:spacing w:line="360" w:lineRule="auto"/>
        <w:rPr>
          <w:lang w:val="en"/>
        </w:rPr>
      </w:pPr>
    </w:p>
    <w:p w14:paraId="3B565820" w14:textId="77777777" w:rsidR="00EE180C" w:rsidRPr="00C412EA" w:rsidRDefault="00EE180C" w:rsidP="00EC2BC5">
      <w:pPr>
        <w:spacing w:line="360" w:lineRule="auto"/>
        <w:jc w:val="both"/>
        <w:rPr>
          <w:lang w:val="en"/>
        </w:rPr>
      </w:pPr>
      <w:r w:rsidRPr="00C412EA">
        <w:rPr>
          <w:lang w:val="en"/>
        </w:rPr>
        <w:t xml:space="preserve">Considering </w:t>
      </w:r>
      <w:r w:rsidRPr="00C412EA">
        <w:t xml:space="preserve">degradation and deterioration, at the </w:t>
      </w:r>
      <w:r w:rsidRPr="00C412EA">
        <w:rPr>
          <w:lang w:val="en"/>
        </w:rPr>
        <w:t xml:space="preserve">beginning of each day, we can compute the probability of a platelet maintaining its functional integrity given its current age by a conditional probability. The exponential conditional reliability gives the probability for platelet survival of </w:t>
      </w:r>
      <w:r w:rsidRPr="00C412EA">
        <w:rPr>
          <w:i/>
          <w:noProof/>
          <w:lang w:val="en"/>
        </w:rPr>
        <w:t>t</w:t>
      </w:r>
      <w:r w:rsidRPr="00C412EA">
        <w:rPr>
          <w:noProof/>
          <w:lang w:val="en"/>
        </w:rPr>
        <w:t xml:space="preserve"> </w:t>
      </w:r>
      <w:r w:rsidRPr="00C412EA">
        <w:rPr>
          <w:lang w:val="en"/>
        </w:rPr>
        <w:t xml:space="preserve">duration, having successfully accumulated </w:t>
      </w:r>
      <w:r w:rsidRPr="00C412EA">
        <w:rPr>
          <w:i/>
          <w:noProof/>
          <w:lang w:val="en"/>
        </w:rPr>
        <w:t>T</w:t>
      </w:r>
      <w:r w:rsidRPr="00C412EA">
        <w:rPr>
          <w:noProof/>
          <w:lang w:val="en"/>
        </w:rPr>
        <w:t xml:space="preserve"> </w:t>
      </w:r>
      <w:r w:rsidRPr="00C412EA">
        <w:rPr>
          <w:lang w:val="en"/>
        </w:rPr>
        <w:t>unit time of survival. The exponential conditional reliability function is</w:t>
      </w:r>
    </w:p>
    <w:p w14:paraId="7A7F997D" w14:textId="77777777" w:rsidR="00EE180C" w:rsidRPr="00C412EA" w:rsidRDefault="00EE180C" w:rsidP="00EE180C">
      <w:pPr>
        <w:spacing w:line="360" w:lineRule="auto"/>
        <w:jc w:val="both"/>
        <w:rPr>
          <w:lang w:val="en"/>
        </w:rPr>
      </w:pPr>
    </w:p>
    <w:p w14:paraId="0C3056C3" w14:textId="77777777" w:rsidR="00EE180C" w:rsidRPr="00C412EA" w:rsidRDefault="00EE180C" w:rsidP="00EE180C">
      <w:pPr>
        <w:spacing w:line="360" w:lineRule="auto"/>
        <w:jc w:val="right"/>
        <w:rPr>
          <w:lang w:val="en"/>
        </w:rPr>
      </w:pPr>
      <m:oMath>
        <m:r>
          <w:rPr>
            <w:rFonts w:ascii="Cambria Math" w:hAnsi="Cambria Math"/>
          </w:rPr>
          <m:t>R</m:t>
        </m:r>
        <m:d>
          <m:dPr>
            <m:ctrlPr>
              <w:rPr>
                <w:rFonts w:ascii="Cambria Math" w:hAnsi="Cambria Math"/>
                <w:i/>
              </w:rPr>
            </m:ctrlPr>
          </m:dPr>
          <m:e>
            <m:r>
              <w:rPr>
                <w:rFonts w:ascii="Cambria Math" w:hAnsi="Cambria Math"/>
              </w:rPr>
              <m:t>t</m:t>
            </m:r>
          </m:e>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R(T+t)</m:t>
            </m:r>
          </m:num>
          <m:den>
            <m:r>
              <w:rPr>
                <w:rFonts w:ascii="Cambria Math" w:hAnsi="Cambria Math"/>
              </w:rPr>
              <m:t>R(T)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6C"/>
                </m:r>
                <m:r>
                  <w:rPr>
                    <w:rFonts w:ascii="Cambria Math" w:hAnsi="Cambria Math"/>
                  </w:rPr>
                  <m:t>(T+t)</m:t>
                </m:r>
              </m:sup>
            </m:sSup>
          </m:num>
          <m:den>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6C"/>
                </m:r>
                <m:r>
                  <w:rPr>
                    <w:rFonts w:ascii="Cambria Math" w:hAnsi="Cambria Math"/>
                  </w:rPr>
                  <m:t>(T)</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6C"/>
            </m:r>
            <m:r>
              <w:rPr>
                <w:rFonts w:ascii="Cambria Math" w:hAnsi="Cambria Math"/>
              </w:rPr>
              <m:t>t</m:t>
            </m:r>
          </m:sup>
        </m:sSup>
      </m:oMath>
      <w:r w:rsidRPr="00C412EA">
        <w:rPr>
          <w:lang w:val="en"/>
        </w:rPr>
        <w:t xml:space="preserve">       .                               (6)</w:t>
      </w:r>
    </w:p>
    <w:p w14:paraId="357D1E2E" w14:textId="77777777" w:rsidR="00EE180C" w:rsidRPr="00C412EA" w:rsidRDefault="00EE180C" w:rsidP="00EE180C">
      <w:pPr>
        <w:spacing w:line="360" w:lineRule="auto"/>
        <w:jc w:val="both"/>
        <w:rPr>
          <w:lang w:val="en"/>
        </w:rPr>
      </w:pPr>
    </w:p>
    <w:p w14:paraId="1BFB8C0D" w14:textId="77777777" w:rsidR="00B2224E" w:rsidRPr="00C412EA" w:rsidRDefault="00EE180C" w:rsidP="003A62D9">
      <w:pPr>
        <w:spacing w:line="360" w:lineRule="auto"/>
        <w:jc w:val="both"/>
      </w:pPr>
      <w:r w:rsidRPr="00C412EA">
        <w:rPr>
          <w:lang w:val="en"/>
        </w:rPr>
        <w:t>The above suggests that the reliability function of exponential platelet</w:t>
      </w:r>
      <w:r w:rsidR="003A62D9" w:rsidRPr="00C412EA">
        <w:rPr>
          <w:lang w:val="en"/>
        </w:rPr>
        <w:t>s</w:t>
      </w:r>
      <w:r w:rsidRPr="00C412EA">
        <w:rPr>
          <w:lang w:val="en"/>
        </w:rPr>
        <w:t xml:space="preserve"> </w:t>
      </w:r>
      <w:r w:rsidRPr="00C412EA">
        <w:t xml:space="preserve">deterioration </w:t>
      </w:r>
      <w:r w:rsidRPr="00C412EA">
        <w:rPr>
          <w:lang w:val="en"/>
        </w:rPr>
        <w:t xml:space="preserve">is the same regardless of the time that the platelet has experienced while in storage. To simulate this aging process, the probability of a platelet maintaining its functional integrity for the next </w:t>
      </w:r>
      <w:r w:rsidRPr="00C412EA">
        <w:rPr>
          <w:i/>
          <w:lang w:val="en"/>
        </w:rPr>
        <w:t>t</w:t>
      </w:r>
      <w:r w:rsidRPr="00C412EA">
        <w:rPr>
          <w:lang w:val="en"/>
        </w:rPr>
        <w:t xml:space="preserve"> days – given it has survived up to </w:t>
      </w:r>
      <w:r w:rsidRPr="00C412EA">
        <w:rPr>
          <w:i/>
          <w:lang w:val="en"/>
        </w:rPr>
        <w:t xml:space="preserve">T – </w:t>
      </w:r>
      <w:r w:rsidRPr="00C412EA">
        <w:rPr>
          <w:lang w:val="en"/>
        </w:rPr>
        <w:t xml:space="preserve">is given by </w:t>
      </w:r>
      <m:oMath>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lang w:val="en"/>
        </w:rPr>
        <w:t xml:space="preserve">.  Therefore, we apply a stochastic model to probabilistically eliminate those platelets which may not be able to maintain their functional integrity. That is, each platelet will maintain functional integrity </w:t>
      </w:r>
      <w:r w:rsidR="003A62D9" w:rsidRPr="00C412EA">
        <w:rPr>
          <w:lang w:val="en"/>
        </w:rPr>
        <w:t>up</w:t>
      </w:r>
      <w:r w:rsidRPr="00C412EA">
        <w:t xml:space="preserve"> </w:t>
      </w:r>
      <w:r w:rsidRPr="00C412EA">
        <w:rPr>
          <w:lang w:val="en"/>
        </w:rPr>
        <w:t xml:space="preserve">to </w:t>
      </w:r>
      <w:r w:rsidRPr="00C412EA">
        <w:rPr>
          <w:i/>
          <w:lang w:val="en"/>
        </w:rPr>
        <w:t>t</w:t>
      </w:r>
      <w:r w:rsidRPr="00C412EA">
        <w:rPr>
          <w:lang w:val="en"/>
        </w:rPr>
        <w:t xml:space="preserve"> with a probability of </w:t>
      </w:r>
      <m:oMath>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lang w:val="en"/>
        </w:rPr>
        <w:t xml:space="preserve">, and will prematurely experience degradation and deterioration with a probability of </w:t>
      </w:r>
      <m:oMath>
        <m:sSup>
          <m:sSupPr>
            <m:ctrlPr>
              <w:rPr>
                <w:rFonts w:ascii="Cambria Math" w:hAnsi="Cambria Math"/>
                <w:i/>
                <w:iCs/>
              </w:rPr>
            </m:ctrlPr>
          </m:sSupPr>
          <m:e>
            <m:r>
              <w:rPr>
                <w:rFonts w:ascii="Cambria Math" w:hAnsi="Cambria Math"/>
              </w:rPr>
              <m:t>1-e</m:t>
            </m:r>
          </m:e>
          <m:sup>
            <m:r>
              <w:rPr>
                <w:rFonts w:ascii="Cambria Math" w:hAnsi="Cambria Math"/>
              </w:rPr>
              <m:t>-</m:t>
            </m:r>
            <m:r>
              <w:rPr>
                <w:rFonts w:ascii="Cambria Math" w:hAnsi="Cambria Math"/>
                <w:i/>
                <w:iCs/>
              </w:rPr>
              <w:sym w:font="Symbol" w:char="F06C"/>
            </m:r>
            <m:r>
              <w:rPr>
                <w:rFonts w:ascii="Cambria Math" w:hAnsi="Cambria Math"/>
              </w:rPr>
              <m:t>t</m:t>
            </m:r>
          </m:sup>
        </m:sSup>
      </m:oMath>
      <w:r w:rsidRPr="00C412EA">
        <w:rPr>
          <w:lang w:val="en"/>
        </w:rPr>
        <w:t xml:space="preserve">, where </w:t>
      </w:r>
      <w:r w:rsidRPr="00C412EA">
        <w:rPr>
          <w:i/>
          <w:lang w:val="en"/>
        </w:rPr>
        <w:t>t</w:t>
      </w:r>
      <w:r w:rsidRPr="00C412EA">
        <w:rPr>
          <w:lang w:val="en"/>
        </w:rPr>
        <w:t xml:space="preserve"> = 1 if tested every day. For instance, suppose that five platelet units exhibiting a deterioration rate of 0.3 are currently available in the inventory (labelled 1 to 5). The conditional probability of maintaining functional integrity by one more day is given by </w:t>
      </w:r>
      <m:oMath>
        <m:sSup>
          <m:sSupPr>
            <m:ctrlPr>
              <w:rPr>
                <w:rFonts w:ascii="Cambria Math" w:hAnsi="Cambria Math"/>
                <w:i/>
                <w:iCs/>
              </w:rPr>
            </m:ctrlPr>
          </m:sSupPr>
          <m:e>
            <m:r>
              <w:rPr>
                <w:rFonts w:ascii="Cambria Math" w:hAnsi="Cambria Math"/>
              </w:rPr>
              <m:t>e</m:t>
            </m:r>
          </m:e>
          <m:sup>
            <m:r>
              <w:rPr>
                <w:rFonts w:ascii="Cambria Math" w:hAnsi="Cambria Math"/>
              </w:rPr>
              <m:t>-0.3*1</m:t>
            </m:r>
          </m:sup>
        </m:sSup>
        <m:r>
          <w:rPr>
            <w:rFonts w:ascii="Cambria Math" w:hAnsi="Cambria Math"/>
          </w:rPr>
          <m:t>=0.74</m:t>
        </m:r>
      </m:oMath>
      <w:r w:rsidRPr="00C412EA">
        <w:rPr>
          <w:lang w:val="en"/>
        </w:rPr>
        <w:t xml:space="preserve">. </w:t>
      </w:r>
      <w:r w:rsidR="00EC2BC5" w:rsidRPr="00C412EA">
        <w:rPr>
          <w:lang w:val="en"/>
        </w:rPr>
        <w:t>Suppose t</w:t>
      </w:r>
      <w:r w:rsidRPr="00C412EA">
        <w:rPr>
          <w:lang w:val="en"/>
        </w:rPr>
        <w:t xml:space="preserve">he following random number stream (i.e. uniform </w:t>
      </w:r>
      <w:r w:rsidR="003A62D9" w:rsidRPr="00C412EA">
        <w:rPr>
          <w:lang w:val="en"/>
        </w:rPr>
        <w:t>[</w:t>
      </w:r>
      <w:r w:rsidRPr="00C412EA">
        <w:rPr>
          <w:lang w:val="en"/>
        </w:rPr>
        <w:t>0, 1</w:t>
      </w:r>
      <w:r w:rsidR="003A62D9" w:rsidRPr="00C412EA">
        <w:rPr>
          <w:lang w:val="en"/>
        </w:rPr>
        <w:t>]</w:t>
      </w:r>
      <w:r w:rsidRPr="00C412EA">
        <w:rPr>
          <w:lang w:val="en"/>
        </w:rPr>
        <w:t xml:space="preserve"> = 0.5, 0.8, 0.3, 0.9, 0.1) is considered as an instance to simulate platelets being able to maintain their functional integrity beyond their </w:t>
      </w:r>
      <w:r w:rsidR="00EC2BC5" w:rsidRPr="00C412EA">
        <w:rPr>
          <w:iCs/>
        </w:rPr>
        <w:t>expiration</w:t>
      </w:r>
      <w:r w:rsidRPr="00C412EA">
        <w:t xml:space="preserve"> date. Thus, platelet </w:t>
      </w:r>
      <w:r w:rsidRPr="00C412EA">
        <w:rPr>
          <w:lang w:val="en"/>
        </w:rPr>
        <w:t xml:space="preserve">units 1, 3 and 5 will maintain their functional integrity to the next day. However, platelet units </w:t>
      </w:r>
      <w:r w:rsidR="00226358" w:rsidRPr="00C412EA">
        <w:rPr>
          <w:lang w:val="en"/>
        </w:rPr>
        <w:t>2</w:t>
      </w:r>
      <w:r w:rsidRPr="00C412EA">
        <w:rPr>
          <w:lang w:val="en"/>
        </w:rPr>
        <w:t xml:space="preserve"> and 4 will prematurely expire. This procedure is simulated for every platelet unit of every age in the inventory. Of note; other random number streams give other results; hence, Monte Carlo simulation is a</w:t>
      </w:r>
      <w:r w:rsidR="003A62D9" w:rsidRPr="00C412EA">
        <w:rPr>
          <w:lang w:val="en"/>
        </w:rPr>
        <w:t>n</w:t>
      </w:r>
      <w:r w:rsidRPr="00C412EA">
        <w:rPr>
          <w:lang w:val="en"/>
        </w:rPr>
        <w:t xml:space="preserve"> </w:t>
      </w:r>
      <w:r w:rsidR="003A62D9" w:rsidRPr="00C412EA">
        <w:rPr>
          <w:lang w:val="en"/>
        </w:rPr>
        <w:t>essential</w:t>
      </w:r>
      <w:r w:rsidRPr="00C412EA">
        <w:rPr>
          <w:lang w:val="en"/>
        </w:rPr>
        <w:t xml:space="preserve"> tool for modelling lifetimes. </w:t>
      </w:r>
      <w:r w:rsidR="00B2224E" w:rsidRPr="00C412EA">
        <w:t xml:space="preserve">This contends that platelet expiration discussed in the literature review will result in the need to consider </w:t>
      </w:r>
      <w:r w:rsidR="003A62D9" w:rsidRPr="00C412EA">
        <w:t xml:space="preserve">premature </w:t>
      </w:r>
      <w:r w:rsidR="00B2224E" w:rsidRPr="00C412EA">
        <w:t>expiration</w:t>
      </w:r>
      <w:r w:rsidR="003A62D9" w:rsidRPr="00C412EA">
        <w:t xml:space="preserve"> at a deterioration rate of 20%</w:t>
      </w:r>
      <w:r w:rsidR="00B2224E" w:rsidRPr="00C412EA">
        <w:t xml:space="preserve">, which will result in </w:t>
      </w:r>
      <w:r w:rsidR="00B2224E" w:rsidRPr="00C412EA">
        <w:sym w:font="Symbol" w:char="F06C"/>
      </w:r>
      <w:r w:rsidR="00B2224E" w:rsidRPr="00C412EA">
        <w:t xml:space="preserve">=0.045 and a corresponding lifetime distribution of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=0.045</m:t>
        </m:r>
        <m:sSup>
          <m:sSupPr>
            <m:ctrlPr>
              <w:rPr>
                <w:rFonts w:ascii="Cambria Math" w:hAnsi="Cambria Math"/>
                <w:i/>
              </w:rPr>
            </m:ctrlPr>
          </m:sSupPr>
          <m:e>
            <m:r>
              <w:rPr>
                <w:rFonts w:ascii="Cambria Math" w:hAnsi="Cambria Math"/>
              </w:rPr>
              <m:t>e</m:t>
            </m:r>
          </m:e>
          <m:sup>
            <m:r>
              <w:rPr>
                <w:rFonts w:ascii="Cambria Math" w:hAnsi="Cambria Math"/>
              </w:rPr>
              <m:t>-0.045t</m:t>
            </m:r>
          </m:sup>
        </m:sSup>
      </m:oMath>
      <w:r w:rsidR="00B2224E" w:rsidRPr="00C412EA">
        <w:t xml:space="preserve"> in days, where </w:t>
      </w:r>
      <w:r w:rsidR="00B2224E" w:rsidRPr="00C412EA">
        <w:rPr>
          <w:i/>
        </w:rPr>
        <w:t>F</w:t>
      </w:r>
      <w:r w:rsidR="00B2224E" w:rsidRPr="00C412EA">
        <w:t xml:space="preserve">(5)=0.2. </w:t>
      </w:r>
    </w:p>
    <w:p w14:paraId="1C389130" w14:textId="77777777" w:rsidR="00EE180C" w:rsidRPr="00C412EA" w:rsidRDefault="00EE180C" w:rsidP="00EE180C">
      <w:pPr>
        <w:spacing w:line="360" w:lineRule="auto"/>
        <w:jc w:val="both"/>
        <w:rPr>
          <w:lang w:val="en"/>
        </w:rPr>
      </w:pPr>
    </w:p>
    <w:p w14:paraId="41269656" w14:textId="77777777" w:rsidR="00710C6D" w:rsidRPr="00C412EA" w:rsidRDefault="00710C6D" w:rsidP="00710C6D">
      <w:pPr>
        <w:spacing w:line="360" w:lineRule="auto"/>
        <w:jc w:val="both"/>
        <w:rPr>
          <w:i/>
        </w:rPr>
      </w:pPr>
      <w:r w:rsidRPr="00C412EA">
        <w:rPr>
          <w:bCs/>
          <w:i/>
        </w:rPr>
        <w:lastRenderedPageBreak/>
        <w:t>3.4 Inventory status and issuance policy</w:t>
      </w:r>
    </w:p>
    <w:p w14:paraId="0062280E" w14:textId="77777777" w:rsidR="00B50291" w:rsidRPr="00C412EA" w:rsidRDefault="00710C6D" w:rsidP="00710C6D">
      <w:pPr>
        <w:spacing w:line="360" w:lineRule="auto"/>
        <w:jc w:val="both"/>
      </w:pPr>
      <w:r w:rsidRPr="00C412EA">
        <w:t>The demand probability distribution of platelets is likely to differ by age. For example, it is plausible for the demand of ‘</w:t>
      </w:r>
      <w:r w:rsidRPr="00C412EA">
        <w:rPr>
          <w:i/>
        </w:rPr>
        <w:t>Fresh’</w:t>
      </w:r>
      <w:r w:rsidRPr="00C412EA">
        <w:t xml:space="preserve"> platelet types to follow a Poisson distribution. On the other hand, demand for ‘</w:t>
      </w:r>
      <w:r w:rsidRPr="00C412EA">
        <w:rPr>
          <w:i/>
        </w:rPr>
        <w:t>Young’</w:t>
      </w:r>
      <w:r w:rsidRPr="00C412EA">
        <w:t xml:space="preserve"> platelet types may follow a normal distribution. The proposed model will take into consideration two inventory policies: the </w:t>
      </w:r>
      <w:r w:rsidRPr="00C412EA">
        <w:rPr>
          <w:i/>
        </w:rPr>
        <w:t>first</w:t>
      </w:r>
      <w:r w:rsidRPr="00C412EA">
        <w:t>, is where order fulfillment has only exact age match (in other words, ‘</w:t>
      </w:r>
      <w:r w:rsidRPr="00C412EA">
        <w:rPr>
          <w:i/>
        </w:rPr>
        <w:t>No-Compatibility’</w:t>
      </w:r>
      <w:r w:rsidRPr="00C412EA">
        <w:t xml:space="preserve">), and the </w:t>
      </w:r>
      <w:r w:rsidRPr="00C412EA">
        <w:rPr>
          <w:i/>
        </w:rPr>
        <w:t>second</w:t>
      </w:r>
      <w:r w:rsidRPr="00C412EA">
        <w:t xml:space="preserve"> is where order fulfillment allows for age mismatch (‘</w:t>
      </w:r>
      <w:r w:rsidRPr="00C412EA">
        <w:rPr>
          <w:i/>
        </w:rPr>
        <w:t>With-Compatibility’</w:t>
      </w:r>
      <w:r w:rsidRPr="00C412EA">
        <w:t xml:space="preserve">). </w:t>
      </w:r>
    </w:p>
    <w:p w14:paraId="50A74726" w14:textId="77777777" w:rsidR="00B50291" w:rsidRPr="00C412EA" w:rsidRDefault="00B50291" w:rsidP="00710C6D">
      <w:pPr>
        <w:spacing w:line="360" w:lineRule="auto"/>
        <w:jc w:val="both"/>
      </w:pPr>
    </w:p>
    <w:p w14:paraId="3C616123" w14:textId="77777777" w:rsidR="00710C6D" w:rsidRPr="00C412EA" w:rsidRDefault="00710C6D" w:rsidP="00710C6D">
      <w:pPr>
        <w:spacing w:line="360" w:lineRule="auto"/>
        <w:jc w:val="both"/>
      </w:pPr>
      <w:r w:rsidRPr="00C412EA">
        <w:t xml:space="preserve">On the start of each typical day, an inventory count is undertaken to record the age of all platelets’ units. Medical research suggests that, traditionally, platelet incompatibility was not construed to hinder use and, in fact, transfusion using age mismatched platelets has been common practice (see Djerassi et al., 1963). However, more recently, it will appear that medical science has begun to consider that incompatibility brings adverse consequences for platelet recipients (Valsami et al., 2015). Thus, on the basis that platelet substitution by compatibility is </w:t>
      </w:r>
      <w:r w:rsidRPr="00C412EA">
        <w:rPr>
          <w:i/>
        </w:rPr>
        <w:t>untenable</w:t>
      </w:r>
      <w:r w:rsidRPr="00C412EA">
        <w:t xml:space="preserve">, the available quantities of platelets per age will be counted at the beginning of each day, and then the demand will be satisfied by supplying users with platelets that meet their precise age requirements. If there is a shortage of a platelet of a specific age, that shortage is recorded. Hypothetically, if platelet substitution by compatibility is </w:t>
      </w:r>
      <w:r w:rsidRPr="00C412EA">
        <w:rPr>
          <w:i/>
        </w:rPr>
        <w:t>tenable</w:t>
      </w:r>
      <w:r w:rsidRPr="00C412EA">
        <w:t>, available supplies within the inventory are counted and demand is fulfilled by supplying users with an exact match first. If shortages in exact matches occur, a search is undertaken to find a compatible substitute from the remaining platelets held in storage. Substitution is achieved based on the preferences shown earlier in Table 1. On satisfaction of demand, shortages (if any) are recorded, prematurely expired platelets are then removed, and inventory of ‘</w:t>
      </w:r>
      <w:r w:rsidRPr="00C412EA">
        <w:rPr>
          <w:i/>
        </w:rPr>
        <w:t>Fresh’</w:t>
      </w:r>
      <w:r w:rsidRPr="00C412EA">
        <w:t xml:space="preserve"> platelets is replenished.</w:t>
      </w:r>
    </w:p>
    <w:p w14:paraId="7ED845E4" w14:textId="77777777" w:rsidR="00710C6D" w:rsidRPr="00C412EA" w:rsidRDefault="00710C6D" w:rsidP="00710C6D">
      <w:pPr>
        <w:spacing w:line="360" w:lineRule="auto"/>
        <w:jc w:val="both"/>
      </w:pPr>
    </w:p>
    <w:p w14:paraId="49FE3549" w14:textId="77777777" w:rsidR="00F843D2" w:rsidRPr="00C412EA" w:rsidRDefault="00F843D2" w:rsidP="00710C6D">
      <w:pPr>
        <w:spacing w:line="360" w:lineRule="auto"/>
        <w:jc w:val="both"/>
      </w:pPr>
    </w:p>
    <w:p w14:paraId="384F1C4B" w14:textId="77777777" w:rsidR="00F843D2" w:rsidRPr="00C412EA" w:rsidRDefault="00F843D2" w:rsidP="00710C6D">
      <w:pPr>
        <w:spacing w:line="360" w:lineRule="auto"/>
        <w:jc w:val="both"/>
      </w:pPr>
    </w:p>
    <w:p w14:paraId="4DFD3CDE" w14:textId="77777777" w:rsidR="00710C6D" w:rsidRPr="00C412EA" w:rsidRDefault="00710C6D" w:rsidP="00710C6D">
      <w:pPr>
        <w:spacing w:line="360" w:lineRule="auto"/>
        <w:jc w:val="both"/>
        <w:rPr>
          <w:i/>
        </w:rPr>
      </w:pPr>
      <w:r w:rsidRPr="00C412EA">
        <w:rPr>
          <w:i/>
        </w:rPr>
        <w:t>3.5 Different costs consideration</w:t>
      </w:r>
    </w:p>
    <w:p w14:paraId="0714DF67" w14:textId="77777777" w:rsidR="00710C6D" w:rsidRPr="00C412EA" w:rsidRDefault="00710C6D" w:rsidP="00A21968">
      <w:pPr>
        <w:spacing w:line="360" w:lineRule="auto"/>
        <w:jc w:val="both"/>
      </w:pPr>
      <w:r w:rsidRPr="00C412EA">
        <w:t xml:space="preserve">Pricing and costs </w:t>
      </w:r>
      <w:proofErr w:type="gramStart"/>
      <w:r w:rsidRPr="00C412EA">
        <w:t>is</w:t>
      </w:r>
      <w:proofErr w:type="gramEnd"/>
      <w:r w:rsidRPr="00C412EA">
        <w:t xml:space="preserve"> a major decisional condition that must be integrated into perishable inventory management decisions (Chen et al., 2014). Generally, pricing and costs in inventory may be of two types. The first is where prices and costs do not change over </w:t>
      </w:r>
      <w:proofErr w:type="gramStart"/>
      <w:r w:rsidRPr="00C412EA">
        <w:t>a period of time</w:t>
      </w:r>
      <w:proofErr w:type="gramEnd"/>
      <w:r w:rsidRPr="00C412EA">
        <w:t xml:space="preserve"> even when product demand (and/supply) changes over that same time period. The second type will generally </w:t>
      </w:r>
      <w:r w:rsidRPr="00C412EA">
        <w:lastRenderedPageBreak/>
        <w:t xml:space="preserve">allow for price and costs changes as a demand (and/supply) or inventory function over time. The second scenario is what organizations dealing with products that must be utilized with a specific fixed </w:t>
      </w:r>
      <w:proofErr w:type="gramStart"/>
      <w:r w:rsidRPr="00C412EA">
        <w:t>period of time</w:t>
      </w:r>
      <w:proofErr w:type="gramEnd"/>
      <w:r w:rsidRPr="00C412EA">
        <w:t xml:space="preserve"> (perishable products) usually experience. In this study, the cost components have been roughly estimated based on projected cost estimates of producing and storing platelets. For platelets of all ages, shortages costs are estimated to be US$500 while costs of outdates and premature expiration are US$200. The mismatch cost is US$20 (regardless of platelet age), while the holding cost is set to US$1/unit/day. </w:t>
      </w:r>
    </w:p>
    <w:p w14:paraId="46CB2239" w14:textId="77777777" w:rsidR="00710C6D" w:rsidRPr="00C412EA" w:rsidRDefault="00710C6D" w:rsidP="00710C6D">
      <w:pPr>
        <w:spacing w:line="360" w:lineRule="auto"/>
        <w:jc w:val="both"/>
      </w:pPr>
    </w:p>
    <w:p w14:paraId="79ECBA32" w14:textId="77777777" w:rsidR="00710C6D" w:rsidRPr="00C412EA" w:rsidRDefault="00710C6D" w:rsidP="00710C6D">
      <w:pPr>
        <w:spacing w:line="360" w:lineRule="auto"/>
        <w:jc w:val="both"/>
        <w:rPr>
          <w:b/>
          <w:bCs/>
        </w:rPr>
      </w:pPr>
      <w:r w:rsidRPr="00C412EA">
        <w:rPr>
          <w:b/>
          <w:bCs/>
        </w:rPr>
        <w:t>4.0 Formulation</w:t>
      </w:r>
    </w:p>
    <w:p w14:paraId="09B01A09" w14:textId="77777777" w:rsidR="00116655" w:rsidRPr="00C412EA" w:rsidRDefault="00116655" w:rsidP="00A21968">
      <w:pPr>
        <w:spacing w:line="360" w:lineRule="auto"/>
        <w:jc w:val="both"/>
      </w:pPr>
      <w:r w:rsidRPr="00C412EA">
        <w:t xml:space="preserve">When platelets survive only one day (i.e. </w:t>
      </w:r>
      <w:r w:rsidRPr="00C412EA">
        <w:rPr>
          <w:i/>
        </w:rPr>
        <w:t>A</w:t>
      </w:r>
      <w:r w:rsidRPr="00C412EA">
        <w:t xml:space="preserve">=1), the proposed model is reduced to a classical newsvendor problem. In contrast, when the lifetime is greater that one day (i.e. </w:t>
      </w:r>
      <w:r w:rsidRPr="00C412EA">
        <w:rPr>
          <w:i/>
        </w:rPr>
        <w:t>A</w:t>
      </w:r>
      <w:r w:rsidRPr="00C412EA">
        <w:t>&gt;1), this means that each platelet will have a wider window in terms of time to be used/consumed. For consistency with periodic inventory counting, daily updates to the model is undertaken. Consequently, for a year - long planning period, 365 demand vectors are realized.</w:t>
      </w:r>
    </w:p>
    <w:p w14:paraId="43E38723" w14:textId="77777777" w:rsidR="00116655" w:rsidRPr="00C412EA" w:rsidRDefault="00116655" w:rsidP="00116655">
      <w:pPr>
        <w:spacing w:line="360" w:lineRule="auto"/>
        <w:jc w:val="both"/>
      </w:pPr>
    </w:p>
    <w:p w14:paraId="0AC42894" w14:textId="77777777" w:rsidR="00116655" w:rsidRPr="00C412EA" w:rsidRDefault="00116655" w:rsidP="00116655">
      <w:pPr>
        <w:spacing w:line="360" w:lineRule="auto"/>
        <w:jc w:val="both"/>
      </w:pPr>
      <w:r w:rsidRPr="00C412EA">
        <w:t>The following nomenclature are employed for model notations:</w:t>
      </w:r>
    </w:p>
    <w:p w14:paraId="22556798" w14:textId="77777777" w:rsidR="00116655" w:rsidRPr="00C412EA" w:rsidRDefault="00116655" w:rsidP="00116655">
      <w:pPr>
        <w:spacing w:line="360" w:lineRule="auto"/>
        <w:jc w:val="both"/>
      </w:pPr>
    </w:p>
    <w:p w14:paraId="4174040A" w14:textId="77777777" w:rsidR="00116655" w:rsidRPr="00C412EA" w:rsidRDefault="00116655" w:rsidP="00116655">
      <w:pPr>
        <w:spacing w:line="360" w:lineRule="auto"/>
        <w:jc w:val="both"/>
      </w:pPr>
      <w:proofErr w:type="gramStart"/>
      <w:r w:rsidRPr="00C412EA">
        <w:rPr>
          <w:i/>
          <w:iCs/>
        </w:rPr>
        <w:t xml:space="preserve">t </w:t>
      </w:r>
      <w:r w:rsidRPr="00C412EA">
        <w:t>:</w:t>
      </w:r>
      <w:proofErr w:type="gramEnd"/>
      <w:r w:rsidRPr="00C412EA">
        <w:t xml:space="preserve"> The planning period of a day </w:t>
      </w:r>
      <w:r w:rsidRPr="00C412EA">
        <w:rPr>
          <w:i/>
          <w:iCs/>
        </w:rPr>
        <w:t>T</w:t>
      </w:r>
      <w:r w:rsidRPr="00C412EA">
        <w:t xml:space="preserve">, </w:t>
      </w:r>
      <w:r w:rsidRPr="00C412EA">
        <w:rPr>
          <w:i/>
          <w:iCs/>
        </w:rPr>
        <w:t>t</w:t>
      </w:r>
      <w:r w:rsidRPr="00C412EA">
        <w:t xml:space="preserve"> = 1,…,</w:t>
      </w:r>
      <w:r w:rsidRPr="00C412EA">
        <w:rPr>
          <w:i/>
          <w:iCs/>
        </w:rPr>
        <w:t>T</w:t>
      </w:r>
      <w:r w:rsidRPr="00C412EA">
        <w:t>.</w:t>
      </w:r>
    </w:p>
    <w:p w14:paraId="1ACBDAF6" w14:textId="77777777" w:rsidR="00116655" w:rsidRPr="00C412EA" w:rsidRDefault="00116655" w:rsidP="00116655">
      <w:pPr>
        <w:spacing w:line="360" w:lineRule="auto"/>
        <w:jc w:val="both"/>
      </w:pPr>
      <w:proofErr w:type="gramStart"/>
      <w:r w:rsidRPr="00C412EA">
        <w:rPr>
          <w:i/>
          <w:iCs/>
        </w:rPr>
        <w:t>i</w:t>
      </w:r>
      <w:r w:rsidRPr="00C412EA">
        <w:t xml:space="preserve"> :</w:t>
      </w:r>
      <w:proofErr w:type="gramEnd"/>
      <w:r w:rsidRPr="00C412EA">
        <w:t xml:space="preserve"> Platelet age, where </w:t>
      </w:r>
      <w:r w:rsidRPr="00C412EA">
        <w:rPr>
          <w:i/>
          <w:iCs/>
        </w:rPr>
        <w:t>i</w:t>
      </w:r>
      <w:r w:rsidRPr="00C412EA">
        <w:t xml:space="preserve"> = 1, …, </w:t>
      </w:r>
      <w:r w:rsidRPr="00C412EA">
        <w:rPr>
          <w:i/>
          <w:iCs/>
        </w:rPr>
        <w:t>A</w:t>
      </w:r>
      <w:r w:rsidRPr="00C412EA">
        <w:t>.</w:t>
      </w:r>
    </w:p>
    <w:p w14:paraId="199BD55A"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D</m:t>
            </m:r>
          </m:e>
          <m:sub/>
          <m:sup>
            <m:r>
              <w:rPr>
                <w:rFonts w:ascii="Cambria Math" w:hAnsi="Cambria Math"/>
              </w:rPr>
              <m:t>t</m:t>
            </m:r>
          </m:sup>
        </m:sSubSup>
      </m:oMath>
      <w:r w:rsidR="00116655" w:rsidRPr="00C412EA">
        <w:t xml:space="preserve">: The demand vector of all ages in day </w:t>
      </w:r>
      <w:r w:rsidR="00116655" w:rsidRPr="00C412EA">
        <w:rPr>
          <w:i/>
          <w:iCs/>
        </w:rPr>
        <w:t>t</w:t>
      </w:r>
      <w:r w:rsidR="00116655" w:rsidRPr="00C412EA">
        <w:t xml:space="preserve">, where, </w:t>
      </w:r>
      <m:oMath>
        <m:sSubSup>
          <m:sSubSupPr>
            <m:ctrlPr>
              <w:rPr>
                <w:rFonts w:ascii="Cambria Math" w:hAnsi="Cambria Math"/>
                <w:i/>
              </w:rPr>
            </m:ctrlPr>
          </m:sSubSupPr>
          <m:e>
            <m:r>
              <w:rPr>
                <w:rFonts w:ascii="Cambria Math" w:hAnsi="Cambria Math"/>
              </w:rPr>
              <m:t>D</m:t>
            </m:r>
          </m:e>
          <m:sub/>
          <m:sup>
            <m:r>
              <w:rPr>
                <w:rFonts w:ascii="Cambria Math" w:hAnsi="Cambria Math"/>
              </w:rPr>
              <m:t>t</m:t>
            </m:r>
          </m:sup>
        </m:sSubSup>
      </m:oMath>
      <w:r w:rsidR="00116655" w:rsidRPr="00C412EA">
        <w:t>=[</w:t>
      </w:r>
      <m:oMath>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t</m:t>
            </m:r>
          </m:sup>
        </m:sSubSup>
        <m:r>
          <w:rPr>
            <w:rFonts w:ascii="Cambria Math" w:hAnsi="Cambria Math"/>
          </w:rPr>
          <m:t xml:space="preserve">, </m:t>
        </m:r>
        <m:sSubSup>
          <m:sSubSupPr>
            <m:ctrlPr>
              <w:rPr>
                <w:rFonts w:ascii="Cambria Math" w:hAnsi="Cambria Math"/>
                <w:i/>
              </w:rPr>
            </m:ctrlPr>
          </m:sSubSupPr>
          <m:e>
            <m:r>
              <w:rPr>
                <w:rFonts w:ascii="Cambria Math" w:hAnsi="Cambria Math"/>
              </w:rPr>
              <m:t xml:space="preserve"> d</m:t>
            </m:r>
          </m:e>
          <m:sub>
            <m:r>
              <w:rPr>
                <w:rFonts w:ascii="Cambria Math" w:hAnsi="Cambria Math"/>
              </w:rPr>
              <m:t>2</m:t>
            </m:r>
          </m:sub>
          <m:sup>
            <m:r>
              <w:rPr>
                <w:rFonts w:ascii="Cambria Math" w:hAnsi="Cambria Math"/>
              </w:rPr>
              <m:t>t</m:t>
            </m:r>
          </m:sup>
        </m:sSubSup>
        <m:r>
          <w:rPr>
            <w:rFonts w:ascii="Cambria Math" w:hAnsi="Cambria Math"/>
          </w:rPr>
          <m:t xml:space="preserve">,…, </m:t>
        </m:r>
        <m:sSubSup>
          <m:sSubSupPr>
            <m:ctrlPr>
              <w:rPr>
                <w:rFonts w:ascii="Cambria Math" w:hAnsi="Cambria Math"/>
                <w:i/>
              </w:rPr>
            </m:ctrlPr>
          </m:sSubSupPr>
          <m:e>
            <m:r>
              <w:rPr>
                <w:rFonts w:ascii="Cambria Math" w:hAnsi="Cambria Math"/>
              </w:rPr>
              <m:t xml:space="preserve"> d</m:t>
            </m:r>
          </m:e>
          <m:sub>
            <m:r>
              <w:rPr>
                <w:rFonts w:ascii="Cambria Math" w:hAnsi="Cambria Math"/>
              </w:rPr>
              <m:t>A</m:t>
            </m:r>
          </m:sub>
          <m:sup>
            <m:r>
              <w:rPr>
                <w:rFonts w:ascii="Cambria Math" w:hAnsi="Cambria Math"/>
              </w:rPr>
              <m:t>t</m:t>
            </m:r>
          </m:sup>
        </m:sSubSup>
        <m:r>
          <w:rPr>
            <w:rFonts w:ascii="Cambria Math" w:hAnsi="Cambria Math"/>
          </w:rPr>
          <m:t>]</m:t>
        </m:r>
      </m:oMath>
      <w:r w:rsidR="00116655" w:rsidRPr="00C412EA">
        <w:t>.</w:t>
      </w:r>
    </w:p>
    <w:p w14:paraId="0A54AA33"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oMath>
      <w:r w:rsidR="00116655" w:rsidRPr="00C412EA">
        <w:t xml:space="preserve"> : Platelet</w:t>
      </w:r>
      <w:r w:rsidR="00116655" w:rsidRPr="00C412EA" w:rsidDel="0091368F">
        <w:t xml:space="preserve"> </w:t>
      </w:r>
      <w:r w:rsidR="00116655" w:rsidRPr="00C412EA">
        <w:t xml:space="preserve">resulting shortage of age </w:t>
      </w:r>
      <w:r w:rsidR="00116655" w:rsidRPr="00C412EA">
        <w:rPr>
          <w:i/>
          <w:iCs/>
        </w:rPr>
        <w:t>i,</w:t>
      </w:r>
      <w:r w:rsidR="00116655" w:rsidRPr="00C412EA">
        <w:t xml:space="preserve"> end of day </w:t>
      </w:r>
      <w:r w:rsidR="00116655" w:rsidRPr="00C412EA">
        <w:rPr>
          <w:i/>
          <w:iCs/>
        </w:rPr>
        <w:t>t</w:t>
      </w:r>
      <w:r w:rsidR="00116655" w:rsidRPr="00C412EA">
        <w:t>.</w:t>
      </w:r>
    </w:p>
    <w:p w14:paraId="6D122B75"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O</m:t>
            </m:r>
          </m:e>
          <m:sub>
            <m:r>
              <w:rPr>
                <w:rFonts w:ascii="Cambria Math" w:hAnsi="Cambria Math"/>
              </w:rPr>
              <m:t>i</m:t>
            </m:r>
          </m:sub>
          <m:sup>
            <m:r>
              <w:rPr>
                <w:rFonts w:ascii="Cambria Math" w:hAnsi="Cambria Math"/>
              </w:rPr>
              <m:t>t</m:t>
            </m:r>
          </m:sup>
        </m:sSubSup>
      </m:oMath>
      <w:r w:rsidR="00116655" w:rsidRPr="00C412EA">
        <w:t xml:space="preserve"> : Outdated platelets</w:t>
      </w:r>
      <w:r w:rsidR="00116655" w:rsidRPr="00C412EA" w:rsidDel="0091368F">
        <w:t xml:space="preserve"> </w:t>
      </w:r>
      <w:r w:rsidR="00116655" w:rsidRPr="00C412EA">
        <w:t xml:space="preserve">of age </w:t>
      </w:r>
      <w:r w:rsidR="00116655" w:rsidRPr="00C412EA">
        <w:rPr>
          <w:i/>
          <w:iCs/>
        </w:rPr>
        <w:t>i,</w:t>
      </w:r>
      <w:r w:rsidR="00116655" w:rsidRPr="00C412EA">
        <w:t xml:space="preserve"> at day </w:t>
      </w:r>
      <w:r w:rsidR="00116655" w:rsidRPr="00C412EA">
        <w:rPr>
          <w:i/>
          <w:iCs/>
        </w:rPr>
        <w:t>t</w:t>
      </w:r>
      <w:r w:rsidR="00116655" w:rsidRPr="00C412EA">
        <w:t xml:space="preserve"> end (only age </w:t>
      </w:r>
      <w:r w:rsidR="00116655" w:rsidRPr="00C412EA">
        <w:rPr>
          <w:i/>
        </w:rPr>
        <w:t>A</w:t>
      </w:r>
      <w:r w:rsidR="00116655" w:rsidRPr="00C412EA">
        <w:t xml:space="preserve"> will outdate anyway).</w:t>
      </w:r>
    </w:p>
    <w:p w14:paraId="6D1A2BE6"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oMath>
      <w:r w:rsidR="00116655" w:rsidRPr="00C412EA">
        <w:t xml:space="preserve"> : Prematurely expired quantity of age </w:t>
      </w:r>
      <w:r w:rsidR="00116655" w:rsidRPr="00C412EA">
        <w:rPr>
          <w:i/>
        </w:rPr>
        <w:t>i</w:t>
      </w:r>
      <w:r w:rsidR="00116655" w:rsidRPr="00C412EA">
        <w:t xml:space="preserve"> end of day </w:t>
      </w:r>
      <w:r w:rsidR="00116655" w:rsidRPr="00C412EA">
        <w:rPr>
          <w:i/>
        </w:rPr>
        <w:t>t</w:t>
      </w:r>
      <w:r w:rsidR="00116655" w:rsidRPr="00C412EA">
        <w:t>.</w:t>
      </w:r>
    </w:p>
    <w:p w14:paraId="20131543"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oMath>
      <w:r w:rsidR="00116655" w:rsidRPr="00C412EA">
        <w:t xml:space="preserve"> : Platelets</w:t>
      </w:r>
      <w:r w:rsidR="00116655" w:rsidRPr="00C412EA" w:rsidDel="0091368F">
        <w:t xml:space="preserve"> </w:t>
      </w:r>
      <w:r w:rsidR="00116655" w:rsidRPr="00C412EA">
        <w:t xml:space="preserve">of age </w:t>
      </w:r>
      <w:r w:rsidR="00116655" w:rsidRPr="00C412EA">
        <w:rPr>
          <w:i/>
          <w:iCs/>
        </w:rPr>
        <w:t>i</w:t>
      </w:r>
      <w:r w:rsidR="00116655" w:rsidRPr="00C412EA">
        <w:t xml:space="preserve"> beginning of day </w:t>
      </w:r>
      <w:r w:rsidR="00116655" w:rsidRPr="00C412EA">
        <w:rPr>
          <w:i/>
          <w:iCs/>
        </w:rPr>
        <w:t>t</w:t>
      </w:r>
      <w:r w:rsidR="00116655" w:rsidRPr="00C412EA">
        <w:t xml:space="preserve"> that are available.</w:t>
      </w:r>
    </w:p>
    <w:p w14:paraId="172364D0" w14:textId="77777777" w:rsidR="00560549" w:rsidRPr="00C412EA" w:rsidRDefault="00282B78" w:rsidP="00560549">
      <w:pPr>
        <w:spacing w:line="360" w:lineRule="auto"/>
        <w:jc w:val="both"/>
        <w:rPr>
          <w:rFonts w:asciiTheme="majorBidi" w:hAnsiTheme="majorBidi" w:cstheme="majorBidi"/>
        </w:rPr>
      </w:pPr>
      <m:oMath>
        <m:sSup>
          <m:sSupPr>
            <m:ctrlPr>
              <w:rPr>
                <w:rFonts w:ascii="Cambria Math" w:hAnsi="Cambria Math"/>
                <w:i/>
              </w:rPr>
            </m:ctrlPr>
          </m:sSupPr>
          <m:e>
            <m:r>
              <w:rPr>
                <w:rFonts w:ascii="Cambria Math" w:hAnsi="Cambria Math"/>
              </w:rPr>
              <m:t>X</m:t>
            </m:r>
          </m:e>
          <m:sup>
            <m:r>
              <w:rPr>
                <w:rFonts w:ascii="Cambria Math" w:hAnsi="Cambria Math"/>
              </w:rPr>
              <m:t>t</m:t>
            </m:r>
          </m:sup>
        </m:sSup>
      </m:oMath>
      <w:r w:rsidR="00560549" w:rsidRPr="00C412EA">
        <w:t xml:space="preserve"> : The </w:t>
      </w:r>
      <w:r w:rsidR="00560549" w:rsidRPr="00C412EA">
        <w:rPr>
          <w:rFonts w:asciiTheme="majorBidi" w:hAnsiTheme="majorBidi" w:cstheme="majorBidi"/>
        </w:rPr>
        <w:t>inventory status of platelets differentiated by “</w:t>
      </w:r>
      <w:r w:rsidR="00560549" w:rsidRPr="00C412EA">
        <w:rPr>
          <w:rFonts w:asciiTheme="majorBidi" w:hAnsiTheme="majorBidi" w:cstheme="majorBidi"/>
          <w:i/>
          <w:iCs/>
        </w:rPr>
        <w:t>A</w:t>
      </w:r>
      <w:r w:rsidR="00560549" w:rsidRPr="00C412EA">
        <w:rPr>
          <w:rFonts w:asciiTheme="majorBidi" w:hAnsiTheme="majorBidi" w:cstheme="majorBidi"/>
        </w:rPr>
        <w:t xml:space="preserve">” lifetime periods start of day </w:t>
      </w:r>
      <w:r w:rsidR="00560549" w:rsidRPr="00C412EA">
        <w:rPr>
          <w:rFonts w:asciiTheme="majorBidi" w:hAnsiTheme="majorBidi" w:cstheme="majorBidi"/>
          <w:i/>
          <w:iCs/>
        </w:rPr>
        <w:t>t</w:t>
      </w:r>
      <w:r w:rsidR="00560549" w:rsidRPr="00C412EA">
        <w:rPr>
          <w:rFonts w:asciiTheme="majorBidi" w:hAnsiTheme="majorBidi" w:cstheme="majorBidi"/>
        </w:rPr>
        <w:t xml:space="preserve"> where, </w:t>
      </w:r>
      <m:oMath>
        <m:sSup>
          <m:sSupPr>
            <m:ctrlPr>
              <w:rPr>
                <w:rFonts w:ascii="Cambria Math" w:hAnsiTheme="majorBidi" w:cstheme="majorBidi"/>
                <w:i/>
              </w:rPr>
            </m:ctrlPr>
          </m:sSupPr>
          <m:e>
            <m:r>
              <w:rPr>
                <w:rFonts w:ascii="Cambria Math" w:hAnsi="Cambria Math" w:cstheme="majorBidi"/>
              </w:rPr>
              <m:t>X</m:t>
            </m:r>
          </m:e>
          <m:sup>
            <m:r>
              <w:rPr>
                <w:rFonts w:ascii="Cambria Math" w:hAnsi="Cambria Math" w:cstheme="majorBidi"/>
              </w:rPr>
              <m:t>t</m:t>
            </m:r>
          </m:sup>
        </m:sSup>
        <m:r>
          <w:rPr>
            <w:rFonts w:ascii="Cambria Math" w:hAnsiTheme="majorBidi" w:cstheme="majorBidi"/>
          </w:rPr>
          <m:t>=</m:t>
        </m:r>
        <m:sSup>
          <m:sSupPr>
            <m:ctrlPr>
              <w:rPr>
                <w:rFonts w:ascii="Cambria Math" w:hAnsiTheme="majorBidi" w:cstheme="majorBidi"/>
                <w:i/>
              </w:rPr>
            </m:ctrlPr>
          </m:sSupPr>
          <m:e>
            <m:d>
              <m:dPr>
                <m:begChr m:val="["/>
                <m:endChr m:val="]"/>
                <m:ctrlPr>
                  <w:rPr>
                    <w:rFonts w:ascii="Cambria Math" w:hAnsiTheme="majorBidi" w:cstheme="majorBidi"/>
                    <w:i/>
                  </w:rPr>
                </m:ctrlPr>
              </m:dPr>
              <m:e>
                <m:m>
                  <m:mPr>
                    <m:mcs>
                      <m:mc>
                        <m:mcPr>
                          <m:count m:val="3"/>
                          <m:mcJc m:val="center"/>
                        </m:mcPr>
                      </m:mc>
                    </m:mcs>
                    <m:ctrlPr>
                      <w:rPr>
                        <w:rFonts w:ascii="Cambria Math" w:hAnsiTheme="majorBidi" w:cstheme="majorBidi"/>
                        <w:i/>
                      </w:rPr>
                    </m:ctrlPr>
                  </m:mPr>
                  <m:mr>
                    <m:e>
                      <m:sSubSup>
                        <m:sSubSupPr>
                          <m:ctrlPr>
                            <w:rPr>
                              <w:rFonts w:ascii="Cambria Math" w:hAnsiTheme="majorBidi" w:cstheme="majorBidi"/>
                              <w:i/>
                            </w:rPr>
                          </m:ctrlPr>
                        </m:sSubSupPr>
                        <m:e>
                          <m:r>
                            <w:rPr>
                              <w:rFonts w:ascii="Cambria Math" w:hAnsi="Cambria Math" w:cstheme="majorBidi"/>
                            </w:rPr>
                            <m:t>x</m:t>
                          </m:r>
                        </m:e>
                        <m:sub>
                          <m:r>
                            <w:rPr>
                              <w:rFonts w:ascii="Cambria Math" w:hAnsi="Cambria Math" w:cstheme="majorBidi"/>
                            </w:rPr>
                            <m:t>1</m:t>
                          </m:r>
                        </m:sub>
                        <m:sup>
                          <m:r>
                            <w:rPr>
                              <w:rFonts w:ascii="Cambria Math" w:hAnsi="Cambria Math" w:cstheme="majorBidi"/>
                            </w:rPr>
                            <m:t>t</m:t>
                          </m:r>
                        </m:sup>
                      </m:sSubSup>
                    </m:e>
                    <m:e>
                      <m:r>
                        <w:rPr>
                          <w:rFonts w:ascii="Cambria Math" w:hAnsiTheme="majorBidi" w:cstheme="majorBidi"/>
                        </w:rPr>
                        <m:t>…</m:t>
                      </m:r>
                    </m:e>
                    <m:e>
                      <m:sSubSup>
                        <m:sSubSupPr>
                          <m:ctrlPr>
                            <w:rPr>
                              <w:rFonts w:ascii="Cambria Math" w:hAnsiTheme="majorBidi" w:cstheme="majorBidi"/>
                              <w:i/>
                            </w:rPr>
                          </m:ctrlPr>
                        </m:sSubSupPr>
                        <m:e>
                          <m:r>
                            <w:rPr>
                              <w:rFonts w:ascii="Cambria Math" w:hAnsi="Cambria Math" w:cstheme="majorBidi"/>
                            </w:rPr>
                            <m:t>x</m:t>
                          </m:r>
                        </m:e>
                        <m:sub>
                          <m:r>
                            <w:rPr>
                              <w:rFonts w:ascii="Cambria Math" w:hAnsi="Cambria Math" w:cstheme="majorBidi"/>
                            </w:rPr>
                            <m:t>A</m:t>
                          </m:r>
                        </m:sub>
                        <m:sup>
                          <m:r>
                            <w:rPr>
                              <w:rFonts w:ascii="Cambria Math" w:hAnsi="Cambria Math" w:cstheme="majorBidi"/>
                            </w:rPr>
                            <m:t>t</m:t>
                          </m:r>
                        </m:sup>
                      </m:sSubSup>
                    </m:e>
                  </m:mr>
                </m:m>
              </m:e>
            </m:d>
          </m:e>
          <m:sup>
            <m:r>
              <w:rPr>
                <w:rFonts w:ascii="Cambria Math" w:hAnsiTheme="majorBidi" w:cstheme="majorBidi"/>
              </w:rPr>
              <m:t>T</m:t>
            </m:r>
          </m:sup>
        </m:sSup>
      </m:oMath>
      <w:r w:rsidR="00560549" w:rsidRPr="00C412EA">
        <w:rPr>
          <w:rFonts w:asciiTheme="majorBidi" w:hAnsiTheme="majorBidi" w:cstheme="majorBidi"/>
        </w:rPr>
        <w:t>.</w:t>
      </w:r>
    </w:p>
    <w:p w14:paraId="43DF3F40" w14:textId="77777777" w:rsidR="00116655" w:rsidRPr="00C412EA" w:rsidRDefault="00282B78" w:rsidP="00116655">
      <w:pPr>
        <w:spacing w:line="360" w:lineRule="auto"/>
        <w:jc w:val="both"/>
      </w:pPr>
      <m:oMath>
        <m:sSubSup>
          <m:sSubSupPr>
            <m:ctrlPr>
              <w:rPr>
                <w:rFonts w:ascii="Cambria Math" w:hAnsi="Cambria Math"/>
                <w:i/>
              </w:rPr>
            </m:ctrlPr>
          </m:sSubSupPr>
          <m:e>
            <m:r>
              <w:rPr>
                <w:rFonts w:ascii="Cambria Math" w:hAnsi="Cambria Math"/>
              </w:rPr>
              <m:t>BL</m:t>
            </m:r>
          </m:e>
          <m:sub>
            <m:r>
              <w:rPr>
                <w:rFonts w:ascii="Cambria Math" w:hAnsi="Cambria Math"/>
              </w:rPr>
              <m:t>i</m:t>
            </m:r>
          </m:sub>
          <m:sup>
            <m:r>
              <w:rPr>
                <w:rFonts w:ascii="Cambria Math" w:hAnsi="Cambria Math"/>
              </w:rPr>
              <m:t>t</m:t>
            </m:r>
          </m:sup>
        </m:sSubSup>
      </m:oMath>
      <w:r w:rsidR="00116655" w:rsidRPr="00C412EA">
        <w:t xml:space="preserve"> : Accumulation of platelets</w:t>
      </w:r>
      <w:r w:rsidR="00116655" w:rsidRPr="00C412EA" w:rsidDel="0091368F">
        <w:t xml:space="preserve"> </w:t>
      </w:r>
      <w:r w:rsidR="00116655" w:rsidRPr="00C412EA">
        <w:t xml:space="preserve">of specific age </w:t>
      </w:r>
      <w:r w:rsidR="00116655" w:rsidRPr="00C412EA">
        <w:rPr>
          <w:i/>
          <w:iCs/>
        </w:rPr>
        <w:t>i</w:t>
      </w:r>
      <w:r w:rsidR="00116655" w:rsidRPr="00C412EA">
        <w:t xml:space="preserve"> which is not satisfied by exact age match in day </w:t>
      </w:r>
      <w:r w:rsidR="00116655" w:rsidRPr="00C412EA">
        <w:rPr>
          <w:i/>
          <w:iCs/>
        </w:rPr>
        <w:t>t</w:t>
      </w:r>
      <w:r w:rsidR="00116655" w:rsidRPr="00C412EA">
        <w:t xml:space="preserve">. </w:t>
      </w:r>
    </w:p>
    <w:p w14:paraId="668A6339" w14:textId="77777777" w:rsidR="00116655" w:rsidRPr="00C412EA" w:rsidRDefault="00282B78" w:rsidP="002B689F">
      <w:pPr>
        <w:spacing w:line="360" w:lineRule="auto"/>
        <w:jc w:val="both"/>
      </w:pPr>
      <m:oMath>
        <m:sSubSup>
          <m:sSubSupPr>
            <m:ctrlPr>
              <w:rPr>
                <w:rFonts w:ascii="Cambria Math" w:hAnsi="Cambria Math"/>
                <w:i/>
              </w:rPr>
            </m:ctrlPr>
          </m:sSubSupPr>
          <m:e>
            <m:r>
              <w:rPr>
                <w:rFonts w:ascii="Cambria Math" w:hAnsi="Cambria Math"/>
              </w:rPr>
              <m:t>IC</m:t>
            </m:r>
          </m:e>
          <m:sub>
            <m:r>
              <w:rPr>
                <w:rFonts w:ascii="Cambria Math" w:hAnsi="Cambria Math"/>
              </w:rPr>
              <m:t>i</m:t>
            </m:r>
          </m:sub>
          <m:sup>
            <m:r>
              <w:rPr>
                <w:rFonts w:ascii="Cambria Math" w:hAnsi="Cambria Math"/>
              </w:rPr>
              <m:t>t</m:t>
            </m:r>
          </m:sup>
        </m:sSubSup>
      </m:oMath>
      <w:r w:rsidR="00116655" w:rsidRPr="00C412EA">
        <w:t xml:space="preserve"> : “</w:t>
      </w:r>
      <w:r w:rsidR="003C4DC7" w:rsidRPr="00C412EA">
        <w:t>Platelets</w:t>
      </w:r>
      <w:r w:rsidR="003C4DC7" w:rsidRPr="00C412EA" w:rsidDel="009B5A93">
        <w:t xml:space="preserve"> </w:t>
      </w:r>
      <w:r w:rsidR="00116655" w:rsidRPr="00C412EA">
        <w:t xml:space="preserve">Consumed” is the amount of the platelets of </w:t>
      </w:r>
      <w:r w:rsidR="00116655" w:rsidRPr="00C412EA" w:rsidDel="009B5A93">
        <w:t>age</w:t>
      </w:r>
      <w:r w:rsidR="00116655" w:rsidRPr="00C412EA">
        <w:t xml:space="preserve"> </w:t>
      </w:r>
      <w:r w:rsidR="00116655" w:rsidRPr="00C412EA">
        <w:rPr>
          <w:i/>
          <w:iCs/>
        </w:rPr>
        <w:t>i</w:t>
      </w:r>
      <w:r w:rsidR="00116655" w:rsidRPr="00C412EA">
        <w:t xml:space="preserve"> that have been used to satisfy demand of platelets of other ages, end of period </w:t>
      </w:r>
      <w:r w:rsidR="00116655" w:rsidRPr="00C412EA">
        <w:rPr>
          <w:i/>
          <w:iCs/>
        </w:rPr>
        <w:t>t</w:t>
      </w:r>
      <w:r w:rsidR="00116655" w:rsidRPr="00C412EA">
        <w:t xml:space="preserve">. </w:t>
      </w:r>
    </w:p>
    <w:p w14:paraId="660D6DE7" w14:textId="77777777" w:rsidR="00116655" w:rsidRPr="00C412EA" w:rsidRDefault="00282B78" w:rsidP="002B689F">
      <w:pPr>
        <w:spacing w:line="360" w:lineRule="auto"/>
        <w:jc w:val="both"/>
      </w:pPr>
      <m:oMath>
        <m:sSubSup>
          <m:sSubSupPr>
            <m:ctrlPr>
              <w:rPr>
                <w:rFonts w:ascii="Cambria Math" w:hAnsi="Cambria Math"/>
                <w:i/>
              </w:rPr>
            </m:ctrlPr>
          </m:sSubSupPr>
          <m:e>
            <m:r>
              <w:rPr>
                <w:rFonts w:ascii="Cambria Math" w:hAnsi="Cambria Math"/>
              </w:rPr>
              <m:t>IS</m:t>
            </m:r>
          </m:e>
          <m:sub>
            <m:r>
              <w:rPr>
                <w:rFonts w:ascii="Cambria Math" w:hAnsi="Cambria Math"/>
              </w:rPr>
              <m:t>i</m:t>
            </m:r>
          </m:sub>
          <m:sup>
            <m:r>
              <w:rPr>
                <w:rFonts w:ascii="Cambria Math" w:hAnsi="Cambria Math"/>
              </w:rPr>
              <m:t>t</m:t>
            </m:r>
          </m:sup>
        </m:sSubSup>
      </m:oMath>
      <w:r w:rsidR="00116655" w:rsidRPr="00C412EA">
        <w:t xml:space="preserve"> : “Platelets supplied” is the quantity of platelets of another age that is supplied in order to meet demand of platelet age </w:t>
      </w:r>
      <w:r w:rsidR="00116655" w:rsidRPr="00C412EA">
        <w:rPr>
          <w:i/>
          <w:iCs/>
        </w:rPr>
        <w:t>i</w:t>
      </w:r>
      <w:r w:rsidR="00116655" w:rsidRPr="00C412EA">
        <w:t xml:space="preserve"> on day </w:t>
      </w:r>
      <w:r w:rsidR="00116655" w:rsidRPr="00C412EA">
        <w:rPr>
          <w:i/>
          <w:iCs/>
        </w:rPr>
        <w:t>t</w:t>
      </w:r>
      <w:r w:rsidR="00116655" w:rsidRPr="00C412EA">
        <w:t xml:space="preserve">. </w:t>
      </w:r>
    </w:p>
    <w:p w14:paraId="2C3E1BD9" w14:textId="77777777" w:rsidR="00116655" w:rsidRPr="00C412EA" w:rsidRDefault="00116655" w:rsidP="00116655">
      <w:pPr>
        <w:spacing w:line="360" w:lineRule="auto"/>
        <w:jc w:val="both"/>
      </w:pPr>
      <m:oMath>
        <m:r>
          <w:rPr>
            <w:rFonts w:ascii="Cambria Math" w:hAnsi="Cambria Math"/>
          </w:rPr>
          <m:t>Q</m:t>
        </m:r>
      </m:oMath>
      <w:r w:rsidRPr="00C412EA">
        <w:t xml:space="preserve"> : The decision variable (order quantity). In our model, the only platelets that are restocked are one-day-old platelets.</w:t>
      </w:r>
    </w:p>
    <w:p w14:paraId="65BF2102" w14:textId="77777777" w:rsidR="00116655" w:rsidRPr="00C412EA" w:rsidRDefault="00116655" w:rsidP="00116655">
      <w:pPr>
        <w:spacing w:line="360" w:lineRule="auto"/>
        <w:jc w:val="both"/>
      </w:pPr>
    </w:p>
    <w:p w14:paraId="70622702" w14:textId="77777777" w:rsidR="00151790" w:rsidRPr="00C412EA" w:rsidRDefault="00151790" w:rsidP="00A21968">
      <w:pPr>
        <w:spacing w:line="360" w:lineRule="auto"/>
        <w:jc w:val="both"/>
        <w:rPr>
          <w:lang w:val="en"/>
        </w:rPr>
      </w:pPr>
      <w:r w:rsidRPr="00C412EA">
        <w:t xml:space="preserve">The transition in the state of the inventory evolves daily according to the earlier identified decision conditions; that is </w:t>
      </w:r>
      <w:r w:rsidR="00A21968" w:rsidRPr="00C412EA">
        <w:rPr>
          <w:lang w:val="en"/>
        </w:rPr>
        <w:t xml:space="preserve">(i) </w:t>
      </w:r>
      <w:r w:rsidR="00A21968" w:rsidRPr="00C412EA">
        <w:rPr>
          <w:i/>
          <w:lang w:val="en"/>
        </w:rPr>
        <w:t>‘Age-differentiated demand’</w:t>
      </w:r>
      <w:r w:rsidR="00A21968" w:rsidRPr="00C412EA">
        <w:rPr>
          <w:lang w:val="en"/>
        </w:rPr>
        <w:t xml:space="preserve"> (ii) ‘</w:t>
      </w:r>
      <w:r w:rsidR="00A21968" w:rsidRPr="00C412EA">
        <w:rPr>
          <w:i/>
          <w:lang w:val="en"/>
        </w:rPr>
        <w:t xml:space="preserve">Customized replenishment decisions’ </w:t>
      </w:r>
      <w:r w:rsidR="00A21968" w:rsidRPr="00C412EA">
        <w:rPr>
          <w:lang w:val="en"/>
        </w:rPr>
        <w:t>(iii) ‘</w:t>
      </w:r>
      <w:r w:rsidR="00A21968" w:rsidRPr="00C412EA">
        <w:rPr>
          <w:i/>
          <w:iCs/>
          <w:lang w:val="en"/>
        </w:rPr>
        <w:t>Custom</w:t>
      </w:r>
      <w:r w:rsidR="00A21968" w:rsidRPr="00C412EA">
        <w:rPr>
          <w:lang w:val="en"/>
        </w:rPr>
        <w:t xml:space="preserve"> </w:t>
      </w:r>
      <w:r w:rsidR="00A21968" w:rsidRPr="00C412EA">
        <w:rPr>
          <w:i/>
          <w:iCs/>
          <w:lang w:val="en"/>
        </w:rPr>
        <w:t>i</w:t>
      </w:r>
      <w:r w:rsidR="00A21968" w:rsidRPr="00C412EA">
        <w:rPr>
          <w:i/>
          <w:lang w:val="en"/>
        </w:rPr>
        <w:t>nventory and order fulfillment policy’</w:t>
      </w:r>
      <w:r w:rsidR="00A21968" w:rsidRPr="00C412EA">
        <w:rPr>
          <w:lang w:val="en"/>
        </w:rPr>
        <w:t xml:space="preserve"> (iv) ‘</w:t>
      </w:r>
      <w:r w:rsidR="00A21968" w:rsidRPr="00C412EA">
        <w:rPr>
          <w:i/>
          <w:lang w:val="en"/>
        </w:rPr>
        <w:t xml:space="preserve">Different costs considerations’ </w:t>
      </w:r>
      <w:r w:rsidR="00A21968" w:rsidRPr="00C412EA">
        <w:rPr>
          <w:iCs/>
          <w:lang w:val="en"/>
        </w:rPr>
        <w:t>and most importantly</w:t>
      </w:r>
      <w:r w:rsidR="00A21968" w:rsidRPr="00C412EA">
        <w:rPr>
          <w:lang w:val="en"/>
        </w:rPr>
        <w:t xml:space="preserve"> (v) ‘</w:t>
      </w:r>
      <w:r w:rsidR="00A21968" w:rsidRPr="00C412EA">
        <w:rPr>
          <w:i/>
          <w:lang w:val="en"/>
        </w:rPr>
        <w:t>Stochastic inventory expiration lifetimes’</w:t>
      </w:r>
      <w:r w:rsidRPr="00C412EA">
        <w:t xml:space="preserve">. Given the current inventory state (the specific quantity of platelets available for use at the start of each day), a new inventory status is met by first meeting realized platelet demand by exact age match following which compatible substitutes are pursued. This daily accumulation of platelets by age </w:t>
      </w:r>
      <w:r w:rsidRPr="00C412EA">
        <w:rPr>
          <w:i/>
          <w:iCs/>
        </w:rPr>
        <w:t>i</w:t>
      </w:r>
      <w:r w:rsidRPr="00C412EA">
        <w:t xml:space="preserve"> after being met (satisfied) by exact match, can be expressed as</w:t>
      </w:r>
    </w:p>
    <w:p w14:paraId="007F7D67" w14:textId="77777777" w:rsidR="00151790" w:rsidRPr="00C412EA" w:rsidRDefault="00151790" w:rsidP="00151790">
      <w:pPr>
        <w:spacing w:line="360" w:lineRule="auto"/>
        <w:jc w:val="both"/>
      </w:pPr>
    </w:p>
    <w:p w14:paraId="35FA8DB1" w14:textId="77777777" w:rsidR="00151790" w:rsidRPr="00C412EA" w:rsidRDefault="00151790" w:rsidP="00151790">
      <w:pPr>
        <w:spacing w:line="360" w:lineRule="auto"/>
        <w:jc w:val="right"/>
      </w:pPr>
      <m:oMath>
        <m:r>
          <w:rPr>
            <w:rFonts w:ascii="Cambria Math" w:hAnsi="Cambria Math"/>
          </w:rPr>
          <m:t>B</m:t>
        </m:r>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t</m:t>
            </m:r>
          </m:sup>
        </m:sSubSup>
        <m:r>
          <w:rPr>
            <w:rFonts w:asci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e>
            </m:d>
          </m:e>
          <m:sup>
            <m:r>
              <w:rPr>
                <w:rFonts w:ascii="Cambria Math"/>
              </w:rPr>
              <m:t>+</m:t>
            </m:r>
          </m:sup>
        </m:sSup>
        <m:r>
          <w:rPr>
            <w:rFonts w:ascii="Cambria Math"/>
          </w:rPr>
          <m:t xml:space="preserve">,     </m:t>
        </m:r>
        <m:r>
          <m:rPr>
            <m:sty m:val="p"/>
          </m:rPr>
          <w:rPr>
            <w:rFonts w:ascii="Cambria Math"/>
            <w:iCs/>
          </w:rPr>
          <w:sym w:font="Symbol" w:char="F022"/>
        </m:r>
        <m:r>
          <w:rPr>
            <w:rFonts w:ascii="Cambria Math"/>
          </w:rPr>
          <m:t xml:space="preserve"> i=1,</m:t>
        </m:r>
        <m:r>
          <w:rPr>
            <w:rFonts w:ascii="Cambria Math"/>
          </w:rPr>
          <m:t>…</m:t>
        </m:r>
        <m:r>
          <w:rPr>
            <w:rFonts w:ascii="Cambria Math"/>
          </w:rPr>
          <m:t xml:space="preserve">, </m:t>
        </m:r>
        <m:r>
          <w:rPr>
            <w:rFonts w:ascii="Cambria Math" w:hAnsi="Cambria Math"/>
          </w:rPr>
          <m:t>A</m:t>
        </m:r>
      </m:oMath>
      <w:r w:rsidRPr="00C412EA">
        <w:t xml:space="preserve">   ,                                           (7)</w:t>
      </w:r>
    </w:p>
    <w:p w14:paraId="681A9EC2" w14:textId="77777777" w:rsidR="00151790" w:rsidRPr="00C412EA" w:rsidRDefault="00151790" w:rsidP="00151790">
      <w:pPr>
        <w:spacing w:line="360" w:lineRule="auto"/>
        <w:jc w:val="both"/>
      </w:pPr>
    </w:p>
    <w:p w14:paraId="60496D83" w14:textId="77777777" w:rsidR="00151790" w:rsidRPr="00C412EA" w:rsidRDefault="002A6D18" w:rsidP="002B689F">
      <w:pPr>
        <w:spacing w:line="360" w:lineRule="auto"/>
        <w:jc w:val="both"/>
      </w:pPr>
      <w:r w:rsidRPr="00C412EA">
        <w:t>Where</w:t>
      </w:r>
      <w:r w:rsidR="00151790" w:rsidRPr="00C412EA">
        <w:t xml:space="preserve"> [</w:t>
      </w:r>
      <w:r w:rsidR="00151790" w:rsidRPr="00C412EA">
        <w:rPr>
          <w:i/>
          <w:iCs/>
        </w:rPr>
        <w:t>z</w:t>
      </w:r>
      <w:r w:rsidR="00151790" w:rsidRPr="00C412EA">
        <w:t>]</w:t>
      </w:r>
      <w:r w:rsidR="00151790" w:rsidRPr="00C412EA">
        <w:rPr>
          <w:vertAlign w:val="superscript"/>
        </w:rPr>
        <w:t>+</w:t>
      </w:r>
      <w:r w:rsidR="00151790" w:rsidRPr="00C412EA">
        <w:t xml:space="preserve"> is the </w:t>
      </w:r>
      <w:proofErr w:type="gramStart"/>
      <w:r w:rsidR="00151790" w:rsidRPr="00C412EA">
        <w:t>max(</w:t>
      </w:r>
      <w:proofErr w:type="gramEnd"/>
      <w:r w:rsidR="00151790" w:rsidRPr="00C412EA">
        <w:rPr>
          <w:i/>
          <w:iCs/>
        </w:rPr>
        <w:t>z</w:t>
      </w:r>
      <w:r w:rsidR="00151790" w:rsidRPr="00C412EA">
        <w:t xml:space="preserve">, 0). </w:t>
      </w:r>
      <w:r w:rsidRPr="00C412EA">
        <w:t>If</w:t>
      </w:r>
      <m:oMath>
        <m:r>
          <w:rPr>
            <w:rFonts w:ascii="Cambria Math" w:hAnsi="Cambria Math"/>
          </w:rPr>
          <m:t xml:space="preserve"> B</m:t>
        </m:r>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t</m:t>
            </m:r>
          </m:sup>
        </m:sSubSup>
        <m:r>
          <w:rPr>
            <w:rFonts w:ascii="Cambria Math"/>
          </w:rPr>
          <m:t>&gt;0</m:t>
        </m:r>
      </m:oMath>
      <w:r w:rsidR="00151790" w:rsidRPr="00C412EA">
        <w:t xml:space="preserve">, a substitute will meet </w:t>
      </w:r>
      <w:r w:rsidR="00151790" w:rsidRPr="00C412EA">
        <w:rPr>
          <w:i/>
          <w:iCs/>
        </w:rPr>
        <w:t>BL</w:t>
      </w:r>
      <w:r w:rsidR="00151790" w:rsidRPr="00C412EA">
        <w:t xml:space="preserve"> of all ages, or up to the point that the on-hand inventory of platelets of compatible ages are used. The total quantity employed in meeting demand for platelets of age </w:t>
      </w:r>
      <w:r w:rsidR="00151790" w:rsidRPr="00C412EA">
        <w:rPr>
          <w:i/>
          <w:iCs/>
        </w:rPr>
        <w:t>i</w:t>
      </w:r>
      <w:r w:rsidR="00151790" w:rsidRPr="00C412EA">
        <w:t xml:space="preserve"> by substitution (flowing only from compatibility) is denoted by </w:t>
      </w:r>
      <m:oMath>
        <m:sSubSup>
          <m:sSubSupPr>
            <m:ctrlPr>
              <w:rPr>
                <w:rFonts w:ascii="Cambria Math" w:hAnsi="Cambria Math"/>
                <w:i/>
              </w:rPr>
            </m:ctrlPr>
          </m:sSubSupPr>
          <m:e>
            <m:r>
              <w:rPr>
                <w:rFonts w:ascii="Cambria Math" w:hAnsi="Cambria Math"/>
              </w:rPr>
              <m:t>IS</m:t>
            </m:r>
          </m:e>
          <m:sub>
            <m:r>
              <w:rPr>
                <w:rFonts w:ascii="Cambria Math" w:hAnsi="Cambria Math"/>
              </w:rPr>
              <m:t>i</m:t>
            </m:r>
          </m:sub>
          <m:sup>
            <m:r>
              <w:rPr>
                <w:rFonts w:ascii="Cambria Math" w:hAnsi="Cambria Math"/>
              </w:rPr>
              <m:t>t</m:t>
            </m:r>
          </m:sup>
        </m:sSubSup>
      </m:oMath>
      <w:r w:rsidR="00151790" w:rsidRPr="00C412EA">
        <w:t xml:space="preserve">. Thus, platelets shortage observed for age </w:t>
      </w:r>
      <w:r w:rsidR="00151790" w:rsidRPr="00C412EA">
        <w:rPr>
          <w:i/>
          <w:iCs/>
        </w:rPr>
        <w:t>i</w:t>
      </w:r>
      <w:r w:rsidR="00151790" w:rsidRPr="00C412EA">
        <w:t xml:space="preserve"> at the end of day </w:t>
      </w:r>
      <w:r w:rsidR="00151790" w:rsidRPr="00C412EA">
        <w:rPr>
          <w:i/>
          <w:iCs/>
        </w:rPr>
        <w:t>t</w:t>
      </w:r>
      <w:r w:rsidR="00151790" w:rsidRPr="00C412EA">
        <w:t xml:space="preserve"> is given by</w:t>
      </w:r>
    </w:p>
    <w:p w14:paraId="7BFB3026" w14:textId="77777777" w:rsidR="00151790" w:rsidRPr="00C412EA" w:rsidRDefault="00151790" w:rsidP="00151790">
      <w:pPr>
        <w:spacing w:line="360" w:lineRule="auto"/>
        <w:jc w:val="both"/>
      </w:pPr>
    </w:p>
    <w:p w14:paraId="6E7321C8" w14:textId="77777777" w:rsidR="00151790" w:rsidRPr="00C412EA" w:rsidRDefault="00282B78" w:rsidP="002B689F">
      <w:pPr>
        <w:spacing w:line="360" w:lineRule="auto"/>
        <w:jc w:val="right"/>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r>
          <w:rPr>
            <w:rFonts w:asci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B</m:t>
                </m:r>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IS</m:t>
                    </m:r>
                  </m:e>
                  <m:sub>
                    <m:r>
                      <w:rPr>
                        <w:rFonts w:ascii="Cambria Math" w:hAnsi="Cambria Math"/>
                      </w:rPr>
                      <m:t>i</m:t>
                    </m:r>
                  </m:sub>
                  <m:sup>
                    <m:r>
                      <w:rPr>
                        <w:rFonts w:ascii="Cambria Math" w:hAnsi="Cambria Math"/>
                      </w:rPr>
                      <m:t>t</m:t>
                    </m:r>
                  </m:sup>
                </m:sSubSup>
              </m:e>
            </m:d>
          </m:e>
          <m:sup>
            <m:r>
              <w:rPr>
                <w:rFonts w:ascii="Cambria Math"/>
              </w:rPr>
              <m:t>+</m:t>
            </m:r>
          </m:sup>
        </m:sSup>
      </m:oMath>
      <w:r w:rsidR="00151790" w:rsidRPr="00C412EA">
        <w:t xml:space="preserve">,          </w:t>
      </w:r>
      <m:oMath>
        <m:r>
          <m:rPr>
            <m:sty m:val="p"/>
          </m:rPr>
          <w:rPr>
            <w:rFonts w:ascii="Cambria Math"/>
            <w:iCs/>
          </w:rPr>
          <w:sym w:font="Symbol" w:char="F022"/>
        </m:r>
        <m:r>
          <w:rPr>
            <w:rFonts w:ascii="Cambria Math"/>
          </w:rPr>
          <m:t xml:space="preserve"> i=1,</m:t>
        </m:r>
        <m:r>
          <w:rPr>
            <w:rFonts w:ascii="Cambria Math"/>
          </w:rPr>
          <m:t>…</m:t>
        </m:r>
        <m:r>
          <w:rPr>
            <w:rFonts w:ascii="Cambria Math"/>
          </w:rPr>
          <m:t xml:space="preserve">, </m:t>
        </m:r>
        <m:r>
          <w:rPr>
            <w:rFonts w:ascii="Cambria Math" w:hAnsi="Cambria Math"/>
          </w:rPr>
          <m:t>A</m:t>
        </m:r>
      </m:oMath>
      <w:r w:rsidR="00151790" w:rsidRPr="00C412EA">
        <w:t xml:space="preserve"> .                               (8)</w:t>
      </w:r>
    </w:p>
    <w:p w14:paraId="51E3D8C9" w14:textId="77777777" w:rsidR="00151790" w:rsidRPr="00C412EA" w:rsidRDefault="00151790" w:rsidP="00151790">
      <w:pPr>
        <w:spacing w:line="360" w:lineRule="auto"/>
        <w:jc w:val="center"/>
      </w:pPr>
    </w:p>
    <w:p w14:paraId="2D007CD9" w14:textId="77777777" w:rsidR="00151790" w:rsidRPr="00C412EA" w:rsidRDefault="00151790" w:rsidP="00A21968">
      <w:pPr>
        <w:spacing w:line="360" w:lineRule="auto"/>
        <w:jc w:val="both"/>
      </w:pPr>
      <w:r w:rsidRPr="00C412EA">
        <w:t xml:space="preserve">Equation (8) must be undertaken on an age-by-age basis commencing with age 1. </w:t>
      </w:r>
      <m:oMath>
        <m:sSubSup>
          <m:sSubSupPr>
            <m:ctrlPr>
              <w:rPr>
                <w:rFonts w:ascii="Cambria Math" w:hAnsi="Cambria Math"/>
                <w:i/>
              </w:rPr>
            </m:ctrlPr>
          </m:sSubSupPr>
          <m:e>
            <m:r>
              <w:rPr>
                <w:rFonts w:ascii="Cambria Math" w:hAnsi="Cambria Math"/>
              </w:rPr>
              <m:t>IS</m:t>
            </m:r>
          </m:e>
          <m:sub>
            <m:r>
              <w:rPr>
                <w:rFonts w:ascii="Cambria Math" w:hAnsi="Cambria Math"/>
              </w:rPr>
              <m:t>i</m:t>
            </m:r>
          </m:sub>
          <m:sup>
            <m:r>
              <w:rPr>
                <w:rFonts w:ascii="Cambria Math" w:hAnsi="Cambria Math"/>
              </w:rPr>
              <m:t>t</m:t>
            </m:r>
          </m:sup>
        </m:sSubSup>
      </m:oMath>
      <w:r w:rsidRPr="00C412EA">
        <w:t xml:space="preserve"> is also updated in line with </w:t>
      </w:r>
      <w:proofErr w:type="gramStart"/>
      <w:r w:rsidRPr="00C412EA">
        <w:t>age based</w:t>
      </w:r>
      <w:proofErr w:type="gramEnd"/>
      <w:r w:rsidRPr="00C412EA">
        <w:t xml:space="preserve"> platelet use. </w:t>
      </w:r>
      <w:r w:rsidR="00A21968" w:rsidRPr="00C412EA">
        <w:t xml:space="preserve">Having said that, </w:t>
      </w:r>
      <w:r w:rsidRPr="00C412EA">
        <w:t xml:space="preserve">the state of inventory (which is represented as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oMath>
      <w:r w:rsidRPr="00C412EA">
        <w:t xml:space="preserve">) is updateable using quantities and ages. Generally, for every </w:t>
      </w:r>
      <w:r w:rsidRPr="00C412EA">
        <w:rPr>
          <w:i/>
          <w:iCs/>
        </w:rPr>
        <w:t>t</w:t>
      </w:r>
      <w:r w:rsidRPr="00C412EA">
        <w:t>,</w:t>
      </w:r>
    </w:p>
    <w:p w14:paraId="06C264E8" w14:textId="77777777" w:rsidR="00151790" w:rsidRPr="00C412EA" w:rsidRDefault="00151790" w:rsidP="00151790">
      <w:pPr>
        <w:spacing w:line="360" w:lineRule="auto"/>
        <w:jc w:val="both"/>
      </w:pPr>
    </w:p>
    <w:p w14:paraId="6AA5C41D" w14:textId="77777777" w:rsidR="00151790" w:rsidRPr="00C412EA" w:rsidRDefault="00A21968" w:rsidP="00C030DC">
      <w:pPr>
        <w:spacing w:line="360" w:lineRule="auto"/>
        <w:jc w:val="right"/>
      </w:pPr>
      <w:r w:rsidRPr="00C412EA">
        <w:t xml:space="preserve">    </w:t>
      </w:r>
      <w:r w:rsidR="00151790" w:rsidRPr="00C412EA">
        <w:t xml:space="preserve">Quantity update: </w:t>
      </w:r>
      <w:r w:rsidR="00151790" w:rsidRPr="00C412EA">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i</m:t>
            </m:r>
          </m:sub>
          <m:sup>
            <m:r>
              <w:rPr>
                <w:rFonts w:ascii="Cambria Math" w:hAnsi="Cambria Math"/>
              </w:rPr>
              <m:t>t</m:t>
            </m:r>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e>
                    </m:d>
                  </m:e>
                  <m:sup>
                    <m:r>
                      <w:rPr>
                        <w:rFonts w:ascii="Cambria Math" w:hAnsi="Cambria Math"/>
                      </w:rPr>
                      <m:t>+</m:t>
                    </m:r>
                  </m:sup>
                </m:sSup>
                <m:r>
                  <w:rPr>
                    <w:rFonts w:ascii="Cambria Math" w:hAnsi="Cambria Math"/>
                  </w:rPr>
                  <m:t>-I</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e>
            </m:d>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r>
          <w:rPr>
            <w:rFonts w:ascii="Cambria Math" w:hAnsi="Cambria Math"/>
          </w:rPr>
          <m:t xml:space="preserve">         i=1, 2, …, A </m:t>
        </m:r>
      </m:oMath>
      <w:r w:rsidR="00151790" w:rsidRPr="00C412EA">
        <w:t xml:space="preserve">                    </w:t>
      </w:r>
      <w:r w:rsidR="00622180">
        <w:t xml:space="preserve">          </w:t>
      </w:r>
      <w:r w:rsidR="00151790" w:rsidRPr="00C412EA">
        <w:t xml:space="preserve">   (9)</w:t>
      </w:r>
    </w:p>
    <w:p w14:paraId="74617056" w14:textId="77777777" w:rsidR="00151790" w:rsidRPr="00C412EA" w:rsidRDefault="00151790" w:rsidP="00151790">
      <w:pPr>
        <w:spacing w:line="360" w:lineRule="auto"/>
        <w:jc w:val="both"/>
      </w:pPr>
    </w:p>
    <w:p w14:paraId="591F9158" w14:textId="77777777" w:rsidR="00151790" w:rsidRPr="00C412EA" w:rsidRDefault="00151790" w:rsidP="00151790">
      <w:pPr>
        <w:spacing w:line="360" w:lineRule="auto"/>
        <w:jc w:val="right"/>
      </w:pPr>
      <w:r w:rsidRPr="00C412EA">
        <w:t>Age update:</w:t>
      </w:r>
      <w:r w:rsidRPr="00C412EA">
        <w:tab/>
      </w:r>
      <w:r w:rsidRPr="00C412EA">
        <w:tab/>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t+1</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Q                                                   i=1        </m:t>
                </m:r>
              </m:e>
              <m:e>
                <m:sSubSup>
                  <m:sSubSupPr>
                    <m:ctrlPr>
                      <w:rPr>
                        <w:rFonts w:ascii="Cambria Math" w:hAnsi="Cambria Math"/>
                        <w:i/>
                      </w:rPr>
                    </m:ctrlPr>
                  </m:sSubSupPr>
                  <m:e>
                    <m:r>
                      <w:rPr>
                        <w:rFonts w:ascii="Cambria Math" w:hAnsi="Cambria Math"/>
                      </w:rPr>
                      <m:t xml:space="preserve">   </m:t>
                    </m:r>
                    <m:acc>
                      <m:accPr>
                        <m:chr m:val="̃"/>
                        <m:ctrlPr>
                          <w:rPr>
                            <w:rFonts w:ascii="Cambria Math" w:hAnsi="Cambria Math"/>
                            <w:i/>
                          </w:rPr>
                        </m:ctrlPr>
                      </m:accPr>
                      <m:e>
                        <m:r>
                          <w:rPr>
                            <w:rFonts w:ascii="Cambria Math" w:hAnsi="Cambria Math"/>
                          </w:rPr>
                          <m:t>x</m:t>
                        </m:r>
                      </m:e>
                    </m:acc>
                  </m:e>
                  <m:sub>
                    <m:r>
                      <w:rPr>
                        <w:rFonts w:ascii="Cambria Math" w:hAnsi="Cambria Math"/>
                      </w:rPr>
                      <m:t>i-1</m:t>
                    </m:r>
                  </m:sub>
                  <m:sup>
                    <m:r>
                      <w:rPr>
                        <w:rFonts w:ascii="Cambria Math" w:hAnsi="Cambria Math"/>
                      </w:rPr>
                      <m:t>t</m:t>
                    </m:r>
                  </m:sup>
                </m:sSubSup>
                <m:r>
                  <w:rPr>
                    <w:rFonts w:ascii="Cambria Math" w:hAnsi="Cambria Math"/>
                  </w:rPr>
                  <m:t xml:space="preserve">                                              i=2, …, A</m:t>
                </m:r>
              </m:e>
            </m:eqArr>
          </m:e>
        </m:d>
      </m:oMath>
      <w:r w:rsidRPr="00C412EA">
        <w:t xml:space="preserve">                         (10)</w:t>
      </w:r>
    </w:p>
    <w:p w14:paraId="2B17D1C9" w14:textId="77777777" w:rsidR="00151790" w:rsidRPr="00C412EA" w:rsidRDefault="00151790" w:rsidP="00151790">
      <w:pPr>
        <w:spacing w:line="360" w:lineRule="auto"/>
      </w:pPr>
    </w:p>
    <w:p w14:paraId="4BD7C650" w14:textId="77777777" w:rsidR="00151790" w:rsidRPr="00C412EA" w:rsidRDefault="00151790" w:rsidP="00151790">
      <w:pPr>
        <w:spacing w:line="360" w:lineRule="auto"/>
      </w:pPr>
      <w:r w:rsidRPr="00C412EA">
        <w:t xml:space="preserve">Outdates end of </w:t>
      </w:r>
      <w:r w:rsidRPr="00C412EA">
        <w:rPr>
          <w:i/>
          <w:iCs/>
        </w:rPr>
        <w:t xml:space="preserve">t </w:t>
      </w:r>
      <w:r w:rsidRPr="00C412EA">
        <w:t>can also be shown as</w:t>
      </w:r>
    </w:p>
    <w:p w14:paraId="2FDFD10B" w14:textId="77777777" w:rsidR="00151790" w:rsidRPr="00C412EA" w:rsidRDefault="00282B78" w:rsidP="00151790">
      <w:pPr>
        <w:spacing w:line="360" w:lineRule="auto"/>
        <w:jc w:val="right"/>
      </w:pPr>
      <m:oMath>
        <m:sSubSup>
          <m:sSubSupPr>
            <m:ctrlPr>
              <w:rPr>
                <w:rFonts w:ascii="Cambria Math" w:hAnsi="Cambria Math"/>
                <w:i/>
              </w:rPr>
            </m:ctrlPr>
          </m:sSubSupPr>
          <m:e>
            <m:r>
              <w:rPr>
                <w:rFonts w:ascii="Cambria Math" w:hAnsi="Cambria Math"/>
              </w:rPr>
              <m:t>O</m:t>
            </m:r>
          </m:e>
          <m:sub>
            <m:r>
              <w:rPr>
                <w:rFonts w:ascii="Cambria Math" w:hAnsi="Cambria Math"/>
              </w:rPr>
              <m:t>A</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A</m:t>
            </m:r>
          </m:sub>
          <m:sup>
            <m:r>
              <w:rPr>
                <w:rFonts w:ascii="Cambria Math" w:hAnsi="Cambria Math"/>
              </w:rPr>
              <m:t>'</m:t>
            </m:r>
          </m:sup>
        </m:sSubSup>
      </m:oMath>
      <w:r w:rsidR="00151790" w:rsidRPr="00C412EA">
        <w:t xml:space="preserve">  .                                                                     (11)</w:t>
      </w:r>
    </w:p>
    <w:p w14:paraId="38634EA4" w14:textId="77777777" w:rsidR="00151790" w:rsidRPr="00C412EA" w:rsidRDefault="00151790" w:rsidP="00151790">
      <w:pPr>
        <w:spacing w:line="360" w:lineRule="auto"/>
        <w:jc w:val="right"/>
      </w:pPr>
    </w:p>
    <w:p w14:paraId="54CCB388" w14:textId="77777777" w:rsidR="00151790" w:rsidRPr="00C412EA" w:rsidRDefault="00151790" w:rsidP="00A21968">
      <w:pPr>
        <w:spacing w:line="360" w:lineRule="auto"/>
        <w:jc w:val="both"/>
      </w:pPr>
      <w:r w:rsidRPr="00C412EA">
        <w:t xml:space="preserve">Equation (9) above indicates that a specific aged platelet is used based on it being either (i) a precise match, (ii) a substitute based on its compatibility, or (iii) following premature expiration. The outdated quantity of platelets at </w:t>
      </w:r>
      <w:r w:rsidR="00A21968" w:rsidRPr="00C412EA">
        <w:t xml:space="preserve">the end of </w:t>
      </w:r>
      <w:r w:rsidRPr="00C412EA">
        <w:t xml:space="preserve">day </w:t>
      </w:r>
      <w:r w:rsidRPr="00C412EA">
        <w:rPr>
          <w:i/>
          <w:iCs/>
        </w:rPr>
        <w:t>t</w:t>
      </w:r>
      <w:r w:rsidRPr="00C412EA">
        <w:t xml:space="preserve"> is represented by the outstanding platelet units of age </w:t>
      </w:r>
      <w:r w:rsidRPr="00C412EA">
        <w:rPr>
          <w:i/>
          <w:iCs/>
        </w:rPr>
        <w:t>A</w:t>
      </w:r>
      <w:r w:rsidRPr="00C412EA">
        <w:t xml:space="preserve"> shown by </w:t>
      </w:r>
      <m:oMath>
        <m:sSubSup>
          <m:sSubSupPr>
            <m:ctrlPr>
              <w:rPr>
                <w:rFonts w:ascii="Cambria Math" w:hAnsi="Cambria Math"/>
                <w:i/>
              </w:rPr>
            </m:ctrlPr>
          </m:sSubSupPr>
          <m:e>
            <m:r>
              <w:rPr>
                <w:rFonts w:ascii="Cambria Math" w:hAnsi="Cambria Math"/>
              </w:rPr>
              <m:t>O</m:t>
            </m:r>
          </m:e>
          <m:sub>
            <m:r>
              <w:rPr>
                <w:rFonts w:ascii="Cambria Math" w:hAnsi="Cambria Math"/>
              </w:rPr>
              <m:t>A</m:t>
            </m:r>
          </m:sub>
          <m:sup>
            <m:r>
              <w:rPr>
                <w:rFonts w:ascii="Cambria Math" w:hAnsi="Cambria Math"/>
              </w:rPr>
              <m:t>t</m:t>
            </m:r>
          </m:sup>
        </m:sSubSup>
      </m:oMath>
      <w:r w:rsidRPr="00C412EA">
        <w:t xml:space="preserve">. The prematurely expired quantity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oMath>
      <w:r w:rsidRPr="00C412EA">
        <w:t xml:space="preserve"> is found following the procedure presented earlier in </w:t>
      </w:r>
      <w:r w:rsidRPr="00C412EA">
        <w:rPr>
          <w:i/>
        </w:rPr>
        <w:t>equations</w:t>
      </w:r>
      <w:r w:rsidRPr="00C412EA">
        <w:t xml:space="preserve"> (1) - (6). </w:t>
      </w:r>
    </w:p>
    <w:p w14:paraId="4C104CF6" w14:textId="77777777" w:rsidR="0051618A" w:rsidRPr="00C412EA" w:rsidRDefault="0051618A" w:rsidP="00A21968">
      <w:pPr>
        <w:spacing w:line="360" w:lineRule="auto"/>
        <w:jc w:val="both"/>
      </w:pPr>
    </w:p>
    <w:p w14:paraId="28654A11" w14:textId="77777777" w:rsidR="004105F4" w:rsidRPr="00C412EA" w:rsidRDefault="004105F4" w:rsidP="0051618A">
      <w:pPr>
        <w:spacing w:line="360" w:lineRule="auto"/>
        <w:jc w:val="both"/>
      </w:pPr>
      <w:r w:rsidRPr="00C412EA">
        <w:t>In equation (10), all platelets become older by one day as their residual shelf life reduces and ‘</w:t>
      </w:r>
      <w:r w:rsidRPr="00C412EA">
        <w:rPr>
          <w:i/>
        </w:rPr>
        <w:t>Fresh’</w:t>
      </w:r>
      <w:r w:rsidRPr="00C412EA">
        <w:t xml:space="preserve"> platelets are replenished and taken into storage. Inevitably, the next day (</w:t>
      </w:r>
      <w:r w:rsidRPr="00C412EA">
        <w:rPr>
          <w:i/>
          <w:iCs/>
        </w:rPr>
        <w:t>t</w:t>
      </w:r>
      <w:r w:rsidRPr="00C412EA">
        <w:t xml:space="preserve">+1), the available inventory becomes the commencing inventory. The replenished quantity of platelets  </w:t>
      </w:r>
      <m:oMath>
        <m:r>
          <w:rPr>
            <w:rFonts w:ascii="Cambria Math" w:hAnsi="Cambria Math"/>
          </w:rPr>
          <m:t>Q</m:t>
        </m:r>
      </m:oMath>
      <w:r w:rsidRPr="00C412EA">
        <w:t xml:space="preserve"> will be available the next day. Note that, in the proposed model, an ‘</w:t>
      </w:r>
      <w:r w:rsidRPr="00C412EA">
        <w:rPr>
          <w:i/>
        </w:rPr>
        <w:t>order-up-to-level’</w:t>
      </w:r>
      <w:r w:rsidRPr="00C412EA">
        <w:t xml:space="preserve"> policy (see Chen and Disney 2007) will be construed in the same manner as a ‘</w:t>
      </w:r>
      <w:r w:rsidRPr="00C412EA">
        <w:rPr>
          <w:i/>
        </w:rPr>
        <w:t>fixed-order’</w:t>
      </w:r>
      <w:r w:rsidRPr="00C412EA">
        <w:t xml:space="preserve"> policy since the inventory “</w:t>
      </w:r>
      <w:r w:rsidRPr="00C412EA">
        <w:rPr>
          <w:i/>
        </w:rPr>
        <w:t>age 1</w:t>
      </w:r>
      <w:r w:rsidRPr="00C412EA">
        <w:t>” will always be empty at the time of replenishment.</w:t>
      </w:r>
    </w:p>
    <w:p w14:paraId="50D739B4" w14:textId="77777777" w:rsidR="00A21968" w:rsidRPr="00C412EA" w:rsidRDefault="00A21968" w:rsidP="00A21968">
      <w:pPr>
        <w:spacing w:line="360" w:lineRule="auto"/>
        <w:ind w:firstLine="720"/>
        <w:jc w:val="both"/>
      </w:pPr>
    </w:p>
    <w:p w14:paraId="6BCD8BD3" w14:textId="77777777" w:rsidR="004105F4" w:rsidRPr="00C412EA" w:rsidRDefault="004105F4" w:rsidP="0051618A">
      <w:pPr>
        <w:spacing w:line="360" w:lineRule="auto"/>
        <w:jc w:val="both"/>
      </w:pPr>
      <w:r w:rsidRPr="00C412EA">
        <w:t xml:space="preserve">Shortages of platelets of age </w:t>
      </w:r>
      <w:r w:rsidRPr="00C412EA">
        <w:rPr>
          <w:i/>
          <w:iCs/>
        </w:rPr>
        <w:t>i</w:t>
      </w:r>
      <w:r w:rsidRPr="00C412EA">
        <w:t xml:space="preserve"> </w:t>
      </w:r>
      <w:r w:rsidR="00A21968" w:rsidRPr="00C412EA">
        <w:t>are</w:t>
      </w:r>
      <w:r w:rsidRPr="00C412EA">
        <w:t xml:space="preserve"> shown as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oMath>
      <w:r w:rsidRPr="00C412EA">
        <w:t xml:space="preserve">. Conversely, </w:t>
      </w:r>
      <w:r w:rsidRPr="00C412EA">
        <w:rPr>
          <w:i/>
        </w:rPr>
        <w:t>system shortages</w:t>
      </w:r>
      <w:r w:rsidRPr="00C412EA">
        <w:t xml:space="preserve"> over a period of planning </w:t>
      </w:r>
      <w:r w:rsidRPr="00C412EA">
        <w:rPr>
          <w:i/>
          <w:iCs/>
        </w:rPr>
        <w:t>T</w:t>
      </w:r>
      <w:r w:rsidRPr="00C412EA">
        <w:t xml:space="preserve"> can be represented as </w:t>
      </w:r>
      <m:oMath>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e>
        </m:nary>
      </m:oMath>
      <w:r w:rsidRPr="00C412EA">
        <w:t xml:space="preserve">; based on these, </w:t>
      </w:r>
      <w:r w:rsidR="00A21968" w:rsidRPr="00C412EA">
        <w:t xml:space="preserve">the </w:t>
      </w:r>
      <w:r w:rsidRPr="00C412EA">
        <w:t xml:space="preserve">entire </w:t>
      </w:r>
      <w:r w:rsidRPr="00C412EA">
        <w:rPr>
          <w:i/>
          <w:iCs/>
        </w:rPr>
        <w:t>system shortage</w:t>
      </w:r>
      <w:r w:rsidRPr="00C412EA">
        <w:t xml:space="preserve"> of platelets of age </w:t>
      </w:r>
      <w:r w:rsidRPr="00C412EA">
        <w:rPr>
          <w:i/>
          <w:iCs/>
        </w:rPr>
        <w:t>i</w:t>
      </w:r>
      <w:r w:rsidRPr="00C412EA">
        <w:t xml:space="preserve"> becomes</w:t>
      </w:r>
    </w:p>
    <w:p w14:paraId="477A0AE6" w14:textId="77777777" w:rsidR="004105F4" w:rsidRPr="00C412EA" w:rsidRDefault="004105F4" w:rsidP="004105F4">
      <w:pPr>
        <w:spacing w:line="360" w:lineRule="auto"/>
        <w:jc w:val="both"/>
      </w:pPr>
    </w:p>
    <w:p w14:paraId="3000ED1A" w14:textId="77777777" w:rsidR="004105F4" w:rsidRPr="00C412EA" w:rsidRDefault="004105F4" w:rsidP="004105F4">
      <w:pPr>
        <w:spacing w:line="360" w:lineRule="auto"/>
        <w:jc w:val="right"/>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t</m:t>
                </m:r>
              </m:sup>
            </m:sSubSup>
          </m:e>
        </m:nary>
        <m:r>
          <w:rPr>
            <w:rFonts w:ascii="Cambria Math" w:hAnsi="Cambria Math"/>
          </w:rPr>
          <m:t>,     i=1, …, A</m:t>
        </m:r>
      </m:oMath>
      <w:r w:rsidRPr="00C412EA">
        <w:t xml:space="preserve">.                       </w:t>
      </w:r>
      <w:r w:rsidR="005831D5" w:rsidRPr="00C412EA">
        <w:t xml:space="preserve">    </w:t>
      </w:r>
      <w:r w:rsidRPr="00C412EA">
        <w:t xml:space="preserve">                (12)</w:t>
      </w:r>
    </w:p>
    <w:p w14:paraId="2E94C63A" w14:textId="77777777" w:rsidR="004105F4" w:rsidRPr="00C412EA" w:rsidRDefault="004105F4" w:rsidP="004105F4">
      <w:pPr>
        <w:spacing w:line="360" w:lineRule="auto"/>
        <w:jc w:val="right"/>
      </w:pPr>
    </w:p>
    <w:p w14:paraId="1C85795D" w14:textId="77777777" w:rsidR="004105F4" w:rsidRPr="00C412EA" w:rsidRDefault="004105F4" w:rsidP="004105F4">
      <w:pPr>
        <w:spacing w:line="360" w:lineRule="auto"/>
        <w:jc w:val="both"/>
      </w:pPr>
      <w:r w:rsidRPr="00C412EA">
        <w:t>Premature expiration is experienced at the end of each day. The total premature expiration of platelets of each age is</w:t>
      </w:r>
    </w:p>
    <w:p w14:paraId="478D938A" w14:textId="77777777" w:rsidR="004105F4" w:rsidRPr="00C412EA" w:rsidRDefault="004105F4" w:rsidP="004105F4">
      <w:pPr>
        <w:spacing w:line="360" w:lineRule="auto"/>
        <w:jc w:val="right"/>
      </w:pPr>
      <m:oMath>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e>
        </m:nary>
        <m:r>
          <w:rPr>
            <w:rFonts w:ascii="Cambria Math" w:hAnsi="Cambria Math"/>
          </w:rPr>
          <m:t>,     i=1, …, A</m:t>
        </m:r>
      </m:oMath>
      <w:r w:rsidRPr="00C412EA">
        <w:t xml:space="preserve">.     </w:t>
      </w:r>
      <w:r w:rsidR="005831D5" w:rsidRPr="00C412EA">
        <w:t xml:space="preserve">           </w:t>
      </w:r>
      <w:r w:rsidRPr="00C412EA">
        <w:t xml:space="preserve">                            (13)</w:t>
      </w:r>
    </w:p>
    <w:p w14:paraId="1D61FC29" w14:textId="77777777" w:rsidR="004105F4" w:rsidRPr="00C412EA" w:rsidRDefault="004105F4" w:rsidP="004105F4">
      <w:pPr>
        <w:spacing w:line="360" w:lineRule="auto"/>
        <w:jc w:val="right"/>
      </w:pPr>
    </w:p>
    <w:p w14:paraId="5313815E" w14:textId="77777777" w:rsidR="004105F4" w:rsidRPr="00C412EA" w:rsidRDefault="004105F4" w:rsidP="005831D5">
      <w:pPr>
        <w:spacing w:line="360" w:lineRule="auto"/>
        <w:jc w:val="both"/>
      </w:pPr>
      <w:r w:rsidRPr="00C412EA">
        <w:t xml:space="preserve">Similarly, platelets </w:t>
      </w:r>
      <w:r w:rsidRPr="00C412EA">
        <w:rPr>
          <w:lang w:val="en"/>
        </w:rPr>
        <w:t xml:space="preserve">reaching their </w:t>
      </w:r>
      <w:r w:rsidR="005831D5" w:rsidRPr="00C412EA">
        <w:rPr>
          <w:lang w:val="en"/>
        </w:rPr>
        <w:t>expiration due to aging are</w:t>
      </w:r>
      <w:r w:rsidRPr="00C412EA">
        <w:t xml:space="preserve"> only to those of age “</w:t>
      </w:r>
      <w:r w:rsidRPr="00C412EA">
        <w:rPr>
          <w:i/>
          <w:iCs/>
        </w:rPr>
        <w:t>A</w:t>
      </w:r>
      <w:r w:rsidRPr="00C412EA">
        <w:t xml:space="preserve">” where,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A-1</m:t>
            </m:r>
          </m:sub>
        </m:sSub>
        <m:r>
          <w:rPr>
            <w:rFonts w:ascii="Cambria Math" w:hAnsi="Cambria Math"/>
          </w:rPr>
          <m:t>=0</m:t>
        </m:r>
      </m:oMath>
      <w:r w:rsidRPr="00C412EA">
        <w:t>; That is,</w:t>
      </w:r>
    </w:p>
    <w:p w14:paraId="2E56D023" w14:textId="77777777" w:rsidR="004105F4" w:rsidRPr="00C412EA" w:rsidRDefault="004105F4" w:rsidP="004105F4">
      <w:pPr>
        <w:spacing w:line="360" w:lineRule="auto"/>
        <w:jc w:val="both"/>
      </w:pPr>
    </w:p>
    <w:p w14:paraId="537B9226" w14:textId="77777777" w:rsidR="004105F4" w:rsidRPr="00C412EA" w:rsidRDefault="00282B78" w:rsidP="004105F4">
      <w:pPr>
        <w:spacing w:line="360" w:lineRule="auto"/>
        <w:jc w:val="right"/>
      </w:pPr>
      <m:oMath>
        <m:sSub>
          <m:sSubPr>
            <m:ctrlPr>
              <w:rPr>
                <w:rFonts w:ascii="Cambria Math" w:hAnsi="Cambria Math"/>
                <w:i/>
              </w:rPr>
            </m:ctrlPr>
          </m:sSubPr>
          <m:e>
            <m:r>
              <w:rPr>
                <w:rFonts w:ascii="Cambria Math" w:hAnsi="Cambria Math"/>
              </w:rPr>
              <m:t>SO</m:t>
            </m:r>
          </m:e>
          <m:sub>
            <m:r>
              <w:rPr>
                <w:rFonts w:ascii="Cambria Math" w:hAnsi="Cambria Math"/>
              </w:rPr>
              <m:t>A</m:t>
            </m:r>
          </m:sub>
        </m:sSub>
        <m:r>
          <w:rPr>
            <w:rFonts w:ascii="Cambria Math" w:hAnsi="Cambria Math"/>
          </w:rPr>
          <m:t>=</m:t>
        </m:r>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O</m:t>
                </m:r>
              </m:e>
              <m:sub>
                <m:r>
                  <w:rPr>
                    <w:rFonts w:ascii="Cambria Math" w:hAnsi="Cambria Math"/>
                  </w:rPr>
                  <m:t>A</m:t>
                </m:r>
              </m:sub>
              <m:sup>
                <m:r>
                  <w:rPr>
                    <w:rFonts w:ascii="Cambria Math" w:hAnsi="Cambria Math"/>
                  </w:rPr>
                  <m:t>t</m:t>
                </m:r>
              </m:sup>
            </m:sSubSup>
          </m:e>
        </m:nary>
      </m:oMath>
      <w:r w:rsidR="004105F4" w:rsidRPr="00C412EA">
        <w:t xml:space="preserve"> .                                                           (14)</w:t>
      </w:r>
    </w:p>
    <w:p w14:paraId="46A2A7ED" w14:textId="77777777" w:rsidR="004105F4" w:rsidRPr="00C412EA" w:rsidRDefault="004105F4" w:rsidP="004105F4">
      <w:pPr>
        <w:spacing w:line="360" w:lineRule="auto"/>
        <w:jc w:val="both"/>
      </w:pPr>
    </w:p>
    <w:p w14:paraId="69110D0E" w14:textId="77777777" w:rsidR="00112D6C" w:rsidRPr="00C412EA" w:rsidRDefault="00112D6C" w:rsidP="005831D5">
      <w:pPr>
        <w:spacing w:line="360" w:lineRule="auto"/>
        <w:jc w:val="both"/>
      </w:pPr>
      <w:r w:rsidRPr="00C412EA">
        <w:t xml:space="preserve">The cost of shortages of platelets of age </w:t>
      </w:r>
      <w:r w:rsidRPr="00C412EA">
        <w:rPr>
          <w:i/>
          <w:iCs/>
        </w:rPr>
        <w:t>i</w:t>
      </w:r>
      <w:r w:rsidRPr="00C412EA">
        <w:t xml:space="preserve"> is represented as </w:t>
      </w:r>
      <m:oMath>
        <m:r>
          <w:rPr>
            <w:rFonts w:ascii="Cambria Math" w:hAnsi="Cambria Math"/>
          </w:rPr>
          <m:t>s</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C412EA">
        <w:t xml:space="preserve"> and cost associated with </w:t>
      </w:r>
      <w:r w:rsidR="002B0F18" w:rsidRPr="00C412EA">
        <w:t>outdating</w:t>
      </w:r>
      <w:r w:rsidR="005831D5" w:rsidRPr="00C412EA">
        <w:t xml:space="preserve"> due to aging </w:t>
      </w:r>
      <w:r w:rsidRPr="00C412EA">
        <w:t xml:space="preserve">(which is the same as premature expiration cost) is denoted by </w:t>
      </w:r>
      <m:oMath>
        <m:r>
          <w:rPr>
            <w:rFonts w:ascii="Cambria Math" w:hAnsi="Cambria Math"/>
          </w:rPr>
          <m:t>o</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C412EA">
        <w:t xml:space="preserve">. Denoted by </w:t>
      </w:r>
      <w:r w:rsidRPr="00C412EA">
        <w:rPr>
          <w:i/>
          <w:iCs/>
        </w:rPr>
        <w:t>h</w:t>
      </w:r>
      <w:r w:rsidRPr="00C412EA">
        <w:t xml:space="preserve"> </w:t>
      </w:r>
      <w:r w:rsidR="005831D5" w:rsidRPr="00C412EA">
        <w:t>is</w:t>
      </w:r>
      <w:r w:rsidRPr="00C412EA">
        <w:t xml:space="preserve"> </w:t>
      </w:r>
      <w:r w:rsidR="005831D5" w:rsidRPr="00C412EA">
        <w:t>the cost</w:t>
      </w:r>
      <w:r w:rsidRPr="00C412EA">
        <w:t xml:space="preserve"> associated with holding platelets in inventory for one day. The </w:t>
      </w:r>
      <w:r w:rsidR="005831D5" w:rsidRPr="00C412EA">
        <w:t xml:space="preserve">holding </w:t>
      </w:r>
      <w:r w:rsidRPr="00C412EA">
        <w:t xml:space="preserve">cost is the multiplication of </w:t>
      </w:r>
      <w:r w:rsidRPr="00C412EA">
        <w:rPr>
          <w:i/>
          <w:iCs/>
        </w:rPr>
        <w:t>h</w:t>
      </w:r>
      <w:r w:rsidRPr="00C412EA">
        <w:t xml:space="preserve"> times the </w:t>
      </w:r>
      <w:r w:rsidR="005831D5" w:rsidRPr="00C412EA">
        <w:t xml:space="preserve">average </w:t>
      </w:r>
      <w:r w:rsidRPr="00C412EA">
        <w:t xml:space="preserve">inventory, where the </w:t>
      </w:r>
      <w:r w:rsidR="005831D5" w:rsidRPr="00C412EA">
        <w:t xml:space="preserve">average </w:t>
      </w:r>
      <w:r w:rsidRPr="00C412EA">
        <w:t>inventory of platelet</w:t>
      </w:r>
      <w:r w:rsidR="005831D5" w:rsidRPr="00C412EA">
        <w:t>s</w:t>
      </w:r>
      <w:r w:rsidRPr="00C412EA">
        <w:t xml:space="preserve"> </w:t>
      </w:r>
      <w:r w:rsidR="005831D5" w:rsidRPr="00C412EA">
        <w:t>of</w:t>
      </w:r>
      <w:r w:rsidRPr="00C412EA">
        <w:t xml:space="preserve"> age </w:t>
      </w:r>
      <w:r w:rsidRPr="00C412EA">
        <w:rPr>
          <w:i/>
          <w:iCs/>
        </w:rPr>
        <w:t>i</w:t>
      </w:r>
      <w:r w:rsidRPr="00C412EA">
        <w:t xml:space="preserve"> over </w:t>
      </w:r>
      <w:r w:rsidRPr="00C412EA">
        <w:rPr>
          <w:i/>
          <w:iCs/>
        </w:rPr>
        <w:t>T</w:t>
      </w:r>
      <w:r w:rsidRPr="00C412EA">
        <w:t xml:space="preserve"> is approximated</w:t>
      </w:r>
      <w:r w:rsidRPr="00C412EA" w:rsidDel="004105F4">
        <w:t xml:space="preserve"> </w:t>
      </w:r>
      <w:r w:rsidRPr="00C412EA">
        <w:t xml:space="preserve">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e>
            </m:nary>
          </m:num>
          <m:den>
            <m:r>
              <w:rPr>
                <w:rFonts w:ascii="Cambria Math" w:hAnsi="Cambria Math"/>
              </w:rPr>
              <m:t>T</m:t>
            </m:r>
          </m:den>
        </m:f>
      </m:oMath>
      <w:r w:rsidRPr="00C412EA">
        <w:t xml:space="preserve">. The average age of the inventory is also estimated by </w:t>
      </w: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ix</m:t>
                        </m:r>
                      </m:e>
                      <m:sub>
                        <m:r>
                          <w:rPr>
                            <w:rFonts w:ascii="Cambria Math" w:hAnsi="Cambria Math"/>
                          </w:rPr>
                          <m:t>i</m:t>
                        </m:r>
                      </m:sub>
                      <m:sup>
                        <m:r>
                          <w:rPr>
                            <w:rFonts w:ascii="Cambria Math" w:hAnsi="Cambria Math"/>
                          </w:rPr>
                          <m:t>t</m:t>
                        </m:r>
                      </m:sup>
                    </m:sSubSup>
                  </m:e>
                </m:nary>
              </m:e>
            </m:nary>
          </m:num>
          <m:den>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e>
                </m:nary>
              </m:e>
            </m:nary>
          </m:den>
        </m:f>
      </m:oMath>
      <w:r w:rsidRPr="00C412EA">
        <w:t xml:space="preserve">. A </w:t>
      </w:r>
      <w:r w:rsidR="005831D5" w:rsidRPr="00C412EA">
        <w:t xml:space="preserve">substitution </w:t>
      </w:r>
      <w:r w:rsidRPr="00C412EA">
        <w:t>matrix can be established which exemplifies</w:t>
      </w:r>
      <w:r w:rsidRPr="00C412EA" w:rsidDel="004105F4">
        <w:t xml:space="preserve"> </w:t>
      </w:r>
      <w:r w:rsidRPr="00C412EA">
        <w:t xml:space="preserve">the amount of platelets of a specific age which </w:t>
      </w:r>
      <w:r w:rsidR="005831D5" w:rsidRPr="00C412EA">
        <w:t>are</w:t>
      </w:r>
      <w:r w:rsidRPr="00C412EA">
        <w:t xml:space="preserve"> utilized to meet a specific demand. The matrix is shown as</w:t>
      </w:r>
    </w:p>
    <w:p w14:paraId="4E2EC9BF" w14:textId="77777777" w:rsidR="00112D6C" w:rsidRPr="00C412EA" w:rsidRDefault="00112D6C" w:rsidP="00112D6C">
      <w:pPr>
        <w:spacing w:line="360" w:lineRule="auto"/>
        <w:jc w:val="both"/>
      </w:pPr>
    </w:p>
    <w:p w14:paraId="73FE814C" w14:textId="77777777" w:rsidR="00112D6C" w:rsidRPr="00C412EA" w:rsidRDefault="00282B78" w:rsidP="00112D6C">
      <w:pPr>
        <w:spacing w:line="360" w:lineRule="auto"/>
        <w:jc w:val="right"/>
      </w:pPr>
      <m:oMath>
        <m:sSup>
          <m:sSupPr>
            <m:ctrlPr>
              <w:rPr>
                <w:rFonts w:ascii="Cambria Math" w:hAnsi="Cambria Math"/>
                <w:i/>
              </w:rPr>
            </m:ctrlPr>
          </m:sSupPr>
          <m:e>
            <m:r>
              <w:rPr>
                <w:rFonts w:ascii="Cambria Math" w:hAnsi="Cambria Math"/>
              </w:rPr>
              <m:t>M</m:t>
            </m:r>
          </m:e>
          <m:sup>
            <m:r>
              <w:rPr>
                <w:rFonts w:ascii="Cambria Math" w:hAnsi="Cambria Math"/>
              </w:rPr>
              <m:t>t</m:t>
            </m:r>
          </m:sup>
        </m:sSup>
        <m:r>
          <w:rPr>
            <w:rFonts w:ascii="Cambria Math" w:hAnsi="Cambria Math"/>
          </w:rPr>
          <m:t>=</m:t>
        </m:r>
        <m:limUpp>
          <m:limUppPr>
            <m:ctrlPr>
              <w:rPr>
                <w:rFonts w:ascii="Cambria Math" w:hAnsi="Cambria Math"/>
                <w:i/>
              </w:rPr>
            </m:ctrlPr>
          </m:limUppPr>
          <m:e>
            <m:groupChr>
              <m:groupChrPr>
                <m:chr m:val="⏞"/>
                <m:pos m:val="top"/>
                <m:vertJc m:val="bot"/>
                <m:ctrlPr>
                  <w:rPr>
                    <w:rFonts w:ascii="Cambria Math" w:hAnsi="Cambria Math"/>
                    <w:i/>
                  </w:rPr>
                </m:ctrlPr>
              </m:groupChrPr>
              <m:e>
                <m:d>
                  <m:dPr>
                    <m:begChr m:val="["/>
                    <m:endChr m:val="]"/>
                    <m:ctrlPr>
                      <w:rPr>
                        <w:rFonts w:ascii="Cambria Math" w:hAnsi="Cambria Math"/>
                        <w:i/>
                      </w:rPr>
                    </m:ctrlPr>
                  </m:dPr>
                  <m:e>
                    <m:m>
                      <m:mPr>
                        <m:mcs>
                          <m:mc>
                            <m:mcPr>
                              <m:count m:val="4"/>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t</m:t>
                              </m:r>
                            </m:sup>
                          </m:sSubSup>
                          <m:r>
                            <w:rPr>
                              <w:rFonts w:ascii="Cambria Math" w:hAnsi="Cambria Math"/>
                            </w:rPr>
                            <m:t xml:space="preserve"> </m:t>
                          </m:r>
                        </m:e>
                        <m:e>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t</m:t>
                              </m:r>
                            </m:sup>
                          </m:sSubSup>
                          <m:ctrlPr>
                            <w:rPr>
                              <w:rFonts w:ascii="Cambria Math" w:eastAsia="Cambria Math" w:hAnsi="Cambria Math" w:cs="Cambria Math"/>
                              <w:i/>
                            </w:rPr>
                          </m:ctrlPr>
                        </m:e>
                        <m:e>
                          <m:r>
                            <w:rPr>
                              <w:rFonts w:ascii="Cambria Math" w:eastAsia="Cambria Math" w:hAnsi="Cambria Math" w:cs="Cambria Math"/>
                            </w:rPr>
                            <m:t>…</m:t>
                          </m:r>
                        </m:e>
                        <m:e>
                          <m:sSubSup>
                            <m:sSubSupPr>
                              <m:ctrlPr>
                                <w:rPr>
                                  <w:rFonts w:ascii="Cambria Math" w:hAnsi="Cambria Math"/>
                                  <w:i/>
                                </w:rPr>
                              </m:ctrlPr>
                            </m:sSubSupPr>
                            <m:e>
                              <m:r>
                                <w:rPr>
                                  <w:rFonts w:ascii="Cambria Math" w:hAnsi="Cambria Math"/>
                                </w:rPr>
                                <m:t>m</m:t>
                              </m:r>
                            </m:e>
                            <m:sub>
                              <m:r>
                                <w:rPr>
                                  <w:rFonts w:ascii="Cambria Math" w:hAnsi="Cambria Math"/>
                                </w:rPr>
                                <m:t>1A</m:t>
                              </m:r>
                            </m:sub>
                            <m:sup>
                              <m:r>
                                <w:rPr>
                                  <w:rFonts w:ascii="Cambria Math" w:hAnsi="Cambria Math"/>
                                </w:rPr>
                                <m:t>t</m:t>
                              </m:r>
                            </m:sup>
                          </m:sSubSup>
                        </m:e>
                      </m:mr>
                      <m:mr>
                        <m:e>
                          <m:sSubSup>
                            <m:sSubSupPr>
                              <m:ctrlPr>
                                <w:rPr>
                                  <w:rFonts w:ascii="Cambria Math" w:hAnsi="Cambria Math"/>
                                  <w:i/>
                                </w:rPr>
                              </m:ctrlPr>
                            </m:sSubSupPr>
                            <m:e>
                              <m:r>
                                <w:rPr>
                                  <w:rFonts w:ascii="Cambria Math" w:hAnsi="Cambria Math"/>
                                </w:rPr>
                                <m:t>m</m:t>
                              </m:r>
                            </m:e>
                            <m:sub>
                              <m:r>
                                <w:rPr>
                                  <w:rFonts w:ascii="Cambria Math" w:hAnsi="Cambria Math"/>
                                </w:rPr>
                                <m:t>21</m:t>
                              </m:r>
                            </m:sub>
                            <m:sup>
                              <m:r>
                                <w:rPr>
                                  <w:rFonts w:ascii="Cambria Math" w:hAnsi="Cambria Math"/>
                                </w:rPr>
                                <m:t>t</m:t>
                              </m:r>
                            </m:sup>
                          </m:sSubSup>
                          <m:ctrlPr>
                            <w:rPr>
                              <w:rFonts w:ascii="Cambria Math" w:eastAsia="Cambria Math" w:hAnsi="Cambria Math" w:cs="Cambria Math"/>
                              <w:i/>
                            </w:rPr>
                          </m:ctrlPr>
                        </m:e>
                        <m:e>
                          <m:sSubSup>
                            <m:sSubSupPr>
                              <m:ctrlPr>
                                <w:rPr>
                                  <w:rFonts w:ascii="Cambria Math" w:hAnsi="Cambria Math"/>
                                  <w:i/>
                                </w:rPr>
                              </m:ctrlPr>
                            </m:sSubSupPr>
                            <m:e>
                              <m:r>
                                <w:rPr>
                                  <w:rFonts w:ascii="Cambria Math" w:hAnsi="Cambria Math"/>
                                </w:rPr>
                                <m:t>m</m:t>
                              </m:r>
                            </m:e>
                            <m:sub>
                              <m:r>
                                <w:rPr>
                                  <w:rFonts w:ascii="Cambria Math" w:hAnsi="Cambria Math"/>
                                </w:rPr>
                                <m:t>22</m:t>
                              </m:r>
                            </m:sub>
                            <m:sup>
                              <m:r>
                                <w:rPr>
                                  <w:rFonts w:ascii="Cambria Math" w:hAnsi="Cambria Math"/>
                                </w:rPr>
                                <m:t>t</m:t>
                              </m:r>
                            </m:sup>
                          </m:sSubSup>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Sup>
                            <m:sSubSupPr>
                              <m:ctrlPr>
                                <w:rPr>
                                  <w:rFonts w:ascii="Cambria Math" w:hAnsi="Cambria Math"/>
                                  <w:i/>
                                </w:rPr>
                              </m:ctrlPr>
                            </m:sSubSupPr>
                            <m:e>
                              <m:r>
                                <w:rPr>
                                  <w:rFonts w:ascii="Cambria Math" w:hAnsi="Cambria Math"/>
                                </w:rPr>
                                <m:t>m</m:t>
                              </m:r>
                            </m:e>
                            <m:sub>
                              <m:r>
                                <w:rPr>
                                  <w:rFonts w:ascii="Cambria Math" w:hAnsi="Cambria Math"/>
                                </w:rPr>
                                <m:t>2A</m:t>
                              </m:r>
                            </m:sub>
                            <m:sup>
                              <m:r>
                                <w:rPr>
                                  <w:rFonts w:ascii="Cambria Math" w:hAnsi="Cambria Math"/>
                                </w:rPr>
                                <m:t>t</m:t>
                              </m:r>
                            </m:sup>
                          </m:sSubSup>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e>
                        <m:e>
                          <m:r>
                            <w:rPr>
                              <w:rFonts w:ascii="Cambria Math" w:hAnsi="Cambria Math"/>
                            </w:rPr>
                            <m:t>⋮</m:t>
                          </m:r>
                        </m:e>
                      </m:mr>
                      <m:mr>
                        <m:e>
                          <m:sSubSup>
                            <m:sSubSupPr>
                              <m:ctrlPr>
                                <w:rPr>
                                  <w:rFonts w:ascii="Cambria Math" w:hAnsi="Cambria Math"/>
                                  <w:i/>
                                </w:rPr>
                              </m:ctrlPr>
                            </m:sSubSupPr>
                            <m:e>
                              <m:r>
                                <w:rPr>
                                  <w:rFonts w:ascii="Cambria Math" w:hAnsi="Cambria Math"/>
                                </w:rPr>
                                <m:t>m</m:t>
                              </m:r>
                            </m:e>
                            <m:sub>
                              <m:r>
                                <w:rPr>
                                  <w:rFonts w:ascii="Cambria Math" w:hAnsi="Cambria Math"/>
                                </w:rPr>
                                <m:t>A1</m:t>
                              </m:r>
                            </m:sub>
                            <m:sup>
                              <m:r>
                                <w:rPr>
                                  <w:rFonts w:ascii="Cambria Math" w:hAnsi="Cambria Math"/>
                                </w:rPr>
                                <m:t>t</m:t>
                              </m:r>
                            </m:sup>
                          </m:sSubSup>
                        </m:e>
                        <m:e>
                          <m:r>
                            <w:rPr>
                              <w:rFonts w:ascii="Cambria Math" w:hAnsi="Cambria Math"/>
                            </w:rPr>
                            <m:t>…</m:t>
                          </m:r>
                          <m:ctrlPr>
                            <w:rPr>
                              <w:rFonts w:ascii="Cambria Math" w:eastAsia="Cambria Math" w:hAnsi="Cambria Math" w:cs="Cambria Math"/>
                              <w:i/>
                            </w:rPr>
                          </m:ctrlPr>
                        </m:e>
                        <m:e/>
                        <m:e>
                          <m:sSubSup>
                            <m:sSubSupPr>
                              <m:ctrlPr>
                                <w:rPr>
                                  <w:rFonts w:ascii="Cambria Math" w:hAnsi="Cambria Math"/>
                                  <w:i/>
                                </w:rPr>
                              </m:ctrlPr>
                            </m:sSubSupPr>
                            <m:e>
                              <m:r>
                                <w:rPr>
                                  <w:rFonts w:ascii="Cambria Math" w:hAnsi="Cambria Math"/>
                                </w:rPr>
                                <m:t>m</m:t>
                              </m:r>
                            </m:e>
                            <m:sub>
                              <m:r>
                                <w:rPr>
                                  <w:rFonts w:ascii="Cambria Math" w:hAnsi="Cambria Math"/>
                                </w:rPr>
                                <m:t>AA</m:t>
                              </m:r>
                            </m:sub>
                            <m:sup>
                              <m:r>
                                <w:rPr>
                                  <w:rFonts w:ascii="Cambria Math" w:hAnsi="Cambria Math"/>
                                </w:rPr>
                                <m:t>t</m:t>
                              </m:r>
                            </m:sup>
                          </m:sSubSup>
                        </m:e>
                      </m:mr>
                    </m:m>
                  </m:e>
                </m:d>
              </m:e>
            </m:groupChr>
          </m:e>
          <m:lim>
            <m:r>
              <w:rPr>
                <w:rFonts w:ascii="Cambria Math" w:hAnsi="Cambria Math"/>
              </w:rPr>
              <m:t>age 1       age 2        …     age A</m:t>
            </m:r>
          </m:lim>
        </m:limUpp>
      </m:oMath>
      <w:r w:rsidR="00112D6C" w:rsidRPr="00C412EA">
        <w:t xml:space="preserve">                                                        (15)</w:t>
      </w:r>
    </w:p>
    <w:p w14:paraId="05B32372" w14:textId="77777777" w:rsidR="00112D6C" w:rsidRPr="00C412EA" w:rsidRDefault="00112D6C" w:rsidP="00112D6C">
      <w:pPr>
        <w:spacing w:line="360" w:lineRule="auto"/>
        <w:jc w:val="both"/>
      </w:pPr>
    </w:p>
    <w:p w14:paraId="44637001" w14:textId="77777777" w:rsidR="00841D00" w:rsidRPr="00C412EA" w:rsidRDefault="00841D00" w:rsidP="00617DD3">
      <w:pPr>
        <w:spacing w:line="360" w:lineRule="auto"/>
        <w:jc w:val="both"/>
      </w:pPr>
      <w:r w:rsidRPr="00C412EA">
        <w:t>The matrix above suggests that platelets aged 1 are fulfilled</w:t>
      </w:r>
      <w:r w:rsidRPr="00C412EA" w:rsidDel="00112D6C">
        <w:t xml:space="preserve"> </w:t>
      </w:r>
      <w:r w:rsidRPr="00C412EA">
        <w:t xml:space="preserve">by a quantity of precise match </w:t>
      </w:r>
      <m:oMath>
        <m:sSubSup>
          <m:sSubSupPr>
            <m:ctrlPr>
              <w:rPr>
                <w:rFonts w:ascii="Cambria Math" w:hAnsi="Cambria Math"/>
                <w:i/>
              </w:rPr>
            </m:ctrlPr>
          </m:sSubSupPr>
          <m:e>
            <m:r>
              <w:rPr>
                <w:rFonts w:ascii="Cambria Math" w:hAnsi="Cambria Math"/>
              </w:rPr>
              <m:t>m</m:t>
            </m:r>
          </m:e>
          <m:sub>
            <m:r>
              <w:rPr>
                <w:rFonts w:ascii="Cambria Math" w:hAnsi="Cambria Math"/>
              </w:rPr>
              <m:t>11</m:t>
            </m:r>
          </m:sub>
          <m:sup>
            <m:r>
              <w:rPr>
                <w:rFonts w:ascii="Cambria Math" w:hAnsi="Cambria Math"/>
              </w:rPr>
              <m:t>t</m:t>
            </m:r>
          </m:sup>
        </m:sSubSup>
      </m:oMath>
      <w:r w:rsidRPr="00C412EA">
        <w:t>, plus some aged 2 (</w:t>
      </w:r>
      <m:oMath>
        <m:sSubSup>
          <m:sSubSupPr>
            <m:ctrlPr>
              <w:rPr>
                <w:rFonts w:ascii="Cambria Math" w:hAnsi="Cambria Math"/>
                <w:i/>
              </w:rPr>
            </m:ctrlPr>
          </m:sSubSupPr>
          <m:e>
            <m:r>
              <w:rPr>
                <w:rFonts w:ascii="Cambria Math" w:hAnsi="Cambria Math"/>
              </w:rPr>
              <m:t>m</m:t>
            </m:r>
          </m:e>
          <m:sub>
            <m:r>
              <w:rPr>
                <w:rFonts w:ascii="Cambria Math" w:hAnsi="Cambria Math"/>
              </w:rPr>
              <m:t>12</m:t>
            </m:r>
          </m:sub>
          <m:sup>
            <m:r>
              <w:rPr>
                <w:rFonts w:ascii="Cambria Math" w:hAnsi="Cambria Math"/>
              </w:rPr>
              <m:t>t</m:t>
            </m:r>
          </m:sup>
        </m:sSubSup>
      </m:oMath>
      <w:r w:rsidRPr="00C412EA">
        <w:t>)</w:t>
      </w:r>
      <w:r w:rsidR="008609E1" w:rsidRPr="00C412EA">
        <w:t xml:space="preserve"> and so on</w:t>
      </w:r>
      <w:r w:rsidRPr="00C412EA">
        <w:t>. At the same time, age “</w:t>
      </w:r>
      <w:r w:rsidRPr="00C412EA">
        <w:rPr>
          <w:i/>
          <w:iCs/>
        </w:rPr>
        <w:t>A</w:t>
      </w:r>
      <w:r w:rsidRPr="00C412EA">
        <w:t>” platelets are fulfilled</w:t>
      </w:r>
      <w:r w:rsidRPr="00C412EA" w:rsidDel="00112D6C">
        <w:t xml:space="preserve"> </w:t>
      </w:r>
      <w:r w:rsidRPr="00C412EA">
        <w:t xml:space="preserve">by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m</m:t>
                </m:r>
              </m:e>
              <m:sub>
                <m:r>
                  <w:rPr>
                    <w:rFonts w:ascii="Cambria Math" w:hAnsi="Cambria Math"/>
                  </w:rPr>
                  <m:t>Ai</m:t>
                </m:r>
              </m:sub>
              <m:sup>
                <m:r>
                  <w:rPr>
                    <w:rFonts w:ascii="Cambria Math" w:hAnsi="Cambria Math"/>
                  </w:rPr>
                  <m:t>t</m:t>
                </m:r>
              </m:sup>
            </m:sSubSup>
          </m:e>
        </m:nary>
      </m:oMath>
      <w:r w:rsidRPr="00C412EA">
        <w:t>. For the entire planning period</w:t>
      </w:r>
      <w:r w:rsidR="00617DD3" w:rsidRPr="00C412EA">
        <w:t>, the total substitution matrix</w:t>
      </w:r>
      <w:r w:rsidRPr="00C412EA">
        <w:t xml:space="preserve"> </w:t>
      </w:r>
      <m:oMath>
        <m:r>
          <m:rPr>
            <m:sty m:val="bi"/>
          </m:rPr>
          <w:rPr>
            <w:rFonts w:ascii="Cambria Math" w:hAnsi="Cambria Math"/>
          </w:rPr>
          <m:t>M</m:t>
        </m:r>
        <m:r>
          <w:rPr>
            <w:rFonts w:ascii="Cambria Math" w:hAnsi="Cambria Math"/>
          </w:rPr>
          <m:t>=</m:t>
        </m:r>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sSup>
              <m:sSupPr>
                <m:ctrlPr>
                  <w:rPr>
                    <w:rFonts w:ascii="Cambria Math" w:hAnsi="Cambria Math"/>
                    <w:i/>
                  </w:rPr>
                </m:ctrlPr>
              </m:sSupPr>
              <m:e>
                <m:r>
                  <w:rPr>
                    <w:rFonts w:ascii="Cambria Math" w:hAnsi="Cambria Math"/>
                  </w:rPr>
                  <m:t>M</m:t>
                </m:r>
              </m:e>
              <m:sup>
                <m:r>
                  <w:rPr>
                    <w:rFonts w:ascii="Cambria Math" w:hAnsi="Cambria Math"/>
                  </w:rPr>
                  <m:t>t</m:t>
                </m:r>
              </m:sup>
            </m:sSup>
          </m:e>
        </m:nary>
        <m:r>
          <w:rPr>
            <w:rFonts w:ascii="Cambria Math" w:hAnsi="Cambria Math"/>
          </w:rPr>
          <m:t xml:space="preserve">, </m:t>
        </m:r>
      </m:oMath>
      <w:r w:rsidRPr="00C412EA">
        <w:t>which results in</w:t>
      </w:r>
    </w:p>
    <w:p w14:paraId="35CCBAEB" w14:textId="77777777" w:rsidR="00841D00" w:rsidRPr="00C412EA" w:rsidRDefault="00841D00" w:rsidP="00841D00">
      <w:pPr>
        <w:spacing w:line="360" w:lineRule="auto"/>
        <w:jc w:val="both"/>
      </w:pPr>
    </w:p>
    <w:p w14:paraId="0A2B9A13" w14:textId="77777777" w:rsidR="00841D00" w:rsidRPr="00C412EA" w:rsidRDefault="00841D00" w:rsidP="00841D00">
      <w:pPr>
        <w:spacing w:line="360" w:lineRule="auto"/>
        <w:jc w:val="right"/>
      </w:pPr>
      <m:oMath>
        <m:r>
          <m:rPr>
            <m:sty m:val="bi"/>
          </m:rPr>
          <w:rPr>
            <w:rFonts w:ascii="Cambria Math" w:hAnsi="Cambria Math"/>
          </w:rPr>
          <m:t>M</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M</m:t>
                      </m:r>
                    </m:e>
                    <m:sub>
                      <m:r>
                        <w:rPr>
                          <w:rFonts w:ascii="Cambria Math" w:hAnsi="Cambria Math"/>
                        </w:rPr>
                        <m:t>11</m:t>
                      </m:r>
                    </m:sub>
                    <m:sup/>
                  </m:sSubSup>
                  <m:r>
                    <w:rPr>
                      <w:rFonts w:ascii="Cambria Math" w:hAnsi="Cambria Math"/>
                    </w:rPr>
                    <m:t xml:space="preserve"> </m:t>
                  </m:r>
                </m:e>
                <m:e>
                  <m:r>
                    <w:rPr>
                      <w:rFonts w:ascii="Cambria Math" w:eastAsia="Cambria Math" w:hAnsi="Cambria Math" w:cs="Cambria Math"/>
                    </w:rPr>
                    <m:t>…</m:t>
                  </m:r>
                </m:e>
                <m:e>
                  <m:sSubSup>
                    <m:sSubSupPr>
                      <m:ctrlPr>
                        <w:rPr>
                          <w:rFonts w:ascii="Cambria Math" w:hAnsi="Cambria Math"/>
                          <w:i/>
                        </w:rPr>
                      </m:ctrlPr>
                    </m:sSubSupPr>
                    <m:e>
                      <m:r>
                        <w:rPr>
                          <w:rFonts w:ascii="Cambria Math" w:hAnsi="Cambria Math"/>
                        </w:rPr>
                        <m:t>M</m:t>
                      </m:r>
                    </m:e>
                    <m:sub>
                      <m:r>
                        <w:rPr>
                          <w:rFonts w:ascii="Cambria Math" w:hAnsi="Cambria Math"/>
                        </w:rPr>
                        <m:t>1A</m:t>
                      </m:r>
                    </m:sub>
                    <m:sup/>
                  </m:sSubSup>
                </m:e>
              </m:mr>
              <m:mr>
                <m:e>
                  <m:r>
                    <w:rPr>
                      <w:rFonts w:ascii="Cambria Math" w:eastAsia="Cambria Math" w:hAnsi="Cambria Math" w:cs="Cambria Math"/>
                    </w:rPr>
                    <m:t>⋮</m:t>
                  </m:r>
                </m:e>
                <m:e>
                  <m:r>
                    <w:rPr>
                      <w:rFonts w:ascii="Cambria Math" w:eastAsia="Cambria Math" w:hAnsi="Cambria Math" w:cs="Cambria Math"/>
                    </w:rPr>
                    <m:t>⋱</m:t>
                  </m:r>
                </m:e>
                <m:e>
                  <m:r>
                    <w:rPr>
                      <w:rFonts w:ascii="Cambria Math" w:hAnsi="Cambria Math"/>
                    </w:rPr>
                    <m:t>⋮</m:t>
                  </m:r>
                </m:e>
              </m:mr>
              <m:mr>
                <m:e>
                  <m:sSubSup>
                    <m:sSubSupPr>
                      <m:ctrlPr>
                        <w:rPr>
                          <w:rFonts w:ascii="Cambria Math" w:hAnsi="Cambria Math"/>
                          <w:i/>
                        </w:rPr>
                      </m:ctrlPr>
                    </m:sSubSupPr>
                    <m:e>
                      <m:r>
                        <w:rPr>
                          <w:rFonts w:ascii="Cambria Math" w:hAnsi="Cambria Math"/>
                        </w:rPr>
                        <m:t>M</m:t>
                      </m:r>
                    </m:e>
                    <m:sub>
                      <m:r>
                        <w:rPr>
                          <w:rFonts w:ascii="Cambria Math" w:hAnsi="Cambria Math"/>
                        </w:rPr>
                        <m:t>A1</m:t>
                      </m:r>
                    </m:sub>
                    <m:sup/>
                  </m:sSubSup>
                </m:e>
                <m:e>
                  <m:r>
                    <w:rPr>
                      <w:rFonts w:ascii="Cambria Math" w:hAnsi="Cambria Math"/>
                    </w:rPr>
                    <m:t>…</m:t>
                  </m:r>
                </m:e>
                <m:e>
                  <m:sSubSup>
                    <m:sSubSupPr>
                      <m:ctrlPr>
                        <w:rPr>
                          <w:rFonts w:ascii="Cambria Math" w:hAnsi="Cambria Math"/>
                          <w:i/>
                        </w:rPr>
                      </m:ctrlPr>
                    </m:sSubSupPr>
                    <m:e>
                      <m:r>
                        <w:rPr>
                          <w:rFonts w:ascii="Cambria Math" w:hAnsi="Cambria Math"/>
                        </w:rPr>
                        <m:t>M</m:t>
                      </m:r>
                    </m:e>
                    <m:sub>
                      <m:r>
                        <w:rPr>
                          <w:rFonts w:ascii="Cambria Math" w:hAnsi="Cambria Math"/>
                        </w:rPr>
                        <m:t>AA</m:t>
                      </m:r>
                    </m:sub>
                    <m:sup/>
                  </m:sSubSup>
                </m:e>
              </m:mr>
            </m:m>
          </m:e>
        </m:d>
      </m:oMath>
      <w:r w:rsidRPr="00C412EA">
        <w:t xml:space="preserve">    .                                                         (16)</w:t>
      </w:r>
    </w:p>
    <w:p w14:paraId="45C27011" w14:textId="77777777" w:rsidR="00841D00" w:rsidRPr="00C412EA" w:rsidRDefault="00841D00" w:rsidP="00841D00">
      <w:pPr>
        <w:spacing w:line="360" w:lineRule="auto"/>
        <w:jc w:val="both"/>
      </w:pPr>
    </w:p>
    <w:p w14:paraId="4F52199C" w14:textId="77777777" w:rsidR="00841D00" w:rsidRPr="00C412EA" w:rsidRDefault="008609E1" w:rsidP="008609E1">
      <w:pPr>
        <w:spacing w:line="360" w:lineRule="auto"/>
        <w:jc w:val="both"/>
      </w:pPr>
      <w:r w:rsidRPr="00C412EA">
        <w:rPr>
          <w:rFonts w:asciiTheme="majorBidi" w:hAnsiTheme="majorBidi" w:cstheme="majorBidi"/>
        </w:rPr>
        <w:t xml:space="preserve">The matrix </w:t>
      </w:r>
      <m:oMath>
        <m:r>
          <m:rPr>
            <m:sty m:val="bi"/>
          </m:rPr>
          <w:rPr>
            <w:rFonts w:ascii="Cambria Math" w:hAnsi="Cambria Math" w:cstheme="majorBidi"/>
          </w:rPr>
          <m:t>M</m:t>
        </m:r>
      </m:oMath>
      <w:r w:rsidRPr="00C412EA">
        <w:rPr>
          <w:rFonts w:asciiTheme="majorBidi" w:hAnsiTheme="majorBidi" w:cstheme="majorBidi"/>
          <w:b/>
          <w:bCs/>
        </w:rPr>
        <w:t xml:space="preserve"> </w:t>
      </w:r>
      <w:r w:rsidRPr="00C412EA">
        <w:rPr>
          <w:rFonts w:asciiTheme="majorBidi" w:hAnsiTheme="majorBidi" w:cstheme="majorBidi"/>
        </w:rPr>
        <w:t>constitutes of the aggregate distribution of the amounts used for exact and compatible substitution</w:t>
      </w:r>
      <w:r w:rsidR="00841D00" w:rsidRPr="00C412EA">
        <w:t>. The quantity fulfilled</w:t>
      </w:r>
      <w:r w:rsidR="00841D00" w:rsidRPr="00C412EA" w:rsidDel="00112D6C">
        <w:t xml:space="preserve"> </w:t>
      </w:r>
      <w:r w:rsidR="00841D00" w:rsidRPr="00C412EA">
        <w:t>by newer platelets is a summation</w:t>
      </w:r>
      <w:r w:rsidR="00841D00" w:rsidRPr="00C412EA" w:rsidDel="00841D00">
        <w:t xml:space="preserve"> </w:t>
      </w:r>
      <w:r w:rsidR="00841D00" w:rsidRPr="00C412EA">
        <w:t xml:space="preserve">of lower triangular elements, </w:t>
      </w:r>
      <m:oMath>
        <m:r>
          <w:rPr>
            <w:rFonts w:ascii="Cambria Math" w:hAnsi="Cambria Math"/>
          </w:rPr>
          <m:t>L=</m:t>
        </m:r>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nary>
              <m:naryPr>
                <m:chr m:val="∑"/>
                <m:limLoc m:val="subSup"/>
                <m:ctrlPr>
                  <w:rPr>
                    <w:rFonts w:ascii="Cambria Math" w:hAnsi="Cambria Math"/>
                    <w:i/>
                  </w:rPr>
                </m:ctrlPr>
              </m:naryPr>
              <m:sub>
                <m:r>
                  <w:rPr>
                    <w:rFonts w:ascii="Cambria Math" w:hAnsi="Cambria Math"/>
                  </w:rPr>
                  <m:t>j=1</m:t>
                </m:r>
              </m:sub>
              <m:sup>
                <m:r>
                  <w:rPr>
                    <w:rFonts w:ascii="Cambria Math" w:hAnsi="Cambria Math"/>
                  </w:rPr>
                  <m:t>A</m:t>
                </m:r>
              </m:sup>
              <m:e>
                <m:sSub>
                  <m:sSubPr>
                    <m:ctrlPr>
                      <w:rPr>
                        <w:rFonts w:ascii="Cambria Math" w:hAnsi="Cambria Math"/>
                        <w:i/>
                      </w:rPr>
                    </m:ctrlPr>
                  </m:sSubPr>
                  <m:e>
                    <m:r>
                      <w:rPr>
                        <w:rFonts w:ascii="Cambria Math" w:hAnsi="Cambria Math"/>
                      </w:rPr>
                      <m:t>M</m:t>
                    </m:r>
                  </m:e>
                  <m:sub>
                    <m:r>
                      <w:rPr>
                        <w:rFonts w:ascii="Cambria Math" w:hAnsi="Cambria Math"/>
                      </w:rPr>
                      <m:t>ij</m:t>
                    </m:r>
                  </m:sub>
                </m:sSub>
              </m:e>
            </m:nary>
          </m:e>
        </m:nary>
        <m:r>
          <w:rPr>
            <w:rFonts w:ascii="Cambria Math" w:hAnsi="Cambria Math"/>
          </w:rPr>
          <m:t xml:space="preserve"> , ∀i&gt;j</m:t>
        </m:r>
      </m:oMath>
      <w:r w:rsidR="00841D00" w:rsidRPr="00C412EA">
        <w:t>, conversely, demand fulfilled</w:t>
      </w:r>
      <w:r w:rsidR="00841D00" w:rsidRPr="00C412EA" w:rsidDel="00112D6C">
        <w:t xml:space="preserve"> </w:t>
      </w:r>
      <w:r w:rsidR="00841D00" w:rsidRPr="00C412EA">
        <w:t xml:space="preserve">by platelets that are older (upper triangular elements) are determined by </w:t>
      </w:r>
      <m:oMath>
        <m:r>
          <w:rPr>
            <w:rFonts w:ascii="Cambria Math" w:hAnsi="Cambria Math"/>
          </w:rPr>
          <m:t>U=</m:t>
        </m:r>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nary>
              <m:naryPr>
                <m:chr m:val="∑"/>
                <m:limLoc m:val="subSup"/>
                <m:ctrlPr>
                  <w:rPr>
                    <w:rFonts w:ascii="Cambria Math" w:hAnsi="Cambria Math"/>
                    <w:i/>
                  </w:rPr>
                </m:ctrlPr>
              </m:naryPr>
              <m:sub>
                <m:r>
                  <w:rPr>
                    <w:rFonts w:ascii="Cambria Math" w:hAnsi="Cambria Math"/>
                  </w:rPr>
                  <m:t>j=1</m:t>
                </m:r>
              </m:sub>
              <m:sup>
                <m:r>
                  <w:rPr>
                    <w:rFonts w:ascii="Cambria Math" w:hAnsi="Cambria Math"/>
                  </w:rPr>
                  <m:t>A</m:t>
                </m:r>
              </m:sup>
              <m:e>
                <m:sSub>
                  <m:sSubPr>
                    <m:ctrlPr>
                      <w:rPr>
                        <w:rFonts w:ascii="Cambria Math" w:hAnsi="Cambria Math"/>
                        <w:i/>
                      </w:rPr>
                    </m:ctrlPr>
                  </m:sSubPr>
                  <m:e>
                    <m:r>
                      <w:rPr>
                        <w:rFonts w:ascii="Cambria Math" w:hAnsi="Cambria Math"/>
                      </w:rPr>
                      <m:t>M</m:t>
                    </m:r>
                  </m:e>
                  <m:sub>
                    <m:r>
                      <w:rPr>
                        <w:rFonts w:ascii="Cambria Math" w:hAnsi="Cambria Math"/>
                      </w:rPr>
                      <m:t>ij</m:t>
                    </m:r>
                  </m:sub>
                </m:sSub>
              </m:e>
            </m:nary>
          </m:e>
        </m:nary>
        <m:r>
          <w:rPr>
            <w:rFonts w:ascii="Cambria Math" w:hAnsi="Cambria Math"/>
          </w:rPr>
          <m:t xml:space="preserve"> , ∀i&lt;j</m:t>
        </m:r>
      </m:oMath>
      <w:r w:rsidR="00841D00" w:rsidRPr="00C412EA">
        <w:t>. Demand fulfilled</w:t>
      </w:r>
      <w:r w:rsidR="00841D00" w:rsidRPr="00C412EA" w:rsidDel="00112D6C">
        <w:t xml:space="preserve"> </w:t>
      </w:r>
      <w:r w:rsidR="00841D00" w:rsidRPr="00C412EA">
        <w:t xml:space="preserve">by precise matches </w:t>
      </w:r>
      <w:r w:rsidR="005831D5" w:rsidRPr="00C412EA">
        <w:t>is</w:t>
      </w:r>
      <w:r w:rsidR="00841D00" w:rsidRPr="00C412EA">
        <w:t xml:space="preserve"> designated the diagonal sum and represented as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
              <m:sSubPr>
                <m:ctrlPr>
                  <w:rPr>
                    <w:rFonts w:ascii="Cambria Math" w:hAnsi="Cambria Math"/>
                    <w:i/>
                  </w:rPr>
                </m:ctrlPr>
              </m:sSubPr>
              <m:e>
                <m:r>
                  <w:rPr>
                    <w:rFonts w:ascii="Cambria Math" w:hAnsi="Cambria Math"/>
                  </w:rPr>
                  <m:t>M</m:t>
                </m:r>
              </m:e>
              <m:sub>
                <m:r>
                  <w:rPr>
                    <w:rFonts w:ascii="Cambria Math" w:hAnsi="Cambria Math"/>
                  </w:rPr>
                  <m:t>ii</m:t>
                </m:r>
              </m:sub>
            </m:sSub>
          </m:e>
        </m:nary>
      </m:oMath>
      <w:r w:rsidR="00841D00" w:rsidRPr="00C412EA">
        <w:t xml:space="preserve">.  Mismatch (substitution) cost is shown as  </w:t>
      </w:r>
      <m:oMath>
        <m:sSub>
          <m:sSubPr>
            <m:ctrlPr>
              <w:rPr>
                <w:rFonts w:ascii="Cambria Math" w:hAnsi="Cambria Math"/>
                <w:i/>
              </w:rPr>
            </m:ctrlPr>
          </m:sSubPr>
          <m:e>
            <m:r>
              <w:rPr>
                <w:rFonts w:ascii="Cambria Math" w:hAnsi="Cambria Math"/>
              </w:rPr>
              <m:t>mc</m:t>
            </m:r>
          </m:e>
          <m:sub>
            <m:r>
              <w:rPr>
                <w:rFonts w:ascii="Cambria Math" w:hAnsi="Cambria Math"/>
              </w:rPr>
              <m:t>a&gt;b</m:t>
            </m:r>
          </m:sub>
        </m:sSub>
      </m:oMath>
      <w:r w:rsidR="00841D00" w:rsidRPr="00C412EA">
        <w:t xml:space="preserve"> for fulfilling</w:t>
      </w:r>
      <w:r w:rsidR="00841D00" w:rsidRPr="00C412EA" w:rsidDel="00112D6C">
        <w:t xml:space="preserve"> </w:t>
      </w:r>
      <w:r w:rsidR="00841D00" w:rsidRPr="00C412EA">
        <w:t xml:space="preserve">age </w:t>
      </w:r>
      <w:r w:rsidR="00841D00" w:rsidRPr="00C412EA">
        <w:rPr>
          <w:i/>
          <w:iCs/>
        </w:rPr>
        <w:t>a</w:t>
      </w:r>
      <w:r w:rsidR="00841D00" w:rsidRPr="00C412EA">
        <w:t xml:space="preserve"> platelets by those of age </w:t>
      </w:r>
      <w:r w:rsidR="00841D00" w:rsidRPr="00C412EA">
        <w:rPr>
          <w:i/>
          <w:iCs/>
        </w:rPr>
        <w:t xml:space="preserve">b, </w:t>
      </w:r>
      <w:r w:rsidR="00841D00" w:rsidRPr="00C412EA">
        <w:rPr>
          <w:iCs/>
        </w:rPr>
        <w:t>where</w:t>
      </w:r>
      <w:r w:rsidR="00841D00" w:rsidRPr="00C412EA">
        <w:rPr>
          <w:i/>
          <w:iCs/>
        </w:rPr>
        <w:t xml:space="preserve"> a &gt; b </w:t>
      </w:r>
      <w:r w:rsidR="00841D00" w:rsidRPr="00C412EA">
        <w:rPr>
          <w:iCs/>
        </w:rPr>
        <w:t xml:space="preserve">(i.e. cost of substitution by </w:t>
      </w:r>
      <w:r w:rsidR="00841D00" w:rsidRPr="00C412EA">
        <w:t>newer platelets</w:t>
      </w:r>
      <w:r w:rsidR="00841D00" w:rsidRPr="00C412EA">
        <w:rPr>
          <w:iCs/>
        </w:rPr>
        <w:t xml:space="preserve">). Similarly, the cost of substitution by older </w:t>
      </w:r>
      <w:r w:rsidR="00841D00" w:rsidRPr="00C412EA">
        <w:t xml:space="preserve">platelets </w:t>
      </w:r>
      <w:r w:rsidR="00841D00" w:rsidRPr="00C412EA">
        <w:rPr>
          <w:iCs/>
        </w:rPr>
        <w:t>is</w:t>
      </w:r>
      <w:r w:rsidR="00841D00" w:rsidRPr="00C412EA">
        <w:rPr>
          <w:i/>
          <w:iCs/>
        </w:rPr>
        <w:t xml:space="preserve"> </w:t>
      </w:r>
      <m:oMath>
        <m:sSub>
          <m:sSubPr>
            <m:ctrlPr>
              <w:rPr>
                <w:rFonts w:ascii="Cambria Math" w:hAnsi="Cambria Math"/>
                <w:i/>
              </w:rPr>
            </m:ctrlPr>
          </m:sSubPr>
          <m:e>
            <m:r>
              <w:rPr>
                <w:rFonts w:ascii="Cambria Math" w:hAnsi="Cambria Math"/>
              </w:rPr>
              <m:t>mc</m:t>
            </m:r>
          </m:e>
          <m:sub>
            <m:r>
              <w:rPr>
                <w:rFonts w:ascii="Cambria Math" w:hAnsi="Cambria Math"/>
              </w:rPr>
              <m:t>a&lt;b</m:t>
            </m:r>
          </m:sub>
        </m:sSub>
      </m:oMath>
      <w:r w:rsidR="00841D00" w:rsidRPr="00C412EA">
        <w:rPr>
          <w:i/>
        </w:rPr>
        <w:t xml:space="preserve">, </w:t>
      </w:r>
      <w:r w:rsidR="00841D00" w:rsidRPr="00C412EA">
        <w:t>where</w:t>
      </w:r>
      <w:r w:rsidR="00F36A2D" w:rsidRPr="00C412EA">
        <w:rPr>
          <w:i/>
        </w:rPr>
        <w:t xml:space="preserve"> a &lt; b.</w:t>
      </w:r>
      <w:r w:rsidR="00F36A2D" w:rsidRPr="00C412EA">
        <w:t xml:space="preserve"> Recall </w:t>
      </w:r>
      <w:r w:rsidR="009B5D58" w:rsidRPr="00C412EA">
        <w:t xml:space="preserve">the system shortage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i</m:t>
            </m:r>
          </m:sub>
        </m:sSub>
      </m:oMath>
      <w:r w:rsidR="009B5D58" w:rsidRPr="00C412EA">
        <w:t xml:space="preserve">, the premature expiration </w:t>
      </w:r>
      <m:oMath>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i</m:t>
            </m:r>
          </m:sub>
        </m:sSub>
      </m:oMath>
      <w:r w:rsidR="009B5D58" w:rsidRPr="00C412EA">
        <w:t xml:space="preserve">, </w:t>
      </w:r>
      <w:r w:rsidR="00F151B3" w:rsidRPr="00C412EA">
        <w:t xml:space="preserve">and </w:t>
      </w:r>
      <w:r w:rsidR="009B5D58" w:rsidRPr="00C412EA">
        <w:t xml:space="preserve">outdates </w:t>
      </w:r>
      <m:oMath>
        <m:sSub>
          <m:sSubPr>
            <m:ctrlPr>
              <w:rPr>
                <w:rFonts w:ascii="Cambria Math" w:hAnsi="Cambria Math"/>
                <w:i/>
              </w:rPr>
            </m:ctrlPr>
          </m:sSubPr>
          <m:e>
            <m:r>
              <w:rPr>
                <w:rFonts w:ascii="Cambria Math" w:hAnsi="Cambria Math"/>
              </w:rPr>
              <m:t>SO</m:t>
            </m:r>
          </m:e>
          <m:sub>
            <m:r>
              <w:rPr>
                <w:rFonts w:ascii="Cambria Math" w:hAnsi="Cambria Math"/>
              </w:rPr>
              <m:t>A</m:t>
            </m:r>
          </m:sub>
        </m:sSub>
      </m:oMath>
      <w:r w:rsidR="005831D5" w:rsidRPr="00C412EA">
        <w:t xml:space="preserve"> from equations (12-14)</w:t>
      </w:r>
      <w:r w:rsidR="00841D00" w:rsidRPr="00C412EA">
        <w:t xml:space="preserve">, it becomes possible to represent the cost objective function as </w:t>
      </w:r>
      <w:r w:rsidR="00F33BC7" w:rsidRPr="00C412EA">
        <w:t xml:space="preserve">a combination of </w:t>
      </w:r>
      <w:r w:rsidR="007A4327" w:rsidRPr="00C412EA">
        <w:t>six</w:t>
      </w:r>
      <w:r w:rsidR="00F33BC7" w:rsidRPr="00C412EA">
        <w:t xml:space="preserve"> components, </w:t>
      </w:r>
      <w:r w:rsidR="00F33BC7" w:rsidRPr="00C412EA">
        <w:rPr>
          <w:i/>
          <w:iCs/>
        </w:rPr>
        <w:t>first</w:t>
      </w:r>
      <w:r w:rsidR="00F33BC7" w:rsidRPr="00C412EA">
        <w:t>, the holding cost</w:t>
      </w:r>
      <w:r w:rsidR="009B5D58" w:rsidRPr="00C412EA">
        <w:t xml:space="preserv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r>
              <w:rPr>
                <w:rFonts w:ascii="Cambria Math" w:hAnsi="Cambria Math"/>
              </w:rPr>
              <m:t>h×</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e>
        </m:nary>
      </m:oMath>
      <w:r w:rsidR="00F33BC7" w:rsidRPr="00C412EA">
        <w:t xml:space="preserve">, </w:t>
      </w:r>
      <w:r w:rsidR="00F33BC7" w:rsidRPr="00C412EA">
        <w:rPr>
          <w:i/>
          <w:iCs/>
        </w:rPr>
        <w:t>second</w:t>
      </w:r>
      <w:r w:rsidR="00F33BC7" w:rsidRPr="00C412EA">
        <w:t>, the shortage cost</w:t>
      </w:r>
      <w:r w:rsidR="009B5D58" w:rsidRPr="00C412EA">
        <w:t xml:space="preserv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d>
              <m:dPr>
                <m:ctrlPr>
                  <w:rPr>
                    <w:rFonts w:ascii="Cambria Math" w:hAnsi="Cambria Math"/>
                    <w:i/>
                  </w:rPr>
                </m:ctrlPr>
              </m:dPr>
              <m:e>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i</m:t>
                    </m:r>
                  </m:sub>
                </m:sSub>
              </m:e>
            </m:d>
          </m:e>
        </m:nary>
      </m:oMath>
      <w:r w:rsidR="00F33BC7" w:rsidRPr="00C412EA">
        <w:t xml:space="preserve">, </w:t>
      </w:r>
      <w:r w:rsidR="00F33BC7" w:rsidRPr="00C412EA">
        <w:rPr>
          <w:i/>
          <w:iCs/>
        </w:rPr>
        <w:t>third</w:t>
      </w:r>
      <w:r w:rsidR="00F33BC7" w:rsidRPr="00C412EA">
        <w:t>, the premature expiration cost</w:t>
      </w:r>
      <w:r w:rsidR="009B5D58" w:rsidRPr="00C412EA">
        <w:t xml:space="preserv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
              <m:sSubPr>
                <m:ctrlPr>
                  <w:rPr>
                    <w:rFonts w:ascii="Cambria Math" w:hAnsi="Cambria Math"/>
                    <w:i/>
                  </w:rPr>
                </m:ctrlPr>
              </m:sSubPr>
              <m:e>
                <m:r>
                  <w:rPr>
                    <w:rFonts w:ascii="Cambria Math" w:hAnsi="Cambria Math"/>
                  </w:rPr>
                  <m:t>SP</m:t>
                </m:r>
              </m:e>
              <m:sub>
                <m:r>
                  <w:rPr>
                    <w:rFonts w:ascii="Cambria Math" w:hAnsi="Cambria Math"/>
                  </w:rPr>
                  <m:t>i</m:t>
                </m:r>
              </m:sub>
            </m:sSub>
          </m:e>
        </m:nary>
        <m:r>
          <m:rPr>
            <m:sty m:val="p"/>
          </m:rPr>
          <w:rPr>
            <w:rFonts w:ascii="Cambria Math" w:hAnsi="Cambria Math"/>
          </w:rPr>
          <w:sym w:font="Symbol" w:char="F0B4"/>
        </m:r>
        <m:r>
          <w:rPr>
            <w:rFonts w:ascii="Cambria Math" w:hAnsi="Cambria Math"/>
          </w:rPr>
          <m:t xml:space="preserve"> o</m:t>
        </m:r>
        <m:sSub>
          <m:sSubPr>
            <m:ctrlPr>
              <w:rPr>
                <w:rFonts w:ascii="Cambria Math" w:hAnsi="Cambria Math"/>
                <w:i/>
              </w:rPr>
            </m:ctrlPr>
          </m:sSubPr>
          <m:e>
            <m:r>
              <w:rPr>
                <w:rFonts w:ascii="Cambria Math" w:hAnsi="Cambria Math"/>
              </w:rPr>
              <m:t>c</m:t>
            </m:r>
          </m:e>
          <m:sub>
            <m:r>
              <w:rPr>
                <w:rFonts w:ascii="Cambria Math" w:hAnsi="Cambria Math"/>
              </w:rPr>
              <m:t>i</m:t>
            </m:r>
          </m:sub>
        </m:sSub>
      </m:oMath>
      <w:r w:rsidR="00F33BC7" w:rsidRPr="00C412EA">
        <w:t xml:space="preserve">, </w:t>
      </w:r>
      <w:r w:rsidR="00F33BC7" w:rsidRPr="00C412EA">
        <w:rPr>
          <w:i/>
          <w:iCs/>
        </w:rPr>
        <w:t>fo</w:t>
      </w:r>
      <w:r w:rsidR="005831D5" w:rsidRPr="00C412EA">
        <w:rPr>
          <w:i/>
          <w:iCs/>
        </w:rPr>
        <w:t>u</w:t>
      </w:r>
      <w:r w:rsidR="00F33BC7" w:rsidRPr="00C412EA">
        <w:rPr>
          <w:i/>
          <w:iCs/>
        </w:rPr>
        <w:t>rth</w:t>
      </w:r>
      <w:r w:rsidR="00F33BC7" w:rsidRPr="00C412EA">
        <w:t>, outdates cost</w:t>
      </w:r>
      <w:r w:rsidR="009B5D58" w:rsidRPr="00C412EA">
        <w:t xml:space="preserve"> </w:t>
      </w:r>
      <m:oMath>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A</m:t>
            </m:r>
          </m:sub>
        </m:sSub>
        <m:r>
          <m:rPr>
            <m:sty m:val="p"/>
          </m:rPr>
          <w:rPr>
            <w:rFonts w:ascii="Cambria Math" w:hAnsi="Cambria Math"/>
          </w:rPr>
          <w:sym w:font="Symbol" w:char="F0B4"/>
        </m:r>
        <m:r>
          <w:rPr>
            <w:rFonts w:ascii="Cambria Math" w:hAnsi="Cambria Math"/>
          </w:rPr>
          <m:t>o</m:t>
        </m:r>
        <m:sSub>
          <m:sSubPr>
            <m:ctrlPr>
              <w:rPr>
                <w:rFonts w:ascii="Cambria Math" w:hAnsi="Cambria Math"/>
                <w:i/>
              </w:rPr>
            </m:ctrlPr>
          </m:sSubPr>
          <m:e>
            <m:r>
              <w:rPr>
                <w:rFonts w:ascii="Cambria Math" w:hAnsi="Cambria Math"/>
              </w:rPr>
              <m:t>c</m:t>
            </m:r>
          </m:e>
          <m:sub>
            <m:r>
              <w:rPr>
                <w:rFonts w:ascii="Cambria Math" w:hAnsi="Cambria Math"/>
              </w:rPr>
              <m:t>A</m:t>
            </m:r>
          </m:sub>
        </m:sSub>
      </m:oMath>
      <w:r w:rsidR="00F33BC7" w:rsidRPr="00C412EA">
        <w:t xml:space="preserve">, </w:t>
      </w:r>
      <w:r w:rsidR="00F33BC7" w:rsidRPr="00C412EA">
        <w:rPr>
          <w:i/>
          <w:iCs/>
        </w:rPr>
        <w:t>fifth</w:t>
      </w:r>
      <w:r w:rsidR="00F33BC7" w:rsidRPr="00C412EA">
        <w:t xml:space="preserve">, </w:t>
      </w:r>
      <w:r w:rsidR="00B50380" w:rsidRPr="00C412EA">
        <w:t xml:space="preserve">mismatch cost due </w:t>
      </w:r>
      <w:r w:rsidR="00002244" w:rsidRPr="00C412EA">
        <w:t xml:space="preserve">to </w:t>
      </w:r>
      <w:r w:rsidR="00B50380" w:rsidRPr="00C412EA">
        <w:t>order fulfillment with younger platelets</w:t>
      </w:r>
      <w:r w:rsidR="009B5D58" w:rsidRPr="00C412EA">
        <w:t xml:space="preserve"> </w:t>
      </w:r>
      <m:oMath>
        <m:r>
          <w:rPr>
            <w:rFonts w:ascii="Cambria Math" w:hAnsi="Cambria Math"/>
          </w:rPr>
          <m:t>L×</m:t>
        </m:r>
        <m:sSub>
          <m:sSubPr>
            <m:ctrlPr>
              <w:rPr>
                <w:rFonts w:ascii="Cambria Math" w:hAnsi="Cambria Math"/>
                <w:i/>
              </w:rPr>
            </m:ctrlPr>
          </m:sSubPr>
          <m:e>
            <m:r>
              <w:rPr>
                <w:rFonts w:ascii="Cambria Math" w:hAnsi="Cambria Math"/>
              </w:rPr>
              <m:t>mc</m:t>
            </m:r>
          </m:e>
          <m:sub>
            <m:r>
              <w:rPr>
                <w:rFonts w:ascii="Cambria Math" w:hAnsi="Cambria Math"/>
              </w:rPr>
              <m:t>a&gt;b</m:t>
            </m:r>
          </m:sub>
        </m:sSub>
      </m:oMath>
      <w:r w:rsidR="00B50380" w:rsidRPr="00C412EA">
        <w:t xml:space="preserve">, and finally the cost due </w:t>
      </w:r>
      <w:r w:rsidR="00A14EE7" w:rsidRPr="00C412EA">
        <w:t>to</w:t>
      </w:r>
      <w:r w:rsidR="00B50380" w:rsidRPr="00C412EA">
        <w:t xml:space="preserve"> order fulfillment with older platelets</w:t>
      </w:r>
      <w:r w:rsidR="009B5D58" w:rsidRPr="00C412EA">
        <w:t xml:space="preserve"> </w:t>
      </w:r>
      <m:oMath>
        <m:r>
          <w:rPr>
            <w:rFonts w:ascii="Cambria Math" w:hAnsi="Cambria Math"/>
          </w:rPr>
          <m:t>U×</m:t>
        </m:r>
        <m:sSub>
          <m:sSubPr>
            <m:ctrlPr>
              <w:rPr>
                <w:rFonts w:ascii="Cambria Math" w:hAnsi="Cambria Math"/>
                <w:i/>
              </w:rPr>
            </m:ctrlPr>
          </m:sSubPr>
          <m:e>
            <m:r>
              <w:rPr>
                <w:rFonts w:ascii="Cambria Math" w:hAnsi="Cambria Math"/>
              </w:rPr>
              <m:t>mc</m:t>
            </m:r>
          </m:e>
          <m:sub>
            <m:r>
              <w:rPr>
                <w:rFonts w:ascii="Cambria Math" w:hAnsi="Cambria Math"/>
              </w:rPr>
              <m:t>a&lt;b</m:t>
            </m:r>
          </m:sub>
        </m:sSub>
      </m:oMath>
      <w:r w:rsidR="005831D5" w:rsidRPr="00C412EA">
        <w:t>, that is:</w:t>
      </w:r>
    </w:p>
    <w:p w14:paraId="1BAD62EB" w14:textId="77777777" w:rsidR="00B50380" w:rsidRPr="00C412EA" w:rsidRDefault="00B50380" w:rsidP="00F33BC7">
      <w:pPr>
        <w:spacing w:line="360" w:lineRule="auto"/>
        <w:jc w:val="both"/>
      </w:pPr>
    </w:p>
    <w:p w14:paraId="65B8A4C4" w14:textId="77777777" w:rsidR="00841D00" w:rsidRPr="00C412EA" w:rsidRDefault="00282B78" w:rsidP="006905BE">
      <w:pPr>
        <w:spacing w:line="360" w:lineRule="auto"/>
        <w:jc w:val="both"/>
      </w:pPr>
      <m:oMath>
        <m:func>
          <m:funcPr>
            <m:ctrlPr>
              <w:rPr>
                <w:rFonts w:ascii="Cambria Math" w:hAnsi="Cambria Math"/>
                <w:i/>
              </w:rPr>
            </m:ctrlPr>
          </m:funcPr>
          <m:fName>
            <m:r>
              <m:rPr>
                <m:sty m:val="p"/>
              </m:rPr>
              <w:rPr>
                <w:rFonts w:ascii="Cambria Math" w:hAnsi="Cambria Math"/>
              </w:rPr>
              <m:t>min</m:t>
            </m:r>
          </m:fName>
          <m:e>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r>
                  <w:rPr>
                    <w:rFonts w:ascii="Cambria Math" w:hAnsi="Cambria Math"/>
                  </w:rPr>
                  <m:t>h×</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d>
                  <m:dPr>
                    <m:ctrlPr>
                      <w:rPr>
                        <w:rFonts w:ascii="Cambria Math" w:hAnsi="Cambria Math"/>
                        <w:i/>
                      </w:rPr>
                    </m:ctrlPr>
                  </m:dPr>
                  <m:e>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i</m:t>
                        </m:r>
                      </m:sub>
                    </m:sSub>
                  </m:e>
                </m:d>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A</m:t>
                </m:r>
              </m:sup>
              <m:e>
                <m:sSub>
                  <m:sSubPr>
                    <m:ctrlPr>
                      <w:rPr>
                        <w:rFonts w:ascii="Cambria Math" w:hAnsi="Cambria Math"/>
                        <w:i/>
                      </w:rPr>
                    </m:ctrlPr>
                  </m:sSubPr>
                  <m:e>
                    <m:r>
                      <w:rPr>
                        <w:rFonts w:ascii="Cambria Math" w:hAnsi="Cambria Math"/>
                      </w:rPr>
                      <m:t>SP</m:t>
                    </m:r>
                  </m:e>
                  <m:sub>
                    <m:r>
                      <w:rPr>
                        <w:rFonts w:ascii="Cambria Math" w:hAnsi="Cambria Math"/>
                      </w:rPr>
                      <m:t>i</m:t>
                    </m:r>
                  </m:sub>
                </m:sSub>
              </m:e>
            </m:nary>
            <m:r>
              <m:rPr>
                <m:sty m:val="p"/>
              </m:rPr>
              <w:rPr>
                <w:rFonts w:ascii="Cambria Math" w:hAnsi="Cambria Math"/>
              </w:rPr>
              <w:sym w:font="Symbol" w:char="F0B4"/>
            </m:r>
            <m:r>
              <w:rPr>
                <w:rFonts w:ascii="Cambria Math" w:hAnsi="Cambria Math"/>
              </w:rPr>
              <m:t xml:space="preserve"> o</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A</m:t>
                </m:r>
              </m:sub>
            </m:sSub>
            <m:r>
              <m:rPr>
                <m:sty m:val="p"/>
              </m:rPr>
              <w:rPr>
                <w:rFonts w:ascii="Cambria Math" w:hAnsi="Cambria Math"/>
              </w:rPr>
              <w:sym w:font="Symbol" w:char="F0B4"/>
            </m:r>
            <m:r>
              <w:rPr>
                <w:rFonts w:ascii="Cambria Math" w:hAnsi="Cambria Math"/>
              </w:rPr>
              <m:t>o</m:t>
            </m:r>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+L×</m:t>
            </m:r>
            <m:sSub>
              <m:sSubPr>
                <m:ctrlPr>
                  <w:rPr>
                    <w:rFonts w:ascii="Cambria Math" w:hAnsi="Cambria Math"/>
                    <w:i/>
                  </w:rPr>
                </m:ctrlPr>
              </m:sSubPr>
              <m:e>
                <m:r>
                  <w:rPr>
                    <w:rFonts w:ascii="Cambria Math" w:hAnsi="Cambria Math"/>
                  </w:rPr>
                  <m:t>mc</m:t>
                </m:r>
              </m:e>
              <m:sub>
                <m:r>
                  <w:rPr>
                    <w:rFonts w:ascii="Cambria Math" w:hAnsi="Cambria Math"/>
                  </w:rPr>
                  <m:t>a&gt;b</m:t>
                </m:r>
              </m:sub>
            </m:sSub>
            <m:r>
              <w:rPr>
                <w:rFonts w:ascii="Cambria Math" w:hAnsi="Cambria Math"/>
              </w:rPr>
              <m:t>+U×</m:t>
            </m:r>
            <m:sSub>
              <m:sSubPr>
                <m:ctrlPr>
                  <w:rPr>
                    <w:rFonts w:ascii="Cambria Math" w:hAnsi="Cambria Math"/>
                    <w:i/>
                  </w:rPr>
                </m:ctrlPr>
              </m:sSubPr>
              <m:e>
                <m:r>
                  <w:rPr>
                    <w:rFonts w:ascii="Cambria Math" w:hAnsi="Cambria Math"/>
                  </w:rPr>
                  <m:t>mc</m:t>
                </m:r>
              </m:e>
              <m:sub>
                <m:r>
                  <w:rPr>
                    <w:rFonts w:ascii="Cambria Math" w:hAnsi="Cambria Math"/>
                  </w:rPr>
                  <m:t>a&lt;b</m:t>
                </m:r>
              </m:sub>
            </m:sSub>
          </m:e>
        </m:func>
      </m:oMath>
      <w:r w:rsidR="00841D00" w:rsidRPr="00C412EA">
        <w:t xml:space="preserve">(17) </w:t>
      </w:r>
    </w:p>
    <w:p w14:paraId="7795D368" w14:textId="77777777" w:rsidR="008B2B1E" w:rsidRPr="00C412EA" w:rsidRDefault="008B2B1E" w:rsidP="006905BE">
      <w:pPr>
        <w:spacing w:line="360" w:lineRule="auto"/>
        <w:jc w:val="both"/>
      </w:pPr>
    </w:p>
    <w:p w14:paraId="49DC45AD" w14:textId="77777777" w:rsidR="008B2B1E" w:rsidRPr="00C412EA" w:rsidRDefault="008B2B1E" w:rsidP="008B2B1E">
      <w:pPr>
        <w:pStyle w:val="ListParagraph"/>
        <w:spacing w:line="360" w:lineRule="auto"/>
        <w:ind w:left="0"/>
        <w:jc w:val="center"/>
      </w:pPr>
      <w:r w:rsidRPr="00C412EA">
        <w:rPr>
          <w:bCs/>
        </w:rPr>
        <w:t>Table 3</w:t>
      </w:r>
      <w:r w:rsidRPr="00C412EA">
        <w:t xml:space="preserve">: Inventory of five days’ shelf life over a </w:t>
      </w:r>
      <w:proofErr w:type="gramStart"/>
      <w:r w:rsidRPr="00C412EA">
        <w:t>three day</w:t>
      </w:r>
      <w:proofErr w:type="gramEnd"/>
      <w:r w:rsidRPr="00C412EA">
        <w:t xml:space="preserve"> planning period</w:t>
      </w:r>
    </w:p>
    <w:tbl>
      <w:tblPr>
        <w:tblW w:w="0" w:type="auto"/>
        <w:jc w:val="center"/>
        <w:tblLayout w:type="fixed"/>
        <w:tblLook w:val="04A0" w:firstRow="1" w:lastRow="0" w:firstColumn="1" w:lastColumn="0" w:noHBand="0" w:noVBand="1"/>
      </w:tblPr>
      <w:tblGrid>
        <w:gridCol w:w="3648"/>
        <w:gridCol w:w="1620"/>
        <w:gridCol w:w="1215"/>
        <w:gridCol w:w="1216"/>
        <w:gridCol w:w="1216"/>
      </w:tblGrid>
      <w:tr w:rsidR="008B2B1E" w:rsidRPr="00C412EA" w14:paraId="022E6922" w14:textId="77777777" w:rsidTr="005F5413">
        <w:trPr>
          <w:trHeight w:val="533"/>
          <w:jc w:val="center"/>
        </w:trPr>
        <w:tc>
          <w:tcPr>
            <w:tcW w:w="5268" w:type="dxa"/>
            <w:gridSpan w:val="2"/>
            <w:tcBorders>
              <w:top w:val="thinThickSmallGap" w:sz="12" w:space="0" w:color="auto"/>
              <w:bottom w:val="single" w:sz="4" w:space="0" w:color="auto"/>
            </w:tcBorders>
            <w:shd w:val="clear" w:color="auto" w:fill="auto"/>
          </w:tcPr>
          <w:p w14:paraId="2269D24B" w14:textId="77777777" w:rsidR="008B2B1E" w:rsidRPr="00C412EA" w:rsidRDefault="008B2B1E" w:rsidP="005F5413">
            <w:pPr>
              <w:pStyle w:val="ListParagraph"/>
              <w:ind w:left="0"/>
              <w:jc w:val="both"/>
              <w:rPr>
                <w:sz w:val="20"/>
                <w:szCs w:val="20"/>
              </w:rPr>
            </w:pPr>
            <w:r w:rsidRPr="00C412EA">
              <w:rPr>
                <w:sz w:val="20"/>
                <w:szCs w:val="20"/>
              </w:rPr>
              <w:t>Initial inventory of all ages:</w:t>
            </w:r>
          </w:p>
          <w:p w14:paraId="50B555EC" w14:textId="77777777" w:rsidR="008B2B1E" w:rsidRPr="00C412EA" w:rsidRDefault="008B2B1E" w:rsidP="005F5413">
            <w:pPr>
              <w:pStyle w:val="ListParagraph"/>
              <w:ind w:left="0"/>
              <w:rPr>
                <w:sz w:val="20"/>
                <w:szCs w:val="20"/>
              </w:rPr>
            </w:pPr>
            <w:r w:rsidRPr="00C412EA">
              <w:rPr>
                <w:sz w:val="20"/>
                <w:szCs w:val="20"/>
              </w:rPr>
              <w:t>(5,2,3,7,0)</w:t>
            </w:r>
          </w:p>
          <w:p w14:paraId="57AE0DEF" w14:textId="77777777" w:rsidR="008B2B1E" w:rsidRPr="00C412EA" w:rsidRDefault="008B2B1E" w:rsidP="005F5413">
            <w:pPr>
              <w:pStyle w:val="ListParagraph"/>
              <w:ind w:left="0"/>
              <w:jc w:val="both"/>
              <w:rPr>
                <w:sz w:val="20"/>
                <w:szCs w:val="20"/>
              </w:rPr>
            </w:pPr>
          </w:p>
        </w:tc>
        <w:tc>
          <w:tcPr>
            <w:tcW w:w="1215" w:type="dxa"/>
            <w:tcBorders>
              <w:top w:val="thinThickSmallGap" w:sz="12" w:space="0" w:color="auto"/>
              <w:bottom w:val="single" w:sz="4" w:space="0" w:color="auto"/>
            </w:tcBorders>
            <w:shd w:val="clear" w:color="auto" w:fill="auto"/>
          </w:tcPr>
          <w:p w14:paraId="4B596370" w14:textId="77777777" w:rsidR="008B2B1E" w:rsidRPr="00C412EA" w:rsidRDefault="008B2B1E" w:rsidP="005F5413">
            <w:pPr>
              <w:pStyle w:val="ListParagraph"/>
              <w:ind w:left="0"/>
              <w:jc w:val="center"/>
              <w:rPr>
                <w:sz w:val="20"/>
                <w:szCs w:val="20"/>
              </w:rPr>
            </w:pPr>
            <w:r w:rsidRPr="00C412EA">
              <w:rPr>
                <w:sz w:val="20"/>
                <w:szCs w:val="20"/>
              </w:rPr>
              <w:t>Day 1</w:t>
            </w:r>
          </w:p>
          <w:p w14:paraId="3F48A2D1" w14:textId="77777777" w:rsidR="008B2B1E" w:rsidRPr="00C412EA" w:rsidRDefault="008B2B1E" w:rsidP="005F5413">
            <w:pPr>
              <w:pStyle w:val="ListParagraph"/>
              <w:ind w:left="0"/>
              <w:jc w:val="center"/>
              <w:rPr>
                <w:sz w:val="20"/>
                <w:szCs w:val="20"/>
              </w:rPr>
            </w:pPr>
            <w:r w:rsidRPr="00C412EA">
              <w:rPr>
                <w:sz w:val="20"/>
                <w:szCs w:val="20"/>
              </w:rPr>
              <w:t>Demand:</w:t>
            </w:r>
          </w:p>
          <w:p w14:paraId="609B11AD" w14:textId="77777777" w:rsidR="008B2B1E" w:rsidRPr="00C412EA" w:rsidRDefault="008B2B1E" w:rsidP="005F5413">
            <w:pPr>
              <w:pStyle w:val="ListParagraph"/>
              <w:ind w:left="0"/>
              <w:jc w:val="center"/>
              <w:rPr>
                <w:sz w:val="20"/>
                <w:szCs w:val="20"/>
              </w:rPr>
            </w:pPr>
            <w:r w:rsidRPr="00C412EA">
              <w:rPr>
                <w:sz w:val="20"/>
                <w:szCs w:val="20"/>
              </w:rPr>
              <w:t xml:space="preserve"> (2,3,3,1,0)</w:t>
            </w:r>
          </w:p>
        </w:tc>
        <w:tc>
          <w:tcPr>
            <w:tcW w:w="1216" w:type="dxa"/>
            <w:tcBorders>
              <w:top w:val="thinThickSmallGap" w:sz="12" w:space="0" w:color="auto"/>
              <w:bottom w:val="single" w:sz="4" w:space="0" w:color="auto"/>
            </w:tcBorders>
            <w:shd w:val="clear" w:color="auto" w:fill="auto"/>
          </w:tcPr>
          <w:p w14:paraId="38020D50" w14:textId="77777777" w:rsidR="008B2B1E" w:rsidRPr="00C412EA" w:rsidRDefault="008B2B1E" w:rsidP="005F5413">
            <w:pPr>
              <w:pStyle w:val="ListParagraph"/>
              <w:ind w:left="0"/>
              <w:jc w:val="center"/>
              <w:rPr>
                <w:sz w:val="20"/>
                <w:szCs w:val="20"/>
              </w:rPr>
            </w:pPr>
            <w:r w:rsidRPr="00C412EA">
              <w:rPr>
                <w:sz w:val="20"/>
                <w:szCs w:val="20"/>
              </w:rPr>
              <w:t>Day 2</w:t>
            </w:r>
          </w:p>
          <w:p w14:paraId="41C58C61" w14:textId="77777777" w:rsidR="008B2B1E" w:rsidRPr="00C412EA" w:rsidRDefault="008B2B1E" w:rsidP="005F5413">
            <w:pPr>
              <w:pStyle w:val="ListParagraph"/>
              <w:ind w:left="0"/>
              <w:jc w:val="center"/>
              <w:rPr>
                <w:sz w:val="20"/>
                <w:szCs w:val="20"/>
              </w:rPr>
            </w:pPr>
            <w:r w:rsidRPr="00C412EA">
              <w:rPr>
                <w:sz w:val="20"/>
                <w:szCs w:val="20"/>
              </w:rPr>
              <w:t>Demand:</w:t>
            </w:r>
          </w:p>
          <w:p w14:paraId="52A748AB" w14:textId="77777777" w:rsidR="008B2B1E" w:rsidRPr="00C412EA" w:rsidRDefault="008B2B1E" w:rsidP="005F5413">
            <w:pPr>
              <w:pStyle w:val="ListParagraph"/>
              <w:ind w:left="0"/>
              <w:jc w:val="center"/>
              <w:rPr>
                <w:sz w:val="20"/>
                <w:szCs w:val="20"/>
              </w:rPr>
            </w:pPr>
            <w:r w:rsidRPr="00C412EA">
              <w:rPr>
                <w:sz w:val="20"/>
                <w:szCs w:val="20"/>
              </w:rPr>
              <w:t xml:space="preserve"> (3,1,0,0,0)</w:t>
            </w:r>
          </w:p>
        </w:tc>
        <w:tc>
          <w:tcPr>
            <w:tcW w:w="1216" w:type="dxa"/>
            <w:tcBorders>
              <w:top w:val="thinThickSmallGap" w:sz="12" w:space="0" w:color="auto"/>
              <w:bottom w:val="single" w:sz="4" w:space="0" w:color="auto"/>
            </w:tcBorders>
            <w:shd w:val="clear" w:color="auto" w:fill="auto"/>
          </w:tcPr>
          <w:p w14:paraId="769BA361" w14:textId="77777777" w:rsidR="008B2B1E" w:rsidRPr="00C412EA" w:rsidRDefault="008B2B1E" w:rsidP="005F5413">
            <w:pPr>
              <w:pStyle w:val="ListParagraph"/>
              <w:ind w:left="0"/>
              <w:jc w:val="center"/>
              <w:rPr>
                <w:sz w:val="20"/>
                <w:szCs w:val="20"/>
              </w:rPr>
            </w:pPr>
            <w:r w:rsidRPr="00C412EA">
              <w:rPr>
                <w:sz w:val="20"/>
                <w:szCs w:val="20"/>
              </w:rPr>
              <w:t>Day 3</w:t>
            </w:r>
          </w:p>
          <w:p w14:paraId="4BD7C995" w14:textId="77777777" w:rsidR="008B2B1E" w:rsidRPr="00C412EA" w:rsidRDefault="008B2B1E" w:rsidP="005F5413">
            <w:pPr>
              <w:pStyle w:val="ListParagraph"/>
              <w:ind w:left="0"/>
              <w:jc w:val="center"/>
              <w:rPr>
                <w:sz w:val="20"/>
                <w:szCs w:val="20"/>
              </w:rPr>
            </w:pPr>
            <w:r w:rsidRPr="00C412EA">
              <w:rPr>
                <w:sz w:val="20"/>
                <w:szCs w:val="20"/>
              </w:rPr>
              <w:t>Demand:</w:t>
            </w:r>
          </w:p>
          <w:p w14:paraId="305D3105" w14:textId="77777777" w:rsidR="008B2B1E" w:rsidRPr="00C412EA" w:rsidRDefault="008B2B1E" w:rsidP="005F5413">
            <w:pPr>
              <w:pStyle w:val="ListParagraph"/>
              <w:ind w:left="0"/>
              <w:jc w:val="center"/>
              <w:rPr>
                <w:sz w:val="20"/>
                <w:szCs w:val="20"/>
              </w:rPr>
            </w:pPr>
            <w:r w:rsidRPr="00C412EA">
              <w:rPr>
                <w:sz w:val="20"/>
                <w:szCs w:val="20"/>
              </w:rPr>
              <w:t xml:space="preserve"> (1,1,4,0,1)</w:t>
            </w:r>
          </w:p>
        </w:tc>
      </w:tr>
      <w:tr w:rsidR="008B2B1E" w:rsidRPr="00C412EA" w14:paraId="7783FAE1" w14:textId="77777777" w:rsidTr="005F5413">
        <w:trPr>
          <w:trHeight w:val="205"/>
          <w:jc w:val="center"/>
        </w:trPr>
        <w:tc>
          <w:tcPr>
            <w:tcW w:w="5268" w:type="dxa"/>
            <w:gridSpan w:val="2"/>
            <w:tcBorders>
              <w:top w:val="single" w:sz="4" w:space="0" w:color="auto"/>
            </w:tcBorders>
            <w:shd w:val="clear" w:color="auto" w:fill="auto"/>
          </w:tcPr>
          <w:p w14:paraId="4983E86F" w14:textId="77777777" w:rsidR="008B2B1E" w:rsidRPr="00C412EA" w:rsidRDefault="008B2B1E" w:rsidP="005F5413">
            <w:pPr>
              <w:pStyle w:val="ListParagraph"/>
              <w:ind w:left="0"/>
              <w:jc w:val="both"/>
              <w:rPr>
                <w:sz w:val="20"/>
                <w:szCs w:val="20"/>
              </w:rPr>
            </w:pPr>
            <w:r w:rsidRPr="00C412EA">
              <w:rPr>
                <w:sz w:val="20"/>
                <w:szCs w:val="20"/>
              </w:rPr>
              <w:t>Inventory after exact match</w:t>
            </w:r>
          </w:p>
        </w:tc>
        <w:tc>
          <w:tcPr>
            <w:tcW w:w="1215" w:type="dxa"/>
            <w:tcBorders>
              <w:top w:val="single" w:sz="4" w:space="0" w:color="auto"/>
            </w:tcBorders>
            <w:shd w:val="clear" w:color="auto" w:fill="auto"/>
          </w:tcPr>
          <w:p w14:paraId="6478D52C" w14:textId="77777777" w:rsidR="008B2B1E" w:rsidRPr="00C412EA" w:rsidRDefault="008B2B1E" w:rsidP="005F5413">
            <w:pPr>
              <w:pStyle w:val="ListParagraph"/>
              <w:ind w:left="0"/>
              <w:jc w:val="center"/>
              <w:rPr>
                <w:sz w:val="20"/>
                <w:szCs w:val="20"/>
              </w:rPr>
            </w:pPr>
            <w:r w:rsidRPr="00C412EA">
              <w:rPr>
                <w:sz w:val="20"/>
                <w:szCs w:val="20"/>
              </w:rPr>
              <w:t>3,0,0,6,0</w:t>
            </w:r>
          </w:p>
        </w:tc>
        <w:tc>
          <w:tcPr>
            <w:tcW w:w="1216" w:type="dxa"/>
            <w:tcBorders>
              <w:top w:val="single" w:sz="4" w:space="0" w:color="auto"/>
            </w:tcBorders>
            <w:shd w:val="clear" w:color="auto" w:fill="auto"/>
          </w:tcPr>
          <w:p w14:paraId="0A96EA94" w14:textId="77777777" w:rsidR="008B2B1E" w:rsidRPr="00C412EA" w:rsidRDefault="008B2B1E" w:rsidP="005F5413">
            <w:pPr>
              <w:pStyle w:val="ListParagraph"/>
              <w:ind w:left="0"/>
              <w:jc w:val="center"/>
              <w:rPr>
                <w:sz w:val="20"/>
                <w:szCs w:val="20"/>
              </w:rPr>
            </w:pPr>
            <w:r w:rsidRPr="00C412EA">
              <w:rPr>
                <w:sz w:val="20"/>
                <w:szCs w:val="20"/>
              </w:rPr>
              <w:t>2,1,0,0,3</w:t>
            </w:r>
          </w:p>
        </w:tc>
        <w:tc>
          <w:tcPr>
            <w:tcW w:w="1216" w:type="dxa"/>
            <w:tcBorders>
              <w:top w:val="single" w:sz="4" w:space="0" w:color="auto"/>
            </w:tcBorders>
            <w:shd w:val="clear" w:color="auto" w:fill="auto"/>
          </w:tcPr>
          <w:p w14:paraId="5AB1F154" w14:textId="77777777" w:rsidR="008B2B1E" w:rsidRPr="00C412EA" w:rsidRDefault="008B2B1E" w:rsidP="005F5413">
            <w:pPr>
              <w:pStyle w:val="ListParagraph"/>
              <w:ind w:left="0"/>
              <w:jc w:val="center"/>
              <w:rPr>
                <w:sz w:val="20"/>
                <w:szCs w:val="20"/>
              </w:rPr>
            </w:pPr>
            <w:r w:rsidRPr="00C412EA">
              <w:rPr>
                <w:sz w:val="20"/>
                <w:szCs w:val="20"/>
              </w:rPr>
              <w:t>3,0,0,0,0</w:t>
            </w:r>
          </w:p>
        </w:tc>
      </w:tr>
      <w:tr w:rsidR="008B2B1E" w:rsidRPr="00C412EA" w14:paraId="6D94069D" w14:textId="77777777" w:rsidTr="005F5413">
        <w:trPr>
          <w:trHeight w:val="205"/>
          <w:jc w:val="center"/>
        </w:trPr>
        <w:tc>
          <w:tcPr>
            <w:tcW w:w="5268" w:type="dxa"/>
            <w:gridSpan w:val="2"/>
            <w:shd w:val="clear" w:color="auto" w:fill="auto"/>
          </w:tcPr>
          <w:p w14:paraId="1D3C8200" w14:textId="77777777" w:rsidR="008B2B1E" w:rsidRPr="00C412EA" w:rsidRDefault="008B2B1E" w:rsidP="005F5413">
            <w:pPr>
              <w:pStyle w:val="ListParagraph"/>
              <w:ind w:left="0"/>
              <w:jc w:val="both"/>
              <w:rPr>
                <w:sz w:val="20"/>
                <w:szCs w:val="20"/>
              </w:rPr>
            </w:pPr>
            <w:r w:rsidRPr="00C412EA">
              <w:rPr>
                <w:sz w:val="20"/>
                <w:szCs w:val="20"/>
              </w:rPr>
              <w:t>Backlog upon exact age match</w:t>
            </w:r>
          </w:p>
        </w:tc>
        <w:tc>
          <w:tcPr>
            <w:tcW w:w="1215" w:type="dxa"/>
            <w:shd w:val="clear" w:color="auto" w:fill="auto"/>
          </w:tcPr>
          <w:p w14:paraId="35540202" w14:textId="77777777" w:rsidR="008B2B1E" w:rsidRPr="00C412EA" w:rsidRDefault="008B2B1E" w:rsidP="005F5413">
            <w:pPr>
              <w:pStyle w:val="ListParagraph"/>
              <w:ind w:left="0"/>
              <w:jc w:val="center"/>
              <w:rPr>
                <w:sz w:val="20"/>
                <w:szCs w:val="20"/>
              </w:rPr>
            </w:pPr>
            <w:r w:rsidRPr="00C412EA">
              <w:rPr>
                <w:sz w:val="20"/>
                <w:szCs w:val="20"/>
              </w:rPr>
              <w:t>0,1,0,0,0</w:t>
            </w:r>
          </w:p>
        </w:tc>
        <w:tc>
          <w:tcPr>
            <w:tcW w:w="1216" w:type="dxa"/>
            <w:shd w:val="clear" w:color="auto" w:fill="auto"/>
          </w:tcPr>
          <w:p w14:paraId="72DDCF8E" w14:textId="77777777" w:rsidR="008B2B1E" w:rsidRPr="00C412EA" w:rsidRDefault="008B2B1E" w:rsidP="005F5413">
            <w:pPr>
              <w:pStyle w:val="ListParagraph"/>
              <w:ind w:left="0"/>
              <w:jc w:val="center"/>
              <w:rPr>
                <w:sz w:val="20"/>
                <w:szCs w:val="20"/>
              </w:rPr>
            </w:pPr>
            <w:r w:rsidRPr="00C412EA">
              <w:rPr>
                <w:sz w:val="20"/>
                <w:szCs w:val="20"/>
              </w:rPr>
              <w:t>0,0,0,0,0</w:t>
            </w:r>
          </w:p>
        </w:tc>
        <w:tc>
          <w:tcPr>
            <w:tcW w:w="1216" w:type="dxa"/>
            <w:shd w:val="clear" w:color="auto" w:fill="auto"/>
          </w:tcPr>
          <w:p w14:paraId="427069B4" w14:textId="77777777" w:rsidR="008B2B1E" w:rsidRPr="00C412EA" w:rsidRDefault="008B2B1E" w:rsidP="005F5413">
            <w:pPr>
              <w:pStyle w:val="ListParagraph"/>
              <w:ind w:left="0"/>
              <w:jc w:val="center"/>
              <w:rPr>
                <w:sz w:val="20"/>
                <w:szCs w:val="20"/>
              </w:rPr>
            </w:pPr>
            <w:r w:rsidRPr="00C412EA">
              <w:rPr>
                <w:sz w:val="20"/>
                <w:szCs w:val="20"/>
              </w:rPr>
              <w:t>0,0,4,0,1</w:t>
            </w:r>
          </w:p>
        </w:tc>
      </w:tr>
      <w:tr w:rsidR="008B2B1E" w:rsidRPr="00C412EA" w14:paraId="0008E612" w14:textId="77777777" w:rsidTr="005F5413">
        <w:trPr>
          <w:trHeight w:val="187"/>
          <w:jc w:val="center"/>
        </w:trPr>
        <w:tc>
          <w:tcPr>
            <w:tcW w:w="5268" w:type="dxa"/>
            <w:gridSpan w:val="2"/>
            <w:shd w:val="clear" w:color="auto" w:fill="auto"/>
          </w:tcPr>
          <w:p w14:paraId="62CEA846" w14:textId="77777777" w:rsidR="008B2B1E" w:rsidRPr="00C412EA" w:rsidRDefault="008B2B1E" w:rsidP="005F5413">
            <w:pPr>
              <w:pStyle w:val="ListParagraph"/>
              <w:ind w:left="0"/>
              <w:jc w:val="both"/>
              <w:rPr>
                <w:sz w:val="20"/>
                <w:szCs w:val="20"/>
              </w:rPr>
            </w:pPr>
            <w:r w:rsidRPr="00C412EA">
              <w:rPr>
                <w:sz w:val="20"/>
                <w:szCs w:val="20"/>
              </w:rPr>
              <w:t>Inventory after age mismatch</w:t>
            </w:r>
          </w:p>
        </w:tc>
        <w:tc>
          <w:tcPr>
            <w:tcW w:w="1215" w:type="dxa"/>
            <w:shd w:val="clear" w:color="auto" w:fill="auto"/>
          </w:tcPr>
          <w:p w14:paraId="2D1A6D5B" w14:textId="77777777" w:rsidR="008B2B1E" w:rsidRPr="00C412EA" w:rsidRDefault="008B2B1E" w:rsidP="005F5413">
            <w:pPr>
              <w:pStyle w:val="ListParagraph"/>
              <w:ind w:left="0"/>
              <w:jc w:val="center"/>
              <w:rPr>
                <w:sz w:val="20"/>
                <w:szCs w:val="20"/>
              </w:rPr>
            </w:pPr>
            <w:r w:rsidRPr="00C412EA">
              <w:rPr>
                <w:sz w:val="20"/>
                <w:szCs w:val="20"/>
              </w:rPr>
              <w:t>3,0,0,5,0</w:t>
            </w:r>
          </w:p>
        </w:tc>
        <w:tc>
          <w:tcPr>
            <w:tcW w:w="1216" w:type="dxa"/>
            <w:shd w:val="clear" w:color="auto" w:fill="auto"/>
          </w:tcPr>
          <w:p w14:paraId="69E2136C" w14:textId="77777777" w:rsidR="008B2B1E" w:rsidRPr="00C412EA" w:rsidRDefault="008B2B1E" w:rsidP="005F5413">
            <w:pPr>
              <w:pStyle w:val="ListParagraph"/>
              <w:ind w:left="0"/>
              <w:jc w:val="center"/>
              <w:rPr>
                <w:sz w:val="20"/>
                <w:szCs w:val="20"/>
              </w:rPr>
            </w:pPr>
            <w:r w:rsidRPr="00C412EA">
              <w:rPr>
                <w:sz w:val="20"/>
                <w:szCs w:val="20"/>
              </w:rPr>
              <w:t>2,1,0,0,3</w:t>
            </w:r>
          </w:p>
        </w:tc>
        <w:tc>
          <w:tcPr>
            <w:tcW w:w="1216" w:type="dxa"/>
            <w:shd w:val="clear" w:color="auto" w:fill="auto"/>
          </w:tcPr>
          <w:p w14:paraId="21100E7F" w14:textId="77777777" w:rsidR="008B2B1E" w:rsidRPr="00C412EA" w:rsidRDefault="008B2B1E" w:rsidP="005F5413">
            <w:pPr>
              <w:pStyle w:val="ListParagraph"/>
              <w:ind w:left="0"/>
              <w:jc w:val="center"/>
              <w:rPr>
                <w:sz w:val="20"/>
                <w:szCs w:val="20"/>
              </w:rPr>
            </w:pPr>
            <w:r w:rsidRPr="00C412EA">
              <w:rPr>
                <w:sz w:val="20"/>
                <w:szCs w:val="20"/>
              </w:rPr>
              <w:t>0,0,0,0,0</w:t>
            </w:r>
          </w:p>
        </w:tc>
      </w:tr>
      <w:tr w:rsidR="008B2B1E" w:rsidRPr="00C412EA" w14:paraId="2CD7A491" w14:textId="77777777" w:rsidTr="005F5413">
        <w:trPr>
          <w:trHeight w:val="200"/>
          <w:jc w:val="center"/>
        </w:trPr>
        <w:tc>
          <w:tcPr>
            <w:tcW w:w="5268" w:type="dxa"/>
            <w:gridSpan w:val="2"/>
            <w:shd w:val="clear" w:color="auto" w:fill="auto"/>
          </w:tcPr>
          <w:p w14:paraId="706F0266" w14:textId="77777777" w:rsidR="008B2B1E" w:rsidRPr="00C412EA" w:rsidRDefault="008B2B1E" w:rsidP="005F5413">
            <w:pPr>
              <w:pStyle w:val="ListParagraph"/>
              <w:ind w:left="0"/>
              <w:jc w:val="both"/>
              <w:rPr>
                <w:sz w:val="20"/>
                <w:szCs w:val="20"/>
              </w:rPr>
            </w:pPr>
            <w:r w:rsidRPr="00C412EA">
              <w:rPr>
                <w:sz w:val="20"/>
                <w:szCs w:val="20"/>
              </w:rPr>
              <w:t xml:space="preserve">Shortage end of day </w:t>
            </w:r>
            <w:r w:rsidRPr="00C412EA">
              <w:rPr>
                <w:i/>
                <w:iCs/>
                <w:sz w:val="20"/>
                <w:szCs w:val="20"/>
              </w:rPr>
              <w:t>t</w:t>
            </w:r>
          </w:p>
        </w:tc>
        <w:tc>
          <w:tcPr>
            <w:tcW w:w="1215" w:type="dxa"/>
            <w:shd w:val="clear" w:color="auto" w:fill="auto"/>
          </w:tcPr>
          <w:p w14:paraId="6DBBF64B" w14:textId="77777777" w:rsidR="008B2B1E" w:rsidRPr="00C412EA" w:rsidRDefault="008B2B1E" w:rsidP="005F5413">
            <w:pPr>
              <w:pStyle w:val="ListParagraph"/>
              <w:ind w:left="0"/>
              <w:jc w:val="center"/>
              <w:rPr>
                <w:sz w:val="20"/>
                <w:szCs w:val="20"/>
              </w:rPr>
            </w:pPr>
            <w:r w:rsidRPr="00C412EA">
              <w:rPr>
                <w:sz w:val="20"/>
                <w:szCs w:val="20"/>
              </w:rPr>
              <w:t>0,0,0,0,0</w:t>
            </w:r>
          </w:p>
        </w:tc>
        <w:tc>
          <w:tcPr>
            <w:tcW w:w="1216" w:type="dxa"/>
            <w:shd w:val="clear" w:color="auto" w:fill="auto"/>
          </w:tcPr>
          <w:p w14:paraId="5EE490CF" w14:textId="77777777" w:rsidR="008B2B1E" w:rsidRPr="00C412EA" w:rsidRDefault="008B2B1E" w:rsidP="005F5413">
            <w:pPr>
              <w:pStyle w:val="ListParagraph"/>
              <w:ind w:left="0"/>
              <w:jc w:val="center"/>
              <w:rPr>
                <w:sz w:val="20"/>
                <w:szCs w:val="20"/>
              </w:rPr>
            </w:pPr>
            <w:r w:rsidRPr="00C412EA">
              <w:rPr>
                <w:sz w:val="20"/>
                <w:szCs w:val="20"/>
              </w:rPr>
              <w:t>0,0,0,0,0</w:t>
            </w:r>
          </w:p>
        </w:tc>
        <w:tc>
          <w:tcPr>
            <w:tcW w:w="1216" w:type="dxa"/>
            <w:shd w:val="clear" w:color="auto" w:fill="auto"/>
          </w:tcPr>
          <w:p w14:paraId="01942EE4" w14:textId="77777777" w:rsidR="008B2B1E" w:rsidRPr="00C412EA" w:rsidRDefault="008B2B1E" w:rsidP="005F5413">
            <w:pPr>
              <w:pStyle w:val="ListParagraph"/>
              <w:ind w:left="0"/>
              <w:jc w:val="center"/>
              <w:rPr>
                <w:sz w:val="20"/>
                <w:szCs w:val="20"/>
              </w:rPr>
            </w:pPr>
            <w:r w:rsidRPr="00C412EA">
              <w:rPr>
                <w:sz w:val="20"/>
                <w:szCs w:val="20"/>
              </w:rPr>
              <w:t>0,0,1,0,1</w:t>
            </w:r>
          </w:p>
        </w:tc>
      </w:tr>
      <w:tr w:rsidR="008B2B1E" w:rsidRPr="00C412EA" w14:paraId="2EAB2218" w14:textId="77777777" w:rsidTr="005F5413">
        <w:trPr>
          <w:trHeight w:val="200"/>
          <w:jc w:val="center"/>
        </w:trPr>
        <w:tc>
          <w:tcPr>
            <w:tcW w:w="5268" w:type="dxa"/>
            <w:gridSpan w:val="2"/>
            <w:shd w:val="clear" w:color="auto" w:fill="auto"/>
          </w:tcPr>
          <w:p w14:paraId="67D109F1" w14:textId="77777777" w:rsidR="008B2B1E" w:rsidRPr="00C412EA" w:rsidRDefault="008B2B1E" w:rsidP="005F5413">
            <w:pPr>
              <w:pStyle w:val="ListParagraph"/>
              <w:ind w:left="0"/>
              <w:jc w:val="both"/>
              <w:rPr>
                <w:sz w:val="20"/>
                <w:szCs w:val="20"/>
              </w:rPr>
            </w:pPr>
            <w:r w:rsidRPr="00C412EA">
              <w:rPr>
                <w:sz w:val="20"/>
                <w:szCs w:val="20"/>
              </w:rPr>
              <w:t>Premature expiration</w:t>
            </w:r>
            <w:r w:rsidRPr="00C412EA">
              <w:rPr>
                <w:sz w:val="20"/>
                <w:szCs w:val="20"/>
                <w:vertAlign w:val="superscript"/>
              </w:rPr>
              <w:sym w:font="Symbol" w:char="F0A7"/>
            </w:r>
          </w:p>
        </w:tc>
        <w:tc>
          <w:tcPr>
            <w:tcW w:w="1215" w:type="dxa"/>
            <w:shd w:val="clear" w:color="auto" w:fill="auto"/>
          </w:tcPr>
          <w:p w14:paraId="597761E4" w14:textId="77777777" w:rsidR="008B2B1E" w:rsidRPr="00C412EA" w:rsidRDefault="008B2B1E" w:rsidP="005F5413">
            <w:pPr>
              <w:pStyle w:val="ListParagraph"/>
              <w:ind w:left="0"/>
              <w:jc w:val="center"/>
              <w:rPr>
                <w:sz w:val="20"/>
                <w:szCs w:val="20"/>
              </w:rPr>
            </w:pPr>
            <w:r w:rsidRPr="00C412EA">
              <w:rPr>
                <w:sz w:val="20"/>
                <w:szCs w:val="20"/>
              </w:rPr>
              <w:t>1,0,0,2,0</w:t>
            </w:r>
          </w:p>
        </w:tc>
        <w:tc>
          <w:tcPr>
            <w:tcW w:w="1216" w:type="dxa"/>
            <w:shd w:val="clear" w:color="auto" w:fill="auto"/>
          </w:tcPr>
          <w:p w14:paraId="53F3493C" w14:textId="77777777" w:rsidR="008B2B1E" w:rsidRPr="00C412EA" w:rsidRDefault="008B2B1E" w:rsidP="005F5413">
            <w:pPr>
              <w:pStyle w:val="ListParagraph"/>
              <w:ind w:left="0"/>
              <w:jc w:val="center"/>
              <w:rPr>
                <w:sz w:val="20"/>
                <w:szCs w:val="20"/>
              </w:rPr>
            </w:pPr>
            <w:r w:rsidRPr="00C412EA">
              <w:rPr>
                <w:sz w:val="20"/>
                <w:szCs w:val="20"/>
              </w:rPr>
              <w:t>1,1,0,0,1</w:t>
            </w:r>
          </w:p>
        </w:tc>
        <w:tc>
          <w:tcPr>
            <w:tcW w:w="1216" w:type="dxa"/>
            <w:shd w:val="clear" w:color="auto" w:fill="auto"/>
          </w:tcPr>
          <w:p w14:paraId="374D61BB" w14:textId="77777777" w:rsidR="008B2B1E" w:rsidRPr="00C412EA" w:rsidRDefault="008B2B1E" w:rsidP="005F5413">
            <w:pPr>
              <w:pStyle w:val="ListParagraph"/>
              <w:ind w:left="0"/>
              <w:jc w:val="center"/>
              <w:rPr>
                <w:sz w:val="20"/>
                <w:szCs w:val="20"/>
              </w:rPr>
            </w:pPr>
            <w:r w:rsidRPr="00C412EA">
              <w:rPr>
                <w:sz w:val="20"/>
                <w:szCs w:val="20"/>
              </w:rPr>
              <w:t>0,0,0,0,0</w:t>
            </w:r>
          </w:p>
        </w:tc>
      </w:tr>
      <w:tr w:rsidR="008B2B1E" w:rsidRPr="00C412EA" w14:paraId="23D78EAB" w14:textId="77777777" w:rsidTr="005F5413">
        <w:trPr>
          <w:trHeight w:val="200"/>
          <w:jc w:val="center"/>
        </w:trPr>
        <w:tc>
          <w:tcPr>
            <w:tcW w:w="5268" w:type="dxa"/>
            <w:gridSpan w:val="2"/>
            <w:shd w:val="clear" w:color="auto" w:fill="auto"/>
          </w:tcPr>
          <w:p w14:paraId="7647C06B" w14:textId="77777777" w:rsidR="008B2B1E" w:rsidRPr="00C412EA" w:rsidRDefault="008B2B1E" w:rsidP="005F5413">
            <w:pPr>
              <w:pStyle w:val="ListParagraph"/>
              <w:ind w:left="0"/>
              <w:jc w:val="both"/>
              <w:rPr>
                <w:sz w:val="20"/>
                <w:szCs w:val="20"/>
              </w:rPr>
            </w:pPr>
            <w:r w:rsidRPr="00C412EA">
              <w:rPr>
                <w:sz w:val="20"/>
                <w:szCs w:val="20"/>
              </w:rPr>
              <w:t>Remaining inventory after premature expiration</w:t>
            </w:r>
          </w:p>
        </w:tc>
        <w:tc>
          <w:tcPr>
            <w:tcW w:w="1215" w:type="dxa"/>
            <w:shd w:val="clear" w:color="auto" w:fill="auto"/>
          </w:tcPr>
          <w:p w14:paraId="39ADB093" w14:textId="77777777" w:rsidR="008B2B1E" w:rsidRPr="00C412EA" w:rsidRDefault="008B2B1E" w:rsidP="005F5413">
            <w:pPr>
              <w:pStyle w:val="ListParagraph"/>
              <w:ind w:left="0"/>
              <w:jc w:val="center"/>
              <w:rPr>
                <w:sz w:val="20"/>
                <w:szCs w:val="20"/>
              </w:rPr>
            </w:pPr>
            <w:r w:rsidRPr="00C412EA">
              <w:rPr>
                <w:sz w:val="20"/>
                <w:szCs w:val="20"/>
              </w:rPr>
              <w:t>2,0,0,3,0</w:t>
            </w:r>
          </w:p>
        </w:tc>
        <w:tc>
          <w:tcPr>
            <w:tcW w:w="1216" w:type="dxa"/>
            <w:shd w:val="clear" w:color="auto" w:fill="auto"/>
          </w:tcPr>
          <w:p w14:paraId="575BB9DD" w14:textId="77777777" w:rsidR="008B2B1E" w:rsidRPr="00C412EA" w:rsidRDefault="008B2B1E" w:rsidP="005F5413">
            <w:pPr>
              <w:pStyle w:val="ListParagraph"/>
              <w:ind w:left="0"/>
              <w:jc w:val="center"/>
              <w:rPr>
                <w:sz w:val="20"/>
                <w:szCs w:val="20"/>
              </w:rPr>
            </w:pPr>
            <w:r w:rsidRPr="00C412EA">
              <w:rPr>
                <w:sz w:val="20"/>
                <w:szCs w:val="20"/>
              </w:rPr>
              <w:t>1,0,0,0,2</w:t>
            </w:r>
          </w:p>
        </w:tc>
        <w:tc>
          <w:tcPr>
            <w:tcW w:w="1216" w:type="dxa"/>
            <w:shd w:val="clear" w:color="auto" w:fill="auto"/>
          </w:tcPr>
          <w:p w14:paraId="74F6318B" w14:textId="77777777" w:rsidR="008B2B1E" w:rsidRPr="00C412EA" w:rsidRDefault="008B2B1E" w:rsidP="005F5413">
            <w:pPr>
              <w:pStyle w:val="ListParagraph"/>
              <w:ind w:left="0"/>
              <w:jc w:val="center"/>
              <w:rPr>
                <w:sz w:val="20"/>
                <w:szCs w:val="20"/>
              </w:rPr>
            </w:pPr>
            <w:r w:rsidRPr="00C412EA">
              <w:rPr>
                <w:sz w:val="20"/>
                <w:szCs w:val="20"/>
              </w:rPr>
              <w:t>0,0,0,0,0</w:t>
            </w:r>
          </w:p>
        </w:tc>
      </w:tr>
      <w:tr w:rsidR="008B2B1E" w:rsidRPr="00C412EA" w14:paraId="729090DA" w14:textId="77777777" w:rsidTr="005F5413">
        <w:trPr>
          <w:trHeight w:val="187"/>
          <w:jc w:val="center"/>
        </w:trPr>
        <w:tc>
          <w:tcPr>
            <w:tcW w:w="5268" w:type="dxa"/>
            <w:gridSpan w:val="2"/>
            <w:shd w:val="clear" w:color="auto" w:fill="auto"/>
          </w:tcPr>
          <w:p w14:paraId="1F8902A0" w14:textId="77777777" w:rsidR="008B2B1E" w:rsidRPr="00C412EA" w:rsidRDefault="008B2B1E" w:rsidP="005F5413">
            <w:pPr>
              <w:pStyle w:val="ListParagraph"/>
              <w:ind w:left="0"/>
              <w:jc w:val="both"/>
              <w:rPr>
                <w:sz w:val="20"/>
                <w:szCs w:val="20"/>
              </w:rPr>
            </w:pPr>
            <w:r w:rsidRPr="00C412EA">
              <w:rPr>
                <w:sz w:val="20"/>
                <w:szCs w:val="20"/>
              </w:rPr>
              <w:t xml:space="preserve">Outdates end of period </w:t>
            </w:r>
            <w:r w:rsidRPr="00C412EA">
              <w:rPr>
                <w:i/>
                <w:iCs/>
                <w:sz w:val="20"/>
                <w:szCs w:val="20"/>
              </w:rPr>
              <w:t>t</w:t>
            </w:r>
          </w:p>
        </w:tc>
        <w:tc>
          <w:tcPr>
            <w:tcW w:w="1215" w:type="dxa"/>
            <w:shd w:val="clear" w:color="auto" w:fill="auto"/>
          </w:tcPr>
          <w:p w14:paraId="6636790F" w14:textId="77777777" w:rsidR="008B2B1E" w:rsidRPr="00C412EA" w:rsidRDefault="008B2B1E" w:rsidP="005F5413">
            <w:pPr>
              <w:pStyle w:val="ListParagraph"/>
              <w:ind w:left="0"/>
              <w:jc w:val="center"/>
              <w:rPr>
                <w:sz w:val="20"/>
                <w:szCs w:val="20"/>
              </w:rPr>
            </w:pPr>
            <w:r w:rsidRPr="00C412EA">
              <w:rPr>
                <w:sz w:val="20"/>
                <w:szCs w:val="20"/>
              </w:rPr>
              <w:t>-, -, -, -,0</w:t>
            </w:r>
          </w:p>
        </w:tc>
        <w:tc>
          <w:tcPr>
            <w:tcW w:w="1216" w:type="dxa"/>
            <w:shd w:val="clear" w:color="auto" w:fill="auto"/>
          </w:tcPr>
          <w:p w14:paraId="52CF127C" w14:textId="77777777" w:rsidR="008B2B1E" w:rsidRPr="00C412EA" w:rsidRDefault="008B2B1E" w:rsidP="005F5413">
            <w:pPr>
              <w:pStyle w:val="ListParagraph"/>
              <w:ind w:left="0"/>
              <w:jc w:val="center"/>
              <w:rPr>
                <w:sz w:val="20"/>
                <w:szCs w:val="20"/>
              </w:rPr>
            </w:pPr>
            <w:r w:rsidRPr="00C412EA">
              <w:rPr>
                <w:sz w:val="20"/>
                <w:szCs w:val="20"/>
              </w:rPr>
              <w:t>-, -, -, -,2</w:t>
            </w:r>
          </w:p>
        </w:tc>
        <w:tc>
          <w:tcPr>
            <w:tcW w:w="1216" w:type="dxa"/>
            <w:shd w:val="clear" w:color="auto" w:fill="auto"/>
          </w:tcPr>
          <w:p w14:paraId="6D04F74F" w14:textId="77777777" w:rsidR="008B2B1E" w:rsidRPr="00C412EA" w:rsidRDefault="008B2B1E" w:rsidP="005F5413">
            <w:pPr>
              <w:pStyle w:val="ListParagraph"/>
              <w:ind w:left="0"/>
              <w:jc w:val="center"/>
              <w:rPr>
                <w:sz w:val="20"/>
                <w:szCs w:val="20"/>
              </w:rPr>
            </w:pPr>
            <w:r w:rsidRPr="00C412EA">
              <w:rPr>
                <w:sz w:val="20"/>
                <w:szCs w:val="20"/>
              </w:rPr>
              <w:t>-, -, -, -,0</w:t>
            </w:r>
          </w:p>
        </w:tc>
      </w:tr>
      <w:tr w:rsidR="008B2B1E" w:rsidRPr="00C412EA" w14:paraId="7EB02ABD" w14:textId="77777777" w:rsidTr="005F5413">
        <w:trPr>
          <w:trHeight w:val="150"/>
          <w:jc w:val="center"/>
        </w:trPr>
        <w:tc>
          <w:tcPr>
            <w:tcW w:w="5268" w:type="dxa"/>
            <w:gridSpan w:val="2"/>
            <w:shd w:val="clear" w:color="auto" w:fill="auto"/>
          </w:tcPr>
          <w:p w14:paraId="2F11DE7A" w14:textId="77777777" w:rsidR="008B2B1E" w:rsidRPr="00C412EA" w:rsidRDefault="008B2B1E" w:rsidP="005F5413">
            <w:pPr>
              <w:pStyle w:val="ListParagraph"/>
              <w:ind w:left="0"/>
              <w:jc w:val="both"/>
              <w:rPr>
                <w:sz w:val="20"/>
                <w:szCs w:val="20"/>
              </w:rPr>
            </w:pPr>
            <w:r w:rsidRPr="00C412EA">
              <w:rPr>
                <w:sz w:val="20"/>
                <w:szCs w:val="20"/>
              </w:rPr>
              <w:t>Replenishment quantity</w:t>
            </w:r>
            <w:r w:rsidRPr="00C412EA">
              <w:rPr>
                <w:sz w:val="20"/>
                <w:szCs w:val="20"/>
                <w:vertAlign w:val="superscript"/>
              </w:rPr>
              <w:sym w:font="Symbol" w:char="F0A9"/>
            </w:r>
          </w:p>
        </w:tc>
        <w:tc>
          <w:tcPr>
            <w:tcW w:w="1215" w:type="dxa"/>
            <w:shd w:val="clear" w:color="auto" w:fill="auto"/>
          </w:tcPr>
          <w:p w14:paraId="5B90BBB8" w14:textId="77777777" w:rsidR="008B2B1E" w:rsidRPr="00C412EA" w:rsidRDefault="008B2B1E" w:rsidP="005F5413">
            <w:pPr>
              <w:pStyle w:val="ListParagraph"/>
              <w:ind w:left="0"/>
              <w:jc w:val="center"/>
              <w:rPr>
                <w:sz w:val="20"/>
                <w:szCs w:val="20"/>
              </w:rPr>
            </w:pPr>
            <w:r w:rsidRPr="00C412EA">
              <w:rPr>
                <w:sz w:val="20"/>
                <w:szCs w:val="20"/>
              </w:rPr>
              <w:t>5</w:t>
            </w:r>
          </w:p>
        </w:tc>
        <w:tc>
          <w:tcPr>
            <w:tcW w:w="1216" w:type="dxa"/>
            <w:shd w:val="clear" w:color="auto" w:fill="auto"/>
          </w:tcPr>
          <w:p w14:paraId="5A7E7408" w14:textId="77777777" w:rsidR="008B2B1E" w:rsidRPr="00C412EA" w:rsidRDefault="008B2B1E" w:rsidP="005F5413">
            <w:pPr>
              <w:pStyle w:val="ListParagraph"/>
              <w:ind w:left="0"/>
              <w:jc w:val="center"/>
              <w:rPr>
                <w:sz w:val="20"/>
                <w:szCs w:val="20"/>
              </w:rPr>
            </w:pPr>
            <w:r w:rsidRPr="00C412EA">
              <w:rPr>
                <w:sz w:val="20"/>
                <w:szCs w:val="20"/>
              </w:rPr>
              <w:t>4</w:t>
            </w:r>
          </w:p>
        </w:tc>
        <w:tc>
          <w:tcPr>
            <w:tcW w:w="1216" w:type="dxa"/>
            <w:shd w:val="clear" w:color="auto" w:fill="auto"/>
          </w:tcPr>
          <w:p w14:paraId="40365037" w14:textId="77777777" w:rsidR="008B2B1E" w:rsidRPr="00C412EA" w:rsidRDefault="008B2B1E" w:rsidP="005F5413">
            <w:pPr>
              <w:pStyle w:val="ListParagraph"/>
              <w:ind w:left="0"/>
              <w:jc w:val="center"/>
              <w:rPr>
                <w:sz w:val="20"/>
                <w:szCs w:val="20"/>
              </w:rPr>
            </w:pPr>
            <w:r w:rsidRPr="00C412EA">
              <w:rPr>
                <w:sz w:val="20"/>
                <w:szCs w:val="20"/>
              </w:rPr>
              <w:t>6</w:t>
            </w:r>
          </w:p>
        </w:tc>
      </w:tr>
      <w:tr w:rsidR="008B2B1E" w:rsidRPr="00C412EA" w14:paraId="714B8BF8" w14:textId="77777777" w:rsidTr="005F5413">
        <w:trPr>
          <w:trHeight w:val="174"/>
          <w:jc w:val="center"/>
        </w:trPr>
        <w:tc>
          <w:tcPr>
            <w:tcW w:w="5268" w:type="dxa"/>
            <w:gridSpan w:val="2"/>
            <w:tcBorders>
              <w:bottom w:val="single" w:sz="4" w:space="0" w:color="000000"/>
            </w:tcBorders>
            <w:shd w:val="clear" w:color="auto" w:fill="auto"/>
          </w:tcPr>
          <w:p w14:paraId="47648FEB" w14:textId="77777777" w:rsidR="008B2B1E" w:rsidRPr="00C412EA" w:rsidRDefault="008B2B1E" w:rsidP="005F5413">
            <w:pPr>
              <w:pStyle w:val="ListParagraph"/>
              <w:ind w:left="0"/>
              <w:jc w:val="both"/>
              <w:rPr>
                <w:sz w:val="20"/>
                <w:szCs w:val="20"/>
              </w:rPr>
            </w:pPr>
            <w:r w:rsidRPr="00C412EA">
              <w:rPr>
                <w:sz w:val="20"/>
                <w:szCs w:val="20"/>
              </w:rPr>
              <w:t>Inventory ready for next day</w:t>
            </w:r>
          </w:p>
        </w:tc>
        <w:tc>
          <w:tcPr>
            <w:tcW w:w="1215" w:type="dxa"/>
            <w:tcBorders>
              <w:bottom w:val="single" w:sz="4" w:space="0" w:color="000000"/>
            </w:tcBorders>
            <w:shd w:val="clear" w:color="auto" w:fill="auto"/>
          </w:tcPr>
          <w:p w14:paraId="77F1FC90" w14:textId="77777777" w:rsidR="008B2B1E" w:rsidRPr="00C412EA" w:rsidRDefault="008B2B1E" w:rsidP="005F5413">
            <w:pPr>
              <w:pStyle w:val="ListParagraph"/>
              <w:ind w:left="0"/>
              <w:jc w:val="center"/>
              <w:rPr>
                <w:sz w:val="20"/>
                <w:szCs w:val="20"/>
              </w:rPr>
            </w:pPr>
            <w:r w:rsidRPr="00C412EA">
              <w:rPr>
                <w:sz w:val="20"/>
                <w:szCs w:val="20"/>
              </w:rPr>
              <w:t>5,2,0,0,3</w:t>
            </w:r>
          </w:p>
        </w:tc>
        <w:tc>
          <w:tcPr>
            <w:tcW w:w="1216" w:type="dxa"/>
            <w:tcBorders>
              <w:bottom w:val="single" w:sz="4" w:space="0" w:color="000000"/>
            </w:tcBorders>
            <w:shd w:val="clear" w:color="auto" w:fill="auto"/>
          </w:tcPr>
          <w:p w14:paraId="19732A7C" w14:textId="77777777" w:rsidR="008B2B1E" w:rsidRPr="00C412EA" w:rsidRDefault="008B2B1E" w:rsidP="005F5413">
            <w:pPr>
              <w:pStyle w:val="ListParagraph"/>
              <w:ind w:left="0"/>
              <w:jc w:val="center"/>
              <w:rPr>
                <w:sz w:val="20"/>
                <w:szCs w:val="20"/>
              </w:rPr>
            </w:pPr>
            <w:r w:rsidRPr="00C412EA">
              <w:rPr>
                <w:sz w:val="20"/>
                <w:szCs w:val="20"/>
              </w:rPr>
              <w:t>4,1,0,0,0</w:t>
            </w:r>
          </w:p>
        </w:tc>
        <w:tc>
          <w:tcPr>
            <w:tcW w:w="1216" w:type="dxa"/>
            <w:tcBorders>
              <w:bottom w:val="single" w:sz="4" w:space="0" w:color="000000"/>
            </w:tcBorders>
            <w:shd w:val="clear" w:color="auto" w:fill="auto"/>
          </w:tcPr>
          <w:p w14:paraId="7231886C" w14:textId="77777777" w:rsidR="008B2B1E" w:rsidRPr="00C412EA" w:rsidRDefault="008B2B1E" w:rsidP="005F5413">
            <w:pPr>
              <w:pStyle w:val="ListParagraph"/>
              <w:ind w:left="0"/>
              <w:jc w:val="center"/>
              <w:rPr>
                <w:sz w:val="20"/>
                <w:szCs w:val="20"/>
              </w:rPr>
            </w:pPr>
            <w:r w:rsidRPr="00C412EA">
              <w:rPr>
                <w:sz w:val="20"/>
                <w:szCs w:val="20"/>
              </w:rPr>
              <w:t>6,0,0,0,0</w:t>
            </w:r>
          </w:p>
        </w:tc>
      </w:tr>
      <w:tr w:rsidR="008B2B1E" w:rsidRPr="00C412EA" w14:paraId="5B63D3D6" w14:textId="77777777" w:rsidTr="005F5413">
        <w:trPr>
          <w:trHeight w:val="174"/>
          <w:jc w:val="center"/>
        </w:trPr>
        <w:tc>
          <w:tcPr>
            <w:tcW w:w="5268" w:type="dxa"/>
            <w:gridSpan w:val="2"/>
            <w:tcBorders>
              <w:top w:val="single" w:sz="4" w:space="0" w:color="000000"/>
            </w:tcBorders>
            <w:shd w:val="clear" w:color="auto" w:fill="auto"/>
          </w:tcPr>
          <w:p w14:paraId="7A45A94B" w14:textId="77777777" w:rsidR="008B2B1E" w:rsidRPr="00C412EA" w:rsidRDefault="008B2B1E" w:rsidP="005F5413">
            <w:pPr>
              <w:pStyle w:val="ListParagraph"/>
              <w:ind w:left="0"/>
              <w:jc w:val="both"/>
              <w:rPr>
                <w:sz w:val="20"/>
                <w:szCs w:val="20"/>
              </w:rPr>
            </w:pPr>
          </w:p>
        </w:tc>
        <w:tc>
          <w:tcPr>
            <w:tcW w:w="1215" w:type="dxa"/>
            <w:tcBorders>
              <w:top w:val="single" w:sz="4" w:space="0" w:color="000000"/>
            </w:tcBorders>
            <w:shd w:val="clear" w:color="auto" w:fill="auto"/>
          </w:tcPr>
          <w:p w14:paraId="5D7C9A5B" w14:textId="77777777" w:rsidR="008B2B1E" w:rsidRPr="00C412EA" w:rsidRDefault="008B2B1E" w:rsidP="005F5413">
            <w:pPr>
              <w:pStyle w:val="ListParagraph"/>
              <w:ind w:left="0"/>
              <w:jc w:val="center"/>
              <w:rPr>
                <w:sz w:val="20"/>
                <w:szCs w:val="20"/>
              </w:rPr>
            </w:pPr>
          </w:p>
        </w:tc>
        <w:tc>
          <w:tcPr>
            <w:tcW w:w="1216" w:type="dxa"/>
            <w:tcBorders>
              <w:top w:val="single" w:sz="4" w:space="0" w:color="000000"/>
            </w:tcBorders>
            <w:shd w:val="clear" w:color="auto" w:fill="auto"/>
          </w:tcPr>
          <w:p w14:paraId="103A757F" w14:textId="77777777" w:rsidR="008B2B1E" w:rsidRPr="00C412EA" w:rsidRDefault="008B2B1E" w:rsidP="005F5413">
            <w:pPr>
              <w:pStyle w:val="ListParagraph"/>
              <w:ind w:left="0"/>
              <w:jc w:val="center"/>
              <w:rPr>
                <w:sz w:val="20"/>
                <w:szCs w:val="20"/>
              </w:rPr>
            </w:pPr>
          </w:p>
        </w:tc>
        <w:tc>
          <w:tcPr>
            <w:tcW w:w="1216" w:type="dxa"/>
            <w:tcBorders>
              <w:top w:val="single" w:sz="4" w:space="0" w:color="000000"/>
            </w:tcBorders>
            <w:shd w:val="clear" w:color="auto" w:fill="auto"/>
          </w:tcPr>
          <w:p w14:paraId="2DBA33D9" w14:textId="77777777" w:rsidR="008B2B1E" w:rsidRPr="00C412EA" w:rsidRDefault="008B2B1E" w:rsidP="005F5413">
            <w:pPr>
              <w:pStyle w:val="ListParagraph"/>
              <w:ind w:left="0"/>
              <w:jc w:val="center"/>
              <w:rPr>
                <w:sz w:val="20"/>
                <w:szCs w:val="20"/>
              </w:rPr>
            </w:pPr>
          </w:p>
        </w:tc>
      </w:tr>
      <w:tr w:rsidR="008B2B1E" w:rsidRPr="00C412EA" w14:paraId="3844713A" w14:textId="77777777" w:rsidTr="005F5413">
        <w:trPr>
          <w:trHeight w:val="174"/>
          <w:jc w:val="center"/>
        </w:trPr>
        <w:tc>
          <w:tcPr>
            <w:tcW w:w="3648" w:type="dxa"/>
            <w:tcBorders>
              <w:bottom w:val="single" w:sz="4" w:space="0" w:color="auto"/>
              <w:right w:val="single" w:sz="4" w:space="0" w:color="000000"/>
            </w:tcBorders>
            <w:shd w:val="clear" w:color="auto" w:fill="auto"/>
          </w:tcPr>
          <w:p w14:paraId="1FC2A7F0" w14:textId="77777777" w:rsidR="008B2B1E" w:rsidRPr="00C412EA" w:rsidRDefault="008B2B1E" w:rsidP="005F5413">
            <w:pPr>
              <w:pStyle w:val="ListParagraph"/>
              <w:ind w:left="0"/>
              <w:jc w:val="right"/>
              <w:rPr>
                <w:sz w:val="20"/>
                <w:szCs w:val="20"/>
              </w:rPr>
            </w:pPr>
          </w:p>
        </w:tc>
        <w:tc>
          <w:tcPr>
            <w:tcW w:w="1620" w:type="dxa"/>
            <w:tcBorders>
              <w:left w:val="single" w:sz="4" w:space="0" w:color="000000"/>
              <w:bottom w:val="single" w:sz="4" w:space="0" w:color="auto"/>
              <w:right w:val="single" w:sz="4" w:space="0" w:color="000000"/>
            </w:tcBorders>
            <w:shd w:val="clear" w:color="auto" w:fill="auto"/>
          </w:tcPr>
          <w:p w14:paraId="09B16AF2" w14:textId="77777777" w:rsidR="008B2B1E" w:rsidRPr="00C412EA" w:rsidRDefault="008B2B1E" w:rsidP="005F5413">
            <w:pPr>
              <w:pStyle w:val="ListParagraph"/>
              <w:ind w:left="0"/>
              <w:jc w:val="center"/>
              <w:rPr>
                <w:sz w:val="20"/>
                <w:szCs w:val="20"/>
              </w:rPr>
            </w:pPr>
            <w:r w:rsidRPr="00C412EA">
              <w:rPr>
                <w:sz w:val="20"/>
                <w:szCs w:val="20"/>
              </w:rPr>
              <w:t>Totals</w:t>
            </w:r>
          </w:p>
        </w:tc>
        <w:tc>
          <w:tcPr>
            <w:tcW w:w="1215" w:type="dxa"/>
            <w:tcBorders>
              <w:left w:val="single" w:sz="4" w:space="0" w:color="000000"/>
              <w:bottom w:val="single" w:sz="4" w:space="0" w:color="auto"/>
              <w:right w:val="single" w:sz="4" w:space="0" w:color="000000"/>
            </w:tcBorders>
            <w:shd w:val="clear" w:color="auto" w:fill="auto"/>
          </w:tcPr>
          <w:p w14:paraId="766087B3" w14:textId="77777777" w:rsidR="008B2B1E" w:rsidRPr="00C412EA" w:rsidRDefault="008B2B1E" w:rsidP="005F5413">
            <w:pPr>
              <w:pStyle w:val="ListParagraph"/>
              <w:ind w:left="0"/>
              <w:jc w:val="center"/>
              <w:rPr>
                <w:sz w:val="20"/>
                <w:szCs w:val="20"/>
              </w:rPr>
            </w:pPr>
            <w:r w:rsidRPr="00C412EA">
              <w:rPr>
                <w:sz w:val="20"/>
                <w:szCs w:val="20"/>
              </w:rPr>
              <w:t>Day 1</w:t>
            </w:r>
          </w:p>
        </w:tc>
        <w:tc>
          <w:tcPr>
            <w:tcW w:w="1216" w:type="dxa"/>
            <w:tcBorders>
              <w:left w:val="single" w:sz="4" w:space="0" w:color="000000"/>
              <w:bottom w:val="single" w:sz="4" w:space="0" w:color="auto"/>
              <w:right w:val="single" w:sz="4" w:space="0" w:color="000000"/>
            </w:tcBorders>
            <w:shd w:val="clear" w:color="auto" w:fill="auto"/>
          </w:tcPr>
          <w:p w14:paraId="7042CA4C" w14:textId="77777777" w:rsidR="008B2B1E" w:rsidRPr="00C412EA" w:rsidRDefault="008B2B1E" w:rsidP="005F5413">
            <w:pPr>
              <w:pStyle w:val="ListParagraph"/>
              <w:ind w:left="0"/>
              <w:jc w:val="center"/>
              <w:rPr>
                <w:sz w:val="20"/>
                <w:szCs w:val="20"/>
              </w:rPr>
            </w:pPr>
            <w:r w:rsidRPr="00C412EA">
              <w:rPr>
                <w:sz w:val="20"/>
                <w:szCs w:val="20"/>
              </w:rPr>
              <w:t>Day 2</w:t>
            </w:r>
          </w:p>
        </w:tc>
        <w:tc>
          <w:tcPr>
            <w:tcW w:w="1216" w:type="dxa"/>
            <w:tcBorders>
              <w:left w:val="single" w:sz="4" w:space="0" w:color="000000"/>
              <w:bottom w:val="single" w:sz="4" w:space="0" w:color="auto"/>
            </w:tcBorders>
            <w:shd w:val="clear" w:color="auto" w:fill="auto"/>
          </w:tcPr>
          <w:p w14:paraId="4D57B195" w14:textId="77777777" w:rsidR="008B2B1E" w:rsidRPr="00C412EA" w:rsidRDefault="008B2B1E" w:rsidP="005F5413">
            <w:pPr>
              <w:pStyle w:val="ListParagraph"/>
              <w:ind w:left="0"/>
              <w:jc w:val="center"/>
              <w:rPr>
                <w:sz w:val="20"/>
                <w:szCs w:val="20"/>
              </w:rPr>
            </w:pPr>
            <w:r w:rsidRPr="00C412EA">
              <w:rPr>
                <w:sz w:val="20"/>
                <w:szCs w:val="20"/>
              </w:rPr>
              <w:t>Day 3</w:t>
            </w:r>
          </w:p>
        </w:tc>
      </w:tr>
      <w:tr w:rsidR="008B2B1E" w:rsidRPr="00C412EA" w14:paraId="50BAF662" w14:textId="77777777" w:rsidTr="005F5413">
        <w:trPr>
          <w:trHeight w:val="174"/>
          <w:jc w:val="center"/>
        </w:trPr>
        <w:tc>
          <w:tcPr>
            <w:tcW w:w="3648" w:type="dxa"/>
            <w:tcBorders>
              <w:top w:val="single" w:sz="4" w:space="0" w:color="auto"/>
            </w:tcBorders>
            <w:shd w:val="clear" w:color="auto" w:fill="auto"/>
          </w:tcPr>
          <w:p w14:paraId="34B89E94" w14:textId="77777777" w:rsidR="008B2B1E" w:rsidRPr="00C412EA" w:rsidRDefault="008B2B1E" w:rsidP="005F5413">
            <w:pPr>
              <w:pStyle w:val="ListParagraph"/>
              <w:ind w:left="0"/>
              <w:jc w:val="both"/>
              <w:rPr>
                <w:sz w:val="20"/>
                <w:szCs w:val="20"/>
              </w:rPr>
            </w:pPr>
            <w:r w:rsidRPr="00C412EA">
              <w:rPr>
                <w:sz w:val="20"/>
                <w:szCs w:val="20"/>
              </w:rPr>
              <w:t>Shortage</w:t>
            </w:r>
          </w:p>
        </w:tc>
        <w:tc>
          <w:tcPr>
            <w:tcW w:w="1620" w:type="dxa"/>
            <w:tcBorders>
              <w:top w:val="single" w:sz="4" w:space="0" w:color="auto"/>
              <w:right w:val="single" w:sz="4" w:space="0" w:color="auto"/>
            </w:tcBorders>
            <w:shd w:val="clear" w:color="auto" w:fill="auto"/>
          </w:tcPr>
          <w:p w14:paraId="29A86BCF" w14:textId="77777777" w:rsidR="008B2B1E" w:rsidRPr="00C412EA" w:rsidRDefault="008B2B1E" w:rsidP="005F5413">
            <w:pPr>
              <w:pStyle w:val="ListParagraph"/>
              <w:ind w:left="0"/>
              <w:jc w:val="center"/>
              <w:rPr>
                <w:sz w:val="20"/>
                <w:szCs w:val="20"/>
              </w:rPr>
            </w:pPr>
            <w:r w:rsidRPr="00C412EA">
              <w:rPr>
                <w:sz w:val="20"/>
                <w:szCs w:val="20"/>
              </w:rPr>
              <w:t>2</w:t>
            </w:r>
          </w:p>
        </w:tc>
        <w:tc>
          <w:tcPr>
            <w:tcW w:w="1215" w:type="dxa"/>
            <w:tcBorders>
              <w:top w:val="single" w:sz="4" w:space="0" w:color="auto"/>
              <w:left w:val="single" w:sz="4" w:space="0" w:color="auto"/>
            </w:tcBorders>
            <w:shd w:val="clear" w:color="auto" w:fill="auto"/>
          </w:tcPr>
          <w:p w14:paraId="3D3CA816" w14:textId="77777777" w:rsidR="008B2B1E" w:rsidRPr="00C412EA" w:rsidRDefault="008B2B1E" w:rsidP="005F5413">
            <w:pPr>
              <w:pStyle w:val="ListParagraph"/>
              <w:ind w:left="0"/>
              <w:jc w:val="center"/>
              <w:rPr>
                <w:sz w:val="20"/>
                <w:szCs w:val="20"/>
              </w:rPr>
            </w:pPr>
            <w:r w:rsidRPr="00C412EA">
              <w:rPr>
                <w:sz w:val="20"/>
                <w:szCs w:val="20"/>
              </w:rPr>
              <w:t>0</w:t>
            </w:r>
          </w:p>
        </w:tc>
        <w:tc>
          <w:tcPr>
            <w:tcW w:w="1216" w:type="dxa"/>
            <w:tcBorders>
              <w:top w:val="single" w:sz="4" w:space="0" w:color="auto"/>
            </w:tcBorders>
            <w:shd w:val="clear" w:color="auto" w:fill="auto"/>
          </w:tcPr>
          <w:p w14:paraId="5B091D32" w14:textId="77777777" w:rsidR="008B2B1E" w:rsidRPr="00C412EA" w:rsidRDefault="008B2B1E" w:rsidP="005F5413">
            <w:pPr>
              <w:pStyle w:val="ListParagraph"/>
              <w:ind w:left="0"/>
              <w:jc w:val="center"/>
              <w:rPr>
                <w:sz w:val="20"/>
                <w:szCs w:val="20"/>
              </w:rPr>
            </w:pPr>
            <w:r w:rsidRPr="00C412EA">
              <w:rPr>
                <w:sz w:val="20"/>
                <w:szCs w:val="20"/>
              </w:rPr>
              <w:t>0</w:t>
            </w:r>
          </w:p>
        </w:tc>
        <w:tc>
          <w:tcPr>
            <w:tcW w:w="1216" w:type="dxa"/>
            <w:tcBorders>
              <w:top w:val="single" w:sz="4" w:space="0" w:color="auto"/>
            </w:tcBorders>
            <w:shd w:val="clear" w:color="auto" w:fill="auto"/>
          </w:tcPr>
          <w:p w14:paraId="07B1F2C4" w14:textId="77777777" w:rsidR="008B2B1E" w:rsidRPr="00C412EA" w:rsidRDefault="008B2B1E" w:rsidP="005F5413">
            <w:pPr>
              <w:pStyle w:val="ListParagraph"/>
              <w:ind w:left="0"/>
              <w:jc w:val="center"/>
              <w:rPr>
                <w:sz w:val="20"/>
                <w:szCs w:val="20"/>
              </w:rPr>
            </w:pPr>
            <w:r w:rsidRPr="00C412EA">
              <w:rPr>
                <w:sz w:val="20"/>
                <w:szCs w:val="20"/>
              </w:rPr>
              <w:t>2</w:t>
            </w:r>
          </w:p>
        </w:tc>
      </w:tr>
      <w:tr w:rsidR="008B2B1E" w:rsidRPr="00C412EA" w14:paraId="0A6C8090" w14:textId="77777777" w:rsidTr="005F5413">
        <w:trPr>
          <w:trHeight w:val="174"/>
          <w:jc w:val="center"/>
        </w:trPr>
        <w:tc>
          <w:tcPr>
            <w:tcW w:w="3648" w:type="dxa"/>
            <w:shd w:val="clear" w:color="auto" w:fill="auto"/>
          </w:tcPr>
          <w:p w14:paraId="2F8AFBBF" w14:textId="77777777" w:rsidR="008B2B1E" w:rsidRPr="00C412EA" w:rsidRDefault="008B2B1E" w:rsidP="005F5413">
            <w:pPr>
              <w:pStyle w:val="ListParagraph"/>
              <w:ind w:left="0"/>
              <w:jc w:val="both"/>
              <w:rPr>
                <w:sz w:val="20"/>
                <w:szCs w:val="20"/>
              </w:rPr>
            </w:pPr>
            <w:r w:rsidRPr="00C412EA">
              <w:rPr>
                <w:sz w:val="20"/>
                <w:szCs w:val="20"/>
              </w:rPr>
              <w:t>Premature Expiration</w:t>
            </w:r>
          </w:p>
        </w:tc>
        <w:tc>
          <w:tcPr>
            <w:tcW w:w="1620" w:type="dxa"/>
            <w:tcBorders>
              <w:right w:val="single" w:sz="4" w:space="0" w:color="auto"/>
            </w:tcBorders>
            <w:shd w:val="clear" w:color="auto" w:fill="auto"/>
          </w:tcPr>
          <w:p w14:paraId="01E8A8AE" w14:textId="77777777" w:rsidR="008B2B1E" w:rsidRPr="00C412EA" w:rsidRDefault="008B2B1E" w:rsidP="005F5413">
            <w:pPr>
              <w:pStyle w:val="ListParagraph"/>
              <w:ind w:left="0"/>
              <w:jc w:val="center"/>
              <w:rPr>
                <w:sz w:val="20"/>
                <w:szCs w:val="20"/>
              </w:rPr>
            </w:pPr>
            <w:r w:rsidRPr="00C412EA">
              <w:rPr>
                <w:sz w:val="20"/>
                <w:szCs w:val="20"/>
              </w:rPr>
              <w:t>6</w:t>
            </w:r>
          </w:p>
        </w:tc>
        <w:tc>
          <w:tcPr>
            <w:tcW w:w="1215" w:type="dxa"/>
            <w:tcBorders>
              <w:left w:val="single" w:sz="4" w:space="0" w:color="auto"/>
            </w:tcBorders>
            <w:shd w:val="clear" w:color="auto" w:fill="auto"/>
          </w:tcPr>
          <w:p w14:paraId="559BC9F7" w14:textId="77777777" w:rsidR="008B2B1E" w:rsidRPr="00C412EA" w:rsidRDefault="008B2B1E" w:rsidP="005F5413">
            <w:pPr>
              <w:pStyle w:val="ListParagraph"/>
              <w:ind w:left="0"/>
              <w:jc w:val="center"/>
              <w:rPr>
                <w:sz w:val="20"/>
                <w:szCs w:val="20"/>
              </w:rPr>
            </w:pPr>
            <w:r w:rsidRPr="00C412EA">
              <w:rPr>
                <w:sz w:val="20"/>
                <w:szCs w:val="20"/>
              </w:rPr>
              <w:t>3</w:t>
            </w:r>
          </w:p>
        </w:tc>
        <w:tc>
          <w:tcPr>
            <w:tcW w:w="1216" w:type="dxa"/>
            <w:shd w:val="clear" w:color="auto" w:fill="auto"/>
          </w:tcPr>
          <w:p w14:paraId="549FEFC2" w14:textId="77777777" w:rsidR="008B2B1E" w:rsidRPr="00C412EA" w:rsidRDefault="008B2B1E" w:rsidP="005F5413">
            <w:pPr>
              <w:pStyle w:val="ListParagraph"/>
              <w:ind w:left="0"/>
              <w:jc w:val="center"/>
              <w:rPr>
                <w:sz w:val="20"/>
                <w:szCs w:val="20"/>
              </w:rPr>
            </w:pPr>
            <w:r w:rsidRPr="00C412EA">
              <w:rPr>
                <w:sz w:val="20"/>
                <w:szCs w:val="20"/>
              </w:rPr>
              <w:t>3</w:t>
            </w:r>
          </w:p>
        </w:tc>
        <w:tc>
          <w:tcPr>
            <w:tcW w:w="1216" w:type="dxa"/>
            <w:shd w:val="clear" w:color="auto" w:fill="auto"/>
          </w:tcPr>
          <w:p w14:paraId="16BDCCF5" w14:textId="77777777" w:rsidR="008B2B1E" w:rsidRPr="00C412EA" w:rsidRDefault="008B2B1E" w:rsidP="005F5413">
            <w:pPr>
              <w:pStyle w:val="ListParagraph"/>
              <w:ind w:left="0"/>
              <w:jc w:val="center"/>
              <w:rPr>
                <w:sz w:val="20"/>
                <w:szCs w:val="20"/>
              </w:rPr>
            </w:pPr>
            <w:r w:rsidRPr="00C412EA">
              <w:rPr>
                <w:sz w:val="20"/>
                <w:szCs w:val="20"/>
              </w:rPr>
              <w:t>0</w:t>
            </w:r>
          </w:p>
        </w:tc>
      </w:tr>
      <w:tr w:rsidR="008B2B1E" w:rsidRPr="00C412EA" w14:paraId="4AC86E76" w14:textId="77777777" w:rsidTr="005F5413">
        <w:trPr>
          <w:trHeight w:val="174"/>
          <w:jc w:val="center"/>
        </w:trPr>
        <w:tc>
          <w:tcPr>
            <w:tcW w:w="3648" w:type="dxa"/>
            <w:shd w:val="clear" w:color="auto" w:fill="auto"/>
          </w:tcPr>
          <w:p w14:paraId="7F8CD892" w14:textId="77777777" w:rsidR="008B2B1E" w:rsidRPr="00C412EA" w:rsidRDefault="008B2B1E" w:rsidP="005F5413">
            <w:pPr>
              <w:pStyle w:val="ListParagraph"/>
              <w:ind w:left="0"/>
              <w:jc w:val="both"/>
              <w:rPr>
                <w:sz w:val="20"/>
                <w:szCs w:val="20"/>
              </w:rPr>
            </w:pPr>
            <w:r w:rsidRPr="00C412EA">
              <w:rPr>
                <w:sz w:val="20"/>
                <w:szCs w:val="20"/>
              </w:rPr>
              <w:t>Outdates</w:t>
            </w:r>
          </w:p>
        </w:tc>
        <w:tc>
          <w:tcPr>
            <w:tcW w:w="1620" w:type="dxa"/>
            <w:tcBorders>
              <w:right w:val="single" w:sz="4" w:space="0" w:color="auto"/>
            </w:tcBorders>
            <w:shd w:val="clear" w:color="auto" w:fill="auto"/>
          </w:tcPr>
          <w:p w14:paraId="595D4516" w14:textId="77777777" w:rsidR="008B2B1E" w:rsidRPr="00C412EA" w:rsidRDefault="008B2B1E" w:rsidP="005F5413">
            <w:pPr>
              <w:pStyle w:val="ListParagraph"/>
              <w:ind w:left="0"/>
              <w:jc w:val="center"/>
              <w:rPr>
                <w:sz w:val="20"/>
                <w:szCs w:val="20"/>
              </w:rPr>
            </w:pPr>
            <w:r w:rsidRPr="00C412EA">
              <w:rPr>
                <w:sz w:val="20"/>
                <w:szCs w:val="20"/>
              </w:rPr>
              <w:t>2</w:t>
            </w:r>
          </w:p>
        </w:tc>
        <w:tc>
          <w:tcPr>
            <w:tcW w:w="1215" w:type="dxa"/>
            <w:tcBorders>
              <w:left w:val="single" w:sz="4" w:space="0" w:color="auto"/>
            </w:tcBorders>
            <w:shd w:val="clear" w:color="auto" w:fill="auto"/>
          </w:tcPr>
          <w:p w14:paraId="6A303422" w14:textId="77777777" w:rsidR="008B2B1E" w:rsidRPr="00C412EA" w:rsidRDefault="008B2B1E" w:rsidP="005F5413">
            <w:pPr>
              <w:pStyle w:val="ListParagraph"/>
              <w:ind w:left="0"/>
              <w:jc w:val="center"/>
              <w:rPr>
                <w:sz w:val="20"/>
                <w:szCs w:val="20"/>
              </w:rPr>
            </w:pPr>
            <w:r w:rsidRPr="00C412EA">
              <w:rPr>
                <w:sz w:val="20"/>
                <w:szCs w:val="20"/>
              </w:rPr>
              <w:t>0</w:t>
            </w:r>
          </w:p>
        </w:tc>
        <w:tc>
          <w:tcPr>
            <w:tcW w:w="1216" w:type="dxa"/>
            <w:shd w:val="clear" w:color="auto" w:fill="auto"/>
          </w:tcPr>
          <w:p w14:paraId="564CDFB5" w14:textId="77777777" w:rsidR="008B2B1E" w:rsidRPr="00C412EA" w:rsidRDefault="008B2B1E" w:rsidP="005F5413">
            <w:pPr>
              <w:pStyle w:val="ListParagraph"/>
              <w:ind w:left="0"/>
              <w:jc w:val="center"/>
              <w:rPr>
                <w:sz w:val="20"/>
                <w:szCs w:val="20"/>
              </w:rPr>
            </w:pPr>
            <w:r w:rsidRPr="00C412EA">
              <w:rPr>
                <w:sz w:val="20"/>
                <w:szCs w:val="20"/>
              </w:rPr>
              <w:t>2</w:t>
            </w:r>
          </w:p>
        </w:tc>
        <w:tc>
          <w:tcPr>
            <w:tcW w:w="1216" w:type="dxa"/>
            <w:shd w:val="clear" w:color="auto" w:fill="auto"/>
          </w:tcPr>
          <w:p w14:paraId="5E2EF70C" w14:textId="77777777" w:rsidR="008B2B1E" w:rsidRPr="00C412EA" w:rsidRDefault="008B2B1E" w:rsidP="005F5413">
            <w:pPr>
              <w:pStyle w:val="ListParagraph"/>
              <w:ind w:left="0"/>
              <w:jc w:val="center"/>
              <w:rPr>
                <w:sz w:val="20"/>
                <w:szCs w:val="20"/>
              </w:rPr>
            </w:pPr>
            <w:r w:rsidRPr="00C412EA">
              <w:rPr>
                <w:sz w:val="20"/>
                <w:szCs w:val="20"/>
              </w:rPr>
              <w:t>0</w:t>
            </w:r>
          </w:p>
        </w:tc>
      </w:tr>
      <w:tr w:rsidR="008B2B1E" w:rsidRPr="00C412EA" w14:paraId="0535D192" w14:textId="77777777" w:rsidTr="005F5413">
        <w:trPr>
          <w:trHeight w:val="174"/>
          <w:jc w:val="center"/>
        </w:trPr>
        <w:tc>
          <w:tcPr>
            <w:tcW w:w="3648" w:type="dxa"/>
            <w:shd w:val="clear" w:color="auto" w:fill="auto"/>
          </w:tcPr>
          <w:p w14:paraId="06427C50" w14:textId="77777777" w:rsidR="008B2B1E" w:rsidRPr="00C412EA" w:rsidRDefault="008B2B1E" w:rsidP="005F5413">
            <w:pPr>
              <w:pStyle w:val="ListParagraph"/>
              <w:ind w:left="0"/>
              <w:jc w:val="both"/>
              <w:rPr>
                <w:sz w:val="20"/>
                <w:szCs w:val="20"/>
              </w:rPr>
            </w:pPr>
            <w:r w:rsidRPr="00C412EA">
              <w:rPr>
                <w:sz w:val="20"/>
                <w:szCs w:val="20"/>
              </w:rPr>
              <w:t>Average inventory</w:t>
            </w:r>
            <w:r w:rsidRPr="00C412EA">
              <w:rPr>
                <w:sz w:val="20"/>
                <w:szCs w:val="20"/>
                <w:vertAlign w:val="superscript"/>
              </w:rPr>
              <w:sym w:font="Symbol" w:char="F0AA"/>
            </w:r>
          </w:p>
        </w:tc>
        <w:tc>
          <w:tcPr>
            <w:tcW w:w="1620" w:type="dxa"/>
            <w:tcBorders>
              <w:right w:val="single" w:sz="4" w:space="0" w:color="auto"/>
            </w:tcBorders>
            <w:shd w:val="clear" w:color="auto" w:fill="auto"/>
          </w:tcPr>
          <w:p w14:paraId="3FA7BB91" w14:textId="77777777" w:rsidR="008B2B1E" w:rsidRPr="00C412EA" w:rsidRDefault="008B2B1E" w:rsidP="005F5413">
            <w:pPr>
              <w:pStyle w:val="ListParagraph"/>
              <w:ind w:left="0"/>
              <w:jc w:val="center"/>
              <w:rPr>
                <w:sz w:val="20"/>
                <w:szCs w:val="20"/>
              </w:rPr>
            </w:pPr>
            <w:r w:rsidRPr="00C412EA">
              <w:rPr>
                <w:sz w:val="20"/>
                <w:szCs w:val="20"/>
              </w:rPr>
              <w:t>7.000</w:t>
            </w:r>
          </w:p>
        </w:tc>
        <w:tc>
          <w:tcPr>
            <w:tcW w:w="1215" w:type="dxa"/>
            <w:tcBorders>
              <w:left w:val="single" w:sz="4" w:space="0" w:color="auto"/>
            </w:tcBorders>
            <w:shd w:val="clear" w:color="auto" w:fill="auto"/>
          </w:tcPr>
          <w:p w14:paraId="20D36D7D" w14:textId="77777777" w:rsidR="008B2B1E" w:rsidRPr="00C412EA" w:rsidRDefault="008B2B1E" w:rsidP="005F5413">
            <w:pPr>
              <w:pStyle w:val="ListParagraph"/>
              <w:ind w:left="0"/>
              <w:jc w:val="center"/>
              <w:rPr>
                <w:sz w:val="20"/>
                <w:szCs w:val="20"/>
              </w:rPr>
            </w:pPr>
          </w:p>
        </w:tc>
        <w:tc>
          <w:tcPr>
            <w:tcW w:w="1216" w:type="dxa"/>
            <w:shd w:val="clear" w:color="auto" w:fill="auto"/>
          </w:tcPr>
          <w:p w14:paraId="6A1C16A5" w14:textId="77777777" w:rsidR="008B2B1E" w:rsidRPr="00C412EA" w:rsidRDefault="008B2B1E" w:rsidP="005F5413">
            <w:pPr>
              <w:pStyle w:val="ListParagraph"/>
              <w:ind w:left="0"/>
              <w:jc w:val="center"/>
              <w:rPr>
                <w:sz w:val="20"/>
                <w:szCs w:val="20"/>
              </w:rPr>
            </w:pPr>
          </w:p>
        </w:tc>
        <w:tc>
          <w:tcPr>
            <w:tcW w:w="1216" w:type="dxa"/>
            <w:shd w:val="clear" w:color="auto" w:fill="auto"/>
          </w:tcPr>
          <w:p w14:paraId="529DA7A9" w14:textId="77777777" w:rsidR="008B2B1E" w:rsidRPr="00C412EA" w:rsidRDefault="008B2B1E" w:rsidP="005F5413">
            <w:pPr>
              <w:pStyle w:val="ListParagraph"/>
              <w:ind w:left="0"/>
              <w:jc w:val="center"/>
              <w:rPr>
                <w:sz w:val="20"/>
                <w:szCs w:val="20"/>
              </w:rPr>
            </w:pPr>
          </w:p>
        </w:tc>
      </w:tr>
      <w:tr w:rsidR="008B2B1E" w:rsidRPr="00C412EA" w14:paraId="4ABB185C" w14:textId="77777777" w:rsidTr="005F5413">
        <w:trPr>
          <w:trHeight w:val="174"/>
          <w:jc w:val="center"/>
        </w:trPr>
        <w:tc>
          <w:tcPr>
            <w:tcW w:w="3648" w:type="dxa"/>
            <w:tcBorders>
              <w:bottom w:val="single" w:sz="4" w:space="0" w:color="000000"/>
            </w:tcBorders>
            <w:shd w:val="clear" w:color="auto" w:fill="auto"/>
          </w:tcPr>
          <w:p w14:paraId="7CB572FA" w14:textId="77777777" w:rsidR="008B2B1E" w:rsidRPr="00C412EA" w:rsidRDefault="008B2B1E" w:rsidP="005F5413">
            <w:pPr>
              <w:pStyle w:val="ListParagraph"/>
              <w:ind w:left="0"/>
              <w:jc w:val="both"/>
              <w:rPr>
                <w:sz w:val="20"/>
                <w:szCs w:val="20"/>
              </w:rPr>
            </w:pPr>
            <w:r w:rsidRPr="00C412EA">
              <w:rPr>
                <w:sz w:val="20"/>
                <w:szCs w:val="20"/>
              </w:rPr>
              <w:t>Average age of inventory</w:t>
            </w:r>
            <w:r w:rsidRPr="00C412EA">
              <w:rPr>
                <w:sz w:val="20"/>
                <w:szCs w:val="20"/>
                <w:vertAlign w:val="superscript"/>
              </w:rPr>
              <w:sym w:font="Symbol" w:char="F0AA"/>
            </w:r>
          </w:p>
        </w:tc>
        <w:tc>
          <w:tcPr>
            <w:tcW w:w="1620" w:type="dxa"/>
            <w:tcBorders>
              <w:bottom w:val="single" w:sz="4" w:space="0" w:color="000000"/>
              <w:right w:val="single" w:sz="4" w:space="0" w:color="auto"/>
            </w:tcBorders>
            <w:shd w:val="clear" w:color="auto" w:fill="auto"/>
          </w:tcPr>
          <w:p w14:paraId="5808CFB7" w14:textId="77777777" w:rsidR="008B2B1E" w:rsidRPr="00C412EA" w:rsidRDefault="008B2B1E" w:rsidP="005F5413">
            <w:pPr>
              <w:pStyle w:val="ListParagraph"/>
              <w:ind w:left="0"/>
              <w:jc w:val="center"/>
              <w:rPr>
                <w:sz w:val="20"/>
                <w:szCs w:val="20"/>
              </w:rPr>
            </w:pPr>
            <w:r w:rsidRPr="00C412EA">
              <w:rPr>
                <w:sz w:val="20"/>
                <w:szCs w:val="20"/>
              </w:rPr>
              <w:t>1.714</w:t>
            </w:r>
          </w:p>
        </w:tc>
        <w:tc>
          <w:tcPr>
            <w:tcW w:w="1215" w:type="dxa"/>
            <w:tcBorders>
              <w:left w:val="single" w:sz="4" w:space="0" w:color="auto"/>
            </w:tcBorders>
            <w:shd w:val="clear" w:color="auto" w:fill="auto"/>
          </w:tcPr>
          <w:p w14:paraId="651572B9" w14:textId="77777777" w:rsidR="008B2B1E" w:rsidRPr="00C412EA" w:rsidRDefault="008B2B1E" w:rsidP="005F5413">
            <w:pPr>
              <w:pStyle w:val="ListParagraph"/>
              <w:ind w:left="0"/>
              <w:jc w:val="center"/>
              <w:rPr>
                <w:sz w:val="20"/>
                <w:szCs w:val="20"/>
              </w:rPr>
            </w:pPr>
          </w:p>
        </w:tc>
        <w:tc>
          <w:tcPr>
            <w:tcW w:w="1216" w:type="dxa"/>
            <w:shd w:val="clear" w:color="auto" w:fill="auto"/>
          </w:tcPr>
          <w:p w14:paraId="02DF1BD8" w14:textId="77777777" w:rsidR="008B2B1E" w:rsidRPr="00C412EA" w:rsidRDefault="008B2B1E" w:rsidP="005F5413">
            <w:pPr>
              <w:pStyle w:val="ListParagraph"/>
              <w:ind w:left="0"/>
              <w:jc w:val="center"/>
              <w:rPr>
                <w:sz w:val="20"/>
                <w:szCs w:val="20"/>
              </w:rPr>
            </w:pPr>
          </w:p>
        </w:tc>
        <w:tc>
          <w:tcPr>
            <w:tcW w:w="1216" w:type="dxa"/>
            <w:shd w:val="clear" w:color="auto" w:fill="auto"/>
          </w:tcPr>
          <w:p w14:paraId="443BF1E1" w14:textId="77777777" w:rsidR="008B2B1E" w:rsidRPr="00C412EA" w:rsidRDefault="008B2B1E" w:rsidP="005F5413">
            <w:pPr>
              <w:pStyle w:val="ListParagraph"/>
              <w:ind w:left="0"/>
              <w:jc w:val="center"/>
              <w:rPr>
                <w:sz w:val="20"/>
                <w:szCs w:val="20"/>
              </w:rPr>
            </w:pPr>
          </w:p>
        </w:tc>
      </w:tr>
      <w:tr w:rsidR="008B2B1E" w:rsidRPr="00C412EA" w14:paraId="3EBD3428" w14:textId="77777777" w:rsidTr="005F5413">
        <w:trPr>
          <w:trHeight w:val="174"/>
          <w:jc w:val="center"/>
        </w:trPr>
        <w:tc>
          <w:tcPr>
            <w:tcW w:w="3648" w:type="dxa"/>
            <w:tcBorders>
              <w:top w:val="single" w:sz="4" w:space="0" w:color="000000"/>
            </w:tcBorders>
            <w:shd w:val="clear" w:color="auto" w:fill="auto"/>
          </w:tcPr>
          <w:p w14:paraId="06A2672E" w14:textId="77777777" w:rsidR="008B2B1E" w:rsidRPr="00C412EA" w:rsidRDefault="008B2B1E" w:rsidP="005F5413">
            <w:pPr>
              <w:pStyle w:val="ListParagraph"/>
              <w:ind w:left="0"/>
              <w:jc w:val="both"/>
              <w:rPr>
                <w:sz w:val="20"/>
                <w:szCs w:val="20"/>
              </w:rPr>
            </w:pPr>
            <w:r w:rsidRPr="00C412EA">
              <w:rPr>
                <w:sz w:val="20"/>
                <w:szCs w:val="20"/>
              </w:rPr>
              <w:t>Shortage cost ($)/day</w:t>
            </w:r>
          </w:p>
        </w:tc>
        <w:tc>
          <w:tcPr>
            <w:tcW w:w="1620" w:type="dxa"/>
            <w:tcBorders>
              <w:top w:val="single" w:sz="4" w:space="0" w:color="000000"/>
              <w:right w:val="single" w:sz="4" w:space="0" w:color="auto"/>
            </w:tcBorders>
            <w:shd w:val="clear" w:color="auto" w:fill="auto"/>
          </w:tcPr>
          <w:p w14:paraId="1F5CF674" w14:textId="77777777" w:rsidR="008B2B1E" w:rsidRPr="00C412EA" w:rsidRDefault="008B2B1E" w:rsidP="005F5413">
            <w:pPr>
              <w:pStyle w:val="ListParagraph"/>
              <w:ind w:left="0"/>
              <w:jc w:val="center"/>
              <w:rPr>
                <w:sz w:val="20"/>
                <w:szCs w:val="20"/>
              </w:rPr>
            </w:pPr>
            <w:r w:rsidRPr="00C412EA">
              <w:rPr>
                <w:sz w:val="20"/>
                <w:szCs w:val="20"/>
              </w:rPr>
              <w:t>2</w:t>
            </w:r>
            <w:r w:rsidRPr="00C412EA">
              <w:rPr>
                <w:sz w:val="20"/>
                <w:szCs w:val="20"/>
              </w:rPr>
              <w:sym w:font="Symbol" w:char="F0B4"/>
            </w:r>
            <w:r w:rsidRPr="00C412EA">
              <w:rPr>
                <w:sz w:val="20"/>
                <w:szCs w:val="20"/>
              </w:rPr>
              <w:t>500/3=333.33</w:t>
            </w:r>
          </w:p>
        </w:tc>
        <w:tc>
          <w:tcPr>
            <w:tcW w:w="1215" w:type="dxa"/>
            <w:tcBorders>
              <w:left w:val="single" w:sz="4" w:space="0" w:color="auto"/>
            </w:tcBorders>
            <w:shd w:val="clear" w:color="auto" w:fill="auto"/>
          </w:tcPr>
          <w:p w14:paraId="4C677018" w14:textId="77777777" w:rsidR="008B2B1E" w:rsidRPr="00C412EA" w:rsidRDefault="008B2B1E" w:rsidP="005F5413">
            <w:pPr>
              <w:pStyle w:val="ListParagraph"/>
              <w:ind w:left="0"/>
              <w:jc w:val="center"/>
              <w:rPr>
                <w:sz w:val="20"/>
                <w:szCs w:val="20"/>
              </w:rPr>
            </w:pPr>
          </w:p>
        </w:tc>
        <w:tc>
          <w:tcPr>
            <w:tcW w:w="1216" w:type="dxa"/>
            <w:shd w:val="clear" w:color="auto" w:fill="auto"/>
          </w:tcPr>
          <w:p w14:paraId="37442C26" w14:textId="77777777" w:rsidR="008B2B1E" w:rsidRPr="00C412EA" w:rsidRDefault="008B2B1E" w:rsidP="005F5413">
            <w:pPr>
              <w:pStyle w:val="ListParagraph"/>
              <w:ind w:left="0"/>
              <w:jc w:val="center"/>
              <w:rPr>
                <w:sz w:val="20"/>
                <w:szCs w:val="20"/>
              </w:rPr>
            </w:pPr>
          </w:p>
        </w:tc>
        <w:tc>
          <w:tcPr>
            <w:tcW w:w="1216" w:type="dxa"/>
            <w:shd w:val="clear" w:color="auto" w:fill="auto"/>
          </w:tcPr>
          <w:p w14:paraId="4D5E8911" w14:textId="77777777" w:rsidR="008B2B1E" w:rsidRPr="00C412EA" w:rsidRDefault="008B2B1E" w:rsidP="005F5413">
            <w:pPr>
              <w:pStyle w:val="ListParagraph"/>
              <w:ind w:left="0"/>
              <w:jc w:val="center"/>
              <w:rPr>
                <w:sz w:val="20"/>
                <w:szCs w:val="20"/>
              </w:rPr>
            </w:pPr>
          </w:p>
        </w:tc>
      </w:tr>
      <w:tr w:rsidR="008B2B1E" w:rsidRPr="00C412EA" w14:paraId="21C9C893" w14:textId="77777777" w:rsidTr="005F5413">
        <w:trPr>
          <w:trHeight w:val="174"/>
          <w:jc w:val="center"/>
        </w:trPr>
        <w:tc>
          <w:tcPr>
            <w:tcW w:w="3648" w:type="dxa"/>
            <w:shd w:val="clear" w:color="auto" w:fill="auto"/>
          </w:tcPr>
          <w:p w14:paraId="7B86BA58" w14:textId="77777777" w:rsidR="008B2B1E" w:rsidRPr="00C412EA" w:rsidRDefault="008B2B1E" w:rsidP="005F5413">
            <w:pPr>
              <w:pStyle w:val="ListParagraph"/>
              <w:ind w:left="0"/>
              <w:jc w:val="both"/>
              <w:rPr>
                <w:sz w:val="20"/>
                <w:szCs w:val="20"/>
              </w:rPr>
            </w:pPr>
            <w:r w:rsidRPr="00C412EA">
              <w:rPr>
                <w:sz w:val="20"/>
                <w:szCs w:val="20"/>
              </w:rPr>
              <w:t>Premature exp. and outdate costs ($)/day</w:t>
            </w:r>
          </w:p>
        </w:tc>
        <w:tc>
          <w:tcPr>
            <w:tcW w:w="1620" w:type="dxa"/>
            <w:tcBorders>
              <w:right w:val="single" w:sz="4" w:space="0" w:color="auto"/>
            </w:tcBorders>
            <w:shd w:val="clear" w:color="auto" w:fill="auto"/>
          </w:tcPr>
          <w:p w14:paraId="7AA7BDAC" w14:textId="77777777" w:rsidR="008B2B1E" w:rsidRPr="00C412EA" w:rsidRDefault="008B2B1E" w:rsidP="005F5413">
            <w:pPr>
              <w:pStyle w:val="ListParagraph"/>
              <w:ind w:left="0"/>
              <w:jc w:val="center"/>
              <w:rPr>
                <w:sz w:val="20"/>
                <w:szCs w:val="20"/>
              </w:rPr>
            </w:pPr>
            <w:r w:rsidRPr="00C412EA">
              <w:rPr>
                <w:sz w:val="20"/>
                <w:szCs w:val="20"/>
              </w:rPr>
              <w:t>8</w:t>
            </w:r>
            <w:r w:rsidRPr="00C412EA">
              <w:rPr>
                <w:sz w:val="20"/>
                <w:szCs w:val="20"/>
              </w:rPr>
              <w:sym w:font="Symbol" w:char="F0B4"/>
            </w:r>
            <w:r w:rsidRPr="00C412EA">
              <w:rPr>
                <w:sz w:val="20"/>
                <w:szCs w:val="20"/>
              </w:rPr>
              <w:t>200/3=533.33</w:t>
            </w:r>
          </w:p>
        </w:tc>
        <w:tc>
          <w:tcPr>
            <w:tcW w:w="1215" w:type="dxa"/>
            <w:tcBorders>
              <w:left w:val="single" w:sz="4" w:space="0" w:color="auto"/>
            </w:tcBorders>
            <w:shd w:val="clear" w:color="auto" w:fill="auto"/>
          </w:tcPr>
          <w:p w14:paraId="10246B7E" w14:textId="77777777" w:rsidR="008B2B1E" w:rsidRPr="00C412EA" w:rsidRDefault="008B2B1E" w:rsidP="005F5413">
            <w:pPr>
              <w:pStyle w:val="ListParagraph"/>
              <w:ind w:left="0"/>
              <w:jc w:val="center"/>
              <w:rPr>
                <w:sz w:val="20"/>
                <w:szCs w:val="20"/>
              </w:rPr>
            </w:pPr>
          </w:p>
        </w:tc>
        <w:tc>
          <w:tcPr>
            <w:tcW w:w="1216" w:type="dxa"/>
            <w:shd w:val="clear" w:color="auto" w:fill="auto"/>
          </w:tcPr>
          <w:p w14:paraId="603C8BED" w14:textId="77777777" w:rsidR="008B2B1E" w:rsidRPr="00C412EA" w:rsidRDefault="008B2B1E" w:rsidP="005F5413">
            <w:pPr>
              <w:pStyle w:val="ListParagraph"/>
              <w:ind w:left="0"/>
              <w:jc w:val="center"/>
              <w:rPr>
                <w:sz w:val="20"/>
                <w:szCs w:val="20"/>
              </w:rPr>
            </w:pPr>
          </w:p>
        </w:tc>
        <w:tc>
          <w:tcPr>
            <w:tcW w:w="1216" w:type="dxa"/>
            <w:shd w:val="clear" w:color="auto" w:fill="auto"/>
          </w:tcPr>
          <w:p w14:paraId="0DD0E40F" w14:textId="77777777" w:rsidR="008B2B1E" w:rsidRPr="00C412EA" w:rsidRDefault="008B2B1E" w:rsidP="005F5413">
            <w:pPr>
              <w:pStyle w:val="ListParagraph"/>
              <w:ind w:left="0"/>
              <w:jc w:val="center"/>
              <w:rPr>
                <w:sz w:val="20"/>
                <w:szCs w:val="20"/>
              </w:rPr>
            </w:pPr>
          </w:p>
        </w:tc>
      </w:tr>
      <w:tr w:rsidR="008B2B1E" w:rsidRPr="00C412EA" w14:paraId="331468AA" w14:textId="77777777" w:rsidTr="005F5413">
        <w:trPr>
          <w:trHeight w:val="174"/>
          <w:jc w:val="center"/>
        </w:trPr>
        <w:tc>
          <w:tcPr>
            <w:tcW w:w="3648" w:type="dxa"/>
            <w:shd w:val="clear" w:color="auto" w:fill="auto"/>
          </w:tcPr>
          <w:p w14:paraId="552080EC" w14:textId="77777777" w:rsidR="008B2B1E" w:rsidRPr="00C412EA" w:rsidRDefault="008B2B1E" w:rsidP="005F5413">
            <w:pPr>
              <w:pStyle w:val="ListParagraph"/>
              <w:ind w:left="0"/>
              <w:jc w:val="both"/>
              <w:rPr>
                <w:sz w:val="20"/>
                <w:szCs w:val="20"/>
              </w:rPr>
            </w:pPr>
            <w:r w:rsidRPr="00C412EA">
              <w:rPr>
                <w:sz w:val="20"/>
                <w:szCs w:val="20"/>
              </w:rPr>
              <w:t>Holding cost ($)/day</w:t>
            </w:r>
          </w:p>
        </w:tc>
        <w:tc>
          <w:tcPr>
            <w:tcW w:w="1620" w:type="dxa"/>
            <w:tcBorders>
              <w:right w:val="single" w:sz="4" w:space="0" w:color="auto"/>
            </w:tcBorders>
            <w:shd w:val="clear" w:color="auto" w:fill="auto"/>
          </w:tcPr>
          <w:p w14:paraId="5AFECF8D" w14:textId="77777777" w:rsidR="008B2B1E" w:rsidRPr="00C412EA" w:rsidRDefault="008B2B1E" w:rsidP="005F5413">
            <w:pPr>
              <w:pStyle w:val="ListParagraph"/>
              <w:ind w:left="0"/>
              <w:jc w:val="center"/>
              <w:rPr>
                <w:sz w:val="20"/>
                <w:szCs w:val="20"/>
              </w:rPr>
            </w:pPr>
            <w:r w:rsidRPr="00C412EA">
              <w:rPr>
                <w:sz w:val="20"/>
                <w:szCs w:val="20"/>
              </w:rPr>
              <w:t>7.00</w:t>
            </w:r>
          </w:p>
        </w:tc>
        <w:tc>
          <w:tcPr>
            <w:tcW w:w="1215" w:type="dxa"/>
            <w:tcBorders>
              <w:left w:val="single" w:sz="4" w:space="0" w:color="auto"/>
            </w:tcBorders>
            <w:shd w:val="clear" w:color="auto" w:fill="auto"/>
          </w:tcPr>
          <w:p w14:paraId="7C6D2AB0" w14:textId="77777777" w:rsidR="008B2B1E" w:rsidRPr="00C412EA" w:rsidRDefault="008B2B1E" w:rsidP="005F5413">
            <w:pPr>
              <w:pStyle w:val="ListParagraph"/>
              <w:ind w:left="0"/>
              <w:jc w:val="center"/>
              <w:rPr>
                <w:sz w:val="20"/>
                <w:szCs w:val="20"/>
              </w:rPr>
            </w:pPr>
          </w:p>
        </w:tc>
        <w:tc>
          <w:tcPr>
            <w:tcW w:w="1216" w:type="dxa"/>
            <w:shd w:val="clear" w:color="auto" w:fill="auto"/>
          </w:tcPr>
          <w:p w14:paraId="030B934F" w14:textId="77777777" w:rsidR="008B2B1E" w:rsidRPr="00C412EA" w:rsidRDefault="008B2B1E" w:rsidP="005F5413">
            <w:pPr>
              <w:pStyle w:val="ListParagraph"/>
              <w:ind w:left="0"/>
              <w:jc w:val="center"/>
              <w:rPr>
                <w:sz w:val="20"/>
                <w:szCs w:val="20"/>
              </w:rPr>
            </w:pPr>
          </w:p>
        </w:tc>
        <w:tc>
          <w:tcPr>
            <w:tcW w:w="1216" w:type="dxa"/>
            <w:shd w:val="clear" w:color="auto" w:fill="auto"/>
          </w:tcPr>
          <w:p w14:paraId="6E1EEA6E" w14:textId="77777777" w:rsidR="008B2B1E" w:rsidRPr="00C412EA" w:rsidRDefault="008B2B1E" w:rsidP="005F5413">
            <w:pPr>
              <w:pStyle w:val="ListParagraph"/>
              <w:ind w:left="0"/>
              <w:jc w:val="center"/>
              <w:rPr>
                <w:sz w:val="20"/>
                <w:szCs w:val="20"/>
              </w:rPr>
            </w:pPr>
          </w:p>
        </w:tc>
      </w:tr>
      <w:tr w:rsidR="008B2B1E" w:rsidRPr="00C412EA" w14:paraId="71EC8D33" w14:textId="77777777" w:rsidTr="005F5413">
        <w:trPr>
          <w:trHeight w:val="174"/>
          <w:jc w:val="center"/>
        </w:trPr>
        <w:tc>
          <w:tcPr>
            <w:tcW w:w="3648" w:type="dxa"/>
            <w:tcBorders>
              <w:bottom w:val="thickThinSmallGap" w:sz="12" w:space="0" w:color="auto"/>
            </w:tcBorders>
            <w:shd w:val="clear" w:color="auto" w:fill="auto"/>
          </w:tcPr>
          <w:p w14:paraId="30FFFF20" w14:textId="77777777" w:rsidR="008B2B1E" w:rsidRPr="00C412EA" w:rsidRDefault="008B2B1E" w:rsidP="005F5413">
            <w:pPr>
              <w:pStyle w:val="ListParagraph"/>
              <w:ind w:left="0"/>
              <w:jc w:val="both"/>
              <w:rPr>
                <w:sz w:val="20"/>
                <w:szCs w:val="20"/>
              </w:rPr>
            </w:pPr>
            <w:r w:rsidRPr="00C412EA">
              <w:rPr>
                <w:sz w:val="20"/>
                <w:szCs w:val="20"/>
              </w:rPr>
              <w:t>Age mismatch cost ($)/day</w:t>
            </w:r>
          </w:p>
        </w:tc>
        <w:tc>
          <w:tcPr>
            <w:tcW w:w="1620" w:type="dxa"/>
            <w:tcBorders>
              <w:bottom w:val="thickThinSmallGap" w:sz="12" w:space="0" w:color="auto"/>
              <w:right w:val="single" w:sz="4" w:space="0" w:color="auto"/>
            </w:tcBorders>
            <w:shd w:val="clear" w:color="auto" w:fill="auto"/>
          </w:tcPr>
          <w:p w14:paraId="67EB3F65" w14:textId="77777777" w:rsidR="008B2B1E" w:rsidRPr="00C412EA" w:rsidRDefault="008B2B1E" w:rsidP="005F5413">
            <w:pPr>
              <w:pStyle w:val="ListParagraph"/>
              <w:ind w:left="0"/>
              <w:jc w:val="center"/>
              <w:rPr>
                <w:sz w:val="20"/>
                <w:szCs w:val="20"/>
              </w:rPr>
            </w:pPr>
            <w:r w:rsidRPr="00C412EA">
              <w:rPr>
                <w:sz w:val="20"/>
                <w:szCs w:val="20"/>
              </w:rPr>
              <w:t>4</w:t>
            </w:r>
            <w:r w:rsidRPr="00C412EA">
              <w:rPr>
                <w:sz w:val="20"/>
                <w:szCs w:val="20"/>
              </w:rPr>
              <w:sym w:font="Symbol" w:char="F0B4"/>
            </w:r>
            <w:r w:rsidRPr="00C412EA">
              <w:rPr>
                <w:sz w:val="20"/>
                <w:szCs w:val="20"/>
              </w:rPr>
              <w:t>20/3=26.67</w:t>
            </w:r>
          </w:p>
        </w:tc>
        <w:tc>
          <w:tcPr>
            <w:tcW w:w="1215" w:type="dxa"/>
            <w:tcBorders>
              <w:left w:val="single" w:sz="4" w:space="0" w:color="auto"/>
              <w:bottom w:val="thickThinSmallGap" w:sz="12" w:space="0" w:color="auto"/>
            </w:tcBorders>
            <w:shd w:val="clear" w:color="auto" w:fill="auto"/>
          </w:tcPr>
          <w:p w14:paraId="46EBFE8D" w14:textId="77777777" w:rsidR="008B2B1E" w:rsidRPr="00C412EA" w:rsidRDefault="008B2B1E" w:rsidP="005F5413">
            <w:pPr>
              <w:pStyle w:val="ListParagraph"/>
              <w:ind w:left="0"/>
              <w:jc w:val="center"/>
              <w:rPr>
                <w:sz w:val="20"/>
                <w:szCs w:val="20"/>
              </w:rPr>
            </w:pPr>
          </w:p>
        </w:tc>
        <w:tc>
          <w:tcPr>
            <w:tcW w:w="1216" w:type="dxa"/>
            <w:tcBorders>
              <w:bottom w:val="thickThinSmallGap" w:sz="12" w:space="0" w:color="auto"/>
            </w:tcBorders>
            <w:shd w:val="clear" w:color="auto" w:fill="auto"/>
          </w:tcPr>
          <w:p w14:paraId="66914089" w14:textId="77777777" w:rsidR="008B2B1E" w:rsidRPr="00C412EA" w:rsidRDefault="008B2B1E" w:rsidP="005F5413">
            <w:pPr>
              <w:pStyle w:val="ListParagraph"/>
              <w:ind w:left="0"/>
              <w:jc w:val="center"/>
              <w:rPr>
                <w:sz w:val="20"/>
                <w:szCs w:val="20"/>
              </w:rPr>
            </w:pPr>
          </w:p>
        </w:tc>
        <w:tc>
          <w:tcPr>
            <w:tcW w:w="1216" w:type="dxa"/>
            <w:tcBorders>
              <w:bottom w:val="thickThinSmallGap" w:sz="12" w:space="0" w:color="auto"/>
            </w:tcBorders>
            <w:shd w:val="clear" w:color="auto" w:fill="auto"/>
          </w:tcPr>
          <w:p w14:paraId="6D65B563" w14:textId="77777777" w:rsidR="008B2B1E" w:rsidRPr="00C412EA" w:rsidRDefault="008B2B1E" w:rsidP="005F5413">
            <w:pPr>
              <w:pStyle w:val="ListParagraph"/>
              <w:ind w:left="0"/>
              <w:jc w:val="center"/>
              <w:rPr>
                <w:sz w:val="20"/>
                <w:szCs w:val="20"/>
              </w:rPr>
            </w:pPr>
          </w:p>
        </w:tc>
      </w:tr>
    </w:tbl>
    <w:p w14:paraId="1AF1CFA5" w14:textId="77777777" w:rsidR="008B2B1E" w:rsidRPr="00C412EA" w:rsidRDefault="008B2B1E" w:rsidP="008B2B1E">
      <w:pPr>
        <w:pStyle w:val="ListParagraph"/>
        <w:ind w:left="0"/>
        <w:jc w:val="both"/>
        <w:rPr>
          <w:sz w:val="20"/>
        </w:rPr>
      </w:pPr>
      <w:r w:rsidRPr="00C412EA">
        <w:rPr>
          <w:sz w:val="20"/>
          <w:vertAlign w:val="superscript"/>
        </w:rPr>
        <w:sym w:font="Symbol" w:char="F0A7"/>
      </w:r>
      <w:r w:rsidRPr="00C412EA">
        <w:rPr>
          <w:sz w:val="20"/>
        </w:rPr>
        <w:t>Premature expiration should be simulated. For the purpose of demonstration, the quantities provided in this example are by assumption.</w:t>
      </w:r>
    </w:p>
    <w:p w14:paraId="49B7B8FE" w14:textId="77777777" w:rsidR="008B2B1E" w:rsidRPr="00C412EA" w:rsidRDefault="008B2B1E" w:rsidP="008B2B1E">
      <w:pPr>
        <w:pStyle w:val="ListParagraph"/>
        <w:ind w:left="0"/>
        <w:jc w:val="both"/>
        <w:rPr>
          <w:sz w:val="20"/>
          <w:szCs w:val="20"/>
        </w:rPr>
      </w:pPr>
      <w:r w:rsidRPr="00C412EA">
        <w:rPr>
          <w:sz w:val="20"/>
          <w:szCs w:val="20"/>
          <w:vertAlign w:val="superscript"/>
        </w:rPr>
        <w:sym w:font="Symbol" w:char="F0A9"/>
      </w:r>
      <w:r w:rsidRPr="00C412EA">
        <w:rPr>
          <w:sz w:val="20"/>
          <w:szCs w:val="20"/>
        </w:rPr>
        <w:t>Replenishment quantities by assumption.</w:t>
      </w:r>
    </w:p>
    <w:p w14:paraId="2840D020" w14:textId="77777777" w:rsidR="008B2B1E" w:rsidRPr="00C412EA" w:rsidRDefault="008B2B1E" w:rsidP="008B2B1E">
      <w:pPr>
        <w:pStyle w:val="ListParagraph"/>
        <w:ind w:left="0"/>
        <w:jc w:val="both"/>
        <w:rPr>
          <w:sz w:val="20"/>
          <w:szCs w:val="20"/>
        </w:rPr>
      </w:pPr>
      <w:r w:rsidRPr="00C412EA">
        <w:rPr>
          <w:sz w:val="20"/>
          <w:szCs w:val="20"/>
          <w:vertAlign w:val="superscript"/>
        </w:rPr>
        <w:sym w:font="Symbol" w:char="F0AA"/>
      </w:r>
      <w:r w:rsidRPr="00C412EA">
        <w:rPr>
          <w:sz w:val="20"/>
          <w:szCs w:val="20"/>
        </w:rPr>
        <w:t>Based on inventory ready for next days.</w:t>
      </w:r>
    </w:p>
    <w:p w14:paraId="597D2C06" w14:textId="77777777" w:rsidR="008B2B1E" w:rsidRPr="00C412EA" w:rsidRDefault="008B2B1E" w:rsidP="008B2B1E">
      <w:pPr>
        <w:pStyle w:val="ListParagraph"/>
        <w:ind w:left="0"/>
        <w:jc w:val="both"/>
        <w:rPr>
          <w:sz w:val="20"/>
          <w:szCs w:val="20"/>
        </w:rPr>
      </w:pPr>
      <w:r w:rsidRPr="00C412EA">
        <w:rPr>
          <w:sz w:val="20"/>
          <w:szCs w:val="20"/>
        </w:rPr>
        <w:t>“-” means inapplicable quantity.</w:t>
      </w:r>
    </w:p>
    <w:p w14:paraId="320EB833" w14:textId="77777777" w:rsidR="00841D00" w:rsidRPr="00C412EA" w:rsidRDefault="00841D00" w:rsidP="00841D00">
      <w:pPr>
        <w:spacing w:line="360" w:lineRule="auto"/>
        <w:jc w:val="center"/>
      </w:pPr>
    </w:p>
    <w:p w14:paraId="79BD4415" w14:textId="77777777" w:rsidR="00841D00" w:rsidRPr="00C412EA" w:rsidRDefault="00841D00" w:rsidP="00F843D2">
      <w:pPr>
        <w:pStyle w:val="ListParagraph"/>
        <w:spacing w:line="360" w:lineRule="auto"/>
        <w:ind w:left="0"/>
        <w:jc w:val="both"/>
      </w:pPr>
      <w:r w:rsidRPr="00C412EA">
        <w:t xml:space="preserve">Table </w:t>
      </w:r>
      <w:r w:rsidR="00F843D2" w:rsidRPr="00C412EA">
        <w:t>3</w:t>
      </w:r>
      <w:r w:rsidRPr="00C412EA">
        <w:t xml:space="preserve"> (below) is an illustrative inventory status example for platelets of five days’ shelf life over a three-day planning period. Note that</w:t>
      </w:r>
      <w:r w:rsidR="006905BE" w:rsidRPr="00C412EA">
        <w:t>,</w:t>
      </w:r>
      <w:r w:rsidRPr="00C412EA">
        <w:t xml:space="preserve"> premature expiration can only be attained via simulation following the procedure explained earlier in </w:t>
      </w:r>
      <w:r w:rsidRPr="00C412EA">
        <w:rPr>
          <w:i/>
        </w:rPr>
        <w:t>equations</w:t>
      </w:r>
      <w:r w:rsidRPr="00C412EA">
        <w:t xml:space="preserve"> (1)-(6) while the replenishment quantities can only be attained by optimization. However, for demonstration purposes, both quantities (</w:t>
      </w:r>
      <w:r w:rsidR="00DA767D" w:rsidRPr="00C412EA">
        <w:t>those</w:t>
      </w:r>
      <w:r w:rsidRPr="00C412EA">
        <w:t xml:space="preserve"> </w:t>
      </w:r>
      <w:r w:rsidR="00DA767D" w:rsidRPr="00C412EA">
        <w:t>are</w:t>
      </w:r>
      <w:r w:rsidRPr="00C412EA">
        <w:t>, premature expiration and replenishment quantities) are determined by assumption.</w:t>
      </w:r>
    </w:p>
    <w:p w14:paraId="6CE9C560" w14:textId="77777777" w:rsidR="001B5D2A" w:rsidRPr="00C412EA" w:rsidRDefault="001B5D2A" w:rsidP="001B5D2A">
      <w:pPr>
        <w:pStyle w:val="ListParagraph"/>
        <w:ind w:left="0"/>
        <w:jc w:val="both"/>
        <w:rPr>
          <w:sz w:val="20"/>
        </w:rPr>
      </w:pPr>
    </w:p>
    <w:p w14:paraId="5F45D581" w14:textId="77777777" w:rsidR="003C4DC7" w:rsidRPr="00C412EA" w:rsidRDefault="003C4DC7" w:rsidP="001B5D2A">
      <w:pPr>
        <w:pStyle w:val="ListParagraph"/>
        <w:ind w:left="0"/>
        <w:jc w:val="both"/>
      </w:pPr>
    </w:p>
    <w:p w14:paraId="151CA9C8" w14:textId="77777777" w:rsidR="001B5D2A" w:rsidRPr="00C412EA" w:rsidRDefault="001B5D2A" w:rsidP="001B5D2A">
      <w:pPr>
        <w:spacing w:line="360" w:lineRule="auto"/>
        <w:jc w:val="both"/>
        <w:rPr>
          <w:b/>
          <w:bCs/>
        </w:rPr>
      </w:pPr>
      <w:r w:rsidRPr="00C412EA">
        <w:rPr>
          <w:b/>
          <w:bCs/>
        </w:rPr>
        <w:t>5.0 The search algorithm</w:t>
      </w:r>
    </w:p>
    <w:p w14:paraId="07AA1110" w14:textId="77777777" w:rsidR="00C659EE" w:rsidRPr="00C412EA" w:rsidRDefault="00C659EE" w:rsidP="00C659EE">
      <w:pPr>
        <w:spacing w:line="360" w:lineRule="auto"/>
        <w:jc w:val="both"/>
      </w:pPr>
      <w:r w:rsidRPr="00C412EA">
        <w:t xml:space="preserve">Random demand streams will be generated via simulation in the proposed model. Similarly, to establish premature expiration, data of predetermined mean lifetimes will also be simulated. The inventory evolvement over time will also be simulated in order to find (i) shortage, (ii) premature expiration, and (iii) outdates. For these reasons, evaluation of the objective function articulated in equation (17) is only really plausible by simulation for every </w:t>
      </w:r>
      <w:r w:rsidRPr="00C412EA">
        <w:rPr>
          <w:i/>
        </w:rPr>
        <w:t>Q</w:t>
      </w:r>
      <w:r w:rsidRPr="00C412EA">
        <w:t xml:space="preserve"> over a certain planning period </w:t>
      </w:r>
      <w:r w:rsidRPr="00C412EA">
        <w:rPr>
          <w:i/>
        </w:rPr>
        <w:t>T</w:t>
      </w:r>
      <w:r w:rsidRPr="00C412EA">
        <w:t>. Different replenishment quantities of platelets result in different objective functions; hence, we propose a custom designed search algorithm to guide the search for optimality.</w:t>
      </w:r>
    </w:p>
    <w:p w14:paraId="225D3728" w14:textId="77777777" w:rsidR="006905BE" w:rsidRPr="00C412EA" w:rsidRDefault="006905BE" w:rsidP="00C659EE">
      <w:pPr>
        <w:spacing w:line="360" w:lineRule="auto"/>
        <w:jc w:val="both"/>
      </w:pPr>
    </w:p>
    <w:p w14:paraId="6D19B0AD" w14:textId="77777777" w:rsidR="0075537D" w:rsidRPr="00C412EA" w:rsidRDefault="0075537D" w:rsidP="0051618A">
      <w:pPr>
        <w:spacing w:line="360" w:lineRule="auto"/>
        <w:jc w:val="both"/>
      </w:pPr>
      <w:r w:rsidRPr="00C412EA">
        <w:t>Since platelet</w:t>
      </w:r>
      <w:r w:rsidR="006905BE" w:rsidRPr="00C412EA">
        <w:t>s</w:t>
      </w:r>
      <w:r w:rsidRPr="00C412EA">
        <w:t xml:space="preserve"> demand is random, which in turn affects the resulting daily on-hand inventory, the objective function becomes </w:t>
      </w:r>
      <w:r w:rsidR="006905BE" w:rsidRPr="00C412EA">
        <w:t>stochastic</w:t>
      </w:r>
      <w:r w:rsidRPr="00C412EA">
        <w:t xml:space="preserve"> with possible local minima. However, because it is relatively smooth in its profile, search algorithm such as Simulated Annealing (</w:t>
      </w:r>
      <w:r w:rsidRPr="00C412EA">
        <w:rPr>
          <w:i/>
        </w:rPr>
        <w:t>SA</w:t>
      </w:r>
      <w:r w:rsidRPr="00C412EA">
        <w:t>) will be efficient in climbing local optima. Simulated Annealing (</w:t>
      </w:r>
      <w:r w:rsidRPr="00C412EA">
        <w:rPr>
          <w:i/>
        </w:rPr>
        <w:t>SA</w:t>
      </w:r>
      <w:r w:rsidRPr="00C412EA">
        <w:t xml:space="preserve">) is a probabilistic optimization approach (Kirkpatrick et al., 1983). The superiority of </w:t>
      </w:r>
      <w:r w:rsidRPr="00C412EA">
        <w:rPr>
          <w:i/>
        </w:rPr>
        <w:t>SA</w:t>
      </w:r>
      <w:r w:rsidRPr="00C412EA">
        <w:t xml:space="preserve"> over </w:t>
      </w:r>
      <w:r w:rsidR="006905BE" w:rsidRPr="00C412EA">
        <w:t xml:space="preserve">other approaches </w:t>
      </w:r>
      <w:r w:rsidRPr="00C412EA">
        <w:t xml:space="preserve">is that </w:t>
      </w:r>
      <w:r w:rsidRPr="00C412EA">
        <w:rPr>
          <w:i/>
        </w:rPr>
        <w:t>SA</w:t>
      </w:r>
      <w:r w:rsidRPr="00C412EA">
        <w:t xml:space="preserve"> is able to cater for cost functional arbitrariness associated with different profiles. </w:t>
      </w:r>
    </w:p>
    <w:p w14:paraId="0D9BD111" w14:textId="77777777" w:rsidR="006905BE" w:rsidRPr="00C412EA" w:rsidRDefault="006905BE" w:rsidP="0075537D">
      <w:pPr>
        <w:spacing w:line="360" w:lineRule="auto"/>
        <w:ind w:firstLine="720"/>
        <w:jc w:val="both"/>
      </w:pPr>
    </w:p>
    <w:p w14:paraId="2DB0222A" w14:textId="77777777" w:rsidR="0075537D" w:rsidRPr="00C412EA" w:rsidRDefault="0075537D" w:rsidP="0051618A">
      <w:pPr>
        <w:spacing w:line="360" w:lineRule="auto"/>
        <w:jc w:val="both"/>
      </w:pPr>
      <w:r w:rsidRPr="00C412EA">
        <w:t xml:space="preserve">For every trial of </w:t>
      </w:r>
      <w:r w:rsidRPr="00C412EA">
        <w:rPr>
          <w:i/>
        </w:rPr>
        <w:t>SA</w:t>
      </w:r>
      <w:r w:rsidRPr="00C412EA">
        <w:t>, platelet</w:t>
      </w:r>
      <w:r w:rsidR="006905BE" w:rsidRPr="00C412EA">
        <w:t>s</w:t>
      </w:r>
      <w:r w:rsidRPr="00C412EA">
        <w:t xml:space="preserve"> inventory is simulated for </w:t>
      </w:r>
      <w:r w:rsidRPr="00C412EA">
        <w:rPr>
          <w:i/>
          <w:iCs/>
        </w:rPr>
        <w:t>T</w:t>
      </w:r>
      <w:r w:rsidRPr="00C412EA">
        <w:t xml:space="preserve"> cycles as shown in the </w:t>
      </w:r>
      <w:r w:rsidR="004706D1" w:rsidRPr="00C412EA">
        <w:t xml:space="preserve">top </w:t>
      </w:r>
      <w:r w:rsidR="006905BE" w:rsidRPr="00C412EA">
        <w:t xml:space="preserve">right </w:t>
      </w:r>
      <w:r w:rsidRPr="00C412EA">
        <w:t>loop of Figure 1 (which is a diagrammatical representation of our simulation and optimization collaboration).</w:t>
      </w:r>
    </w:p>
    <w:p w14:paraId="591B6672" w14:textId="77777777" w:rsidR="00D713F8" w:rsidRPr="00C412EA" w:rsidRDefault="0075537D" w:rsidP="00B50291">
      <w:pPr>
        <w:spacing w:line="360" w:lineRule="auto"/>
        <w:ind w:firstLine="720"/>
        <w:jc w:val="both"/>
      </w:pPr>
      <w:r w:rsidRPr="00C412EA">
        <w:t xml:space="preserve"> </w:t>
      </w:r>
    </w:p>
    <w:p w14:paraId="0B35FE4E" w14:textId="77777777" w:rsidR="008B2B1E" w:rsidRPr="00C412EA" w:rsidRDefault="008B2B1E" w:rsidP="00B50291">
      <w:pPr>
        <w:spacing w:line="360" w:lineRule="auto"/>
        <w:ind w:firstLine="720"/>
        <w:jc w:val="both"/>
      </w:pPr>
    </w:p>
    <w:p w14:paraId="3169B67A" w14:textId="77777777" w:rsidR="008B2B1E" w:rsidRPr="00C412EA" w:rsidRDefault="008B2B1E" w:rsidP="00B50291">
      <w:pPr>
        <w:spacing w:line="360" w:lineRule="auto"/>
        <w:ind w:firstLine="720"/>
        <w:jc w:val="both"/>
      </w:pPr>
    </w:p>
    <w:p w14:paraId="3F8A2C61" w14:textId="77777777" w:rsidR="008B2B1E" w:rsidRPr="00C412EA" w:rsidRDefault="008B2B1E" w:rsidP="00B50291">
      <w:pPr>
        <w:spacing w:line="360" w:lineRule="auto"/>
        <w:ind w:firstLine="720"/>
        <w:jc w:val="both"/>
      </w:pPr>
    </w:p>
    <w:p w14:paraId="32D558B6" w14:textId="77777777" w:rsidR="008B2B1E" w:rsidRPr="00C412EA" w:rsidRDefault="008B2B1E" w:rsidP="00B50291">
      <w:pPr>
        <w:spacing w:line="360" w:lineRule="auto"/>
        <w:ind w:firstLine="720"/>
        <w:jc w:val="both"/>
      </w:pPr>
    </w:p>
    <w:p w14:paraId="3DB8FEEE" w14:textId="77777777" w:rsidR="008B2B1E" w:rsidRPr="00C412EA" w:rsidRDefault="008B2B1E" w:rsidP="00B50291">
      <w:pPr>
        <w:spacing w:line="360" w:lineRule="auto"/>
        <w:ind w:firstLine="720"/>
        <w:jc w:val="both"/>
      </w:pPr>
    </w:p>
    <w:p w14:paraId="7D18CEDE" w14:textId="77777777" w:rsidR="00E81642" w:rsidRPr="00C412EA" w:rsidRDefault="00B50291" w:rsidP="00B50291">
      <w:pPr>
        <w:spacing w:line="360" w:lineRule="auto"/>
        <w:jc w:val="center"/>
      </w:pPr>
      <w:r w:rsidRPr="00C412EA">
        <w:rPr>
          <w:bCs/>
        </w:rPr>
        <w:t>Figure 1</w:t>
      </w:r>
      <w:r w:rsidRPr="00C412EA">
        <w:t>: Schematic diagram of simulation-optimization frameworks</w:t>
      </w:r>
    </w:p>
    <w:p w14:paraId="3BC515C2" w14:textId="77777777" w:rsidR="00E81642" w:rsidRPr="00C412EA" w:rsidRDefault="00A47FAE" w:rsidP="004706D1">
      <w:pPr>
        <w:spacing w:line="360" w:lineRule="auto"/>
        <w:jc w:val="center"/>
      </w:pPr>
      <w:r>
        <w:rPr>
          <w:noProof/>
        </w:rPr>
        <w:lastRenderedPageBreak/>
        <w:drawing>
          <wp:inline distT="0" distB="0" distL="0" distR="0" wp14:anchorId="6F661412" wp14:editId="3A1CDD31">
            <wp:extent cx="5943600" cy="519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ulation optimiz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91125"/>
                    </a:xfrm>
                    <a:prstGeom prst="rect">
                      <a:avLst/>
                    </a:prstGeom>
                  </pic:spPr>
                </pic:pic>
              </a:graphicData>
            </a:graphic>
          </wp:inline>
        </w:drawing>
      </w:r>
    </w:p>
    <w:p w14:paraId="12E077BD" w14:textId="77777777" w:rsidR="0075537D" w:rsidRPr="00C412EA" w:rsidRDefault="0075537D" w:rsidP="0075537D">
      <w:pPr>
        <w:spacing w:line="360" w:lineRule="auto"/>
        <w:jc w:val="both"/>
      </w:pPr>
    </w:p>
    <w:p w14:paraId="485E5358" w14:textId="77777777" w:rsidR="0075537D" w:rsidRPr="00C412EA" w:rsidRDefault="0075537D" w:rsidP="000346C9">
      <w:pPr>
        <w:spacing w:line="360" w:lineRule="auto"/>
        <w:jc w:val="both"/>
      </w:pPr>
      <w:r w:rsidRPr="00C412EA">
        <w:t xml:space="preserve">It must be noted that there is a complementary mutual concatenation between simulation and optimization. </w:t>
      </w:r>
      <w:r w:rsidR="000346C9" w:rsidRPr="00C412EA">
        <w:t>Each simulation run implements the decision vector (</w:t>
      </w:r>
      <w:r w:rsidR="000346C9" w:rsidRPr="00C412EA">
        <w:rPr>
          <w:i/>
          <w:iCs/>
        </w:rPr>
        <w:t>Q</w:t>
      </w:r>
      <w:r w:rsidR="000346C9" w:rsidRPr="00C412EA">
        <w:t>) to evaluate t</w:t>
      </w:r>
      <w:r w:rsidRPr="00C412EA">
        <w:t>he objective function</w:t>
      </w:r>
      <w:r w:rsidR="000346C9" w:rsidRPr="00C412EA">
        <w:t xml:space="preserve">. The decision vector is determined </w:t>
      </w:r>
      <w:r w:rsidRPr="00C412EA">
        <w:t xml:space="preserve">following a search undertaken through optimization. What this means is that the search for the next move is guided by the output of simulation (emanating from the optimization algorithm). The output is transferred to the key </w:t>
      </w:r>
      <w:r w:rsidRPr="00C412EA">
        <w:rPr>
          <w:i/>
        </w:rPr>
        <w:t>SA</w:t>
      </w:r>
      <w:r w:rsidRPr="00C412EA">
        <w:t xml:space="preserve"> optimization loop and the cycle repeats. There is a requirement for simulation to trigger daily random demands as well as for the operation of stochastic </w:t>
      </w:r>
      <w:r w:rsidRPr="00C412EA">
        <w:rPr>
          <w:i/>
        </w:rPr>
        <w:t>SA</w:t>
      </w:r>
      <w:r w:rsidRPr="00C412EA">
        <w:t xml:space="preserve"> while MATLAB is employed to build a code library for the simulation and the search algorithm. The built code library can adapt to any platelet age settings. For this reason, it is possible to differentiate platelet demand by as many iterations of age as may be required. All stochastic parts in the model including premature expiration, random </w:t>
      </w:r>
      <w:r w:rsidRPr="00C412EA">
        <w:lastRenderedPageBreak/>
        <w:t xml:space="preserve">demand and stochastic search are dependent on random number generation such as Monte Carlo simulation. </w:t>
      </w:r>
    </w:p>
    <w:p w14:paraId="65B02DF5" w14:textId="77777777" w:rsidR="0051618A" w:rsidRPr="00C412EA" w:rsidRDefault="0051618A" w:rsidP="000346C9">
      <w:pPr>
        <w:spacing w:line="360" w:lineRule="auto"/>
        <w:jc w:val="both"/>
      </w:pPr>
    </w:p>
    <w:p w14:paraId="32E00BC9" w14:textId="77777777" w:rsidR="00C73DDA" w:rsidRPr="00C412EA" w:rsidRDefault="00C73DDA" w:rsidP="0051618A">
      <w:pPr>
        <w:spacing w:line="360" w:lineRule="auto"/>
        <w:jc w:val="both"/>
      </w:pPr>
      <w:r w:rsidRPr="00C412EA">
        <w:t xml:space="preserve">Commencing with an initial solution </w:t>
      </w:r>
      <m:oMath>
        <m:r>
          <w:rPr>
            <w:rFonts w:ascii="Cambria Math" w:hAnsi="Cambria Math"/>
          </w:rPr>
          <m:t>Q</m:t>
        </m:r>
      </m:oMath>
      <w:r w:rsidRPr="00C412EA">
        <w:t xml:space="preserve">, a simulation of platelet inventory is undertaken over the entire duration of planning. Next, a new solution neighborhood is found which can be located by considering the degree of shortages and outdates. Shortages guide the search to increase the quantity of platelet orders, while observed outdates guide the search to lower platelet quantities. If both shortages and outdates are observed (which is the most common scenario while searching), the higher quantity will have more influence on the search direction. </w:t>
      </w:r>
    </w:p>
    <w:p w14:paraId="5830FA8E" w14:textId="77777777" w:rsidR="0051618A" w:rsidRPr="00C412EA" w:rsidRDefault="0051618A" w:rsidP="0051618A">
      <w:pPr>
        <w:spacing w:line="360" w:lineRule="auto"/>
        <w:jc w:val="both"/>
      </w:pPr>
    </w:p>
    <w:p w14:paraId="6A08FFF0" w14:textId="77777777" w:rsidR="003C4DC7" w:rsidRPr="00C412EA" w:rsidRDefault="003C4DC7" w:rsidP="0051618A">
      <w:pPr>
        <w:spacing w:line="360" w:lineRule="auto"/>
        <w:jc w:val="both"/>
      </w:pPr>
      <w:r w:rsidRPr="00C412EA">
        <w:t xml:space="preserve">A neighborhood is identified by moving a step </w:t>
      </w:r>
      <m:oMath>
        <m:r>
          <m:rPr>
            <m:sty m:val="p"/>
          </m:rPr>
          <w:rPr>
            <w:rFonts w:ascii="Cambria Math" w:hAnsi="Cambria Math"/>
          </w:rPr>
          <w:sym w:font="Symbol" w:char="F044"/>
        </m:r>
        <m:r>
          <w:rPr>
            <w:rFonts w:ascii="Cambria Math" w:hAnsi="Cambria Math"/>
          </w:rPr>
          <m:t>s</m:t>
        </m:r>
      </m:oMath>
      <w:r w:rsidRPr="00C412EA">
        <w:t xml:space="preserve"> in some direction. During the search undertaken within the different neighborhoods, there is a variation with the step size that is dependent on </w:t>
      </w:r>
      <w:r w:rsidR="00356956" w:rsidRPr="00C412EA">
        <w:t>a</w:t>
      </w:r>
      <w:r w:rsidRPr="00C412EA">
        <w:t xml:space="preserve"> schedule. The step size is reset to its original value at any point in time that the algorithm proceeds to a new neighborhood. Simulation is utilized to test the value for objective function at every point in time moves are made.  At any point an improved value emerges, the solution is accepted</w:t>
      </w:r>
      <w:r w:rsidR="00356956" w:rsidRPr="00C412EA">
        <w:t xml:space="preserve">, otherwise, rejected with a probability given by </w:t>
      </w:r>
      <m:oMath>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r>
                  <w:rPr>
                    <w:rFonts w:ascii="Cambria Math" w:hAnsi="Cambria Math"/>
                  </w:rPr>
                  <m:t>-</m:t>
                </m:r>
                <m:r>
                  <w:rPr>
                    <w:rFonts w:ascii="Cambria Math" w:hAnsi="Cambria Math"/>
                    <w:i/>
                  </w:rPr>
                  <w:sym w:font="Symbol" w:char="F061"/>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new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old</m:t>
                        </m:r>
                      </m:sub>
                    </m:sSub>
                  </m:num>
                  <m:den>
                    <m:r>
                      <m:rPr>
                        <m:scr m:val="double-struck"/>
                        <m:sty m:val="b"/>
                      </m:rPr>
                      <w:rPr>
                        <w:rFonts w:ascii="Cambria Math" w:hAnsi="Cambria Math"/>
                      </w:rPr>
                      <m:t>T</m:t>
                    </m:r>
                  </m:den>
                </m:f>
                <m:r>
                  <w:rPr>
                    <w:rFonts w:ascii="Cambria Math" w:hAnsi="Cambria Math"/>
                  </w:rPr>
                  <m:t xml:space="preserve"> </m:t>
                </m:r>
              </m:e>
            </m:d>
          </m:sup>
        </m:sSup>
      </m:oMath>
      <w:r w:rsidR="00356956" w:rsidRPr="00C412EA">
        <w:t>, where t</w:t>
      </w:r>
      <w:r w:rsidRPr="00C412EA">
        <w:t>he following nomenclature</w:t>
      </w:r>
      <w:r w:rsidR="00356956" w:rsidRPr="00C412EA">
        <w:t>s</w:t>
      </w:r>
      <w:r w:rsidRPr="00C412EA">
        <w:t xml:space="preserve"> are employed for notations:</w:t>
      </w:r>
    </w:p>
    <w:p w14:paraId="764F78AB" w14:textId="77777777" w:rsidR="003C4DC7" w:rsidRPr="00C412EA" w:rsidRDefault="003C4DC7" w:rsidP="003C4DC7">
      <w:pPr>
        <w:spacing w:line="360" w:lineRule="auto"/>
        <w:ind w:firstLine="720"/>
        <w:jc w:val="both"/>
      </w:pPr>
    </w:p>
    <w:p w14:paraId="61D53A32" w14:textId="77777777" w:rsidR="003C4DC7" w:rsidRPr="00C412EA" w:rsidRDefault="00E1006E" w:rsidP="00E1006E">
      <w:pPr>
        <w:spacing w:line="360" w:lineRule="auto"/>
        <w:jc w:val="both"/>
      </w:pPr>
      <m:oMath>
        <m:r>
          <m:rPr>
            <m:scr m:val="double-struck"/>
            <m:sty m:val="b"/>
          </m:rPr>
          <w:rPr>
            <w:rFonts w:ascii="Cambria Math" w:hAnsi="Cambria Math"/>
          </w:rPr>
          <m:t>T</m:t>
        </m:r>
      </m:oMath>
      <w:r w:rsidR="003C4DC7" w:rsidRPr="00C412EA">
        <w:t xml:space="preserve">: </w:t>
      </w:r>
      <w:r w:rsidR="00356956" w:rsidRPr="00C412EA">
        <w:t>Temperature</w:t>
      </w:r>
    </w:p>
    <w:p w14:paraId="4C267697" w14:textId="77777777" w:rsidR="003C4DC7" w:rsidRPr="00C412EA" w:rsidRDefault="003C4DC7" w:rsidP="00356956">
      <w:pPr>
        <w:spacing w:line="360" w:lineRule="auto"/>
        <w:jc w:val="both"/>
      </w:pPr>
      <w:r w:rsidRPr="00C412EA">
        <w:rPr>
          <w:i/>
          <w:iCs/>
        </w:rPr>
        <w:t>f</w:t>
      </w:r>
      <w:r w:rsidRPr="00C412EA">
        <w:t xml:space="preserve">: </w:t>
      </w:r>
      <w:r w:rsidR="00356956" w:rsidRPr="00C412EA">
        <w:t>V</w:t>
      </w:r>
      <w:r w:rsidRPr="00C412EA">
        <w:t>alue of cost function value (for both existing and new solutions – in effect, the decision variable).</w:t>
      </w:r>
    </w:p>
    <w:p w14:paraId="7AA0644E" w14:textId="77777777" w:rsidR="003C4DC7" w:rsidRPr="00C412EA" w:rsidRDefault="003C4DC7" w:rsidP="00356956">
      <w:pPr>
        <w:spacing w:line="360" w:lineRule="auto"/>
        <w:jc w:val="both"/>
      </w:pPr>
      <w:r w:rsidRPr="00C412EA">
        <w:sym w:font="Symbol" w:char="F061"/>
      </w:r>
      <w:r w:rsidRPr="00C412EA">
        <w:t xml:space="preserve"> &gt; 0: </w:t>
      </w:r>
      <w:r w:rsidR="00356956" w:rsidRPr="00C412EA">
        <w:t>T</w:t>
      </w:r>
      <w:r w:rsidRPr="00C412EA">
        <w:t xml:space="preserve">uning parameter. </w:t>
      </w:r>
    </w:p>
    <w:p w14:paraId="7635024A" w14:textId="77777777" w:rsidR="003C4DC7" w:rsidRPr="00C412EA" w:rsidRDefault="003C4DC7" w:rsidP="003C4DC7">
      <w:pPr>
        <w:spacing w:line="360" w:lineRule="auto"/>
        <w:jc w:val="both"/>
      </w:pPr>
    </w:p>
    <w:p w14:paraId="6AA5B7C2" w14:textId="77777777" w:rsidR="00C41D5E" w:rsidRPr="00C412EA" w:rsidRDefault="00C41D5E" w:rsidP="00356956">
      <w:pPr>
        <w:spacing w:line="360" w:lineRule="auto"/>
        <w:jc w:val="both"/>
      </w:pPr>
      <w:r w:rsidRPr="00C412EA">
        <w:t xml:space="preserve">As </w:t>
      </w:r>
      <w:r w:rsidR="008442E1" w:rsidRPr="00C412EA">
        <w:t xml:space="preserve">experienced </w:t>
      </w:r>
      <w:r w:rsidRPr="00C412EA">
        <w:t xml:space="preserve">in any </w:t>
      </w:r>
      <w:r w:rsidR="007D6FAA" w:rsidRPr="00C412EA">
        <w:t>conventional</w:t>
      </w:r>
      <w:r w:rsidR="007D6FAA" w:rsidRPr="00C412EA" w:rsidDel="007D6FAA">
        <w:t xml:space="preserve"> </w:t>
      </w:r>
      <w:r w:rsidRPr="00C412EA">
        <w:t>simulated annealing, the</w:t>
      </w:r>
      <w:r w:rsidR="008442E1" w:rsidRPr="00C412EA">
        <w:t>re will be a cooling of</w:t>
      </w:r>
      <w:r w:rsidRPr="00C412EA">
        <w:t xml:space="preserve"> </w:t>
      </w:r>
      <w:r w:rsidR="008442E1" w:rsidRPr="00C412EA">
        <w:t>temperatures while the search is being undertaken</w:t>
      </w:r>
      <w:r w:rsidRPr="00C412EA">
        <w:t xml:space="preserve"> </w:t>
      </w:r>
      <w:r w:rsidR="005F5413">
        <w:t>due to a</w:t>
      </w:r>
      <w:r w:rsidRPr="00C412EA">
        <w:t xml:space="preserve"> multiplicative factor </w:t>
      </w:r>
      <w:r w:rsidRPr="00C412EA">
        <w:rPr>
          <w:i/>
          <w:iCs/>
        </w:rPr>
        <w:sym w:font="Symbol" w:char="F071"/>
      </w:r>
      <w:r w:rsidRPr="00C412EA">
        <w:t>, where 0 &lt;</w:t>
      </w:r>
      <w:r w:rsidRPr="00C412EA">
        <w:rPr>
          <w:i/>
          <w:iCs/>
        </w:rPr>
        <w:sym w:font="Symbol" w:char="F071"/>
      </w:r>
      <w:r w:rsidRPr="00C412EA">
        <w:rPr>
          <w:i/>
          <w:iCs/>
        </w:rPr>
        <w:t xml:space="preserve"> </w:t>
      </w:r>
      <w:r w:rsidRPr="00C412EA">
        <w:t xml:space="preserve">&lt;1. The algorithm will </w:t>
      </w:r>
      <w:r w:rsidR="008442E1" w:rsidRPr="00C412EA">
        <w:t xml:space="preserve">generally cease to run at the point that </w:t>
      </w:r>
      <w:r w:rsidRPr="00C412EA">
        <w:t xml:space="preserve">no </w:t>
      </w:r>
      <w:r w:rsidR="008442E1" w:rsidRPr="00C412EA">
        <w:t>compelling</w:t>
      </w:r>
      <w:r w:rsidR="008442E1" w:rsidRPr="00C412EA" w:rsidDel="008442E1">
        <w:t xml:space="preserve"> </w:t>
      </w:r>
      <w:r w:rsidR="00FF6A2C" w:rsidRPr="00C412EA">
        <w:t>enhancement</w:t>
      </w:r>
      <w:r w:rsidR="00A705DB" w:rsidRPr="00C412EA">
        <w:t>s</w:t>
      </w:r>
      <w:r w:rsidR="00FF6A2C" w:rsidRPr="00C412EA" w:rsidDel="00FF6A2C">
        <w:t xml:space="preserve"> </w:t>
      </w:r>
      <w:r w:rsidR="00A705DB" w:rsidRPr="00C412EA">
        <w:t>to</w:t>
      </w:r>
      <w:r w:rsidRPr="00C412EA">
        <w:t xml:space="preserve"> the objective function is </w:t>
      </w:r>
      <w:r w:rsidR="00B976F5" w:rsidRPr="00C412EA">
        <w:t>ascertained</w:t>
      </w:r>
      <w:r w:rsidR="00B976F5" w:rsidRPr="00C412EA" w:rsidDel="00B976F5">
        <w:t xml:space="preserve"> </w:t>
      </w:r>
      <w:r w:rsidRPr="00C412EA">
        <w:t xml:space="preserve">or </w:t>
      </w:r>
      <w:r w:rsidR="00B976F5" w:rsidRPr="00C412EA">
        <w:t>alternatively when the maximal</w:t>
      </w:r>
      <w:r w:rsidR="00B976F5" w:rsidRPr="00C412EA" w:rsidDel="00B976F5">
        <w:t xml:space="preserve"> </w:t>
      </w:r>
      <w:r w:rsidRPr="00C412EA">
        <w:t xml:space="preserve">number of search trials </w:t>
      </w:r>
      <w:r w:rsidR="00B976F5" w:rsidRPr="00C412EA">
        <w:t>have been run</w:t>
      </w:r>
      <w:r w:rsidRPr="00C412EA">
        <w:t xml:space="preserve">. </w:t>
      </w:r>
      <w:r w:rsidR="008B4766" w:rsidRPr="00C412EA">
        <w:t>The solutions that are deemed viable</w:t>
      </w:r>
      <w:r w:rsidR="008B4766" w:rsidRPr="00C412EA" w:rsidDel="008B4766">
        <w:t xml:space="preserve"> </w:t>
      </w:r>
      <w:r w:rsidR="008B4766" w:rsidRPr="00C412EA">
        <w:t>will be those seen to fulfill</w:t>
      </w:r>
      <w:r w:rsidRPr="00C412EA">
        <w:t xml:space="preserve"> non-negative </w:t>
      </w:r>
      <w:r w:rsidR="008B4766" w:rsidRPr="00C412EA">
        <w:t xml:space="preserve">upper </w:t>
      </w:r>
      <w:r w:rsidRPr="00C412EA">
        <w:t xml:space="preserve">and </w:t>
      </w:r>
      <w:r w:rsidR="008B4766" w:rsidRPr="00C412EA">
        <w:t>lower</w:t>
      </w:r>
      <w:r w:rsidRPr="00C412EA">
        <w:t xml:space="preserve"> limits. </w:t>
      </w:r>
    </w:p>
    <w:p w14:paraId="72877673" w14:textId="77777777" w:rsidR="00C41D5E" w:rsidRPr="00C412EA" w:rsidRDefault="00C41D5E" w:rsidP="00C41D5E">
      <w:pPr>
        <w:spacing w:line="360" w:lineRule="auto"/>
        <w:jc w:val="both"/>
      </w:pPr>
    </w:p>
    <w:p w14:paraId="51D805F9" w14:textId="77777777" w:rsidR="008B2B1E" w:rsidRPr="00C412EA" w:rsidRDefault="008B2B1E" w:rsidP="00C41D5E">
      <w:pPr>
        <w:spacing w:line="360" w:lineRule="auto"/>
        <w:jc w:val="both"/>
      </w:pPr>
    </w:p>
    <w:p w14:paraId="676A0662" w14:textId="77777777" w:rsidR="001B5D2A" w:rsidRPr="00C412EA" w:rsidRDefault="001B5D2A" w:rsidP="001B5D2A">
      <w:pPr>
        <w:spacing w:line="360" w:lineRule="auto"/>
        <w:jc w:val="both"/>
        <w:rPr>
          <w:b/>
          <w:bCs/>
        </w:rPr>
      </w:pPr>
      <w:r w:rsidRPr="00C412EA">
        <w:rPr>
          <w:b/>
          <w:bCs/>
        </w:rPr>
        <w:t>6.0 Analysis</w:t>
      </w:r>
    </w:p>
    <w:p w14:paraId="6983D124" w14:textId="77777777" w:rsidR="00BC4D95" w:rsidRPr="00C412EA" w:rsidRDefault="00BC4D95" w:rsidP="00BC4D95">
      <w:pPr>
        <w:spacing w:line="360" w:lineRule="auto"/>
        <w:jc w:val="both"/>
        <w:rPr>
          <w:i/>
        </w:rPr>
      </w:pPr>
      <w:r w:rsidRPr="00C412EA">
        <w:rPr>
          <w:i/>
        </w:rPr>
        <w:lastRenderedPageBreak/>
        <w:t>6.1 The scenarios</w:t>
      </w:r>
    </w:p>
    <w:p w14:paraId="00FB2F5E" w14:textId="77777777" w:rsidR="00F35F4E" w:rsidRPr="00C412EA" w:rsidRDefault="00BC4D95" w:rsidP="0051618A">
      <w:pPr>
        <w:spacing w:line="360" w:lineRule="auto"/>
        <w:jc w:val="both"/>
      </w:pPr>
      <w:r w:rsidRPr="00C412EA">
        <w:t xml:space="preserve">For performance tests of the model that is proposed, a two-phased analysis is employed. </w:t>
      </w:r>
      <w:r w:rsidRPr="00C412EA">
        <w:rPr>
          <w:i/>
        </w:rPr>
        <w:t>First</w:t>
      </w:r>
      <w:r w:rsidRPr="00C412EA">
        <w:t xml:space="preserve">, the robustness of the search algorithm is tested by comparing the results with analytically solved models – in this case, the classical newsvendor. </w:t>
      </w:r>
      <w:r w:rsidRPr="00C412EA">
        <w:rPr>
          <w:i/>
        </w:rPr>
        <w:t>Second</w:t>
      </w:r>
      <w:r w:rsidRPr="00C412EA">
        <w:t xml:space="preserve">, analysis is undertaken based on testing the five conditions against four different </w:t>
      </w:r>
      <w:r w:rsidRPr="00C412EA">
        <w:rPr>
          <w:bCs/>
          <w:i/>
        </w:rPr>
        <w:t>inventory status and issuance policy</w:t>
      </w:r>
      <w:r w:rsidRPr="00C412EA">
        <w:t xml:space="preserve"> scenarios. </w:t>
      </w:r>
      <w:r w:rsidR="00F35F4E" w:rsidRPr="00C412EA">
        <w:t xml:space="preserve">In all experiments below, the following search parameters where used: </w:t>
      </w:r>
      <w:r w:rsidR="00F35F4E" w:rsidRPr="00C412EA">
        <w:rPr>
          <w:i/>
          <w:iCs/>
        </w:rPr>
        <w:sym w:font="Symbol" w:char="F061"/>
      </w:r>
      <w:r w:rsidR="00356956" w:rsidRPr="00C412EA">
        <w:rPr>
          <w:i/>
          <w:iCs/>
        </w:rPr>
        <w:t xml:space="preserve"> </w:t>
      </w:r>
      <w:r w:rsidR="00F35F4E" w:rsidRPr="00C412EA">
        <w:t>=</w:t>
      </w:r>
      <w:r w:rsidR="00356956" w:rsidRPr="00C412EA">
        <w:t xml:space="preserve"> </w:t>
      </w:r>
      <w:r w:rsidR="00F35F4E" w:rsidRPr="00C412EA">
        <w:t xml:space="preserve">0.9, </w:t>
      </w:r>
      <w:r w:rsidR="00F35F4E" w:rsidRPr="00C412EA">
        <w:rPr>
          <w:i/>
          <w:iCs/>
        </w:rPr>
        <w:sym w:font="Symbol" w:char="F071"/>
      </w:r>
      <w:r w:rsidR="00356956" w:rsidRPr="00C412EA">
        <w:rPr>
          <w:i/>
          <w:iCs/>
        </w:rPr>
        <w:t xml:space="preserve"> </w:t>
      </w:r>
      <w:r w:rsidR="00F35F4E" w:rsidRPr="00C412EA">
        <w:t>=</w:t>
      </w:r>
      <w:r w:rsidR="00356956" w:rsidRPr="00C412EA">
        <w:t xml:space="preserve"> </w:t>
      </w:r>
      <w:r w:rsidR="00F35F4E" w:rsidRPr="00C412EA">
        <w:t xml:space="preserve">0.5 and a starting temperature </w:t>
      </w:r>
      <w:r w:rsidR="00356956" w:rsidRPr="00C412EA">
        <w:t>(</w:t>
      </w:r>
      <m:oMath>
        <m:r>
          <m:rPr>
            <m:scr m:val="double-struck"/>
            <m:sty m:val="b"/>
          </m:rPr>
          <w:rPr>
            <w:rFonts w:ascii="Cambria Math" w:hAnsi="Cambria Math"/>
          </w:rPr>
          <m:t>T</m:t>
        </m:r>
      </m:oMath>
      <w:r w:rsidR="00356956" w:rsidRPr="00C412EA">
        <w:t xml:space="preserve">) </w:t>
      </w:r>
      <w:r w:rsidR="00F35F4E" w:rsidRPr="00C412EA">
        <w:t>of “1” which cools down as the algorithm advances in the search process.</w:t>
      </w:r>
    </w:p>
    <w:p w14:paraId="3F54E218" w14:textId="77777777" w:rsidR="00BC4D95" w:rsidRPr="00C412EA" w:rsidRDefault="00BC4D95" w:rsidP="00BC4D95">
      <w:pPr>
        <w:spacing w:line="360" w:lineRule="auto"/>
        <w:jc w:val="both"/>
      </w:pPr>
    </w:p>
    <w:p w14:paraId="36728E5C" w14:textId="77777777" w:rsidR="00BC4D95" w:rsidRPr="00C412EA" w:rsidRDefault="00BC4D95" w:rsidP="00BC4D95">
      <w:pPr>
        <w:spacing w:line="360" w:lineRule="auto"/>
        <w:jc w:val="both"/>
        <w:rPr>
          <w:i/>
        </w:rPr>
      </w:pPr>
      <w:r w:rsidRPr="00C412EA">
        <w:rPr>
          <w:i/>
        </w:rPr>
        <w:t>6.2. Analysis 1 (Comparison with the classical newsvendor)</w:t>
      </w:r>
    </w:p>
    <w:p w14:paraId="63CC23FB" w14:textId="77777777" w:rsidR="00BC4D95" w:rsidRPr="00C412EA" w:rsidRDefault="00BC4D95" w:rsidP="00BC4D95">
      <w:pPr>
        <w:spacing w:line="360" w:lineRule="auto"/>
        <w:jc w:val="both"/>
      </w:pPr>
      <w:r w:rsidRPr="00C412EA">
        <w:t xml:space="preserve">By considering platelets of a one-day shelf life, the proposed model will be reduced to the classical newsvendor problem in that platelets will need to be disposed if not used the same day. Considering normal distribution </w:t>
      </w:r>
      <w:r w:rsidRPr="00C412EA">
        <w:rPr>
          <w:i/>
        </w:rPr>
        <w:t>N</w:t>
      </w:r>
      <w:r w:rsidRPr="00C412EA">
        <w:t xml:space="preserve">(µ,σ) for the demand and equal overage and underage costs of the newsvendor problem, we can easily find the analytical solution which is given by </w:t>
      </w:r>
      <m:oMath>
        <m:r>
          <w:rPr>
            <w:rFonts w:ascii="Cambria Math" w:hAnsi="Cambria Math"/>
          </w:rPr>
          <m:t>F</m:t>
        </m:r>
        <m:d>
          <m:dPr>
            <m:ctrlPr>
              <w:rPr>
                <w:rFonts w:ascii="Cambria Math" w:hAnsi="Cambria Math"/>
                <w:i/>
              </w:rPr>
            </m:ctrlPr>
          </m:dPr>
          <m:e>
            <m:r>
              <w:rPr>
                <w:rFonts w:ascii="Cambria Math" w:hAnsi="Cambria Math"/>
              </w:rPr>
              <m:t>Q</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m:t>
                </m:r>
              </m:sub>
            </m:sSub>
          </m:den>
        </m:f>
      </m:oMath>
      <w:r w:rsidRPr="00C412EA">
        <w:t xml:space="preserve">, where </w:t>
      </w:r>
      <m:oMath>
        <m:r>
          <w:rPr>
            <w:rFonts w:ascii="Cambria Math" w:hAnsi="Cambria Math"/>
          </w:rPr>
          <m:t>F</m:t>
        </m:r>
      </m:oMath>
      <w:r w:rsidRPr="00C412EA">
        <w:t xml:space="preserve"> is the demand cumulative distribution, </w:t>
      </w:r>
      <m:oMath>
        <m:r>
          <w:rPr>
            <w:rFonts w:ascii="Cambria Math" w:hAnsi="Cambria Math"/>
          </w:rPr>
          <m:t>Q</m:t>
        </m:r>
      </m:oMath>
      <w:r w:rsidRPr="00C412EA">
        <w:t xml:space="preserve"> is the order quantity, and</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m:t>
            </m:r>
          </m:sub>
        </m:sSub>
      </m:oMath>
      <w:r w:rsidRPr="00C412EA">
        <w:t xml:space="preserve"> and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rsidRPr="00C412EA">
        <w:t xml:space="preserve"> are the overage and underage costs, respectively. </w:t>
      </w:r>
    </w:p>
    <w:p w14:paraId="298D35BE" w14:textId="77777777" w:rsidR="0051618A" w:rsidRPr="00C412EA" w:rsidRDefault="0051618A" w:rsidP="00BC4D95">
      <w:pPr>
        <w:spacing w:line="360" w:lineRule="auto"/>
        <w:jc w:val="both"/>
      </w:pPr>
    </w:p>
    <w:p w14:paraId="29538088" w14:textId="77777777" w:rsidR="00BC4D95" w:rsidRPr="00C412EA" w:rsidRDefault="00BC4D95" w:rsidP="00C030DC">
      <w:pPr>
        <w:spacing w:line="360" w:lineRule="auto"/>
        <w:jc w:val="both"/>
      </w:pPr>
      <w:r w:rsidRPr="00C412EA">
        <w:t xml:space="preserve">For comparison purposes, we assumed that the overage and underage costs are the same with no holding costs. Table </w:t>
      </w:r>
      <w:r w:rsidR="00356956" w:rsidRPr="00C412EA">
        <w:t>4</w:t>
      </w:r>
      <w:r w:rsidRPr="00C412EA">
        <w:t xml:space="preserve"> (below) shows the outcomes of the analytical solution and those that emerged from the proposed model. The Mean Absolute Percent Error (MAPE) is less than 0.3% for the simulated case indicating accuracy in finding the optimality neighborhood in simulated scenarios. </w:t>
      </w:r>
    </w:p>
    <w:p w14:paraId="0376B854" w14:textId="77777777" w:rsidR="00BC4D95" w:rsidRPr="00C412EA" w:rsidRDefault="00BC4D95" w:rsidP="00356956">
      <w:pPr>
        <w:spacing w:line="360" w:lineRule="auto"/>
        <w:jc w:val="center"/>
      </w:pPr>
      <w:r w:rsidRPr="00C412EA">
        <w:t xml:space="preserve">Table </w:t>
      </w:r>
      <w:r w:rsidR="00356956" w:rsidRPr="00C412EA">
        <w:t>4</w:t>
      </w:r>
      <w:r w:rsidRPr="00C412EA">
        <w:t>: Comparison between the classical newsvendor and the numerical solutions</w:t>
      </w:r>
    </w:p>
    <w:tbl>
      <w:tblPr>
        <w:tblW w:w="9270" w:type="dxa"/>
        <w:jc w:val="center"/>
        <w:tblBorders>
          <w:top w:val="thinThickSmallGap" w:sz="12" w:space="0" w:color="auto"/>
          <w:bottom w:val="thickThinSmallGap" w:sz="12" w:space="0" w:color="auto"/>
        </w:tblBorders>
        <w:tblLook w:val="04A0" w:firstRow="1" w:lastRow="0" w:firstColumn="1" w:lastColumn="0" w:noHBand="0" w:noVBand="1"/>
      </w:tblPr>
      <w:tblGrid>
        <w:gridCol w:w="693"/>
        <w:gridCol w:w="810"/>
        <w:gridCol w:w="2547"/>
        <w:gridCol w:w="2250"/>
        <w:gridCol w:w="1530"/>
        <w:gridCol w:w="1440"/>
      </w:tblGrid>
      <w:tr w:rsidR="00D339D4" w:rsidRPr="00C412EA" w14:paraId="77612517" w14:textId="77777777" w:rsidTr="00D339D4">
        <w:trPr>
          <w:trHeight w:val="211"/>
          <w:jc w:val="center"/>
        </w:trPr>
        <w:tc>
          <w:tcPr>
            <w:tcW w:w="693" w:type="dxa"/>
            <w:tcBorders>
              <w:top w:val="thinThickSmallGap" w:sz="12" w:space="0" w:color="auto"/>
              <w:bottom w:val="single" w:sz="4" w:space="0" w:color="auto"/>
            </w:tcBorders>
            <w:shd w:val="clear" w:color="auto" w:fill="auto"/>
            <w:noWrap/>
            <w:hideMark/>
          </w:tcPr>
          <w:p w14:paraId="7C8A1699" w14:textId="77777777" w:rsidR="00D339D4" w:rsidRPr="00C412EA" w:rsidRDefault="00D339D4" w:rsidP="0075537D">
            <w:pPr>
              <w:jc w:val="center"/>
              <w:rPr>
                <w:sz w:val="20"/>
                <w:szCs w:val="20"/>
              </w:rPr>
            </w:pPr>
            <w:r w:rsidRPr="00C412EA">
              <w:rPr>
                <w:sz w:val="20"/>
                <w:szCs w:val="20"/>
              </w:rPr>
              <w:t>µ</w:t>
            </w:r>
          </w:p>
        </w:tc>
        <w:tc>
          <w:tcPr>
            <w:tcW w:w="810" w:type="dxa"/>
            <w:tcBorders>
              <w:top w:val="thinThickSmallGap" w:sz="12" w:space="0" w:color="auto"/>
              <w:bottom w:val="single" w:sz="4" w:space="0" w:color="auto"/>
            </w:tcBorders>
            <w:shd w:val="clear" w:color="auto" w:fill="auto"/>
            <w:noWrap/>
            <w:hideMark/>
          </w:tcPr>
          <w:p w14:paraId="5891F29A" w14:textId="77777777" w:rsidR="00D339D4" w:rsidRPr="00C412EA" w:rsidRDefault="00D339D4" w:rsidP="0075537D">
            <w:pPr>
              <w:jc w:val="center"/>
              <w:rPr>
                <w:sz w:val="20"/>
                <w:szCs w:val="20"/>
              </w:rPr>
            </w:pPr>
            <w:r w:rsidRPr="00C412EA">
              <w:rPr>
                <w:sz w:val="20"/>
                <w:szCs w:val="20"/>
              </w:rPr>
              <w:t>σ</w:t>
            </w:r>
          </w:p>
        </w:tc>
        <w:tc>
          <w:tcPr>
            <w:tcW w:w="2547" w:type="dxa"/>
            <w:tcBorders>
              <w:top w:val="thinThickSmallGap" w:sz="12" w:space="0" w:color="auto"/>
              <w:bottom w:val="single" w:sz="4" w:space="0" w:color="auto"/>
            </w:tcBorders>
            <w:shd w:val="clear" w:color="auto" w:fill="auto"/>
            <w:noWrap/>
            <w:hideMark/>
          </w:tcPr>
          <w:p w14:paraId="7214E412" w14:textId="77777777" w:rsidR="00D339D4" w:rsidRPr="00C412EA" w:rsidRDefault="00D339D4" w:rsidP="0075537D">
            <w:pPr>
              <w:jc w:val="center"/>
              <w:rPr>
                <w:sz w:val="20"/>
                <w:szCs w:val="20"/>
              </w:rPr>
            </w:pPr>
            <w:r w:rsidRPr="00C412EA">
              <w:rPr>
                <w:sz w:val="20"/>
                <w:szCs w:val="20"/>
              </w:rPr>
              <w:t>Analytical optimal value</w:t>
            </w:r>
          </w:p>
        </w:tc>
        <w:tc>
          <w:tcPr>
            <w:tcW w:w="2250" w:type="dxa"/>
            <w:tcBorders>
              <w:top w:val="thinThickSmallGap" w:sz="12" w:space="0" w:color="auto"/>
              <w:bottom w:val="single" w:sz="4" w:space="0" w:color="auto"/>
            </w:tcBorders>
            <w:shd w:val="clear" w:color="auto" w:fill="auto"/>
            <w:noWrap/>
            <w:hideMark/>
          </w:tcPr>
          <w:p w14:paraId="267E767C" w14:textId="77777777" w:rsidR="00D339D4" w:rsidRPr="00C412EA" w:rsidRDefault="00D339D4" w:rsidP="0075537D">
            <w:pPr>
              <w:jc w:val="center"/>
              <w:rPr>
                <w:sz w:val="20"/>
                <w:szCs w:val="20"/>
              </w:rPr>
            </w:pPr>
            <w:r w:rsidRPr="00C412EA">
              <w:rPr>
                <w:sz w:val="20"/>
                <w:szCs w:val="20"/>
              </w:rPr>
              <w:t>Simulation optimal value</w:t>
            </w:r>
          </w:p>
        </w:tc>
        <w:tc>
          <w:tcPr>
            <w:tcW w:w="1530" w:type="dxa"/>
            <w:tcBorders>
              <w:top w:val="thinThickSmallGap" w:sz="12" w:space="0" w:color="auto"/>
              <w:bottom w:val="single" w:sz="4" w:space="0" w:color="auto"/>
            </w:tcBorders>
          </w:tcPr>
          <w:p w14:paraId="5C9434E8" w14:textId="77777777" w:rsidR="00D339D4" w:rsidRPr="00C412EA" w:rsidRDefault="00D339D4" w:rsidP="0075537D">
            <w:pPr>
              <w:jc w:val="center"/>
              <w:rPr>
                <w:sz w:val="20"/>
                <w:szCs w:val="20"/>
              </w:rPr>
            </w:pPr>
            <w:r w:rsidRPr="00C412EA">
              <w:rPr>
                <w:sz w:val="20"/>
                <w:szCs w:val="20"/>
              </w:rPr>
              <w:t># of iterations</w:t>
            </w:r>
          </w:p>
        </w:tc>
        <w:tc>
          <w:tcPr>
            <w:tcW w:w="1440" w:type="dxa"/>
            <w:tcBorders>
              <w:top w:val="thinThickSmallGap" w:sz="12" w:space="0" w:color="auto"/>
              <w:bottom w:val="single" w:sz="4" w:space="0" w:color="auto"/>
            </w:tcBorders>
            <w:shd w:val="clear" w:color="auto" w:fill="auto"/>
            <w:noWrap/>
            <w:hideMark/>
          </w:tcPr>
          <w:p w14:paraId="3CBE9B86" w14:textId="77777777" w:rsidR="00D339D4" w:rsidRPr="00C412EA" w:rsidRDefault="00D339D4" w:rsidP="0075537D">
            <w:pPr>
              <w:jc w:val="center"/>
              <w:rPr>
                <w:sz w:val="20"/>
                <w:szCs w:val="20"/>
              </w:rPr>
            </w:pPr>
            <w:r w:rsidRPr="00C412EA">
              <w:rPr>
                <w:sz w:val="20"/>
                <w:szCs w:val="20"/>
              </w:rPr>
              <w:t>%Error</w:t>
            </w:r>
          </w:p>
        </w:tc>
      </w:tr>
      <w:tr w:rsidR="00D339D4" w:rsidRPr="00C412EA" w14:paraId="2708AFCB" w14:textId="77777777" w:rsidTr="00D339D4">
        <w:trPr>
          <w:trHeight w:val="211"/>
          <w:jc w:val="center"/>
        </w:trPr>
        <w:tc>
          <w:tcPr>
            <w:tcW w:w="693" w:type="dxa"/>
            <w:tcBorders>
              <w:top w:val="single" w:sz="4" w:space="0" w:color="auto"/>
            </w:tcBorders>
            <w:shd w:val="clear" w:color="auto" w:fill="auto"/>
            <w:noWrap/>
            <w:hideMark/>
          </w:tcPr>
          <w:p w14:paraId="64D8D326" w14:textId="77777777" w:rsidR="00D339D4" w:rsidRPr="00C412EA" w:rsidRDefault="00D339D4" w:rsidP="0075537D">
            <w:pPr>
              <w:jc w:val="center"/>
              <w:rPr>
                <w:sz w:val="20"/>
                <w:szCs w:val="20"/>
              </w:rPr>
            </w:pPr>
            <w:r w:rsidRPr="00C412EA">
              <w:rPr>
                <w:sz w:val="20"/>
                <w:szCs w:val="20"/>
              </w:rPr>
              <w:t>50</w:t>
            </w:r>
          </w:p>
        </w:tc>
        <w:tc>
          <w:tcPr>
            <w:tcW w:w="810" w:type="dxa"/>
            <w:tcBorders>
              <w:top w:val="single" w:sz="4" w:space="0" w:color="auto"/>
            </w:tcBorders>
            <w:shd w:val="clear" w:color="auto" w:fill="auto"/>
            <w:noWrap/>
            <w:hideMark/>
          </w:tcPr>
          <w:p w14:paraId="6D2932F1" w14:textId="77777777" w:rsidR="00D339D4" w:rsidRPr="00C412EA" w:rsidRDefault="00D339D4" w:rsidP="0075537D">
            <w:pPr>
              <w:jc w:val="center"/>
              <w:rPr>
                <w:sz w:val="20"/>
                <w:szCs w:val="20"/>
              </w:rPr>
            </w:pPr>
            <w:r w:rsidRPr="00C412EA">
              <w:rPr>
                <w:sz w:val="20"/>
                <w:szCs w:val="20"/>
              </w:rPr>
              <w:t>10</w:t>
            </w:r>
          </w:p>
        </w:tc>
        <w:tc>
          <w:tcPr>
            <w:tcW w:w="2547" w:type="dxa"/>
            <w:tcBorders>
              <w:top w:val="single" w:sz="4" w:space="0" w:color="auto"/>
            </w:tcBorders>
            <w:shd w:val="clear" w:color="auto" w:fill="auto"/>
            <w:noWrap/>
            <w:hideMark/>
          </w:tcPr>
          <w:p w14:paraId="60943518" w14:textId="77777777" w:rsidR="00D339D4" w:rsidRPr="00C412EA" w:rsidRDefault="00D339D4" w:rsidP="0075537D">
            <w:pPr>
              <w:jc w:val="center"/>
              <w:rPr>
                <w:sz w:val="20"/>
                <w:szCs w:val="20"/>
              </w:rPr>
            </w:pPr>
            <w:r w:rsidRPr="00C412EA">
              <w:rPr>
                <w:sz w:val="20"/>
                <w:szCs w:val="20"/>
              </w:rPr>
              <w:t>50</w:t>
            </w:r>
          </w:p>
        </w:tc>
        <w:tc>
          <w:tcPr>
            <w:tcW w:w="2250" w:type="dxa"/>
            <w:tcBorders>
              <w:top w:val="single" w:sz="4" w:space="0" w:color="auto"/>
            </w:tcBorders>
            <w:shd w:val="clear" w:color="auto" w:fill="auto"/>
            <w:noWrap/>
            <w:hideMark/>
          </w:tcPr>
          <w:p w14:paraId="30C5C923" w14:textId="77777777" w:rsidR="00D339D4" w:rsidRPr="00C412EA" w:rsidRDefault="00D339D4" w:rsidP="0075537D">
            <w:pPr>
              <w:jc w:val="center"/>
              <w:rPr>
                <w:sz w:val="20"/>
                <w:szCs w:val="20"/>
              </w:rPr>
            </w:pPr>
            <w:r w:rsidRPr="00C412EA">
              <w:rPr>
                <w:sz w:val="20"/>
                <w:szCs w:val="20"/>
              </w:rPr>
              <w:t>49.98</w:t>
            </w:r>
          </w:p>
        </w:tc>
        <w:tc>
          <w:tcPr>
            <w:tcW w:w="1530" w:type="dxa"/>
            <w:tcBorders>
              <w:top w:val="single" w:sz="4" w:space="0" w:color="auto"/>
            </w:tcBorders>
          </w:tcPr>
          <w:p w14:paraId="2EC22160" w14:textId="77777777" w:rsidR="00D339D4" w:rsidRPr="00C412EA" w:rsidRDefault="00D339D4" w:rsidP="0075537D">
            <w:pPr>
              <w:jc w:val="center"/>
              <w:rPr>
                <w:sz w:val="20"/>
                <w:szCs w:val="20"/>
              </w:rPr>
            </w:pPr>
            <w:r w:rsidRPr="00C412EA">
              <w:rPr>
                <w:sz w:val="20"/>
                <w:szCs w:val="20"/>
              </w:rPr>
              <w:t>250</w:t>
            </w:r>
          </w:p>
        </w:tc>
        <w:tc>
          <w:tcPr>
            <w:tcW w:w="1440" w:type="dxa"/>
            <w:tcBorders>
              <w:top w:val="single" w:sz="4" w:space="0" w:color="auto"/>
            </w:tcBorders>
            <w:shd w:val="clear" w:color="auto" w:fill="auto"/>
            <w:noWrap/>
            <w:hideMark/>
          </w:tcPr>
          <w:p w14:paraId="68873BA9" w14:textId="77777777" w:rsidR="00D339D4" w:rsidRPr="00C412EA" w:rsidRDefault="00D339D4" w:rsidP="0075537D">
            <w:pPr>
              <w:jc w:val="center"/>
              <w:rPr>
                <w:sz w:val="20"/>
                <w:szCs w:val="20"/>
              </w:rPr>
            </w:pPr>
            <w:r w:rsidRPr="00C412EA">
              <w:rPr>
                <w:sz w:val="20"/>
                <w:szCs w:val="20"/>
              </w:rPr>
              <w:t>0.0004</w:t>
            </w:r>
          </w:p>
        </w:tc>
      </w:tr>
      <w:tr w:rsidR="00D339D4" w:rsidRPr="00C412EA" w14:paraId="5EEC1887" w14:textId="77777777" w:rsidTr="00D339D4">
        <w:trPr>
          <w:trHeight w:val="211"/>
          <w:jc w:val="center"/>
        </w:trPr>
        <w:tc>
          <w:tcPr>
            <w:tcW w:w="693" w:type="dxa"/>
            <w:shd w:val="clear" w:color="auto" w:fill="auto"/>
            <w:noWrap/>
            <w:hideMark/>
          </w:tcPr>
          <w:p w14:paraId="134CB9B8" w14:textId="77777777" w:rsidR="00D339D4" w:rsidRPr="00C412EA" w:rsidRDefault="00D339D4" w:rsidP="0075537D">
            <w:pPr>
              <w:jc w:val="center"/>
              <w:rPr>
                <w:sz w:val="20"/>
                <w:szCs w:val="20"/>
              </w:rPr>
            </w:pPr>
            <w:r w:rsidRPr="00C412EA">
              <w:rPr>
                <w:sz w:val="20"/>
                <w:szCs w:val="20"/>
              </w:rPr>
              <w:t>100</w:t>
            </w:r>
          </w:p>
        </w:tc>
        <w:tc>
          <w:tcPr>
            <w:tcW w:w="810" w:type="dxa"/>
            <w:shd w:val="clear" w:color="auto" w:fill="auto"/>
            <w:noWrap/>
            <w:hideMark/>
          </w:tcPr>
          <w:p w14:paraId="017D7973" w14:textId="77777777" w:rsidR="00D339D4" w:rsidRPr="00C412EA" w:rsidRDefault="00D339D4" w:rsidP="0075537D">
            <w:pPr>
              <w:jc w:val="center"/>
              <w:rPr>
                <w:sz w:val="20"/>
                <w:szCs w:val="20"/>
              </w:rPr>
            </w:pPr>
            <w:r w:rsidRPr="00C412EA">
              <w:rPr>
                <w:sz w:val="20"/>
                <w:szCs w:val="20"/>
              </w:rPr>
              <w:t>20</w:t>
            </w:r>
          </w:p>
        </w:tc>
        <w:tc>
          <w:tcPr>
            <w:tcW w:w="2547" w:type="dxa"/>
            <w:shd w:val="clear" w:color="auto" w:fill="auto"/>
            <w:noWrap/>
            <w:hideMark/>
          </w:tcPr>
          <w:p w14:paraId="45A8EDB2" w14:textId="77777777" w:rsidR="00D339D4" w:rsidRPr="00C412EA" w:rsidRDefault="00D339D4" w:rsidP="0075537D">
            <w:pPr>
              <w:jc w:val="center"/>
              <w:rPr>
                <w:sz w:val="20"/>
                <w:szCs w:val="20"/>
              </w:rPr>
            </w:pPr>
            <w:r w:rsidRPr="00C412EA">
              <w:rPr>
                <w:sz w:val="20"/>
                <w:szCs w:val="20"/>
              </w:rPr>
              <w:t>100</w:t>
            </w:r>
          </w:p>
        </w:tc>
        <w:tc>
          <w:tcPr>
            <w:tcW w:w="2250" w:type="dxa"/>
            <w:shd w:val="clear" w:color="auto" w:fill="auto"/>
            <w:noWrap/>
            <w:hideMark/>
          </w:tcPr>
          <w:p w14:paraId="7CB392FD" w14:textId="77777777" w:rsidR="00D339D4" w:rsidRPr="00C412EA" w:rsidRDefault="00D339D4" w:rsidP="0075537D">
            <w:pPr>
              <w:jc w:val="center"/>
              <w:rPr>
                <w:sz w:val="20"/>
                <w:szCs w:val="20"/>
              </w:rPr>
            </w:pPr>
            <w:r w:rsidRPr="00C412EA">
              <w:rPr>
                <w:sz w:val="20"/>
                <w:szCs w:val="20"/>
              </w:rPr>
              <w:t>100.24</w:t>
            </w:r>
          </w:p>
        </w:tc>
        <w:tc>
          <w:tcPr>
            <w:tcW w:w="1530" w:type="dxa"/>
          </w:tcPr>
          <w:p w14:paraId="101AEA9A" w14:textId="77777777" w:rsidR="00D339D4" w:rsidRPr="00C412EA" w:rsidRDefault="00D339D4" w:rsidP="0075537D">
            <w:pPr>
              <w:jc w:val="center"/>
              <w:rPr>
                <w:sz w:val="20"/>
                <w:szCs w:val="20"/>
              </w:rPr>
            </w:pPr>
            <w:r w:rsidRPr="00C412EA">
              <w:rPr>
                <w:sz w:val="20"/>
                <w:szCs w:val="20"/>
              </w:rPr>
              <w:t>250</w:t>
            </w:r>
          </w:p>
        </w:tc>
        <w:tc>
          <w:tcPr>
            <w:tcW w:w="1440" w:type="dxa"/>
            <w:shd w:val="clear" w:color="auto" w:fill="auto"/>
            <w:noWrap/>
            <w:hideMark/>
          </w:tcPr>
          <w:p w14:paraId="73A6BEA1" w14:textId="77777777" w:rsidR="00D339D4" w:rsidRPr="00C412EA" w:rsidRDefault="00D339D4" w:rsidP="0075537D">
            <w:pPr>
              <w:jc w:val="center"/>
              <w:rPr>
                <w:sz w:val="20"/>
                <w:szCs w:val="20"/>
              </w:rPr>
            </w:pPr>
            <w:r w:rsidRPr="00C412EA">
              <w:rPr>
                <w:sz w:val="20"/>
                <w:szCs w:val="20"/>
              </w:rPr>
              <w:t>0.0024</w:t>
            </w:r>
          </w:p>
        </w:tc>
      </w:tr>
      <w:tr w:rsidR="00D339D4" w:rsidRPr="00C412EA" w14:paraId="4056CEC5" w14:textId="77777777" w:rsidTr="00D339D4">
        <w:trPr>
          <w:trHeight w:val="211"/>
          <w:jc w:val="center"/>
        </w:trPr>
        <w:tc>
          <w:tcPr>
            <w:tcW w:w="693" w:type="dxa"/>
            <w:shd w:val="clear" w:color="auto" w:fill="auto"/>
            <w:noWrap/>
            <w:hideMark/>
          </w:tcPr>
          <w:p w14:paraId="2275DE91" w14:textId="77777777" w:rsidR="00D339D4" w:rsidRPr="00C412EA" w:rsidRDefault="00D339D4" w:rsidP="0075537D">
            <w:pPr>
              <w:jc w:val="center"/>
              <w:rPr>
                <w:sz w:val="20"/>
                <w:szCs w:val="20"/>
              </w:rPr>
            </w:pPr>
            <w:r w:rsidRPr="00C412EA">
              <w:rPr>
                <w:sz w:val="20"/>
                <w:szCs w:val="20"/>
              </w:rPr>
              <w:t>150</w:t>
            </w:r>
          </w:p>
        </w:tc>
        <w:tc>
          <w:tcPr>
            <w:tcW w:w="810" w:type="dxa"/>
            <w:shd w:val="clear" w:color="auto" w:fill="auto"/>
            <w:noWrap/>
            <w:hideMark/>
          </w:tcPr>
          <w:p w14:paraId="1EE82D41" w14:textId="77777777" w:rsidR="00D339D4" w:rsidRPr="00C412EA" w:rsidRDefault="00D339D4" w:rsidP="0075537D">
            <w:pPr>
              <w:jc w:val="center"/>
              <w:rPr>
                <w:sz w:val="20"/>
                <w:szCs w:val="20"/>
              </w:rPr>
            </w:pPr>
            <w:r w:rsidRPr="00C412EA">
              <w:rPr>
                <w:sz w:val="20"/>
                <w:szCs w:val="20"/>
              </w:rPr>
              <w:t>30</w:t>
            </w:r>
          </w:p>
        </w:tc>
        <w:tc>
          <w:tcPr>
            <w:tcW w:w="2547" w:type="dxa"/>
            <w:shd w:val="clear" w:color="auto" w:fill="auto"/>
            <w:noWrap/>
            <w:hideMark/>
          </w:tcPr>
          <w:p w14:paraId="4C1CE284" w14:textId="77777777" w:rsidR="00D339D4" w:rsidRPr="00C412EA" w:rsidRDefault="00D339D4" w:rsidP="0075537D">
            <w:pPr>
              <w:jc w:val="center"/>
              <w:rPr>
                <w:sz w:val="20"/>
                <w:szCs w:val="20"/>
              </w:rPr>
            </w:pPr>
            <w:r w:rsidRPr="00C412EA">
              <w:rPr>
                <w:sz w:val="20"/>
                <w:szCs w:val="20"/>
              </w:rPr>
              <w:t>150</w:t>
            </w:r>
          </w:p>
        </w:tc>
        <w:tc>
          <w:tcPr>
            <w:tcW w:w="2250" w:type="dxa"/>
            <w:shd w:val="clear" w:color="auto" w:fill="auto"/>
            <w:noWrap/>
            <w:hideMark/>
          </w:tcPr>
          <w:p w14:paraId="0B2ABBDF" w14:textId="77777777" w:rsidR="00D339D4" w:rsidRPr="00C412EA" w:rsidRDefault="00D339D4" w:rsidP="0075537D">
            <w:pPr>
              <w:jc w:val="center"/>
              <w:rPr>
                <w:sz w:val="20"/>
                <w:szCs w:val="20"/>
              </w:rPr>
            </w:pPr>
            <w:r w:rsidRPr="00C412EA">
              <w:rPr>
                <w:sz w:val="20"/>
                <w:szCs w:val="20"/>
              </w:rPr>
              <w:t>149.51</w:t>
            </w:r>
          </w:p>
        </w:tc>
        <w:tc>
          <w:tcPr>
            <w:tcW w:w="1530" w:type="dxa"/>
          </w:tcPr>
          <w:p w14:paraId="01760C4B" w14:textId="77777777" w:rsidR="00D339D4" w:rsidRPr="00C412EA" w:rsidRDefault="00D339D4" w:rsidP="0075537D">
            <w:pPr>
              <w:jc w:val="center"/>
              <w:rPr>
                <w:sz w:val="20"/>
                <w:szCs w:val="20"/>
              </w:rPr>
            </w:pPr>
            <w:r w:rsidRPr="00C412EA">
              <w:rPr>
                <w:sz w:val="20"/>
                <w:szCs w:val="20"/>
              </w:rPr>
              <w:t>250</w:t>
            </w:r>
          </w:p>
        </w:tc>
        <w:tc>
          <w:tcPr>
            <w:tcW w:w="1440" w:type="dxa"/>
            <w:shd w:val="clear" w:color="auto" w:fill="auto"/>
            <w:noWrap/>
            <w:hideMark/>
          </w:tcPr>
          <w:p w14:paraId="28C24827" w14:textId="77777777" w:rsidR="00D339D4" w:rsidRPr="00C412EA" w:rsidRDefault="00D339D4" w:rsidP="0075537D">
            <w:pPr>
              <w:jc w:val="center"/>
              <w:rPr>
                <w:sz w:val="20"/>
                <w:szCs w:val="20"/>
              </w:rPr>
            </w:pPr>
            <w:r w:rsidRPr="00C412EA">
              <w:rPr>
                <w:sz w:val="20"/>
                <w:szCs w:val="20"/>
              </w:rPr>
              <w:t>0.003267</w:t>
            </w:r>
          </w:p>
        </w:tc>
      </w:tr>
      <w:tr w:rsidR="00D339D4" w:rsidRPr="00C412EA" w14:paraId="6EE5715C" w14:textId="77777777" w:rsidTr="00D339D4">
        <w:trPr>
          <w:trHeight w:val="211"/>
          <w:jc w:val="center"/>
        </w:trPr>
        <w:tc>
          <w:tcPr>
            <w:tcW w:w="693" w:type="dxa"/>
            <w:shd w:val="clear" w:color="auto" w:fill="auto"/>
            <w:noWrap/>
            <w:hideMark/>
          </w:tcPr>
          <w:p w14:paraId="5D472F4C" w14:textId="77777777" w:rsidR="00D339D4" w:rsidRPr="00C412EA" w:rsidRDefault="00D339D4" w:rsidP="0075537D">
            <w:pPr>
              <w:jc w:val="center"/>
              <w:rPr>
                <w:sz w:val="20"/>
                <w:szCs w:val="20"/>
              </w:rPr>
            </w:pPr>
            <w:r w:rsidRPr="00C412EA">
              <w:rPr>
                <w:sz w:val="20"/>
                <w:szCs w:val="20"/>
              </w:rPr>
              <w:t>200</w:t>
            </w:r>
          </w:p>
        </w:tc>
        <w:tc>
          <w:tcPr>
            <w:tcW w:w="810" w:type="dxa"/>
            <w:shd w:val="clear" w:color="auto" w:fill="auto"/>
            <w:noWrap/>
            <w:hideMark/>
          </w:tcPr>
          <w:p w14:paraId="0EEE62F6" w14:textId="77777777" w:rsidR="00D339D4" w:rsidRPr="00C412EA" w:rsidRDefault="00D339D4" w:rsidP="0075537D">
            <w:pPr>
              <w:jc w:val="center"/>
              <w:rPr>
                <w:sz w:val="20"/>
                <w:szCs w:val="20"/>
              </w:rPr>
            </w:pPr>
            <w:r w:rsidRPr="00C412EA">
              <w:rPr>
                <w:sz w:val="20"/>
                <w:szCs w:val="20"/>
              </w:rPr>
              <w:t>40</w:t>
            </w:r>
          </w:p>
        </w:tc>
        <w:tc>
          <w:tcPr>
            <w:tcW w:w="2547" w:type="dxa"/>
            <w:shd w:val="clear" w:color="auto" w:fill="auto"/>
            <w:noWrap/>
            <w:hideMark/>
          </w:tcPr>
          <w:p w14:paraId="6A571D81" w14:textId="77777777" w:rsidR="00D339D4" w:rsidRPr="00C412EA" w:rsidRDefault="00D339D4" w:rsidP="0075537D">
            <w:pPr>
              <w:jc w:val="center"/>
              <w:rPr>
                <w:sz w:val="20"/>
                <w:szCs w:val="20"/>
              </w:rPr>
            </w:pPr>
            <w:r w:rsidRPr="00C412EA">
              <w:rPr>
                <w:sz w:val="20"/>
                <w:szCs w:val="20"/>
              </w:rPr>
              <w:t>200</w:t>
            </w:r>
          </w:p>
        </w:tc>
        <w:tc>
          <w:tcPr>
            <w:tcW w:w="2250" w:type="dxa"/>
            <w:shd w:val="clear" w:color="auto" w:fill="auto"/>
            <w:noWrap/>
            <w:hideMark/>
          </w:tcPr>
          <w:p w14:paraId="2B13C92A" w14:textId="77777777" w:rsidR="00D339D4" w:rsidRPr="00C412EA" w:rsidRDefault="00D339D4" w:rsidP="0075537D">
            <w:pPr>
              <w:jc w:val="center"/>
              <w:rPr>
                <w:sz w:val="20"/>
                <w:szCs w:val="20"/>
              </w:rPr>
            </w:pPr>
            <w:r w:rsidRPr="00C412EA">
              <w:rPr>
                <w:sz w:val="20"/>
                <w:szCs w:val="20"/>
              </w:rPr>
              <w:t>200.56</w:t>
            </w:r>
          </w:p>
        </w:tc>
        <w:tc>
          <w:tcPr>
            <w:tcW w:w="1530" w:type="dxa"/>
          </w:tcPr>
          <w:p w14:paraId="311907EE" w14:textId="77777777" w:rsidR="00D339D4" w:rsidRPr="00C412EA" w:rsidRDefault="00D339D4" w:rsidP="0075537D">
            <w:pPr>
              <w:jc w:val="center"/>
              <w:rPr>
                <w:sz w:val="20"/>
                <w:szCs w:val="20"/>
              </w:rPr>
            </w:pPr>
            <w:r w:rsidRPr="00C412EA">
              <w:rPr>
                <w:sz w:val="20"/>
                <w:szCs w:val="20"/>
              </w:rPr>
              <w:t>250</w:t>
            </w:r>
          </w:p>
        </w:tc>
        <w:tc>
          <w:tcPr>
            <w:tcW w:w="1440" w:type="dxa"/>
            <w:shd w:val="clear" w:color="auto" w:fill="auto"/>
            <w:noWrap/>
            <w:hideMark/>
          </w:tcPr>
          <w:p w14:paraId="28520DBA" w14:textId="77777777" w:rsidR="00D339D4" w:rsidRPr="00C412EA" w:rsidRDefault="00D339D4" w:rsidP="0075537D">
            <w:pPr>
              <w:jc w:val="center"/>
              <w:rPr>
                <w:sz w:val="20"/>
                <w:szCs w:val="20"/>
              </w:rPr>
            </w:pPr>
            <w:r w:rsidRPr="00C412EA">
              <w:rPr>
                <w:sz w:val="20"/>
                <w:szCs w:val="20"/>
              </w:rPr>
              <w:t>0.0028</w:t>
            </w:r>
          </w:p>
        </w:tc>
      </w:tr>
      <w:tr w:rsidR="00D339D4" w:rsidRPr="00C412EA" w14:paraId="32593969" w14:textId="77777777" w:rsidTr="00D339D4">
        <w:trPr>
          <w:trHeight w:val="211"/>
          <w:jc w:val="center"/>
        </w:trPr>
        <w:tc>
          <w:tcPr>
            <w:tcW w:w="693" w:type="dxa"/>
            <w:shd w:val="clear" w:color="auto" w:fill="auto"/>
            <w:noWrap/>
            <w:hideMark/>
          </w:tcPr>
          <w:p w14:paraId="733AB9A0" w14:textId="77777777" w:rsidR="00D339D4" w:rsidRPr="00C412EA" w:rsidRDefault="00D339D4" w:rsidP="0075537D">
            <w:pPr>
              <w:jc w:val="center"/>
              <w:rPr>
                <w:sz w:val="20"/>
                <w:szCs w:val="20"/>
              </w:rPr>
            </w:pPr>
            <w:r w:rsidRPr="00C412EA">
              <w:rPr>
                <w:sz w:val="20"/>
                <w:szCs w:val="20"/>
              </w:rPr>
              <w:t>50</w:t>
            </w:r>
          </w:p>
        </w:tc>
        <w:tc>
          <w:tcPr>
            <w:tcW w:w="810" w:type="dxa"/>
            <w:shd w:val="clear" w:color="auto" w:fill="auto"/>
            <w:noWrap/>
            <w:hideMark/>
          </w:tcPr>
          <w:p w14:paraId="2EF01BD9" w14:textId="77777777" w:rsidR="00D339D4" w:rsidRPr="00C412EA" w:rsidRDefault="00D339D4" w:rsidP="0075537D">
            <w:pPr>
              <w:jc w:val="center"/>
              <w:rPr>
                <w:sz w:val="20"/>
                <w:szCs w:val="20"/>
              </w:rPr>
            </w:pPr>
            <w:r w:rsidRPr="00C412EA">
              <w:rPr>
                <w:sz w:val="20"/>
                <w:szCs w:val="20"/>
              </w:rPr>
              <w:t>20</w:t>
            </w:r>
          </w:p>
        </w:tc>
        <w:tc>
          <w:tcPr>
            <w:tcW w:w="2547" w:type="dxa"/>
            <w:shd w:val="clear" w:color="auto" w:fill="auto"/>
            <w:noWrap/>
            <w:hideMark/>
          </w:tcPr>
          <w:p w14:paraId="4C691CE3" w14:textId="77777777" w:rsidR="00D339D4" w:rsidRPr="00C412EA" w:rsidRDefault="00D339D4" w:rsidP="0075537D">
            <w:pPr>
              <w:jc w:val="center"/>
              <w:rPr>
                <w:sz w:val="20"/>
                <w:szCs w:val="20"/>
              </w:rPr>
            </w:pPr>
            <w:r w:rsidRPr="00C412EA">
              <w:rPr>
                <w:sz w:val="20"/>
                <w:szCs w:val="20"/>
              </w:rPr>
              <w:t>50</w:t>
            </w:r>
          </w:p>
        </w:tc>
        <w:tc>
          <w:tcPr>
            <w:tcW w:w="2250" w:type="dxa"/>
            <w:shd w:val="clear" w:color="auto" w:fill="auto"/>
            <w:noWrap/>
            <w:hideMark/>
          </w:tcPr>
          <w:p w14:paraId="77860E1F" w14:textId="77777777" w:rsidR="00D339D4" w:rsidRPr="00C412EA" w:rsidRDefault="00D339D4" w:rsidP="0075537D">
            <w:pPr>
              <w:jc w:val="center"/>
              <w:rPr>
                <w:sz w:val="20"/>
                <w:szCs w:val="20"/>
              </w:rPr>
            </w:pPr>
            <w:r w:rsidRPr="00C412EA">
              <w:rPr>
                <w:sz w:val="20"/>
                <w:szCs w:val="20"/>
              </w:rPr>
              <w:t>50.13</w:t>
            </w:r>
          </w:p>
        </w:tc>
        <w:tc>
          <w:tcPr>
            <w:tcW w:w="1530" w:type="dxa"/>
          </w:tcPr>
          <w:p w14:paraId="6CD8BD69" w14:textId="77777777" w:rsidR="00D339D4" w:rsidRPr="00C412EA" w:rsidRDefault="00D339D4" w:rsidP="0075537D">
            <w:pPr>
              <w:jc w:val="center"/>
              <w:rPr>
                <w:sz w:val="20"/>
                <w:szCs w:val="20"/>
              </w:rPr>
            </w:pPr>
            <w:r w:rsidRPr="00C412EA">
              <w:rPr>
                <w:sz w:val="20"/>
                <w:szCs w:val="20"/>
              </w:rPr>
              <w:t>250</w:t>
            </w:r>
          </w:p>
        </w:tc>
        <w:tc>
          <w:tcPr>
            <w:tcW w:w="1440" w:type="dxa"/>
            <w:shd w:val="clear" w:color="auto" w:fill="auto"/>
            <w:noWrap/>
            <w:hideMark/>
          </w:tcPr>
          <w:p w14:paraId="51E7529D" w14:textId="77777777" w:rsidR="00D339D4" w:rsidRPr="00C412EA" w:rsidRDefault="00D339D4" w:rsidP="0075537D">
            <w:pPr>
              <w:jc w:val="center"/>
              <w:rPr>
                <w:sz w:val="20"/>
                <w:szCs w:val="20"/>
              </w:rPr>
            </w:pPr>
            <w:r w:rsidRPr="00C412EA">
              <w:rPr>
                <w:sz w:val="20"/>
                <w:szCs w:val="20"/>
              </w:rPr>
              <w:t>0.0026</w:t>
            </w:r>
          </w:p>
        </w:tc>
      </w:tr>
      <w:tr w:rsidR="00D339D4" w:rsidRPr="00C412EA" w14:paraId="315CDCDD" w14:textId="77777777" w:rsidTr="00D339D4">
        <w:trPr>
          <w:trHeight w:val="211"/>
          <w:jc w:val="center"/>
        </w:trPr>
        <w:tc>
          <w:tcPr>
            <w:tcW w:w="693" w:type="dxa"/>
            <w:shd w:val="clear" w:color="auto" w:fill="auto"/>
            <w:noWrap/>
            <w:hideMark/>
          </w:tcPr>
          <w:p w14:paraId="23FC4BF6" w14:textId="77777777" w:rsidR="00D339D4" w:rsidRPr="00C412EA" w:rsidRDefault="00D339D4" w:rsidP="0075537D">
            <w:pPr>
              <w:jc w:val="center"/>
              <w:rPr>
                <w:sz w:val="20"/>
                <w:szCs w:val="20"/>
              </w:rPr>
            </w:pPr>
            <w:r w:rsidRPr="00C412EA">
              <w:rPr>
                <w:sz w:val="20"/>
                <w:szCs w:val="20"/>
              </w:rPr>
              <w:t>100</w:t>
            </w:r>
          </w:p>
        </w:tc>
        <w:tc>
          <w:tcPr>
            <w:tcW w:w="810" w:type="dxa"/>
            <w:shd w:val="clear" w:color="auto" w:fill="auto"/>
            <w:noWrap/>
            <w:hideMark/>
          </w:tcPr>
          <w:p w14:paraId="20FAD58A" w14:textId="77777777" w:rsidR="00D339D4" w:rsidRPr="00C412EA" w:rsidRDefault="00D339D4" w:rsidP="0075537D">
            <w:pPr>
              <w:jc w:val="center"/>
              <w:rPr>
                <w:sz w:val="20"/>
                <w:szCs w:val="20"/>
              </w:rPr>
            </w:pPr>
            <w:r w:rsidRPr="00C412EA">
              <w:rPr>
                <w:sz w:val="20"/>
                <w:szCs w:val="20"/>
              </w:rPr>
              <w:t>30</w:t>
            </w:r>
          </w:p>
        </w:tc>
        <w:tc>
          <w:tcPr>
            <w:tcW w:w="2547" w:type="dxa"/>
            <w:shd w:val="clear" w:color="auto" w:fill="auto"/>
            <w:noWrap/>
            <w:hideMark/>
          </w:tcPr>
          <w:p w14:paraId="51DED950" w14:textId="77777777" w:rsidR="00D339D4" w:rsidRPr="00C412EA" w:rsidRDefault="00D339D4" w:rsidP="0075537D">
            <w:pPr>
              <w:jc w:val="center"/>
              <w:rPr>
                <w:sz w:val="20"/>
                <w:szCs w:val="20"/>
              </w:rPr>
            </w:pPr>
            <w:r w:rsidRPr="00C412EA">
              <w:rPr>
                <w:sz w:val="20"/>
                <w:szCs w:val="20"/>
              </w:rPr>
              <w:t>100</w:t>
            </w:r>
          </w:p>
        </w:tc>
        <w:tc>
          <w:tcPr>
            <w:tcW w:w="2250" w:type="dxa"/>
            <w:shd w:val="clear" w:color="auto" w:fill="auto"/>
            <w:noWrap/>
            <w:hideMark/>
          </w:tcPr>
          <w:p w14:paraId="6D43A528" w14:textId="77777777" w:rsidR="00D339D4" w:rsidRPr="00C412EA" w:rsidRDefault="00D339D4" w:rsidP="0075537D">
            <w:pPr>
              <w:jc w:val="center"/>
              <w:rPr>
                <w:sz w:val="20"/>
                <w:szCs w:val="20"/>
              </w:rPr>
            </w:pPr>
            <w:r w:rsidRPr="00C412EA">
              <w:rPr>
                <w:sz w:val="20"/>
                <w:szCs w:val="20"/>
              </w:rPr>
              <w:t>100.58</w:t>
            </w:r>
          </w:p>
        </w:tc>
        <w:tc>
          <w:tcPr>
            <w:tcW w:w="1530" w:type="dxa"/>
          </w:tcPr>
          <w:p w14:paraId="5723DA3A" w14:textId="77777777" w:rsidR="00D339D4" w:rsidRPr="00C412EA" w:rsidRDefault="00D339D4" w:rsidP="0075537D">
            <w:pPr>
              <w:jc w:val="center"/>
              <w:rPr>
                <w:sz w:val="20"/>
                <w:szCs w:val="20"/>
              </w:rPr>
            </w:pPr>
            <w:r w:rsidRPr="00C412EA">
              <w:rPr>
                <w:sz w:val="20"/>
                <w:szCs w:val="20"/>
              </w:rPr>
              <w:t>250</w:t>
            </w:r>
          </w:p>
        </w:tc>
        <w:tc>
          <w:tcPr>
            <w:tcW w:w="1440" w:type="dxa"/>
            <w:shd w:val="clear" w:color="auto" w:fill="auto"/>
            <w:noWrap/>
            <w:hideMark/>
          </w:tcPr>
          <w:p w14:paraId="1577D617" w14:textId="77777777" w:rsidR="00D339D4" w:rsidRPr="00C412EA" w:rsidRDefault="00D339D4" w:rsidP="0075537D">
            <w:pPr>
              <w:jc w:val="center"/>
              <w:rPr>
                <w:sz w:val="20"/>
                <w:szCs w:val="20"/>
              </w:rPr>
            </w:pPr>
            <w:r w:rsidRPr="00C412EA">
              <w:rPr>
                <w:sz w:val="20"/>
                <w:szCs w:val="20"/>
              </w:rPr>
              <w:t>0.0058</w:t>
            </w:r>
          </w:p>
        </w:tc>
      </w:tr>
      <w:tr w:rsidR="00D339D4" w:rsidRPr="00C412EA" w14:paraId="30389AD0" w14:textId="77777777" w:rsidTr="00D339D4">
        <w:trPr>
          <w:trHeight w:val="211"/>
          <w:jc w:val="center"/>
        </w:trPr>
        <w:tc>
          <w:tcPr>
            <w:tcW w:w="693" w:type="dxa"/>
            <w:shd w:val="clear" w:color="auto" w:fill="auto"/>
            <w:noWrap/>
            <w:hideMark/>
          </w:tcPr>
          <w:p w14:paraId="5291E014" w14:textId="77777777" w:rsidR="00D339D4" w:rsidRPr="00C412EA" w:rsidRDefault="00D339D4" w:rsidP="0075537D">
            <w:pPr>
              <w:jc w:val="center"/>
              <w:rPr>
                <w:sz w:val="20"/>
                <w:szCs w:val="20"/>
              </w:rPr>
            </w:pPr>
            <w:r w:rsidRPr="00C412EA">
              <w:rPr>
                <w:sz w:val="20"/>
                <w:szCs w:val="20"/>
              </w:rPr>
              <w:t>150</w:t>
            </w:r>
          </w:p>
        </w:tc>
        <w:tc>
          <w:tcPr>
            <w:tcW w:w="810" w:type="dxa"/>
            <w:shd w:val="clear" w:color="auto" w:fill="auto"/>
            <w:noWrap/>
            <w:hideMark/>
          </w:tcPr>
          <w:p w14:paraId="414E3848" w14:textId="77777777" w:rsidR="00D339D4" w:rsidRPr="00C412EA" w:rsidRDefault="00D339D4" w:rsidP="0075537D">
            <w:pPr>
              <w:jc w:val="center"/>
              <w:rPr>
                <w:sz w:val="20"/>
                <w:szCs w:val="20"/>
              </w:rPr>
            </w:pPr>
            <w:r w:rsidRPr="00C412EA">
              <w:rPr>
                <w:sz w:val="20"/>
                <w:szCs w:val="20"/>
              </w:rPr>
              <w:t>40</w:t>
            </w:r>
          </w:p>
        </w:tc>
        <w:tc>
          <w:tcPr>
            <w:tcW w:w="2547" w:type="dxa"/>
            <w:shd w:val="clear" w:color="auto" w:fill="auto"/>
            <w:noWrap/>
            <w:hideMark/>
          </w:tcPr>
          <w:p w14:paraId="70D1F3E6" w14:textId="77777777" w:rsidR="00D339D4" w:rsidRPr="00C412EA" w:rsidRDefault="00D339D4" w:rsidP="0075537D">
            <w:pPr>
              <w:jc w:val="center"/>
              <w:rPr>
                <w:sz w:val="20"/>
                <w:szCs w:val="20"/>
              </w:rPr>
            </w:pPr>
            <w:r w:rsidRPr="00C412EA">
              <w:rPr>
                <w:sz w:val="20"/>
                <w:szCs w:val="20"/>
              </w:rPr>
              <w:t>150</w:t>
            </w:r>
          </w:p>
        </w:tc>
        <w:tc>
          <w:tcPr>
            <w:tcW w:w="2250" w:type="dxa"/>
            <w:tcBorders>
              <w:bottom w:val="nil"/>
            </w:tcBorders>
            <w:shd w:val="clear" w:color="auto" w:fill="auto"/>
            <w:noWrap/>
            <w:hideMark/>
          </w:tcPr>
          <w:p w14:paraId="4186C547" w14:textId="77777777" w:rsidR="00D339D4" w:rsidRPr="00C412EA" w:rsidRDefault="00D339D4" w:rsidP="0075537D">
            <w:pPr>
              <w:jc w:val="center"/>
              <w:rPr>
                <w:sz w:val="20"/>
                <w:szCs w:val="20"/>
              </w:rPr>
            </w:pPr>
            <w:r w:rsidRPr="00C412EA">
              <w:rPr>
                <w:sz w:val="20"/>
                <w:szCs w:val="20"/>
              </w:rPr>
              <w:t>150.61</w:t>
            </w:r>
          </w:p>
        </w:tc>
        <w:tc>
          <w:tcPr>
            <w:tcW w:w="1530" w:type="dxa"/>
            <w:tcBorders>
              <w:bottom w:val="nil"/>
            </w:tcBorders>
          </w:tcPr>
          <w:p w14:paraId="6A4AFF0B" w14:textId="77777777" w:rsidR="00D339D4" w:rsidRPr="00C412EA" w:rsidRDefault="00D339D4" w:rsidP="0075537D">
            <w:pPr>
              <w:jc w:val="center"/>
              <w:rPr>
                <w:sz w:val="20"/>
                <w:szCs w:val="20"/>
              </w:rPr>
            </w:pPr>
            <w:r w:rsidRPr="00C412EA">
              <w:rPr>
                <w:sz w:val="20"/>
                <w:szCs w:val="20"/>
              </w:rPr>
              <w:t>250</w:t>
            </w:r>
          </w:p>
        </w:tc>
        <w:tc>
          <w:tcPr>
            <w:tcW w:w="1440" w:type="dxa"/>
            <w:tcBorders>
              <w:bottom w:val="nil"/>
            </w:tcBorders>
            <w:shd w:val="clear" w:color="auto" w:fill="auto"/>
            <w:noWrap/>
            <w:hideMark/>
          </w:tcPr>
          <w:p w14:paraId="5A27496C" w14:textId="77777777" w:rsidR="00D339D4" w:rsidRPr="00C412EA" w:rsidRDefault="00D339D4" w:rsidP="0075537D">
            <w:pPr>
              <w:jc w:val="center"/>
              <w:rPr>
                <w:sz w:val="20"/>
                <w:szCs w:val="20"/>
              </w:rPr>
            </w:pPr>
            <w:r w:rsidRPr="00C412EA">
              <w:rPr>
                <w:sz w:val="20"/>
                <w:szCs w:val="20"/>
              </w:rPr>
              <w:t>0.004067</w:t>
            </w:r>
          </w:p>
        </w:tc>
      </w:tr>
      <w:tr w:rsidR="00D339D4" w:rsidRPr="00C412EA" w14:paraId="2F5486E5" w14:textId="77777777" w:rsidTr="00D339D4">
        <w:trPr>
          <w:trHeight w:val="211"/>
          <w:jc w:val="center"/>
        </w:trPr>
        <w:tc>
          <w:tcPr>
            <w:tcW w:w="693" w:type="dxa"/>
            <w:shd w:val="clear" w:color="auto" w:fill="auto"/>
            <w:noWrap/>
            <w:hideMark/>
          </w:tcPr>
          <w:p w14:paraId="0697EA98" w14:textId="77777777" w:rsidR="00D339D4" w:rsidRPr="00C412EA" w:rsidRDefault="00D339D4" w:rsidP="0075537D">
            <w:pPr>
              <w:jc w:val="center"/>
              <w:rPr>
                <w:sz w:val="20"/>
                <w:szCs w:val="20"/>
              </w:rPr>
            </w:pPr>
            <w:r w:rsidRPr="00C412EA">
              <w:rPr>
                <w:sz w:val="20"/>
                <w:szCs w:val="20"/>
              </w:rPr>
              <w:t>200</w:t>
            </w:r>
          </w:p>
        </w:tc>
        <w:tc>
          <w:tcPr>
            <w:tcW w:w="810" w:type="dxa"/>
            <w:shd w:val="clear" w:color="auto" w:fill="auto"/>
            <w:noWrap/>
            <w:hideMark/>
          </w:tcPr>
          <w:p w14:paraId="0D0F7235" w14:textId="77777777" w:rsidR="00D339D4" w:rsidRPr="00C412EA" w:rsidRDefault="00D339D4" w:rsidP="0075537D">
            <w:pPr>
              <w:jc w:val="center"/>
              <w:rPr>
                <w:sz w:val="20"/>
                <w:szCs w:val="20"/>
              </w:rPr>
            </w:pPr>
            <w:r w:rsidRPr="00C412EA">
              <w:rPr>
                <w:sz w:val="20"/>
                <w:szCs w:val="20"/>
              </w:rPr>
              <w:t>50</w:t>
            </w:r>
          </w:p>
        </w:tc>
        <w:tc>
          <w:tcPr>
            <w:tcW w:w="2547" w:type="dxa"/>
            <w:shd w:val="clear" w:color="auto" w:fill="auto"/>
            <w:noWrap/>
            <w:hideMark/>
          </w:tcPr>
          <w:p w14:paraId="249D1C72" w14:textId="77777777" w:rsidR="00D339D4" w:rsidRPr="00C412EA" w:rsidRDefault="00D339D4" w:rsidP="0075537D">
            <w:pPr>
              <w:jc w:val="center"/>
              <w:rPr>
                <w:sz w:val="20"/>
                <w:szCs w:val="20"/>
              </w:rPr>
            </w:pPr>
            <w:r w:rsidRPr="00C412EA">
              <w:rPr>
                <w:sz w:val="20"/>
                <w:szCs w:val="20"/>
              </w:rPr>
              <w:t>200</w:t>
            </w:r>
          </w:p>
        </w:tc>
        <w:tc>
          <w:tcPr>
            <w:tcW w:w="2250" w:type="dxa"/>
            <w:tcBorders>
              <w:top w:val="nil"/>
              <w:bottom w:val="single" w:sz="4" w:space="0" w:color="auto"/>
            </w:tcBorders>
            <w:shd w:val="clear" w:color="auto" w:fill="auto"/>
            <w:noWrap/>
            <w:hideMark/>
          </w:tcPr>
          <w:p w14:paraId="3A58F5F1" w14:textId="77777777" w:rsidR="00D339D4" w:rsidRPr="00C412EA" w:rsidRDefault="00D339D4" w:rsidP="0075537D">
            <w:pPr>
              <w:jc w:val="center"/>
              <w:rPr>
                <w:sz w:val="20"/>
                <w:szCs w:val="20"/>
              </w:rPr>
            </w:pPr>
            <w:r w:rsidRPr="00C412EA">
              <w:rPr>
                <w:sz w:val="20"/>
                <w:szCs w:val="20"/>
              </w:rPr>
              <w:t>199.47</w:t>
            </w:r>
          </w:p>
        </w:tc>
        <w:tc>
          <w:tcPr>
            <w:tcW w:w="1530" w:type="dxa"/>
            <w:tcBorders>
              <w:top w:val="nil"/>
              <w:bottom w:val="single" w:sz="4" w:space="0" w:color="auto"/>
            </w:tcBorders>
          </w:tcPr>
          <w:p w14:paraId="01DFDEB2" w14:textId="77777777" w:rsidR="00D339D4" w:rsidRPr="00C412EA" w:rsidRDefault="00D339D4" w:rsidP="0075537D">
            <w:pPr>
              <w:jc w:val="center"/>
              <w:rPr>
                <w:sz w:val="20"/>
                <w:szCs w:val="20"/>
              </w:rPr>
            </w:pPr>
            <w:r w:rsidRPr="00C412EA">
              <w:rPr>
                <w:sz w:val="20"/>
                <w:szCs w:val="20"/>
              </w:rPr>
              <w:t>250</w:t>
            </w:r>
          </w:p>
        </w:tc>
        <w:tc>
          <w:tcPr>
            <w:tcW w:w="1440" w:type="dxa"/>
            <w:tcBorders>
              <w:top w:val="nil"/>
              <w:bottom w:val="single" w:sz="4" w:space="0" w:color="auto"/>
            </w:tcBorders>
            <w:shd w:val="clear" w:color="auto" w:fill="auto"/>
            <w:noWrap/>
            <w:hideMark/>
          </w:tcPr>
          <w:p w14:paraId="046EF25D" w14:textId="77777777" w:rsidR="00D339D4" w:rsidRPr="00C412EA" w:rsidRDefault="00D339D4" w:rsidP="0075537D">
            <w:pPr>
              <w:jc w:val="center"/>
              <w:rPr>
                <w:sz w:val="20"/>
                <w:szCs w:val="20"/>
              </w:rPr>
            </w:pPr>
            <w:r w:rsidRPr="00C412EA">
              <w:rPr>
                <w:sz w:val="20"/>
                <w:szCs w:val="20"/>
              </w:rPr>
              <w:t>0.00265</w:t>
            </w:r>
          </w:p>
        </w:tc>
      </w:tr>
      <w:tr w:rsidR="00D339D4" w:rsidRPr="00C412EA" w14:paraId="2245A48F" w14:textId="77777777" w:rsidTr="00D339D4">
        <w:trPr>
          <w:trHeight w:val="211"/>
          <w:jc w:val="center"/>
        </w:trPr>
        <w:tc>
          <w:tcPr>
            <w:tcW w:w="693" w:type="dxa"/>
            <w:shd w:val="clear" w:color="auto" w:fill="auto"/>
            <w:noWrap/>
            <w:hideMark/>
          </w:tcPr>
          <w:p w14:paraId="58C7D6FF" w14:textId="77777777" w:rsidR="00D339D4" w:rsidRPr="00C412EA" w:rsidRDefault="00D339D4" w:rsidP="0075537D">
            <w:pPr>
              <w:jc w:val="center"/>
              <w:rPr>
                <w:sz w:val="20"/>
                <w:szCs w:val="20"/>
              </w:rPr>
            </w:pPr>
          </w:p>
        </w:tc>
        <w:tc>
          <w:tcPr>
            <w:tcW w:w="810" w:type="dxa"/>
            <w:shd w:val="clear" w:color="auto" w:fill="auto"/>
            <w:noWrap/>
            <w:hideMark/>
          </w:tcPr>
          <w:p w14:paraId="058FE119" w14:textId="77777777" w:rsidR="00D339D4" w:rsidRPr="00C412EA" w:rsidRDefault="00D339D4" w:rsidP="0075537D">
            <w:pPr>
              <w:jc w:val="center"/>
              <w:rPr>
                <w:sz w:val="20"/>
                <w:szCs w:val="20"/>
              </w:rPr>
            </w:pPr>
          </w:p>
        </w:tc>
        <w:tc>
          <w:tcPr>
            <w:tcW w:w="2547" w:type="dxa"/>
            <w:shd w:val="clear" w:color="auto" w:fill="auto"/>
            <w:noWrap/>
            <w:hideMark/>
          </w:tcPr>
          <w:p w14:paraId="7BBB3FD0" w14:textId="77777777" w:rsidR="00D339D4" w:rsidRPr="00C412EA" w:rsidRDefault="00D339D4" w:rsidP="0075537D">
            <w:pPr>
              <w:jc w:val="center"/>
              <w:rPr>
                <w:sz w:val="20"/>
                <w:szCs w:val="20"/>
              </w:rPr>
            </w:pPr>
          </w:p>
        </w:tc>
        <w:tc>
          <w:tcPr>
            <w:tcW w:w="2250" w:type="dxa"/>
            <w:tcBorders>
              <w:top w:val="single" w:sz="4" w:space="0" w:color="auto"/>
            </w:tcBorders>
            <w:shd w:val="clear" w:color="auto" w:fill="auto"/>
            <w:noWrap/>
            <w:hideMark/>
          </w:tcPr>
          <w:p w14:paraId="598C168E" w14:textId="77777777" w:rsidR="00D339D4" w:rsidRPr="00C412EA" w:rsidRDefault="00D339D4" w:rsidP="0075537D">
            <w:pPr>
              <w:jc w:val="center"/>
              <w:rPr>
                <w:sz w:val="20"/>
                <w:szCs w:val="20"/>
              </w:rPr>
            </w:pPr>
            <w:r w:rsidRPr="00C412EA">
              <w:rPr>
                <w:sz w:val="20"/>
                <w:szCs w:val="20"/>
              </w:rPr>
              <w:t>MAPE</w:t>
            </w:r>
          </w:p>
        </w:tc>
        <w:tc>
          <w:tcPr>
            <w:tcW w:w="1530" w:type="dxa"/>
            <w:tcBorders>
              <w:top w:val="single" w:sz="4" w:space="0" w:color="auto"/>
            </w:tcBorders>
          </w:tcPr>
          <w:p w14:paraId="6E4A397F" w14:textId="77777777" w:rsidR="00D339D4" w:rsidRPr="00C412EA" w:rsidRDefault="00D339D4" w:rsidP="0075537D">
            <w:pPr>
              <w:jc w:val="center"/>
              <w:rPr>
                <w:sz w:val="20"/>
                <w:szCs w:val="20"/>
              </w:rPr>
            </w:pPr>
          </w:p>
        </w:tc>
        <w:tc>
          <w:tcPr>
            <w:tcW w:w="1440" w:type="dxa"/>
            <w:tcBorders>
              <w:top w:val="single" w:sz="4" w:space="0" w:color="auto"/>
            </w:tcBorders>
            <w:shd w:val="clear" w:color="auto" w:fill="auto"/>
            <w:noWrap/>
            <w:hideMark/>
          </w:tcPr>
          <w:p w14:paraId="308CBD44" w14:textId="77777777" w:rsidR="00D339D4" w:rsidRPr="00C412EA" w:rsidRDefault="00D339D4" w:rsidP="0075537D">
            <w:pPr>
              <w:jc w:val="center"/>
              <w:rPr>
                <w:sz w:val="20"/>
                <w:szCs w:val="20"/>
              </w:rPr>
            </w:pPr>
            <w:r w:rsidRPr="00C412EA">
              <w:rPr>
                <w:sz w:val="20"/>
                <w:szCs w:val="20"/>
              </w:rPr>
              <w:t>0.2998%</w:t>
            </w:r>
          </w:p>
        </w:tc>
      </w:tr>
    </w:tbl>
    <w:p w14:paraId="64C6C708" w14:textId="77777777" w:rsidR="00BC4D95" w:rsidRPr="00C412EA" w:rsidRDefault="00BC4D95" w:rsidP="00BC4D95">
      <w:pPr>
        <w:spacing w:line="360" w:lineRule="auto"/>
        <w:jc w:val="both"/>
      </w:pPr>
    </w:p>
    <w:p w14:paraId="38CE69E1" w14:textId="77777777" w:rsidR="00BC4D95" w:rsidRPr="00C412EA" w:rsidRDefault="00BC4D95" w:rsidP="00BC4D95">
      <w:pPr>
        <w:spacing w:line="360" w:lineRule="auto"/>
        <w:jc w:val="both"/>
      </w:pPr>
      <w:r w:rsidRPr="00C412EA">
        <w:t>With the above results in mind, we undertake validation of the proposed model using real-life data.</w:t>
      </w:r>
    </w:p>
    <w:p w14:paraId="61C0ACC3" w14:textId="77777777" w:rsidR="00BC4D95" w:rsidRPr="00C412EA" w:rsidRDefault="00BC4D95" w:rsidP="00BC4D95">
      <w:pPr>
        <w:spacing w:line="360" w:lineRule="auto"/>
        <w:jc w:val="both"/>
      </w:pPr>
    </w:p>
    <w:p w14:paraId="37B08E61" w14:textId="77777777" w:rsidR="00BC4D95" w:rsidRPr="00C412EA" w:rsidRDefault="00BC4D95" w:rsidP="005304AA">
      <w:pPr>
        <w:spacing w:line="360" w:lineRule="auto"/>
        <w:jc w:val="both"/>
        <w:rPr>
          <w:bCs/>
          <w:i/>
        </w:rPr>
      </w:pPr>
      <w:r w:rsidRPr="00C412EA">
        <w:rPr>
          <w:bCs/>
          <w:i/>
        </w:rPr>
        <w:lastRenderedPageBreak/>
        <w:t xml:space="preserve">6.3. </w:t>
      </w:r>
      <w:r w:rsidRPr="00C412EA">
        <w:rPr>
          <w:i/>
        </w:rPr>
        <w:t xml:space="preserve">Analysis 2 (against the five </w:t>
      </w:r>
      <w:r w:rsidR="005304AA" w:rsidRPr="00C412EA">
        <w:rPr>
          <w:i/>
        </w:rPr>
        <w:t>conditions</w:t>
      </w:r>
      <w:r w:rsidRPr="00C412EA">
        <w:rPr>
          <w:i/>
        </w:rPr>
        <w:t>)</w:t>
      </w:r>
    </w:p>
    <w:p w14:paraId="0B52FB67" w14:textId="77777777" w:rsidR="00BC4D95" w:rsidRPr="00C412EA" w:rsidRDefault="00BC4D95" w:rsidP="00BC4D95">
      <w:pPr>
        <w:spacing w:line="360" w:lineRule="auto"/>
        <w:jc w:val="both"/>
      </w:pPr>
      <w:r w:rsidRPr="00C412EA">
        <w:t xml:space="preserve">The model is validated by utilizing data drawn from the blood platelet inventory of selected hospitals in the State of Kuwait. The data were obtained from publicly available information provided by the Kuwait Central Blood Bank. </w:t>
      </w:r>
    </w:p>
    <w:p w14:paraId="098361EF" w14:textId="77777777" w:rsidR="0051618A" w:rsidRPr="00C412EA" w:rsidRDefault="0051618A" w:rsidP="00BC4D95">
      <w:pPr>
        <w:spacing w:line="360" w:lineRule="auto"/>
        <w:jc w:val="both"/>
      </w:pPr>
    </w:p>
    <w:p w14:paraId="1050B431" w14:textId="77777777" w:rsidR="00BA5F2E" w:rsidRPr="00C412EA" w:rsidRDefault="00BA5F2E" w:rsidP="0051618A">
      <w:pPr>
        <w:spacing w:line="360" w:lineRule="auto"/>
        <w:jc w:val="both"/>
      </w:pPr>
      <w:r w:rsidRPr="00C412EA">
        <w:t>The State of Kuwait</w:t>
      </w:r>
      <w:r w:rsidRPr="00C412EA" w:rsidDel="008C392B">
        <w:t xml:space="preserve"> </w:t>
      </w:r>
      <w:r w:rsidRPr="00C412EA">
        <w:t>has a population of nearly three million, although only around 30% of its population are nationals (Central Intelligence Agency, 2019). There are approximately 29 public hospitals and health-related centers in the country, all delivering multi-specialty high-quality care to patients (Kuwait Government Online, 2018). The Kuwaiti Ministry of Health administers all public hospitals, while the Kuwait Central Blood Bank is the main center responsible for obtaining, preserving and safely distributing blood supplies in the country. Although, public hospitals in Kuwait can seek and directly receive donated blood supplies, as the country covers a small geographical area (17,818 km</w:t>
      </w:r>
      <w:r w:rsidRPr="00C412EA">
        <w:rPr>
          <w:vertAlign w:val="superscript"/>
        </w:rPr>
        <w:t>2</w:t>
      </w:r>
      <w:r w:rsidRPr="00C412EA">
        <w:t xml:space="preserve">), the majority of public hospitals source their blood supplies from the Kuwait Central Blood Bank. While </w:t>
      </w:r>
      <w:r w:rsidRPr="00C412EA">
        <w:rPr>
          <w:rFonts w:ascii="TimesNewRoman" w:hAnsi="TimesNewRoman"/>
          <w:shd w:val="clear" w:color="auto" w:fill="FFFFFF"/>
          <w:lang w:val="en-GB"/>
        </w:rPr>
        <w:t xml:space="preserve">platelets may be extracted either following whole blood donation and component separation or directly via apheresis (Williamson and Devine, 2013), </w:t>
      </w:r>
      <w:r w:rsidRPr="00C412EA">
        <w:t xml:space="preserve">the Kuwait Central Blood Bank utilizes </w:t>
      </w:r>
      <w:r w:rsidRPr="00C412EA">
        <w:rPr>
          <w:rFonts w:ascii="TimesNewRoman" w:hAnsi="TimesNewRoman"/>
          <w:shd w:val="clear" w:color="auto" w:fill="FFFFFF"/>
          <w:lang w:val="en-GB"/>
        </w:rPr>
        <w:t>apheresis to obtain platelets (</w:t>
      </w:r>
      <w:r w:rsidRPr="00C412EA">
        <w:t>Kuwait Central Blood Bank, 2019</w:t>
      </w:r>
      <w:r w:rsidRPr="00C412EA">
        <w:rPr>
          <w:rFonts w:ascii="TimesNewRoman" w:hAnsi="TimesNewRoman"/>
          <w:shd w:val="clear" w:color="auto" w:fill="FFFFFF"/>
          <w:lang w:val="en-GB"/>
        </w:rPr>
        <w:t xml:space="preserve">). Although Apheresis is particularly expensive (when compared to blood component separation), it is generally considered to represent a more superior form of platelet extraction. The use of apheresis to extract platelets is also more likely to ensure that the functional integrity of platelets will not be interfered with during extraction (Burgstaler, 2006; Townsend and Li, 2019). </w:t>
      </w:r>
      <w:r w:rsidRPr="00C412EA">
        <w:t xml:space="preserve">In Table </w:t>
      </w:r>
      <w:r w:rsidR="00356956" w:rsidRPr="00C412EA">
        <w:t>5</w:t>
      </w:r>
      <w:r w:rsidRPr="00C412EA">
        <w:t xml:space="preserve"> (below), we show the highest observed demand of platelets in selected public hospitals (names have been anonymized) in Kuwait. </w:t>
      </w:r>
    </w:p>
    <w:p w14:paraId="031D6F48" w14:textId="77777777" w:rsidR="008B2B1E" w:rsidRPr="00C412EA" w:rsidRDefault="008B2B1E" w:rsidP="0051618A">
      <w:pPr>
        <w:spacing w:line="360" w:lineRule="auto"/>
        <w:jc w:val="both"/>
      </w:pPr>
    </w:p>
    <w:p w14:paraId="1B42C878" w14:textId="77777777" w:rsidR="00513E16" w:rsidRPr="00C412EA" w:rsidRDefault="006D72A7" w:rsidP="00CB2A48">
      <w:pPr>
        <w:spacing w:line="360" w:lineRule="auto"/>
        <w:jc w:val="both"/>
      </w:pPr>
      <w:r w:rsidRPr="00C412EA">
        <w:t xml:space="preserve">As mentioned above, we undertake the analysis </w:t>
      </w:r>
      <w:proofErr w:type="gramStart"/>
      <w:r w:rsidRPr="00C412EA">
        <w:t>on the basis of</w:t>
      </w:r>
      <w:proofErr w:type="gramEnd"/>
      <w:r w:rsidRPr="00C412EA">
        <w:t xml:space="preserve"> a period of planning of one calendar year (</w:t>
      </w:r>
      <w:r w:rsidRPr="00C412EA">
        <w:rPr>
          <w:i/>
          <w:iCs/>
        </w:rPr>
        <w:t>T</w:t>
      </w:r>
      <w:r w:rsidRPr="00C412EA">
        <w:t xml:space="preserve">=365 days). To build higher confidence into the results, each experiment will be repeated a total of 30 times utilizing different random data streams. </w:t>
      </w:r>
      <w:r w:rsidR="000B1723" w:rsidRPr="00C412EA">
        <w:t xml:space="preserve">Using a narrow </w:t>
      </w:r>
      <w:r w:rsidR="00CB2A48" w:rsidRPr="00C412EA">
        <w:t>H</w:t>
      </w:r>
      <w:r w:rsidR="000B1723" w:rsidRPr="00C412EA">
        <w:t xml:space="preserve">alf </w:t>
      </w:r>
      <w:r w:rsidR="00CB2A48" w:rsidRPr="00C412EA">
        <w:t>W</w:t>
      </w:r>
      <w:r w:rsidR="000B1723" w:rsidRPr="00C412EA">
        <w:t xml:space="preserve">idth </w:t>
      </w:r>
      <w:r w:rsidR="000B1723" w:rsidRPr="00C412EA">
        <w:rPr>
          <w:i/>
          <w:iCs/>
        </w:rPr>
        <w:t>HW</w:t>
      </w:r>
      <w:r w:rsidR="000B1723" w:rsidRPr="00C412EA">
        <w:t xml:space="preserve"> of $10 </w:t>
      </w:r>
      <w:r w:rsidR="007D7695" w:rsidRPr="00C412EA">
        <w:t xml:space="preserve">(&lt;5% error margin) </w:t>
      </w:r>
      <w:r w:rsidR="000B1723" w:rsidRPr="00C412EA">
        <w:t>for the objective function, t</w:t>
      </w:r>
      <w:r w:rsidRPr="00C412EA">
        <w:t xml:space="preserve">hirty </w:t>
      </w:r>
      <w:r w:rsidR="000B1723" w:rsidRPr="00C412EA">
        <w:t>replications</w:t>
      </w:r>
      <w:r w:rsidRPr="00C412EA">
        <w:t xml:space="preserve"> ha</w:t>
      </w:r>
      <w:r w:rsidR="000B1723" w:rsidRPr="00C412EA">
        <w:t>ve</w:t>
      </w:r>
      <w:r w:rsidRPr="00C412EA">
        <w:t xml:space="preserve"> been selected as it is a statistically acceptable number to provide good confidence in the results.</w:t>
      </w:r>
      <w:r w:rsidR="000B1723" w:rsidRPr="00C412EA">
        <w:t xml:space="preserve"> Following a</w:t>
      </w:r>
      <w:r w:rsidR="007D7695" w:rsidRPr="00C412EA">
        <w:t xml:space="preserve">n </w:t>
      </w:r>
      <w:r w:rsidR="00CB2A48" w:rsidRPr="00C412EA">
        <w:t>iterative approach</w:t>
      </w:r>
      <w:r w:rsidR="000B1723" w:rsidRPr="00C412EA">
        <w:t xml:space="preserve"> </w:t>
      </w:r>
      <w:r w:rsidR="00CB2A48" w:rsidRPr="00C412EA">
        <w:t xml:space="preserve">for the first hospital </w:t>
      </w:r>
      <w:r w:rsidR="000B1723" w:rsidRPr="00C412EA">
        <w:t xml:space="preserve">using the expression </w:t>
      </w:r>
      <m:oMath>
        <m:r>
          <w:rPr>
            <w:rFonts w:ascii="Cambria Math" w:hAnsi="Cambria Math"/>
          </w:rPr>
          <m:t>HW</m:t>
        </m:r>
        <m:d>
          <m:dPr>
            <m:ctrlPr>
              <w:rPr>
                <w:rFonts w:ascii="Cambria Math" w:hAnsi="Cambria Math"/>
                <w:i/>
              </w:rPr>
            </m:ctrlPr>
          </m:dPr>
          <m:e>
            <m:r>
              <w:rPr>
                <w:rFonts w:ascii="Cambria Math" w:hAnsi="Cambria Math"/>
              </w:rPr>
              <m:t>R,α</m:t>
            </m:r>
          </m:e>
        </m:d>
        <m:r>
          <w:rPr>
            <w:rFonts w:ascii="Cambria Math" w:hAnsi="Cambria Math"/>
          </w:rPr>
          <m:t>=</m:t>
        </m:r>
        <m:sSub>
          <m:sSubPr>
            <m:ctrlPr>
              <w:rPr>
                <w:rFonts w:ascii="Cambria Math" w:hAnsi="Cambria Math"/>
                <w:i/>
              </w:rPr>
            </m:ctrlPr>
          </m:sSubPr>
          <m:e>
            <m:r>
              <w:rPr>
                <w:rFonts w:ascii="Cambria Math" w:hAnsi="Cambria Math"/>
              </w:rPr>
              <m:t>t</m:t>
            </m:r>
          </m:e>
          <m:sub>
            <m:f>
              <m:fPr>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,R-1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R</m:t>
                        </m:r>
                      </m:e>
                    </m:rad>
                  </m:den>
                </m:f>
              </m:e>
            </m:d>
          </m:e>
          <m:sup>
            <m:r>
              <w:rPr>
                <w:rFonts w:ascii="Cambria Math" w:hAnsi="Cambria Math"/>
              </w:rPr>
              <m:t>2</m:t>
            </m:r>
          </m:sup>
        </m:sSup>
      </m:oMath>
      <w:r w:rsidR="00484910" w:rsidRPr="00C412EA">
        <w:t xml:space="preserve"> </w:t>
      </w:r>
      <w:r w:rsidR="007D7695" w:rsidRPr="00C412EA">
        <w:t>(Behnam et al., 2018; Muhammed et al., 2020)</w:t>
      </w:r>
      <w:r w:rsidR="00484910" w:rsidRPr="00C412EA">
        <w:t xml:space="preserve">, </w:t>
      </w:r>
      <w:r w:rsidR="000B18E7" w:rsidRPr="00C412EA">
        <w:t xml:space="preserve">where </w:t>
      </w:r>
      <w:r w:rsidR="000B18E7" w:rsidRPr="00C412EA">
        <w:rPr>
          <w:i/>
          <w:iCs/>
        </w:rPr>
        <w:t>S</w:t>
      </w:r>
      <w:r w:rsidR="000B18E7" w:rsidRPr="00C412EA">
        <w:t xml:space="preserve"> is the data standard </w:t>
      </w:r>
      <w:r w:rsidR="00D34885" w:rsidRPr="00C412EA">
        <w:t>deviation</w:t>
      </w:r>
      <w:r w:rsidR="000B18E7" w:rsidRPr="00C412EA">
        <w:t xml:space="preserve"> and </w:t>
      </w:r>
      <w:r w:rsidR="000B18E7" w:rsidRPr="00C412EA">
        <w:rPr>
          <w:i/>
          <w:iCs/>
        </w:rPr>
        <w:t>R</w:t>
      </w:r>
      <w:r w:rsidR="000B18E7" w:rsidRPr="00C412EA">
        <w:t xml:space="preserve"> is the number of replications, the results are shown in Table </w:t>
      </w:r>
      <w:r w:rsidR="00CB2A48" w:rsidRPr="00C412EA">
        <w:t>6</w:t>
      </w:r>
      <w:r w:rsidR="000B18E7" w:rsidRPr="00C412EA">
        <w:t xml:space="preserve">. </w:t>
      </w:r>
      <w:r w:rsidR="00D34885" w:rsidRPr="00C412EA">
        <w:t xml:space="preserve"> Of n</w:t>
      </w:r>
      <w:r w:rsidR="000B18E7" w:rsidRPr="00C412EA">
        <w:t>ote</w:t>
      </w:r>
      <w:r w:rsidR="00D34885" w:rsidRPr="00C412EA">
        <w:t>,</w:t>
      </w:r>
      <w:r w:rsidR="000B18E7" w:rsidRPr="00C412EA">
        <w:t xml:space="preserve"> since this number will be used for different </w:t>
      </w:r>
      <w:r w:rsidR="00D34885" w:rsidRPr="00C412EA">
        <w:lastRenderedPageBreak/>
        <w:t>scenarios</w:t>
      </w:r>
      <w:r w:rsidR="000B18E7" w:rsidRPr="00C412EA">
        <w:t xml:space="preserve">, we </w:t>
      </w:r>
      <w:r w:rsidR="00D34885" w:rsidRPr="00C412EA">
        <w:t>decided</w:t>
      </w:r>
      <w:r w:rsidR="000B18E7" w:rsidRPr="00C412EA">
        <w:t xml:space="preserve"> to increase the </w:t>
      </w:r>
      <w:r w:rsidR="00D34885" w:rsidRPr="00C412EA">
        <w:t xml:space="preserve">replications from 28 to 30, although the experiment with 28 replications have yielded </w:t>
      </w:r>
      <w:r w:rsidR="00CB2A48" w:rsidRPr="00C412EA">
        <w:t xml:space="preserve">a </w:t>
      </w:r>
      <w:r w:rsidR="00D34885" w:rsidRPr="00C412EA">
        <w:t>lower number (</w:t>
      </w:r>
      <w:r w:rsidR="00CB2A48" w:rsidRPr="00C412EA">
        <w:t xml:space="preserve">i.e., </w:t>
      </w:r>
      <w:r w:rsidR="00D34885" w:rsidRPr="00C412EA">
        <w:t>27.07).</w:t>
      </w:r>
    </w:p>
    <w:p w14:paraId="6C11569F" w14:textId="77777777" w:rsidR="008B2B1E" w:rsidRPr="00C412EA" w:rsidRDefault="008B2B1E" w:rsidP="008B2B1E">
      <w:pPr>
        <w:spacing w:line="360" w:lineRule="auto"/>
        <w:jc w:val="both"/>
      </w:pPr>
    </w:p>
    <w:p w14:paraId="7034F6FD" w14:textId="77777777" w:rsidR="008B2B1E" w:rsidRPr="00C412EA" w:rsidRDefault="008B2B1E" w:rsidP="008B2B1E">
      <w:pPr>
        <w:spacing w:line="360" w:lineRule="auto"/>
        <w:jc w:val="center"/>
      </w:pPr>
      <w:r w:rsidRPr="00C412EA">
        <w:rPr>
          <w:bCs/>
        </w:rPr>
        <w:t>Table 5</w:t>
      </w:r>
      <w:r w:rsidRPr="00C412EA">
        <w:t>: The demand of platelets’ units (selected Kuwaiti public hospitals, 2016)</w:t>
      </w:r>
    </w:p>
    <w:tbl>
      <w:tblPr>
        <w:tblW w:w="8725" w:type="dxa"/>
        <w:jc w:val="center"/>
        <w:tblLook w:val="04A0" w:firstRow="1" w:lastRow="0" w:firstColumn="1" w:lastColumn="0" w:noHBand="0" w:noVBand="1"/>
      </w:tblPr>
      <w:tblGrid>
        <w:gridCol w:w="985"/>
        <w:gridCol w:w="1889"/>
        <w:gridCol w:w="361"/>
        <w:gridCol w:w="957"/>
        <w:gridCol w:w="957"/>
        <w:gridCol w:w="958"/>
        <w:gridCol w:w="957"/>
        <w:gridCol w:w="1661"/>
      </w:tblGrid>
      <w:tr w:rsidR="008B2B1E" w:rsidRPr="00C412EA" w14:paraId="5EB00BED" w14:textId="77777777" w:rsidTr="005F5413">
        <w:trPr>
          <w:trHeight w:val="278"/>
          <w:jc w:val="center"/>
        </w:trPr>
        <w:tc>
          <w:tcPr>
            <w:tcW w:w="985" w:type="dxa"/>
            <w:vMerge w:val="restart"/>
            <w:tcBorders>
              <w:top w:val="thinThickSmallGap" w:sz="12" w:space="0" w:color="auto"/>
              <w:bottom w:val="single" w:sz="4" w:space="0" w:color="auto"/>
            </w:tcBorders>
            <w:shd w:val="clear" w:color="000000" w:fill="FFFFFF"/>
            <w:vAlign w:val="center"/>
            <w:hideMark/>
          </w:tcPr>
          <w:p w14:paraId="3AF43109" w14:textId="77777777" w:rsidR="008B2B1E" w:rsidRPr="00C412EA" w:rsidRDefault="008B2B1E" w:rsidP="005F5413">
            <w:pPr>
              <w:rPr>
                <w:sz w:val="20"/>
                <w:szCs w:val="20"/>
              </w:rPr>
            </w:pPr>
            <w:r w:rsidRPr="00C412EA">
              <w:rPr>
                <w:sz w:val="20"/>
                <w:szCs w:val="20"/>
              </w:rPr>
              <w:t>Hospital</w:t>
            </w:r>
          </w:p>
        </w:tc>
        <w:tc>
          <w:tcPr>
            <w:tcW w:w="1889" w:type="dxa"/>
            <w:vMerge w:val="restart"/>
            <w:tcBorders>
              <w:top w:val="thinThickSmallGap" w:sz="12" w:space="0" w:color="auto"/>
              <w:bottom w:val="single" w:sz="4" w:space="0" w:color="auto"/>
            </w:tcBorders>
            <w:shd w:val="clear" w:color="000000" w:fill="FFFFFF"/>
            <w:vAlign w:val="center"/>
          </w:tcPr>
          <w:p w14:paraId="4509FA1D" w14:textId="77777777" w:rsidR="008B2B1E" w:rsidRPr="00C412EA" w:rsidRDefault="008B2B1E" w:rsidP="005F5413">
            <w:pPr>
              <w:jc w:val="center"/>
              <w:rPr>
                <w:sz w:val="20"/>
                <w:szCs w:val="20"/>
              </w:rPr>
            </w:pPr>
            <w:r w:rsidRPr="00C412EA">
              <w:rPr>
                <w:sz w:val="20"/>
                <w:szCs w:val="20"/>
              </w:rPr>
              <w:t>Platelets Aph units</w:t>
            </w:r>
          </w:p>
        </w:tc>
        <w:tc>
          <w:tcPr>
            <w:tcW w:w="361" w:type="dxa"/>
            <w:tcBorders>
              <w:top w:val="thinThickSmallGap" w:sz="12" w:space="0" w:color="auto"/>
            </w:tcBorders>
            <w:shd w:val="clear" w:color="000000" w:fill="FFFFFF"/>
          </w:tcPr>
          <w:p w14:paraId="2ACD0E31" w14:textId="77777777" w:rsidR="008B2B1E" w:rsidRPr="00C412EA" w:rsidRDefault="008B2B1E" w:rsidP="005F5413">
            <w:pPr>
              <w:jc w:val="center"/>
              <w:rPr>
                <w:sz w:val="20"/>
                <w:szCs w:val="20"/>
              </w:rPr>
            </w:pPr>
          </w:p>
        </w:tc>
        <w:tc>
          <w:tcPr>
            <w:tcW w:w="5490" w:type="dxa"/>
            <w:gridSpan w:val="5"/>
            <w:tcBorders>
              <w:top w:val="thinThickSmallGap" w:sz="12" w:space="0" w:color="auto"/>
            </w:tcBorders>
            <w:shd w:val="clear" w:color="000000" w:fill="FFFFFF"/>
          </w:tcPr>
          <w:p w14:paraId="17A6379C" w14:textId="77777777" w:rsidR="008B2B1E" w:rsidRPr="00C412EA" w:rsidRDefault="008B2B1E" w:rsidP="005F5413">
            <w:pPr>
              <w:rPr>
                <w:sz w:val="20"/>
                <w:szCs w:val="20"/>
              </w:rPr>
            </w:pPr>
            <w:r w:rsidRPr="00C412EA">
              <w:rPr>
                <w:sz w:val="20"/>
                <w:szCs w:val="20"/>
              </w:rPr>
              <w:t>Average daily demand for platelets of different ages (Units/day)</w:t>
            </w:r>
          </w:p>
        </w:tc>
      </w:tr>
      <w:tr w:rsidR="008B2B1E" w:rsidRPr="00C412EA" w14:paraId="664DD1A8" w14:textId="77777777" w:rsidTr="005F5413">
        <w:trPr>
          <w:trHeight w:val="183"/>
          <w:jc w:val="center"/>
        </w:trPr>
        <w:tc>
          <w:tcPr>
            <w:tcW w:w="985" w:type="dxa"/>
            <w:vMerge/>
            <w:tcBorders>
              <w:bottom w:val="single" w:sz="4" w:space="0" w:color="auto"/>
            </w:tcBorders>
            <w:shd w:val="clear" w:color="000000" w:fill="FFFFFF"/>
            <w:vAlign w:val="center"/>
          </w:tcPr>
          <w:p w14:paraId="22C65C0A" w14:textId="77777777" w:rsidR="008B2B1E" w:rsidRPr="00C412EA" w:rsidRDefault="008B2B1E" w:rsidP="005F5413">
            <w:pPr>
              <w:jc w:val="center"/>
              <w:rPr>
                <w:sz w:val="20"/>
                <w:szCs w:val="20"/>
              </w:rPr>
            </w:pPr>
          </w:p>
        </w:tc>
        <w:tc>
          <w:tcPr>
            <w:tcW w:w="1889" w:type="dxa"/>
            <w:vMerge/>
            <w:tcBorders>
              <w:bottom w:val="single" w:sz="4" w:space="0" w:color="auto"/>
            </w:tcBorders>
            <w:shd w:val="clear" w:color="000000" w:fill="FFFFFF"/>
            <w:vAlign w:val="center"/>
          </w:tcPr>
          <w:p w14:paraId="2EC5B66A" w14:textId="77777777" w:rsidR="008B2B1E" w:rsidRPr="00C412EA" w:rsidRDefault="008B2B1E" w:rsidP="005F5413">
            <w:pPr>
              <w:jc w:val="center"/>
              <w:rPr>
                <w:sz w:val="20"/>
                <w:szCs w:val="20"/>
              </w:rPr>
            </w:pPr>
          </w:p>
        </w:tc>
        <w:tc>
          <w:tcPr>
            <w:tcW w:w="361" w:type="dxa"/>
            <w:shd w:val="clear" w:color="000000" w:fill="FFFFFF"/>
          </w:tcPr>
          <w:p w14:paraId="71F3BE9F" w14:textId="77777777" w:rsidR="008B2B1E" w:rsidRPr="00C412EA" w:rsidRDefault="008B2B1E" w:rsidP="005F5413">
            <w:pPr>
              <w:jc w:val="center"/>
              <w:rPr>
                <w:sz w:val="20"/>
                <w:szCs w:val="20"/>
              </w:rPr>
            </w:pPr>
          </w:p>
        </w:tc>
        <w:tc>
          <w:tcPr>
            <w:tcW w:w="957" w:type="dxa"/>
            <w:tcBorders>
              <w:bottom w:val="single" w:sz="4" w:space="0" w:color="auto"/>
            </w:tcBorders>
            <w:shd w:val="clear" w:color="000000" w:fill="FFFFFF"/>
          </w:tcPr>
          <w:p w14:paraId="2EE4C9DB" w14:textId="77777777" w:rsidR="008B2B1E" w:rsidRPr="00C412EA" w:rsidRDefault="008B2B1E" w:rsidP="005F5413">
            <w:pPr>
              <w:jc w:val="center"/>
              <w:rPr>
                <w:i/>
                <w:sz w:val="20"/>
                <w:szCs w:val="20"/>
              </w:rPr>
            </w:pPr>
            <w:r w:rsidRPr="00C412EA">
              <w:rPr>
                <w:i/>
                <w:sz w:val="20"/>
                <w:szCs w:val="20"/>
              </w:rPr>
              <w:t>Fresh</w:t>
            </w:r>
          </w:p>
        </w:tc>
        <w:tc>
          <w:tcPr>
            <w:tcW w:w="957" w:type="dxa"/>
            <w:tcBorders>
              <w:bottom w:val="single" w:sz="4" w:space="0" w:color="auto"/>
            </w:tcBorders>
            <w:shd w:val="clear" w:color="000000" w:fill="FFFFFF"/>
          </w:tcPr>
          <w:p w14:paraId="1A20A636" w14:textId="77777777" w:rsidR="008B2B1E" w:rsidRPr="00C412EA" w:rsidRDefault="008B2B1E" w:rsidP="005F5413">
            <w:pPr>
              <w:jc w:val="center"/>
              <w:rPr>
                <w:i/>
                <w:sz w:val="20"/>
                <w:szCs w:val="20"/>
              </w:rPr>
            </w:pPr>
            <w:r w:rsidRPr="00C412EA">
              <w:rPr>
                <w:i/>
                <w:sz w:val="20"/>
                <w:szCs w:val="20"/>
              </w:rPr>
              <w:t>Young</w:t>
            </w:r>
          </w:p>
        </w:tc>
        <w:tc>
          <w:tcPr>
            <w:tcW w:w="958" w:type="dxa"/>
            <w:tcBorders>
              <w:bottom w:val="single" w:sz="4" w:space="0" w:color="auto"/>
            </w:tcBorders>
            <w:shd w:val="clear" w:color="000000" w:fill="FFFFFF"/>
          </w:tcPr>
          <w:p w14:paraId="71951C50" w14:textId="77777777" w:rsidR="008B2B1E" w:rsidRPr="00C412EA" w:rsidRDefault="008B2B1E" w:rsidP="005F5413">
            <w:pPr>
              <w:jc w:val="center"/>
              <w:rPr>
                <w:i/>
                <w:sz w:val="20"/>
                <w:szCs w:val="20"/>
              </w:rPr>
            </w:pPr>
            <w:r w:rsidRPr="00C412EA">
              <w:rPr>
                <w:i/>
                <w:sz w:val="20"/>
                <w:szCs w:val="20"/>
              </w:rPr>
              <w:t>Mature</w:t>
            </w:r>
          </w:p>
        </w:tc>
        <w:tc>
          <w:tcPr>
            <w:tcW w:w="957" w:type="dxa"/>
            <w:tcBorders>
              <w:bottom w:val="single" w:sz="4" w:space="0" w:color="auto"/>
            </w:tcBorders>
            <w:shd w:val="clear" w:color="000000" w:fill="FFFFFF"/>
          </w:tcPr>
          <w:p w14:paraId="006C19D5" w14:textId="77777777" w:rsidR="008B2B1E" w:rsidRPr="00C412EA" w:rsidRDefault="008B2B1E" w:rsidP="005F5413">
            <w:pPr>
              <w:jc w:val="center"/>
              <w:rPr>
                <w:i/>
                <w:sz w:val="20"/>
                <w:szCs w:val="20"/>
              </w:rPr>
            </w:pPr>
            <w:r w:rsidRPr="00C412EA">
              <w:rPr>
                <w:i/>
                <w:sz w:val="20"/>
                <w:szCs w:val="20"/>
              </w:rPr>
              <w:t>Old</w:t>
            </w:r>
          </w:p>
        </w:tc>
        <w:tc>
          <w:tcPr>
            <w:tcW w:w="1661" w:type="dxa"/>
            <w:tcBorders>
              <w:bottom w:val="single" w:sz="4" w:space="0" w:color="auto"/>
            </w:tcBorders>
            <w:shd w:val="clear" w:color="000000" w:fill="FFFFFF"/>
          </w:tcPr>
          <w:p w14:paraId="4E27C217" w14:textId="77777777" w:rsidR="008B2B1E" w:rsidRPr="00C412EA" w:rsidRDefault="008B2B1E" w:rsidP="005F5413">
            <w:pPr>
              <w:jc w:val="center"/>
              <w:rPr>
                <w:i/>
                <w:sz w:val="20"/>
                <w:szCs w:val="20"/>
              </w:rPr>
            </w:pPr>
            <w:r w:rsidRPr="00C412EA">
              <w:rPr>
                <w:i/>
                <w:sz w:val="20"/>
                <w:szCs w:val="20"/>
              </w:rPr>
              <w:t>Elderly</w:t>
            </w:r>
          </w:p>
        </w:tc>
      </w:tr>
      <w:tr w:rsidR="008B2B1E" w:rsidRPr="00C412EA" w14:paraId="195416A4" w14:textId="77777777" w:rsidTr="005F5413">
        <w:trPr>
          <w:trHeight w:val="251"/>
          <w:jc w:val="center"/>
        </w:trPr>
        <w:tc>
          <w:tcPr>
            <w:tcW w:w="985" w:type="dxa"/>
            <w:tcBorders>
              <w:top w:val="single" w:sz="4" w:space="0" w:color="auto"/>
            </w:tcBorders>
            <w:shd w:val="clear" w:color="auto" w:fill="F2F2F2"/>
            <w:vAlign w:val="center"/>
          </w:tcPr>
          <w:p w14:paraId="52711583" w14:textId="77777777" w:rsidR="008B2B1E" w:rsidRPr="00C412EA" w:rsidRDefault="008B2B1E" w:rsidP="005F5413">
            <w:pPr>
              <w:jc w:val="center"/>
              <w:rPr>
                <w:sz w:val="20"/>
                <w:szCs w:val="20"/>
              </w:rPr>
            </w:pPr>
            <w:r w:rsidRPr="00C412EA">
              <w:rPr>
                <w:sz w:val="20"/>
                <w:szCs w:val="20"/>
              </w:rPr>
              <w:t>A</w:t>
            </w:r>
          </w:p>
        </w:tc>
        <w:tc>
          <w:tcPr>
            <w:tcW w:w="1889" w:type="dxa"/>
            <w:tcBorders>
              <w:top w:val="single" w:sz="4" w:space="0" w:color="auto"/>
            </w:tcBorders>
            <w:shd w:val="clear" w:color="auto" w:fill="F2F2F2"/>
            <w:vAlign w:val="center"/>
          </w:tcPr>
          <w:p w14:paraId="5753299D" w14:textId="77777777" w:rsidR="008B2B1E" w:rsidRPr="00C412EA" w:rsidRDefault="008B2B1E" w:rsidP="005F5413">
            <w:pPr>
              <w:jc w:val="center"/>
              <w:rPr>
                <w:sz w:val="20"/>
                <w:szCs w:val="20"/>
              </w:rPr>
            </w:pPr>
            <w:r w:rsidRPr="00C412EA">
              <w:rPr>
                <w:sz w:val="20"/>
                <w:szCs w:val="20"/>
              </w:rPr>
              <w:t>16829</w:t>
            </w:r>
          </w:p>
        </w:tc>
        <w:tc>
          <w:tcPr>
            <w:tcW w:w="361" w:type="dxa"/>
            <w:shd w:val="clear" w:color="auto" w:fill="F2F2F2"/>
          </w:tcPr>
          <w:p w14:paraId="2C7062DF" w14:textId="77777777" w:rsidR="008B2B1E" w:rsidRPr="00C412EA" w:rsidRDefault="008B2B1E" w:rsidP="005F5413">
            <w:pPr>
              <w:jc w:val="center"/>
              <w:rPr>
                <w:sz w:val="20"/>
                <w:szCs w:val="20"/>
              </w:rPr>
            </w:pPr>
          </w:p>
        </w:tc>
        <w:tc>
          <w:tcPr>
            <w:tcW w:w="957" w:type="dxa"/>
            <w:tcBorders>
              <w:top w:val="single" w:sz="4" w:space="0" w:color="auto"/>
            </w:tcBorders>
            <w:shd w:val="clear" w:color="auto" w:fill="F2F2F2"/>
          </w:tcPr>
          <w:p w14:paraId="6E8DE1FF" w14:textId="77777777" w:rsidR="008B2B1E" w:rsidRPr="00C412EA" w:rsidRDefault="008B2B1E" w:rsidP="005F5413">
            <w:pPr>
              <w:jc w:val="center"/>
              <w:rPr>
                <w:sz w:val="20"/>
                <w:szCs w:val="20"/>
              </w:rPr>
            </w:pPr>
            <w:r w:rsidRPr="00C412EA">
              <w:rPr>
                <w:sz w:val="20"/>
                <w:szCs w:val="20"/>
              </w:rPr>
              <w:t>18.4</w:t>
            </w:r>
          </w:p>
        </w:tc>
        <w:tc>
          <w:tcPr>
            <w:tcW w:w="957" w:type="dxa"/>
            <w:tcBorders>
              <w:top w:val="single" w:sz="4" w:space="0" w:color="auto"/>
            </w:tcBorders>
            <w:shd w:val="clear" w:color="auto" w:fill="F2F2F2"/>
          </w:tcPr>
          <w:p w14:paraId="5423DD6F" w14:textId="77777777" w:rsidR="008B2B1E" w:rsidRPr="00C412EA" w:rsidRDefault="008B2B1E" w:rsidP="005F5413">
            <w:pPr>
              <w:jc w:val="center"/>
              <w:rPr>
                <w:sz w:val="20"/>
                <w:szCs w:val="20"/>
              </w:rPr>
            </w:pPr>
            <w:r w:rsidRPr="00C412EA">
              <w:rPr>
                <w:sz w:val="20"/>
                <w:szCs w:val="20"/>
              </w:rPr>
              <w:t>13.8</w:t>
            </w:r>
          </w:p>
        </w:tc>
        <w:tc>
          <w:tcPr>
            <w:tcW w:w="958" w:type="dxa"/>
            <w:tcBorders>
              <w:top w:val="single" w:sz="4" w:space="0" w:color="auto"/>
            </w:tcBorders>
            <w:shd w:val="clear" w:color="auto" w:fill="F2F2F2"/>
          </w:tcPr>
          <w:p w14:paraId="7EF2D771" w14:textId="77777777" w:rsidR="008B2B1E" w:rsidRPr="00C412EA" w:rsidRDefault="008B2B1E" w:rsidP="005F5413">
            <w:pPr>
              <w:jc w:val="center"/>
              <w:rPr>
                <w:sz w:val="20"/>
                <w:szCs w:val="20"/>
              </w:rPr>
            </w:pPr>
            <w:r w:rsidRPr="00C412EA">
              <w:rPr>
                <w:sz w:val="20"/>
                <w:szCs w:val="20"/>
              </w:rPr>
              <w:t>6.9</w:t>
            </w:r>
          </w:p>
        </w:tc>
        <w:tc>
          <w:tcPr>
            <w:tcW w:w="957" w:type="dxa"/>
            <w:tcBorders>
              <w:top w:val="single" w:sz="4" w:space="0" w:color="auto"/>
            </w:tcBorders>
            <w:shd w:val="clear" w:color="auto" w:fill="F2F2F2"/>
          </w:tcPr>
          <w:p w14:paraId="45400E60" w14:textId="77777777" w:rsidR="008B2B1E" w:rsidRPr="00C412EA" w:rsidRDefault="008B2B1E" w:rsidP="005F5413">
            <w:pPr>
              <w:jc w:val="center"/>
              <w:rPr>
                <w:sz w:val="20"/>
                <w:szCs w:val="20"/>
              </w:rPr>
            </w:pPr>
            <w:r w:rsidRPr="00C412EA">
              <w:rPr>
                <w:sz w:val="20"/>
                <w:szCs w:val="20"/>
              </w:rPr>
              <w:t>4.6</w:t>
            </w:r>
          </w:p>
        </w:tc>
        <w:tc>
          <w:tcPr>
            <w:tcW w:w="1661" w:type="dxa"/>
            <w:tcBorders>
              <w:top w:val="single" w:sz="4" w:space="0" w:color="auto"/>
            </w:tcBorders>
            <w:shd w:val="clear" w:color="auto" w:fill="F2F2F2"/>
          </w:tcPr>
          <w:p w14:paraId="45744A52" w14:textId="77777777" w:rsidR="008B2B1E" w:rsidRPr="00C412EA" w:rsidRDefault="008B2B1E" w:rsidP="005F5413">
            <w:pPr>
              <w:jc w:val="center"/>
              <w:rPr>
                <w:sz w:val="20"/>
                <w:szCs w:val="20"/>
              </w:rPr>
            </w:pPr>
            <w:r w:rsidRPr="00C412EA">
              <w:rPr>
                <w:sz w:val="20"/>
                <w:szCs w:val="20"/>
              </w:rPr>
              <w:t>2.3</w:t>
            </w:r>
          </w:p>
        </w:tc>
      </w:tr>
      <w:tr w:rsidR="008B2B1E" w:rsidRPr="00C412EA" w14:paraId="0B0DFC36" w14:textId="77777777" w:rsidTr="005F5413">
        <w:trPr>
          <w:trHeight w:val="251"/>
          <w:jc w:val="center"/>
        </w:trPr>
        <w:tc>
          <w:tcPr>
            <w:tcW w:w="985" w:type="dxa"/>
            <w:shd w:val="clear" w:color="auto" w:fill="F2F2F2"/>
            <w:vAlign w:val="center"/>
          </w:tcPr>
          <w:p w14:paraId="49F545CE" w14:textId="77777777" w:rsidR="008B2B1E" w:rsidRPr="00C412EA" w:rsidRDefault="008B2B1E" w:rsidP="005F5413">
            <w:pPr>
              <w:jc w:val="center"/>
              <w:rPr>
                <w:sz w:val="20"/>
                <w:szCs w:val="20"/>
              </w:rPr>
            </w:pPr>
            <w:r w:rsidRPr="00C412EA">
              <w:rPr>
                <w:sz w:val="20"/>
                <w:szCs w:val="20"/>
              </w:rPr>
              <w:t>B</w:t>
            </w:r>
          </w:p>
        </w:tc>
        <w:tc>
          <w:tcPr>
            <w:tcW w:w="1889" w:type="dxa"/>
            <w:shd w:val="clear" w:color="auto" w:fill="F2F2F2"/>
            <w:vAlign w:val="center"/>
          </w:tcPr>
          <w:p w14:paraId="6183BA76" w14:textId="77777777" w:rsidR="008B2B1E" w:rsidRPr="00C412EA" w:rsidRDefault="008B2B1E" w:rsidP="005F5413">
            <w:pPr>
              <w:jc w:val="center"/>
              <w:rPr>
                <w:sz w:val="20"/>
                <w:szCs w:val="20"/>
              </w:rPr>
            </w:pPr>
            <w:r w:rsidRPr="00C412EA">
              <w:rPr>
                <w:sz w:val="20"/>
                <w:szCs w:val="20"/>
              </w:rPr>
              <w:t>7164</w:t>
            </w:r>
          </w:p>
        </w:tc>
        <w:tc>
          <w:tcPr>
            <w:tcW w:w="361" w:type="dxa"/>
            <w:shd w:val="clear" w:color="auto" w:fill="F2F2F2"/>
          </w:tcPr>
          <w:p w14:paraId="15953DC7" w14:textId="77777777" w:rsidR="008B2B1E" w:rsidRPr="00C412EA" w:rsidRDefault="008B2B1E" w:rsidP="005F5413">
            <w:pPr>
              <w:jc w:val="center"/>
              <w:rPr>
                <w:sz w:val="20"/>
                <w:szCs w:val="20"/>
              </w:rPr>
            </w:pPr>
          </w:p>
        </w:tc>
        <w:tc>
          <w:tcPr>
            <w:tcW w:w="957" w:type="dxa"/>
            <w:shd w:val="clear" w:color="auto" w:fill="F2F2F2"/>
          </w:tcPr>
          <w:p w14:paraId="196FA6E7" w14:textId="77777777" w:rsidR="008B2B1E" w:rsidRPr="00C412EA" w:rsidRDefault="008B2B1E" w:rsidP="005F5413">
            <w:pPr>
              <w:jc w:val="center"/>
              <w:rPr>
                <w:sz w:val="20"/>
                <w:szCs w:val="20"/>
              </w:rPr>
            </w:pPr>
            <w:r w:rsidRPr="00C412EA">
              <w:rPr>
                <w:sz w:val="20"/>
                <w:szCs w:val="20"/>
              </w:rPr>
              <w:t>7.9</w:t>
            </w:r>
          </w:p>
        </w:tc>
        <w:tc>
          <w:tcPr>
            <w:tcW w:w="957" w:type="dxa"/>
            <w:shd w:val="clear" w:color="auto" w:fill="F2F2F2"/>
          </w:tcPr>
          <w:p w14:paraId="6B62BAD1" w14:textId="77777777" w:rsidR="008B2B1E" w:rsidRPr="00C412EA" w:rsidRDefault="008B2B1E" w:rsidP="005F5413">
            <w:pPr>
              <w:jc w:val="center"/>
              <w:rPr>
                <w:sz w:val="20"/>
                <w:szCs w:val="20"/>
              </w:rPr>
            </w:pPr>
            <w:r w:rsidRPr="00C412EA">
              <w:rPr>
                <w:sz w:val="20"/>
                <w:szCs w:val="20"/>
              </w:rPr>
              <w:t>5.9</w:t>
            </w:r>
          </w:p>
        </w:tc>
        <w:tc>
          <w:tcPr>
            <w:tcW w:w="958" w:type="dxa"/>
            <w:shd w:val="clear" w:color="auto" w:fill="F2F2F2"/>
          </w:tcPr>
          <w:p w14:paraId="45A5C808" w14:textId="77777777" w:rsidR="008B2B1E" w:rsidRPr="00C412EA" w:rsidRDefault="008B2B1E" w:rsidP="005F5413">
            <w:pPr>
              <w:jc w:val="center"/>
              <w:rPr>
                <w:sz w:val="20"/>
                <w:szCs w:val="20"/>
              </w:rPr>
            </w:pPr>
            <w:r w:rsidRPr="00C412EA">
              <w:rPr>
                <w:sz w:val="20"/>
                <w:szCs w:val="20"/>
              </w:rPr>
              <w:t>2.9</w:t>
            </w:r>
          </w:p>
        </w:tc>
        <w:tc>
          <w:tcPr>
            <w:tcW w:w="957" w:type="dxa"/>
            <w:shd w:val="clear" w:color="auto" w:fill="F2F2F2"/>
          </w:tcPr>
          <w:p w14:paraId="03F7A829" w14:textId="77777777" w:rsidR="008B2B1E" w:rsidRPr="00C412EA" w:rsidRDefault="008B2B1E" w:rsidP="005F5413">
            <w:pPr>
              <w:jc w:val="center"/>
              <w:rPr>
                <w:sz w:val="20"/>
                <w:szCs w:val="20"/>
              </w:rPr>
            </w:pPr>
            <w:r w:rsidRPr="00C412EA">
              <w:rPr>
                <w:sz w:val="20"/>
                <w:szCs w:val="20"/>
              </w:rPr>
              <w:t>2.0</w:t>
            </w:r>
          </w:p>
        </w:tc>
        <w:tc>
          <w:tcPr>
            <w:tcW w:w="1661" w:type="dxa"/>
            <w:shd w:val="clear" w:color="auto" w:fill="F2F2F2"/>
          </w:tcPr>
          <w:p w14:paraId="4EFAEAC9" w14:textId="77777777" w:rsidR="008B2B1E" w:rsidRPr="00C412EA" w:rsidRDefault="008B2B1E" w:rsidP="005F5413">
            <w:pPr>
              <w:jc w:val="center"/>
              <w:rPr>
                <w:sz w:val="20"/>
                <w:szCs w:val="20"/>
              </w:rPr>
            </w:pPr>
            <w:r w:rsidRPr="00C412EA">
              <w:rPr>
                <w:sz w:val="20"/>
                <w:szCs w:val="20"/>
              </w:rPr>
              <w:t>1.0</w:t>
            </w:r>
          </w:p>
        </w:tc>
      </w:tr>
      <w:tr w:rsidR="008B2B1E" w:rsidRPr="00C412EA" w14:paraId="4ECCD2A8" w14:textId="77777777" w:rsidTr="005F5413">
        <w:trPr>
          <w:trHeight w:val="251"/>
          <w:jc w:val="center"/>
        </w:trPr>
        <w:tc>
          <w:tcPr>
            <w:tcW w:w="985" w:type="dxa"/>
            <w:shd w:val="clear" w:color="auto" w:fill="F2F2F2"/>
            <w:vAlign w:val="center"/>
          </w:tcPr>
          <w:p w14:paraId="32915944" w14:textId="77777777" w:rsidR="008B2B1E" w:rsidRPr="00C412EA" w:rsidRDefault="008B2B1E" w:rsidP="005F5413">
            <w:pPr>
              <w:jc w:val="center"/>
              <w:rPr>
                <w:sz w:val="20"/>
                <w:szCs w:val="20"/>
              </w:rPr>
            </w:pPr>
            <w:r w:rsidRPr="00C412EA">
              <w:rPr>
                <w:sz w:val="20"/>
                <w:szCs w:val="20"/>
              </w:rPr>
              <w:t>C</w:t>
            </w:r>
          </w:p>
        </w:tc>
        <w:tc>
          <w:tcPr>
            <w:tcW w:w="1889" w:type="dxa"/>
            <w:shd w:val="clear" w:color="auto" w:fill="F2F2F2"/>
            <w:vAlign w:val="center"/>
          </w:tcPr>
          <w:p w14:paraId="0D1A61A5" w14:textId="77777777" w:rsidR="008B2B1E" w:rsidRPr="00C412EA" w:rsidRDefault="008B2B1E" w:rsidP="005F5413">
            <w:pPr>
              <w:jc w:val="center"/>
              <w:rPr>
                <w:sz w:val="20"/>
                <w:szCs w:val="20"/>
              </w:rPr>
            </w:pPr>
            <w:r w:rsidRPr="00C412EA">
              <w:rPr>
                <w:sz w:val="20"/>
                <w:szCs w:val="20"/>
              </w:rPr>
              <w:t>5748</w:t>
            </w:r>
          </w:p>
        </w:tc>
        <w:tc>
          <w:tcPr>
            <w:tcW w:w="361" w:type="dxa"/>
            <w:shd w:val="clear" w:color="auto" w:fill="F2F2F2"/>
          </w:tcPr>
          <w:p w14:paraId="4820A58C" w14:textId="77777777" w:rsidR="008B2B1E" w:rsidRPr="00C412EA" w:rsidRDefault="008B2B1E" w:rsidP="005F5413">
            <w:pPr>
              <w:jc w:val="center"/>
              <w:rPr>
                <w:sz w:val="20"/>
                <w:szCs w:val="20"/>
              </w:rPr>
            </w:pPr>
          </w:p>
        </w:tc>
        <w:tc>
          <w:tcPr>
            <w:tcW w:w="957" w:type="dxa"/>
            <w:shd w:val="clear" w:color="auto" w:fill="F2F2F2"/>
          </w:tcPr>
          <w:p w14:paraId="277BC4F3" w14:textId="77777777" w:rsidR="008B2B1E" w:rsidRPr="00C412EA" w:rsidRDefault="008B2B1E" w:rsidP="005F5413">
            <w:pPr>
              <w:jc w:val="center"/>
              <w:rPr>
                <w:sz w:val="20"/>
                <w:szCs w:val="20"/>
              </w:rPr>
            </w:pPr>
            <w:r w:rsidRPr="00C412EA">
              <w:rPr>
                <w:sz w:val="20"/>
                <w:szCs w:val="20"/>
              </w:rPr>
              <w:t>6.3</w:t>
            </w:r>
          </w:p>
        </w:tc>
        <w:tc>
          <w:tcPr>
            <w:tcW w:w="957" w:type="dxa"/>
            <w:shd w:val="clear" w:color="auto" w:fill="F2F2F2"/>
          </w:tcPr>
          <w:p w14:paraId="523F76FE" w14:textId="77777777" w:rsidR="008B2B1E" w:rsidRPr="00C412EA" w:rsidRDefault="008B2B1E" w:rsidP="005F5413">
            <w:pPr>
              <w:jc w:val="center"/>
              <w:rPr>
                <w:sz w:val="20"/>
                <w:szCs w:val="20"/>
              </w:rPr>
            </w:pPr>
            <w:r w:rsidRPr="00C412EA">
              <w:rPr>
                <w:sz w:val="20"/>
                <w:szCs w:val="20"/>
              </w:rPr>
              <w:t>4.7</w:t>
            </w:r>
          </w:p>
        </w:tc>
        <w:tc>
          <w:tcPr>
            <w:tcW w:w="958" w:type="dxa"/>
            <w:shd w:val="clear" w:color="auto" w:fill="F2F2F2"/>
          </w:tcPr>
          <w:p w14:paraId="67C4CA82" w14:textId="77777777" w:rsidR="008B2B1E" w:rsidRPr="00C412EA" w:rsidRDefault="008B2B1E" w:rsidP="005F5413">
            <w:pPr>
              <w:jc w:val="center"/>
              <w:rPr>
                <w:sz w:val="20"/>
                <w:szCs w:val="20"/>
              </w:rPr>
            </w:pPr>
            <w:r w:rsidRPr="00C412EA">
              <w:rPr>
                <w:sz w:val="20"/>
                <w:szCs w:val="20"/>
              </w:rPr>
              <w:t>2.4</w:t>
            </w:r>
          </w:p>
        </w:tc>
        <w:tc>
          <w:tcPr>
            <w:tcW w:w="957" w:type="dxa"/>
            <w:shd w:val="clear" w:color="auto" w:fill="F2F2F2"/>
          </w:tcPr>
          <w:p w14:paraId="0399CE13" w14:textId="77777777" w:rsidR="008B2B1E" w:rsidRPr="00C412EA" w:rsidRDefault="008B2B1E" w:rsidP="005F5413">
            <w:pPr>
              <w:jc w:val="center"/>
              <w:rPr>
                <w:sz w:val="20"/>
                <w:szCs w:val="20"/>
              </w:rPr>
            </w:pPr>
            <w:r w:rsidRPr="00C412EA">
              <w:rPr>
                <w:sz w:val="20"/>
                <w:szCs w:val="20"/>
              </w:rPr>
              <w:t>1.6</w:t>
            </w:r>
          </w:p>
        </w:tc>
        <w:tc>
          <w:tcPr>
            <w:tcW w:w="1661" w:type="dxa"/>
            <w:shd w:val="clear" w:color="auto" w:fill="F2F2F2"/>
          </w:tcPr>
          <w:p w14:paraId="3E835125" w14:textId="77777777" w:rsidR="008B2B1E" w:rsidRPr="00C412EA" w:rsidRDefault="008B2B1E" w:rsidP="005F5413">
            <w:pPr>
              <w:jc w:val="center"/>
              <w:rPr>
                <w:sz w:val="20"/>
                <w:szCs w:val="20"/>
              </w:rPr>
            </w:pPr>
            <w:r w:rsidRPr="00C412EA">
              <w:rPr>
                <w:sz w:val="20"/>
                <w:szCs w:val="20"/>
              </w:rPr>
              <w:t>0.8</w:t>
            </w:r>
          </w:p>
        </w:tc>
      </w:tr>
      <w:tr w:rsidR="008B2B1E" w:rsidRPr="00C412EA" w14:paraId="3F5EC036" w14:textId="77777777" w:rsidTr="005F5413">
        <w:trPr>
          <w:trHeight w:val="251"/>
          <w:jc w:val="center"/>
        </w:trPr>
        <w:tc>
          <w:tcPr>
            <w:tcW w:w="985" w:type="dxa"/>
            <w:shd w:val="clear" w:color="auto" w:fill="F2F2F2"/>
            <w:vAlign w:val="center"/>
          </w:tcPr>
          <w:p w14:paraId="22BA452F" w14:textId="77777777" w:rsidR="008B2B1E" w:rsidRPr="00C412EA" w:rsidRDefault="008B2B1E" w:rsidP="005F5413">
            <w:pPr>
              <w:jc w:val="center"/>
              <w:rPr>
                <w:sz w:val="20"/>
                <w:szCs w:val="20"/>
              </w:rPr>
            </w:pPr>
            <w:r w:rsidRPr="00C412EA">
              <w:rPr>
                <w:sz w:val="20"/>
                <w:szCs w:val="20"/>
              </w:rPr>
              <w:t>D</w:t>
            </w:r>
          </w:p>
        </w:tc>
        <w:tc>
          <w:tcPr>
            <w:tcW w:w="1889" w:type="dxa"/>
            <w:shd w:val="clear" w:color="auto" w:fill="F2F2F2"/>
            <w:vAlign w:val="center"/>
          </w:tcPr>
          <w:p w14:paraId="5EFCE0DB" w14:textId="77777777" w:rsidR="008B2B1E" w:rsidRPr="00C412EA" w:rsidRDefault="008B2B1E" w:rsidP="005F5413">
            <w:pPr>
              <w:jc w:val="center"/>
              <w:rPr>
                <w:sz w:val="20"/>
                <w:szCs w:val="20"/>
              </w:rPr>
            </w:pPr>
            <w:r w:rsidRPr="00C412EA">
              <w:rPr>
                <w:sz w:val="20"/>
                <w:szCs w:val="20"/>
              </w:rPr>
              <w:t>4859</w:t>
            </w:r>
          </w:p>
        </w:tc>
        <w:tc>
          <w:tcPr>
            <w:tcW w:w="361" w:type="dxa"/>
            <w:shd w:val="clear" w:color="auto" w:fill="F2F2F2"/>
          </w:tcPr>
          <w:p w14:paraId="264B2806" w14:textId="77777777" w:rsidR="008B2B1E" w:rsidRPr="00C412EA" w:rsidRDefault="008B2B1E" w:rsidP="005F5413">
            <w:pPr>
              <w:jc w:val="center"/>
              <w:rPr>
                <w:sz w:val="20"/>
                <w:szCs w:val="20"/>
              </w:rPr>
            </w:pPr>
          </w:p>
        </w:tc>
        <w:tc>
          <w:tcPr>
            <w:tcW w:w="957" w:type="dxa"/>
            <w:shd w:val="clear" w:color="auto" w:fill="F2F2F2"/>
          </w:tcPr>
          <w:p w14:paraId="2C4B2853" w14:textId="77777777" w:rsidR="008B2B1E" w:rsidRPr="00C412EA" w:rsidRDefault="008B2B1E" w:rsidP="005F5413">
            <w:pPr>
              <w:jc w:val="center"/>
              <w:rPr>
                <w:sz w:val="20"/>
                <w:szCs w:val="20"/>
              </w:rPr>
            </w:pPr>
            <w:r w:rsidRPr="00C412EA">
              <w:rPr>
                <w:sz w:val="20"/>
                <w:szCs w:val="20"/>
              </w:rPr>
              <w:t>5.3</w:t>
            </w:r>
          </w:p>
        </w:tc>
        <w:tc>
          <w:tcPr>
            <w:tcW w:w="957" w:type="dxa"/>
            <w:shd w:val="clear" w:color="auto" w:fill="F2F2F2"/>
          </w:tcPr>
          <w:p w14:paraId="5A56D031" w14:textId="77777777" w:rsidR="008B2B1E" w:rsidRPr="00C412EA" w:rsidRDefault="008B2B1E" w:rsidP="005F5413">
            <w:pPr>
              <w:jc w:val="center"/>
              <w:rPr>
                <w:sz w:val="20"/>
                <w:szCs w:val="20"/>
              </w:rPr>
            </w:pPr>
            <w:r w:rsidRPr="00C412EA">
              <w:rPr>
                <w:sz w:val="20"/>
                <w:szCs w:val="20"/>
              </w:rPr>
              <w:t>4.0</w:t>
            </w:r>
          </w:p>
        </w:tc>
        <w:tc>
          <w:tcPr>
            <w:tcW w:w="958" w:type="dxa"/>
            <w:shd w:val="clear" w:color="auto" w:fill="F2F2F2"/>
          </w:tcPr>
          <w:p w14:paraId="4F7DD20C" w14:textId="77777777" w:rsidR="008B2B1E" w:rsidRPr="00C412EA" w:rsidRDefault="008B2B1E" w:rsidP="005F5413">
            <w:pPr>
              <w:jc w:val="center"/>
              <w:rPr>
                <w:sz w:val="20"/>
                <w:szCs w:val="20"/>
              </w:rPr>
            </w:pPr>
            <w:r w:rsidRPr="00C412EA">
              <w:rPr>
                <w:sz w:val="20"/>
                <w:szCs w:val="20"/>
              </w:rPr>
              <w:t>2.0</w:t>
            </w:r>
          </w:p>
        </w:tc>
        <w:tc>
          <w:tcPr>
            <w:tcW w:w="957" w:type="dxa"/>
            <w:shd w:val="clear" w:color="auto" w:fill="F2F2F2"/>
          </w:tcPr>
          <w:p w14:paraId="28F005EE" w14:textId="77777777" w:rsidR="008B2B1E" w:rsidRPr="00C412EA" w:rsidRDefault="008B2B1E" w:rsidP="005F5413">
            <w:pPr>
              <w:jc w:val="center"/>
              <w:rPr>
                <w:sz w:val="20"/>
                <w:szCs w:val="20"/>
              </w:rPr>
            </w:pPr>
            <w:r w:rsidRPr="00C412EA">
              <w:rPr>
                <w:sz w:val="20"/>
                <w:szCs w:val="20"/>
              </w:rPr>
              <w:t>1.3</w:t>
            </w:r>
          </w:p>
        </w:tc>
        <w:tc>
          <w:tcPr>
            <w:tcW w:w="1661" w:type="dxa"/>
            <w:shd w:val="clear" w:color="auto" w:fill="F2F2F2"/>
          </w:tcPr>
          <w:p w14:paraId="1B2040B2" w14:textId="77777777" w:rsidR="008B2B1E" w:rsidRPr="00C412EA" w:rsidRDefault="008B2B1E" w:rsidP="005F5413">
            <w:pPr>
              <w:jc w:val="center"/>
              <w:rPr>
                <w:sz w:val="20"/>
                <w:szCs w:val="20"/>
              </w:rPr>
            </w:pPr>
            <w:r w:rsidRPr="00C412EA">
              <w:rPr>
                <w:sz w:val="20"/>
                <w:szCs w:val="20"/>
              </w:rPr>
              <w:t>0.7</w:t>
            </w:r>
          </w:p>
        </w:tc>
      </w:tr>
      <w:tr w:rsidR="008B2B1E" w:rsidRPr="00C412EA" w14:paraId="49066223" w14:textId="77777777" w:rsidTr="005F5413">
        <w:trPr>
          <w:trHeight w:val="251"/>
          <w:jc w:val="center"/>
        </w:trPr>
        <w:tc>
          <w:tcPr>
            <w:tcW w:w="985" w:type="dxa"/>
            <w:shd w:val="clear" w:color="auto" w:fill="F2F2F2"/>
            <w:vAlign w:val="center"/>
          </w:tcPr>
          <w:p w14:paraId="31009F66" w14:textId="77777777" w:rsidR="008B2B1E" w:rsidRPr="00C412EA" w:rsidRDefault="008B2B1E" w:rsidP="005F5413">
            <w:pPr>
              <w:jc w:val="center"/>
              <w:rPr>
                <w:sz w:val="20"/>
                <w:szCs w:val="20"/>
              </w:rPr>
            </w:pPr>
            <w:r w:rsidRPr="00C412EA">
              <w:rPr>
                <w:sz w:val="20"/>
                <w:szCs w:val="20"/>
              </w:rPr>
              <w:t>E</w:t>
            </w:r>
          </w:p>
        </w:tc>
        <w:tc>
          <w:tcPr>
            <w:tcW w:w="1889" w:type="dxa"/>
            <w:shd w:val="clear" w:color="auto" w:fill="F2F2F2"/>
            <w:vAlign w:val="center"/>
          </w:tcPr>
          <w:p w14:paraId="7FEFE657" w14:textId="77777777" w:rsidR="008B2B1E" w:rsidRPr="00C412EA" w:rsidRDefault="008B2B1E" w:rsidP="005F5413">
            <w:pPr>
              <w:jc w:val="center"/>
              <w:rPr>
                <w:sz w:val="20"/>
                <w:szCs w:val="20"/>
              </w:rPr>
            </w:pPr>
            <w:r w:rsidRPr="00C412EA">
              <w:rPr>
                <w:sz w:val="20"/>
                <w:szCs w:val="20"/>
              </w:rPr>
              <w:t>3084</w:t>
            </w:r>
          </w:p>
        </w:tc>
        <w:tc>
          <w:tcPr>
            <w:tcW w:w="361" w:type="dxa"/>
            <w:shd w:val="clear" w:color="auto" w:fill="F2F2F2"/>
          </w:tcPr>
          <w:p w14:paraId="31649317" w14:textId="77777777" w:rsidR="008B2B1E" w:rsidRPr="00C412EA" w:rsidRDefault="008B2B1E" w:rsidP="005F5413">
            <w:pPr>
              <w:jc w:val="center"/>
              <w:rPr>
                <w:sz w:val="20"/>
                <w:szCs w:val="20"/>
              </w:rPr>
            </w:pPr>
          </w:p>
        </w:tc>
        <w:tc>
          <w:tcPr>
            <w:tcW w:w="957" w:type="dxa"/>
            <w:shd w:val="clear" w:color="auto" w:fill="F2F2F2"/>
          </w:tcPr>
          <w:p w14:paraId="7A6B9A04" w14:textId="77777777" w:rsidR="008B2B1E" w:rsidRPr="00C412EA" w:rsidRDefault="008B2B1E" w:rsidP="005F5413">
            <w:pPr>
              <w:jc w:val="center"/>
              <w:rPr>
                <w:sz w:val="20"/>
                <w:szCs w:val="20"/>
              </w:rPr>
            </w:pPr>
            <w:r w:rsidRPr="00C412EA">
              <w:rPr>
                <w:sz w:val="20"/>
                <w:szCs w:val="20"/>
              </w:rPr>
              <w:t>3.4</w:t>
            </w:r>
          </w:p>
        </w:tc>
        <w:tc>
          <w:tcPr>
            <w:tcW w:w="957" w:type="dxa"/>
            <w:shd w:val="clear" w:color="auto" w:fill="F2F2F2"/>
          </w:tcPr>
          <w:p w14:paraId="0D00824B" w14:textId="77777777" w:rsidR="008B2B1E" w:rsidRPr="00C412EA" w:rsidRDefault="008B2B1E" w:rsidP="005F5413">
            <w:pPr>
              <w:jc w:val="center"/>
              <w:rPr>
                <w:sz w:val="20"/>
                <w:szCs w:val="20"/>
              </w:rPr>
            </w:pPr>
            <w:r w:rsidRPr="00C412EA">
              <w:rPr>
                <w:sz w:val="20"/>
                <w:szCs w:val="20"/>
              </w:rPr>
              <w:t>2.5</w:t>
            </w:r>
          </w:p>
        </w:tc>
        <w:tc>
          <w:tcPr>
            <w:tcW w:w="958" w:type="dxa"/>
            <w:shd w:val="clear" w:color="auto" w:fill="F2F2F2"/>
          </w:tcPr>
          <w:p w14:paraId="67932E04" w14:textId="77777777" w:rsidR="008B2B1E" w:rsidRPr="00C412EA" w:rsidRDefault="008B2B1E" w:rsidP="005F5413">
            <w:pPr>
              <w:jc w:val="center"/>
              <w:rPr>
                <w:sz w:val="20"/>
                <w:szCs w:val="20"/>
              </w:rPr>
            </w:pPr>
            <w:r w:rsidRPr="00C412EA">
              <w:rPr>
                <w:sz w:val="20"/>
                <w:szCs w:val="20"/>
              </w:rPr>
              <w:t>1.3</w:t>
            </w:r>
          </w:p>
        </w:tc>
        <w:tc>
          <w:tcPr>
            <w:tcW w:w="957" w:type="dxa"/>
            <w:shd w:val="clear" w:color="auto" w:fill="F2F2F2"/>
          </w:tcPr>
          <w:p w14:paraId="14594731" w14:textId="77777777" w:rsidR="008B2B1E" w:rsidRPr="00C412EA" w:rsidRDefault="008B2B1E" w:rsidP="005F5413">
            <w:pPr>
              <w:jc w:val="center"/>
              <w:rPr>
                <w:sz w:val="20"/>
                <w:szCs w:val="20"/>
              </w:rPr>
            </w:pPr>
            <w:r w:rsidRPr="00C412EA">
              <w:rPr>
                <w:sz w:val="20"/>
                <w:szCs w:val="20"/>
              </w:rPr>
              <w:t>0.8</w:t>
            </w:r>
          </w:p>
        </w:tc>
        <w:tc>
          <w:tcPr>
            <w:tcW w:w="1661" w:type="dxa"/>
            <w:shd w:val="clear" w:color="auto" w:fill="F2F2F2"/>
          </w:tcPr>
          <w:p w14:paraId="400CE051" w14:textId="77777777" w:rsidR="008B2B1E" w:rsidRPr="00C412EA" w:rsidRDefault="008B2B1E" w:rsidP="005F5413">
            <w:pPr>
              <w:jc w:val="center"/>
              <w:rPr>
                <w:sz w:val="20"/>
                <w:szCs w:val="20"/>
              </w:rPr>
            </w:pPr>
            <w:r w:rsidRPr="00C412EA">
              <w:rPr>
                <w:sz w:val="20"/>
                <w:szCs w:val="20"/>
              </w:rPr>
              <w:t>0.4</w:t>
            </w:r>
          </w:p>
        </w:tc>
      </w:tr>
      <w:tr w:rsidR="008B2B1E" w:rsidRPr="00C412EA" w14:paraId="515529C8" w14:textId="77777777" w:rsidTr="005F5413">
        <w:trPr>
          <w:trHeight w:val="251"/>
          <w:jc w:val="center"/>
        </w:trPr>
        <w:tc>
          <w:tcPr>
            <w:tcW w:w="985" w:type="dxa"/>
            <w:shd w:val="clear" w:color="auto" w:fill="F2F2F2"/>
            <w:vAlign w:val="center"/>
          </w:tcPr>
          <w:p w14:paraId="14EFA2F9" w14:textId="77777777" w:rsidR="008B2B1E" w:rsidRPr="00C412EA" w:rsidRDefault="008B2B1E" w:rsidP="005F5413">
            <w:pPr>
              <w:jc w:val="center"/>
              <w:rPr>
                <w:sz w:val="20"/>
                <w:szCs w:val="20"/>
              </w:rPr>
            </w:pPr>
            <w:r w:rsidRPr="00C412EA">
              <w:rPr>
                <w:sz w:val="20"/>
                <w:szCs w:val="20"/>
              </w:rPr>
              <w:t>F</w:t>
            </w:r>
          </w:p>
        </w:tc>
        <w:tc>
          <w:tcPr>
            <w:tcW w:w="1889" w:type="dxa"/>
            <w:shd w:val="clear" w:color="auto" w:fill="F2F2F2"/>
            <w:vAlign w:val="center"/>
          </w:tcPr>
          <w:p w14:paraId="484BDE28" w14:textId="77777777" w:rsidR="008B2B1E" w:rsidRPr="00C412EA" w:rsidRDefault="008B2B1E" w:rsidP="005F5413">
            <w:pPr>
              <w:jc w:val="center"/>
              <w:rPr>
                <w:sz w:val="20"/>
                <w:szCs w:val="20"/>
              </w:rPr>
            </w:pPr>
            <w:r w:rsidRPr="00C412EA">
              <w:rPr>
                <w:sz w:val="20"/>
                <w:szCs w:val="20"/>
              </w:rPr>
              <w:t>2700</w:t>
            </w:r>
          </w:p>
        </w:tc>
        <w:tc>
          <w:tcPr>
            <w:tcW w:w="361" w:type="dxa"/>
            <w:shd w:val="clear" w:color="auto" w:fill="F2F2F2"/>
          </w:tcPr>
          <w:p w14:paraId="21968B1C" w14:textId="77777777" w:rsidR="008B2B1E" w:rsidRPr="00C412EA" w:rsidRDefault="008B2B1E" w:rsidP="005F5413">
            <w:pPr>
              <w:jc w:val="center"/>
              <w:rPr>
                <w:sz w:val="20"/>
                <w:szCs w:val="20"/>
              </w:rPr>
            </w:pPr>
          </w:p>
        </w:tc>
        <w:tc>
          <w:tcPr>
            <w:tcW w:w="957" w:type="dxa"/>
            <w:shd w:val="clear" w:color="auto" w:fill="F2F2F2"/>
          </w:tcPr>
          <w:p w14:paraId="27637E33" w14:textId="77777777" w:rsidR="008B2B1E" w:rsidRPr="00C412EA" w:rsidRDefault="008B2B1E" w:rsidP="005F5413">
            <w:pPr>
              <w:jc w:val="center"/>
              <w:rPr>
                <w:sz w:val="20"/>
                <w:szCs w:val="20"/>
              </w:rPr>
            </w:pPr>
            <w:r w:rsidRPr="00C412EA">
              <w:rPr>
                <w:sz w:val="20"/>
                <w:szCs w:val="20"/>
              </w:rPr>
              <w:t>3.0</w:t>
            </w:r>
          </w:p>
        </w:tc>
        <w:tc>
          <w:tcPr>
            <w:tcW w:w="957" w:type="dxa"/>
            <w:shd w:val="clear" w:color="auto" w:fill="F2F2F2"/>
          </w:tcPr>
          <w:p w14:paraId="2EED39E1" w14:textId="77777777" w:rsidR="008B2B1E" w:rsidRPr="00C412EA" w:rsidRDefault="008B2B1E" w:rsidP="005F5413">
            <w:pPr>
              <w:jc w:val="center"/>
              <w:rPr>
                <w:sz w:val="20"/>
                <w:szCs w:val="20"/>
              </w:rPr>
            </w:pPr>
            <w:r w:rsidRPr="00C412EA">
              <w:rPr>
                <w:sz w:val="20"/>
                <w:szCs w:val="20"/>
              </w:rPr>
              <w:t>2.2</w:t>
            </w:r>
          </w:p>
        </w:tc>
        <w:tc>
          <w:tcPr>
            <w:tcW w:w="958" w:type="dxa"/>
            <w:shd w:val="clear" w:color="auto" w:fill="F2F2F2"/>
          </w:tcPr>
          <w:p w14:paraId="5DD22DED" w14:textId="77777777" w:rsidR="008B2B1E" w:rsidRPr="00C412EA" w:rsidRDefault="008B2B1E" w:rsidP="005F5413">
            <w:pPr>
              <w:jc w:val="center"/>
              <w:rPr>
                <w:sz w:val="20"/>
                <w:szCs w:val="20"/>
              </w:rPr>
            </w:pPr>
            <w:r w:rsidRPr="00C412EA">
              <w:rPr>
                <w:sz w:val="20"/>
                <w:szCs w:val="20"/>
              </w:rPr>
              <w:t>1.1</w:t>
            </w:r>
          </w:p>
        </w:tc>
        <w:tc>
          <w:tcPr>
            <w:tcW w:w="957" w:type="dxa"/>
            <w:shd w:val="clear" w:color="auto" w:fill="F2F2F2"/>
          </w:tcPr>
          <w:p w14:paraId="6338B7FC" w14:textId="77777777" w:rsidR="008B2B1E" w:rsidRPr="00C412EA" w:rsidRDefault="008B2B1E" w:rsidP="005F5413">
            <w:pPr>
              <w:jc w:val="center"/>
              <w:rPr>
                <w:sz w:val="20"/>
                <w:szCs w:val="20"/>
              </w:rPr>
            </w:pPr>
            <w:r w:rsidRPr="00C412EA">
              <w:rPr>
                <w:sz w:val="20"/>
                <w:szCs w:val="20"/>
              </w:rPr>
              <w:t>0.7</w:t>
            </w:r>
          </w:p>
        </w:tc>
        <w:tc>
          <w:tcPr>
            <w:tcW w:w="1661" w:type="dxa"/>
            <w:shd w:val="clear" w:color="auto" w:fill="F2F2F2"/>
          </w:tcPr>
          <w:p w14:paraId="11F7250D" w14:textId="77777777" w:rsidR="008B2B1E" w:rsidRPr="00C412EA" w:rsidRDefault="008B2B1E" w:rsidP="005F5413">
            <w:pPr>
              <w:jc w:val="center"/>
              <w:rPr>
                <w:sz w:val="20"/>
                <w:szCs w:val="20"/>
              </w:rPr>
            </w:pPr>
            <w:r w:rsidRPr="00C412EA">
              <w:rPr>
                <w:sz w:val="20"/>
                <w:szCs w:val="20"/>
              </w:rPr>
              <w:t>0.4</w:t>
            </w:r>
          </w:p>
        </w:tc>
      </w:tr>
      <w:tr w:rsidR="008B2B1E" w:rsidRPr="00C412EA" w14:paraId="7021E312" w14:textId="77777777" w:rsidTr="005F5413">
        <w:trPr>
          <w:trHeight w:val="251"/>
          <w:jc w:val="center"/>
        </w:trPr>
        <w:tc>
          <w:tcPr>
            <w:tcW w:w="985" w:type="dxa"/>
            <w:shd w:val="clear" w:color="auto" w:fill="F2F2F2"/>
            <w:vAlign w:val="center"/>
          </w:tcPr>
          <w:p w14:paraId="4B30B120" w14:textId="77777777" w:rsidR="008B2B1E" w:rsidRPr="00C412EA" w:rsidRDefault="008B2B1E" w:rsidP="005F5413">
            <w:pPr>
              <w:jc w:val="center"/>
              <w:rPr>
                <w:sz w:val="20"/>
                <w:szCs w:val="20"/>
              </w:rPr>
            </w:pPr>
            <w:r w:rsidRPr="00C412EA">
              <w:rPr>
                <w:sz w:val="20"/>
                <w:szCs w:val="20"/>
              </w:rPr>
              <w:t>G</w:t>
            </w:r>
          </w:p>
        </w:tc>
        <w:tc>
          <w:tcPr>
            <w:tcW w:w="1889" w:type="dxa"/>
            <w:shd w:val="clear" w:color="auto" w:fill="F2F2F2"/>
            <w:vAlign w:val="center"/>
          </w:tcPr>
          <w:p w14:paraId="2607FFCE" w14:textId="77777777" w:rsidR="008B2B1E" w:rsidRPr="00C412EA" w:rsidRDefault="008B2B1E" w:rsidP="005F5413">
            <w:pPr>
              <w:jc w:val="center"/>
              <w:rPr>
                <w:sz w:val="20"/>
                <w:szCs w:val="20"/>
              </w:rPr>
            </w:pPr>
            <w:r w:rsidRPr="00C412EA">
              <w:rPr>
                <w:sz w:val="20"/>
                <w:szCs w:val="20"/>
              </w:rPr>
              <w:t>2662</w:t>
            </w:r>
          </w:p>
        </w:tc>
        <w:tc>
          <w:tcPr>
            <w:tcW w:w="361" w:type="dxa"/>
            <w:shd w:val="clear" w:color="auto" w:fill="F2F2F2"/>
          </w:tcPr>
          <w:p w14:paraId="1BED39E3" w14:textId="77777777" w:rsidR="008B2B1E" w:rsidRPr="00C412EA" w:rsidRDefault="008B2B1E" w:rsidP="005F5413">
            <w:pPr>
              <w:jc w:val="center"/>
              <w:rPr>
                <w:sz w:val="20"/>
                <w:szCs w:val="20"/>
              </w:rPr>
            </w:pPr>
          </w:p>
        </w:tc>
        <w:tc>
          <w:tcPr>
            <w:tcW w:w="957" w:type="dxa"/>
            <w:shd w:val="clear" w:color="auto" w:fill="F2F2F2"/>
          </w:tcPr>
          <w:p w14:paraId="76D267D8" w14:textId="77777777" w:rsidR="008B2B1E" w:rsidRPr="00C412EA" w:rsidRDefault="008B2B1E" w:rsidP="005F5413">
            <w:pPr>
              <w:jc w:val="center"/>
              <w:rPr>
                <w:sz w:val="20"/>
                <w:szCs w:val="20"/>
              </w:rPr>
            </w:pPr>
            <w:r w:rsidRPr="00C412EA">
              <w:rPr>
                <w:sz w:val="20"/>
                <w:szCs w:val="20"/>
              </w:rPr>
              <w:t>2.9</w:t>
            </w:r>
          </w:p>
        </w:tc>
        <w:tc>
          <w:tcPr>
            <w:tcW w:w="957" w:type="dxa"/>
            <w:shd w:val="clear" w:color="auto" w:fill="F2F2F2"/>
          </w:tcPr>
          <w:p w14:paraId="00E6B405" w14:textId="77777777" w:rsidR="008B2B1E" w:rsidRPr="00C412EA" w:rsidRDefault="008B2B1E" w:rsidP="005F5413">
            <w:pPr>
              <w:jc w:val="center"/>
              <w:rPr>
                <w:sz w:val="20"/>
                <w:szCs w:val="20"/>
              </w:rPr>
            </w:pPr>
            <w:r w:rsidRPr="00C412EA">
              <w:rPr>
                <w:sz w:val="20"/>
                <w:szCs w:val="20"/>
              </w:rPr>
              <w:t>2.2</w:t>
            </w:r>
          </w:p>
        </w:tc>
        <w:tc>
          <w:tcPr>
            <w:tcW w:w="958" w:type="dxa"/>
            <w:shd w:val="clear" w:color="auto" w:fill="F2F2F2"/>
          </w:tcPr>
          <w:p w14:paraId="2D94E2AF" w14:textId="77777777" w:rsidR="008B2B1E" w:rsidRPr="00C412EA" w:rsidRDefault="008B2B1E" w:rsidP="005F5413">
            <w:pPr>
              <w:jc w:val="center"/>
              <w:rPr>
                <w:sz w:val="20"/>
                <w:szCs w:val="20"/>
              </w:rPr>
            </w:pPr>
            <w:r w:rsidRPr="00C412EA">
              <w:rPr>
                <w:sz w:val="20"/>
                <w:szCs w:val="20"/>
              </w:rPr>
              <w:t>1.1</w:t>
            </w:r>
          </w:p>
        </w:tc>
        <w:tc>
          <w:tcPr>
            <w:tcW w:w="957" w:type="dxa"/>
            <w:shd w:val="clear" w:color="auto" w:fill="F2F2F2"/>
          </w:tcPr>
          <w:p w14:paraId="43C91643" w14:textId="77777777" w:rsidR="008B2B1E" w:rsidRPr="00C412EA" w:rsidRDefault="008B2B1E" w:rsidP="005F5413">
            <w:pPr>
              <w:jc w:val="center"/>
              <w:rPr>
                <w:sz w:val="20"/>
                <w:szCs w:val="20"/>
              </w:rPr>
            </w:pPr>
            <w:r w:rsidRPr="00C412EA">
              <w:rPr>
                <w:sz w:val="20"/>
                <w:szCs w:val="20"/>
              </w:rPr>
              <w:t>0.7</w:t>
            </w:r>
          </w:p>
        </w:tc>
        <w:tc>
          <w:tcPr>
            <w:tcW w:w="1661" w:type="dxa"/>
            <w:shd w:val="clear" w:color="auto" w:fill="F2F2F2"/>
          </w:tcPr>
          <w:p w14:paraId="1467E0A5" w14:textId="77777777" w:rsidR="008B2B1E" w:rsidRPr="00C412EA" w:rsidRDefault="008B2B1E" w:rsidP="005F5413">
            <w:pPr>
              <w:jc w:val="center"/>
              <w:rPr>
                <w:sz w:val="20"/>
                <w:szCs w:val="20"/>
              </w:rPr>
            </w:pPr>
            <w:r w:rsidRPr="00C412EA">
              <w:rPr>
                <w:sz w:val="20"/>
                <w:szCs w:val="20"/>
              </w:rPr>
              <w:t>0.4</w:t>
            </w:r>
          </w:p>
        </w:tc>
      </w:tr>
      <w:tr w:rsidR="008B2B1E" w:rsidRPr="00C412EA" w14:paraId="0442839D" w14:textId="77777777" w:rsidTr="005F5413">
        <w:trPr>
          <w:trHeight w:val="251"/>
          <w:jc w:val="center"/>
        </w:trPr>
        <w:tc>
          <w:tcPr>
            <w:tcW w:w="985" w:type="dxa"/>
            <w:shd w:val="clear" w:color="auto" w:fill="F2F2F2"/>
            <w:vAlign w:val="center"/>
          </w:tcPr>
          <w:p w14:paraId="5F110E2B" w14:textId="77777777" w:rsidR="008B2B1E" w:rsidRPr="00C412EA" w:rsidRDefault="008B2B1E" w:rsidP="005F5413">
            <w:pPr>
              <w:jc w:val="center"/>
              <w:rPr>
                <w:sz w:val="20"/>
                <w:szCs w:val="20"/>
              </w:rPr>
            </w:pPr>
            <w:r w:rsidRPr="00C412EA">
              <w:rPr>
                <w:sz w:val="20"/>
                <w:szCs w:val="20"/>
              </w:rPr>
              <w:t>H</w:t>
            </w:r>
          </w:p>
        </w:tc>
        <w:tc>
          <w:tcPr>
            <w:tcW w:w="1889" w:type="dxa"/>
            <w:shd w:val="clear" w:color="auto" w:fill="F2F2F2"/>
            <w:vAlign w:val="center"/>
          </w:tcPr>
          <w:p w14:paraId="2C595F5D" w14:textId="77777777" w:rsidR="008B2B1E" w:rsidRPr="00C412EA" w:rsidRDefault="008B2B1E" w:rsidP="005F5413">
            <w:pPr>
              <w:jc w:val="center"/>
              <w:rPr>
                <w:sz w:val="20"/>
                <w:szCs w:val="20"/>
              </w:rPr>
            </w:pPr>
            <w:r w:rsidRPr="00C412EA">
              <w:rPr>
                <w:sz w:val="20"/>
                <w:szCs w:val="20"/>
              </w:rPr>
              <w:t>2526</w:t>
            </w:r>
          </w:p>
        </w:tc>
        <w:tc>
          <w:tcPr>
            <w:tcW w:w="361" w:type="dxa"/>
            <w:shd w:val="clear" w:color="auto" w:fill="F2F2F2"/>
          </w:tcPr>
          <w:p w14:paraId="7BAC4128" w14:textId="77777777" w:rsidR="008B2B1E" w:rsidRPr="00C412EA" w:rsidRDefault="008B2B1E" w:rsidP="005F5413">
            <w:pPr>
              <w:jc w:val="center"/>
              <w:rPr>
                <w:sz w:val="20"/>
                <w:szCs w:val="20"/>
              </w:rPr>
            </w:pPr>
          </w:p>
        </w:tc>
        <w:tc>
          <w:tcPr>
            <w:tcW w:w="957" w:type="dxa"/>
            <w:shd w:val="clear" w:color="auto" w:fill="F2F2F2"/>
          </w:tcPr>
          <w:p w14:paraId="1A4C9B96" w14:textId="77777777" w:rsidR="008B2B1E" w:rsidRPr="00C412EA" w:rsidRDefault="008B2B1E" w:rsidP="005F5413">
            <w:pPr>
              <w:jc w:val="center"/>
              <w:rPr>
                <w:sz w:val="20"/>
                <w:szCs w:val="20"/>
              </w:rPr>
            </w:pPr>
            <w:r w:rsidRPr="00C412EA">
              <w:rPr>
                <w:sz w:val="20"/>
                <w:szCs w:val="20"/>
              </w:rPr>
              <w:t>2.8</w:t>
            </w:r>
          </w:p>
        </w:tc>
        <w:tc>
          <w:tcPr>
            <w:tcW w:w="957" w:type="dxa"/>
            <w:shd w:val="clear" w:color="auto" w:fill="F2F2F2"/>
          </w:tcPr>
          <w:p w14:paraId="07F98D4E" w14:textId="77777777" w:rsidR="008B2B1E" w:rsidRPr="00C412EA" w:rsidRDefault="008B2B1E" w:rsidP="005F5413">
            <w:pPr>
              <w:jc w:val="center"/>
              <w:rPr>
                <w:sz w:val="20"/>
                <w:szCs w:val="20"/>
              </w:rPr>
            </w:pPr>
            <w:r w:rsidRPr="00C412EA">
              <w:rPr>
                <w:sz w:val="20"/>
                <w:szCs w:val="20"/>
              </w:rPr>
              <w:t>2.1</w:t>
            </w:r>
          </w:p>
        </w:tc>
        <w:tc>
          <w:tcPr>
            <w:tcW w:w="958" w:type="dxa"/>
            <w:shd w:val="clear" w:color="auto" w:fill="F2F2F2"/>
          </w:tcPr>
          <w:p w14:paraId="0BAEAB93" w14:textId="77777777" w:rsidR="008B2B1E" w:rsidRPr="00C412EA" w:rsidRDefault="008B2B1E" w:rsidP="005F5413">
            <w:pPr>
              <w:jc w:val="center"/>
              <w:rPr>
                <w:sz w:val="20"/>
                <w:szCs w:val="20"/>
              </w:rPr>
            </w:pPr>
            <w:r w:rsidRPr="00C412EA">
              <w:rPr>
                <w:sz w:val="20"/>
                <w:szCs w:val="20"/>
              </w:rPr>
              <w:t>1.0</w:t>
            </w:r>
          </w:p>
        </w:tc>
        <w:tc>
          <w:tcPr>
            <w:tcW w:w="957" w:type="dxa"/>
            <w:shd w:val="clear" w:color="auto" w:fill="F2F2F2"/>
          </w:tcPr>
          <w:p w14:paraId="46F8EFC2" w14:textId="77777777" w:rsidR="008B2B1E" w:rsidRPr="00C412EA" w:rsidRDefault="008B2B1E" w:rsidP="005F5413">
            <w:pPr>
              <w:jc w:val="center"/>
              <w:rPr>
                <w:sz w:val="20"/>
                <w:szCs w:val="20"/>
              </w:rPr>
            </w:pPr>
            <w:r w:rsidRPr="00C412EA">
              <w:rPr>
                <w:sz w:val="20"/>
                <w:szCs w:val="20"/>
              </w:rPr>
              <w:t>0.7</w:t>
            </w:r>
          </w:p>
        </w:tc>
        <w:tc>
          <w:tcPr>
            <w:tcW w:w="1661" w:type="dxa"/>
            <w:shd w:val="clear" w:color="auto" w:fill="F2F2F2"/>
          </w:tcPr>
          <w:p w14:paraId="5712B8A5" w14:textId="77777777" w:rsidR="008B2B1E" w:rsidRPr="00C412EA" w:rsidRDefault="008B2B1E" w:rsidP="005F5413">
            <w:pPr>
              <w:jc w:val="center"/>
              <w:rPr>
                <w:sz w:val="20"/>
                <w:szCs w:val="20"/>
              </w:rPr>
            </w:pPr>
            <w:r w:rsidRPr="00C412EA">
              <w:rPr>
                <w:sz w:val="20"/>
                <w:szCs w:val="20"/>
              </w:rPr>
              <w:t>0.3</w:t>
            </w:r>
          </w:p>
        </w:tc>
      </w:tr>
      <w:tr w:rsidR="008B2B1E" w:rsidRPr="00C412EA" w14:paraId="3D2BB483" w14:textId="77777777" w:rsidTr="005F5413">
        <w:trPr>
          <w:trHeight w:val="251"/>
          <w:jc w:val="center"/>
        </w:trPr>
        <w:tc>
          <w:tcPr>
            <w:tcW w:w="985" w:type="dxa"/>
            <w:shd w:val="clear" w:color="000000" w:fill="FFFFFF"/>
            <w:vAlign w:val="center"/>
          </w:tcPr>
          <w:p w14:paraId="06BFC035" w14:textId="77777777" w:rsidR="008B2B1E" w:rsidRPr="00C412EA" w:rsidRDefault="008B2B1E" w:rsidP="005F5413">
            <w:pPr>
              <w:jc w:val="center"/>
              <w:rPr>
                <w:sz w:val="20"/>
                <w:szCs w:val="20"/>
              </w:rPr>
            </w:pPr>
            <w:r w:rsidRPr="00C412EA">
              <w:rPr>
                <w:sz w:val="20"/>
                <w:szCs w:val="20"/>
              </w:rPr>
              <w:t>I</w:t>
            </w:r>
          </w:p>
        </w:tc>
        <w:tc>
          <w:tcPr>
            <w:tcW w:w="1889" w:type="dxa"/>
            <w:shd w:val="clear" w:color="000000" w:fill="FFFFFF"/>
            <w:vAlign w:val="center"/>
          </w:tcPr>
          <w:p w14:paraId="053D5E24" w14:textId="77777777" w:rsidR="008B2B1E" w:rsidRPr="00C412EA" w:rsidRDefault="008B2B1E" w:rsidP="005F5413">
            <w:pPr>
              <w:jc w:val="center"/>
              <w:rPr>
                <w:sz w:val="20"/>
                <w:szCs w:val="20"/>
              </w:rPr>
            </w:pPr>
            <w:r w:rsidRPr="00C412EA">
              <w:rPr>
                <w:sz w:val="20"/>
                <w:szCs w:val="20"/>
              </w:rPr>
              <w:t>2079</w:t>
            </w:r>
          </w:p>
        </w:tc>
        <w:tc>
          <w:tcPr>
            <w:tcW w:w="361" w:type="dxa"/>
            <w:shd w:val="clear" w:color="000000" w:fill="FFFFFF"/>
          </w:tcPr>
          <w:p w14:paraId="1E5136FD" w14:textId="77777777" w:rsidR="008B2B1E" w:rsidRPr="00C412EA" w:rsidRDefault="008B2B1E" w:rsidP="005F5413">
            <w:pPr>
              <w:jc w:val="center"/>
              <w:rPr>
                <w:sz w:val="20"/>
                <w:szCs w:val="20"/>
              </w:rPr>
            </w:pPr>
          </w:p>
        </w:tc>
        <w:tc>
          <w:tcPr>
            <w:tcW w:w="957" w:type="dxa"/>
            <w:shd w:val="clear" w:color="000000" w:fill="FFFFFF"/>
          </w:tcPr>
          <w:p w14:paraId="2CB74C52"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0EF7B96A" w14:textId="77777777" w:rsidR="008B2B1E" w:rsidRPr="00C412EA" w:rsidRDefault="008B2B1E" w:rsidP="005F5413">
            <w:pPr>
              <w:jc w:val="center"/>
              <w:rPr>
                <w:sz w:val="20"/>
                <w:szCs w:val="20"/>
              </w:rPr>
            </w:pPr>
            <w:r w:rsidRPr="00C412EA">
              <w:rPr>
                <w:sz w:val="20"/>
                <w:szCs w:val="20"/>
              </w:rPr>
              <w:t>-</w:t>
            </w:r>
          </w:p>
        </w:tc>
        <w:tc>
          <w:tcPr>
            <w:tcW w:w="958" w:type="dxa"/>
            <w:shd w:val="clear" w:color="000000" w:fill="FFFFFF"/>
          </w:tcPr>
          <w:p w14:paraId="5090BFE5"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5C1E8A5C" w14:textId="77777777" w:rsidR="008B2B1E" w:rsidRPr="00C412EA" w:rsidRDefault="008B2B1E" w:rsidP="005F5413">
            <w:pPr>
              <w:jc w:val="center"/>
              <w:rPr>
                <w:sz w:val="20"/>
                <w:szCs w:val="20"/>
              </w:rPr>
            </w:pPr>
            <w:r w:rsidRPr="00C412EA">
              <w:rPr>
                <w:sz w:val="20"/>
                <w:szCs w:val="20"/>
              </w:rPr>
              <w:t>-</w:t>
            </w:r>
          </w:p>
        </w:tc>
        <w:tc>
          <w:tcPr>
            <w:tcW w:w="1661" w:type="dxa"/>
            <w:shd w:val="clear" w:color="000000" w:fill="FFFFFF"/>
          </w:tcPr>
          <w:p w14:paraId="1AAEC0EB" w14:textId="77777777" w:rsidR="008B2B1E" w:rsidRPr="00C412EA" w:rsidRDefault="008B2B1E" w:rsidP="005F5413">
            <w:pPr>
              <w:jc w:val="center"/>
              <w:rPr>
                <w:sz w:val="20"/>
                <w:szCs w:val="20"/>
              </w:rPr>
            </w:pPr>
            <w:r w:rsidRPr="00C412EA">
              <w:rPr>
                <w:sz w:val="20"/>
                <w:szCs w:val="20"/>
              </w:rPr>
              <w:t>-</w:t>
            </w:r>
          </w:p>
        </w:tc>
      </w:tr>
      <w:tr w:rsidR="008B2B1E" w:rsidRPr="00C412EA" w14:paraId="56B6A1F6" w14:textId="77777777" w:rsidTr="005F5413">
        <w:trPr>
          <w:trHeight w:val="251"/>
          <w:jc w:val="center"/>
        </w:trPr>
        <w:tc>
          <w:tcPr>
            <w:tcW w:w="985" w:type="dxa"/>
            <w:shd w:val="clear" w:color="000000" w:fill="FFFFFF"/>
            <w:vAlign w:val="center"/>
          </w:tcPr>
          <w:p w14:paraId="50B8E7D2" w14:textId="77777777" w:rsidR="008B2B1E" w:rsidRPr="00C412EA" w:rsidRDefault="008B2B1E" w:rsidP="005F5413">
            <w:pPr>
              <w:jc w:val="center"/>
              <w:rPr>
                <w:sz w:val="20"/>
                <w:szCs w:val="20"/>
              </w:rPr>
            </w:pPr>
            <w:r w:rsidRPr="00C412EA">
              <w:rPr>
                <w:sz w:val="20"/>
                <w:szCs w:val="20"/>
              </w:rPr>
              <w:t>J</w:t>
            </w:r>
          </w:p>
        </w:tc>
        <w:tc>
          <w:tcPr>
            <w:tcW w:w="1889" w:type="dxa"/>
            <w:shd w:val="clear" w:color="000000" w:fill="FFFFFF"/>
            <w:vAlign w:val="center"/>
          </w:tcPr>
          <w:p w14:paraId="60A24226" w14:textId="77777777" w:rsidR="008B2B1E" w:rsidRPr="00C412EA" w:rsidRDefault="008B2B1E" w:rsidP="005F5413">
            <w:pPr>
              <w:jc w:val="center"/>
              <w:rPr>
                <w:sz w:val="20"/>
                <w:szCs w:val="20"/>
              </w:rPr>
            </w:pPr>
            <w:r w:rsidRPr="00C412EA">
              <w:rPr>
                <w:sz w:val="20"/>
                <w:szCs w:val="20"/>
              </w:rPr>
              <w:t>1432</w:t>
            </w:r>
          </w:p>
        </w:tc>
        <w:tc>
          <w:tcPr>
            <w:tcW w:w="361" w:type="dxa"/>
            <w:shd w:val="clear" w:color="000000" w:fill="FFFFFF"/>
          </w:tcPr>
          <w:p w14:paraId="4BD083FF" w14:textId="77777777" w:rsidR="008B2B1E" w:rsidRPr="00C412EA" w:rsidRDefault="008B2B1E" w:rsidP="005F5413">
            <w:pPr>
              <w:jc w:val="center"/>
              <w:rPr>
                <w:sz w:val="20"/>
                <w:szCs w:val="20"/>
              </w:rPr>
            </w:pPr>
          </w:p>
        </w:tc>
        <w:tc>
          <w:tcPr>
            <w:tcW w:w="957" w:type="dxa"/>
            <w:shd w:val="clear" w:color="000000" w:fill="FFFFFF"/>
          </w:tcPr>
          <w:p w14:paraId="19649F76"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444632D5" w14:textId="77777777" w:rsidR="008B2B1E" w:rsidRPr="00C412EA" w:rsidRDefault="008B2B1E" w:rsidP="005F5413">
            <w:pPr>
              <w:jc w:val="center"/>
              <w:rPr>
                <w:sz w:val="20"/>
                <w:szCs w:val="20"/>
              </w:rPr>
            </w:pPr>
            <w:r w:rsidRPr="00C412EA">
              <w:rPr>
                <w:sz w:val="20"/>
                <w:szCs w:val="20"/>
              </w:rPr>
              <w:t>-</w:t>
            </w:r>
          </w:p>
        </w:tc>
        <w:tc>
          <w:tcPr>
            <w:tcW w:w="958" w:type="dxa"/>
            <w:shd w:val="clear" w:color="000000" w:fill="FFFFFF"/>
          </w:tcPr>
          <w:p w14:paraId="5418DB5C"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58A44B49" w14:textId="77777777" w:rsidR="008B2B1E" w:rsidRPr="00C412EA" w:rsidRDefault="008B2B1E" w:rsidP="005F5413">
            <w:pPr>
              <w:jc w:val="center"/>
              <w:rPr>
                <w:sz w:val="20"/>
                <w:szCs w:val="20"/>
              </w:rPr>
            </w:pPr>
            <w:r w:rsidRPr="00C412EA">
              <w:rPr>
                <w:sz w:val="20"/>
                <w:szCs w:val="20"/>
              </w:rPr>
              <w:t>-</w:t>
            </w:r>
          </w:p>
        </w:tc>
        <w:tc>
          <w:tcPr>
            <w:tcW w:w="1661" w:type="dxa"/>
            <w:shd w:val="clear" w:color="000000" w:fill="FFFFFF"/>
          </w:tcPr>
          <w:p w14:paraId="31E91AD1" w14:textId="77777777" w:rsidR="008B2B1E" w:rsidRPr="00C412EA" w:rsidRDefault="008B2B1E" w:rsidP="005F5413">
            <w:pPr>
              <w:jc w:val="center"/>
              <w:rPr>
                <w:sz w:val="20"/>
                <w:szCs w:val="20"/>
              </w:rPr>
            </w:pPr>
            <w:r w:rsidRPr="00C412EA">
              <w:rPr>
                <w:sz w:val="20"/>
                <w:szCs w:val="20"/>
              </w:rPr>
              <w:t>-</w:t>
            </w:r>
          </w:p>
        </w:tc>
      </w:tr>
      <w:tr w:rsidR="008B2B1E" w:rsidRPr="00C412EA" w14:paraId="09767802" w14:textId="77777777" w:rsidTr="005F5413">
        <w:trPr>
          <w:trHeight w:val="251"/>
          <w:jc w:val="center"/>
        </w:trPr>
        <w:tc>
          <w:tcPr>
            <w:tcW w:w="985" w:type="dxa"/>
            <w:shd w:val="clear" w:color="000000" w:fill="FFFFFF"/>
            <w:vAlign w:val="center"/>
          </w:tcPr>
          <w:p w14:paraId="377032A2" w14:textId="77777777" w:rsidR="008B2B1E" w:rsidRPr="00C412EA" w:rsidRDefault="008B2B1E" w:rsidP="005F5413">
            <w:pPr>
              <w:jc w:val="center"/>
              <w:rPr>
                <w:sz w:val="20"/>
                <w:szCs w:val="20"/>
              </w:rPr>
            </w:pPr>
            <w:r w:rsidRPr="00C412EA">
              <w:rPr>
                <w:sz w:val="20"/>
                <w:szCs w:val="20"/>
              </w:rPr>
              <w:t>K</w:t>
            </w:r>
          </w:p>
        </w:tc>
        <w:tc>
          <w:tcPr>
            <w:tcW w:w="1889" w:type="dxa"/>
            <w:shd w:val="clear" w:color="000000" w:fill="FFFFFF"/>
            <w:vAlign w:val="center"/>
          </w:tcPr>
          <w:p w14:paraId="665349A4" w14:textId="77777777" w:rsidR="008B2B1E" w:rsidRPr="00C412EA" w:rsidRDefault="008B2B1E" w:rsidP="005F5413">
            <w:pPr>
              <w:jc w:val="center"/>
              <w:rPr>
                <w:sz w:val="20"/>
                <w:szCs w:val="20"/>
              </w:rPr>
            </w:pPr>
            <w:r w:rsidRPr="00C412EA">
              <w:rPr>
                <w:sz w:val="20"/>
                <w:szCs w:val="20"/>
              </w:rPr>
              <w:t>368</w:t>
            </w:r>
          </w:p>
        </w:tc>
        <w:tc>
          <w:tcPr>
            <w:tcW w:w="361" w:type="dxa"/>
            <w:shd w:val="clear" w:color="000000" w:fill="FFFFFF"/>
          </w:tcPr>
          <w:p w14:paraId="243CFBC9" w14:textId="77777777" w:rsidR="008B2B1E" w:rsidRPr="00C412EA" w:rsidRDefault="008B2B1E" w:rsidP="005F5413">
            <w:pPr>
              <w:jc w:val="center"/>
              <w:rPr>
                <w:sz w:val="20"/>
                <w:szCs w:val="20"/>
              </w:rPr>
            </w:pPr>
          </w:p>
        </w:tc>
        <w:tc>
          <w:tcPr>
            <w:tcW w:w="957" w:type="dxa"/>
            <w:shd w:val="clear" w:color="000000" w:fill="FFFFFF"/>
          </w:tcPr>
          <w:p w14:paraId="52941460"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15DE9639" w14:textId="77777777" w:rsidR="008B2B1E" w:rsidRPr="00C412EA" w:rsidRDefault="008B2B1E" w:rsidP="005F5413">
            <w:pPr>
              <w:jc w:val="center"/>
              <w:rPr>
                <w:sz w:val="20"/>
                <w:szCs w:val="20"/>
              </w:rPr>
            </w:pPr>
            <w:r w:rsidRPr="00C412EA">
              <w:rPr>
                <w:sz w:val="20"/>
                <w:szCs w:val="20"/>
              </w:rPr>
              <w:t>-</w:t>
            </w:r>
          </w:p>
        </w:tc>
        <w:tc>
          <w:tcPr>
            <w:tcW w:w="958" w:type="dxa"/>
            <w:shd w:val="clear" w:color="000000" w:fill="FFFFFF"/>
          </w:tcPr>
          <w:p w14:paraId="1735B90A"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03086E2F" w14:textId="77777777" w:rsidR="008B2B1E" w:rsidRPr="00C412EA" w:rsidRDefault="008B2B1E" w:rsidP="005F5413">
            <w:pPr>
              <w:jc w:val="center"/>
              <w:rPr>
                <w:sz w:val="20"/>
                <w:szCs w:val="20"/>
              </w:rPr>
            </w:pPr>
            <w:r w:rsidRPr="00C412EA">
              <w:rPr>
                <w:sz w:val="20"/>
                <w:szCs w:val="20"/>
              </w:rPr>
              <w:t>-</w:t>
            </w:r>
          </w:p>
        </w:tc>
        <w:tc>
          <w:tcPr>
            <w:tcW w:w="1661" w:type="dxa"/>
            <w:shd w:val="clear" w:color="000000" w:fill="FFFFFF"/>
          </w:tcPr>
          <w:p w14:paraId="7577A15E" w14:textId="77777777" w:rsidR="008B2B1E" w:rsidRPr="00C412EA" w:rsidRDefault="008B2B1E" w:rsidP="005F5413">
            <w:pPr>
              <w:jc w:val="center"/>
              <w:rPr>
                <w:sz w:val="20"/>
                <w:szCs w:val="20"/>
              </w:rPr>
            </w:pPr>
            <w:r w:rsidRPr="00C412EA">
              <w:rPr>
                <w:sz w:val="20"/>
                <w:szCs w:val="20"/>
              </w:rPr>
              <w:t>-</w:t>
            </w:r>
          </w:p>
        </w:tc>
      </w:tr>
      <w:tr w:rsidR="008B2B1E" w:rsidRPr="00C412EA" w14:paraId="4641A7D4" w14:textId="77777777" w:rsidTr="005F5413">
        <w:trPr>
          <w:trHeight w:val="251"/>
          <w:jc w:val="center"/>
        </w:trPr>
        <w:tc>
          <w:tcPr>
            <w:tcW w:w="985" w:type="dxa"/>
            <w:shd w:val="clear" w:color="000000" w:fill="FFFFFF"/>
            <w:vAlign w:val="center"/>
          </w:tcPr>
          <w:p w14:paraId="20E69BA7" w14:textId="77777777" w:rsidR="008B2B1E" w:rsidRPr="00C412EA" w:rsidRDefault="008B2B1E" w:rsidP="005F5413">
            <w:pPr>
              <w:jc w:val="center"/>
              <w:rPr>
                <w:sz w:val="20"/>
                <w:szCs w:val="20"/>
              </w:rPr>
            </w:pPr>
            <w:r w:rsidRPr="00C412EA">
              <w:rPr>
                <w:sz w:val="20"/>
                <w:szCs w:val="20"/>
              </w:rPr>
              <w:t>L</w:t>
            </w:r>
          </w:p>
        </w:tc>
        <w:tc>
          <w:tcPr>
            <w:tcW w:w="1889" w:type="dxa"/>
            <w:shd w:val="clear" w:color="000000" w:fill="FFFFFF"/>
            <w:vAlign w:val="center"/>
          </w:tcPr>
          <w:p w14:paraId="49EE0E9D" w14:textId="77777777" w:rsidR="008B2B1E" w:rsidRPr="00C412EA" w:rsidRDefault="008B2B1E" w:rsidP="005F5413">
            <w:pPr>
              <w:jc w:val="center"/>
              <w:rPr>
                <w:sz w:val="20"/>
                <w:szCs w:val="20"/>
              </w:rPr>
            </w:pPr>
            <w:r w:rsidRPr="00C412EA">
              <w:rPr>
                <w:sz w:val="20"/>
                <w:szCs w:val="20"/>
              </w:rPr>
              <w:t>117</w:t>
            </w:r>
          </w:p>
        </w:tc>
        <w:tc>
          <w:tcPr>
            <w:tcW w:w="361" w:type="dxa"/>
            <w:shd w:val="clear" w:color="000000" w:fill="FFFFFF"/>
          </w:tcPr>
          <w:p w14:paraId="4CB378AC" w14:textId="77777777" w:rsidR="008B2B1E" w:rsidRPr="00C412EA" w:rsidRDefault="008B2B1E" w:rsidP="005F5413">
            <w:pPr>
              <w:jc w:val="center"/>
              <w:rPr>
                <w:sz w:val="20"/>
                <w:szCs w:val="20"/>
              </w:rPr>
            </w:pPr>
          </w:p>
        </w:tc>
        <w:tc>
          <w:tcPr>
            <w:tcW w:w="957" w:type="dxa"/>
            <w:shd w:val="clear" w:color="000000" w:fill="FFFFFF"/>
          </w:tcPr>
          <w:p w14:paraId="1C293DF2"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753A301F" w14:textId="77777777" w:rsidR="008B2B1E" w:rsidRPr="00C412EA" w:rsidRDefault="008B2B1E" w:rsidP="005F5413">
            <w:pPr>
              <w:jc w:val="center"/>
              <w:rPr>
                <w:sz w:val="20"/>
                <w:szCs w:val="20"/>
              </w:rPr>
            </w:pPr>
            <w:r w:rsidRPr="00C412EA">
              <w:rPr>
                <w:sz w:val="20"/>
                <w:szCs w:val="20"/>
              </w:rPr>
              <w:t>-</w:t>
            </w:r>
          </w:p>
        </w:tc>
        <w:tc>
          <w:tcPr>
            <w:tcW w:w="958" w:type="dxa"/>
            <w:shd w:val="clear" w:color="000000" w:fill="FFFFFF"/>
          </w:tcPr>
          <w:p w14:paraId="545512D7" w14:textId="77777777" w:rsidR="008B2B1E" w:rsidRPr="00C412EA" w:rsidRDefault="008B2B1E" w:rsidP="005F5413">
            <w:pPr>
              <w:jc w:val="center"/>
              <w:rPr>
                <w:sz w:val="20"/>
                <w:szCs w:val="20"/>
              </w:rPr>
            </w:pPr>
            <w:r w:rsidRPr="00C412EA">
              <w:rPr>
                <w:sz w:val="20"/>
                <w:szCs w:val="20"/>
              </w:rPr>
              <w:t>-</w:t>
            </w:r>
          </w:p>
        </w:tc>
        <w:tc>
          <w:tcPr>
            <w:tcW w:w="957" w:type="dxa"/>
            <w:shd w:val="clear" w:color="000000" w:fill="FFFFFF"/>
          </w:tcPr>
          <w:p w14:paraId="5EC0AC6D" w14:textId="77777777" w:rsidR="008B2B1E" w:rsidRPr="00C412EA" w:rsidRDefault="008B2B1E" w:rsidP="005F5413">
            <w:pPr>
              <w:jc w:val="center"/>
              <w:rPr>
                <w:sz w:val="20"/>
                <w:szCs w:val="20"/>
              </w:rPr>
            </w:pPr>
            <w:r w:rsidRPr="00C412EA">
              <w:rPr>
                <w:sz w:val="20"/>
                <w:szCs w:val="20"/>
              </w:rPr>
              <w:t>-</w:t>
            </w:r>
          </w:p>
        </w:tc>
        <w:tc>
          <w:tcPr>
            <w:tcW w:w="1661" w:type="dxa"/>
            <w:shd w:val="clear" w:color="000000" w:fill="FFFFFF"/>
          </w:tcPr>
          <w:p w14:paraId="20A3C823" w14:textId="77777777" w:rsidR="008B2B1E" w:rsidRPr="00C412EA" w:rsidRDefault="008B2B1E" w:rsidP="005F5413">
            <w:pPr>
              <w:jc w:val="center"/>
              <w:rPr>
                <w:sz w:val="20"/>
                <w:szCs w:val="20"/>
              </w:rPr>
            </w:pPr>
            <w:r w:rsidRPr="00C412EA">
              <w:rPr>
                <w:sz w:val="20"/>
                <w:szCs w:val="20"/>
              </w:rPr>
              <w:t>-</w:t>
            </w:r>
          </w:p>
        </w:tc>
      </w:tr>
      <w:tr w:rsidR="008B2B1E" w:rsidRPr="00C412EA" w14:paraId="1BD7D4DF" w14:textId="77777777" w:rsidTr="005F5413">
        <w:trPr>
          <w:trHeight w:val="251"/>
          <w:jc w:val="center"/>
        </w:trPr>
        <w:tc>
          <w:tcPr>
            <w:tcW w:w="985" w:type="dxa"/>
            <w:tcBorders>
              <w:bottom w:val="thickThinSmallGap" w:sz="12" w:space="0" w:color="auto"/>
            </w:tcBorders>
            <w:shd w:val="clear" w:color="000000" w:fill="FFFFFF"/>
            <w:vAlign w:val="center"/>
          </w:tcPr>
          <w:p w14:paraId="5FD043EF" w14:textId="77777777" w:rsidR="008B2B1E" w:rsidRPr="00C412EA" w:rsidRDefault="008B2B1E" w:rsidP="005F5413">
            <w:pPr>
              <w:jc w:val="center"/>
              <w:rPr>
                <w:sz w:val="20"/>
                <w:szCs w:val="20"/>
              </w:rPr>
            </w:pPr>
            <w:r w:rsidRPr="00C412EA">
              <w:rPr>
                <w:sz w:val="20"/>
                <w:szCs w:val="20"/>
              </w:rPr>
              <w:t>M</w:t>
            </w:r>
          </w:p>
        </w:tc>
        <w:tc>
          <w:tcPr>
            <w:tcW w:w="1889" w:type="dxa"/>
            <w:tcBorders>
              <w:bottom w:val="thickThinSmallGap" w:sz="12" w:space="0" w:color="auto"/>
            </w:tcBorders>
            <w:shd w:val="clear" w:color="000000" w:fill="FFFFFF"/>
            <w:vAlign w:val="center"/>
          </w:tcPr>
          <w:p w14:paraId="53CB1272" w14:textId="77777777" w:rsidR="008B2B1E" w:rsidRPr="00C412EA" w:rsidRDefault="008B2B1E" w:rsidP="005F5413">
            <w:pPr>
              <w:jc w:val="center"/>
              <w:rPr>
                <w:sz w:val="20"/>
                <w:szCs w:val="20"/>
              </w:rPr>
            </w:pPr>
            <w:r w:rsidRPr="00C412EA">
              <w:rPr>
                <w:sz w:val="20"/>
                <w:szCs w:val="20"/>
              </w:rPr>
              <w:t>44</w:t>
            </w:r>
          </w:p>
        </w:tc>
        <w:tc>
          <w:tcPr>
            <w:tcW w:w="361" w:type="dxa"/>
            <w:tcBorders>
              <w:bottom w:val="thickThinSmallGap" w:sz="12" w:space="0" w:color="auto"/>
            </w:tcBorders>
            <w:shd w:val="clear" w:color="000000" w:fill="FFFFFF"/>
          </w:tcPr>
          <w:p w14:paraId="308F8B76" w14:textId="77777777" w:rsidR="008B2B1E" w:rsidRPr="00C412EA" w:rsidRDefault="008B2B1E" w:rsidP="005F5413">
            <w:pPr>
              <w:jc w:val="center"/>
              <w:rPr>
                <w:sz w:val="20"/>
                <w:szCs w:val="20"/>
              </w:rPr>
            </w:pPr>
          </w:p>
        </w:tc>
        <w:tc>
          <w:tcPr>
            <w:tcW w:w="957" w:type="dxa"/>
            <w:tcBorders>
              <w:bottom w:val="thickThinSmallGap" w:sz="12" w:space="0" w:color="auto"/>
            </w:tcBorders>
            <w:shd w:val="clear" w:color="000000" w:fill="FFFFFF"/>
          </w:tcPr>
          <w:p w14:paraId="0DE604DD" w14:textId="77777777" w:rsidR="008B2B1E" w:rsidRPr="00C412EA" w:rsidRDefault="008B2B1E" w:rsidP="005F5413">
            <w:pPr>
              <w:jc w:val="center"/>
              <w:rPr>
                <w:sz w:val="20"/>
                <w:szCs w:val="20"/>
              </w:rPr>
            </w:pPr>
            <w:r w:rsidRPr="00C412EA">
              <w:rPr>
                <w:sz w:val="20"/>
                <w:szCs w:val="20"/>
              </w:rPr>
              <w:t>-</w:t>
            </w:r>
          </w:p>
        </w:tc>
        <w:tc>
          <w:tcPr>
            <w:tcW w:w="957" w:type="dxa"/>
            <w:tcBorders>
              <w:bottom w:val="thickThinSmallGap" w:sz="12" w:space="0" w:color="auto"/>
            </w:tcBorders>
            <w:shd w:val="clear" w:color="000000" w:fill="FFFFFF"/>
          </w:tcPr>
          <w:p w14:paraId="4C554157" w14:textId="77777777" w:rsidR="008B2B1E" w:rsidRPr="00C412EA" w:rsidRDefault="008B2B1E" w:rsidP="005F5413">
            <w:pPr>
              <w:jc w:val="center"/>
              <w:rPr>
                <w:sz w:val="20"/>
                <w:szCs w:val="20"/>
              </w:rPr>
            </w:pPr>
            <w:r w:rsidRPr="00C412EA">
              <w:rPr>
                <w:sz w:val="20"/>
                <w:szCs w:val="20"/>
              </w:rPr>
              <w:t>-</w:t>
            </w:r>
          </w:p>
        </w:tc>
        <w:tc>
          <w:tcPr>
            <w:tcW w:w="958" w:type="dxa"/>
            <w:tcBorders>
              <w:bottom w:val="thickThinSmallGap" w:sz="12" w:space="0" w:color="auto"/>
            </w:tcBorders>
            <w:shd w:val="clear" w:color="000000" w:fill="FFFFFF"/>
          </w:tcPr>
          <w:p w14:paraId="7DB88323" w14:textId="77777777" w:rsidR="008B2B1E" w:rsidRPr="00C412EA" w:rsidRDefault="008B2B1E" w:rsidP="005F5413">
            <w:pPr>
              <w:jc w:val="center"/>
              <w:rPr>
                <w:sz w:val="20"/>
                <w:szCs w:val="20"/>
              </w:rPr>
            </w:pPr>
            <w:r w:rsidRPr="00C412EA">
              <w:rPr>
                <w:sz w:val="20"/>
                <w:szCs w:val="20"/>
              </w:rPr>
              <w:t>-</w:t>
            </w:r>
          </w:p>
        </w:tc>
        <w:tc>
          <w:tcPr>
            <w:tcW w:w="957" w:type="dxa"/>
            <w:tcBorders>
              <w:bottom w:val="thickThinSmallGap" w:sz="12" w:space="0" w:color="auto"/>
            </w:tcBorders>
            <w:shd w:val="clear" w:color="000000" w:fill="FFFFFF"/>
          </w:tcPr>
          <w:p w14:paraId="2A8BE26F" w14:textId="77777777" w:rsidR="008B2B1E" w:rsidRPr="00C412EA" w:rsidRDefault="008B2B1E" w:rsidP="005F5413">
            <w:pPr>
              <w:jc w:val="center"/>
              <w:rPr>
                <w:sz w:val="20"/>
                <w:szCs w:val="20"/>
              </w:rPr>
            </w:pPr>
            <w:r w:rsidRPr="00C412EA">
              <w:rPr>
                <w:sz w:val="20"/>
                <w:szCs w:val="20"/>
              </w:rPr>
              <w:t>-</w:t>
            </w:r>
          </w:p>
        </w:tc>
        <w:tc>
          <w:tcPr>
            <w:tcW w:w="1661" w:type="dxa"/>
            <w:tcBorders>
              <w:bottom w:val="thickThinSmallGap" w:sz="12" w:space="0" w:color="auto"/>
            </w:tcBorders>
            <w:shd w:val="clear" w:color="000000" w:fill="FFFFFF"/>
          </w:tcPr>
          <w:p w14:paraId="537A7498" w14:textId="77777777" w:rsidR="008B2B1E" w:rsidRPr="00C412EA" w:rsidRDefault="008B2B1E" w:rsidP="005F5413">
            <w:pPr>
              <w:jc w:val="center"/>
              <w:rPr>
                <w:sz w:val="20"/>
                <w:szCs w:val="20"/>
              </w:rPr>
            </w:pPr>
            <w:r w:rsidRPr="00C412EA">
              <w:rPr>
                <w:sz w:val="20"/>
                <w:szCs w:val="20"/>
              </w:rPr>
              <w:t>-</w:t>
            </w:r>
          </w:p>
        </w:tc>
      </w:tr>
    </w:tbl>
    <w:p w14:paraId="420E26D5" w14:textId="77777777" w:rsidR="008B2B1E" w:rsidRPr="00C412EA" w:rsidRDefault="008B2B1E" w:rsidP="008B2B1E">
      <w:pPr>
        <w:pStyle w:val="ListParagraph"/>
        <w:ind w:left="0"/>
        <w:jc w:val="both"/>
        <w:rPr>
          <w:sz w:val="20"/>
          <w:szCs w:val="20"/>
        </w:rPr>
      </w:pPr>
      <w:r w:rsidRPr="00C412EA">
        <w:rPr>
          <w:sz w:val="20"/>
          <w:szCs w:val="20"/>
        </w:rPr>
        <w:t>“-” means inapplicable quantity.</w:t>
      </w:r>
    </w:p>
    <w:p w14:paraId="33F49F95" w14:textId="77777777" w:rsidR="008B2B1E" w:rsidRPr="00C412EA" w:rsidRDefault="008B2B1E" w:rsidP="008B2B1E">
      <w:pPr>
        <w:spacing w:line="360" w:lineRule="auto"/>
        <w:jc w:val="both"/>
        <w:rPr>
          <w:sz w:val="20"/>
          <w:szCs w:val="20"/>
        </w:rPr>
      </w:pPr>
      <w:r w:rsidRPr="00C412EA">
        <w:rPr>
          <w:sz w:val="20"/>
          <w:szCs w:val="20"/>
        </w:rPr>
        <w:t>“Aph” means Apheresis units.</w:t>
      </w:r>
    </w:p>
    <w:p w14:paraId="4A9AE7AD" w14:textId="77777777" w:rsidR="008B2B1E" w:rsidRPr="00C412EA" w:rsidRDefault="008B2B1E" w:rsidP="008B2B1E">
      <w:pPr>
        <w:spacing w:line="360" w:lineRule="auto"/>
        <w:jc w:val="center"/>
      </w:pPr>
      <w:r w:rsidRPr="00C412EA">
        <w:t>Table 6: Number of replications.</w:t>
      </w:r>
    </w:p>
    <w:p w14:paraId="33B6BBCE" w14:textId="77777777" w:rsidR="00A31706" w:rsidRPr="00C412EA" w:rsidRDefault="00484910" w:rsidP="00484910">
      <w:pPr>
        <w:spacing w:line="360" w:lineRule="auto"/>
        <w:jc w:val="center"/>
      </w:pPr>
      <w:r w:rsidRPr="00C412EA">
        <w:rPr>
          <w:noProof/>
        </w:rPr>
        <w:drawing>
          <wp:inline distT="0" distB="0" distL="0" distR="0" wp14:anchorId="005E74F3" wp14:editId="42B94114">
            <wp:extent cx="2958748" cy="85253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223" cy="925284"/>
                    </a:xfrm>
                    <a:prstGeom prst="rect">
                      <a:avLst/>
                    </a:prstGeom>
                  </pic:spPr>
                </pic:pic>
              </a:graphicData>
            </a:graphic>
          </wp:inline>
        </w:drawing>
      </w:r>
    </w:p>
    <w:p w14:paraId="044F8D28" w14:textId="77777777" w:rsidR="00513E16" w:rsidRPr="00C412EA" w:rsidRDefault="00513E16" w:rsidP="006D72A7">
      <w:pPr>
        <w:spacing w:line="360" w:lineRule="auto"/>
        <w:jc w:val="both"/>
      </w:pPr>
    </w:p>
    <w:p w14:paraId="7AE6D74C" w14:textId="77777777" w:rsidR="006D72A7" w:rsidRPr="00C412EA" w:rsidRDefault="006D72A7" w:rsidP="006D72A7">
      <w:pPr>
        <w:spacing w:line="360" w:lineRule="auto"/>
        <w:jc w:val="both"/>
      </w:pPr>
      <w:r w:rsidRPr="00C412EA">
        <w:t xml:space="preserve"> Four different </w:t>
      </w:r>
      <w:r w:rsidRPr="00C412EA">
        <w:rPr>
          <w:bCs/>
          <w:i/>
        </w:rPr>
        <w:t>Inventory status and issuance policy</w:t>
      </w:r>
      <w:r w:rsidRPr="00C412EA">
        <w:t xml:space="preserve"> scenarios are used in the subsequent experiments. Recall earlier (in section 3.4) that ‘</w:t>
      </w:r>
      <w:r w:rsidRPr="00C412EA">
        <w:rPr>
          <w:i/>
        </w:rPr>
        <w:t>No-Compatibility’</w:t>
      </w:r>
      <w:r w:rsidRPr="00C412EA">
        <w:t xml:space="preserve"> referred to a policy where order fulfillment has only exact age match while ‘</w:t>
      </w:r>
      <w:r w:rsidRPr="00C412EA">
        <w:rPr>
          <w:i/>
        </w:rPr>
        <w:t>With-Compatibility’</w:t>
      </w:r>
      <w:r w:rsidRPr="00C412EA">
        <w:t xml:space="preserve"> implied where order fulfillment allows for age mismatch. For simplicity of notation, the four scenarios are designated as: </w:t>
      </w:r>
    </w:p>
    <w:p w14:paraId="04DE7F6A" w14:textId="77777777" w:rsidR="006D72A7" w:rsidRPr="00C412EA" w:rsidRDefault="006D72A7" w:rsidP="006D72A7">
      <w:pPr>
        <w:spacing w:line="360" w:lineRule="auto"/>
        <w:jc w:val="both"/>
      </w:pPr>
    </w:p>
    <w:p w14:paraId="66CAC246" w14:textId="77777777" w:rsidR="006D72A7" w:rsidRPr="00C412EA" w:rsidRDefault="006D72A7" w:rsidP="00BB5066">
      <w:pPr>
        <w:pStyle w:val="ListParagraph"/>
        <w:numPr>
          <w:ilvl w:val="0"/>
          <w:numId w:val="6"/>
        </w:numPr>
        <w:spacing w:line="360" w:lineRule="auto"/>
        <w:jc w:val="both"/>
        <w:rPr>
          <w:i/>
        </w:rPr>
      </w:pPr>
      <w:r w:rsidRPr="00C412EA">
        <w:rPr>
          <w:i/>
        </w:rPr>
        <w:t>Scenario 1 (‘No-Compatib</w:t>
      </w:r>
      <w:r w:rsidR="00BB5066" w:rsidRPr="00C412EA">
        <w:rPr>
          <w:i/>
        </w:rPr>
        <w:t>ility-No-Premature expiration’</w:t>
      </w:r>
      <w:r w:rsidRPr="00C412EA">
        <w:rPr>
          <w:i/>
        </w:rPr>
        <w:t>)</w:t>
      </w:r>
    </w:p>
    <w:p w14:paraId="0B8BDD30" w14:textId="77777777" w:rsidR="006D72A7" w:rsidRPr="00C412EA" w:rsidRDefault="006D72A7" w:rsidP="00BB5066">
      <w:pPr>
        <w:pStyle w:val="ListParagraph"/>
        <w:numPr>
          <w:ilvl w:val="0"/>
          <w:numId w:val="6"/>
        </w:numPr>
        <w:spacing w:line="360" w:lineRule="auto"/>
        <w:jc w:val="both"/>
        <w:rPr>
          <w:i/>
        </w:rPr>
      </w:pPr>
      <w:r w:rsidRPr="00C412EA">
        <w:rPr>
          <w:i/>
        </w:rPr>
        <w:t>Scenario 2 (‘No-Compatibil</w:t>
      </w:r>
      <w:r w:rsidR="00BB5066" w:rsidRPr="00C412EA">
        <w:rPr>
          <w:i/>
        </w:rPr>
        <w:t>ity-With-Premature expiration’</w:t>
      </w:r>
      <w:r w:rsidRPr="00C412EA">
        <w:rPr>
          <w:i/>
        </w:rPr>
        <w:t xml:space="preserve">) </w:t>
      </w:r>
    </w:p>
    <w:p w14:paraId="0FB1212E" w14:textId="77777777" w:rsidR="006D72A7" w:rsidRPr="00C412EA" w:rsidRDefault="006D72A7" w:rsidP="00BB5066">
      <w:pPr>
        <w:pStyle w:val="ListParagraph"/>
        <w:numPr>
          <w:ilvl w:val="0"/>
          <w:numId w:val="6"/>
        </w:numPr>
        <w:spacing w:line="360" w:lineRule="auto"/>
        <w:jc w:val="both"/>
        <w:rPr>
          <w:i/>
        </w:rPr>
      </w:pPr>
      <w:r w:rsidRPr="00C412EA">
        <w:rPr>
          <w:i/>
        </w:rPr>
        <w:t>Scenario 3 (‘With-Compatibility-No-Premature expi</w:t>
      </w:r>
      <w:r w:rsidR="00BB5066" w:rsidRPr="00C412EA">
        <w:rPr>
          <w:i/>
        </w:rPr>
        <w:t>ration’</w:t>
      </w:r>
      <w:r w:rsidRPr="00C412EA">
        <w:rPr>
          <w:i/>
        </w:rPr>
        <w:t>)</w:t>
      </w:r>
    </w:p>
    <w:p w14:paraId="195291AB" w14:textId="77777777" w:rsidR="006D72A7" w:rsidRPr="00C412EA" w:rsidRDefault="006D72A7" w:rsidP="00BB5066">
      <w:pPr>
        <w:pStyle w:val="ListParagraph"/>
        <w:numPr>
          <w:ilvl w:val="0"/>
          <w:numId w:val="6"/>
        </w:numPr>
        <w:spacing w:line="360" w:lineRule="auto"/>
        <w:jc w:val="both"/>
        <w:rPr>
          <w:i/>
        </w:rPr>
      </w:pPr>
      <w:r w:rsidRPr="00C412EA">
        <w:rPr>
          <w:i/>
        </w:rPr>
        <w:t>Scenario 4 (‘With-Compatibil</w:t>
      </w:r>
      <w:r w:rsidR="00BB5066" w:rsidRPr="00C412EA">
        <w:rPr>
          <w:i/>
        </w:rPr>
        <w:t>ity-With-Premature expiration’</w:t>
      </w:r>
      <w:r w:rsidRPr="00C412EA">
        <w:rPr>
          <w:i/>
        </w:rPr>
        <w:t xml:space="preserve">) </w:t>
      </w:r>
    </w:p>
    <w:p w14:paraId="0FAB0A31" w14:textId="77777777" w:rsidR="006D72A7" w:rsidRPr="00C412EA" w:rsidRDefault="006D72A7" w:rsidP="006D72A7">
      <w:pPr>
        <w:spacing w:line="360" w:lineRule="auto"/>
        <w:jc w:val="both"/>
      </w:pPr>
    </w:p>
    <w:p w14:paraId="2FB2AEB4" w14:textId="77777777" w:rsidR="00501809" w:rsidRPr="00C412EA" w:rsidRDefault="006D72A7" w:rsidP="00E93887">
      <w:pPr>
        <w:spacing w:line="360" w:lineRule="auto"/>
        <w:jc w:val="both"/>
      </w:pPr>
      <w:r w:rsidRPr="00C412EA">
        <w:lastRenderedPageBreak/>
        <w:t xml:space="preserve">On inspection, it will appear that </w:t>
      </w:r>
      <w:r w:rsidRPr="00C412EA">
        <w:rPr>
          <w:i/>
        </w:rPr>
        <w:t xml:space="preserve">Scenario 4 </w:t>
      </w:r>
      <w:r w:rsidRPr="00C412EA">
        <w:t xml:space="preserve">is the most prevalent scenario in realistic applications. It is assumed that the </w:t>
      </w:r>
      <w:r w:rsidR="00276FFF" w:rsidRPr="00C412EA">
        <w:t>de</w:t>
      </w:r>
      <w:r w:rsidR="00276FFF">
        <w:t>m</w:t>
      </w:r>
      <w:r w:rsidR="00276FFF" w:rsidRPr="00C412EA">
        <w:t>and</w:t>
      </w:r>
      <w:r w:rsidRPr="00C412EA">
        <w:t xml:space="preserve"> for platelets in the eight selected hospitals </w:t>
      </w:r>
      <w:r w:rsidR="000B4510" w:rsidRPr="00C412EA">
        <w:t>follows Poisson distribution</w:t>
      </w:r>
      <w:r w:rsidRPr="00C412EA">
        <w:t>.</w:t>
      </w:r>
      <w:r w:rsidR="00276FFF">
        <w:t xml:space="preserve"> </w:t>
      </w:r>
      <w:r w:rsidR="00276FFF" w:rsidRPr="00276FFF">
        <w:rPr>
          <w:color w:val="C45911" w:themeColor="accent2" w:themeShade="BF"/>
        </w:rPr>
        <w:t xml:space="preserve">Since the demand for blood components is usually discrete and in the form of units, Poisson distribution is applied to model the size of demand occurring within a given time interval. Each occurrence in Poisson distribution is independent of the other occurrences, a fact which coincides with the demand pattern of our model. Since the mean number of occurrences is constant for each specific day, Poisson distribution becomes the distribution of choice. Typically, Poisson distribution is used to model traffic flow and ideal gap distances. </w:t>
      </w:r>
      <w:r w:rsidR="00E93887">
        <w:rPr>
          <w:color w:val="C45911" w:themeColor="accent2" w:themeShade="BF"/>
        </w:rPr>
        <w:t>Note that b</w:t>
      </w:r>
      <w:r w:rsidR="00276FFF" w:rsidRPr="00276FFF">
        <w:rPr>
          <w:color w:val="C45911" w:themeColor="accent2" w:themeShade="BF"/>
        </w:rPr>
        <w:t>oth the mean and variance of Poisson distribution are the same</w:t>
      </w:r>
      <w:r w:rsidR="00276FFF" w:rsidRPr="00276FFF">
        <w:t xml:space="preserve">. </w:t>
      </w:r>
      <w:r w:rsidRPr="00C412EA">
        <w:t xml:space="preserve">An estimate of the </w:t>
      </w:r>
      <w:r w:rsidR="000B4510" w:rsidRPr="00C412EA">
        <w:t xml:space="preserve">means of the </w:t>
      </w:r>
      <w:r w:rsidR="00276FFF" w:rsidRPr="00C412EA">
        <w:t>dem</w:t>
      </w:r>
      <w:r w:rsidR="00276FFF">
        <w:t>a</w:t>
      </w:r>
      <w:r w:rsidR="00276FFF" w:rsidRPr="00C412EA">
        <w:t>nd</w:t>
      </w:r>
      <w:r w:rsidRPr="00C412EA">
        <w:t xml:space="preserve"> associated with each platelet age as reported by each hospital is shown in Table </w:t>
      </w:r>
      <w:r w:rsidR="000B4510" w:rsidRPr="00C412EA">
        <w:t>5</w:t>
      </w:r>
      <w:r w:rsidRPr="00C412EA">
        <w:t xml:space="preserve">. All Kuwaiti public hospitals adhere to JPAC (2019) recommendations for platelet shelf life of five days. For simplicity of designation, we employ the same notation as used during </w:t>
      </w:r>
      <w:r w:rsidR="004D3586" w:rsidRPr="00C412EA">
        <w:t xml:space="preserve">modelling assumptions; that is </w:t>
      </w:r>
      <w:r w:rsidRPr="00C412EA">
        <w:rPr>
          <w:i/>
        </w:rPr>
        <w:t>Fresh</w:t>
      </w:r>
      <w:r w:rsidRPr="00C412EA">
        <w:t xml:space="preserve">, </w:t>
      </w:r>
      <w:r w:rsidRPr="00C412EA">
        <w:rPr>
          <w:i/>
        </w:rPr>
        <w:t>Young</w:t>
      </w:r>
      <w:r w:rsidR="004D3586" w:rsidRPr="00C412EA">
        <w:t xml:space="preserve">, </w:t>
      </w:r>
      <w:r w:rsidRPr="00C412EA">
        <w:rPr>
          <w:i/>
        </w:rPr>
        <w:t>Mature</w:t>
      </w:r>
      <w:r w:rsidRPr="00C412EA">
        <w:t>,</w:t>
      </w:r>
      <w:r w:rsidR="004D3586" w:rsidRPr="00C412EA">
        <w:t xml:space="preserve"> </w:t>
      </w:r>
      <w:r w:rsidRPr="00C412EA">
        <w:rPr>
          <w:i/>
        </w:rPr>
        <w:t>Old</w:t>
      </w:r>
      <w:r w:rsidR="004D3586" w:rsidRPr="00C412EA">
        <w:rPr>
          <w:i/>
        </w:rPr>
        <w:t xml:space="preserve"> </w:t>
      </w:r>
      <w:r w:rsidRPr="00C412EA">
        <w:t xml:space="preserve">and </w:t>
      </w:r>
      <w:r w:rsidRPr="00C412EA">
        <w:rPr>
          <w:i/>
        </w:rPr>
        <w:t>Elderly</w:t>
      </w:r>
      <w:r w:rsidRPr="00C412EA">
        <w:t>.</w:t>
      </w:r>
      <w:r w:rsidR="00BB5FBF" w:rsidRPr="00C412EA">
        <w:t xml:space="preserve"> Table </w:t>
      </w:r>
      <w:r w:rsidR="000B4510" w:rsidRPr="00C412EA">
        <w:t>2</w:t>
      </w:r>
      <w:r w:rsidR="00BB5FBF" w:rsidRPr="00C412EA">
        <w:t xml:space="preserve"> shows the preferences in compatibility when </w:t>
      </w:r>
      <w:r w:rsidR="00BB5FBF" w:rsidRPr="00C412EA">
        <w:rPr>
          <w:i/>
        </w:rPr>
        <w:t>A</w:t>
      </w:r>
      <w:r w:rsidR="00BB5FBF" w:rsidRPr="00C412EA">
        <w:t>=5.</w:t>
      </w:r>
    </w:p>
    <w:p w14:paraId="74E4EC01" w14:textId="77777777" w:rsidR="00501809" w:rsidRPr="00C412EA" w:rsidRDefault="00501809" w:rsidP="00AD0AFB">
      <w:pPr>
        <w:spacing w:line="360" w:lineRule="auto"/>
        <w:jc w:val="both"/>
      </w:pPr>
    </w:p>
    <w:p w14:paraId="0D3EE08C" w14:textId="77777777" w:rsidR="00404FF3" w:rsidRPr="00C412EA" w:rsidRDefault="005304AA" w:rsidP="00AD0AFB">
      <w:pPr>
        <w:spacing w:line="360" w:lineRule="auto"/>
        <w:jc w:val="both"/>
        <w:rPr>
          <w:i/>
          <w:iCs/>
        </w:rPr>
      </w:pPr>
      <w:r w:rsidRPr="00C412EA">
        <w:rPr>
          <w:i/>
          <w:iCs/>
        </w:rPr>
        <w:t>6.4</w:t>
      </w:r>
      <w:r w:rsidR="004860E3" w:rsidRPr="00C412EA">
        <w:rPr>
          <w:i/>
          <w:iCs/>
        </w:rPr>
        <w:t xml:space="preserve"> </w:t>
      </w:r>
      <w:r w:rsidR="00404FF3" w:rsidRPr="00C412EA">
        <w:rPr>
          <w:i/>
          <w:iCs/>
        </w:rPr>
        <w:t>Impact of compatibility and premature expiration on cost:</w:t>
      </w:r>
    </w:p>
    <w:p w14:paraId="403909D7" w14:textId="77777777" w:rsidR="00AD0AFB" w:rsidRPr="00C412EA" w:rsidRDefault="00404FF3" w:rsidP="004860E3">
      <w:pPr>
        <w:spacing w:line="360" w:lineRule="auto"/>
        <w:jc w:val="both"/>
      </w:pPr>
      <w:r w:rsidRPr="00C412EA">
        <w:t>Upon replicating the 4 scenarios above for 30 times, the results were presented in Figure 2. The optimal objective function value</w:t>
      </w:r>
      <w:r w:rsidR="004860E3" w:rsidRPr="00C412EA">
        <w:t>s</w:t>
      </w:r>
      <w:r w:rsidRPr="00C412EA">
        <w:t xml:space="preserve"> of </w:t>
      </w:r>
      <w:r w:rsidR="00AD0AFB" w:rsidRPr="00C412EA">
        <w:t>each scenario</w:t>
      </w:r>
      <w:r w:rsidRPr="00C412EA">
        <w:t xml:space="preserve"> are detailed to each hospital</w:t>
      </w:r>
      <w:r w:rsidR="00AD0AFB" w:rsidRPr="00C412EA">
        <w:t xml:space="preserve">. Hospitals are ranked in </w:t>
      </w:r>
      <w:r w:rsidR="004860E3" w:rsidRPr="00C412EA">
        <w:t xml:space="preserve">a </w:t>
      </w:r>
      <w:r w:rsidR="00AD0AFB" w:rsidRPr="00C412EA">
        <w:t xml:space="preserve">descending order depending on the level of platelet demands. </w:t>
      </w:r>
    </w:p>
    <w:p w14:paraId="673B52AC" w14:textId="77777777" w:rsidR="00AD0AFB" w:rsidRPr="00C412EA" w:rsidRDefault="00AD0AFB" w:rsidP="00AD0AFB">
      <w:pPr>
        <w:spacing w:line="360" w:lineRule="auto"/>
        <w:jc w:val="center"/>
      </w:pPr>
    </w:p>
    <w:p w14:paraId="69DF7AF5" w14:textId="77777777" w:rsidR="001F1D33" w:rsidRDefault="001F1D33" w:rsidP="001F1D33">
      <w:pPr>
        <w:spacing w:line="360" w:lineRule="auto"/>
        <w:jc w:val="both"/>
      </w:pPr>
      <w:r w:rsidRPr="00C412EA">
        <w:t xml:space="preserve">What we observe is that the cost of </w:t>
      </w:r>
      <w:r w:rsidRPr="00C412EA">
        <w:rPr>
          <w:i/>
        </w:rPr>
        <w:t>Scenario 3</w:t>
      </w:r>
      <w:r w:rsidRPr="00C412EA">
        <w:t xml:space="preserve"> is the lowest, followed by </w:t>
      </w:r>
      <w:r w:rsidRPr="00C412EA">
        <w:rPr>
          <w:i/>
        </w:rPr>
        <w:t>Scenario 4</w:t>
      </w:r>
      <w:r w:rsidRPr="00C412EA">
        <w:t xml:space="preserve">. While </w:t>
      </w:r>
      <w:r w:rsidRPr="00C412EA">
        <w:rPr>
          <w:i/>
        </w:rPr>
        <w:t>Scenario 2</w:t>
      </w:r>
      <w:r w:rsidRPr="00C412EA">
        <w:t xml:space="preserve"> exhibits the highest cost, </w:t>
      </w:r>
      <w:r w:rsidRPr="00C412EA">
        <w:rPr>
          <w:i/>
        </w:rPr>
        <w:t>Scenario 1</w:t>
      </w:r>
      <w:r w:rsidRPr="00C412EA">
        <w:t xml:space="preserve"> comes second highest. The first two scenarios assume that platelets retain their functional integrity until the end of the fifth day in storage. However, the other two scenarios appear more realistic if our contention that premature expiration is an inevitable consequence of storage. Premature expiration has a slight effect on increasing the cost; however, it is the compatibility which has the greatest impact. Indeed, </w:t>
      </w:r>
      <w:r w:rsidRPr="00C412EA">
        <w:rPr>
          <w:i/>
        </w:rPr>
        <w:t>‘With-Compatibility’</w:t>
      </w:r>
      <w:r w:rsidRPr="00C412EA">
        <w:t xml:space="preserve"> will drastically reduce the objective function regardless of premature expiration status. </w:t>
      </w:r>
    </w:p>
    <w:p w14:paraId="3D7CE71D" w14:textId="77777777" w:rsidR="00C030DC" w:rsidRDefault="00C030DC" w:rsidP="001F1D33">
      <w:pPr>
        <w:spacing w:line="360" w:lineRule="auto"/>
        <w:jc w:val="both"/>
      </w:pPr>
    </w:p>
    <w:p w14:paraId="7BBB22C4" w14:textId="77777777" w:rsidR="00C030DC" w:rsidRDefault="00C030DC" w:rsidP="001F1D33">
      <w:pPr>
        <w:spacing w:line="360" w:lineRule="auto"/>
        <w:jc w:val="both"/>
      </w:pPr>
    </w:p>
    <w:p w14:paraId="5531B43C" w14:textId="77777777" w:rsidR="00C030DC" w:rsidRDefault="00C030DC" w:rsidP="001F1D33">
      <w:pPr>
        <w:spacing w:line="360" w:lineRule="auto"/>
        <w:jc w:val="both"/>
      </w:pPr>
    </w:p>
    <w:p w14:paraId="6EDC4586" w14:textId="77777777" w:rsidR="00C030DC" w:rsidRDefault="00C030DC" w:rsidP="001F1D33">
      <w:pPr>
        <w:spacing w:line="360" w:lineRule="auto"/>
        <w:jc w:val="both"/>
      </w:pPr>
    </w:p>
    <w:p w14:paraId="13641CD2" w14:textId="77777777" w:rsidR="00C030DC" w:rsidRPr="00C412EA" w:rsidRDefault="00C030DC" w:rsidP="001F1D33">
      <w:pPr>
        <w:spacing w:line="360" w:lineRule="auto"/>
        <w:jc w:val="both"/>
      </w:pPr>
    </w:p>
    <w:p w14:paraId="02B25093" w14:textId="77777777" w:rsidR="00C030DC" w:rsidRPr="00C412EA" w:rsidRDefault="00C030DC" w:rsidP="00C030DC">
      <w:pPr>
        <w:spacing w:line="360" w:lineRule="auto"/>
        <w:jc w:val="center"/>
      </w:pPr>
      <w:r w:rsidRPr="00C412EA">
        <w:rPr>
          <w:bCs/>
        </w:rPr>
        <w:lastRenderedPageBreak/>
        <w:t>Figure 2</w:t>
      </w:r>
      <w:r w:rsidRPr="00C412EA">
        <w:t>: Average cost/day along with the distribution of the actual cost</w:t>
      </w:r>
    </w:p>
    <w:p w14:paraId="0DC9D84B" w14:textId="77777777" w:rsidR="00C030DC" w:rsidRPr="00C412EA" w:rsidRDefault="00C030DC" w:rsidP="00C030DC">
      <w:pPr>
        <w:spacing w:line="360" w:lineRule="auto"/>
        <w:jc w:val="center"/>
      </w:pPr>
      <w:r w:rsidRPr="00C412EA">
        <w:rPr>
          <w:noProof/>
        </w:rPr>
        <w:drawing>
          <wp:inline distT="0" distB="0" distL="0" distR="0" wp14:anchorId="58027BF3" wp14:editId="7259FFC7">
            <wp:extent cx="4973320" cy="317527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j fun with di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199" cy="3186689"/>
                    </a:xfrm>
                    <a:prstGeom prst="rect">
                      <a:avLst/>
                    </a:prstGeom>
                  </pic:spPr>
                </pic:pic>
              </a:graphicData>
            </a:graphic>
          </wp:inline>
        </w:drawing>
      </w:r>
    </w:p>
    <w:p w14:paraId="137B7444" w14:textId="77777777" w:rsidR="00E81642" w:rsidRPr="00C412EA" w:rsidRDefault="00E81642" w:rsidP="001F1D33">
      <w:pPr>
        <w:spacing w:line="360" w:lineRule="auto"/>
        <w:jc w:val="both"/>
      </w:pPr>
    </w:p>
    <w:p w14:paraId="022815F8" w14:textId="77777777" w:rsidR="001F1D33" w:rsidRPr="00C412EA" w:rsidRDefault="001F1D33" w:rsidP="005E1798">
      <w:pPr>
        <w:spacing w:line="360" w:lineRule="auto"/>
        <w:jc w:val="both"/>
      </w:pPr>
      <w:r w:rsidRPr="00C412EA">
        <w:t xml:space="preserve">The tight confidence intervals (CIs) in Figure </w:t>
      </w:r>
      <w:r w:rsidR="003E23AE" w:rsidRPr="00C412EA">
        <w:t>2</w:t>
      </w:r>
      <w:r w:rsidRPr="00C412EA">
        <w:t xml:space="preserve"> suggest consistent results and a minimum chance of a local minima trap</w:t>
      </w:r>
      <w:r w:rsidR="005E1798" w:rsidRPr="00C412EA">
        <w:t>s</w:t>
      </w:r>
      <w:r w:rsidRPr="00C412EA">
        <w:t>. The mean and standard deviation of the costs were gauged</w:t>
      </w:r>
      <w:r w:rsidRPr="00C412EA" w:rsidDel="001F1D33">
        <w:t xml:space="preserve"> </w:t>
      </w:r>
      <w:r w:rsidRPr="00C412EA">
        <w:t>by approximately Norm (445, 53) Kuwaiti Dinars; in effect, Norm (1475, 175) US$. In Figure 2, this distribution is positioned</w:t>
      </w:r>
      <w:r w:rsidR="003E23AE" w:rsidRPr="00C412EA">
        <w:t xml:space="preserve"> to show the chances of the actual cost being less than the cost of the proposed </w:t>
      </w:r>
      <w:r w:rsidR="00181282" w:rsidRPr="00C412EA">
        <w:t>policy</w:t>
      </w:r>
      <w:r w:rsidR="0025510F" w:rsidRPr="00C412EA">
        <w:t xml:space="preserve"> under the assumption that the actual cost is stochastic</w:t>
      </w:r>
      <w:r w:rsidR="00181282" w:rsidRPr="00C412EA">
        <w:t>, which</w:t>
      </w:r>
      <w:r w:rsidR="003E23AE" w:rsidRPr="00C412EA">
        <w:t xml:space="preserve"> is extremely </w:t>
      </w:r>
      <w:r w:rsidR="00181282" w:rsidRPr="00C412EA">
        <w:t>unlikely especially when compatibility is allowed</w:t>
      </w:r>
      <w:r w:rsidR="003E23AE" w:rsidRPr="00C412EA">
        <w:t xml:space="preserve">. For instance, taking </w:t>
      </w:r>
      <w:r w:rsidR="005E1798" w:rsidRPr="00C412EA">
        <w:t>scenario 4 as the most common</w:t>
      </w:r>
      <w:r w:rsidR="003E23AE" w:rsidRPr="00C412EA">
        <w:t xml:space="preserve"> case under </w:t>
      </w:r>
      <w:r w:rsidR="00181282" w:rsidRPr="00C412EA">
        <w:t>premature</w:t>
      </w:r>
      <w:r w:rsidR="003E23AE" w:rsidRPr="00C412EA">
        <w:t xml:space="preserve"> </w:t>
      </w:r>
      <w:r w:rsidR="00181282" w:rsidRPr="00C412EA">
        <w:t>expiration of hospital A</w:t>
      </w:r>
      <w:r w:rsidR="003E23AE" w:rsidRPr="00C412EA">
        <w:t xml:space="preserve">, the </w:t>
      </w:r>
      <w:r w:rsidR="00181282" w:rsidRPr="00C412EA">
        <w:t xml:space="preserve">cost is around $700, hence, this chance will be NORM.DIST(700,1475,175,1) = </w:t>
      </w:r>
      <m:oMath>
        <m:sSup>
          <m:sSupPr>
            <m:ctrlPr>
              <w:rPr>
                <w:rFonts w:ascii="Cambria Math" w:hAnsi="Cambria Math"/>
                <w:i/>
              </w:rPr>
            </m:ctrlPr>
          </m:sSupPr>
          <m:e>
            <m:r>
              <w:rPr>
                <w:rFonts w:ascii="Cambria Math" w:hAnsi="Cambria Math"/>
              </w:rPr>
              <m:t>4.7</m:t>
            </m:r>
          </m:e>
          <m:sup>
            <m:r>
              <w:rPr>
                <w:rFonts w:ascii="Cambria Math" w:hAnsi="Cambria Math"/>
              </w:rPr>
              <m:t>-6</m:t>
            </m:r>
          </m:sup>
        </m:sSup>
      </m:oMath>
      <w:r w:rsidR="00181282" w:rsidRPr="00C412EA">
        <w:t>, that is almost 5 in million times.</w:t>
      </w:r>
    </w:p>
    <w:p w14:paraId="56DF8696" w14:textId="77777777" w:rsidR="00181282" w:rsidRPr="00C412EA" w:rsidRDefault="00181282" w:rsidP="00181282">
      <w:pPr>
        <w:jc w:val="both"/>
        <w:rPr>
          <w:rFonts w:ascii="Calibri" w:hAnsi="Calibri" w:cs="Calibri"/>
          <w:sz w:val="22"/>
          <w:szCs w:val="22"/>
        </w:rPr>
      </w:pPr>
    </w:p>
    <w:p w14:paraId="583B0AE0" w14:textId="77777777" w:rsidR="00D64256" w:rsidRPr="00C412EA" w:rsidRDefault="005304AA" w:rsidP="00D64256">
      <w:pPr>
        <w:spacing w:line="360" w:lineRule="auto"/>
        <w:jc w:val="both"/>
        <w:rPr>
          <w:i/>
          <w:iCs/>
        </w:rPr>
      </w:pPr>
      <w:r w:rsidRPr="00C412EA">
        <w:rPr>
          <w:i/>
          <w:iCs/>
        </w:rPr>
        <w:t>6.5</w:t>
      </w:r>
      <w:r w:rsidR="005E1798" w:rsidRPr="00C412EA">
        <w:rPr>
          <w:i/>
          <w:iCs/>
        </w:rPr>
        <w:t xml:space="preserve"> </w:t>
      </w:r>
      <w:r w:rsidR="00D64256" w:rsidRPr="00C412EA">
        <w:rPr>
          <w:i/>
          <w:iCs/>
        </w:rPr>
        <w:t xml:space="preserve">Effect of compatibility and premature expiration on average inventory and </w:t>
      </w:r>
      <w:r w:rsidR="005E1798" w:rsidRPr="00C412EA">
        <w:rPr>
          <w:i/>
          <w:iCs/>
        </w:rPr>
        <w:t xml:space="preserve">inventory </w:t>
      </w:r>
      <w:r w:rsidR="00D64256" w:rsidRPr="00C412EA">
        <w:rPr>
          <w:i/>
          <w:iCs/>
        </w:rPr>
        <w:t>mean age:</w:t>
      </w:r>
    </w:p>
    <w:p w14:paraId="6C1D10CF" w14:textId="77777777" w:rsidR="00D64256" w:rsidRDefault="001F1D33" w:rsidP="001F1D33">
      <w:pPr>
        <w:spacing w:line="360" w:lineRule="auto"/>
        <w:jc w:val="both"/>
      </w:pPr>
      <w:r w:rsidRPr="00C412EA">
        <w:t xml:space="preserve">With the descending order of the hospitals with respect to demand, Figure 3 also shows that low demand yields lower average inventory. </w:t>
      </w:r>
      <w:r w:rsidRPr="00C412EA">
        <w:rPr>
          <w:i/>
        </w:rPr>
        <w:t>Scenario 1</w:t>
      </w:r>
      <w:r w:rsidRPr="00C412EA">
        <w:t xml:space="preserve"> exhibits the highest average inventory, while </w:t>
      </w:r>
      <w:r w:rsidRPr="00C412EA">
        <w:rPr>
          <w:i/>
        </w:rPr>
        <w:t xml:space="preserve">Scenario 4 </w:t>
      </w:r>
      <w:r w:rsidRPr="00C412EA">
        <w:t xml:space="preserve">is the lowest, which is a reasonable conclusion since premature expiration reduces the amounts in inventory. </w:t>
      </w:r>
    </w:p>
    <w:p w14:paraId="321AC272" w14:textId="77777777" w:rsidR="00C030DC" w:rsidRDefault="00C030DC" w:rsidP="001F1D33">
      <w:pPr>
        <w:spacing w:line="360" w:lineRule="auto"/>
        <w:jc w:val="both"/>
      </w:pPr>
    </w:p>
    <w:p w14:paraId="47A262F5" w14:textId="77777777" w:rsidR="00C030DC" w:rsidRPr="00C412EA" w:rsidRDefault="00C030DC" w:rsidP="001F1D33">
      <w:pPr>
        <w:spacing w:line="360" w:lineRule="auto"/>
        <w:jc w:val="both"/>
      </w:pPr>
    </w:p>
    <w:p w14:paraId="3BBB3F26" w14:textId="77777777" w:rsidR="00D64256" w:rsidRPr="00C412EA" w:rsidRDefault="00D64256" w:rsidP="00D64256">
      <w:pPr>
        <w:spacing w:line="360" w:lineRule="auto"/>
        <w:jc w:val="center"/>
      </w:pPr>
      <w:r w:rsidRPr="00C412EA">
        <w:lastRenderedPageBreak/>
        <w:t>Figure 3: Average inventory (by four scenarios)</w:t>
      </w:r>
    </w:p>
    <w:p w14:paraId="19726F19" w14:textId="77777777" w:rsidR="00D64256" w:rsidRPr="00C412EA" w:rsidRDefault="00D64256" w:rsidP="00C030DC">
      <w:pPr>
        <w:spacing w:line="360" w:lineRule="auto"/>
        <w:jc w:val="center"/>
      </w:pPr>
      <w:r w:rsidRPr="00C412EA">
        <w:rPr>
          <w:noProof/>
        </w:rPr>
        <w:drawing>
          <wp:inline distT="0" distB="0" distL="0" distR="0" wp14:anchorId="01B661B8" wp14:editId="4CCF7D06">
            <wp:extent cx="3489960" cy="2002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6032" cy="2017499"/>
                    </a:xfrm>
                    <a:prstGeom prst="rect">
                      <a:avLst/>
                    </a:prstGeom>
                    <a:noFill/>
                  </pic:spPr>
                </pic:pic>
              </a:graphicData>
            </a:graphic>
          </wp:inline>
        </w:drawing>
      </w:r>
    </w:p>
    <w:p w14:paraId="561CC0D6" w14:textId="77777777" w:rsidR="001F1D33" w:rsidRPr="00C412EA" w:rsidRDefault="001F1D33" w:rsidP="00C412EA">
      <w:pPr>
        <w:spacing w:line="360" w:lineRule="auto"/>
        <w:jc w:val="both"/>
      </w:pPr>
      <w:r w:rsidRPr="00C412EA">
        <w:t>Moreover, the variance of the observed average ages increases in the case of the compatibility option. Figure 4 shows the average inventory age detailed to each hospital. The average age decreases by allowing compatibility; yet the confidence interval in Figure 4 i</w:t>
      </w:r>
      <w:r w:rsidR="00C412EA">
        <w:t>ncreases at the same time.</w:t>
      </w:r>
    </w:p>
    <w:p w14:paraId="281EB8C5" w14:textId="77777777" w:rsidR="001F1D33" w:rsidRPr="00C412EA" w:rsidRDefault="001F1D33" w:rsidP="001F1D33">
      <w:pPr>
        <w:spacing w:line="360" w:lineRule="auto"/>
        <w:jc w:val="center"/>
      </w:pPr>
      <w:r w:rsidRPr="00C412EA">
        <w:t>Figure 4: Average inventory age detailed to each hospital</w:t>
      </w:r>
    </w:p>
    <w:p w14:paraId="3DA32E0A" w14:textId="77777777" w:rsidR="00501809" w:rsidRDefault="00501809" w:rsidP="001F1D33">
      <w:pPr>
        <w:spacing w:line="360" w:lineRule="auto"/>
        <w:jc w:val="center"/>
      </w:pPr>
      <w:r w:rsidRPr="00C412EA">
        <w:rPr>
          <w:noProof/>
        </w:rPr>
        <w:drawing>
          <wp:inline distT="0" distB="0" distL="0" distR="0" wp14:anchorId="4EFC3D53" wp14:editId="3DC98A72">
            <wp:extent cx="4601163" cy="28206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of c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001" cy="2835897"/>
                    </a:xfrm>
                    <a:prstGeom prst="rect">
                      <a:avLst/>
                    </a:prstGeom>
                  </pic:spPr>
                </pic:pic>
              </a:graphicData>
            </a:graphic>
          </wp:inline>
        </w:drawing>
      </w:r>
    </w:p>
    <w:p w14:paraId="382A129F" w14:textId="77777777" w:rsidR="00C030DC" w:rsidRPr="00C412EA" w:rsidRDefault="00C030DC" w:rsidP="001F1D33">
      <w:pPr>
        <w:spacing w:line="360" w:lineRule="auto"/>
        <w:jc w:val="center"/>
      </w:pPr>
    </w:p>
    <w:p w14:paraId="41192133" w14:textId="77777777" w:rsidR="00D64256" w:rsidRPr="00C412EA" w:rsidRDefault="005304AA" w:rsidP="00C5581A">
      <w:pPr>
        <w:spacing w:line="360" w:lineRule="auto"/>
        <w:jc w:val="both"/>
        <w:rPr>
          <w:i/>
          <w:iCs/>
        </w:rPr>
      </w:pPr>
      <w:r w:rsidRPr="00C412EA">
        <w:rPr>
          <w:i/>
          <w:iCs/>
        </w:rPr>
        <w:t>6.6</w:t>
      </w:r>
      <w:r w:rsidR="005E1798" w:rsidRPr="00C412EA">
        <w:rPr>
          <w:i/>
          <w:iCs/>
        </w:rPr>
        <w:t xml:space="preserve"> </w:t>
      </w:r>
      <w:r w:rsidR="00D64256" w:rsidRPr="00C412EA">
        <w:rPr>
          <w:i/>
          <w:iCs/>
        </w:rPr>
        <w:t>The effect of compatibility and premature expiration on the optimal quantities:</w:t>
      </w:r>
    </w:p>
    <w:p w14:paraId="7C1B6748" w14:textId="77777777" w:rsidR="00762033" w:rsidRPr="00C412EA" w:rsidRDefault="00B14E8A" w:rsidP="00571354">
      <w:pPr>
        <w:spacing w:line="360" w:lineRule="auto"/>
        <w:jc w:val="both"/>
      </w:pPr>
      <w:r w:rsidRPr="00C412EA">
        <w:t>In Figure 5 (below), we show for the period of planning of one calendar year (</w:t>
      </w:r>
      <w:r w:rsidRPr="00C412EA">
        <w:rPr>
          <w:i/>
          <w:iCs/>
        </w:rPr>
        <w:t>T</w:t>
      </w:r>
      <w:r w:rsidRPr="00C412EA">
        <w:t xml:space="preserve">=365 days), the average of ordered platelets for the eight hospitals. As anticipated, it is observed that when substitution is allowed, as an increased number of mismatches are allowed, the quantity of ordered platelets will be less. </w:t>
      </w:r>
      <w:r w:rsidR="00762033" w:rsidRPr="00C412EA">
        <w:t xml:space="preserve">Nevertheless, slight variations are observed in the ordered quantities between </w:t>
      </w:r>
      <w:r w:rsidR="00762033" w:rsidRPr="00C412EA">
        <w:lastRenderedPageBreak/>
        <w:t>the four scenarios. This strongly suggests that the inventory policy has an impact on costs. Once again, lower demand entails lower ordered quantities.</w:t>
      </w:r>
    </w:p>
    <w:p w14:paraId="4256397B" w14:textId="77777777" w:rsidR="00412080" w:rsidRPr="00C412EA" w:rsidRDefault="00412080" w:rsidP="00762033">
      <w:pPr>
        <w:spacing w:line="360" w:lineRule="auto"/>
        <w:ind w:firstLine="720"/>
        <w:jc w:val="both"/>
      </w:pPr>
    </w:p>
    <w:p w14:paraId="00E7F523" w14:textId="77777777" w:rsidR="00762033" w:rsidRPr="00C412EA" w:rsidRDefault="00762033" w:rsidP="00762033">
      <w:pPr>
        <w:spacing w:line="360" w:lineRule="auto"/>
        <w:jc w:val="center"/>
      </w:pPr>
      <w:r w:rsidRPr="00C412EA">
        <w:rPr>
          <w:bCs/>
        </w:rPr>
        <w:t>Figure 5</w:t>
      </w:r>
      <w:r w:rsidRPr="00C412EA">
        <w:t>: Average order quantities of 30 trials</w:t>
      </w:r>
    </w:p>
    <w:p w14:paraId="5DB3DDD6" w14:textId="77777777" w:rsidR="003B587A" w:rsidRPr="00C412EA" w:rsidRDefault="00B4643B" w:rsidP="00762033">
      <w:pPr>
        <w:spacing w:line="360" w:lineRule="auto"/>
        <w:jc w:val="center"/>
      </w:pPr>
      <w:r w:rsidRPr="00C412EA">
        <w:rPr>
          <w:noProof/>
        </w:rPr>
        <w:drawing>
          <wp:inline distT="0" distB="0" distL="0" distR="0" wp14:anchorId="77D10377" wp14:editId="287ED415">
            <wp:extent cx="3439160" cy="199443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206" cy="2010700"/>
                    </a:xfrm>
                    <a:prstGeom prst="rect">
                      <a:avLst/>
                    </a:prstGeom>
                    <a:noFill/>
                  </pic:spPr>
                </pic:pic>
              </a:graphicData>
            </a:graphic>
          </wp:inline>
        </w:drawing>
      </w:r>
    </w:p>
    <w:p w14:paraId="58523555" w14:textId="77777777" w:rsidR="00762033" w:rsidRPr="00C412EA" w:rsidRDefault="00762033" w:rsidP="00C030DC">
      <w:pPr>
        <w:spacing w:line="360" w:lineRule="auto"/>
        <w:jc w:val="both"/>
      </w:pPr>
      <w:r w:rsidRPr="00C412EA">
        <w:t>Figure 6-</w:t>
      </w:r>
      <w:r w:rsidRPr="00C412EA">
        <w:rPr>
          <w:i/>
          <w:iCs/>
        </w:rPr>
        <w:t>a</w:t>
      </w:r>
      <w:r w:rsidRPr="00C412EA">
        <w:t xml:space="preserve"> (below) shows the average shortage for the five ages; from ‘</w:t>
      </w:r>
      <w:r w:rsidRPr="00C412EA">
        <w:rPr>
          <w:i/>
        </w:rPr>
        <w:t>Fresh</w:t>
      </w:r>
      <w:proofErr w:type="gramStart"/>
      <w:r w:rsidRPr="00C412EA">
        <w:rPr>
          <w:i/>
        </w:rPr>
        <w:t xml:space="preserve">’  </w:t>
      </w:r>
      <w:r w:rsidRPr="00C412EA">
        <w:t>right</w:t>
      </w:r>
      <w:proofErr w:type="gramEnd"/>
      <w:r w:rsidRPr="00C412EA">
        <w:t xml:space="preserve"> through to ‘</w:t>
      </w:r>
      <w:r w:rsidRPr="00C412EA">
        <w:rPr>
          <w:i/>
        </w:rPr>
        <w:t>Elderly’,</w:t>
      </w:r>
      <w:r w:rsidRPr="00C412EA">
        <w:t xml:space="preserve"> for the case of </w:t>
      </w:r>
      <w:r w:rsidRPr="00C412EA">
        <w:rPr>
          <w:i/>
        </w:rPr>
        <w:t>Scenario 2</w:t>
      </w:r>
      <w:r w:rsidRPr="00C412EA">
        <w:t xml:space="preserve">. The average shortage of the five ages for </w:t>
      </w:r>
      <w:r w:rsidRPr="00C412EA">
        <w:rPr>
          <w:i/>
        </w:rPr>
        <w:t>Scenario 4</w:t>
      </w:r>
      <w:r w:rsidRPr="00C412EA">
        <w:t xml:space="preserve"> is shown in Figure 6-</w:t>
      </w:r>
      <w:r w:rsidRPr="00C412EA">
        <w:rPr>
          <w:i/>
          <w:iCs/>
        </w:rPr>
        <w:t>b</w:t>
      </w:r>
      <w:r w:rsidRPr="00C412EA">
        <w:t xml:space="preserve"> (below). Clearly, </w:t>
      </w:r>
      <w:r w:rsidRPr="00C412EA">
        <w:rPr>
          <w:i/>
        </w:rPr>
        <w:t xml:space="preserve">Scenario 2 </w:t>
      </w:r>
      <w:r w:rsidRPr="00C412EA">
        <w:t>presents much higher shortages as only exact match is accepted here. Shortage in ‘</w:t>
      </w:r>
      <w:r w:rsidRPr="00C412EA">
        <w:rPr>
          <w:i/>
        </w:rPr>
        <w:t>Fresh’</w:t>
      </w:r>
      <w:r w:rsidRPr="00C412EA">
        <w:t xml:space="preserve"> platelets will be low because they not only have the highest priority in terms of substitute acquisitions, but also because they are the only platelet types that will receive replenishment. A slight decrease in shortage is observed in the ‘</w:t>
      </w:r>
      <w:r w:rsidRPr="00C412EA">
        <w:rPr>
          <w:i/>
        </w:rPr>
        <w:t xml:space="preserve">Elderly’ </w:t>
      </w:r>
      <w:r w:rsidRPr="00C412EA">
        <w:t xml:space="preserve">units primarily </w:t>
      </w:r>
      <w:proofErr w:type="gramStart"/>
      <w:r w:rsidRPr="00C412EA">
        <w:t xml:space="preserve">due to </w:t>
      </w:r>
      <w:r w:rsidR="005E1798" w:rsidRPr="00C412EA">
        <w:t>the fact that</w:t>
      </w:r>
      <w:proofErr w:type="gramEnd"/>
      <w:r w:rsidR="005E1798" w:rsidRPr="00C412EA">
        <w:t xml:space="preserve"> </w:t>
      </w:r>
      <w:r w:rsidRPr="00C412EA">
        <w:t xml:space="preserve">no subsequent ages will require platelets. Scattered shortage is observed in </w:t>
      </w:r>
      <w:r w:rsidRPr="00C412EA">
        <w:rPr>
          <w:i/>
        </w:rPr>
        <w:t xml:space="preserve">Scenario 4 </w:t>
      </w:r>
      <w:r w:rsidRPr="00C412EA">
        <w:t xml:space="preserve">due to induction of premature expiration. </w:t>
      </w:r>
      <w:r w:rsidR="008B086E" w:rsidRPr="00C412EA">
        <w:t xml:space="preserve">While in both </w:t>
      </w:r>
      <w:r w:rsidR="00B45619" w:rsidRPr="00C412EA">
        <w:t xml:space="preserve">scenarios, the </w:t>
      </w:r>
      <w:r w:rsidRPr="00C412EA">
        <w:t>sh</w:t>
      </w:r>
      <w:r w:rsidR="00B45619" w:rsidRPr="00C412EA">
        <w:t>ortage tends to increase by age, the impact of compatibility in reducing shortage is significant in every age.</w:t>
      </w:r>
    </w:p>
    <w:p w14:paraId="64D4D3F8" w14:textId="77777777" w:rsidR="00762033" w:rsidRPr="00C412EA" w:rsidRDefault="00762033" w:rsidP="005120D9">
      <w:pPr>
        <w:spacing w:line="360" w:lineRule="auto"/>
        <w:jc w:val="center"/>
      </w:pPr>
      <w:r w:rsidRPr="00C412EA">
        <w:t xml:space="preserve">Figure 6: Shortages </w:t>
      </w:r>
      <w:r w:rsidR="005120D9" w:rsidRPr="00C412EA">
        <w:t xml:space="preserve">of </w:t>
      </w:r>
      <w:r w:rsidRPr="00C412EA">
        <w:rPr>
          <w:i/>
        </w:rPr>
        <w:t>Scenario 2</w:t>
      </w:r>
      <w:r w:rsidRPr="00C412EA">
        <w:t xml:space="preserve"> and </w:t>
      </w:r>
      <w:r w:rsidRPr="00C412EA">
        <w:rPr>
          <w:i/>
        </w:rPr>
        <w:t>Scenario</w:t>
      </w:r>
      <w:r w:rsidRPr="00C412EA">
        <w:t xml:space="preserve"> 4</w:t>
      </w:r>
      <w:r w:rsidR="005120D9" w:rsidRPr="00C412EA">
        <w:t>.</w:t>
      </w:r>
    </w:p>
    <w:p w14:paraId="53D4C5FB" w14:textId="77777777" w:rsidR="00762033" w:rsidRPr="00C412EA" w:rsidRDefault="00762033" w:rsidP="00762033">
      <w:pPr>
        <w:spacing w:line="360" w:lineRule="auto"/>
        <w:jc w:val="both"/>
      </w:pPr>
      <w:r w:rsidRPr="00C412EA">
        <w:rPr>
          <w:noProof/>
        </w:rPr>
        <w:drawing>
          <wp:inline distT="0" distB="0" distL="0" distR="0" wp14:anchorId="249AFA2E" wp14:editId="687C744D">
            <wp:extent cx="2804160" cy="14128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686" cy="1418682"/>
                    </a:xfrm>
                    <a:prstGeom prst="rect">
                      <a:avLst/>
                    </a:prstGeom>
                    <a:noFill/>
                    <a:ln>
                      <a:noFill/>
                    </a:ln>
                  </pic:spPr>
                </pic:pic>
              </a:graphicData>
            </a:graphic>
          </wp:inline>
        </w:drawing>
      </w:r>
      <w:r w:rsidRPr="00C412EA">
        <w:rPr>
          <w:noProof/>
          <w:sz w:val="36"/>
          <w:szCs w:val="36"/>
        </w:rPr>
        <w:drawing>
          <wp:inline distT="0" distB="0" distL="0" distR="0" wp14:anchorId="098693A7" wp14:editId="0ADB33CE">
            <wp:extent cx="2908300" cy="1416288"/>
            <wp:effectExtent l="0" t="0" r="635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852" cy="1419966"/>
                    </a:xfrm>
                    <a:prstGeom prst="rect">
                      <a:avLst/>
                    </a:prstGeom>
                    <a:noFill/>
                    <a:ln>
                      <a:noFill/>
                    </a:ln>
                  </pic:spPr>
                </pic:pic>
              </a:graphicData>
            </a:graphic>
          </wp:inline>
        </w:drawing>
      </w:r>
    </w:p>
    <w:tbl>
      <w:tblPr>
        <w:tblW w:w="0" w:type="auto"/>
        <w:tblLook w:val="04A0" w:firstRow="1" w:lastRow="0" w:firstColumn="1" w:lastColumn="0" w:noHBand="0" w:noVBand="1"/>
      </w:tblPr>
      <w:tblGrid>
        <w:gridCol w:w="4657"/>
        <w:gridCol w:w="4703"/>
      </w:tblGrid>
      <w:tr w:rsidR="00762033" w:rsidRPr="00C412EA" w14:paraId="5C796377" w14:textId="77777777" w:rsidTr="0075537D">
        <w:tc>
          <w:tcPr>
            <w:tcW w:w="4675" w:type="dxa"/>
            <w:shd w:val="clear" w:color="auto" w:fill="auto"/>
          </w:tcPr>
          <w:p w14:paraId="24BC15D0" w14:textId="77777777" w:rsidR="00762033" w:rsidRPr="00C412EA" w:rsidRDefault="00762033" w:rsidP="005120D9">
            <w:pPr>
              <w:spacing w:line="360" w:lineRule="auto"/>
              <w:jc w:val="center"/>
            </w:pPr>
            <w:r w:rsidRPr="00C412EA">
              <w:rPr>
                <w:i/>
                <w:iCs/>
              </w:rPr>
              <w:t>a</w:t>
            </w:r>
            <w:r w:rsidRPr="00C412EA">
              <w:t xml:space="preserve">) For </w:t>
            </w:r>
            <w:r w:rsidRPr="00C412EA">
              <w:rPr>
                <w:i/>
              </w:rPr>
              <w:t>Scenario 2</w:t>
            </w:r>
            <w:r w:rsidRPr="00C412EA">
              <w:t xml:space="preserve">, </w:t>
            </w:r>
            <w:r w:rsidR="005120D9" w:rsidRPr="00C412EA">
              <w:t>No</w:t>
            </w:r>
            <w:r w:rsidRPr="00C412EA">
              <w:t xml:space="preserve"> compatibility </w:t>
            </w:r>
            <w:r w:rsidR="005120D9" w:rsidRPr="00C412EA">
              <w:t>but with</w:t>
            </w:r>
            <w:r w:rsidRPr="00C412EA">
              <w:t xml:space="preserve"> premature expiration.</w:t>
            </w:r>
          </w:p>
        </w:tc>
        <w:tc>
          <w:tcPr>
            <w:tcW w:w="4721" w:type="dxa"/>
            <w:shd w:val="clear" w:color="auto" w:fill="auto"/>
          </w:tcPr>
          <w:p w14:paraId="5E9D880E" w14:textId="77777777" w:rsidR="00762033" w:rsidRPr="00C412EA" w:rsidRDefault="00762033" w:rsidP="00682E88">
            <w:pPr>
              <w:spacing w:line="360" w:lineRule="auto"/>
              <w:jc w:val="center"/>
            </w:pPr>
            <w:r w:rsidRPr="00C412EA">
              <w:rPr>
                <w:i/>
                <w:iCs/>
              </w:rPr>
              <w:t>b</w:t>
            </w:r>
            <w:r w:rsidRPr="00C412EA">
              <w:t xml:space="preserve">) For </w:t>
            </w:r>
            <w:r w:rsidRPr="00C412EA">
              <w:rPr>
                <w:i/>
              </w:rPr>
              <w:t>Scenario 4</w:t>
            </w:r>
            <w:r w:rsidRPr="00C412EA">
              <w:t xml:space="preserve">, </w:t>
            </w:r>
            <w:r w:rsidR="00682E88" w:rsidRPr="00C412EA">
              <w:t>W</w:t>
            </w:r>
            <w:r w:rsidRPr="00C412EA">
              <w:t>ith both compatibility and premature expiration.</w:t>
            </w:r>
          </w:p>
        </w:tc>
      </w:tr>
    </w:tbl>
    <w:p w14:paraId="37E9B907" w14:textId="77777777" w:rsidR="00762033" w:rsidRPr="00C412EA" w:rsidRDefault="00762033" w:rsidP="005E1798">
      <w:pPr>
        <w:spacing w:line="360" w:lineRule="auto"/>
        <w:jc w:val="both"/>
      </w:pPr>
      <w:r w:rsidRPr="00C412EA">
        <w:lastRenderedPageBreak/>
        <w:t>As for the premature expiration, higher expiration is observed in the case of ‘</w:t>
      </w:r>
      <w:r w:rsidRPr="00C412EA">
        <w:rPr>
          <w:i/>
        </w:rPr>
        <w:t>No-Compatibility’</w:t>
      </w:r>
      <w:r w:rsidRPr="00C412EA">
        <w:t xml:space="preserve"> (Figure 7-</w:t>
      </w:r>
      <w:r w:rsidRPr="00C412EA">
        <w:rPr>
          <w:i/>
          <w:iCs/>
        </w:rPr>
        <w:t>a</w:t>
      </w:r>
      <w:r w:rsidRPr="00C412EA">
        <w:t>) as compared to ‘</w:t>
      </w:r>
      <w:r w:rsidRPr="00C412EA">
        <w:rPr>
          <w:i/>
        </w:rPr>
        <w:t>With-Compatibility’</w:t>
      </w:r>
      <w:r w:rsidRPr="00C412EA">
        <w:t xml:space="preserve"> (Figure 7-</w:t>
      </w:r>
      <w:r w:rsidRPr="00C412EA">
        <w:rPr>
          <w:i/>
          <w:iCs/>
        </w:rPr>
        <w:t>b</w:t>
      </w:r>
      <w:r w:rsidRPr="00C412EA">
        <w:t>). This reassures us that compatibility is a key policy in reducing premature expiration cost. Hospitals of higher demands and blood circulation exhibit higher premature expiration (for example, Hospital ‘A’ is the highest, while Hospital ‘H’ is the lowest in both scenarios).</w:t>
      </w:r>
      <w:r w:rsidR="00B45619" w:rsidRPr="00C412EA">
        <w:t xml:space="preserve"> Note that with compatibility in Figure 7-</w:t>
      </w:r>
      <w:r w:rsidR="00B45619" w:rsidRPr="00C412EA">
        <w:rPr>
          <w:i/>
          <w:iCs/>
        </w:rPr>
        <w:t>b</w:t>
      </w:r>
      <w:r w:rsidR="00B45619" w:rsidRPr="00C412EA">
        <w:t>, the premature expiration is lower than that without compatibility.</w:t>
      </w:r>
    </w:p>
    <w:p w14:paraId="1C6C117E" w14:textId="77777777" w:rsidR="00C412EA" w:rsidRPr="00C412EA" w:rsidRDefault="00C412EA" w:rsidP="00953358">
      <w:pPr>
        <w:spacing w:line="360" w:lineRule="auto"/>
        <w:jc w:val="both"/>
      </w:pPr>
    </w:p>
    <w:p w14:paraId="78E7E157" w14:textId="77777777" w:rsidR="00953358" w:rsidRPr="00C412EA" w:rsidRDefault="00953358" w:rsidP="00953358">
      <w:pPr>
        <w:spacing w:line="360" w:lineRule="auto"/>
        <w:jc w:val="center"/>
      </w:pPr>
      <w:r w:rsidRPr="00C412EA">
        <w:t>Figure 7: Premature expiration</w:t>
      </w:r>
    </w:p>
    <w:tbl>
      <w:tblPr>
        <w:tblW w:w="0" w:type="auto"/>
        <w:tblLook w:val="04A0" w:firstRow="1" w:lastRow="0" w:firstColumn="1" w:lastColumn="0" w:noHBand="0" w:noVBand="1"/>
      </w:tblPr>
      <w:tblGrid>
        <w:gridCol w:w="4637"/>
        <w:gridCol w:w="4723"/>
      </w:tblGrid>
      <w:tr w:rsidR="00953358" w:rsidRPr="00C412EA" w14:paraId="35EEEAF2" w14:textId="77777777" w:rsidTr="0075537D">
        <w:tc>
          <w:tcPr>
            <w:tcW w:w="4675" w:type="dxa"/>
            <w:shd w:val="clear" w:color="auto" w:fill="auto"/>
          </w:tcPr>
          <w:p w14:paraId="72BCCD40" w14:textId="77777777" w:rsidR="00953358" w:rsidRPr="00C412EA" w:rsidRDefault="00953358" w:rsidP="0075537D">
            <w:pPr>
              <w:spacing w:line="360" w:lineRule="auto"/>
              <w:jc w:val="both"/>
            </w:pPr>
            <w:r w:rsidRPr="00C412EA">
              <w:rPr>
                <w:noProof/>
              </w:rPr>
              <w:drawing>
                <wp:inline distT="0" distB="0" distL="0" distR="0" wp14:anchorId="165F19EA" wp14:editId="5971E2B3">
                  <wp:extent cx="2773045" cy="1513840"/>
                  <wp:effectExtent l="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045" cy="1513840"/>
                          </a:xfrm>
                          <a:prstGeom prst="rect">
                            <a:avLst/>
                          </a:prstGeom>
                          <a:noFill/>
                          <a:ln>
                            <a:noFill/>
                          </a:ln>
                        </pic:spPr>
                      </pic:pic>
                    </a:graphicData>
                  </a:graphic>
                </wp:inline>
              </w:drawing>
            </w:r>
          </w:p>
        </w:tc>
        <w:tc>
          <w:tcPr>
            <w:tcW w:w="4721" w:type="dxa"/>
            <w:shd w:val="clear" w:color="auto" w:fill="auto"/>
          </w:tcPr>
          <w:p w14:paraId="501AF9D3" w14:textId="77777777" w:rsidR="00953358" w:rsidRPr="00C412EA" w:rsidRDefault="00953358" w:rsidP="0075537D">
            <w:pPr>
              <w:spacing w:line="360" w:lineRule="auto"/>
              <w:jc w:val="both"/>
            </w:pPr>
            <w:r w:rsidRPr="00C412EA">
              <w:rPr>
                <w:noProof/>
              </w:rPr>
              <w:drawing>
                <wp:inline distT="0" distB="0" distL="0" distR="0" wp14:anchorId="0112CBD1" wp14:editId="4921BBC9">
                  <wp:extent cx="2861945" cy="153162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945" cy="1531620"/>
                          </a:xfrm>
                          <a:prstGeom prst="rect">
                            <a:avLst/>
                          </a:prstGeom>
                          <a:noFill/>
                          <a:ln>
                            <a:noFill/>
                          </a:ln>
                        </pic:spPr>
                      </pic:pic>
                    </a:graphicData>
                  </a:graphic>
                </wp:inline>
              </w:drawing>
            </w:r>
          </w:p>
        </w:tc>
      </w:tr>
      <w:tr w:rsidR="00953358" w:rsidRPr="00C412EA" w14:paraId="4419A82B" w14:textId="77777777" w:rsidTr="0075537D">
        <w:tc>
          <w:tcPr>
            <w:tcW w:w="4675" w:type="dxa"/>
            <w:shd w:val="clear" w:color="auto" w:fill="auto"/>
          </w:tcPr>
          <w:p w14:paraId="29B810D8" w14:textId="77777777" w:rsidR="00953358" w:rsidRPr="00C412EA" w:rsidRDefault="00953358" w:rsidP="0075537D">
            <w:pPr>
              <w:spacing w:line="360" w:lineRule="auto"/>
              <w:jc w:val="center"/>
            </w:pPr>
            <w:r w:rsidRPr="00C412EA">
              <w:rPr>
                <w:i/>
                <w:iCs/>
              </w:rPr>
              <w:t>a</w:t>
            </w:r>
            <w:r w:rsidRPr="00C412EA">
              <w:t xml:space="preserve">) Premature expiration for </w:t>
            </w:r>
            <w:r w:rsidRPr="00C412EA">
              <w:rPr>
                <w:i/>
              </w:rPr>
              <w:t>Scenario 2</w:t>
            </w:r>
          </w:p>
        </w:tc>
        <w:tc>
          <w:tcPr>
            <w:tcW w:w="4721" w:type="dxa"/>
            <w:shd w:val="clear" w:color="auto" w:fill="auto"/>
          </w:tcPr>
          <w:p w14:paraId="156AFA86" w14:textId="77777777" w:rsidR="00953358" w:rsidRPr="00C412EA" w:rsidRDefault="00953358" w:rsidP="0075537D">
            <w:pPr>
              <w:spacing w:line="360" w:lineRule="auto"/>
            </w:pPr>
            <w:r w:rsidRPr="00C412EA">
              <w:rPr>
                <w:i/>
                <w:iCs/>
              </w:rPr>
              <w:t>b</w:t>
            </w:r>
            <w:r w:rsidRPr="00C412EA">
              <w:t xml:space="preserve">) Premature expiration for </w:t>
            </w:r>
            <w:r w:rsidRPr="00C412EA">
              <w:rPr>
                <w:i/>
              </w:rPr>
              <w:t>Scenario 4</w:t>
            </w:r>
          </w:p>
        </w:tc>
      </w:tr>
      <w:tr w:rsidR="00953358" w:rsidRPr="00C412EA" w14:paraId="0E0577D6" w14:textId="77777777" w:rsidTr="0075537D">
        <w:tc>
          <w:tcPr>
            <w:tcW w:w="9396" w:type="dxa"/>
            <w:gridSpan w:val="2"/>
            <w:shd w:val="clear" w:color="auto" w:fill="auto"/>
          </w:tcPr>
          <w:p w14:paraId="27554A05" w14:textId="77777777" w:rsidR="00953358" w:rsidRPr="00C412EA" w:rsidRDefault="00953358" w:rsidP="0075537D">
            <w:pPr>
              <w:spacing w:line="360" w:lineRule="auto"/>
              <w:jc w:val="center"/>
            </w:pPr>
          </w:p>
        </w:tc>
      </w:tr>
    </w:tbl>
    <w:p w14:paraId="02D3144E" w14:textId="77777777" w:rsidR="00953358" w:rsidRDefault="00953358" w:rsidP="005E1798">
      <w:pPr>
        <w:spacing w:line="360" w:lineRule="auto"/>
        <w:jc w:val="both"/>
      </w:pPr>
      <w:r w:rsidRPr="00C412EA">
        <w:t xml:space="preserve">In Table </w:t>
      </w:r>
      <w:r w:rsidR="005E1798" w:rsidRPr="00C412EA">
        <w:t>7</w:t>
      </w:r>
      <w:r w:rsidRPr="00C412EA">
        <w:t xml:space="preserve"> and Figure 8, we show </w:t>
      </w:r>
      <w:r w:rsidR="005E1798" w:rsidRPr="00C412EA">
        <w:t xml:space="preserve">the outdate quantities </w:t>
      </w:r>
      <w:r w:rsidRPr="00C412EA">
        <w:t xml:space="preserve">for the entire </w:t>
      </w:r>
      <w:r w:rsidR="005E1798" w:rsidRPr="00C412EA">
        <w:t>planning period</w:t>
      </w:r>
      <w:r w:rsidRPr="00C412EA">
        <w:t xml:space="preserve">. What we do observe is that hospitals exhibiting lower demands such as Hospital ‘G’ and Hospital ‘H’, experience a lower level of outdates. The problem of outdating is increasingly pronounced in </w:t>
      </w:r>
      <w:r w:rsidRPr="00C412EA">
        <w:rPr>
          <w:i/>
        </w:rPr>
        <w:t>Scenario 1</w:t>
      </w:r>
      <w:r w:rsidRPr="00C412EA">
        <w:t xml:space="preserve">, followed by </w:t>
      </w:r>
      <w:r w:rsidRPr="00C412EA">
        <w:rPr>
          <w:i/>
        </w:rPr>
        <w:t>Scenario 2</w:t>
      </w:r>
      <w:r w:rsidRPr="00C412EA">
        <w:t xml:space="preserve">, </w:t>
      </w:r>
      <w:r w:rsidRPr="00C412EA">
        <w:rPr>
          <w:i/>
        </w:rPr>
        <w:t xml:space="preserve">Scenario 3 </w:t>
      </w:r>
      <w:r w:rsidRPr="00C412EA">
        <w:t xml:space="preserve">and finally </w:t>
      </w:r>
      <w:r w:rsidRPr="00C412EA">
        <w:rPr>
          <w:i/>
        </w:rPr>
        <w:t>Scenario 4</w:t>
      </w:r>
      <w:r w:rsidRPr="00C412EA">
        <w:t>, which presents the lowest outdates.</w:t>
      </w:r>
    </w:p>
    <w:p w14:paraId="76BE935A" w14:textId="77777777" w:rsidR="00C030DC" w:rsidRPr="00C412EA" w:rsidRDefault="00C030DC" w:rsidP="00C030DC">
      <w:pPr>
        <w:spacing w:line="360" w:lineRule="auto"/>
        <w:jc w:val="center"/>
      </w:pPr>
      <w:r w:rsidRPr="00C412EA">
        <w:rPr>
          <w:bCs/>
        </w:rPr>
        <w:t>Figure 8</w:t>
      </w:r>
      <w:r w:rsidRPr="00C412EA">
        <w:t>: Outdates in units/year</w:t>
      </w:r>
    </w:p>
    <w:p w14:paraId="0827EB8C" w14:textId="77777777" w:rsidR="00C030DC" w:rsidRPr="00C412EA" w:rsidRDefault="00C030DC" w:rsidP="00C030DC">
      <w:pPr>
        <w:spacing w:line="360" w:lineRule="auto"/>
        <w:jc w:val="center"/>
      </w:pPr>
      <w:r w:rsidRPr="00C412EA">
        <w:rPr>
          <w:noProof/>
        </w:rPr>
        <w:drawing>
          <wp:inline distT="0" distB="0" distL="0" distR="0" wp14:anchorId="2E2DE3F7" wp14:editId="318F46C9">
            <wp:extent cx="3215640" cy="189071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304" cy="1901099"/>
                    </a:xfrm>
                    <a:prstGeom prst="rect">
                      <a:avLst/>
                    </a:prstGeom>
                    <a:noFill/>
                  </pic:spPr>
                </pic:pic>
              </a:graphicData>
            </a:graphic>
          </wp:inline>
        </w:drawing>
      </w:r>
    </w:p>
    <w:p w14:paraId="7E840A09" w14:textId="77777777" w:rsidR="00C030DC" w:rsidRPr="00C412EA" w:rsidRDefault="00C030DC" w:rsidP="00C030DC">
      <w:pPr>
        <w:spacing w:line="360" w:lineRule="auto"/>
        <w:jc w:val="center"/>
      </w:pPr>
    </w:p>
    <w:p w14:paraId="2A81F39B" w14:textId="77777777" w:rsidR="00953358" w:rsidRPr="00C412EA" w:rsidRDefault="00953358" w:rsidP="007A1A09">
      <w:pPr>
        <w:spacing w:line="360" w:lineRule="auto"/>
        <w:jc w:val="center"/>
      </w:pPr>
      <w:r w:rsidRPr="00C412EA">
        <w:lastRenderedPageBreak/>
        <w:t xml:space="preserve">Table </w:t>
      </w:r>
      <w:r w:rsidR="007A1A09" w:rsidRPr="00C412EA">
        <w:t>7</w:t>
      </w:r>
      <w:r w:rsidRPr="00C412EA">
        <w:t>: The average outdates and their confidence intervals (units/year).</w:t>
      </w: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1401"/>
        <w:gridCol w:w="2170"/>
        <w:gridCol w:w="1785"/>
        <w:gridCol w:w="1785"/>
        <w:gridCol w:w="1785"/>
      </w:tblGrid>
      <w:tr w:rsidR="00953358" w:rsidRPr="00C412EA" w14:paraId="2A289B75" w14:textId="77777777" w:rsidTr="0075537D">
        <w:trPr>
          <w:trHeight w:val="220"/>
          <w:jc w:val="center"/>
        </w:trPr>
        <w:tc>
          <w:tcPr>
            <w:tcW w:w="1401" w:type="dxa"/>
            <w:tcBorders>
              <w:bottom w:val="nil"/>
            </w:tcBorders>
            <w:shd w:val="clear" w:color="auto" w:fill="auto"/>
          </w:tcPr>
          <w:p w14:paraId="566B505B" w14:textId="77777777" w:rsidR="00953358" w:rsidRPr="00C412EA" w:rsidRDefault="00953358" w:rsidP="0075537D">
            <w:pPr>
              <w:rPr>
                <w:sz w:val="20"/>
                <w:szCs w:val="20"/>
              </w:rPr>
            </w:pPr>
          </w:p>
        </w:tc>
        <w:tc>
          <w:tcPr>
            <w:tcW w:w="7525" w:type="dxa"/>
            <w:gridSpan w:val="4"/>
            <w:tcBorders>
              <w:top w:val="thinThickSmallGap" w:sz="12" w:space="0" w:color="auto"/>
              <w:bottom w:val="single" w:sz="4" w:space="0" w:color="auto"/>
            </w:tcBorders>
            <w:shd w:val="clear" w:color="auto" w:fill="auto"/>
          </w:tcPr>
          <w:p w14:paraId="6DF6A519" w14:textId="77777777" w:rsidR="00953358" w:rsidRPr="00C412EA" w:rsidRDefault="00953358" w:rsidP="0075537D">
            <w:pPr>
              <w:jc w:val="center"/>
              <w:rPr>
                <w:sz w:val="20"/>
                <w:szCs w:val="20"/>
              </w:rPr>
            </w:pPr>
            <w:r w:rsidRPr="00C412EA">
              <w:rPr>
                <w:sz w:val="20"/>
                <w:szCs w:val="20"/>
              </w:rPr>
              <w:t>Inventory Policy</w:t>
            </w:r>
          </w:p>
        </w:tc>
      </w:tr>
      <w:tr w:rsidR="00953358" w:rsidRPr="00C412EA" w14:paraId="3AD22758" w14:textId="77777777" w:rsidTr="0075537D">
        <w:trPr>
          <w:trHeight w:val="220"/>
          <w:jc w:val="center"/>
        </w:trPr>
        <w:tc>
          <w:tcPr>
            <w:tcW w:w="1401" w:type="dxa"/>
            <w:tcBorders>
              <w:top w:val="nil"/>
              <w:bottom w:val="single" w:sz="4" w:space="0" w:color="auto"/>
            </w:tcBorders>
            <w:shd w:val="clear" w:color="auto" w:fill="auto"/>
          </w:tcPr>
          <w:p w14:paraId="72E09637" w14:textId="77777777" w:rsidR="00953358" w:rsidRPr="00C412EA" w:rsidRDefault="00953358" w:rsidP="0075537D">
            <w:pPr>
              <w:jc w:val="center"/>
              <w:rPr>
                <w:sz w:val="20"/>
                <w:szCs w:val="20"/>
              </w:rPr>
            </w:pPr>
            <w:r w:rsidRPr="00C412EA">
              <w:rPr>
                <w:sz w:val="20"/>
                <w:szCs w:val="20"/>
              </w:rPr>
              <w:t>Hospital</w:t>
            </w:r>
          </w:p>
        </w:tc>
        <w:tc>
          <w:tcPr>
            <w:tcW w:w="2170" w:type="dxa"/>
            <w:tcBorders>
              <w:top w:val="single" w:sz="4" w:space="0" w:color="auto"/>
              <w:bottom w:val="single" w:sz="4" w:space="0" w:color="auto"/>
            </w:tcBorders>
            <w:shd w:val="clear" w:color="auto" w:fill="auto"/>
          </w:tcPr>
          <w:p w14:paraId="2CEFBD75" w14:textId="77777777" w:rsidR="00953358" w:rsidRPr="00C412EA" w:rsidRDefault="00953358" w:rsidP="0075537D">
            <w:pPr>
              <w:jc w:val="center"/>
              <w:rPr>
                <w:sz w:val="20"/>
                <w:szCs w:val="20"/>
              </w:rPr>
            </w:pPr>
            <w:r w:rsidRPr="00C412EA">
              <w:rPr>
                <w:sz w:val="20"/>
                <w:szCs w:val="20"/>
              </w:rPr>
              <w:t>NCNP</w:t>
            </w:r>
          </w:p>
        </w:tc>
        <w:tc>
          <w:tcPr>
            <w:tcW w:w="1785" w:type="dxa"/>
            <w:tcBorders>
              <w:top w:val="single" w:sz="4" w:space="0" w:color="auto"/>
              <w:bottom w:val="single" w:sz="4" w:space="0" w:color="auto"/>
            </w:tcBorders>
            <w:shd w:val="clear" w:color="auto" w:fill="auto"/>
          </w:tcPr>
          <w:p w14:paraId="0444068D" w14:textId="77777777" w:rsidR="00953358" w:rsidRPr="00C412EA" w:rsidRDefault="00953358" w:rsidP="0075537D">
            <w:pPr>
              <w:jc w:val="center"/>
              <w:rPr>
                <w:sz w:val="20"/>
                <w:szCs w:val="20"/>
              </w:rPr>
            </w:pPr>
            <w:r w:rsidRPr="00C412EA">
              <w:rPr>
                <w:sz w:val="20"/>
                <w:szCs w:val="20"/>
              </w:rPr>
              <w:t>NCWP</w:t>
            </w:r>
          </w:p>
        </w:tc>
        <w:tc>
          <w:tcPr>
            <w:tcW w:w="1785" w:type="dxa"/>
            <w:tcBorders>
              <w:top w:val="single" w:sz="4" w:space="0" w:color="auto"/>
              <w:bottom w:val="single" w:sz="4" w:space="0" w:color="auto"/>
            </w:tcBorders>
            <w:shd w:val="clear" w:color="auto" w:fill="auto"/>
          </w:tcPr>
          <w:p w14:paraId="40BC08EB" w14:textId="77777777" w:rsidR="00953358" w:rsidRPr="00C412EA" w:rsidRDefault="00953358" w:rsidP="0075537D">
            <w:pPr>
              <w:jc w:val="center"/>
              <w:rPr>
                <w:sz w:val="20"/>
                <w:szCs w:val="20"/>
              </w:rPr>
            </w:pPr>
            <w:r w:rsidRPr="00C412EA">
              <w:rPr>
                <w:sz w:val="20"/>
                <w:szCs w:val="20"/>
              </w:rPr>
              <w:t>WCNP</w:t>
            </w:r>
          </w:p>
        </w:tc>
        <w:tc>
          <w:tcPr>
            <w:tcW w:w="1785" w:type="dxa"/>
            <w:tcBorders>
              <w:top w:val="single" w:sz="4" w:space="0" w:color="auto"/>
              <w:bottom w:val="single" w:sz="4" w:space="0" w:color="auto"/>
            </w:tcBorders>
            <w:shd w:val="clear" w:color="auto" w:fill="auto"/>
          </w:tcPr>
          <w:p w14:paraId="08AEF3F8" w14:textId="77777777" w:rsidR="00953358" w:rsidRPr="00C412EA" w:rsidRDefault="00953358" w:rsidP="0075537D">
            <w:pPr>
              <w:jc w:val="center"/>
              <w:rPr>
                <w:sz w:val="20"/>
                <w:szCs w:val="20"/>
              </w:rPr>
            </w:pPr>
            <w:r w:rsidRPr="00C412EA">
              <w:rPr>
                <w:sz w:val="20"/>
                <w:szCs w:val="20"/>
              </w:rPr>
              <w:t>WNWP</w:t>
            </w:r>
          </w:p>
        </w:tc>
      </w:tr>
      <w:tr w:rsidR="00953358" w:rsidRPr="00C412EA" w14:paraId="34A6BDF3" w14:textId="77777777" w:rsidTr="0075537D">
        <w:trPr>
          <w:trHeight w:val="220"/>
          <w:jc w:val="center"/>
        </w:trPr>
        <w:tc>
          <w:tcPr>
            <w:tcW w:w="1401" w:type="dxa"/>
            <w:tcBorders>
              <w:top w:val="single" w:sz="4" w:space="0" w:color="auto"/>
            </w:tcBorders>
            <w:shd w:val="clear" w:color="auto" w:fill="auto"/>
            <w:vAlign w:val="center"/>
          </w:tcPr>
          <w:p w14:paraId="2B3C21ED" w14:textId="77777777" w:rsidR="00953358" w:rsidRPr="00C412EA" w:rsidRDefault="00953358" w:rsidP="0075537D">
            <w:pPr>
              <w:jc w:val="center"/>
              <w:rPr>
                <w:sz w:val="20"/>
                <w:szCs w:val="20"/>
              </w:rPr>
            </w:pPr>
            <w:r w:rsidRPr="00C412EA">
              <w:rPr>
                <w:sz w:val="20"/>
                <w:szCs w:val="20"/>
              </w:rPr>
              <w:t xml:space="preserve"> ‘A’</w:t>
            </w:r>
          </w:p>
        </w:tc>
        <w:tc>
          <w:tcPr>
            <w:tcW w:w="2170" w:type="dxa"/>
            <w:tcBorders>
              <w:top w:val="single" w:sz="4" w:space="0" w:color="auto"/>
              <w:bottom w:val="single" w:sz="4" w:space="0" w:color="auto"/>
            </w:tcBorders>
            <w:shd w:val="clear" w:color="auto" w:fill="auto"/>
          </w:tcPr>
          <w:p w14:paraId="3CEE5B76" w14:textId="77777777" w:rsidR="00953358" w:rsidRPr="00C412EA" w:rsidRDefault="00953358" w:rsidP="0075537D">
            <w:pPr>
              <w:jc w:val="center"/>
              <w:rPr>
                <w:sz w:val="20"/>
                <w:szCs w:val="20"/>
              </w:rPr>
            </w:pPr>
            <w:r w:rsidRPr="00C412EA">
              <w:rPr>
                <w:sz w:val="20"/>
                <w:szCs w:val="20"/>
              </w:rPr>
              <w:t>1793.37</w:t>
            </w:r>
          </w:p>
          <w:p w14:paraId="1F3799F5" w14:textId="77777777" w:rsidR="00953358" w:rsidRPr="00C412EA" w:rsidRDefault="00953358" w:rsidP="0075537D">
            <w:pPr>
              <w:jc w:val="center"/>
              <w:rPr>
                <w:sz w:val="20"/>
                <w:szCs w:val="20"/>
              </w:rPr>
            </w:pPr>
            <w:r w:rsidRPr="00C412EA">
              <w:rPr>
                <w:sz w:val="20"/>
                <w:szCs w:val="20"/>
              </w:rPr>
              <w:t>[1745.54, 1841.19]</w:t>
            </w:r>
          </w:p>
        </w:tc>
        <w:tc>
          <w:tcPr>
            <w:tcW w:w="1785" w:type="dxa"/>
            <w:tcBorders>
              <w:top w:val="single" w:sz="4" w:space="0" w:color="auto"/>
              <w:bottom w:val="single" w:sz="4" w:space="0" w:color="auto"/>
            </w:tcBorders>
            <w:shd w:val="clear" w:color="auto" w:fill="auto"/>
          </w:tcPr>
          <w:p w14:paraId="331A088C" w14:textId="77777777" w:rsidR="00953358" w:rsidRPr="00C412EA" w:rsidRDefault="00953358" w:rsidP="0075537D">
            <w:pPr>
              <w:jc w:val="center"/>
              <w:rPr>
                <w:sz w:val="20"/>
                <w:szCs w:val="20"/>
              </w:rPr>
            </w:pPr>
            <w:r w:rsidRPr="00C412EA">
              <w:rPr>
                <w:sz w:val="20"/>
                <w:szCs w:val="20"/>
              </w:rPr>
              <w:t>1310.07</w:t>
            </w:r>
          </w:p>
          <w:p w14:paraId="08C6B3B6" w14:textId="77777777" w:rsidR="00953358" w:rsidRPr="00C412EA" w:rsidRDefault="00953358" w:rsidP="0075537D">
            <w:pPr>
              <w:jc w:val="center"/>
              <w:rPr>
                <w:sz w:val="20"/>
                <w:szCs w:val="20"/>
              </w:rPr>
            </w:pPr>
            <w:r w:rsidRPr="00C412EA">
              <w:rPr>
                <w:sz w:val="20"/>
                <w:szCs w:val="20"/>
              </w:rPr>
              <w:t>[1246.60, 1373.54]</w:t>
            </w:r>
          </w:p>
        </w:tc>
        <w:tc>
          <w:tcPr>
            <w:tcW w:w="1785" w:type="dxa"/>
            <w:tcBorders>
              <w:top w:val="single" w:sz="4" w:space="0" w:color="auto"/>
              <w:bottom w:val="single" w:sz="4" w:space="0" w:color="auto"/>
            </w:tcBorders>
            <w:shd w:val="clear" w:color="auto" w:fill="auto"/>
          </w:tcPr>
          <w:p w14:paraId="49E90038" w14:textId="77777777" w:rsidR="00953358" w:rsidRPr="00C412EA" w:rsidRDefault="00953358" w:rsidP="0075537D">
            <w:pPr>
              <w:jc w:val="center"/>
              <w:rPr>
                <w:sz w:val="20"/>
                <w:szCs w:val="20"/>
              </w:rPr>
            </w:pPr>
            <w:r w:rsidRPr="00C412EA">
              <w:rPr>
                <w:sz w:val="20"/>
                <w:szCs w:val="20"/>
              </w:rPr>
              <w:t>403.57</w:t>
            </w:r>
          </w:p>
          <w:p w14:paraId="0ABA398A" w14:textId="77777777" w:rsidR="00953358" w:rsidRPr="00C412EA" w:rsidRDefault="00953358" w:rsidP="0075537D">
            <w:pPr>
              <w:jc w:val="center"/>
              <w:rPr>
                <w:sz w:val="20"/>
                <w:szCs w:val="20"/>
              </w:rPr>
            </w:pPr>
            <w:r w:rsidRPr="00C412EA">
              <w:rPr>
                <w:sz w:val="20"/>
                <w:szCs w:val="20"/>
              </w:rPr>
              <w:t>[359.03, 448.11]</w:t>
            </w:r>
          </w:p>
        </w:tc>
        <w:tc>
          <w:tcPr>
            <w:tcW w:w="1785" w:type="dxa"/>
            <w:tcBorders>
              <w:top w:val="single" w:sz="4" w:space="0" w:color="auto"/>
              <w:bottom w:val="single" w:sz="4" w:space="0" w:color="auto"/>
            </w:tcBorders>
            <w:shd w:val="clear" w:color="auto" w:fill="auto"/>
          </w:tcPr>
          <w:p w14:paraId="253E2AC4" w14:textId="77777777" w:rsidR="00953358" w:rsidRPr="00C412EA" w:rsidRDefault="00953358" w:rsidP="0075537D">
            <w:pPr>
              <w:jc w:val="center"/>
              <w:rPr>
                <w:sz w:val="20"/>
                <w:szCs w:val="20"/>
              </w:rPr>
            </w:pPr>
            <w:r w:rsidRPr="00C412EA">
              <w:rPr>
                <w:sz w:val="20"/>
                <w:szCs w:val="20"/>
              </w:rPr>
              <w:t>104.87</w:t>
            </w:r>
          </w:p>
          <w:p w14:paraId="5CFB6D8E" w14:textId="77777777" w:rsidR="00953358" w:rsidRPr="00C412EA" w:rsidRDefault="00953358" w:rsidP="0075537D">
            <w:pPr>
              <w:jc w:val="center"/>
              <w:rPr>
                <w:sz w:val="20"/>
                <w:szCs w:val="20"/>
              </w:rPr>
            </w:pPr>
            <w:r w:rsidRPr="00C412EA">
              <w:rPr>
                <w:sz w:val="20"/>
                <w:szCs w:val="20"/>
              </w:rPr>
              <w:t>[90.33, 119.40]</w:t>
            </w:r>
          </w:p>
        </w:tc>
      </w:tr>
      <w:tr w:rsidR="00953358" w:rsidRPr="00C412EA" w14:paraId="16ED15A6" w14:textId="77777777" w:rsidTr="0075537D">
        <w:trPr>
          <w:trHeight w:val="220"/>
          <w:jc w:val="center"/>
        </w:trPr>
        <w:tc>
          <w:tcPr>
            <w:tcW w:w="1401" w:type="dxa"/>
            <w:shd w:val="clear" w:color="auto" w:fill="auto"/>
            <w:vAlign w:val="center"/>
          </w:tcPr>
          <w:p w14:paraId="7BD1D330" w14:textId="77777777" w:rsidR="00953358" w:rsidRPr="00C412EA" w:rsidRDefault="00953358" w:rsidP="0075537D">
            <w:pPr>
              <w:jc w:val="center"/>
              <w:rPr>
                <w:sz w:val="20"/>
                <w:szCs w:val="20"/>
              </w:rPr>
            </w:pPr>
            <w:r w:rsidRPr="00C412EA">
              <w:rPr>
                <w:sz w:val="20"/>
                <w:szCs w:val="20"/>
              </w:rPr>
              <w:t xml:space="preserve"> ‘B’</w:t>
            </w:r>
          </w:p>
        </w:tc>
        <w:tc>
          <w:tcPr>
            <w:tcW w:w="2170" w:type="dxa"/>
            <w:tcBorders>
              <w:top w:val="single" w:sz="4" w:space="0" w:color="auto"/>
              <w:bottom w:val="single" w:sz="4" w:space="0" w:color="auto"/>
            </w:tcBorders>
            <w:shd w:val="clear" w:color="auto" w:fill="auto"/>
          </w:tcPr>
          <w:p w14:paraId="3B9FD651" w14:textId="77777777" w:rsidR="00953358" w:rsidRPr="00C412EA" w:rsidRDefault="00953358" w:rsidP="0075537D">
            <w:pPr>
              <w:jc w:val="center"/>
              <w:rPr>
                <w:sz w:val="20"/>
                <w:szCs w:val="20"/>
              </w:rPr>
            </w:pPr>
            <w:r w:rsidRPr="00C412EA">
              <w:rPr>
                <w:sz w:val="20"/>
                <w:szCs w:val="20"/>
              </w:rPr>
              <w:t>1251.23</w:t>
            </w:r>
          </w:p>
          <w:p w14:paraId="7DEDC141" w14:textId="77777777" w:rsidR="00953358" w:rsidRPr="00C412EA" w:rsidRDefault="00953358" w:rsidP="0075537D">
            <w:pPr>
              <w:jc w:val="center"/>
              <w:rPr>
                <w:sz w:val="20"/>
                <w:szCs w:val="20"/>
              </w:rPr>
            </w:pPr>
            <w:r w:rsidRPr="00C412EA">
              <w:rPr>
                <w:sz w:val="20"/>
                <w:szCs w:val="20"/>
              </w:rPr>
              <w:t>[1222.22, 1280.25]</w:t>
            </w:r>
          </w:p>
        </w:tc>
        <w:tc>
          <w:tcPr>
            <w:tcW w:w="1785" w:type="dxa"/>
            <w:tcBorders>
              <w:top w:val="single" w:sz="4" w:space="0" w:color="auto"/>
              <w:bottom w:val="single" w:sz="4" w:space="0" w:color="auto"/>
            </w:tcBorders>
            <w:shd w:val="clear" w:color="auto" w:fill="auto"/>
          </w:tcPr>
          <w:p w14:paraId="251BE708" w14:textId="77777777" w:rsidR="00953358" w:rsidRPr="00C412EA" w:rsidRDefault="00953358" w:rsidP="0075537D">
            <w:pPr>
              <w:jc w:val="center"/>
              <w:rPr>
                <w:sz w:val="20"/>
                <w:szCs w:val="20"/>
              </w:rPr>
            </w:pPr>
            <w:r w:rsidRPr="00C412EA">
              <w:rPr>
                <w:sz w:val="20"/>
                <w:szCs w:val="20"/>
              </w:rPr>
              <w:t>930.20</w:t>
            </w:r>
          </w:p>
          <w:p w14:paraId="3A7AE0AB" w14:textId="77777777" w:rsidR="00953358" w:rsidRPr="00C412EA" w:rsidRDefault="00953358" w:rsidP="0075537D">
            <w:pPr>
              <w:jc w:val="center"/>
              <w:rPr>
                <w:sz w:val="20"/>
                <w:szCs w:val="20"/>
              </w:rPr>
            </w:pPr>
            <w:r w:rsidRPr="00C412EA">
              <w:rPr>
                <w:sz w:val="20"/>
                <w:szCs w:val="20"/>
              </w:rPr>
              <w:t>[885.49, 974.91]</w:t>
            </w:r>
          </w:p>
        </w:tc>
        <w:tc>
          <w:tcPr>
            <w:tcW w:w="1785" w:type="dxa"/>
            <w:tcBorders>
              <w:top w:val="single" w:sz="4" w:space="0" w:color="auto"/>
              <w:bottom w:val="single" w:sz="4" w:space="0" w:color="auto"/>
            </w:tcBorders>
            <w:shd w:val="clear" w:color="auto" w:fill="auto"/>
          </w:tcPr>
          <w:p w14:paraId="1709D3E5" w14:textId="77777777" w:rsidR="00953358" w:rsidRPr="00C412EA" w:rsidRDefault="00953358" w:rsidP="0075537D">
            <w:pPr>
              <w:jc w:val="center"/>
              <w:rPr>
                <w:sz w:val="20"/>
                <w:szCs w:val="20"/>
              </w:rPr>
            </w:pPr>
            <w:r w:rsidRPr="00C412EA">
              <w:rPr>
                <w:sz w:val="20"/>
                <w:szCs w:val="20"/>
              </w:rPr>
              <w:t>321.07</w:t>
            </w:r>
          </w:p>
          <w:p w14:paraId="6F12AE83" w14:textId="77777777" w:rsidR="00953358" w:rsidRPr="00C412EA" w:rsidRDefault="00953358" w:rsidP="0075537D">
            <w:pPr>
              <w:jc w:val="center"/>
              <w:rPr>
                <w:sz w:val="20"/>
                <w:szCs w:val="20"/>
              </w:rPr>
            </w:pPr>
            <w:r w:rsidRPr="00C412EA">
              <w:rPr>
                <w:sz w:val="20"/>
                <w:szCs w:val="20"/>
              </w:rPr>
              <w:t>[275.55, 366.58]</w:t>
            </w:r>
          </w:p>
        </w:tc>
        <w:tc>
          <w:tcPr>
            <w:tcW w:w="1785" w:type="dxa"/>
            <w:tcBorders>
              <w:top w:val="single" w:sz="4" w:space="0" w:color="auto"/>
              <w:bottom w:val="single" w:sz="4" w:space="0" w:color="auto"/>
            </w:tcBorders>
            <w:shd w:val="clear" w:color="auto" w:fill="auto"/>
          </w:tcPr>
          <w:p w14:paraId="3ABDCBE1" w14:textId="77777777" w:rsidR="00953358" w:rsidRPr="00C412EA" w:rsidRDefault="00953358" w:rsidP="0075537D">
            <w:pPr>
              <w:jc w:val="center"/>
              <w:rPr>
                <w:sz w:val="20"/>
                <w:szCs w:val="20"/>
              </w:rPr>
            </w:pPr>
            <w:r w:rsidRPr="00C412EA">
              <w:rPr>
                <w:sz w:val="20"/>
                <w:szCs w:val="20"/>
              </w:rPr>
              <w:t>212.73</w:t>
            </w:r>
          </w:p>
          <w:p w14:paraId="1E434CFC" w14:textId="77777777" w:rsidR="00953358" w:rsidRPr="00C412EA" w:rsidRDefault="00953358" w:rsidP="0075537D">
            <w:pPr>
              <w:jc w:val="center"/>
              <w:rPr>
                <w:sz w:val="20"/>
                <w:szCs w:val="20"/>
              </w:rPr>
            </w:pPr>
            <w:r w:rsidRPr="00C412EA">
              <w:rPr>
                <w:sz w:val="20"/>
                <w:szCs w:val="20"/>
              </w:rPr>
              <w:t>[191.46, 234.01]</w:t>
            </w:r>
          </w:p>
        </w:tc>
      </w:tr>
      <w:tr w:rsidR="00953358" w:rsidRPr="00C412EA" w14:paraId="3E83F583" w14:textId="77777777" w:rsidTr="0075537D">
        <w:trPr>
          <w:trHeight w:val="213"/>
          <w:jc w:val="center"/>
        </w:trPr>
        <w:tc>
          <w:tcPr>
            <w:tcW w:w="1401" w:type="dxa"/>
            <w:shd w:val="clear" w:color="auto" w:fill="auto"/>
            <w:vAlign w:val="center"/>
          </w:tcPr>
          <w:p w14:paraId="20643A54" w14:textId="77777777" w:rsidR="00953358" w:rsidRPr="00C412EA" w:rsidRDefault="00953358" w:rsidP="0075537D">
            <w:pPr>
              <w:jc w:val="center"/>
              <w:rPr>
                <w:sz w:val="20"/>
                <w:szCs w:val="20"/>
              </w:rPr>
            </w:pPr>
            <w:r w:rsidRPr="00C412EA">
              <w:rPr>
                <w:sz w:val="20"/>
                <w:szCs w:val="20"/>
              </w:rPr>
              <w:t xml:space="preserve"> ‘C’</w:t>
            </w:r>
          </w:p>
        </w:tc>
        <w:tc>
          <w:tcPr>
            <w:tcW w:w="2170" w:type="dxa"/>
            <w:tcBorders>
              <w:top w:val="single" w:sz="4" w:space="0" w:color="auto"/>
              <w:bottom w:val="single" w:sz="4" w:space="0" w:color="auto"/>
            </w:tcBorders>
            <w:shd w:val="clear" w:color="auto" w:fill="auto"/>
          </w:tcPr>
          <w:p w14:paraId="401E64C2" w14:textId="77777777" w:rsidR="00953358" w:rsidRPr="00C412EA" w:rsidRDefault="00953358" w:rsidP="0075537D">
            <w:pPr>
              <w:jc w:val="center"/>
              <w:rPr>
                <w:sz w:val="20"/>
                <w:szCs w:val="20"/>
              </w:rPr>
            </w:pPr>
            <w:r w:rsidRPr="00C412EA">
              <w:rPr>
                <w:sz w:val="20"/>
                <w:szCs w:val="20"/>
              </w:rPr>
              <w:t>1076.23</w:t>
            </w:r>
          </w:p>
          <w:p w14:paraId="690C41D0" w14:textId="77777777" w:rsidR="00953358" w:rsidRPr="00C412EA" w:rsidRDefault="00953358" w:rsidP="0075537D">
            <w:pPr>
              <w:jc w:val="center"/>
              <w:rPr>
                <w:sz w:val="20"/>
                <w:szCs w:val="20"/>
              </w:rPr>
            </w:pPr>
            <w:r w:rsidRPr="00C412EA">
              <w:rPr>
                <w:sz w:val="20"/>
                <w:szCs w:val="20"/>
              </w:rPr>
              <w:t>[1049.81, 1102.65]</w:t>
            </w:r>
          </w:p>
        </w:tc>
        <w:tc>
          <w:tcPr>
            <w:tcW w:w="1785" w:type="dxa"/>
            <w:tcBorders>
              <w:top w:val="single" w:sz="4" w:space="0" w:color="auto"/>
              <w:bottom w:val="single" w:sz="4" w:space="0" w:color="auto"/>
            </w:tcBorders>
            <w:shd w:val="clear" w:color="auto" w:fill="auto"/>
          </w:tcPr>
          <w:p w14:paraId="1645B284" w14:textId="77777777" w:rsidR="00953358" w:rsidRPr="00C412EA" w:rsidRDefault="00953358" w:rsidP="0075537D">
            <w:pPr>
              <w:jc w:val="center"/>
              <w:rPr>
                <w:sz w:val="20"/>
                <w:szCs w:val="20"/>
              </w:rPr>
            </w:pPr>
            <w:r w:rsidRPr="00C412EA">
              <w:rPr>
                <w:sz w:val="20"/>
                <w:szCs w:val="20"/>
              </w:rPr>
              <w:t>879.87</w:t>
            </w:r>
          </w:p>
          <w:p w14:paraId="0ADE1F4A" w14:textId="77777777" w:rsidR="00953358" w:rsidRPr="00C412EA" w:rsidRDefault="00953358" w:rsidP="0075537D">
            <w:pPr>
              <w:jc w:val="center"/>
              <w:rPr>
                <w:sz w:val="20"/>
                <w:szCs w:val="20"/>
              </w:rPr>
            </w:pPr>
            <w:r w:rsidRPr="00C412EA">
              <w:rPr>
                <w:sz w:val="20"/>
                <w:szCs w:val="20"/>
              </w:rPr>
              <w:t>[835.28, 924.46]</w:t>
            </w:r>
          </w:p>
        </w:tc>
        <w:tc>
          <w:tcPr>
            <w:tcW w:w="1785" w:type="dxa"/>
            <w:tcBorders>
              <w:top w:val="single" w:sz="4" w:space="0" w:color="auto"/>
              <w:bottom w:val="single" w:sz="4" w:space="0" w:color="auto"/>
            </w:tcBorders>
            <w:shd w:val="clear" w:color="auto" w:fill="auto"/>
          </w:tcPr>
          <w:p w14:paraId="0663093E" w14:textId="77777777" w:rsidR="00953358" w:rsidRPr="00C412EA" w:rsidRDefault="00953358" w:rsidP="0075537D">
            <w:pPr>
              <w:jc w:val="center"/>
              <w:rPr>
                <w:sz w:val="20"/>
                <w:szCs w:val="20"/>
              </w:rPr>
            </w:pPr>
            <w:r w:rsidRPr="00C412EA">
              <w:rPr>
                <w:sz w:val="20"/>
                <w:szCs w:val="20"/>
              </w:rPr>
              <w:t>313</w:t>
            </w:r>
          </w:p>
          <w:p w14:paraId="20663B35" w14:textId="77777777" w:rsidR="00953358" w:rsidRPr="00C412EA" w:rsidRDefault="00953358" w:rsidP="0075537D">
            <w:pPr>
              <w:jc w:val="center"/>
              <w:rPr>
                <w:sz w:val="20"/>
                <w:szCs w:val="20"/>
              </w:rPr>
            </w:pPr>
            <w:r w:rsidRPr="00C412EA">
              <w:rPr>
                <w:sz w:val="20"/>
                <w:szCs w:val="20"/>
              </w:rPr>
              <w:t>[273.93, 352.07]</w:t>
            </w:r>
          </w:p>
        </w:tc>
        <w:tc>
          <w:tcPr>
            <w:tcW w:w="1785" w:type="dxa"/>
            <w:tcBorders>
              <w:top w:val="single" w:sz="4" w:space="0" w:color="auto"/>
              <w:bottom w:val="single" w:sz="4" w:space="0" w:color="auto"/>
            </w:tcBorders>
            <w:shd w:val="clear" w:color="auto" w:fill="auto"/>
          </w:tcPr>
          <w:p w14:paraId="0CFA3620" w14:textId="77777777" w:rsidR="00953358" w:rsidRPr="00C412EA" w:rsidRDefault="00953358" w:rsidP="0075537D">
            <w:pPr>
              <w:jc w:val="center"/>
              <w:rPr>
                <w:sz w:val="20"/>
                <w:szCs w:val="20"/>
              </w:rPr>
            </w:pPr>
            <w:r w:rsidRPr="00C412EA">
              <w:rPr>
                <w:sz w:val="20"/>
                <w:szCs w:val="20"/>
              </w:rPr>
              <w:t>197.40</w:t>
            </w:r>
          </w:p>
          <w:p w14:paraId="75FB233E" w14:textId="77777777" w:rsidR="00953358" w:rsidRPr="00C412EA" w:rsidRDefault="00953358" w:rsidP="0075537D">
            <w:pPr>
              <w:jc w:val="center"/>
              <w:rPr>
                <w:sz w:val="20"/>
                <w:szCs w:val="20"/>
              </w:rPr>
            </w:pPr>
            <w:r w:rsidRPr="00C412EA">
              <w:rPr>
                <w:sz w:val="20"/>
                <w:szCs w:val="20"/>
              </w:rPr>
              <w:t>[178.77, 216.03]</w:t>
            </w:r>
          </w:p>
        </w:tc>
      </w:tr>
      <w:tr w:rsidR="00953358" w:rsidRPr="00C412EA" w14:paraId="5BC28287" w14:textId="77777777" w:rsidTr="0075537D">
        <w:trPr>
          <w:trHeight w:val="220"/>
          <w:jc w:val="center"/>
        </w:trPr>
        <w:tc>
          <w:tcPr>
            <w:tcW w:w="1401" w:type="dxa"/>
            <w:shd w:val="clear" w:color="auto" w:fill="auto"/>
            <w:vAlign w:val="center"/>
          </w:tcPr>
          <w:p w14:paraId="676E8352" w14:textId="77777777" w:rsidR="00953358" w:rsidRPr="00C412EA" w:rsidRDefault="00953358" w:rsidP="0075537D">
            <w:pPr>
              <w:jc w:val="center"/>
              <w:rPr>
                <w:sz w:val="20"/>
                <w:szCs w:val="20"/>
              </w:rPr>
            </w:pPr>
            <w:r w:rsidRPr="00C412EA">
              <w:rPr>
                <w:sz w:val="20"/>
                <w:szCs w:val="20"/>
              </w:rPr>
              <w:t xml:space="preserve"> ‘D’</w:t>
            </w:r>
          </w:p>
        </w:tc>
        <w:tc>
          <w:tcPr>
            <w:tcW w:w="2170" w:type="dxa"/>
            <w:tcBorders>
              <w:top w:val="single" w:sz="4" w:space="0" w:color="auto"/>
              <w:bottom w:val="single" w:sz="4" w:space="0" w:color="auto"/>
            </w:tcBorders>
            <w:shd w:val="clear" w:color="auto" w:fill="auto"/>
          </w:tcPr>
          <w:p w14:paraId="15B0CDBD" w14:textId="77777777" w:rsidR="00953358" w:rsidRPr="00C412EA" w:rsidRDefault="00953358" w:rsidP="0075537D">
            <w:pPr>
              <w:jc w:val="center"/>
              <w:rPr>
                <w:sz w:val="20"/>
                <w:szCs w:val="20"/>
              </w:rPr>
            </w:pPr>
            <w:r w:rsidRPr="00C412EA">
              <w:rPr>
                <w:sz w:val="20"/>
                <w:szCs w:val="20"/>
              </w:rPr>
              <w:t>985.67</w:t>
            </w:r>
          </w:p>
          <w:p w14:paraId="3AD1832F" w14:textId="77777777" w:rsidR="00953358" w:rsidRPr="00C412EA" w:rsidRDefault="00953358" w:rsidP="0075537D">
            <w:pPr>
              <w:jc w:val="center"/>
              <w:rPr>
                <w:sz w:val="20"/>
                <w:szCs w:val="20"/>
              </w:rPr>
            </w:pPr>
            <w:r w:rsidRPr="00C412EA">
              <w:rPr>
                <w:sz w:val="20"/>
                <w:szCs w:val="20"/>
              </w:rPr>
              <w:t>[953.32, 1018.01]</w:t>
            </w:r>
          </w:p>
        </w:tc>
        <w:tc>
          <w:tcPr>
            <w:tcW w:w="1785" w:type="dxa"/>
            <w:tcBorders>
              <w:top w:val="single" w:sz="4" w:space="0" w:color="auto"/>
              <w:bottom w:val="single" w:sz="4" w:space="0" w:color="auto"/>
            </w:tcBorders>
            <w:shd w:val="clear" w:color="auto" w:fill="auto"/>
          </w:tcPr>
          <w:p w14:paraId="12A26C68" w14:textId="77777777" w:rsidR="00953358" w:rsidRPr="00C412EA" w:rsidRDefault="00953358" w:rsidP="0075537D">
            <w:pPr>
              <w:jc w:val="center"/>
              <w:rPr>
                <w:sz w:val="20"/>
                <w:szCs w:val="20"/>
              </w:rPr>
            </w:pPr>
            <w:r w:rsidRPr="00C412EA">
              <w:rPr>
                <w:sz w:val="20"/>
                <w:szCs w:val="20"/>
              </w:rPr>
              <w:t>846.10</w:t>
            </w:r>
          </w:p>
          <w:p w14:paraId="7C258C72" w14:textId="77777777" w:rsidR="00953358" w:rsidRPr="00C412EA" w:rsidRDefault="00953358" w:rsidP="0075537D">
            <w:pPr>
              <w:jc w:val="center"/>
              <w:rPr>
                <w:sz w:val="20"/>
                <w:szCs w:val="20"/>
              </w:rPr>
            </w:pPr>
            <w:r w:rsidRPr="00C412EA">
              <w:rPr>
                <w:sz w:val="20"/>
                <w:szCs w:val="20"/>
              </w:rPr>
              <w:t>[796.60, 895.60]</w:t>
            </w:r>
          </w:p>
        </w:tc>
        <w:tc>
          <w:tcPr>
            <w:tcW w:w="1785" w:type="dxa"/>
            <w:tcBorders>
              <w:top w:val="single" w:sz="4" w:space="0" w:color="auto"/>
              <w:bottom w:val="single" w:sz="4" w:space="0" w:color="auto"/>
            </w:tcBorders>
            <w:shd w:val="clear" w:color="auto" w:fill="auto"/>
          </w:tcPr>
          <w:p w14:paraId="4789FA3C" w14:textId="77777777" w:rsidR="00953358" w:rsidRPr="00C412EA" w:rsidRDefault="00953358" w:rsidP="0075537D">
            <w:pPr>
              <w:jc w:val="center"/>
              <w:rPr>
                <w:sz w:val="20"/>
                <w:szCs w:val="20"/>
              </w:rPr>
            </w:pPr>
            <w:r w:rsidRPr="00C412EA">
              <w:rPr>
                <w:sz w:val="20"/>
                <w:szCs w:val="20"/>
              </w:rPr>
              <w:t>371.33</w:t>
            </w:r>
          </w:p>
          <w:p w14:paraId="13519D5A" w14:textId="77777777" w:rsidR="00953358" w:rsidRPr="00C412EA" w:rsidRDefault="00953358" w:rsidP="0075537D">
            <w:pPr>
              <w:jc w:val="center"/>
              <w:rPr>
                <w:sz w:val="20"/>
                <w:szCs w:val="20"/>
              </w:rPr>
            </w:pPr>
            <w:r w:rsidRPr="00C412EA">
              <w:rPr>
                <w:sz w:val="20"/>
                <w:szCs w:val="20"/>
              </w:rPr>
              <w:t>[340.66, 402.01]</w:t>
            </w:r>
          </w:p>
        </w:tc>
        <w:tc>
          <w:tcPr>
            <w:tcW w:w="1785" w:type="dxa"/>
            <w:tcBorders>
              <w:top w:val="single" w:sz="4" w:space="0" w:color="auto"/>
              <w:bottom w:val="single" w:sz="4" w:space="0" w:color="auto"/>
            </w:tcBorders>
            <w:shd w:val="clear" w:color="auto" w:fill="auto"/>
          </w:tcPr>
          <w:p w14:paraId="3D0E3919" w14:textId="77777777" w:rsidR="00953358" w:rsidRPr="00C412EA" w:rsidRDefault="00953358" w:rsidP="0075537D">
            <w:pPr>
              <w:jc w:val="center"/>
              <w:rPr>
                <w:sz w:val="20"/>
                <w:szCs w:val="20"/>
              </w:rPr>
            </w:pPr>
            <w:r w:rsidRPr="00C412EA">
              <w:rPr>
                <w:sz w:val="20"/>
                <w:szCs w:val="20"/>
              </w:rPr>
              <w:t>179.13</w:t>
            </w:r>
          </w:p>
          <w:p w14:paraId="65B13EC9" w14:textId="77777777" w:rsidR="00953358" w:rsidRPr="00C412EA" w:rsidRDefault="00953358" w:rsidP="0075537D">
            <w:pPr>
              <w:jc w:val="center"/>
              <w:rPr>
                <w:sz w:val="20"/>
                <w:szCs w:val="20"/>
              </w:rPr>
            </w:pPr>
            <w:r w:rsidRPr="00C412EA">
              <w:rPr>
                <w:sz w:val="20"/>
                <w:szCs w:val="20"/>
              </w:rPr>
              <w:t>[161.28, 196.98]</w:t>
            </w:r>
          </w:p>
        </w:tc>
      </w:tr>
      <w:tr w:rsidR="00953358" w:rsidRPr="00C412EA" w14:paraId="1878BB65" w14:textId="77777777" w:rsidTr="0075537D">
        <w:trPr>
          <w:trHeight w:val="220"/>
          <w:jc w:val="center"/>
        </w:trPr>
        <w:tc>
          <w:tcPr>
            <w:tcW w:w="1401" w:type="dxa"/>
            <w:shd w:val="clear" w:color="auto" w:fill="auto"/>
            <w:vAlign w:val="center"/>
          </w:tcPr>
          <w:p w14:paraId="50166942" w14:textId="77777777" w:rsidR="00953358" w:rsidRPr="00C412EA" w:rsidRDefault="00953358" w:rsidP="0075537D">
            <w:pPr>
              <w:jc w:val="center"/>
              <w:rPr>
                <w:sz w:val="20"/>
                <w:szCs w:val="20"/>
              </w:rPr>
            </w:pPr>
            <w:r w:rsidRPr="00C412EA">
              <w:rPr>
                <w:sz w:val="20"/>
                <w:szCs w:val="20"/>
              </w:rPr>
              <w:t xml:space="preserve"> ‘E’</w:t>
            </w:r>
          </w:p>
        </w:tc>
        <w:tc>
          <w:tcPr>
            <w:tcW w:w="2170" w:type="dxa"/>
            <w:tcBorders>
              <w:top w:val="single" w:sz="4" w:space="0" w:color="auto"/>
              <w:bottom w:val="single" w:sz="4" w:space="0" w:color="auto"/>
            </w:tcBorders>
            <w:shd w:val="clear" w:color="auto" w:fill="auto"/>
          </w:tcPr>
          <w:p w14:paraId="06D0D841" w14:textId="77777777" w:rsidR="00953358" w:rsidRPr="00C412EA" w:rsidRDefault="00953358" w:rsidP="0075537D">
            <w:pPr>
              <w:jc w:val="center"/>
              <w:rPr>
                <w:sz w:val="20"/>
                <w:szCs w:val="20"/>
              </w:rPr>
            </w:pPr>
            <w:r w:rsidRPr="00C412EA">
              <w:rPr>
                <w:sz w:val="20"/>
                <w:szCs w:val="20"/>
              </w:rPr>
              <w:t>862.53</w:t>
            </w:r>
          </w:p>
          <w:p w14:paraId="1504EFD6" w14:textId="77777777" w:rsidR="00953358" w:rsidRPr="00C412EA" w:rsidRDefault="00953358" w:rsidP="0075537D">
            <w:pPr>
              <w:jc w:val="center"/>
              <w:rPr>
                <w:sz w:val="20"/>
                <w:szCs w:val="20"/>
              </w:rPr>
            </w:pPr>
            <w:r w:rsidRPr="00C412EA">
              <w:rPr>
                <w:sz w:val="20"/>
                <w:szCs w:val="20"/>
              </w:rPr>
              <w:t>[835.40, 889.67]</w:t>
            </w:r>
          </w:p>
        </w:tc>
        <w:tc>
          <w:tcPr>
            <w:tcW w:w="1785" w:type="dxa"/>
            <w:tcBorders>
              <w:top w:val="single" w:sz="4" w:space="0" w:color="auto"/>
              <w:bottom w:val="single" w:sz="4" w:space="0" w:color="auto"/>
            </w:tcBorders>
            <w:shd w:val="clear" w:color="auto" w:fill="auto"/>
          </w:tcPr>
          <w:p w14:paraId="79719D63" w14:textId="77777777" w:rsidR="00953358" w:rsidRPr="00C412EA" w:rsidRDefault="00953358" w:rsidP="0075537D">
            <w:pPr>
              <w:jc w:val="center"/>
              <w:rPr>
                <w:sz w:val="20"/>
                <w:szCs w:val="20"/>
              </w:rPr>
            </w:pPr>
            <w:r w:rsidRPr="00C412EA">
              <w:rPr>
                <w:sz w:val="20"/>
                <w:szCs w:val="20"/>
              </w:rPr>
              <w:t>707.33</w:t>
            </w:r>
          </w:p>
          <w:p w14:paraId="16AFC518" w14:textId="77777777" w:rsidR="00953358" w:rsidRPr="00C412EA" w:rsidRDefault="00953358" w:rsidP="0075537D">
            <w:pPr>
              <w:jc w:val="center"/>
              <w:rPr>
                <w:sz w:val="20"/>
                <w:szCs w:val="20"/>
              </w:rPr>
            </w:pPr>
            <w:r w:rsidRPr="00C412EA">
              <w:rPr>
                <w:sz w:val="20"/>
                <w:szCs w:val="20"/>
              </w:rPr>
              <w:t>[683.27, 731.40]</w:t>
            </w:r>
          </w:p>
        </w:tc>
        <w:tc>
          <w:tcPr>
            <w:tcW w:w="1785" w:type="dxa"/>
            <w:tcBorders>
              <w:top w:val="single" w:sz="4" w:space="0" w:color="auto"/>
              <w:bottom w:val="single" w:sz="4" w:space="0" w:color="auto"/>
            </w:tcBorders>
            <w:shd w:val="clear" w:color="auto" w:fill="auto"/>
          </w:tcPr>
          <w:p w14:paraId="7028F35F" w14:textId="77777777" w:rsidR="00953358" w:rsidRPr="00C412EA" w:rsidRDefault="00953358" w:rsidP="0075537D">
            <w:pPr>
              <w:jc w:val="center"/>
              <w:rPr>
                <w:sz w:val="20"/>
                <w:szCs w:val="20"/>
              </w:rPr>
            </w:pPr>
            <w:r w:rsidRPr="00C412EA">
              <w:rPr>
                <w:sz w:val="20"/>
                <w:szCs w:val="20"/>
              </w:rPr>
              <w:t>318.17</w:t>
            </w:r>
          </w:p>
          <w:p w14:paraId="6E0D728E" w14:textId="77777777" w:rsidR="00953358" w:rsidRPr="00C412EA" w:rsidRDefault="00953358" w:rsidP="0075537D">
            <w:pPr>
              <w:jc w:val="center"/>
              <w:rPr>
                <w:sz w:val="20"/>
                <w:szCs w:val="20"/>
              </w:rPr>
            </w:pPr>
            <w:r w:rsidRPr="00C412EA">
              <w:rPr>
                <w:sz w:val="20"/>
                <w:szCs w:val="20"/>
              </w:rPr>
              <w:t>[288.99, 347.35]</w:t>
            </w:r>
          </w:p>
        </w:tc>
        <w:tc>
          <w:tcPr>
            <w:tcW w:w="1785" w:type="dxa"/>
            <w:tcBorders>
              <w:top w:val="single" w:sz="4" w:space="0" w:color="auto"/>
              <w:bottom w:val="single" w:sz="4" w:space="0" w:color="auto"/>
            </w:tcBorders>
            <w:shd w:val="clear" w:color="auto" w:fill="auto"/>
          </w:tcPr>
          <w:p w14:paraId="14F092EC" w14:textId="77777777" w:rsidR="00953358" w:rsidRPr="00C412EA" w:rsidRDefault="00953358" w:rsidP="0075537D">
            <w:pPr>
              <w:jc w:val="center"/>
              <w:rPr>
                <w:sz w:val="20"/>
                <w:szCs w:val="20"/>
              </w:rPr>
            </w:pPr>
            <w:r w:rsidRPr="00C412EA">
              <w:rPr>
                <w:sz w:val="20"/>
                <w:szCs w:val="20"/>
              </w:rPr>
              <w:t>233.47</w:t>
            </w:r>
          </w:p>
          <w:p w14:paraId="6C411969" w14:textId="77777777" w:rsidR="00953358" w:rsidRPr="00C412EA" w:rsidRDefault="00953358" w:rsidP="0075537D">
            <w:pPr>
              <w:jc w:val="center"/>
              <w:rPr>
                <w:sz w:val="20"/>
                <w:szCs w:val="20"/>
              </w:rPr>
            </w:pPr>
            <w:r w:rsidRPr="00C412EA">
              <w:rPr>
                <w:sz w:val="20"/>
                <w:szCs w:val="20"/>
              </w:rPr>
              <w:t>[218.10, 248.83]</w:t>
            </w:r>
          </w:p>
        </w:tc>
      </w:tr>
      <w:tr w:rsidR="00953358" w:rsidRPr="00C412EA" w14:paraId="58AA63ED" w14:textId="77777777" w:rsidTr="0075537D">
        <w:trPr>
          <w:trHeight w:val="220"/>
          <w:jc w:val="center"/>
        </w:trPr>
        <w:tc>
          <w:tcPr>
            <w:tcW w:w="1401" w:type="dxa"/>
            <w:shd w:val="clear" w:color="auto" w:fill="auto"/>
            <w:vAlign w:val="center"/>
          </w:tcPr>
          <w:p w14:paraId="6AB9DB0B" w14:textId="77777777" w:rsidR="00953358" w:rsidRPr="00C412EA" w:rsidRDefault="00953358" w:rsidP="0075537D">
            <w:pPr>
              <w:jc w:val="center"/>
              <w:rPr>
                <w:sz w:val="20"/>
                <w:szCs w:val="20"/>
              </w:rPr>
            </w:pPr>
            <w:r w:rsidRPr="00C412EA">
              <w:rPr>
                <w:sz w:val="20"/>
                <w:szCs w:val="20"/>
              </w:rPr>
              <w:t xml:space="preserve"> ‘F’</w:t>
            </w:r>
          </w:p>
        </w:tc>
        <w:tc>
          <w:tcPr>
            <w:tcW w:w="2170" w:type="dxa"/>
            <w:tcBorders>
              <w:top w:val="single" w:sz="4" w:space="0" w:color="auto"/>
              <w:bottom w:val="single" w:sz="4" w:space="0" w:color="auto"/>
            </w:tcBorders>
            <w:shd w:val="clear" w:color="auto" w:fill="auto"/>
          </w:tcPr>
          <w:p w14:paraId="77152E87" w14:textId="77777777" w:rsidR="00953358" w:rsidRPr="00C412EA" w:rsidRDefault="00953358" w:rsidP="0075537D">
            <w:pPr>
              <w:jc w:val="center"/>
              <w:rPr>
                <w:sz w:val="20"/>
                <w:szCs w:val="20"/>
              </w:rPr>
            </w:pPr>
            <w:r w:rsidRPr="00C412EA">
              <w:rPr>
                <w:sz w:val="20"/>
                <w:szCs w:val="20"/>
              </w:rPr>
              <w:t>846.97</w:t>
            </w:r>
          </w:p>
          <w:p w14:paraId="02A6E2B7" w14:textId="77777777" w:rsidR="00953358" w:rsidRPr="00C412EA" w:rsidRDefault="00953358" w:rsidP="0075537D">
            <w:pPr>
              <w:jc w:val="center"/>
              <w:rPr>
                <w:sz w:val="20"/>
                <w:szCs w:val="20"/>
              </w:rPr>
            </w:pPr>
            <w:r w:rsidRPr="00C412EA">
              <w:rPr>
                <w:sz w:val="20"/>
                <w:szCs w:val="20"/>
              </w:rPr>
              <w:t>[814.79, 879.15]</w:t>
            </w:r>
          </w:p>
        </w:tc>
        <w:tc>
          <w:tcPr>
            <w:tcW w:w="1785" w:type="dxa"/>
            <w:tcBorders>
              <w:top w:val="single" w:sz="4" w:space="0" w:color="auto"/>
              <w:bottom w:val="single" w:sz="4" w:space="0" w:color="auto"/>
            </w:tcBorders>
            <w:shd w:val="clear" w:color="auto" w:fill="auto"/>
          </w:tcPr>
          <w:p w14:paraId="575428B9" w14:textId="77777777" w:rsidR="00953358" w:rsidRPr="00C412EA" w:rsidRDefault="00953358" w:rsidP="0075537D">
            <w:pPr>
              <w:jc w:val="center"/>
              <w:rPr>
                <w:sz w:val="20"/>
                <w:szCs w:val="20"/>
              </w:rPr>
            </w:pPr>
            <w:r w:rsidRPr="00C412EA">
              <w:rPr>
                <w:sz w:val="20"/>
                <w:szCs w:val="20"/>
              </w:rPr>
              <w:t>651.67</w:t>
            </w:r>
          </w:p>
          <w:p w14:paraId="52AB1B6C" w14:textId="77777777" w:rsidR="00953358" w:rsidRPr="00C412EA" w:rsidRDefault="00953358" w:rsidP="0075537D">
            <w:pPr>
              <w:jc w:val="center"/>
              <w:rPr>
                <w:sz w:val="20"/>
                <w:szCs w:val="20"/>
              </w:rPr>
            </w:pPr>
            <w:r w:rsidRPr="00C412EA">
              <w:rPr>
                <w:sz w:val="20"/>
                <w:szCs w:val="20"/>
              </w:rPr>
              <w:t>[632.87, 670.46]</w:t>
            </w:r>
          </w:p>
        </w:tc>
        <w:tc>
          <w:tcPr>
            <w:tcW w:w="1785" w:type="dxa"/>
            <w:tcBorders>
              <w:top w:val="single" w:sz="4" w:space="0" w:color="auto"/>
              <w:bottom w:val="single" w:sz="4" w:space="0" w:color="auto"/>
            </w:tcBorders>
            <w:shd w:val="clear" w:color="auto" w:fill="auto"/>
          </w:tcPr>
          <w:p w14:paraId="0947E364" w14:textId="77777777" w:rsidR="00953358" w:rsidRPr="00C412EA" w:rsidRDefault="00953358" w:rsidP="0075537D">
            <w:pPr>
              <w:jc w:val="center"/>
              <w:rPr>
                <w:sz w:val="20"/>
                <w:szCs w:val="20"/>
              </w:rPr>
            </w:pPr>
            <w:r w:rsidRPr="00C412EA">
              <w:rPr>
                <w:sz w:val="20"/>
                <w:szCs w:val="20"/>
              </w:rPr>
              <w:t>328.17</w:t>
            </w:r>
          </w:p>
          <w:p w14:paraId="25EB2F0C" w14:textId="77777777" w:rsidR="00953358" w:rsidRPr="00C412EA" w:rsidRDefault="00953358" w:rsidP="0075537D">
            <w:pPr>
              <w:jc w:val="center"/>
              <w:rPr>
                <w:sz w:val="20"/>
                <w:szCs w:val="20"/>
              </w:rPr>
            </w:pPr>
            <w:r w:rsidRPr="00C412EA">
              <w:rPr>
                <w:sz w:val="20"/>
                <w:szCs w:val="20"/>
              </w:rPr>
              <w:t>[297.35, 358.98]</w:t>
            </w:r>
          </w:p>
        </w:tc>
        <w:tc>
          <w:tcPr>
            <w:tcW w:w="1785" w:type="dxa"/>
            <w:tcBorders>
              <w:top w:val="single" w:sz="4" w:space="0" w:color="auto"/>
              <w:bottom w:val="single" w:sz="4" w:space="0" w:color="auto"/>
            </w:tcBorders>
            <w:shd w:val="clear" w:color="auto" w:fill="auto"/>
          </w:tcPr>
          <w:p w14:paraId="4A78B048" w14:textId="77777777" w:rsidR="00953358" w:rsidRPr="00C412EA" w:rsidRDefault="00953358" w:rsidP="0075537D">
            <w:pPr>
              <w:jc w:val="center"/>
              <w:rPr>
                <w:sz w:val="20"/>
                <w:szCs w:val="20"/>
              </w:rPr>
            </w:pPr>
            <w:r w:rsidRPr="00C412EA">
              <w:rPr>
                <w:sz w:val="20"/>
                <w:szCs w:val="20"/>
              </w:rPr>
              <w:t>251.03</w:t>
            </w:r>
          </w:p>
          <w:p w14:paraId="130F9A98" w14:textId="77777777" w:rsidR="00953358" w:rsidRPr="00C412EA" w:rsidRDefault="00953358" w:rsidP="0075537D">
            <w:pPr>
              <w:jc w:val="center"/>
              <w:rPr>
                <w:sz w:val="20"/>
                <w:szCs w:val="20"/>
              </w:rPr>
            </w:pPr>
            <w:r w:rsidRPr="00C412EA">
              <w:rPr>
                <w:sz w:val="20"/>
                <w:szCs w:val="20"/>
              </w:rPr>
              <w:t>[223.06, 279.00]</w:t>
            </w:r>
          </w:p>
        </w:tc>
      </w:tr>
      <w:tr w:rsidR="00953358" w:rsidRPr="00C412EA" w14:paraId="5803E847" w14:textId="77777777" w:rsidTr="0075537D">
        <w:trPr>
          <w:trHeight w:val="220"/>
          <w:jc w:val="center"/>
        </w:trPr>
        <w:tc>
          <w:tcPr>
            <w:tcW w:w="1401" w:type="dxa"/>
            <w:shd w:val="clear" w:color="auto" w:fill="auto"/>
            <w:vAlign w:val="center"/>
          </w:tcPr>
          <w:p w14:paraId="1BC86978" w14:textId="77777777" w:rsidR="00953358" w:rsidRPr="00C412EA" w:rsidRDefault="00953358" w:rsidP="0075537D">
            <w:pPr>
              <w:jc w:val="center"/>
              <w:rPr>
                <w:sz w:val="20"/>
                <w:szCs w:val="20"/>
              </w:rPr>
            </w:pPr>
            <w:r w:rsidRPr="00C412EA">
              <w:rPr>
                <w:sz w:val="20"/>
                <w:szCs w:val="20"/>
              </w:rPr>
              <w:t xml:space="preserve"> ‘G’</w:t>
            </w:r>
          </w:p>
        </w:tc>
        <w:tc>
          <w:tcPr>
            <w:tcW w:w="2170" w:type="dxa"/>
            <w:tcBorders>
              <w:top w:val="single" w:sz="4" w:space="0" w:color="auto"/>
              <w:bottom w:val="single" w:sz="4" w:space="0" w:color="auto"/>
            </w:tcBorders>
            <w:shd w:val="clear" w:color="auto" w:fill="auto"/>
          </w:tcPr>
          <w:p w14:paraId="7282E96C" w14:textId="77777777" w:rsidR="00953358" w:rsidRPr="00C412EA" w:rsidRDefault="00953358" w:rsidP="0075537D">
            <w:pPr>
              <w:jc w:val="center"/>
              <w:rPr>
                <w:sz w:val="20"/>
                <w:szCs w:val="20"/>
              </w:rPr>
            </w:pPr>
            <w:r w:rsidRPr="00C412EA">
              <w:rPr>
                <w:sz w:val="20"/>
                <w:szCs w:val="20"/>
              </w:rPr>
              <w:t>814.27</w:t>
            </w:r>
          </w:p>
          <w:p w14:paraId="2341C35B" w14:textId="77777777" w:rsidR="00953358" w:rsidRPr="00C412EA" w:rsidRDefault="00953358" w:rsidP="0075537D">
            <w:pPr>
              <w:jc w:val="center"/>
              <w:rPr>
                <w:sz w:val="20"/>
                <w:szCs w:val="20"/>
              </w:rPr>
            </w:pPr>
            <w:r w:rsidRPr="00C412EA">
              <w:rPr>
                <w:sz w:val="20"/>
                <w:szCs w:val="20"/>
              </w:rPr>
              <w:t>[774.93, 853.61]</w:t>
            </w:r>
          </w:p>
        </w:tc>
        <w:tc>
          <w:tcPr>
            <w:tcW w:w="1785" w:type="dxa"/>
            <w:tcBorders>
              <w:top w:val="single" w:sz="4" w:space="0" w:color="auto"/>
              <w:bottom w:val="single" w:sz="4" w:space="0" w:color="auto"/>
            </w:tcBorders>
            <w:shd w:val="clear" w:color="auto" w:fill="auto"/>
          </w:tcPr>
          <w:p w14:paraId="2CF03BEC" w14:textId="77777777" w:rsidR="00953358" w:rsidRPr="00C412EA" w:rsidRDefault="00953358" w:rsidP="0075537D">
            <w:pPr>
              <w:jc w:val="center"/>
              <w:rPr>
                <w:sz w:val="20"/>
                <w:szCs w:val="20"/>
              </w:rPr>
            </w:pPr>
            <w:r w:rsidRPr="00C412EA">
              <w:rPr>
                <w:sz w:val="20"/>
                <w:szCs w:val="20"/>
              </w:rPr>
              <w:t>639.87</w:t>
            </w:r>
          </w:p>
          <w:p w14:paraId="1737999D" w14:textId="77777777" w:rsidR="00953358" w:rsidRPr="00C412EA" w:rsidRDefault="00953358" w:rsidP="0075537D">
            <w:pPr>
              <w:jc w:val="center"/>
              <w:rPr>
                <w:sz w:val="20"/>
                <w:szCs w:val="20"/>
              </w:rPr>
            </w:pPr>
            <w:r w:rsidRPr="00C412EA">
              <w:rPr>
                <w:sz w:val="20"/>
                <w:szCs w:val="20"/>
              </w:rPr>
              <w:t>[614.21, 665.53]</w:t>
            </w:r>
          </w:p>
        </w:tc>
        <w:tc>
          <w:tcPr>
            <w:tcW w:w="1785" w:type="dxa"/>
            <w:tcBorders>
              <w:top w:val="single" w:sz="4" w:space="0" w:color="auto"/>
              <w:bottom w:val="single" w:sz="4" w:space="0" w:color="auto"/>
            </w:tcBorders>
            <w:shd w:val="clear" w:color="auto" w:fill="auto"/>
          </w:tcPr>
          <w:p w14:paraId="4B0CDD72" w14:textId="77777777" w:rsidR="00953358" w:rsidRPr="00C412EA" w:rsidRDefault="00953358" w:rsidP="0075537D">
            <w:pPr>
              <w:jc w:val="center"/>
              <w:rPr>
                <w:sz w:val="20"/>
                <w:szCs w:val="20"/>
              </w:rPr>
            </w:pPr>
            <w:r w:rsidRPr="00C412EA">
              <w:rPr>
                <w:sz w:val="20"/>
                <w:szCs w:val="20"/>
              </w:rPr>
              <w:t>336.93</w:t>
            </w:r>
          </w:p>
          <w:p w14:paraId="47984E35" w14:textId="77777777" w:rsidR="00953358" w:rsidRPr="00C412EA" w:rsidRDefault="00953358" w:rsidP="0075537D">
            <w:pPr>
              <w:jc w:val="center"/>
              <w:rPr>
                <w:sz w:val="20"/>
                <w:szCs w:val="20"/>
              </w:rPr>
            </w:pPr>
            <w:r w:rsidRPr="00C412EA">
              <w:rPr>
                <w:sz w:val="20"/>
                <w:szCs w:val="20"/>
              </w:rPr>
              <w:t>[288.98, 384.88]</w:t>
            </w:r>
          </w:p>
        </w:tc>
        <w:tc>
          <w:tcPr>
            <w:tcW w:w="1785" w:type="dxa"/>
            <w:tcBorders>
              <w:top w:val="single" w:sz="4" w:space="0" w:color="auto"/>
              <w:bottom w:val="single" w:sz="4" w:space="0" w:color="auto"/>
            </w:tcBorders>
            <w:shd w:val="clear" w:color="auto" w:fill="auto"/>
          </w:tcPr>
          <w:p w14:paraId="38FD2165" w14:textId="77777777" w:rsidR="00953358" w:rsidRPr="00C412EA" w:rsidRDefault="00953358" w:rsidP="0075537D">
            <w:pPr>
              <w:jc w:val="center"/>
              <w:rPr>
                <w:sz w:val="20"/>
                <w:szCs w:val="20"/>
              </w:rPr>
            </w:pPr>
            <w:r w:rsidRPr="00C412EA">
              <w:rPr>
                <w:sz w:val="20"/>
                <w:szCs w:val="20"/>
              </w:rPr>
              <w:t>231.57</w:t>
            </w:r>
          </w:p>
          <w:p w14:paraId="61F6E6DF" w14:textId="77777777" w:rsidR="00953358" w:rsidRPr="00C412EA" w:rsidRDefault="00953358" w:rsidP="0075537D">
            <w:pPr>
              <w:jc w:val="center"/>
              <w:rPr>
                <w:sz w:val="20"/>
                <w:szCs w:val="20"/>
              </w:rPr>
            </w:pPr>
            <w:r w:rsidRPr="00C412EA">
              <w:rPr>
                <w:sz w:val="20"/>
                <w:szCs w:val="20"/>
              </w:rPr>
              <w:t>[211.50, 251.63]</w:t>
            </w:r>
          </w:p>
        </w:tc>
      </w:tr>
      <w:tr w:rsidR="00953358" w:rsidRPr="00C412EA" w14:paraId="6A2A03F3" w14:textId="77777777" w:rsidTr="0075537D">
        <w:trPr>
          <w:trHeight w:val="220"/>
          <w:jc w:val="center"/>
        </w:trPr>
        <w:tc>
          <w:tcPr>
            <w:tcW w:w="1401" w:type="dxa"/>
            <w:shd w:val="clear" w:color="auto" w:fill="auto"/>
            <w:vAlign w:val="center"/>
          </w:tcPr>
          <w:p w14:paraId="28F2E1E2" w14:textId="77777777" w:rsidR="00953358" w:rsidRPr="00C412EA" w:rsidRDefault="00953358" w:rsidP="0075537D">
            <w:pPr>
              <w:jc w:val="center"/>
              <w:rPr>
                <w:sz w:val="20"/>
                <w:szCs w:val="20"/>
              </w:rPr>
            </w:pPr>
            <w:r w:rsidRPr="00C412EA">
              <w:rPr>
                <w:sz w:val="20"/>
                <w:szCs w:val="20"/>
              </w:rPr>
              <w:t xml:space="preserve"> ‘H’</w:t>
            </w:r>
          </w:p>
        </w:tc>
        <w:tc>
          <w:tcPr>
            <w:tcW w:w="2170" w:type="dxa"/>
            <w:tcBorders>
              <w:top w:val="single" w:sz="4" w:space="0" w:color="auto"/>
              <w:bottom w:val="thickThinSmallGap" w:sz="12" w:space="0" w:color="auto"/>
            </w:tcBorders>
            <w:shd w:val="clear" w:color="auto" w:fill="auto"/>
          </w:tcPr>
          <w:p w14:paraId="08D058C5" w14:textId="77777777" w:rsidR="00953358" w:rsidRPr="00C412EA" w:rsidRDefault="00953358" w:rsidP="0075537D">
            <w:pPr>
              <w:jc w:val="center"/>
              <w:rPr>
                <w:sz w:val="20"/>
                <w:szCs w:val="20"/>
              </w:rPr>
            </w:pPr>
            <w:r w:rsidRPr="00C412EA">
              <w:rPr>
                <w:sz w:val="20"/>
                <w:szCs w:val="20"/>
              </w:rPr>
              <w:t>740.87</w:t>
            </w:r>
          </w:p>
          <w:p w14:paraId="3BEA43DA" w14:textId="77777777" w:rsidR="00953358" w:rsidRPr="00C412EA" w:rsidRDefault="00953358" w:rsidP="0075537D">
            <w:pPr>
              <w:jc w:val="center"/>
              <w:rPr>
                <w:sz w:val="20"/>
                <w:szCs w:val="20"/>
              </w:rPr>
            </w:pPr>
            <w:r w:rsidRPr="00C412EA">
              <w:rPr>
                <w:sz w:val="20"/>
                <w:szCs w:val="20"/>
              </w:rPr>
              <w:t>[721.84, 759.90]</w:t>
            </w:r>
          </w:p>
        </w:tc>
        <w:tc>
          <w:tcPr>
            <w:tcW w:w="1785" w:type="dxa"/>
            <w:tcBorders>
              <w:top w:val="single" w:sz="4" w:space="0" w:color="auto"/>
              <w:bottom w:val="thickThinSmallGap" w:sz="12" w:space="0" w:color="auto"/>
            </w:tcBorders>
            <w:shd w:val="clear" w:color="auto" w:fill="auto"/>
          </w:tcPr>
          <w:p w14:paraId="2539C436" w14:textId="77777777" w:rsidR="00953358" w:rsidRPr="00C412EA" w:rsidRDefault="00953358" w:rsidP="0075537D">
            <w:pPr>
              <w:jc w:val="center"/>
              <w:rPr>
                <w:sz w:val="20"/>
                <w:szCs w:val="20"/>
              </w:rPr>
            </w:pPr>
            <w:r w:rsidRPr="00C412EA">
              <w:rPr>
                <w:sz w:val="20"/>
                <w:szCs w:val="20"/>
              </w:rPr>
              <w:t>627.90</w:t>
            </w:r>
          </w:p>
          <w:p w14:paraId="34290011" w14:textId="77777777" w:rsidR="00953358" w:rsidRPr="00C412EA" w:rsidRDefault="00953358" w:rsidP="0075537D">
            <w:pPr>
              <w:jc w:val="center"/>
              <w:rPr>
                <w:sz w:val="20"/>
                <w:szCs w:val="20"/>
              </w:rPr>
            </w:pPr>
            <w:r w:rsidRPr="00C412EA">
              <w:rPr>
                <w:sz w:val="20"/>
                <w:szCs w:val="20"/>
              </w:rPr>
              <w:t>[591.72, 664.08]</w:t>
            </w:r>
          </w:p>
        </w:tc>
        <w:tc>
          <w:tcPr>
            <w:tcW w:w="1785" w:type="dxa"/>
            <w:tcBorders>
              <w:top w:val="single" w:sz="4" w:space="0" w:color="auto"/>
              <w:bottom w:val="thickThinSmallGap" w:sz="12" w:space="0" w:color="auto"/>
            </w:tcBorders>
            <w:shd w:val="clear" w:color="auto" w:fill="auto"/>
          </w:tcPr>
          <w:p w14:paraId="23F46BB6" w14:textId="77777777" w:rsidR="00953358" w:rsidRPr="00C412EA" w:rsidRDefault="00953358" w:rsidP="0075537D">
            <w:pPr>
              <w:jc w:val="center"/>
              <w:rPr>
                <w:sz w:val="20"/>
                <w:szCs w:val="20"/>
              </w:rPr>
            </w:pPr>
            <w:r w:rsidRPr="00C412EA">
              <w:rPr>
                <w:sz w:val="20"/>
                <w:szCs w:val="20"/>
              </w:rPr>
              <w:t>317.20</w:t>
            </w:r>
          </w:p>
          <w:p w14:paraId="72D4EF4B" w14:textId="77777777" w:rsidR="00953358" w:rsidRPr="00C412EA" w:rsidRDefault="00953358" w:rsidP="0075537D">
            <w:pPr>
              <w:jc w:val="center"/>
              <w:rPr>
                <w:sz w:val="20"/>
                <w:szCs w:val="20"/>
              </w:rPr>
            </w:pPr>
            <w:r w:rsidRPr="00C412EA">
              <w:rPr>
                <w:sz w:val="20"/>
                <w:szCs w:val="20"/>
              </w:rPr>
              <w:t>[273.66, 360.74]</w:t>
            </w:r>
          </w:p>
        </w:tc>
        <w:tc>
          <w:tcPr>
            <w:tcW w:w="1785" w:type="dxa"/>
            <w:tcBorders>
              <w:top w:val="single" w:sz="4" w:space="0" w:color="auto"/>
              <w:bottom w:val="thickThinSmallGap" w:sz="12" w:space="0" w:color="auto"/>
            </w:tcBorders>
            <w:shd w:val="clear" w:color="auto" w:fill="auto"/>
          </w:tcPr>
          <w:p w14:paraId="6DED09B4" w14:textId="77777777" w:rsidR="00953358" w:rsidRPr="00C412EA" w:rsidRDefault="00953358" w:rsidP="0075537D">
            <w:pPr>
              <w:jc w:val="center"/>
              <w:rPr>
                <w:sz w:val="20"/>
                <w:szCs w:val="20"/>
              </w:rPr>
            </w:pPr>
            <w:r w:rsidRPr="00C412EA">
              <w:rPr>
                <w:sz w:val="20"/>
                <w:szCs w:val="20"/>
              </w:rPr>
              <w:t>196.40</w:t>
            </w:r>
          </w:p>
          <w:p w14:paraId="399A292A" w14:textId="77777777" w:rsidR="00953358" w:rsidRPr="00C412EA" w:rsidRDefault="00953358" w:rsidP="0075537D">
            <w:pPr>
              <w:jc w:val="center"/>
              <w:rPr>
                <w:sz w:val="20"/>
                <w:szCs w:val="20"/>
              </w:rPr>
            </w:pPr>
            <w:r w:rsidRPr="00C412EA">
              <w:rPr>
                <w:sz w:val="20"/>
                <w:szCs w:val="20"/>
              </w:rPr>
              <w:t>[166.34, 226.46]</w:t>
            </w:r>
          </w:p>
        </w:tc>
      </w:tr>
    </w:tbl>
    <w:p w14:paraId="68E67D5B" w14:textId="77777777" w:rsidR="00953358" w:rsidRDefault="00953358" w:rsidP="00953358">
      <w:pPr>
        <w:spacing w:line="360" w:lineRule="auto"/>
        <w:jc w:val="center"/>
      </w:pPr>
    </w:p>
    <w:p w14:paraId="6D640477" w14:textId="77777777" w:rsidR="00860343" w:rsidRDefault="00860343" w:rsidP="00860343">
      <w:pPr>
        <w:spacing w:line="360" w:lineRule="auto"/>
        <w:jc w:val="both"/>
      </w:pPr>
      <w:r w:rsidRPr="00C412EA">
        <w:t>We undertake analysis based on five assumptions –</w:t>
      </w:r>
      <w:r w:rsidRPr="00C412EA">
        <w:rPr>
          <w:lang w:val="en"/>
        </w:rPr>
        <w:t xml:space="preserve"> (i) ‘</w:t>
      </w:r>
      <w:r w:rsidRPr="00C412EA">
        <w:rPr>
          <w:i/>
          <w:lang w:val="en"/>
        </w:rPr>
        <w:t>Age-differentiated demand’</w:t>
      </w:r>
      <w:r w:rsidRPr="00C412EA">
        <w:rPr>
          <w:lang w:val="en"/>
        </w:rPr>
        <w:t xml:space="preserve"> (ii) ‘</w:t>
      </w:r>
      <w:r w:rsidRPr="00C412EA">
        <w:rPr>
          <w:i/>
          <w:lang w:val="en"/>
        </w:rPr>
        <w:t xml:space="preserve">Stochastic demand’ </w:t>
      </w:r>
      <w:r w:rsidRPr="00C412EA">
        <w:rPr>
          <w:lang w:val="en"/>
        </w:rPr>
        <w:t>and (iii) ‘</w:t>
      </w:r>
      <w:r w:rsidRPr="00C412EA">
        <w:rPr>
          <w:i/>
          <w:iCs/>
          <w:lang w:val="en"/>
        </w:rPr>
        <w:t>Specific</w:t>
      </w:r>
      <w:r w:rsidRPr="00C412EA">
        <w:rPr>
          <w:lang w:val="en"/>
        </w:rPr>
        <w:t xml:space="preserve"> </w:t>
      </w:r>
      <w:r w:rsidRPr="00C412EA">
        <w:rPr>
          <w:i/>
          <w:iCs/>
          <w:lang w:val="en"/>
        </w:rPr>
        <w:t>i</w:t>
      </w:r>
      <w:r w:rsidRPr="00C412EA">
        <w:rPr>
          <w:i/>
          <w:lang w:val="en"/>
        </w:rPr>
        <w:t>nventory issuance policy’</w:t>
      </w:r>
      <w:r w:rsidRPr="00C412EA">
        <w:rPr>
          <w:lang w:val="en"/>
        </w:rPr>
        <w:t xml:space="preserve">. In the present study, five </w:t>
      </w:r>
      <w:r w:rsidRPr="00C412EA">
        <w:t>decision conditions</w:t>
      </w:r>
      <w:r w:rsidRPr="00C412EA">
        <w:rPr>
          <w:lang w:val="en"/>
        </w:rPr>
        <w:t xml:space="preserve"> will be considered (i) </w:t>
      </w:r>
      <w:r w:rsidRPr="00C412EA">
        <w:rPr>
          <w:i/>
          <w:lang w:val="en"/>
        </w:rPr>
        <w:t>‘Age-differentiated demand’</w:t>
      </w:r>
      <w:r w:rsidRPr="00C412EA">
        <w:rPr>
          <w:lang w:val="en"/>
        </w:rPr>
        <w:t xml:space="preserve"> (ii) ‘</w:t>
      </w:r>
      <w:r w:rsidRPr="00C412EA">
        <w:rPr>
          <w:i/>
          <w:lang w:val="en"/>
        </w:rPr>
        <w:t xml:space="preserve">Customized replenishment decisions’ </w:t>
      </w:r>
      <w:r w:rsidRPr="00C412EA">
        <w:rPr>
          <w:lang w:val="en"/>
        </w:rPr>
        <w:t>(iii) ‘</w:t>
      </w:r>
      <w:r w:rsidRPr="00C412EA">
        <w:rPr>
          <w:i/>
          <w:iCs/>
          <w:lang w:val="en"/>
        </w:rPr>
        <w:t>Custom</w:t>
      </w:r>
      <w:r w:rsidRPr="00C412EA">
        <w:rPr>
          <w:lang w:val="en"/>
        </w:rPr>
        <w:t xml:space="preserve"> </w:t>
      </w:r>
      <w:r w:rsidRPr="00C412EA">
        <w:rPr>
          <w:i/>
          <w:iCs/>
          <w:lang w:val="en"/>
        </w:rPr>
        <w:t>i</w:t>
      </w:r>
      <w:r w:rsidRPr="00C412EA">
        <w:rPr>
          <w:i/>
          <w:lang w:val="en"/>
        </w:rPr>
        <w:t>nventory and order fulfillment policy’</w:t>
      </w:r>
      <w:r w:rsidRPr="00C412EA">
        <w:rPr>
          <w:lang w:val="en"/>
        </w:rPr>
        <w:t xml:space="preserve"> (iv) ‘</w:t>
      </w:r>
      <w:r w:rsidRPr="00C412EA">
        <w:rPr>
          <w:i/>
          <w:lang w:val="en"/>
        </w:rPr>
        <w:t xml:space="preserve">Different costs considerations’ </w:t>
      </w:r>
      <w:r w:rsidRPr="00C412EA">
        <w:rPr>
          <w:iCs/>
          <w:lang w:val="en"/>
        </w:rPr>
        <w:t>and most importantly</w:t>
      </w:r>
      <w:r w:rsidRPr="00C412EA">
        <w:rPr>
          <w:lang w:val="en"/>
        </w:rPr>
        <w:t xml:space="preserve"> (v) ‘</w:t>
      </w:r>
      <w:r w:rsidRPr="00C412EA">
        <w:rPr>
          <w:i/>
          <w:lang w:val="en"/>
        </w:rPr>
        <w:t>Stochastic inventory expiration lifetimes’.</w:t>
      </w:r>
      <w:r w:rsidRPr="00C412EA">
        <w:t xml:space="preserve"> These assumptions are tested against four scenarios.</w:t>
      </w:r>
    </w:p>
    <w:p w14:paraId="310C4576" w14:textId="77777777" w:rsidR="00456FE4" w:rsidRPr="00C412EA" w:rsidRDefault="00456FE4" w:rsidP="00953358">
      <w:pPr>
        <w:spacing w:line="360" w:lineRule="auto"/>
        <w:rPr>
          <w:b/>
          <w:i/>
        </w:rPr>
      </w:pPr>
    </w:p>
    <w:p w14:paraId="3ED1A000" w14:textId="77777777" w:rsidR="00953358" w:rsidRPr="00C412EA" w:rsidRDefault="00953358" w:rsidP="005304AA">
      <w:pPr>
        <w:spacing w:line="360" w:lineRule="auto"/>
        <w:rPr>
          <w:i/>
        </w:rPr>
      </w:pPr>
      <w:r w:rsidRPr="00C412EA">
        <w:rPr>
          <w:i/>
        </w:rPr>
        <w:t>6.</w:t>
      </w:r>
      <w:r w:rsidR="005304AA" w:rsidRPr="00C412EA">
        <w:rPr>
          <w:i/>
        </w:rPr>
        <w:t>7</w:t>
      </w:r>
      <w:r w:rsidRPr="00C412EA">
        <w:rPr>
          <w:i/>
        </w:rPr>
        <w:t xml:space="preserve"> Supply-demand Point of Views</w:t>
      </w:r>
      <w:r w:rsidR="008D3EFE" w:rsidRPr="00C412EA">
        <w:rPr>
          <w:i/>
        </w:rPr>
        <w:t xml:space="preserve"> of different lifetimes</w:t>
      </w:r>
    </w:p>
    <w:p w14:paraId="0AF3FB91" w14:textId="77777777" w:rsidR="00361793" w:rsidRPr="00C412EA" w:rsidRDefault="00361793" w:rsidP="00A14782">
      <w:pPr>
        <w:spacing w:line="360" w:lineRule="auto"/>
        <w:jc w:val="both"/>
      </w:pPr>
      <w:r w:rsidRPr="00C412EA">
        <w:t xml:space="preserve">Figure 9 </w:t>
      </w:r>
      <w:r w:rsidRPr="00C412EA">
        <w:rPr>
          <w:i/>
        </w:rPr>
        <w:t>a</w:t>
      </w:r>
      <w:r w:rsidRPr="00C412EA">
        <w:t xml:space="preserve"> and </w:t>
      </w:r>
      <w:r w:rsidRPr="00C412EA">
        <w:rPr>
          <w:i/>
        </w:rPr>
        <w:t>b</w:t>
      </w:r>
      <w:r w:rsidRPr="00C412EA">
        <w:t xml:space="preserve"> show the percentage of platelets of a specific age that has its demand met by provision of an exact match for </w:t>
      </w:r>
      <w:r w:rsidRPr="00C412EA">
        <w:rPr>
          <w:i/>
        </w:rPr>
        <w:t>Scenarios</w:t>
      </w:r>
      <w:r w:rsidRPr="00C412EA">
        <w:t xml:space="preserve"> </w:t>
      </w:r>
      <w:r w:rsidRPr="00C412EA">
        <w:rPr>
          <w:i/>
        </w:rPr>
        <w:t>3</w:t>
      </w:r>
      <w:r w:rsidRPr="00C412EA">
        <w:t xml:space="preserve"> and </w:t>
      </w:r>
      <w:r w:rsidRPr="00C412EA">
        <w:rPr>
          <w:i/>
        </w:rPr>
        <w:t>4</w:t>
      </w:r>
      <w:r w:rsidRPr="00C412EA">
        <w:t>.</w:t>
      </w:r>
      <w:r w:rsidR="00682FDD" w:rsidRPr="00C412EA">
        <w:t xml:space="preserve"> Of note, the compatibility option means that the demand is satisfied by the exact match first, then a compatible match. </w:t>
      </w:r>
      <w:r w:rsidRPr="00C412EA">
        <w:t xml:space="preserve"> Thus, the entire demand for ‘</w:t>
      </w:r>
      <w:r w:rsidRPr="00C412EA">
        <w:rPr>
          <w:i/>
        </w:rPr>
        <w:t xml:space="preserve">Fresh’ </w:t>
      </w:r>
      <w:r w:rsidRPr="00C412EA">
        <w:t xml:space="preserve">units was fully met by supplying platelets of that age </w:t>
      </w:r>
      <w:r w:rsidR="00A14782" w:rsidRPr="00C412EA">
        <w:t>(i.e., 0% of ‘</w:t>
      </w:r>
      <w:r w:rsidR="00A14782" w:rsidRPr="00C412EA">
        <w:rPr>
          <w:i/>
          <w:iCs/>
        </w:rPr>
        <w:t>Fresh’</w:t>
      </w:r>
      <w:r w:rsidR="00A14782" w:rsidRPr="00C412EA">
        <w:t xml:space="preserve"> were satisfied by other ages</w:t>
      </w:r>
      <w:r w:rsidRPr="00C412EA">
        <w:t>). Approximately 80-95% of the demand for ‘</w:t>
      </w:r>
      <w:r w:rsidRPr="00C412EA">
        <w:rPr>
          <w:i/>
        </w:rPr>
        <w:t>Young’</w:t>
      </w:r>
      <w:r w:rsidRPr="00C412EA">
        <w:t xml:space="preserve"> platelet units was met with an exact match; 55-70% of ‘</w:t>
      </w:r>
      <w:r w:rsidRPr="00C412EA">
        <w:rPr>
          <w:i/>
        </w:rPr>
        <w:t xml:space="preserve">Mature’ </w:t>
      </w:r>
      <w:r w:rsidRPr="00C412EA">
        <w:t>demand was met with an exact match, while 35-45% and 20-35% of ‘</w:t>
      </w:r>
      <w:r w:rsidRPr="00C412EA">
        <w:rPr>
          <w:i/>
        </w:rPr>
        <w:t xml:space="preserve">Old’ </w:t>
      </w:r>
      <w:r w:rsidRPr="00C412EA">
        <w:t>and ‘</w:t>
      </w:r>
      <w:r w:rsidRPr="00C412EA">
        <w:rPr>
          <w:i/>
        </w:rPr>
        <w:t>Elderly’</w:t>
      </w:r>
      <w:r w:rsidRPr="00C412EA">
        <w:t xml:space="preserve"> demand, respectively, were met with an exact match. The demand for older items is satisfied by less exact match. Almost the same percentages are observed in both </w:t>
      </w:r>
      <w:r w:rsidRPr="00C412EA">
        <w:rPr>
          <w:i/>
        </w:rPr>
        <w:t xml:space="preserve">Scenario 3 </w:t>
      </w:r>
      <w:r w:rsidRPr="00C412EA">
        <w:t xml:space="preserve">and </w:t>
      </w:r>
      <w:r w:rsidRPr="00C412EA">
        <w:rPr>
          <w:i/>
        </w:rPr>
        <w:t>Scenario 4</w:t>
      </w:r>
      <w:r w:rsidRPr="00C412EA">
        <w:t>.</w:t>
      </w:r>
      <w:r w:rsidR="00B45619" w:rsidRPr="00C412EA">
        <w:t xml:space="preserve"> Except for age “1”, the satisfaction by exact match tends to be lower with premature </w:t>
      </w:r>
      <w:r w:rsidR="00ED2C50" w:rsidRPr="00C412EA">
        <w:t>expiration.</w:t>
      </w:r>
    </w:p>
    <w:p w14:paraId="4D069BCD" w14:textId="77777777" w:rsidR="00361793" w:rsidRDefault="00361793" w:rsidP="00361793">
      <w:pPr>
        <w:spacing w:line="360" w:lineRule="auto"/>
        <w:jc w:val="both"/>
      </w:pPr>
    </w:p>
    <w:p w14:paraId="1193F52C" w14:textId="77777777" w:rsidR="00361793" w:rsidRPr="00C412EA" w:rsidRDefault="00361793" w:rsidP="00B45619">
      <w:pPr>
        <w:spacing w:line="360" w:lineRule="auto"/>
        <w:jc w:val="center"/>
      </w:pPr>
      <w:r w:rsidRPr="00C412EA">
        <w:lastRenderedPageBreak/>
        <w:t xml:space="preserve">Figure 9: Proportion (%) satisfied by exact match </w:t>
      </w:r>
      <w:r w:rsidR="00B45619" w:rsidRPr="00C412EA">
        <w:t>of</w:t>
      </w:r>
      <w:r w:rsidRPr="00C412EA">
        <w:t xml:space="preserve"> each age for </w:t>
      </w:r>
      <w:r w:rsidRPr="00C412EA">
        <w:rPr>
          <w:i/>
        </w:rPr>
        <w:t xml:space="preserve">Scenario 3 </w:t>
      </w:r>
      <w:r w:rsidRPr="00C412EA">
        <w:t>and</w:t>
      </w:r>
      <w:r w:rsidRPr="00C412EA">
        <w:rPr>
          <w:i/>
        </w:rPr>
        <w:t xml:space="preserve"> Scenario 4</w:t>
      </w:r>
    </w:p>
    <w:tbl>
      <w:tblPr>
        <w:tblW w:w="0" w:type="auto"/>
        <w:jc w:val="center"/>
        <w:tblLook w:val="04A0" w:firstRow="1" w:lastRow="0" w:firstColumn="1" w:lastColumn="0" w:noHBand="0" w:noVBand="1"/>
      </w:tblPr>
      <w:tblGrid>
        <w:gridCol w:w="9350"/>
      </w:tblGrid>
      <w:tr w:rsidR="00361793" w:rsidRPr="00C412EA" w14:paraId="21DC21B7" w14:textId="77777777" w:rsidTr="0075537D">
        <w:trPr>
          <w:jc w:val="center"/>
        </w:trPr>
        <w:tc>
          <w:tcPr>
            <w:tcW w:w="9350" w:type="dxa"/>
            <w:shd w:val="clear" w:color="auto" w:fill="auto"/>
          </w:tcPr>
          <w:p w14:paraId="74314976" w14:textId="77777777" w:rsidR="00361793" w:rsidRPr="00C412EA" w:rsidRDefault="00361793" w:rsidP="0075537D">
            <w:pPr>
              <w:spacing w:line="360" w:lineRule="auto"/>
              <w:jc w:val="both"/>
            </w:pPr>
            <w:r w:rsidRPr="00C412EA">
              <w:rPr>
                <w:noProof/>
              </w:rPr>
              <w:drawing>
                <wp:inline distT="0" distB="0" distL="0" distR="0" wp14:anchorId="609B4E81" wp14:editId="411FA1A0">
                  <wp:extent cx="2867660" cy="1763395"/>
                  <wp:effectExtent l="0" t="0" r="8890" b="825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660" cy="1763395"/>
                          </a:xfrm>
                          <a:prstGeom prst="rect">
                            <a:avLst/>
                          </a:prstGeom>
                          <a:noFill/>
                          <a:ln>
                            <a:noFill/>
                          </a:ln>
                        </pic:spPr>
                      </pic:pic>
                    </a:graphicData>
                  </a:graphic>
                </wp:inline>
              </w:drawing>
            </w:r>
            <w:r w:rsidRPr="00C412EA">
              <w:rPr>
                <w:noProof/>
              </w:rPr>
              <w:drawing>
                <wp:inline distT="0" distB="0" distL="0" distR="0" wp14:anchorId="75884D24" wp14:editId="09044C00">
                  <wp:extent cx="2784475" cy="179895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475" cy="1798955"/>
                          </a:xfrm>
                          <a:prstGeom prst="rect">
                            <a:avLst/>
                          </a:prstGeom>
                          <a:noFill/>
                          <a:ln>
                            <a:noFill/>
                          </a:ln>
                        </pic:spPr>
                      </pic:pic>
                    </a:graphicData>
                  </a:graphic>
                </wp:inline>
              </w:drawing>
            </w:r>
          </w:p>
        </w:tc>
      </w:tr>
      <w:tr w:rsidR="00361793" w:rsidRPr="00C412EA" w14:paraId="26150855" w14:textId="77777777" w:rsidTr="0075537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50" w:type="dxa"/>
            <w:tcBorders>
              <w:top w:val="nil"/>
              <w:left w:val="nil"/>
              <w:bottom w:val="nil"/>
              <w:right w:val="nil"/>
            </w:tcBorders>
            <w:shd w:val="clear" w:color="auto" w:fill="auto"/>
          </w:tcPr>
          <w:tbl>
            <w:tblPr>
              <w:tblW w:w="0" w:type="auto"/>
              <w:tblLook w:val="04A0" w:firstRow="1" w:lastRow="0" w:firstColumn="1" w:lastColumn="0" w:noHBand="0" w:noVBand="1"/>
            </w:tblPr>
            <w:tblGrid>
              <w:gridCol w:w="4562"/>
              <w:gridCol w:w="4562"/>
            </w:tblGrid>
            <w:tr w:rsidR="00361793" w:rsidRPr="00C412EA" w14:paraId="7F82620D" w14:textId="77777777" w:rsidTr="0075537D">
              <w:tc>
                <w:tcPr>
                  <w:tcW w:w="4562" w:type="dxa"/>
                  <w:shd w:val="clear" w:color="auto" w:fill="auto"/>
                </w:tcPr>
                <w:p w14:paraId="1506280C" w14:textId="77777777" w:rsidR="00682FDD" w:rsidRPr="00C412EA" w:rsidRDefault="00361793" w:rsidP="00682FDD">
                  <w:pPr>
                    <w:spacing w:line="360" w:lineRule="auto"/>
                    <w:jc w:val="center"/>
                    <w:rPr>
                      <w:i/>
                      <w:sz w:val="22"/>
                      <w:szCs w:val="22"/>
                    </w:rPr>
                  </w:pPr>
                  <w:r w:rsidRPr="00C412EA">
                    <w:rPr>
                      <w:i/>
                      <w:iCs/>
                      <w:sz w:val="22"/>
                      <w:szCs w:val="22"/>
                    </w:rPr>
                    <w:t>a</w:t>
                  </w:r>
                  <w:r w:rsidRPr="00C412EA">
                    <w:rPr>
                      <w:sz w:val="22"/>
                      <w:szCs w:val="22"/>
                    </w:rPr>
                    <w:t xml:space="preserve">) Proportion (%) satisfied by exact match against each age for </w:t>
                  </w:r>
                  <w:r w:rsidRPr="00C412EA">
                    <w:rPr>
                      <w:i/>
                      <w:sz w:val="22"/>
                      <w:szCs w:val="22"/>
                    </w:rPr>
                    <w:t>Scenario 3</w:t>
                  </w:r>
                </w:p>
              </w:tc>
              <w:tc>
                <w:tcPr>
                  <w:tcW w:w="4562" w:type="dxa"/>
                  <w:shd w:val="clear" w:color="auto" w:fill="auto"/>
                </w:tcPr>
                <w:p w14:paraId="283B218A" w14:textId="77777777" w:rsidR="00682FDD" w:rsidRPr="00C412EA" w:rsidRDefault="00361793" w:rsidP="00682FDD">
                  <w:pPr>
                    <w:spacing w:line="360" w:lineRule="auto"/>
                    <w:jc w:val="center"/>
                    <w:rPr>
                      <w:i/>
                      <w:sz w:val="22"/>
                      <w:szCs w:val="22"/>
                    </w:rPr>
                  </w:pPr>
                  <w:r w:rsidRPr="00C412EA">
                    <w:rPr>
                      <w:i/>
                      <w:sz w:val="22"/>
                      <w:szCs w:val="22"/>
                    </w:rPr>
                    <w:t>b)</w:t>
                  </w:r>
                  <w:r w:rsidRPr="00C412EA">
                    <w:rPr>
                      <w:sz w:val="22"/>
                      <w:szCs w:val="22"/>
                    </w:rPr>
                    <w:t xml:space="preserve"> Proportion (%) satisfied by exact match against each age for </w:t>
                  </w:r>
                  <w:r w:rsidRPr="00C412EA">
                    <w:rPr>
                      <w:i/>
                      <w:sz w:val="22"/>
                      <w:szCs w:val="22"/>
                    </w:rPr>
                    <w:t>Scenario 4</w:t>
                  </w:r>
                </w:p>
              </w:tc>
            </w:tr>
          </w:tbl>
          <w:p w14:paraId="47F89265" w14:textId="77777777" w:rsidR="00361793" w:rsidRPr="00C412EA" w:rsidRDefault="00361793" w:rsidP="0075537D">
            <w:pPr>
              <w:spacing w:line="360" w:lineRule="auto"/>
              <w:jc w:val="center"/>
            </w:pPr>
          </w:p>
        </w:tc>
      </w:tr>
    </w:tbl>
    <w:p w14:paraId="0FED5DFA" w14:textId="77777777" w:rsidR="00361793" w:rsidRPr="00C412EA" w:rsidRDefault="00361793" w:rsidP="00361793">
      <w:pPr>
        <w:spacing w:line="360" w:lineRule="auto"/>
        <w:jc w:val="both"/>
      </w:pPr>
    </w:p>
    <w:p w14:paraId="203B0309" w14:textId="77777777" w:rsidR="00361793" w:rsidRPr="00C412EA" w:rsidRDefault="00361793" w:rsidP="00E96EB6">
      <w:pPr>
        <w:spacing w:line="360" w:lineRule="auto"/>
        <w:jc w:val="both"/>
      </w:pPr>
      <w:r w:rsidRPr="00C412EA">
        <w:t xml:space="preserve">As for the ability to satisfy </w:t>
      </w:r>
      <w:r w:rsidR="003562E4">
        <w:t xml:space="preserve">the </w:t>
      </w:r>
      <w:r w:rsidRPr="00C412EA">
        <w:t xml:space="preserve">demand of platelet units of a specific age with those of another age (in other words, compatibility), Figure 10- </w:t>
      </w:r>
      <w:r w:rsidRPr="00C412EA">
        <w:rPr>
          <w:i/>
        </w:rPr>
        <w:t>a</w:t>
      </w:r>
      <w:r w:rsidRPr="00C412EA">
        <w:t xml:space="preserve"> and </w:t>
      </w:r>
      <w:r w:rsidRPr="00C412EA">
        <w:rPr>
          <w:i/>
        </w:rPr>
        <w:t>b</w:t>
      </w:r>
      <w:r w:rsidRPr="00C412EA">
        <w:t xml:space="preserve"> show the percent of each platelet type that was </w:t>
      </w:r>
      <w:r w:rsidR="00EC19DB" w:rsidRPr="00C412EA">
        <w:t>saved</w:t>
      </w:r>
      <w:r w:rsidRPr="00C412EA">
        <w:t xml:space="preserve"> to meet </w:t>
      </w:r>
      <w:r w:rsidR="00E96EB6">
        <w:t xml:space="preserve">the </w:t>
      </w:r>
      <w:r w:rsidRPr="00C412EA">
        <w:t xml:space="preserve">demand </w:t>
      </w:r>
      <w:r w:rsidR="00E96EB6">
        <w:t>of</w:t>
      </w:r>
      <w:r w:rsidRPr="00C412EA">
        <w:t xml:space="preserve"> other ages. </w:t>
      </w:r>
      <w:r w:rsidR="00757723" w:rsidRPr="00C412EA">
        <w:rPr>
          <w:rFonts w:asciiTheme="majorBidi" w:hAnsiTheme="majorBidi" w:cstheme="majorBidi"/>
        </w:rPr>
        <w:t xml:space="preserve">Note that </w:t>
      </w:r>
      <w:r w:rsidR="00757723" w:rsidRPr="00C412EA">
        <w:t>‘</w:t>
      </w:r>
      <w:r w:rsidR="00757723" w:rsidRPr="00C412EA">
        <w:rPr>
          <w:i/>
        </w:rPr>
        <w:t xml:space="preserve">Fresh’ </w:t>
      </w:r>
      <w:r w:rsidR="00757723" w:rsidRPr="00C412EA">
        <w:rPr>
          <w:rFonts w:asciiTheme="majorBidi" w:hAnsiTheme="majorBidi" w:cstheme="majorBidi"/>
        </w:rPr>
        <w:t xml:space="preserve">units are not so generous in giving other ages, while </w:t>
      </w:r>
      <w:r w:rsidR="00757723" w:rsidRPr="00C412EA">
        <w:t>‘</w:t>
      </w:r>
      <w:r w:rsidR="00757723" w:rsidRPr="00C412EA">
        <w:rPr>
          <w:i/>
        </w:rPr>
        <w:t>Elderly’</w:t>
      </w:r>
      <w:r w:rsidR="00757723" w:rsidRPr="00C412EA">
        <w:t xml:space="preserve"> </w:t>
      </w:r>
      <w:r w:rsidR="00757723" w:rsidRPr="00C412EA">
        <w:rPr>
          <w:rFonts w:asciiTheme="majorBidi" w:hAnsiTheme="majorBidi" w:cstheme="majorBidi"/>
        </w:rPr>
        <w:t>units (5 days old) participate most in covering other demands</w:t>
      </w:r>
      <w:r w:rsidRPr="00C412EA">
        <w:t xml:space="preserve">. Thus, it will appear that aged (or aging) units do present more opportunities for substitution when compared to those </w:t>
      </w:r>
      <w:r w:rsidR="00EC19DB" w:rsidRPr="00C412EA">
        <w:t xml:space="preserve">which are </w:t>
      </w:r>
      <w:r w:rsidRPr="00C412EA">
        <w:t xml:space="preserve">younger. </w:t>
      </w:r>
      <w:r w:rsidR="00ED2C50" w:rsidRPr="00C412EA">
        <w:t xml:space="preserve">By comparing scenario 3 with scenario 4, more generosity in </w:t>
      </w:r>
      <w:r w:rsidR="001F2253" w:rsidRPr="00C412EA">
        <w:t>giving can</w:t>
      </w:r>
      <w:r w:rsidR="00ED2C50" w:rsidRPr="00C412EA">
        <w:t xml:space="preserve"> be noticed in the case of </w:t>
      </w:r>
      <w:r w:rsidR="001F2253" w:rsidRPr="00C412EA">
        <w:t>scenario 4</w:t>
      </w:r>
      <w:r w:rsidR="00ED2C50" w:rsidRPr="00C412EA">
        <w:t xml:space="preserve"> due to the increase in </w:t>
      </w:r>
      <w:r w:rsidR="001F2253" w:rsidRPr="00C412EA">
        <w:t>scarcity</w:t>
      </w:r>
      <w:r w:rsidR="00ED2C50" w:rsidRPr="00C412EA">
        <w:t xml:space="preserve"> resulting from premature </w:t>
      </w:r>
      <w:r w:rsidR="001F2253" w:rsidRPr="00C412EA">
        <w:t>expiration</w:t>
      </w:r>
      <w:r w:rsidR="00ED2C50" w:rsidRPr="00C412EA">
        <w:t>.</w:t>
      </w:r>
    </w:p>
    <w:p w14:paraId="12F02120" w14:textId="77777777" w:rsidR="00361793" w:rsidRPr="00C412EA" w:rsidRDefault="00361793" w:rsidP="00361793">
      <w:pPr>
        <w:spacing w:line="360" w:lineRule="auto"/>
        <w:jc w:val="center"/>
      </w:pPr>
      <w:r w:rsidRPr="00C412EA">
        <w:rPr>
          <w:bCs/>
        </w:rPr>
        <w:t>Figure 10</w:t>
      </w:r>
      <w:r w:rsidRPr="00C412EA">
        <w:t>: Percent used to satisfy other ages</w:t>
      </w:r>
    </w:p>
    <w:tbl>
      <w:tblPr>
        <w:tblW w:w="0" w:type="auto"/>
        <w:tblLook w:val="04A0" w:firstRow="1" w:lastRow="0" w:firstColumn="1" w:lastColumn="0" w:noHBand="0" w:noVBand="1"/>
      </w:tblPr>
      <w:tblGrid>
        <w:gridCol w:w="4703"/>
        <w:gridCol w:w="4657"/>
      </w:tblGrid>
      <w:tr w:rsidR="00974DF3" w:rsidRPr="00C412EA" w14:paraId="0C25E4B8" w14:textId="77777777" w:rsidTr="00974DF3">
        <w:tc>
          <w:tcPr>
            <w:tcW w:w="4703" w:type="dxa"/>
            <w:vMerge w:val="restart"/>
            <w:shd w:val="clear" w:color="auto" w:fill="auto"/>
            <w:tcMar>
              <w:left w:w="43" w:type="dxa"/>
              <w:right w:w="43" w:type="dxa"/>
            </w:tcMar>
          </w:tcPr>
          <w:p w14:paraId="21338C96" w14:textId="77777777" w:rsidR="00974DF3" w:rsidRPr="00C412EA" w:rsidRDefault="00974DF3" w:rsidP="0075537D">
            <w:pPr>
              <w:spacing w:line="360" w:lineRule="auto"/>
              <w:jc w:val="both"/>
              <w:rPr>
                <w:noProof/>
              </w:rPr>
            </w:pPr>
          </w:p>
          <w:p w14:paraId="51A526AA" w14:textId="77777777" w:rsidR="00974DF3" w:rsidRPr="00C412EA" w:rsidRDefault="00974DF3" w:rsidP="0075537D">
            <w:pPr>
              <w:spacing w:line="360" w:lineRule="auto"/>
              <w:jc w:val="both"/>
            </w:pPr>
            <w:r w:rsidRPr="00C412EA">
              <w:rPr>
                <w:noProof/>
              </w:rPr>
              <w:drawing>
                <wp:inline distT="0" distB="0" distL="0" distR="0" wp14:anchorId="04E46176" wp14:editId="487BADF4">
                  <wp:extent cx="2982314" cy="1711960"/>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244" cy="1734881"/>
                          </a:xfrm>
                          <a:prstGeom prst="rect">
                            <a:avLst/>
                          </a:prstGeom>
                          <a:noFill/>
                        </pic:spPr>
                      </pic:pic>
                    </a:graphicData>
                  </a:graphic>
                </wp:inline>
              </w:drawing>
            </w:r>
          </w:p>
        </w:tc>
        <w:tc>
          <w:tcPr>
            <w:tcW w:w="4657" w:type="dxa"/>
            <w:shd w:val="clear" w:color="auto" w:fill="auto"/>
            <w:tcMar>
              <w:left w:w="43" w:type="dxa"/>
              <w:right w:w="43" w:type="dxa"/>
            </w:tcMar>
          </w:tcPr>
          <w:p w14:paraId="47C92F3C" w14:textId="77777777" w:rsidR="00974DF3" w:rsidRPr="00C412EA" w:rsidRDefault="00974DF3" w:rsidP="0075537D">
            <w:pPr>
              <w:spacing w:line="360" w:lineRule="auto"/>
              <w:jc w:val="both"/>
            </w:pPr>
          </w:p>
        </w:tc>
      </w:tr>
      <w:tr w:rsidR="00974DF3" w:rsidRPr="00C412EA" w14:paraId="360668C4" w14:textId="77777777" w:rsidTr="00974DF3">
        <w:tc>
          <w:tcPr>
            <w:tcW w:w="4703" w:type="dxa"/>
            <w:vMerge/>
            <w:shd w:val="clear" w:color="auto" w:fill="auto"/>
            <w:tcMar>
              <w:left w:w="43" w:type="dxa"/>
              <w:right w:w="43" w:type="dxa"/>
            </w:tcMar>
          </w:tcPr>
          <w:p w14:paraId="24C42B1B" w14:textId="77777777" w:rsidR="00974DF3" w:rsidRPr="00C412EA" w:rsidRDefault="00974DF3" w:rsidP="0075537D">
            <w:pPr>
              <w:spacing w:line="360" w:lineRule="auto"/>
              <w:jc w:val="both"/>
              <w:rPr>
                <w:noProof/>
              </w:rPr>
            </w:pPr>
          </w:p>
        </w:tc>
        <w:tc>
          <w:tcPr>
            <w:tcW w:w="4657" w:type="dxa"/>
            <w:shd w:val="clear" w:color="auto" w:fill="auto"/>
            <w:tcMar>
              <w:left w:w="43" w:type="dxa"/>
              <w:right w:w="43" w:type="dxa"/>
            </w:tcMar>
          </w:tcPr>
          <w:p w14:paraId="14B6707F" w14:textId="77777777" w:rsidR="00974DF3" w:rsidRPr="00C412EA" w:rsidRDefault="00974DF3" w:rsidP="0075537D">
            <w:pPr>
              <w:spacing w:line="360" w:lineRule="auto"/>
              <w:jc w:val="both"/>
              <w:rPr>
                <w:rFonts w:ascii="Arial" w:hAnsi="Arial" w:cs="Arial"/>
                <w:noProof/>
                <w:sz w:val="19"/>
                <w:szCs w:val="19"/>
              </w:rPr>
            </w:pPr>
            <w:r w:rsidRPr="00C412EA">
              <w:rPr>
                <w:noProof/>
              </w:rPr>
              <w:drawing>
                <wp:inline distT="0" distB="0" distL="0" distR="0" wp14:anchorId="4BCD4B6C" wp14:editId="1DD349A6">
                  <wp:extent cx="2961545" cy="168825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328" cy="1722335"/>
                          </a:xfrm>
                          <a:prstGeom prst="rect">
                            <a:avLst/>
                          </a:prstGeom>
                          <a:noFill/>
                        </pic:spPr>
                      </pic:pic>
                    </a:graphicData>
                  </a:graphic>
                </wp:inline>
              </w:drawing>
            </w:r>
          </w:p>
        </w:tc>
      </w:tr>
      <w:tr w:rsidR="00974DF3" w:rsidRPr="00C412EA" w14:paraId="797315F5" w14:textId="77777777" w:rsidTr="00974DF3">
        <w:tc>
          <w:tcPr>
            <w:tcW w:w="4703" w:type="dxa"/>
            <w:shd w:val="clear" w:color="auto" w:fill="auto"/>
            <w:tcMar>
              <w:left w:w="43" w:type="dxa"/>
              <w:right w:w="43" w:type="dxa"/>
            </w:tcMar>
          </w:tcPr>
          <w:p w14:paraId="2EEDFC9F" w14:textId="77777777" w:rsidR="00361793" w:rsidRPr="00C412EA" w:rsidRDefault="00361793" w:rsidP="005F5413">
            <w:pPr>
              <w:spacing w:line="360" w:lineRule="auto"/>
              <w:ind w:left="720"/>
              <w:jc w:val="center"/>
              <w:rPr>
                <w:i/>
              </w:rPr>
            </w:pPr>
            <w:r w:rsidRPr="00C412EA">
              <w:rPr>
                <w:i/>
              </w:rPr>
              <w:t>a</w:t>
            </w:r>
            <w:r w:rsidRPr="00C412EA">
              <w:t xml:space="preserve">) </w:t>
            </w:r>
            <w:r w:rsidR="00ED2C50" w:rsidRPr="00C412EA">
              <w:rPr>
                <w:iCs/>
              </w:rPr>
              <w:t>Scenario 3 (‘With-Compatibility-No-Premature expiration’)</w:t>
            </w:r>
          </w:p>
        </w:tc>
        <w:tc>
          <w:tcPr>
            <w:tcW w:w="4657" w:type="dxa"/>
            <w:shd w:val="clear" w:color="auto" w:fill="auto"/>
            <w:tcMar>
              <w:left w:w="43" w:type="dxa"/>
              <w:right w:w="43" w:type="dxa"/>
            </w:tcMar>
          </w:tcPr>
          <w:p w14:paraId="7B013C4B" w14:textId="77777777" w:rsidR="00361793" w:rsidRPr="00C412EA" w:rsidRDefault="00361793" w:rsidP="005F5413">
            <w:pPr>
              <w:spacing w:line="360" w:lineRule="auto"/>
              <w:ind w:left="720"/>
              <w:jc w:val="center"/>
              <w:rPr>
                <w:i/>
              </w:rPr>
            </w:pPr>
            <w:r w:rsidRPr="00C412EA">
              <w:rPr>
                <w:i/>
              </w:rPr>
              <w:t>b</w:t>
            </w:r>
            <w:r w:rsidRPr="00C412EA">
              <w:t xml:space="preserve">) </w:t>
            </w:r>
            <w:r w:rsidR="00ED2C50" w:rsidRPr="00C412EA">
              <w:rPr>
                <w:iCs/>
              </w:rPr>
              <w:t>Scenario 4 (‘With-Compatibility-With-Premature expiration’)</w:t>
            </w:r>
          </w:p>
        </w:tc>
      </w:tr>
    </w:tbl>
    <w:p w14:paraId="4F1E5D00" w14:textId="77777777" w:rsidR="00974DF3" w:rsidRPr="00C412EA" w:rsidRDefault="00974DF3" w:rsidP="00361793">
      <w:pPr>
        <w:spacing w:line="360" w:lineRule="auto"/>
        <w:jc w:val="both"/>
      </w:pPr>
    </w:p>
    <w:p w14:paraId="5AE2B2B9" w14:textId="77777777" w:rsidR="00361793" w:rsidRPr="00C412EA" w:rsidRDefault="00ED2C50" w:rsidP="00361793">
      <w:pPr>
        <w:spacing w:line="360" w:lineRule="auto"/>
        <w:jc w:val="both"/>
      </w:pPr>
      <w:r w:rsidRPr="00C412EA">
        <w:lastRenderedPageBreak/>
        <w:t>Lastly,</w:t>
      </w:r>
      <w:r w:rsidR="00361793" w:rsidRPr="00C412EA">
        <w:t xml:space="preserve"> we consider age mismatch which, as indicated in the literature, does contribute to inventory costs (Haijema et al., 2005; Duan and Li</w:t>
      </w:r>
      <w:r w:rsidRPr="00C412EA">
        <w:t>ao 2013). To develop a sense on</w:t>
      </w:r>
      <w:r w:rsidR="00361793" w:rsidRPr="00C412EA">
        <w:t xml:space="preserve"> match options, we show in Figure 11-</w:t>
      </w:r>
      <w:r w:rsidR="00361793" w:rsidRPr="00C412EA">
        <w:rPr>
          <w:i/>
          <w:iCs/>
        </w:rPr>
        <w:t>a</w:t>
      </w:r>
      <w:r w:rsidR="00361793" w:rsidRPr="00C412EA">
        <w:t xml:space="preserve"> and </w:t>
      </w:r>
      <w:r w:rsidR="00361793" w:rsidRPr="00C412EA">
        <w:rPr>
          <w:i/>
          <w:iCs/>
        </w:rPr>
        <w:t>b</w:t>
      </w:r>
      <w:r w:rsidR="00361793" w:rsidRPr="00C412EA">
        <w:t xml:space="preserve"> substitution averages</w:t>
      </w:r>
      <w:r w:rsidR="00361793" w:rsidRPr="00C412EA" w:rsidDel="00880D7A">
        <w:t xml:space="preserve"> </w:t>
      </w:r>
      <w:r w:rsidR="00361793" w:rsidRPr="00C412EA">
        <w:t xml:space="preserve">across the eight hospitals. </w:t>
      </w:r>
    </w:p>
    <w:p w14:paraId="45EF485C" w14:textId="77777777" w:rsidR="00361793" w:rsidRPr="00C412EA" w:rsidRDefault="00361793" w:rsidP="00361793">
      <w:pPr>
        <w:spacing w:line="360" w:lineRule="auto"/>
        <w:jc w:val="both"/>
      </w:pPr>
    </w:p>
    <w:tbl>
      <w:tblPr>
        <w:tblW w:w="0" w:type="auto"/>
        <w:jc w:val="center"/>
        <w:tblLook w:val="04A0" w:firstRow="1" w:lastRow="0" w:firstColumn="1" w:lastColumn="0" w:noHBand="0" w:noVBand="1"/>
      </w:tblPr>
      <w:tblGrid>
        <w:gridCol w:w="9350"/>
      </w:tblGrid>
      <w:tr w:rsidR="00C7471C" w:rsidRPr="00C412EA" w14:paraId="3239CCC9" w14:textId="77777777" w:rsidTr="0075537D">
        <w:trPr>
          <w:jc w:val="center"/>
        </w:trPr>
        <w:tc>
          <w:tcPr>
            <w:tcW w:w="9350" w:type="dxa"/>
            <w:shd w:val="clear" w:color="auto" w:fill="auto"/>
          </w:tcPr>
          <w:p w14:paraId="07B7D382" w14:textId="77777777" w:rsidR="00361793" w:rsidRPr="00C412EA" w:rsidRDefault="00361793" w:rsidP="0075537D">
            <w:pPr>
              <w:spacing w:line="360" w:lineRule="auto"/>
              <w:jc w:val="center"/>
            </w:pPr>
            <w:r w:rsidRPr="00C412EA">
              <w:t>Figure 11: Substitution averages</w:t>
            </w:r>
          </w:p>
        </w:tc>
      </w:tr>
      <w:tr w:rsidR="00C7471C" w:rsidRPr="00C412EA" w14:paraId="0B25C024" w14:textId="77777777" w:rsidTr="0075537D">
        <w:trPr>
          <w:jc w:val="center"/>
        </w:trPr>
        <w:tc>
          <w:tcPr>
            <w:tcW w:w="9350" w:type="dxa"/>
            <w:shd w:val="clear" w:color="auto" w:fill="auto"/>
          </w:tcPr>
          <w:p w14:paraId="6E721B73" w14:textId="77777777" w:rsidR="00361793" w:rsidRDefault="00B203E5" w:rsidP="0075537D">
            <w:pPr>
              <w:spacing w:line="360" w:lineRule="auto"/>
              <w:jc w:val="both"/>
            </w:pPr>
            <w:r w:rsidRPr="00C412EA">
              <w:rPr>
                <w:noProof/>
              </w:rPr>
              <w:drawing>
                <wp:inline distT="0" distB="0" distL="0" distR="0" wp14:anchorId="4DBD2FDC" wp14:editId="6DE1DA7E">
                  <wp:extent cx="2675466" cy="14108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980" cy="1450161"/>
                          </a:xfrm>
                          <a:prstGeom prst="rect">
                            <a:avLst/>
                          </a:prstGeom>
                          <a:noFill/>
                          <a:ln>
                            <a:noFill/>
                          </a:ln>
                        </pic:spPr>
                      </pic:pic>
                    </a:graphicData>
                  </a:graphic>
                </wp:inline>
              </w:drawing>
            </w:r>
            <w:r w:rsidR="00361793" w:rsidRPr="00C412EA">
              <w:rPr>
                <w:noProof/>
              </w:rPr>
              <w:drawing>
                <wp:inline distT="0" distB="0" distL="0" distR="0" wp14:anchorId="0C88103C" wp14:editId="5AE37608">
                  <wp:extent cx="2796540" cy="1424940"/>
                  <wp:effectExtent l="0" t="0" r="3810" b="381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6540" cy="1424940"/>
                          </a:xfrm>
                          <a:prstGeom prst="rect">
                            <a:avLst/>
                          </a:prstGeom>
                          <a:noFill/>
                          <a:ln>
                            <a:noFill/>
                          </a:ln>
                        </pic:spPr>
                      </pic:pic>
                    </a:graphicData>
                  </a:graphic>
                </wp:inline>
              </w:drawing>
            </w:r>
          </w:p>
          <w:p w14:paraId="2A940237" w14:textId="77777777" w:rsidR="00C030DC" w:rsidRPr="00C412EA" w:rsidRDefault="00C030DC" w:rsidP="0075537D">
            <w:pPr>
              <w:spacing w:line="360" w:lineRule="auto"/>
              <w:jc w:val="both"/>
            </w:pPr>
          </w:p>
        </w:tc>
      </w:tr>
      <w:tr w:rsidR="00C7471C" w:rsidRPr="00C412EA" w14:paraId="25EBBE80" w14:textId="77777777" w:rsidTr="0075537D">
        <w:trPr>
          <w:jc w:val="center"/>
        </w:trPr>
        <w:tc>
          <w:tcPr>
            <w:tcW w:w="9350" w:type="dxa"/>
            <w:shd w:val="clear" w:color="auto" w:fill="auto"/>
          </w:tcPr>
          <w:tbl>
            <w:tblPr>
              <w:tblW w:w="0" w:type="auto"/>
              <w:tblLook w:val="04A0" w:firstRow="1" w:lastRow="0" w:firstColumn="1" w:lastColumn="0" w:noHBand="0" w:noVBand="1"/>
            </w:tblPr>
            <w:tblGrid>
              <w:gridCol w:w="4562"/>
              <w:gridCol w:w="4562"/>
            </w:tblGrid>
            <w:tr w:rsidR="00361793" w:rsidRPr="00C412EA" w14:paraId="579274D9" w14:textId="77777777" w:rsidTr="0075537D">
              <w:tc>
                <w:tcPr>
                  <w:tcW w:w="4562" w:type="dxa"/>
                  <w:shd w:val="clear" w:color="auto" w:fill="auto"/>
                </w:tcPr>
                <w:p w14:paraId="4248D57B" w14:textId="77777777" w:rsidR="00361793" w:rsidRPr="00C412EA" w:rsidRDefault="00361793" w:rsidP="0075537D">
                  <w:pPr>
                    <w:spacing w:line="360" w:lineRule="auto"/>
                    <w:jc w:val="center"/>
                    <w:rPr>
                      <w:sz w:val="20"/>
                      <w:szCs w:val="20"/>
                    </w:rPr>
                  </w:pPr>
                  <w:r w:rsidRPr="00C412EA">
                    <w:rPr>
                      <w:i/>
                      <w:iCs/>
                      <w:sz w:val="20"/>
                      <w:szCs w:val="20"/>
                    </w:rPr>
                    <w:t>a</w:t>
                  </w:r>
                  <w:r w:rsidRPr="00C412EA">
                    <w:rPr>
                      <w:sz w:val="20"/>
                      <w:szCs w:val="20"/>
                    </w:rPr>
                    <w:t xml:space="preserve">) Average younger versus older substitution for all hospitals against </w:t>
                  </w:r>
                  <w:r w:rsidRPr="00C412EA">
                    <w:rPr>
                      <w:i/>
                      <w:sz w:val="20"/>
                      <w:szCs w:val="20"/>
                    </w:rPr>
                    <w:t>Scenario 3</w:t>
                  </w:r>
                </w:p>
              </w:tc>
              <w:tc>
                <w:tcPr>
                  <w:tcW w:w="4562" w:type="dxa"/>
                  <w:shd w:val="clear" w:color="auto" w:fill="auto"/>
                </w:tcPr>
                <w:p w14:paraId="7F32B68E" w14:textId="77777777" w:rsidR="00361793" w:rsidRPr="00C412EA" w:rsidRDefault="00361793" w:rsidP="0075537D">
                  <w:pPr>
                    <w:spacing w:line="360" w:lineRule="auto"/>
                    <w:jc w:val="center"/>
                    <w:rPr>
                      <w:sz w:val="20"/>
                      <w:szCs w:val="20"/>
                    </w:rPr>
                  </w:pPr>
                  <w:r w:rsidRPr="00C412EA">
                    <w:rPr>
                      <w:bCs/>
                      <w:i/>
                      <w:iCs/>
                      <w:sz w:val="20"/>
                      <w:szCs w:val="20"/>
                    </w:rPr>
                    <w:t>b</w:t>
                  </w:r>
                  <w:r w:rsidRPr="00C412EA">
                    <w:rPr>
                      <w:bCs/>
                      <w:sz w:val="20"/>
                      <w:szCs w:val="20"/>
                    </w:rPr>
                    <w:t>)</w:t>
                  </w:r>
                  <w:r w:rsidRPr="00C412EA">
                    <w:rPr>
                      <w:sz w:val="20"/>
                      <w:szCs w:val="20"/>
                    </w:rPr>
                    <w:t xml:space="preserve"> Average younger versus older substitution for all hospitals against </w:t>
                  </w:r>
                  <w:r w:rsidRPr="00C412EA">
                    <w:rPr>
                      <w:i/>
                      <w:sz w:val="20"/>
                      <w:szCs w:val="20"/>
                    </w:rPr>
                    <w:t>Scenario 4</w:t>
                  </w:r>
                </w:p>
              </w:tc>
            </w:tr>
          </w:tbl>
          <w:p w14:paraId="28998E10" w14:textId="77777777" w:rsidR="00361793" w:rsidRPr="00C412EA" w:rsidRDefault="00361793" w:rsidP="0075537D">
            <w:pPr>
              <w:spacing w:line="360" w:lineRule="auto"/>
              <w:jc w:val="center"/>
            </w:pPr>
          </w:p>
        </w:tc>
      </w:tr>
    </w:tbl>
    <w:p w14:paraId="5FF8014D" w14:textId="77777777" w:rsidR="00F2273D" w:rsidRDefault="00F2273D" w:rsidP="00361793">
      <w:pPr>
        <w:spacing w:line="360" w:lineRule="auto"/>
        <w:jc w:val="both"/>
      </w:pPr>
    </w:p>
    <w:p w14:paraId="4856C7C8" w14:textId="77777777" w:rsidR="00C030DC" w:rsidRPr="00C412EA" w:rsidRDefault="00C030DC" w:rsidP="00361793">
      <w:pPr>
        <w:spacing w:line="360" w:lineRule="auto"/>
        <w:jc w:val="both"/>
      </w:pPr>
    </w:p>
    <w:p w14:paraId="443B1135" w14:textId="77777777" w:rsidR="00361793" w:rsidRPr="00C412EA" w:rsidRDefault="00361793" w:rsidP="00EC19DB">
      <w:pPr>
        <w:spacing w:line="360" w:lineRule="auto"/>
        <w:jc w:val="both"/>
      </w:pPr>
      <w:r w:rsidRPr="00C412EA">
        <w:t xml:space="preserve">Clearly, using younger platelet units to meet </w:t>
      </w:r>
      <w:r w:rsidR="00EC19DB" w:rsidRPr="00C412EA">
        <w:t xml:space="preserve">the </w:t>
      </w:r>
      <w:r w:rsidRPr="00C412EA">
        <w:t xml:space="preserve">demand is prominent in both compatibility scenarios. Recall that satisfying the demand for younger platelets is more desirable than meeting the demand for older ones. Figure 11 hence shows that higher demand results in higher age mismatch of younger platelets, while the magnitude of demand does not have much impact on substitution by older platelets. Compared to </w:t>
      </w:r>
      <w:r w:rsidRPr="00C412EA">
        <w:rPr>
          <w:i/>
        </w:rPr>
        <w:t>Scenario 3,</w:t>
      </w:r>
      <w:r w:rsidRPr="00C412EA">
        <w:t xml:space="preserve"> </w:t>
      </w:r>
      <w:r w:rsidRPr="00C412EA">
        <w:rPr>
          <w:i/>
        </w:rPr>
        <w:t>Scenario 4</w:t>
      </w:r>
      <w:r w:rsidRPr="00C412EA">
        <w:t xml:space="preserve"> depends more on substitution by younger platelets. For instance, Hospital ‘A’</w:t>
      </w:r>
      <w:r w:rsidRPr="00C412EA" w:rsidDel="00D03C5A">
        <w:t xml:space="preserve"> </w:t>
      </w:r>
      <w:r w:rsidRPr="00C412EA">
        <w:t xml:space="preserve">has an average of 2600/365=7.12 units/day satisfied by younger platelets and 0.25 units/day satisfied by older units for the case of </w:t>
      </w:r>
      <w:r w:rsidRPr="00C412EA">
        <w:rPr>
          <w:i/>
        </w:rPr>
        <w:t xml:space="preserve">Scenario </w:t>
      </w:r>
      <w:r w:rsidR="00EC19DB" w:rsidRPr="00C412EA">
        <w:rPr>
          <w:i/>
        </w:rPr>
        <w:t xml:space="preserve">3, </w:t>
      </w:r>
      <w:r w:rsidR="00EC19DB" w:rsidRPr="00C412EA">
        <w:rPr>
          <w:iCs/>
        </w:rPr>
        <w:t>while</w:t>
      </w:r>
      <w:r w:rsidR="00EC19DB" w:rsidRPr="00C412EA">
        <w:rPr>
          <w:i/>
        </w:rPr>
        <w:t xml:space="preserve"> </w:t>
      </w:r>
      <w:r w:rsidRPr="00C412EA">
        <w:t xml:space="preserve">these quantities are 10.6 and 0.13 in </w:t>
      </w:r>
      <w:r w:rsidRPr="00C412EA">
        <w:rPr>
          <w:i/>
        </w:rPr>
        <w:t>Scenario 4</w:t>
      </w:r>
      <w:r w:rsidRPr="00C412EA">
        <w:t xml:space="preserve">. Thus, it will appear that hospitals with higher platelet demand increasingly rely on substitution using younger platelets. </w:t>
      </w:r>
      <w:r w:rsidR="001F2253" w:rsidRPr="00C412EA">
        <w:t xml:space="preserve">Further comparison of the two figures shows a wider horizontal spread of the hospitals </w:t>
      </w:r>
      <w:r w:rsidR="00152E36" w:rsidRPr="00C412EA">
        <w:t>in</w:t>
      </w:r>
      <w:r w:rsidR="001F2253" w:rsidRPr="00C412EA">
        <w:t xml:space="preserve"> scenario 4, which informs that higher numbers</w:t>
      </w:r>
      <w:r w:rsidR="00152E36" w:rsidRPr="00C412EA">
        <w:t xml:space="preserve"> of</w:t>
      </w:r>
      <w:r w:rsidR="001F2253" w:rsidRPr="00C412EA">
        <w:t xml:space="preserve"> orders is satisfied by younger ages due to </w:t>
      </w:r>
      <w:r w:rsidR="00972054" w:rsidRPr="00C412EA">
        <w:t>experiencing premature</w:t>
      </w:r>
      <w:r w:rsidR="001F2253" w:rsidRPr="00C412EA">
        <w:t xml:space="preserve"> expiration.</w:t>
      </w:r>
    </w:p>
    <w:p w14:paraId="290FF805" w14:textId="77777777" w:rsidR="00306E3C" w:rsidRPr="00C412EA" w:rsidRDefault="00306E3C" w:rsidP="00361793">
      <w:pPr>
        <w:spacing w:line="360" w:lineRule="auto"/>
        <w:jc w:val="both"/>
      </w:pPr>
    </w:p>
    <w:p w14:paraId="64AAA285" w14:textId="77777777" w:rsidR="00306E3C" w:rsidRPr="00C412EA" w:rsidRDefault="005304AA" w:rsidP="00361793">
      <w:pPr>
        <w:spacing w:line="360" w:lineRule="auto"/>
        <w:jc w:val="both"/>
        <w:rPr>
          <w:b/>
          <w:bCs/>
          <w:sz w:val="28"/>
          <w:szCs w:val="28"/>
        </w:rPr>
      </w:pPr>
      <w:r w:rsidRPr="00C412EA">
        <w:rPr>
          <w:b/>
          <w:bCs/>
          <w:sz w:val="28"/>
          <w:szCs w:val="28"/>
        </w:rPr>
        <w:t xml:space="preserve">7.0 </w:t>
      </w:r>
      <w:r w:rsidR="00306E3C" w:rsidRPr="00C412EA">
        <w:rPr>
          <w:b/>
          <w:bCs/>
          <w:sz w:val="28"/>
          <w:szCs w:val="28"/>
        </w:rPr>
        <w:t xml:space="preserve">Sensitivity </w:t>
      </w:r>
      <w:r w:rsidR="00765F57" w:rsidRPr="00C412EA">
        <w:rPr>
          <w:b/>
          <w:bCs/>
          <w:sz w:val="28"/>
          <w:szCs w:val="28"/>
        </w:rPr>
        <w:t>Analysis</w:t>
      </w:r>
    </w:p>
    <w:p w14:paraId="0129A5D5" w14:textId="77777777" w:rsidR="002459AC" w:rsidRDefault="002459AC" w:rsidP="00A14782">
      <w:pPr>
        <w:spacing w:line="360" w:lineRule="auto"/>
        <w:jc w:val="both"/>
      </w:pPr>
      <w:r w:rsidRPr="00C412EA">
        <w:t xml:space="preserve">The experimental part </w:t>
      </w:r>
      <w:r w:rsidR="00765F57" w:rsidRPr="00C412EA">
        <w:t>above</w:t>
      </w:r>
      <w:r w:rsidRPr="00C412EA">
        <w:t xml:space="preserve"> presents different scenarios for different </w:t>
      </w:r>
      <w:r w:rsidR="00765F57" w:rsidRPr="00C412EA">
        <w:t>hospitals</w:t>
      </w:r>
      <w:r w:rsidRPr="00C412EA">
        <w:t xml:space="preserve"> each of its own input. The different </w:t>
      </w:r>
      <w:r w:rsidR="00765F57" w:rsidRPr="00C412EA">
        <w:t>scenarios</w:t>
      </w:r>
      <w:r w:rsidRPr="00C412EA">
        <w:t xml:space="preserve"> show the robustness of the model and its ability to cope with different </w:t>
      </w:r>
      <w:r w:rsidRPr="00C412EA">
        <w:lastRenderedPageBreak/>
        <w:t xml:space="preserve">demand patterns. For further </w:t>
      </w:r>
      <w:r w:rsidR="00765F57" w:rsidRPr="00C412EA">
        <w:t>sensitivity</w:t>
      </w:r>
      <w:r w:rsidRPr="00C412EA">
        <w:t xml:space="preserve"> </w:t>
      </w:r>
      <w:r w:rsidR="00765F57" w:rsidRPr="00C412EA">
        <w:t>analysis</w:t>
      </w:r>
      <w:r w:rsidRPr="00C412EA">
        <w:t xml:space="preserve">, we show the </w:t>
      </w:r>
      <w:r w:rsidR="00765F57" w:rsidRPr="00C412EA">
        <w:t>converge</w:t>
      </w:r>
      <w:r w:rsidR="00EC19DB" w:rsidRPr="00C412EA">
        <w:t>nce</w:t>
      </w:r>
      <w:r w:rsidRPr="00C412EA">
        <w:t xml:space="preserve"> of the search algorithm given different initial </w:t>
      </w:r>
      <w:r w:rsidR="00765F57" w:rsidRPr="00C412EA">
        <w:t>temperatures</w:t>
      </w:r>
      <w:r w:rsidRPr="00C412EA">
        <w:t xml:space="preserve"> of SA. Fig</w:t>
      </w:r>
      <w:r w:rsidR="00A14782" w:rsidRPr="00C412EA">
        <w:t>ure</w:t>
      </w:r>
      <w:r w:rsidRPr="00C412EA">
        <w:t xml:space="preserve"> </w:t>
      </w:r>
      <w:r w:rsidR="00EC19DB" w:rsidRPr="00C412EA">
        <w:t>12</w:t>
      </w:r>
      <w:r w:rsidRPr="00C412EA">
        <w:t xml:space="preserve"> shows the objective function vs. the number of runs being tested while searching for the best solution for the case of  </w:t>
      </w:r>
      <w:r w:rsidR="00EC19DB" w:rsidRPr="00C412EA">
        <w:t xml:space="preserve">hospital </w:t>
      </w:r>
      <w:r w:rsidR="00A14782" w:rsidRPr="00C412EA">
        <w:t>‘</w:t>
      </w:r>
      <w:r w:rsidR="00EC19DB" w:rsidRPr="00C412EA">
        <w:t>A</w:t>
      </w:r>
      <w:r w:rsidR="00A14782" w:rsidRPr="00C412EA">
        <w:t>’</w:t>
      </w:r>
      <w:r w:rsidRPr="00C412EA">
        <w:t xml:space="preserve"> </w:t>
      </w:r>
      <w:r w:rsidR="00765F57" w:rsidRPr="00C412EA">
        <w:t>where</w:t>
      </w:r>
      <w:r w:rsidR="00A14782" w:rsidRPr="00C412EA">
        <w:t xml:space="preserve">, </w:t>
      </w:r>
      <w:r w:rsidR="00A14782" w:rsidRPr="00C412EA">
        <w:rPr>
          <w:i/>
          <w:iCs/>
        </w:rPr>
        <w:sym w:font="Symbol" w:char="F061"/>
      </w:r>
      <w:r w:rsidR="00A14782" w:rsidRPr="00C412EA">
        <w:rPr>
          <w:i/>
          <w:iCs/>
        </w:rPr>
        <w:t xml:space="preserve"> </w:t>
      </w:r>
      <w:r w:rsidR="00A14782" w:rsidRPr="00C412EA">
        <w:t xml:space="preserve">= 0.9, </w:t>
      </w:r>
      <w:r w:rsidR="00A14782" w:rsidRPr="00C412EA">
        <w:rPr>
          <w:i/>
          <w:iCs/>
        </w:rPr>
        <w:sym w:font="Symbol" w:char="F071"/>
      </w:r>
      <w:r w:rsidR="00A14782" w:rsidRPr="00C412EA">
        <w:rPr>
          <w:i/>
          <w:iCs/>
        </w:rPr>
        <w:t xml:space="preserve"> </w:t>
      </w:r>
      <w:r w:rsidR="00A14782" w:rsidRPr="00C412EA">
        <w:t>= 0.5</w:t>
      </w:r>
      <w:r w:rsidRPr="00C412EA">
        <w:t xml:space="preserve">. Clearly, higher </w:t>
      </w:r>
      <w:r w:rsidR="00765F57" w:rsidRPr="00C412EA">
        <w:t>temperatures</w:t>
      </w:r>
      <w:r w:rsidRPr="00C412EA">
        <w:t xml:space="preserve"> could demonstrated lower costs, </w:t>
      </w:r>
      <w:r w:rsidR="00765F57" w:rsidRPr="00C412EA">
        <w:t xml:space="preserve">however </w:t>
      </w:r>
      <w:r w:rsidRPr="00C412EA">
        <w:t xml:space="preserve">with higher oscillations due to higher </w:t>
      </w:r>
      <w:r w:rsidR="00765F57" w:rsidRPr="00C412EA">
        <w:t>ability</w:t>
      </w:r>
      <w:r w:rsidRPr="00C412EA">
        <w:t xml:space="preserve"> to skip local </w:t>
      </w:r>
      <w:r w:rsidR="00765F57" w:rsidRPr="00C412EA">
        <w:t>optima</w:t>
      </w:r>
      <w:r w:rsidRPr="00C412EA">
        <w:t xml:space="preserve"> (the </w:t>
      </w:r>
      <w:r w:rsidR="00765F57" w:rsidRPr="00C412EA">
        <w:t>bottom</w:t>
      </w:r>
      <w:r w:rsidRPr="00C412EA">
        <w:t xml:space="preserve"> line). On contrary, low </w:t>
      </w:r>
      <w:r w:rsidR="00765F57" w:rsidRPr="00C412EA">
        <w:t>temperatures</w:t>
      </w:r>
      <w:r w:rsidRPr="00C412EA">
        <w:t xml:space="preserve"> result in les</w:t>
      </w:r>
      <w:r w:rsidR="00EC19DB" w:rsidRPr="00C412EA">
        <w:t xml:space="preserve">s flexibility while searching the </w:t>
      </w:r>
      <w:r w:rsidR="00765F57" w:rsidRPr="00C412EA">
        <w:t>solution</w:t>
      </w:r>
      <w:r w:rsidR="00EC19DB" w:rsidRPr="00C412EA">
        <w:t>s’ neighborhoods</w:t>
      </w:r>
      <w:r w:rsidR="00765F57" w:rsidRPr="00C412EA">
        <w:t xml:space="preserve"> </w:t>
      </w:r>
      <w:r w:rsidRPr="00C412EA">
        <w:t xml:space="preserve">and higher </w:t>
      </w:r>
      <w:r w:rsidR="00765F57" w:rsidRPr="00C412EA">
        <w:t>cost</w:t>
      </w:r>
      <w:r w:rsidRPr="00C412EA">
        <w:t xml:space="preserve"> with less </w:t>
      </w:r>
      <w:r w:rsidR="00765F57" w:rsidRPr="00C412EA">
        <w:t>oscillations</w:t>
      </w:r>
      <w:r w:rsidRPr="00C412EA">
        <w:t xml:space="preserve">. </w:t>
      </w:r>
    </w:p>
    <w:p w14:paraId="35CB83DE" w14:textId="77777777" w:rsidR="00EC19DB" w:rsidRPr="00C412EA" w:rsidRDefault="00EC19DB" w:rsidP="00EC19DB">
      <w:pPr>
        <w:spacing w:line="360" w:lineRule="auto"/>
        <w:jc w:val="both"/>
      </w:pPr>
    </w:p>
    <w:p w14:paraId="5B8EAAEC" w14:textId="77777777" w:rsidR="00D87924" w:rsidRPr="00C412EA" w:rsidRDefault="00D87924" w:rsidP="00EC19DB">
      <w:pPr>
        <w:spacing w:line="360" w:lineRule="auto"/>
        <w:jc w:val="center"/>
      </w:pPr>
      <w:r w:rsidRPr="00C412EA">
        <w:t xml:space="preserve">Figure </w:t>
      </w:r>
      <w:r w:rsidR="00EC19DB" w:rsidRPr="00C412EA">
        <w:t>12</w:t>
      </w:r>
      <w:r w:rsidRPr="00C412EA">
        <w:t>:</w:t>
      </w:r>
      <w:r w:rsidR="00EC19DB" w:rsidRPr="00C412EA">
        <w:t xml:space="preserve"> The valuation of the cost function vs. different iterations.</w:t>
      </w:r>
    </w:p>
    <w:p w14:paraId="0B400BC9" w14:textId="77777777" w:rsidR="002459AC" w:rsidRDefault="002459AC" w:rsidP="00C030DC">
      <w:pPr>
        <w:spacing w:line="360" w:lineRule="auto"/>
        <w:jc w:val="center"/>
      </w:pPr>
      <w:r w:rsidRPr="00C412EA">
        <w:rPr>
          <w:noProof/>
        </w:rPr>
        <w:drawing>
          <wp:inline distT="0" distB="0" distL="0" distR="0" wp14:anchorId="6333FF80" wp14:editId="5CDDAF3C">
            <wp:extent cx="4632674" cy="2331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6085" cy="2348536"/>
                    </a:xfrm>
                    <a:prstGeom prst="rect">
                      <a:avLst/>
                    </a:prstGeom>
                    <a:noFill/>
                  </pic:spPr>
                </pic:pic>
              </a:graphicData>
            </a:graphic>
          </wp:inline>
        </w:drawing>
      </w:r>
    </w:p>
    <w:p w14:paraId="3310CEA6" w14:textId="77777777" w:rsidR="00C412EA" w:rsidRDefault="00C412EA" w:rsidP="00361793">
      <w:pPr>
        <w:spacing w:line="360" w:lineRule="auto"/>
        <w:jc w:val="both"/>
      </w:pPr>
    </w:p>
    <w:p w14:paraId="26D48BBA" w14:textId="77777777" w:rsidR="00C030DC" w:rsidRPr="00C412EA" w:rsidRDefault="00C030DC" w:rsidP="00361793">
      <w:pPr>
        <w:spacing w:line="360" w:lineRule="auto"/>
        <w:jc w:val="both"/>
      </w:pPr>
    </w:p>
    <w:p w14:paraId="430114BE" w14:textId="77777777" w:rsidR="002459AC" w:rsidRPr="00C412EA" w:rsidRDefault="001D3F84" w:rsidP="00A14782">
      <w:pPr>
        <w:spacing w:line="360" w:lineRule="auto"/>
        <w:jc w:val="both"/>
      </w:pPr>
      <w:r w:rsidRPr="00C412EA">
        <w:t>Similarly, b</w:t>
      </w:r>
      <w:r w:rsidR="002459AC" w:rsidRPr="00C412EA">
        <w:t xml:space="preserve">y conducting </w:t>
      </w:r>
      <w:r w:rsidRPr="00C412EA">
        <w:t>experiments</w:t>
      </w:r>
      <w:r w:rsidR="002459AC" w:rsidRPr="00C412EA">
        <w:t xml:space="preserve"> to test the effect of weighted costs, </w:t>
      </w:r>
      <w:r w:rsidRPr="00C412EA">
        <w:t>acceptable results could be found</w:t>
      </w:r>
      <w:r w:rsidR="00EC19DB" w:rsidRPr="00C412EA">
        <w:t xml:space="preserve"> i</w:t>
      </w:r>
      <w:r w:rsidRPr="00C412EA">
        <w:t>n Fig</w:t>
      </w:r>
      <w:r w:rsidR="00A14782" w:rsidRPr="00C412EA">
        <w:t>ure</w:t>
      </w:r>
      <w:r w:rsidRPr="00C412EA">
        <w:t xml:space="preserve"> </w:t>
      </w:r>
      <w:r w:rsidR="00EC19DB" w:rsidRPr="00C412EA">
        <w:t>13</w:t>
      </w:r>
      <w:r w:rsidR="00443716" w:rsidRPr="00C412EA">
        <w:t>. T</w:t>
      </w:r>
      <w:r w:rsidRPr="00C412EA">
        <w:t>he expiration and shortage costs were considered for the tradeoff between the two components for hospital</w:t>
      </w:r>
      <w:r w:rsidR="00443716" w:rsidRPr="00C412EA">
        <w:t xml:space="preserve"> “E”</w:t>
      </w:r>
      <w:r w:rsidRPr="00C412EA">
        <w:t xml:space="preserve">. When the cost of expiration is emphasized, low number of outdated units is observed while the shortage tends to increase due to its low cost. The opposite pattern can be observed where low shortage and higher expiration are observed for high shortage </w:t>
      </w:r>
      <w:r w:rsidR="00D2004C" w:rsidRPr="00C412EA">
        <w:t xml:space="preserve">and low expiration weights. In our </w:t>
      </w:r>
      <w:r w:rsidRPr="00C412EA">
        <w:t>model general settings</w:t>
      </w:r>
      <w:r w:rsidR="00D2004C" w:rsidRPr="00C412EA">
        <w:t>,</w:t>
      </w:r>
      <w:r w:rsidRPr="00C412EA">
        <w:t xml:space="preserve"> the shortage cost is higher than the expiration </w:t>
      </w:r>
      <w:r w:rsidR="00D2004C" w:rsidRPr="00C412EA">
        <w:t xml:space="preserve">cost </w:t>
      </w:r>
      <w:r w:rsidRPr="00C412EA">
        <w:t>which explains the high expiration compared to shortage.</w:t>
      </w:r>
    </w:p>
    <w:p w14:paraId="1B85A361" w14:textId="77777777" w:rsidR="00D87924" w:rsidRDefault="00D87924" w:rsidP="001D3F84">
      <w:pPr>
        <w:spacing w:line="360" w:lineRule="auto"/>
        <w:jc w:val="both"/>
      </w:pPr>
    </w:p>
    <w:p w14:paraId="70D9785B" w14:textId="77777777" w:rsidR="00C412EA" w:rsidRDefault="00C412EA" w:rsidP="001D3F84">
      <w:pPr>
        <w:spacing w:line="360" w:lineRule="auto"/>
        <w:jc w:val="both"/>
      </w:pPr>
    </w:p>
    <w:p w14:paraId="61EB3D22" w14:textId="77777777" w:rsidR="00C412EA" w:rsidRDefault="00C412EA" w:rsidP="001D3F84">
      <w:pPr>
        <w:spacing w:line="360" w:lineRule="auto"/>
        <w:jc w:val="both"/>
      </w:pPr>
    </w:p>
    <w:p w14:paraId="189527C8" w14:textId="77777777" w:rsidR="00C412EA" w:rsidRPr="00C412EA" w:rsidRDefault="00C412EA" w:rsidP="001D3F84">
      <w:pPr>
        <w:spacing w:line="360" w:lineRule="auto"/>
        <w:jc w:val="both"/>
      </w:pPr>
    </w:p>
    <w:p w14:paraId="2D23E2BF" w14:textId="77777777" w:rsidR="00D87924" w:rsidRPr="00C412EA" w:rsidRDefault="00EC19DB" w:rsidP="00D2004C">
      <w:pPr>
        <w:spacing w:line="360" w:lineRule="auto"/>
        <w:jc w:val="center"/>
      </w:pPr>
      <w:r w:rsidRPr="00C412EA">
        <w:lastRenderedPageBreak/>
        <w:t>Figure</w:t>
      </w:r>
      <w:r w:rsidR="00D87924" w:rsidRPr="00C412EA">
        <w:t xml:space="preserve"> </w:t>
      </w:r>
      <w:r w:rsidRPr="00C412EA">
        <w:t>13:</w:t>
      </w:r>
      <w:r w:rsidR="00D2004C" w:rsidRPr="00C412EA">
        <w:t xml:space="preserve"> The results of weighted shortage and expiration costs for hospital “A”.</w:t>
      </w:r>
    </w:p>
    <w:p w14:paraId="54BE90FA" w14:textId="77777777" w:rsidR="00361793" w:rsidRDefault="00361793" w:rsidP="00636FF4">
      <w:pPr>
        <w:spacing w:line="360" w:lineRule="auto"/>
        <w:jc w:val="center"/>
      </w:pPr>
    </w:p>
    <w:p w14:paraId="2DCCADA0" w14:textId="77777777" w:rsidR="00C412EA" w:rsidRPr="00C412EA" w:rsidRDefault="0088514D" w:rsidP="00636FF4">
      <w:pPr>
        <w:spacing w:line="360" w:lineRule="auto"/>
        <w:jc w:val="center"/>
      </w:pPr>
      <w:r>
        <w:rPr>
          <w:noProof/>
        </w:rPr>
        <w:drawing>
          <wp:inline distT="0" distB="0" distL="0" distR="0" wp14:anchorId="3F98738D" wp14:editId="5695D17F">
            <wp:extent cx="3776717" cy="2594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629" cy="2630618"/>
                    </a:xfrm>
                    <a:prstGeom prst="rect">
                      <a:avLst/>
                    </a:prstGeom>
                    <a:noFill/>
                    <a:ln>
                      <a:noFill/>
                    </a:ln>
                  </pic:spPr>
                </pic:pic>
              </a:graphicData>
            </a:graphic>
          </wp:inline>
        </w:drawing>
      </w:r>
    </w:p>
    <w:p w14:paraId="202D8EB2" w14:textId="77777777" w:rsidR="0088514D" w:rsidRDefault="0088514D" w:rsidP="00304A15">
      <w:pPr>
        <w:spacing w:line="360" w:lineRule="auto"/>
        <w:jc w:val="both"/>
      </w:pPr>
    </w:p>
    <w:p w14:paraId="0EC805A7" w14:textId="77777777" w:rsidR="00B710E5" w:rsidRDefault="005771FC" w:rsidP="00304A15">
      <w:pPr>
        <w:spacing w:line="360" w:lineRule="auto"/>
        <w:jc w:val="both"/>
      </w:pPr>
      <w:r w:rsidRPr="00C412EA">
        <w:t xml:space="preserve">Finally, while </w:t>
      </w:r>
      <w:r w:rsidR="008A7DCD" w:rsidRPr="00C412EA">
        <w:t xml:space="preserve">to a certain extent </w:t>
      </w:r>
      <w:r w:rsidRPr="00C412EA">
        <w:t xml:space="preserve">age matching is employed in practice, particularly for patients who require </w:t>
      </w:r>
      <w:r w:rsidR="008A7DCD" w:rsidRPr="00C412EA">
        <w:t>exact</w:t>
      </w:r>
      <w:r w:rsidRPr="00C412EA">
        <w:t xml:space="preserve"> ages as illustrated in section 1 and 2, the current practice does not consider systematic order fulfillment policies</w:t>
      </w:r>
      <w:r w:rsidR="00605AC8" w:rsidRPr="00C412EA">
        <w:t>, resulting in inefficient inventory management</w:t>
      </w:r>
      <w:r w:rsidRPr="00C412EA">
        <w:t xml:space="preserve">. </w:t>
      </w:r>
      <w:r w:rsidR="005F5413">
        <w:t xml:space="preserve">By employing the presented </w:t>
      </w:r>
      <w:r w:rsidR="008A7DCD">
        <w:t>procedure</w:t>
      </w:r>
      <w:r w:rsidR="005F5413">
        <w:t xml:space="preserve"> </w:t>
      </w:r>
      <w:r w:rsidR="008A7DCD">
        <w:t>for</w:t>
      </w:r>
      <w:r w:rsidR="005F5413">
        <w:t xml:space="preserve"> order </w:t>
      </w:r>
      <w:r w:rsidR="008A7DCD">
        <w:t>fulfillment</w:t>
      </w:r>
      <w:r w:rsidR="005F5413">
        <w:t xml:space="preserve"> </w:t>
      </w:r>
      <w:r w:rsidR="008A7DCD">
        <w:t>along with</w:t>
      </w:r>
      <w:r w:rsidR="005F5413">
        <w:t xml:space="preserve"> the resulting optimal quantities, cost</w:t>
      </w:r>
      <w:r w:rsidR="008A7DCD">
        <w:t>s</w:t>
      </w:r>
      <w:r w:rsidR="005F5413">
        <w:t xml:space="preserve"> can be reduced. It is important to note that blood is collected in custom</w:t>
      </w:r>
      <w:r w:rsidR="008A7DCD">
        <w:t xml:space="preserve">-manufactured </w:t>
      </w:r>
      <w:r w:rsidR="00161BD4">
        <w:t xml:space="preserve">500ml </w:t>
      </w:r>
      <w:r w:rsidR="005F5413">
        <w:t>pack</w:t>
      </w:r>
      <w:r w:rsidR="008A7DCD">
        <w:t>s</w:t>
      </w:r>
      <w:r w:rsidR="005F5413">
        <w:t xml:space="preserve">, </w:t>
      </w:r>
      <w:r w:rsidR="00161BD4">
        <w:t>while</w:t>
      </w:r>
      <w:r w:rsidR="005F5413">
        <w:t xml:space="preserve"> the resulting optimal quantities may </w:t>
      </w:r>
      <w:r w:rsidR="00161BD4">
        <w:t>have</w:t>
      </w:r>
      <w:r w:rsidR="005F5413">
        <w:t xml:space="preserve"> fractions</w:t>
      </w:r>
      <w:r w:rsidR="008A7DCD">
        <w:t xml:space="preserve"> due to continuous </w:t>
      </w:r>
      <w:r w:rsidR="00161BD4">
        <w:t xml:space="preserve">solution </w:t>
      </w:r>
      <w:r w:rsidR="008A7DCD">
        <w:t xml:space="preserve">space. This may bring some practical </w:t>
      </w:r>
      <w:r w:rsidR="00161BD4">
        <w:t>difficulties in the implementation. Moreover</w:t>
      </w:r>
      <w:r w:rsidR="008A7DCD">
        <w:t xml:space="preserve">, restricting the optimal quantities to integer numbers may result in worse solutions. </w:t>
      </w:r>
      <w:r w:rsidR="00161BD4">
        <w:t>As for premature expiration</w:t>
      </w:r>
      <w:r w:rsidR="008A7DCD">
        <w:t xml:space="preserve">, the </w:t>
      </w:r>
      <w:r w:rsidR="00161BD4">
        <w:t>common</w:t>
      </w:r>
      <w:r w:rsidR="008A7DCD">
        <w:t xml:space="preserve"> practice does not include real-time monitoring of blood components, where test</w:t>
      </w:r>
      <w:r w:rsidR="00161BD4">
        <w:t>s</w:t>
      </w:r>
      <w:r w:rsidR="008A7DCD">
        <w:t xml:space="preserve"> are </w:t>
      </w:r>
      <w:r w:rsidR="00161BD4">
        <w:t>conducted</w:t>
      </w:r>
      <w:r w:rsidR="008A7DCD">
        <w:t xml:space="preserve"> </w:t>
      </w:r>
      <w:r w:rsidR="00161BD4">
        <w:t xml:space="preserve">only </w:t>
      </w:r>
      <w:r w:rsidR="008A7DCD">
        <w:t xml:space="preserve">upon </w:t>
      </w:r>
      <w:r w:rsidR="00161BD4">
        <w:t xml:space="preserve">the </w:t>
      </w:r>
      <w:r w:rsidR="008A7DCD">
        <w:t xml:space="preserve">inquiry of the quantities. Research is </w:t>
      </w:r>
      <w:r w:rsidR="00161BD4">
        <w:t>continuing</w:t>
      </w:r>
      <w:r w:rsidR="008A7DCD">
        <w:t xml:space="preserve"> on the issue of real-time monitoring </w:t>
      </w:r>
      <w:r w:rsidR="00161BD4">
        <w:t>of blood condition and the level of deterioration/contamination</w:t>
      </w:r>
      <w:r w:rsidR="008A7DCD">
        <w:t xml:space="preserve">. Anyway, </w:t>
      </w:r>
      <w:r w:rsidRPr="00C412EA">
        <w:t xml:space="preserve">the proposed </w:t>
      </w:r>
      <w:r w:rsidR="00D2004C" w:rsidRPr="00C412EA">
        <w:t>model</w:t>
      </w:r>
      <w:r w:rsidRPr="00C412EA">
        <w:t xml:space="preserve"> is promising in terms of cost reduction </w:t>
      </w:r>
      <w:r w:rsidR="008A7DCD">
        <w:t>due to</w:t>
      </w:r>
      <w:r w:rsidRPr="00C412EA">
        <w:t xml:space="preserve"> shortage, </w:t>
      </w:r>
      <w:r w:rsidR="008A7DCD">
        <w:t xml:space="preserve">outdating, </w:t>
      </w:r>
      <w:r w:rsidRPr="00C412EA">
        <w:t xml:space="preserve">random expiration and age differentiated </w:t>
      </w:r>
      <w:r w:rsidR="005F5413">
        <w:t>demand</w:t>
      </w:r>
      <w:r w:rsidRPr="00C412EA">
        <w:t xml:space="preserve">. </w:t>
      </w:r>
      <w:r w:rsidR="008A7DCD">
        <w:t>Lastly, t</w:t>
      </w:r>
      <w:r w:rsidRPr="00C412EA">
        <w:t xml:space="preserve">he order fulfillment guidelines can be easily </w:t>
      </w:r>
      <w:r w:rsidR="00304A15">
        <w:t>programmed</w:t>
      </w:r>
      <w:r w:rsidRPr="00C412EA">
        <w:t xml:space="preserve"> in digitally monitored storage chambers.</w:t>
      </w:r>
    </w:p>
    <w:p w14:paraId="2A8D99FB" w14:textId="77777777" w:rsidR="008A7DCD" w:rsidRPr="00C412EA" w:rsidRDefault="008A7DCD" w:rsidP="008A7DCD">
      <w:pPr>
        <w:spacing w:line="360" w:lineRule="auto"/>
        <w:jc w:val="both"/>
      </w:pPr>
    </w:p>
    <w:p w14:paraId="15590282" w14:textId="77777777" w:rsidR="00880D7A" w:rsidRPr="00C412EA" w:rsidRDefault="005304AA" w:rsidP="00880D7A">
      <w:pPr>
        <w:spacing w:line="360" w:lineRule="auto"/>
        <w:rPr>
          <w:b/>
          <w:bCs/>
        </w:rPr>
      </w:pPr>
      <w:r w:rsidRPr="00C412EA">
        <w:rPr>
          <w:b/>
          <w:bCs/>
        </w:rPr>
        <w:t>8</w:t>
      </w:r>
      <w:r w:rsidR="00880D7A" w:rsidRPr="00C412EA">
        <w:rPr>
          <w:b/>
          <w:bCs/>
        </w:rPr>
        <w:t>. Conclusions</w:t>
      </w:r>
    </w:p>
    <w:p w14:paraId="12C20447" w14:textId="77777777" w:rsidR="00880D7A" w:rsidRPr="00C412EA" w:rsidRDefault="00880D7A" w:rsidP="00880D7A">
      <w:pPr>
        <w:spacing w:line="360" w:lineRule="auto"/>
        <w:jc w:val="both"/>
        <w:rPr>
          <w:lang w:val="en"/>
        </w:rPr>
      </w:pPr>
      <w:r w:rsidRPr="00C412EA">
        <w:rPr>
          <w:lang w:val="en"/>
        </w:rPr>
        <w:t xml:space="preserve">As in the case of the wider operations and supply chain management arena, the need for optimal use of very limited products and services is essential to the healthcare services industry. The </w:t>
      </w:r>
      <w:r w:rsidRPr="00C412EA">
        <w:rPr>
          <w:lang w:val="en"/>
        </w:rPr>
        <w:lastRenderedPageBreak/>
        <w:t xml:space="preserve">implications of this is that the use of simulation is now been widely utilized to address healthcare management challenges – one such challenge to which this study focuses upon is the need to minimize volatility in blood platelet supply and demand. Doing so will arguably not only save lives, but also ensures that the wider society is not exposed to contaminated blood supplies. </w:t>
      </w:r>
    </w:p>
    <w:p w14:paraId="382AE379" w14:textId="77777777" w:rsidR="0051618A" w:rsidRPr="00C412EA" w:rsidRDefault="0051618A" w:rsidP="00880D7A">
      <w:pPr>
        <w:spacing w:line="360" w:lineRule="auto"/>
        <w:jc w:val="both"/>
        <w:rPr>
          <w:lang w:val="en"/>
        </w:rPr>
      </w:pPr>
    </w:p>
    <w:p w14:paraId="60655DF7" w14:textId="77777777" w:rsidR="00880D7A" w:rsidRPr="00C412EA" w:rsidRDefault="00880D7A" w:rsidP="0051618A">
      <w:pPr>
        <w:spacing w:line="360" w:lineRule="auto"/>
        <w:jc w:val="both"/>
        <w:rPr>
          <w:lang w:val="en"/>
        </w:rPr>
      </w:pPr>
      <w:r w:rsidRPr="00C412EA">
        <w:rPr>
          <w:lang w:val="en"/>
        </w:rPr>
        <w:t xml:space="preserve">The </w:t>
      </w:r>
      <w:r w:rsidR="003A12E5" w:rsidRPr="00C412EA">
        <w:rPr>
          <w:lang w:val="en"/>
        </w:rPr>
        <w:t>context</w:t>
      </w:r>
      <w:r w:rsidRPr="00C412EA">
        <w:rPr>
          <w:lang w:val="en"/>
        </w:rPr>
        <w:t xml:space="preserve"> of blood supplies has retained considerable research interest among scholars. Noting a substantial amount of literature on deterministic lifetimes of blood as perishable inventory,</w:t>
      </w:r>
      <w:r w:rsidRPr="00C412EA">
        <w:t xml:space="preserve"> but paucity in the studies on randomized </w:t>
      </w:r>
      <w:r w:rsidRPr="00C412EA">
        <w:rPr>
          <w:i/>
        </w:rPr>
        <w:t>accelerated</w:t>
      </w:r>
      <w:r w:rsidRPr="00C412EA">
        <w:t xml:space="preserve"> deterioration, this study set out with the assistance of a simulation and optimization inventory management model, to </w:t>
      </w:r>
      <w:r w:rsidRPr="00C412EA">
        <w:rPr>
          <w:lang w:val="en"/>
        </w:rPr>
        <w:t>explore how best to mitigate against inventory volatility in blood platelet. The study was set against five decision conditions, some like ‘</w:t>
      </w:r>
      <w:r w:rsidRPr="00C412EA">
        <w:rPr>
          <w:i/>
          <w:lang w:val="en"/>
        </w:rPr>
        <w:t xml:space="preserve">Customized Replenishment decisions’, </w:t>
      </w:r>
      <w:r w:rsidRPr="00C412EA">
        <w:rPr>
          <w:lang w:val="en"/>
        </w:rPr>
        <w:t>‘</w:t>
      </w:r>
      <w:r w:rsidRPr="00C412EA">
        <w:rPr>
          <w:i/>
          <w:lang w:val="en"/>
        </w:rPr>
        <w:t xml:space="preserve">Inventory status and issuance policy’ </w:t>
      </w:r>
      <w:r w:rsidRPr="00C412EA">
        <w:rPr>
          <w:lang w:val="en"/>
        </w:rPr>
        <w:t>and</w:t>
      </w:r>
      <w:r w:rsidRPr="00C412EA">
        <w:rPr>
          <w:i/>
          <w:lang w:val="en"/>
        </w:rPr>
        <w:t xml:space="preserve"> </w:t>
      </w:r>
      <w:r w:rsidRPr="00C412EA">
        <w:rPr>
          <w:lang w:val="en"/>
        </w:rPr>
        <w:t>‘</w:t>
      </w:r>
      <w:r w:rsidRPr="00C412EA">
        <w:rPr>
          <w:i/>
          <w:lang w:val="en"/>
        </w:rPr>
        <w:t>Different costs considerations’</w:t>
      </w:r>
      <w:r w:rsidRPr="00C412EA">
        <w:rPr>
          <w:lang w:val="en"/>
        </w:rPr>
        <w:t xml:space="preserve"> have been </w:t>
      </w:r>
      <w:r w:rsidRPr="00C412EA">
        <w:t>prominently articulated in the academic literature, while others such as</w:t>
      </w:r>
      <w:r w:rsidR="005D3700" w:rsidRPr="00C412EA">
        <w:t xml:space="preserve"> </w:t>
      </w:r>
      <w:r w:rsidRPr="00C412EA">
        <w:rPr>
          <w:lang w:val="en"/>
        </w:rPr>
        <w:t>‘</w:t>
      </w:r>
      <w:r w:rsidRPr="00C412EA">
        <w:rPr>
          <w:i/>
          <w:lang w:val="en"/>
        </w:rPr>
        <w:t xml:space="preserve">Random aging and age-differentiated demand’ </w:t>
      </w:r>
      <w:r w:rsidRPr="00C412EA">
        <w:t xml:space="preserve">and </w:t>
      </w:r>
      <w:r w:rsidRPr="00C412EA">
        <w:rPr>
          <w:lang w:val="en"/>
        </w:rPr>
        <w:t>‘</w:t>
      </w:r>
      <w:r w:rsidRPr="00C412EA">
        <w:rPr>
          <w:i/>
          <w:lang w:val="en"/>
        </w:rPr>
        <w:t xml:space="preserve">Random inventory expiration lifetimes’ </w:t>
      </w:r>
      <w:r w:rsidRPr="00C412EA">
        <w:t>appear to have been hardly explored.</w:t>
      </w:r>
      <w:r w:rsidRPr="00C412EA">
        <w:rPr>
          <w:i/>
          <w:lang w:val="en"/>
        </w:rPr>
        <w:t xml:space="preserve"> </w:t>
      </w:r>
      <w:r w:rsidRPr="00C412EA">
        <w:rPr>
          <w:lang w:val="en"/>
        </w:rPr>
        <w:t xml:space="preserve">Utilizing </w:t>
      </w:r>
      <w:r w:rsidRPr="00C412EA">
        <w:t xml:space="preserve">data drawn from the blood platelet inventory of selected hospitals in the State of Kuwait, analysis was undertaken in the form of tests set against different </w:t>
      </w:r>
      <w:r w:rsidRPr="00C412EA">
        <w:rPr>
          <w:bCs/>
          <w:i/>
        </w:rPr>
        <w:t>inventory status and issuance policy</w:t>
      </w:r>
      <w:r w:rsidRPr="00C412EA">
        <w:t xml:space="preserve"> scenarios. Findings from the study suggested that conditions where higher quantities of perishable products </w:t>
      </w:r>
      <w:r w:rsidR="0089330A" w:rsidRPr="00C412EA">
        <w:t xml:space="preserve">stocked in inventories </w:t>
      </w:r>
      <w:r w:rsidRPr="00C412EA">
        <w:t>will lead to experiencing premature expiration. Findings also suggests that in perishable inventories, higher levels of shortages and premature expiration will be experienced where there is an absence of product compatibility</w:t>
      </w:r>
      <w:r w:rsidRPr="00C412EA" w:rsidDel="00627B9D">
        <w:t xml:space="preserve"> </w:t>
      </w:r>
      <w:r w:rsidRPr="00C412EA">
        <w:t xml:space="preserve">(substitution). Other findings suggested that older perishable products appeared to enjoy a higher likelihood of compatibility (substitution). Conversely, newer perishable products were more likely to be age-specific, and thus experience </w:t>
      </w:r>
      <w:r w:rsidR="00A14782" w:rsidRPr="00C412EA">
        <w:t xml:space="preserve">less </w:t>
      </w:r>
      <w:r w:rsidRPr="00C412EA">
        <w:t xml:space="preserve">compatibility (substitution). Taken together, this study is one of the very few that has addressed two relatively explored </w:t>
      </w:r>
      <w:r w:rsidRPr="00C412EA">
        <w:rPr>
          <w:lang w:val="en"/>
        </w:rPr>
        <w:t>decision conditions in perishable inventory management, that is, ‘</w:t>
      </w:r>
      <w:r w:rsidRPr="00C412EA">
        <w:rPr>
          <w:i/>
          <w:lang w:val="en"/>
        </w:rPr>
        <w:t xml:space="preserve">Random aging and age-differentiated demand’ </w:t>
      </w:r>
      <w:r w:rsidRPr="00C412EA">
        <w:t xml:space="preserve">and </w:t>
      </w:r>
      <w:r w:rsidRPr="00C412EA">
        <w:rPr>
          <w:lang w:val="en"/>
        </w:rPr>
        <w:t>‘</w:t>
      </w:r>
      <w:r w:rsidRPr="00C412EA">
        <w:rPr>
          <w:i/>
          <w:lang w:val="en"/>
        </w:rPr>
        <w:t>Random inventory expiration lifetimes’.</w:t>
      </w:r>
      <w:r w:rsidRPr="00C412EA">
        <w:t xml:space="preserve"> The reality that inventory management decisions may be dependent on these conditions should no longer be disregarded and should be of interest to future research.</w:t>
      </w:r>
    </w:p>
    <w:p w14:paraId="2BD2B1BC" w14:textId="77777777" w:rsidR="00D87924" w:rsidRPr="00C412EA" w:rsidRDefault="00D87924" w:rsidP="00880D7A">
      <w:pPr>
        <w:spacing w:line="360" w:lineRule="auto"/>
        <w:ind w:firstLine="720"/>
        <w:jc w:val="both"/>
      </w:pPr>
    </w:p>
    <w:p w14:paraId="4CF94D71" w14:textId="77777777" w:rsidR="008F68DC" w:rsidRPr="00C412EA" w:rsidRDefault="00880D7A" w:rsidP="0051618A">
      <w:pPr>
        <w:spacing w:line="360" w:lineRule="auto"/>
        <w:jc w:val="both"/>
        <w:rPr>
          <w:lang w:val="en"/>
        </w:rPr>
      </w:pPr>
      <w:r w:rsidRPr="00C412EA">
        <w:rPr>
          <w:lang w:val="en"/>
        </w:rPr>
        <w:t xml:space="preserve">In order to best determine the quantity of platelets to order, the number to replenish, orders to be fulfilled, when and which platelets to be utilized to meet demand, operations managers require a full and comprehensive picture of inventory levels and patterns. This is because </w:t>
      </w:r>
      <w:r w:rsidR="005D3700" w:rsidRPr="00C412EA">
        <w:rPr>
          <w:lang w:val="en"/>
        </w:rPr>
        <w:t xml:space="preserve">more </w:t>
      </w:r>
      <w:r w:rsidRPr="00C412EA">
        <w:rPr>
          <w:lang w:val="en"/>
        </w:rPr>
        <w:t xml:space="preserve">often than </w:t>
      </w:r>
      <w:r w:rsidRPr="00C412EA">
        <w:rPr>
          <w:lang w:val="en"/>
        </w:rPr>
        <w:lastRenderedPageBreak/>
        <w:t>not, platelets of different ages are stored on the same shelf. Without this information, the successful management of platelet inventory becomes extremely challenging and near impossible. Arguably, the findings from the study serves as an appropriate platform to advance implications for operations management practice. The first being the desire for healthcare service provide</w:t>
      </w:r>
      <w:r w:rsidR="000A07B1" w:rsidRPr="00C412EA">
        <w:rPr>
          <w:lang w:val="en"/>
        </w:rPr>
        <w:t>r</w:t>
      </w:r>
      <w:r w:rsidRPr="00C412EA">
        <w:rPr>
          <w:lang w:val="en"/>
        </w:rPr>
        <w:t xml:space="preserve"> to focus their attention on </w:t>
      </w:r>
      <w:r w:rsidRPr="00C412EA">
        <w:rPr>
          <w:i/>
        </w:rPr>
        <w:t>accelerated</w:t>
      </w:r>
      <w:r w:rsidRPr="00C412EA">
        <w:t xml:space="preserve"> degradation and deterioration as assessed by both </w:t>
      </w:r>
      <w:r w:rsidR="000A07B1" w:rsidRPr="00C412EA">
        <w:rPr>
          <w:iCs/>
        </w:rPr>
        <w:t xml:space="preserve">expiration due to </w:t>
      </w:r>
      <w:r w:rsidR="000A07B1" w:rsidRPr="00C412EA">
        <w:rPr>
          <w:i/>
        </w:rPr>
        <w:t>aging</w:t>
      </w:r>
      <w:r w:rsidR="000A07B1" w:rsidRPr="00C412EA">
        <w:rPr>
          <w:iCs/>
        </w:rPr>
        <w:t xml:space="preserve"> and p</w:t>
      </w:r>
      <w:r w:rsidR="000A07B1" w:rsidRPr="00C412EA">
        <w:rPr>
          <w:i/>
        </w:rPr>
        <w:t>remature expiration</w:t>
      </w:r>
      <w:r w:rsidRPr="00C412EA">
        <w:rPr>
          <w:iCs/>
        </w:rPr>
        <w:t xml:space="preserve"> </w:t>
      </w:r>
      <w:r w:rsidRPr="00C412EA">
        <w:t>of stored platelets. Apart from visual inspection (which requires experience), i</w:t>
      </w:r>
      <w:r w:rsidRPr="00C412EA">
        <w:rPr>
          <w:lang w:val="en"/>
        </w:rPr>
        <w:t xml:space="preserve">t may be possible to detect such early </w:t>
      </w:r>
      <w:r w:rsidRPr="00C412EA">
        <w:t>degradation and deterioration</w:t>
      </w:r>
      <w:r w:rsidRPr="00C412EA">
        <w:rPr>
          <w:lang w:val="en"/>
        </w:rPr>
        <w:t xml:space="preserve"> (expiration) through proactive screening (see Dreier et al., 2008). In essence, the management of platelet inventories requires constant inspection and monitoring. The versatility of the developed solution allows for its use and application beyond the realms of perishable inventory management in healthcare services settings. Certainly, the authors acknowledge that</w:t>
      </w:r>
      <w:r w:rsidR="000A07B1" w:rsidRPr="00C412EA">
        <w:rPr>
          <w:lang w:val="en"/>
        </w:rPr>
        <w:t>,</w:t>
      </w:r>
      <w:r w:rsidRPr="00C412EA">
        <w:rPr>
          <w:lang w:val="en"/>
        </w:rPr>
        <w:t xml:space="preserve"> to generalize the outcomes of the study</w:t>
      </w:r>
      <w:r w:rsidR="000A07B1" w:rsidRPr="00C412EA">
        <w:rPr>
          <w:lang w:val="en"/>
        </w:rPr>
        <w:t xml:space="preserve">, </w:t>
      </w:r>
      <w:r w:rsidRPr="00C412EA">
        <w:rPr>
          <w:lang w:val="en"/>
        </w:rPr>
        <w:t xml:space="preserve">the model </w:t>
      </w:r>
      <w:r w:rsidR="000A07B1" w:rsidRPr="00C412EA">
        <w:rPr>
          <w:lang w:val="en"/>
        </w:rPr>
        <w:t xml:space="preserve">requires </w:t>
      </w:r>
      <w:r w:rsidRPr="00C412EA">
        <w:rPr>
          <w:lang w:val="en"/>
        </w:rPr>
        <w:t xml:space="preserve">to incorporate scenarios and regulatory environments which differ not only across countries, but also between different healthcare settings. Nevertheless, the study does provide a firm foundation to allow managers from other industry sectors to apply this solution in order to enhance the management of their perishable inventories. This is possible because the decision conditions that served as the foundation for the study is not specific to the case. Instead, these conditions were derived from a wide review of perishable inventory literature. In effect, the five conditions can be used as decisional </w:t>
      </w:r>
      <w:r w:rsidR="000A07B1" w:rsidRPr="00C412EA">
        <w:rPr>
          <w:lang w:val="en"/>
        </w:rPr>
        <w:t xml:space="preserve">means </w:t>
      </w:r>
      <w:r w:rsidRPr="00C412EA">
        <w:rPr>
          <w:lang w:val="en"/>
        </w:rPr>
        <w:t xml:space="preserve">to improve the performance of perishable inventories in other service environments such as the pharmaceutical industry where drug expiration of branded products remains a key challenge. </w:t>
      </w:r>
    </w:p>
    <w:p w14:paraId="131CC138" w14:textId="77777777" w:rsidR="008F68DC" w:rsidRPr="00C412EA" w:rsidRDefault="008F68DC" w:rsidP="00880D7A">
      <w:pPr>
        <w:spacing w:line="360" w:lineRule="auto"/>
        <w:jc w:val="both"/>
        <w:rPr>
          <w:lang w:val="en"/>
        </w:rPr>
      </w:pPr>
    </w:p>
    <w:p w14:paraId="512D3AAA" w14:textId="77777777" w:rsidR="00880D7A" w:rsidRPr="00C412EA" w:rsidRDefault="00880D7A" w:rsidP="00880D7A">
      <w:pPr>
        <w:spacing w:line="360" w:lineRule="auto"/>
        <w:jc w:val="both"/>
        <w:rPr>
          <w:b/>
          <w:bCs/>
        </w:rPr>
      </w:pPr>
      <w:r w:rsidRPr="00C412EA">
        <w:rPr>
          <w:b/>
          <w:bCs/>
        </w:rPr>
        <w:t>References</w:t>
      </w:r>
    </w:p>
    <w:p w14:paraId="0E74533B"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Acimovic, J.</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Graves, S. (2012). </w:t>
      </w:r>
      <w:r w:rsidRPr="00992F48">
        <w:rPr>
          <w:rFonts w:ascii="TimesNewRoman" w:hAnsi="TimesNewRoman"/>
          <w:i/>
          <w:iCs/>
          <w:shd w:val="clear" w:color="auto" w:fill="FFFFFF"/>
          <w:lang w:val="en-GB"/>
        </w:rPr>
        <w:t>Making better fulfilment decisions on the fly in an online retail environment</w:t>
      </w:r>
      <w:r w:rsidRPr="00C412EA">
        <w:rPr>
          <w:rFonts w:ascii="TimesNewRoman" w:hAnsi="TimesNewRoman"/>
          <w:shd w:val="clear" w:color="auto" w:fill="FFFFFF"/>
          <w:lang w:val="en-GB"/>
        </w:rPr>
        <w:t xml:space="preserve">. Working paper. Cambridge, MA: MIT, Sloan School of Management. </w:t>
      </w:r>
    </w:p>
    <w:p w14:paraId="1FA9C385"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Ageron, B., Benzidia S., </w:t>
      </w:r>
      <w:r>
        <w:rPr>
          <w:rFonts w:ascii="TimesNewRoman" w:hAnsi="TimesNewRoman"/>
          <w:shd w:val="clear" w:color="auto" w:fill="FFFFFF"/>
          <w:lang w:val="en-GB"/>
        </w:rPr>
        <w:t>&amp;</w:t>
      </w:r>
      <w:r w:rsidRPr="00C412EA">
        <w:rPr>
          <w:rFonts w:ascii="TimesNewRoman" w:hAnsi="TimesNewRoman"/>
          <w:shd w:val="clear" w:color="auto" w:fill="FFFFFF"/>
          <w:lang w:val="en-GB"/>
        </w:rPr>
        <w:t xml:space="preserve"> Bourlakis, M. (2018). Healthcare logistics and supply chain – issues and future challenges. </w:t>
      </w:r>
      <w:r w:rsidRPr="00992F48">
        <w:rPr>
          <w:rFonts w:ascii="TimesNewRoman" w:hAnsi="TimesNewRoman"/>
          <w:i/>
          <w:iCs/>
          <w:shd w:val="clear" w:color="auto" w:fill="FFFFFF"/>
          <w:lang w:val="en-GB"/>
        </w:rPr>
        <w:t>Supply Chain Forum: An International Journal</w:t>
      </w:r>
      <w:r w:rsidRPr="00C412EA">
        <w:rPr>
          <w:rFonts w:ascii="TimesNewRoman" w:hAnsi="TimesNewRoman"/>
          <w:shd w:val="clear" w:color="auto" w:fill="FFFFFF"/>
          <w:lang w:val="en-GB"/>
        </w:rPr>
        <w:t>, 19 (1), 1-3.</w:t>
      </w:r>
    </w:p>
    <w:p w14:paraId="4EBE8AED"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Ali, I., Nagalingam, S.</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Gurd, B. (2017). Building resilience in SMEs of perishable product supply chains: enablers, barriers and risks. </w:t>
      </w:r>
      <w:r w:rsidRPr="00992F48">
        <w:rPr>
          <w:rFonts w:ascii="TimesNewRoman" w:hAnsi="TimesNewRoman"/>
          <w:i/>
          <w:iCs/>
          <w:shd w:val="clear" w:color="auto" w:fill="FFFFFF"/>
          <w:lang w:val="en-GB"/>
        </w:rPr>
        <w:t>Production Planning &amp; Control</w:t>
      </w:r>
      <w:r w:rsidRPr="00C412EA">
        <w:rPr>
          <w:rFonts w:ascii="TimesNewRoman" w:hAnsi="TimesNewRoman"/>
          <w:shd w:val="clear" w:color="auto" w:fill="FFFFFF"/>
          <w:lang w:val="en-GB"/>
        </w:rPr>
        <w:t>, 28(15), 1236-1250.</w:t>
      </w:r>
    </w:p>
    <w:p w14:paraId="7EE4761E" w14:textId="77777777" w:rsidR="004E5296" w:rsidRPr="00C412EA" w:rsidRDefault="004E5296" w:rsidP="004E5296">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Alrabghi, A., &amp; Tiwari, A. (2015). State of the art in simulation-based optimisation for maintenance systems. </w:t>
      </w:r>
      <w:r w:rsidRPr="00C412EA">
        <w:rPr>
          <w:rFonts w:asciiTheme="majorBidi" w:hAnsiTheme="majorBidi" w:cstheme="majorBidi"/>
          <w:i/>
          <w:iCs/>
        </w:rPr>
        <w:t>Computers and Industrial Engineering, 82</w:t>
      </w:r>
      <w:r w:rsidRPr="00C412EA">
        <w:rPr>
          <w:rFonts w:asciiTheme="majorBidi" w:hAnsiTheme="majorBidi" w:cstheme="majorBidi"/>
        </w:rPr>
        <w:t xml:space="preserve">, 167–182. </w:t>
      </w:r>
    </w:p>
    <w:p w14:paraId="51515817" w14:textId="77777777" w:rsidR="00535B5F" w:rsidRPr="00C412EA" w:rsidRDefault="00535B5F" w:rsidP="00535B5F">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American </w:t>
      </w:r>
      <w:r>
        <w:rPr>
          <w:rFonts w:ascii="TimesNewRoman" w:hAnsi="TimesNewRoman"/>
          <w:shd w:val="clear" w:color="auto" w:fill="FFFFFF"/>
          <w:lang w:val="en-GB"/>
        </w:rPr>
        <w:t>A</w:t>
      </w:r>
      <w:r w:rsidRPr="00C412EA">
        <w:rPr>
          <w:rFonts w:ascii="TimesNewRoman" w:hAnsi="TimesNewRoman"/>
          <w:shd w:val="clear" w:color="auto" w:fill="FFFFFF"/>
          <w:lang w:val="en-GB"/>
        </w:rPr>
        <w:t xml:space="preserve">ssociation of </w:t>
      </w:r>
      <w:r>
        <w:rPr>
          <w:rFonts w:ascii="TimesNewRoman" w:hAnsi="TimesNewRoman"/>
          <w:shd w:val="clear" w:color="auto" w:fill="FFFFFF"/>
          <w:lang w:val="en-GB"/>
        </w:rPr>
        <w:t>B</w:t>
      </w:r>
      <w:r w:rsidRPr="00C412EA">
        <w:rPr>
          <w:rFonts w:ascii="TimesNewRoman" w:hAnsi="TimesNewRoman"/>
          <w:shd w:val="clear" w:color="auto" w:fill="FFFFFF"/>
          <w:lang w:val="en-GB"/>
        </w:rPr>
        <w:t xml:space="preserve">lood </w:t>
      </w:r>
      <w:r>
        <w:rPr>
          <w:rFonts w:ascii="TimesNewRoman" w:hAnsi="TimesNewRoman"/>
          <w:shd w:val="clear" w:color="auto" w:fill="FFFFFF"/>
          <w:lang w:val="en-GB"/>
        </w:rPr>
        <w:t>B</w:t>
      </w:r>
      <w:r w:rsidRPr="00C412EA">
        <w:rPr>
          <w:rFonts w:ascii="TimesNewRoman" w:hAnsi="TimesNewRoman"/>
          <w:shd w:val="clear" w:color="auto" w:fill="FFFFFF"/>
          <w:lang w:val="en-GB"/>
        </w:rPr>
        <w:t>anks</w:t>
      </w:r>
      <w:r>
        <w:rPr>
          <w:rFonts w:ascii="TimesNewRoman" w:hAnsi="TimesNewRoman"/>
          <w:shd w:val="clear" w:color="auto" w:fill="FFFFFF"/>
          <w:lang w:val="en-GB"/>
        </w:rPr>
        <w:t xml:space="preserve"> (AABB)</w:t>
      </w:r>
      <w:r w:rsidRPr="00C412EA">
        <w:rPr>
          <w:rFonts w:ascii="TimesNewRoman" w:hAnsi="TimesNewRoman"/>
          <w:shd w:val="clear" w:color="auto" w:fill="FFFFFF"/>
          <w:lang w:val="en-GB"/>
        </w:rPr>
        <w:t xml:space="preserve">. </w:t>
      </w:r>
      <w:r>
        <w:rPr>
          <w:rFonts w:ascii="TimesNewRoman" w:hAnsi="TimesNewRoman"/>
          <w:shd w:val="clear" w:color="auto" w:fill="FFFFFF"/>
          <w:lang w:val="en-GB"/>
        </w:rPr>
        <w:t xml:space="preserve">(2011). </w:t>
      </w:r>
      <w:r w:rsidRPr="00992F48">
        <w:rPr>
          <w:rFonts w:ascii="TimesNewRoman" w:hAnsi="TimesNewRoman"/>
          <w:i/>
          <w:iCs/>
          <w:shd w:val="clear" w:color="auto" w:fill="FFFFFF"/>
          <w:lang w:val="en-GB"/>
        </w:rPr>
        <w:t>Nationwide blood collection and utilization survey report.</w:t>
      </w:r>
      <w:r w:rsidRPr="00C412EA">
        <w:rPr>
          <w:rFonts w:ascii="TimesNewRoman" w:hAnsi="TimesNewRoman"/>
          <w:shd w:val="clear" w:color="auto" w:fill="FFFFFF"/>
          <w:lang w:val="en-GB"/>
        </w:rPr>
        <w:t xml:space="preserve"> </w:t>
      </w:r>
      <w:hyperlink r:id="rId28" w:history="1">
        <w:r w:rsidRPr="00C412EA">
          <w:rPr>
            <w:rStyle w:val="Hyperlink"/>
            <w:rFonts w:ascii="TimesNewRoman" w:hAnsi="TimesNewRoman"/>
            <w:color w:val="auto"/>
            <w:shd w:val="clear" w:color="auto" w:fill="FFFFFF"/>
            <w:lang w:val="en-GB"/>
          </w:rPr>
          <w:t>www.aabb.org</w:t>
        </w:r>
      </w:hyperlink>
      <w:r w:rsidRPr="00C412EA">
        <w:rPr>
          <w:rFonts w:ascii="TimesNewRoman" w:hAnsi="TimesNewRoman"/>
          <w:shd w:val="clear" w:color="auto" w:fill="FFFFFF"/>
          <w:lang w:val="en-GB"/>
        </w:rPr>
        <w:t xml:space="preserve">, accessed 06/02/14. </w:t>
      </w:r>
    </w:p>
    <w:p w14:paraId="1D945CCE"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lastRenderedPageBreak/>
        <w:t>Arya, R., Wander, G.</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Gupta, P. (2011). Blood component therapy: which, when and how much. </w:t>
      </w:r>
      <w:r w:rsidRPr="00992F48">
        <w:rPr>
          <w:rFonts w:ascii="TimesNewRoman" w:hAnsi="TimesNewRoman"/>
          <w:i/>
          <w:iCs/>
          <w:shd w:val="clear" w:color="auto" w:fill="FFFFFF"/>
          <w:lang w:val="en-GB"/>
        </w:rPr>
        <w:t>Journal of Anaesthesiology, Clinical Pharmacology</w:t>
      </w:r>
      <w:r w:rsidRPr="00C412EA">
        <w:rPr>
          <w:rFonts w:ascii="TimesNewRoman" w:hAnsi="TimesNewRoman"/>
          <w:shd w:val="clear" w:color="auto" w:fill="FFFFFF"/>
          <w:lang w:val="en-GB"/>
        </w:rPr>
        <w:t>, 27(2), 278-284.</w:t>
      </w:r>
    </w:p>
    <w:p w14:paraId="5FB900B5" w14:textId="77777777" w:rsidR="004E5296" w:rsidRPr="000D30E1"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Atkinson, M., </w:t>
      </w:r>
      <w:r w:rsidRPr="000D30E1">
        <w:rPr>
          <w:rFonts w:ascii="TimesNewRoman" w:hAnsi="TimesNewRoman"/>
          <w:shd w:val="clear" w:color="auto" w:fill="FFFFFF"/>
          <w:lang w:val="en-GB"/>
        </w:rPr>
        <w:t xml:space="preserve">Fontaine, M., Goodnough, L., &amp; Wein, L. (2012). A novel allocation strategy for blood transfusions: Investigating the tradeoff between the age and availability of transfused blood. </w:t>
      </w:r>
      <w:r w:rsidRPr="000D30E1">
        <w:rPr>
          <w:rFonts w:ascii="TimesNewRoman" w:hAnsi="TimesNewRoman"/>
          <w:i/>
          <w:iCs/>
          <w:shd w:val="clear" w:color="auto" w:fill="FFFFFF"/>
          <w:lang w:val="en-GB"/>
        </w:rPr>
        <w:t>Transfusion</w:t>
      </w:r>
      <w:r w:rsidRPr="000D30E1">
        <w:rPr>
          <w:rFonts w:ascii="TimesNewRoman" w:hAnsi="TimesNewRoman"/>
          <w:shd w:val="clear" w:color="auto" w:fill="FFFFFF"/>
          <w:lang w:val="en-GB"/>
        </w:rPr>
        <w:t xml:space="preserve">, 52(1), 108 - 117. </w:t>
      </w:r>
    </w:p>
    <w:p w14:paraId="4BDACE07" w14:textId="73C47D16" w:rsidR="000D30E1" w:rsidRPr="000D30E1" w:rsidRDefault="000D30E1" w:rsidP="000D30E1">
      <w:pPr>
        <w:spacing w:after="120"/>
        <w:ind w:left="450" w:hanging="450"/>
        <w:jc w:val="both"/>
        <w:rPr>
          <w:rFonts w:asciiTheme="majorBidi" w:hAnsiTheme="majorBidi" w:cstheme="majorBidi"/>
        </w:rPr>
      </w:pPr>
      <w:r w:rsidRPr="000D30E1">
        <w:rPr>
          <w:rFonts w:asciiTheme="majorBidi" w:hAnsiTheme="majorBidi" w:cstheme="majorBidi"/>
        </w:rPr>
        <w:t xml:space="preserve">Avci, M., &amp; Selim, H. (2018). </w:t>
      </w:r>
      <w:r w:rsidR="00966B4D" w:rsidRPr="000D30E1">
        <w:rPr>
          <w:rFonts w:asciiTheme="majorBidi" w:hAnsiTheme="majorBidi" w:cstheme="majorBidi"/>
        </w:rPr>
        <w:t>A</w:t>
      </w:r>
      <w:r w:rsidRPr="000D30E1">
        <w:rPr>
          <w:rFonts w:asciiTheme="majorBidi" w:hAnsiTheme="majorBidi" w:cstheme="majorBidi"/>
        </w:rPr>
        <w:t xml:space="preserve"> multi-objective simulation-based optimization approach for inventory replenishment problem with premium freights in convergent supply chains. </w:t>
      </w:r>
      <w:r w:rsidRPr="000D30E1">
        <w:rPr>
          <w:rFonts w:asciiTheme="majorBidi" w:hAnsiTheme="majorBidi" w:cstheme="majorBidi"/>
          <w:i/>
          <w:iCs/>
        </w:rPr>
        <w:t>Omega</w:t>
      </w:r>
      <w:r w:rsidRPr="000D30E1">
        <w:rPr>
          <w:rFonts w:asciiTheme="majorBidi" w:hAnsiTheme="majorBidi" w:cstheme="majorBidi"/>
        </w:rPr>
        <w:t>, 80, 153-165.</w:t>
      </w:r>
    </w:p>
    <w:p w14:paraId="575D1098"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0D30E1">
        <w:rPr>
          <w:rFonts w:ascii="TimesNewRoman" w:hAnsi="TimesNewRoman"/>
          <w:shd w:val="clear" w:color="auto" w:fill="FFFFFF"/>
          <w:lang w:val="en-GB"/>
        </w:rPr>
        <w:t xml:space="preserve">Bakker, M., Riezebos, J., &amp; Teunter, R. (2012). Review of inventory systems with deterioration since 2001. </w:t>
      </w:r>
      <w:r w:rsidRPr="000D30E1">
        <w:rPr>
          <w:rFonts w:ascii="TimesNewRoman" w:hAnsi="TimesNewRoman"/>
          <w:i/>
          <w:iCs/>
          <w:shd w:val="clear" w:color="auto" w:fill="FFFFFF"/>
          <w:lang w:val="en-GB"/>
        </w:rPr>
        <w:t>European Journal</w:t>
      </w:r>
      <w:r w:rsidRPr="00992F48">
        <w:rPr>
          <w:rFonts w:ascii="TimesNewRoman" w:hAnsi="TimesNewRoman"/>
          <w:i/>
          <w:iCs/>
          <w:shd w:val="clear" w:color="auto" w:fill="FFFFFF"/>
          <w:lang w:val="en-GB"/>
        </w:rPr>
        <w:t xml:space="preserve"> of Operational Research</w:t>
      </w:r>
      <w:r w:rsidRPr="00C412EA">
        <w:rPr>
          <w:rFonts w:ascii="TimesNewRoman" w:hAnsi="TimesNewRoman"/>
          <w:shd w:val="clear" w:color="auto" w:fill="FFFFFF"/>
          <w:lang w:val="en-GB"/>
        </w:rPr>
        <w:t>, 221(2), 275-284.</w:t>
      </w:r>
    </w:p>
    <w:p w14:paraId="00F2B9A8" w14:textId="7B99060B" w:rsidR="004E5296" w:rsidRPr="00C412EA" w:rsidRDefault="004E5296" w:rsidP="004E5296">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Banks, J. (1998). </w:t>
      </w:r>
      <w:r w:rsidRPr="00C412EA">
        <w:rPr>
          <w:rFonts w:asciiTheme="majorBidi" w:hAnsiTheme="majorBidi" w:cstheme="majorBidi"/>
          <w:i/>
          <w:iCs/>
        </w:rPr>
        <w:t xml:space="preserve">Handbook of simulation: Principles, methodology, advances, applications, and </w:t>
      </w:r>
      <w:r w:rsidR="007E3B5F" w:rsidRPr="00C412EA">
        <w:rPr>
          <w:rFonts w:asciiTheme="majorBidi" w:hAnsiTheme="majorBidi" w:cstheme="majorBidi"/>
          <w:i/>
          <w:iCs/>
        </w:rPr>
        <w:t xml:space="preserve">practice. </w:t>
      </w:r>
      <w:r w:rsidRPr="00C412EA">
        <w:rPr>
          <w:rFonts w:asciiTheme="majorBidi" w:hAnsiTheme="majorBidi" w:cstheme="majorBidi"/>
        </w:rPr>
        <w:t>John Wiley &amp; Sons, Inc</w:t>
      </w:r>
      <w:r>
        <w:rPr>
          <w:rFonts w:asciiTheme="majorBidi" w:hAnsiTheme="majorBidi" w:cstheme="majorBidi"/>
        </w:rPr>
        <w:t>.</w:t>
      </w:r>
      <w:r w:rsidRPr="00C412EA">
        <w:rPr>
          <w:rFonts w:asciiTheme="majorBidi" w:hAnsiTheme="majorBidi" w:cstheme="majorBidi"/>
        </w:rPr>
        <w:t xml:space="preserve"> </w:t>
      </w:r>
    </w:p>
    <w:p w14:paraId="2235BF1B" w14:textId="77777777" w:rsidR="00535B5F" w:rsidRPr="00C412EA" w:rsidRDefault="00535B5F" w:rsidP="00535B5F">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Baş Güre, S., Carello, G., Lanzarone, E.</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Yalçındağ, S. (2018). Unaddressed problems and research perspectives in scheduling blood collection from donors</w:t>
      </w:r>
      <w:r w:rsidRPr="00992F48">
        <w:rPr>
          <w:rFonts w:ascii="TimesNewRoman" w:hAnsi="TimesNewRoman"/>
          <w:i/>
          <w:iCs/>
          <w:shd w:val="clear" w:color="auto" w:fill="FFFFFF"/>
          <w:lang w:val="en-GB"/>
        </w:rPr>
        <w:t>. Production Planning &amp; Control,</w:t>
      </w:r>
      <w:r w:rsidRPr="00C412EA">
        <w:rPr>
          <w:rFonts w:ascii="TimesNewRoman" w:hAnsi="TimesNewRoman"/>
          <w:shd w:val="clear" w:color="auto" w:fill="FFFFFF"/>
          <w:lang w:val="en-GB"/>
        </w:rPr>
        <w:t xml:space="preserve"> 29(1), 84-90.</w:t>
      </w:r>
    </w:p>
    <w:p w14:paraId="7AC909D1" w14:textId="77777777" w:rsidR="004E5296" w:rsidRPr="00C412EA" w:rsidRDefault="004E5296" w:rsidP="004E5296">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Bierlaire, M. (2015). Simulation and optimization: A short review. </w:t>
      </w:r>
      <w:r w:rsidRPr="00C412EA">
        <w:rPr>
          <w:rFonts w:asciiTheme="majorBidi" w:hAnsiTheme="majorBidi" w:cstheme="majorBidi"/>
          <w:i/>
          <w:iCs/>
        </w:rPr>
        <w:t xml:space="preserve">Transportation Re- search Part C: Emerging Technologies, </w:t>
      </w:r>
      <w:r w:rsidRPr="009D11C6">
        <w:rPr>
          <w:rFonts w:asciiTheme="majorBidi" w:hAnsiTheme="majorBidi" w:cstheme="majorBidi"/>
        </w:rPr>
        <w:t>55, 4–</w:t>
      </w:r>
      <w:proofErr w:type="gramStart"/>
      <w:r w:rsidRPr="00C412EA">
        <w:rPr>
          <w:rFonts w:asciiTheme="majorBidi" w:hAnsiTheme="majorBidi" w:cstheme="majorBidi"/>
        </w:rPr>
        <w:t>13.</w:t>
      </w:r>
      <w:r w:rsidRPr="00C412EA">
        <w:rPr>
          <w:rFonts w:asciiTheme="majorBidi" w:hAnsiTheme="majorBidi" w:cstheme="majorBidi"/>
          <w:color w:val="0080AC"/>
        </w:rPr>
        <w:t>.</w:t>
      </w:r>
      <w:proofErr w:type="gramEnd"/>
    </w:p>
    <w:p w14:paraId="0D8A8214" w14:textId="77777777" w:rsidR="004E5296" w:rsidRPr="00C412EA" w:rsidRDefault="004E5296" w:rsidP="004E5296">
      <w:pPr>
        <w:autoSpaceDE w:val="0"/>
        <w:autoSpaceDN w:val="0"/>
        <w:adjustRightInd w:val="0"/>
        <w:spacing w:after="120"/>
        <w:ind w:left="450" w:hanging="450"/>
        <w:jc w:val="both"/>
        <w:rPr>
          <w:rFonts w:asciiTheme="majorBidi" w:hAnsiTheme="majorBidi" w:cstheme="majorBidi"/>
        </w:rPr>
      </w:pPr>
      <w:r w:rsidRPr="00C412EA">
        <w:rPr>
          <w:rFonts w:asciiTheme="majorBidi" w:hAnsiTheme="majorBidi" w:cstheme="majorBidi"/>
        </w:rPr>
        <w:t>Blum C., Puchinger J., Raidl, G.</w:t>
      </w:r>
      <w:r>
        <w:rPr>
          <w:rFonts w:asciiTheme="majorBidi" w:hAnsiTheme="majorBidi" w:cstheme="majorBidi"/>
        </w:rPr>
        <w:t xml:space="preserve">, &amp; </w:t>
      </w:r>
      <w:r w:rsidRPr="00C412EA">
        <w:rPr>
          <w:rFonts w:asciiTheme="majorBidi" w:hAnsiTheme="majorBidi" w:cstheme="majorBidi"/>
        </w:rPr>
        <w:t>Roli</w:t>
      </w:r>
      <w:r>
        <w:rPr>
          <w:rFonts w:asciiTheme="majorBidi" w:hAnsiTheme="majorBidi" w:cstheme="majorBidi"/>
        </w:rPr>
        <w:t xml:space="preserve">, </w:t>
      </w:r>
      <w:r w:rsidRPr="00C412EA">
        <w:rPr>
          <w:rFonts w:asciiTheme="majorBidi" w:hAnsiTheme="majorBidi" w:cstheme="majorBidi"/>
        </w:rPr>
        <w:t>A</w:t>
      </w:r>
      <w:r>
        <w:rPr>
          <w:rFonts w:asciiTheme="majorBidi" w:hAnsiTheme="majorBidi" w:cstheme="majorBidi"/>
        </w:rPr>
        <w:t xml:space="preserve">. </w:t>
      </w:r>
      <w:r w:rsidRPr="00C412EA">
        <w:rPr>
          <w:rFonts w:asciiTheme="majorBidi" w:hAnsiTheme="majorBidi" w:cstheme="majorBidi"/>
        </w:rPr>
        <w:t xml:space="preserve"> (2011). Hybrid metaheuristics in combinatorial optimization: a survey. </w:t>
      </w:r>
      <w:r w:rsidRPr="00992F48">
        <w:rPr>
          <w:rFonts w:asciiTheme="majorBidi" w:hAnsiTheme="majorBidi" w:cstheme="majorBidi"/>
          <w:i/>
          <w:iCs/>
        </w:rPr>
        <w:t>Applied Soft Computing</w:t>
      </w:r>
      <w:r>
        <w:rPr>
          <w:rFonts w:asciiTheme="majorBidi" w:hAnsiTheme="majorBidi" w:cstheme="majorBidi"/>
        </w:rPr>
        <w:t xml:space="preserve">, </w:t>
      </w:r>
      <w:r w:rsidRPr="00C412EA">
        <w:rPr>
          <w:rFonts w:asciiTheme="majorBidi" w:hAnsiTheme="majorBidi" w:cstheme="majorBidi"/>
        </w:rPr>
        <w:t>11 (6), 4135–4151.</w:t>
      </w:r>
    </w:p>
    <w:p w14:paraId="15ACEE8B"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Bosman, G., Lasonder, E., Luten, M., Roerdinkholder</w:t>
      </w:r>
      <w:r w:rsidRPr="00C412EA">
        <w:rPr>
          <w:rFonts w:ascii="Cambria Math" w:hAnsi="Cambria Math" w:cs="Cambria Math"/>
          <w:shd w:val="clear" w:color="auto" w:fill="FFFFFF"/>
          <w:lang w:val="en-GB"/>
        </w:rPr>
        <w:t>‐</w:t>
      </w:r>
      <w:r w:rsidRPr="00C412EA">
        <w:rPr>
          <w:rFonts w:ascii="TimesNewRoman" w:hAnsi="TimesNewRoman"/>
          <w:shd w:val="clear" w:color="auto" w:fill="FFFFFF"/>
          <w:lang w:val="en-GB"/>
        </w:rPr>
        <w:t>Stoelwinder, B., Novotn</w:t>
      </w:r>
      <w:r w:rsidRPr="00C412EA">
        <w:rPr>
          <w:shd w:val="clear" w:color="auto" w:fill="FFFFFF"/>
          <w:lang w:val="en-GB"/>
        </w:rPr>
        <w:t>ý</w:t>
      </w:r>
      <w:r w:rsidRPr="00C412EA">
        <w:rPr>
          <w:rFonts w:ascii="TimesNewRoman" w:hAnsi="TimesNewRoman"/>
          <w:shd w:val="clear" w:color="auto" w:fill="FFFFFF"/>
          <w:lang w:val="en-GB"/>
        </w:rPr>
        <w:t>, V., Bos, H.</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De Grip, W. (2008). The proteome of red cell membranes and vesicles during storage in blood bank conditions. </w:t>
      </w:r>
      <w:r w:rsidRPr="00992F48">
        <w:rPr>
          <w:rFonts w:ascii="TimesNewRoman" w:hAnsi="TimesNewRoman"/>
          <w:i/>
          <w:iCs/>
          <w:shd w:val="clear" w:color="auto" w:fill="FFFFFF"/>
          <w:lang w:val="en-GB"/>
        </w:rPr>
        <w:t>Transfusion</w:t>
      </w:r>
      <w:r w:rsidRPr="00C412EA">
        <w:rPr>
          <w:rFonts w:ascii="TimesNewRoman" w:hAnsi="TimesNewRoman"/>
          <w:shd w:val="clear" w:color="auto" w:fill="FFFFFF"/>
          <w:lang w:val="en-GB"/>
        </w:rPr>
        <w:t>, 48(5), 827-835.</w:t>
      </w:r>
    </w:p>
    <w:p w14:paraId="26480398"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Burgstaler, E. (2006). Blood component collection by apheresis. </w:t>
      </w:r>
      <w:r w:rsidRPr="00992F48">
        <w:rPr>
          <w:rFonts w:ascii="TimesNewRoman" w:hAnsi="TimesNewRoman"/>
          <w:i/>
          <w:iCs/>
          <w:shd w:val="clear" w:color="auto" w:fill="FFFFFF"/>
          <w:lang w:val="en-GB"/>
        </w:rPr>
        <w:t>Journal of Clinical Apheresis</w:t>
      </w:r>
      <w:r w:rsidRPr="00C412EA">
        <w:rPr>
          <w:rFonts w:ascii="TimesNewRoman" w:hAnsi="TimesNewRoman"/>
          <w:shd w:val="clear" w:color="auto" w:fill="FFFFFF"/>
          <w:lang w:val="en-GB"/>
        </w:rPr>
        <w:t>, 21(2), 142-151.</w:t>
      </w:r>
    </w:p>
    <w:p w14:paraId="33BEA16E"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Cancelas, J., Dumont, L., Maes, L., Rugg, N., Herschel, L., Whitley, P., Szczepiokowski, Z., Siegel, A., Hess, J.</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Zia, M. (2015). Additive solution</w:t>
      </w:r>
      <w:r w:rsidRPr="00C412EA">
        <w:rPr>
          <w:rFonts w:ascii="Cambria Math" w:hAnsi="Cambria Math" w:cs="Cambria Math"/>
          <w:shd w:val="clear" w:color="auto" w:fill="FFFFFF"/>
          <w:lang w:val="en-GB"/>
        </w:rPr>
        <w:t>‐</w:t>
      </w:r>
      <w:r w:rsidRPr="00C412EA">
        <w:rPr>
          <w:rFonts w:ascii="TimesNewRoman" w:hAnsi="TimesNewRoman"/>
          <w:shd w:val="clear" w:color="auto" w:fill="FFFFFF"/>
          <w:lang w:val="en-GB"/>
        </w:rPr>
        <w:t xml:space="preserve">7 reduces the red blood cell cold storage lesion. </w:t>
      </w:r>
      <w:r w:rsidRPr="00992F48">
        <w:rPr>
          <w:rFonts w:ascii="TimesNewRoman" w:hAnsi="TimesNewRoman"/>
          <w:i/>
          <w:iCs/>
          <w:shd w:val="clear" w:color="auto" w:fill="FFFFFF"/>
          <w:lang w:val="en-GB"/>
        </w:rPr>
        <w:t>Transfusion</w:t>
      </w:r>
      <w:r w:rsidRPr="00C412EA">
        <w:rPr>
          <w:rFonts w:ascii="TimesNewRoman" w:hAnsi="TimesNewRoman"/>
          <w:shd w:val="clear" w:color="auto" w:fill="FFFFFF"/>
          <w:lang w:val="en-GB"/>
        </w:rPr>
        <w:t>, 55(3), 491-498.</w:t>
      </w:r>
    </w:p>
    <w:p w14:paraId="3343D02E" w14:textId="77777777" w:rsidR="004E5296" w:rsidRPr="00C412EA" w:rsidRDefault="004E5296" w:rsidP="00F61FC2">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Central Intelligence Agency (2019). </w:t>
      </w:r>
      <w:r w:rsidRPr="00992F48">
        <w:rPr>
          <w:rFonts w:ascii="TimesNewRoman" w:hAnsi="TimesNewRoman"/>
          <w:i/>
          <w:iCs/>
          <w:shd w:val="clear" w:color="auto" w:fill="FFFFFF"/>
          <w:lang w:val="en-GB"/>
        </w:rPr>
        <w:t>The World Factbook</w:t>
      </w:r>
      <w:r w:rsidR="00F61FC2">
        <w:rPr>
          <w:rFonts w:ascii="TimesNewRoman" w:hAnsi="TimesNewRoman"/>
          <w:i/>
          <w:iCs/>
          <w:shd w:val="clear" w:color="auto" w:fill="FFFFFF"/>
          <w:lang w:val="en-GB"/>
        </w:rPr>
        <w:t xml:space="preserve">- </w:t>
      </w:r>
      <w:r w:rsidRPr="00992F48">
        <w:rPr>
          <w:rFonts w:ascii="TimesNewRoman" w:hAnsi="TimesNewRoman"/>
          <w:i/>
          <w:iCs/>
          <w:shd w:val="clear" w:color="auto" w:fill="FFFFFF"/>
          <w:lang w:val="en-GB"/>
        </w:rPr>
        <w:t>Kuwait</w:t>
      </w:r>
      <w:r w:rsidRPr="00C412EA">
        <w:rPr>
          <w:rFonts w:ascii="TimesNewRoman" w:hAnsi="TimesNewRoman"/>
          <w:shd w:val="clear" w:color="auto" w:fill="FFFFFF"/>
          <w:lang w:val="en-GB"/>
        </w:rPr>
        <w:t xml:space="preserve">. </w:t>
      </w:r>
      <w:hyperlink r:id="rId29" w:history="1">
        <w:r w:rsidRPr="00C412EA">
          <w:rPr>
            <w:rStyle w:val="Hyperlink"/>
            <w:rFonts w:ascii="TimesNewRoman" w:hAnsi="TimesNewRoman"/>
            <w:color w:val="auto"/>
            <w:shd w:val="clear" w:color="auto" w:fill="FFFFFF"/>
            <w:lang w:val="en-GB"/>
          </w:rPr>
          <w:t>https://www.cia.gov/library/publications/the-world-factbook/geos/ku.html</w:t>
        </w:r>
      </w:hyperlink>
      <w:r w:rsidRPr="00C412EA">
        <w:rPr>
          <w:rFonts w:ascii="TimesNewRoman" w:hAnsi="TimesNewRoman"/>
          <w:shd w:val="clear" w:color="auto" w:fill="FFFFFF"/>
          <w:lang w:val="en-GB"/>
        </w:rPr>
        <w:t>,accessed 24/05/19.</w:t>
      </w:r>
    </w:p>
    <w:p w14:paraId="4B9638AC" w14:textId="77777777" w:rsidR="004E5296" w:rsidRPr="00C412EA"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Chandra, T., Gupta, A.</w:t>
      </w:r>
      <w:r>
        <w:rPr>
          <w:rFonts w:ascii="TimesNewRoman" w:hAnsi="TimesNewRoman"/>
          <w:shd w:val="clear" w:color="auto" w:fill="FFFFFF"/>
          <w:lang w:val="en-GB"/>
        </w:rPr>
        <w:t>, &amp;</w:t>
      </w:r>
      <w:r w:rsidRPr="00C412EA">
        <w:rPr>
          <w:rFonts w:ascii="TimesNewRoman" w:hAnsi="TimesNewRoman"/>
          <w:shd w:val="clear" w:color="auto" w:fill="FFFFFF"/>
          <w:lang w:val="en-GB"/>
        </w:rPr>
        <w:t xml:space="preserve"> Kumar, A. (2014). Extended shelf life of random donor platelets stored for 7 days in platelet additive solution at different temperatures. </w:t>
      </w:r>
      <w:r w:rsidRPr="00992F48">
        <w:rPr>
          <w:rFonts w:ascii="TimesNewRoman" w:hAnsi="TimesNewRoman"/>
          <w:i/>
          <w:iCs/>
          <w:shd w:val="clear" w:color="auto" w:fill="FFFFFF"/>
          <w:lang w:val="en-GB"/>
        </w:rPr>
        <w:t>Biomedical Journal</w:t>
      </w:r>
      <w:r w:rsidRPr="00C412EA">
        <w:rPr>
          <w:rFonts w:ascii="TimesNewRoman" w:hAnsi="TimesNewRoman"/>
          <w:shd w:val="clear" w:color="auto" w:fill="FFFFFF"/>
          <w:lang w:val="en-GB"/>
        </w:rPr>
        <w:t>, 37(4), 211</w:t>
      </w:r>
      <w:r>
        <w:rPr>
          <w:rFonts w:ascii="TimesNewRoman" w:hAnsi="TimesNewRoman"/>
          <w:shd w:val="clear" w:color="auto" w:fill="FFFFFF"/>
          <w:lang w:val="en-GB"/>
        </w:rPr>
        <w:t>-217</w:t>
      </w:r>
      <w:r w:rsidRPr="00C412EA">
        <w:rPr>
          <w:rFonts w:ascii="TimesNewRoman" w:hAnsi="TimesNewRoman"/>
          <w:shd w:val="clear" w:color="auto" w:fill="FFFFFF"/>
          <w:lang w:val="en-GB"/>
        </w:rPr>
        <w:t xml:space="preserve">. </w:t>
      </w:r>
    </w:p>
    <w:p w14:paraId="5D08EEA8" w14:textId="77777777" w:rsidR="004E5296" w:rsidRPr="00F61FC2" w:rsidRDefault="004E5296" w:rsidP="004E5296">
      <w:pPr>
        <w:autoSpaceDE w:val="0"/>
        <w:autoSpaceDN w:val="0"/>
        <w:adjustRightInd w:val="0"/>
        <w:spacing w:after="120"/>
        <w:ind w:left="450" w:hanging="450"/>
        <w:jc w:val="both"/>
        <w:rPr>
          <w:rFonts w:ascii="TimesNewRoman" w:hAnsi="TimesNewRoman"/>
          <w:shd w:val="clear" w:color="auto" w:fill="FFFFFF"/>
          <w:lang w:val="en-GB"/>
        </w:rPr>
      </w:pPr>
      <w:r w:rsidRPr="00F61FC2">
        <w:rPr>
          <w:rFonts w:ascii="TimesNewRoman" w:hAnsi="TimesNewRoman"/>
          <w:shd w:val="clear" w:color="auto" w:fill="FFFFFF"/>
          <w:lang w:val="en-GB"/>
        </w:rPr>
        <w:t xml:space="preserve">Chapman, J., Hyam, C., &amp; Hick, R. (2004). Blood inventory management. </w:t>
      </w:r>
      <w:r w:rsidRPr="00F61FC2">
        <w:rPr>
          <w:rFonts w:ascii="TimesNewRoman" w:hAnsi="TimesNewRoman"/>
          <w:i/>
          <w:iCs/>
          <w:shd w:val="clear" w:color="auto" w:fill="FFFFFF"/>
          <w:lang w:val="en-GB"/>
        </w:rPr>
        <w:t>Vox Sanguinis</w:t>
      </w:r>
      <w:r w:rsidRPr="00F61FC2">
        <w:rPr>
          <w:rFonts w:ascii="TimesNewRoman" w:hAnsi="TimesNewRoman"/>
          <w:shd w:val="clear" w:color="auto" w:fill="FFFFFF"/>
          <w:lang w:val="en-GB"/>
        </w:rPr>
        <w:t>, 87, 143-145.</w:t>
      </w:r>
    </w:p>
    <w:p w14:paraId="3AB88A82" w14:textId="77777777" w:rsidR="00B6752F" w:rsidRPr="00F61FC2" w:rsidRDefault="00B6752F" w:rsidP="00F61FC2">
      <w:pPr>
        <w:spacing w:after="120"/>
        <w:ind w:left="450" w:hanging="450"/>
        <w:jc w:val="both"/>
        <w:rPr>
          <w:rFonts w:asciiTheme="majorBidi" w:hAnsiTheme="majorBidi" w:cstheme="majorBidi"/>
        </w:rPr>
      </w:pPr>
      <w:r w:rsidRPr="00F61FC2">
        <w:rPr>
          <w:rFonts w:asciiTheme="majorBidi" w:hAnsiTheme="majorBidi" w:cstheme="majorBidi"/>
        </w:rPr>
        <w:t xml:space="preserve">Chen, C-H., Jia, Q-S., &amp; Lee, L. (Eds.). (2013). </w:t>
      </w:r>
      <w:r w:rsidRPr="00F61FC2">
        <w:rPr>
          <w:rFonts w:asciiTheme="majorBidi" w:hAnsiTheme="majorBidi" w:cstheme="majorBidi"/>
          <w:i/>
          <w:iCs/>
        </w:rPr>
        <w:t xml:space="preserve">Stochastic simulation optimization for discrete event systems </w:t>
      </w:r>
      <w:r w:rsidRPr="00F61FC2">
        <w:rPr>
          <w:rFonts w:asciiTheme="majorBidi" w:hAnsiTheme="majorBidi" w:cstheme="majorBidi"/>
        </w:rPr>
        <w:t>(1st ed</w:t>
      </w:r>
      <w:r w:rsidR="00F61FC2" w:rsidRPr="00F61FC2">
        <w:rPr>
          <w:rFonts w:asciiTheme="majorBidi" w:hAnsiTheme="majorBidi" w:cstheme="majorBidi"/>
        </w:rPr>
        <w:t>ition</w:t>
      </w:r>
      <w:r w:rsidRPr="00F61FC2">
        <w:rPr>
          <w:rFonts w:asciiTheme="majorBidi" w:hAnsiTheme="majorBidi" w:cstheme="majorBidi"/>
        </w:rPr>
        <w:t xml:space="preserve">). </w:t>
      </w:r>
      <w:r w:rsidR="00F61FC2" w:rsidRPr="00F61FC2">
        <w:rPr>
          <w:rFonts w:asciiTheme="majorBidi" w:hAnsiTheme="majorBidi" w:cstheme="majorBidi"/>
        </w:rPr>
        <w:t xml:space="preserve">Pub. </w:t>
      </w:r>
      <w:r w:rsidRPr="00F61FC2">
        <w:rPr>
          <w:rFonts w:asciiTheme="majorBidi" w:hAnsiTheme="majorBidi" w:cstheme="majorBidi"/>
        </w:rPr>
        <w:t xml:space="preserve">World Scientific </w:t>
      </w:r>
    </w:p>
    <w:p w14:paraId="54A67125" w14:textId="77777777" w:rsidR="00F61FC2" w:rsidRPr="00F61FC2" w:rsidRDefault="00F61FC2" w:rsidP="00F61FC2">
      <w:pPr>
        <w:spacing w:after="120"/>
        <w:ind w:left="450" w:hanging="450"/>
        <w:jc w:val="both"/>
        <w:rPr>
          <w:rFonts w:asciiTheme="majorBidi" w:hAnsiTheme="majorBidi" w:cstheme="majorBidi"/>
        </w:rPr>
      </w:pPr>
      <w:r w:rsidRPr="00F61FC2">
        <w:rPr>
          <w:rFonts w:asciiTheme="majorBidi" w:hAnsiTheme="majorBidi" w:cstheme="majorBidi"/>
        </w:rPr>
        <w:t xml:space="preserve">Chen, C-H., &amp; Lee, L. (2010). </w:t>
      </w:r>
      <w:r w:rsidRPr="00F61FC2">
        <w:rPr>
          <w:rFonts w:asciiTheme="majorBidi" w:hAnsiTheme="majorBidi" w:cstheme="majorBidi"/>
          <w:i/>
          <w:iCs/>
        </w:rPr>
        <w:t>Stochastic simulation optimization: an optimal computing budget allocation</w:t>
      </w:r>
      <w:r w:rsidRPr="00F61FC2">
        <w:rPr>
          <w:rFonts w:asciiTheme="majorBidi" w:hAnsiTheme="majorBidi" w:cstheme="majorBidi"/>
        </w:rPr>
        <w:t>, Vol. 1, Pub. World Scientific.</w:t>
      </w:r>
    </w:p>
    <w:p w14:paraId="2F648618" w14:textId="77777777" w:rsidR="00640918" w:rsidRPr="00843B8C" w:rsidRDefault="00640918" w:rsidP="00640918">
      <w:pPr>
        <w:autoSpaceDE w:val="0"/>
        <w:autoSpaceDN w:val="0"/>
        <w:adjustRightInd w:val="0"/>
        <w:spacing w:after="120"/>
        <w:ind w:left="450" w:hanging="450"/>
        <w:jc w:val="both"/>
        <w:rPr>
          <w:rFonts w:ascii="TimesNewRoman" w:hAnsi="TimesNewRoman"/>
          <w:shd w:val="clear" w:color="auto" w:fill="FFFFFF"/>
          <w:lang w:val="en-GB"/>
        </w:rPr>
      </w:pPr>
      <w:r w:rsidRPr="00843B8C">
        <w:rPr>
          <w:rFonts w:ascii="TimesNewRoman" w:hAnsi="TimesNewRoman"/>
          <w:shd w:val="clear" w:color="auto" w:fill="FFFFFF"/>
          <w:lang w:val="en-GB"/>
        </w:rPr>
        <w:lastRenderedPageBreak/>
        <w:t xml:space="preserve">Chen, X., Pang, Z., &amp; Pan, L. (2014). Coordinating inventory control and pricing strategies for perishable products. </w:t>
      </w:r>
      <w:r w:rsidRPr="00843B8C">
        <w:rPr>
          <w:rFonts w:ascii="TimesNewRoman" w:hAnsi="TimesNewRoman"/>
          <w:i/>
          <w:iCs/>
          <w:shd w:val="clear" w:color="auto" w:fill="FFFFFF"/>
          <w:lang w:val="en-GB"/>
        </w:rPr>
        <w:t>Operations Research</w:t>
      </w:r>
      <w:r w:rsidRPr="00843B8C">
        <w:rPr>
          <w:rFonts w:ascii="TimesNewRoman" w:hAnsi="TimesNewRoman"/>
          <w:shd w:val="clear" w:color="auto" w:fill="FFFFFF"/>
          <w:lang w:val="en-GB"/>
        </w:rPr>
        <w:t xml:space="preserve">, 62(2), 284-300. </w:t>
      </w:r>
    </w:p>
    <w:p w14:paraId="104F8311" w14:textId="77777777" w:rsidR="00F61FC2" w:rsidRPr="00843B8C" w:rsidRDefault="00F61FC2" w:rsidP="00F61FC2">
      <w:pPr>
        <w:autoSpaceDE w:val="0"/>
        <w:autoSpaceDN w:val="0"/>
        <w:adjustRightInd w:val="0"/>
        <w:spacing w:after="120"/>
        <w:ind w:left="450" w:hanging="450"/>
        <w:jc w:val="both"/>
        <w:rPr>
          <w:rFonts w:ascii="TimesNewRoman" w:hAnsi="TimesNewRoman"/>
          <w:shd w:val="clear" w:color="auto" w:fill="FFFFFF"/>
          <w:lang w:val="en-GB"/>
        </w:rPr>
      </w:pPr>
      <w:r w:rsidRPr="00F61FC2">
        <w:rPr>
          <w:rFonts w:ascii="TimesNewRoman" w:hAnsi="TimesNewRoman"/>
          <w:shd w:val="clear" w:color="auto" w:fill="FFFFFF"/>
          <w:lang w:val="en-GB"/>
        </w:rPr>
        <w:t xml:space="preserve">Chen, Y., &amp; Disney, S. (2007). The myopic order-up-to policy with a proportional feedback controller. </w:t>
      </w:r>
      <w:r w:rsidRPr="00843B8C">
        <w:rPr>
          <w:rFonts w:ascii="TimesNewRoman" w:hAnsi="TimesNewRoman"/>
          <w:i/>
          <w:iCs/>
          <w:shd w:val="clear" w:color="auto" w:fill="FFFFFF"/>
          <w:lang w:val="en-GB"/>
        </w:rPr>
        <w:t>International Journal of Production Research,</w:t>
      </w:r>
      <w:r w:rsidRPr="00843B8C">
        <w:rPr>
          <w:rFonts w:ascii="TimesNewRoman" w:hAnsi="TimesNewRoman"/>
          <w:shd w:val="clear" w:color="auto" w:fill="FFFFFF"/>
          <w:lang w:val="en-GB"/>
        </w:rPr>
        <w:t xml:space="preserve"> 45(2), 351-368.</w:t>
      </w:r>
    </w:p>
    <w:p w14:paraId="30AB24E3" w14:textId="77777777" w:rsidR="00843B8C" w:rsidRPr="00843B8C" w:rsidRDefault="00843B8C" w:rsidP="00843B8C">
      <w:pPr>
        <w:spacing w:after="120"/>
        <w:ind w:left="450" w:hanging="450"/>
        <w:jc w:val="both"/>
        <w:rPr>
          <w:rFonts w:asciiTheme="majorBidi" w:hAnsiTheme="majorBidi" w:cstheme="majorBidi"/>
        </w:rPr>
      </w:pPr>
      <w:r w:rsidRPr="00843B8C">
        <w:rPr>
          <w:rFonts w:asciiTheme="majorBidi" w:hAnsiTheme="majorBidi" w:cstheme="majorBidi"/>
        </w:rPr>
        <w:t xml:space="preserve">Chu, Y., You, F., Wassick, J., &amp; Agarwal, A. (2015). Simulation-based optimization framework for multi-echelon inventory systems under uncertainty. </w:t>
      </w:r>
      <w:r w:rsidRPr="00843B8C">
        <w:rPr>
          <w:rFonts w:asciiTheme="majorBidi" w:hAnsiTheme="majorBidi" w:cstheme="majorBidi"/>
          <w:i/>
          <w:iCs/>
        </w:rPr>
        <w:t>Computers &amp; Chemical Engineering</w:t>
      </w:r>
      <w:r w:rsidRPr="00843B8C">
        <w:rPr>
          <w:rFonts w:asciiTheme="majorBidi" w:hAnsiTheme="majorBidi" w:cstheme="majorBidi"/>
        </w:rPr>
        <w:t>, 73, 1-16.</w:t>
      </w:r>
    </w:p>
    <w:p w14:paraId="74E916E9" w14:textId="1F0FD878" w:rsidR="00880D7A" w:rsidRPr="00036D34" w:rsidRDefault="00880D7A" w:rsidP="00F61FC2">
      <w:pPr>
        <w:autoSpaceDE w:val="0"/>
        <w:autoSpaceDN w:val="0"/>
        <w:adjustRightInd w:val="0"/>
        <w:spacing w:after="120"/>
        <w:ind w:left="450" w:hanging="450"/>
        <w:jc w:val="both"/>
        <w:rPr>
          <w:rFonts w:ascii="TimesNewRoman" w:hAnsi="TimesNewRoman"/>
          <w:shd w:val="clear" w:color="auto" w:fill="FFFFFF"/>
          <w:lang w:val="en-GB"/>
        </w:rPr>
      </w:pPr>
      <w:r w:rsidRPr="00843B8C">
        <w:rPr>
          <w:rFonts w:ascii="TimesNewRoman" w:hAnsi="TimesNewRoman"/>
          <w:shd w:val="clear" w:color="auto" w:fill="FFFFFF"/>
          <w:lang w:val="en-GB"/>
        </w:rPr>
        <w:t>Civelek, I., Karaesmen, I.</w:t>
      </w:r>
      <w:r w:rsidR="00F61FC2" w:rsidRPr="00843B8C">
        <w:rPr>
          <w:rFonts w:ascii="TimesNewRoman" w:hAnsi="TimesNewRoman"/>
          <w:shd w:val="clear" w:color="auto" w:fill="FFFFFF"/>
          <w:lang w:val="en-GB"/>
        </w:rPr>
        <w:t>, &amp;</w:t>
      </w:r>
      <w:r w:rsidRPr="00843B8C">
        <w:rPr>
          <w:rFonts w:ascii="TimesNewRoman" w:hAnsi="TimesNewRoman"/>
          <w:shd w:val="clear" w:color="auto" w:fill="FFFFFF"/>
          <w:lang w:val="en-GB"/>
        </w:rPr>
        <w:t xml:space="preserve"> Scheller</w:t>
      </w:r>
      <w:r w:rsidRPr="00C412EA">
        <w:rPr>
          <w:rFonts w:ascii="TimesNewRoman" w:hAnsi="TimesNewRoman"/>
          <w:shd w:val="clear" w:color="auto" w:fill="FFFFFF"/>
          <w:lang w:val="en-GB"/>
        </w:rPr>
        <w:t xml:space="preserve">-Wolf, A.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Blood platelet inventory management with protection levels. </w:t>
      </w:r>
      <w:r w:rsidRPr="00036D34">
        <w:rPr>
          <w:rFonts w:ascii="TimesNewRoman" w:hAnsi="TimesNewRoman"/>
          <w:i/>
          <w:iCs/>
          <w:shd w:val="clear" w:color="auto" w:fill="FFFFFF"/>
          <w:lang w:val="en-GB"/>
        </w:rPr>
        <w:t>European Journal of Operational Research</w:t>
      </w:r>
      <w:r w:rsidRPr="00036D34">
        <w:rPr>
          <w:rFonts w:ascii="TimesNewRoman" w:hAnsi="TimesNewRoman"/>
          <w:shd w:val="clear" w:color="auto" w:fill="FFFFFF"/>
          <w:lang w:val="en-GB"/>
        </w:rPr>
        <w:t xml:space="preserve">, 243(3), 826-838. </w:t>
      </w:r>
    </w:p>
    <w:p w14:paraId="61E80622" w14:textId="2F38AAD6" w:rsidR="005645DD" w:rsidRPr="00036D34" w:rsidRDefault="005645DD" w:rsidP="00F61FC2">
      <w:pPr>
        <w:autoSpaceDE w:val="0"/>
        <w:autoSpaceDN w:val="0"/>
        <w:adjustRightInd w:val="0"/>
        <w:spacing w:after="120"/>
        <w:ind w:left="450" w:hanging="450"/>
        <w:jc w:val="both"/>
        <w:rPr>
          <w:rFonts w:ascii="TimesNewRoman" w:hAnsi="TimesNewRoman"/>
          <w:shd w:val="clear" w:color="auto" w:fill="FFFFFF"/>
          <w:lang w:val="en-GB"/>
        </w:rPr>
      </w:pPr>
      <w:r w:rsidRPr="00036D34">
        <w:rPr>
          <w:rFonts w:ascii="TimesNewRoman" w:hAnsi="TimesNewRoman"/>
          <w:shd w:val="clear" w:color="auto" w:fill="FFFFFF"/>
          <w:lang w:val="en-GB"/>
        </w:rPr>
        <w:t>Dalalah, D., Bataineh, O.</w:t>
      </w:r>
      <w:r w:rsidR="00F61FC2" w:rsidRPr="00036D34">
        <w:rPr>
          <w:rFonts w:ascii="TimesNewRoman" w:hAnsi="TimesNewRoman"/>
          <w:shd w:val="clear" w:color="auto" w:fill="FFFFFF"/>
          <w:lang w:val="en-GB"/>
        </w:rPr>
        <w:t>, &amp;</w:t>
      </w:r>
      <w:r w:rsidRPr="00036D34">
        <w:rPr>
          <w:rFonts w:ascii="TimesNewRoman" w:hAnsi="TimesNewRoman"/>
          <w:shd w:val="clear" w:color="auto" w:fill="FFFFFF"/>
          <w:lang w:val="en-GB"/>
        </w:rPr>
        <w:t xml:space="preserve"> Alkhaledi, K., </w:t>
      </w:r>
      <w:r w:rsidR="00721D75" w:rsidRPr="00036D34">
        <w:rPr>
          <w:rFonts w:ascii="TimesNewRoman" w:hAnsi="TimesNewRoman"/>
          <w:shd w:val="clear" w:color="auto" w:fill="FFFFFF"/>
          <w:lang w:val="en-GB"/>
        </w:rPr>
        <w:t>(</w:t>
      </w:r>
      <w:r w:rsidRPr="00036D34">
        <w:rPr>
          <w:rFonts w:ascii="TimesNewRoman" w:hAnsi="TimesNewRoman"/>
          <w:shd w:val="clear" w:color="auto" w:fill="FFFFFF"/>
          <w:lang w:val="en-GB"/>
        </w:rPr>
        <w:t>2018</w:t>
      </w:r>
      <w:r w:rsidR="00721D75" w:rsidRPr="00036D34">
        <w:rPr>
          <w:rFonts w:ascii="TimesNewRoman" w:hAnsi="TimesNewRoman"/>
          <w:shd w:val="clear" w:color="auto" w:fill="FFFFFF"/>
          <w:lang w:val="en-GB"/>
        </w:rPr>
        <w:t>)</w:t>
      </w:r>
      <w:r w:rsidRPr="00036D34">
        <w:rPr>
          <w:rFonts w:ascii="TimesNewRoman" w:hAnsi="TimesNewRoman"/>
          <w:shd w:val="clear" w:color="auto" w:fill="FFFFFF"/>
          <w:lang w:val="en-GB"/>
        </w:rPr>
        <w:t xml:space="preserve">. Platelets inventory management: A rolling horizon Sim–Opt approach for an age-differentiated demand. </w:t>
      </w:r>
      <w:r w:rsidRPr="00036D34">
        <w:rPr>
          <w:rFonts w:ascii="TimesNewRoman" w:hAnsi="TimesNewRoman"/>
          <w:i/>
          <w:iCs/>
          <w:shd w:val="clear" w:color="auto" w:fill="FFFFFF"/>
          <w:lang w:val="en-GB"/>
        </w:rPr>
        <w:t>Journal of Simulation</w:t>
      </w:r>
      <w:r w:rsidRPr="00036D34">
        <w:rPr>
          <w:rFonts w:ascii="TimesNewRoman" w:hAnsi="TimesNewRoman"/>
          <w:shd w:val="clear" w:color="auto" w:fill="FFFFFF"/>
          <w:lang w:val="en-GB"/>
        </w:rPr>
        <w:t xml:space="preserve">, </w:t>
      </w:r>
      <w:hyperlink r:id="rId30" w:history="1">
        <w:r w:rsidRPr="00036D34">
          <w:rPr>
            <w:rStyle w:val="Hyperlink"/>
            <w:rFonts w:ascii="TimesNewRoman" w:hAnsi="TimesNewRoman"/>
            <w:color w:val="auto"/>
            <w:shd w:val="clear" w:color="auto" w:fill="FFFFFF"/>
            <w:lang w:val="en-GB"/>
          </w:rPr>
          <w:t>https://doi.org/10.1080/17477778.2018.1497461</w:t>
        </w:r>
      </w:hyperlink>
      <w:r w:rsidRPr="00036D34">
        <w:rPr>
          <w:rFonts w:ascii="TimesNewRoman" w:hAnsi="TimesNewRoman"/>
          <w:shd w:val="clear" w:color="auto" w:fill="FFFFFF"/>
          <w:lang w:val="en-GB"/>
        </w:rPr>
        <w:t xml:space="preserve">, In Press. </w:t>
      </w:r>
    </w:p>
    <w:p w14:paraId="6913A37B" w14:textId="77777777" w:rsidR="00036D34" w:rsidRPr="00036D34" w:rsidRDefault="00036D34" w:rsidP="00036D34">
      <w:pPr>
        <w:spacing w:after="120"/>
        <w:ind w:left="450" w:hanging="450"/>
        <w:jc w:val="both"/>
        <w:rPr>
          <w:rFonts w:asciiTheme="majorBidi" w:hAnsiTheme="majorBidi" w:cstheme="majorBidi"/>
        </w:rPr>
      </w:pPr>
      <w:r w:rsidRPr="006E4EA3">
        <w:rPr>
          <w:rFonts w:asciiTheme="majorBidi" w:hAnsiTheme="majorBidi" w:cstheme="majorBidi"/>
        </w:rPr>
        <w:t xml:space="preserve">de Sousa Junior, W., Montevechi, J., de Carvalho Miranda, R., de Oliveira, M., &amp; Campos, A. (2020). Shop floor simulation optimization using machine learning to improve parallel metaheuristics, </w:t>
      </w:r>
      <w:r w:rsidRPr="006E4EA3">
        <w:rPr>
          <w:rFonts w:asciiTheme="majorBidi" w:hAnsiTheme="majorBidi" w:cstheme="majorBidi"/>
          <w:i/>
          <w:iCs/>
        </w:rPr>
        <w:t>Expert Systems with Applications</w:t>
      </w:r>
      <w:r w:rsidRPr="006E4EA3">
        <w:rPr>
          <w:rFonts w:asciiTheme="majorBidi" w:hAnsiTheme="majorBidi" w:cstheme="majorBidi"/>
        </w:rPr>
        <w:t>, 150, 113272,</w:t>
      </w:r>
    </w:p>
    <w:p w14:paraId="1D402CB5"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6E4EA3">
        <w:rPr>
          <w:rFonts w:ascii="TimesNewRoman" w:hAnsi="TimesNewRoman"/>
          <w:shd w:val="clear" w:color="auto" w:fill="FFFFFF"/>
          <w:lang w:val="en-GB"/>
        </w:rPr>
        <w:t xml:space="preserve">Dreier, J., Störmer, M., Pichl, L., Schottstedt, V., Grolle, A., Bux, J. and Kleesiek, K. </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2008</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 Sterility screening of platelet</w:t>
      </w:r>
      <w:r w:rsidRPr="00C412EA">
        <w:rPr>
          <w:rFonts w:ascii="TimesNewRoman" w:hAnsi="TimesNewRoman"/>
          <w:shd w:val="clear" w:color="auto" w:fill="FFFFFF"/>
          <w:lang w:val="en-GB"/>
        </w:rPr>
        <w:t xml:space="preserve"> concentrates: questioning the optimal test strategy. </w:t>
      </w:r>
      <w:r w:rsidRPr="0034224B">
        <w:rPr>
          <w:rFonts w:ascii="TimesNewRoman" w:hAnsi="TimesNewRoman"/>
          <w:i/>
          <w:iCs/>
          <w:shd w:val="clear" w:color="auto" w:fill="FFFFFF"/>
          <w:lang w:val="en-GB"/>
        </w:rPr>
        <w:t>Vox Sanguinis</w:t>
      </w:r>
      <w:r w:rsidRPr="00C412EA">
        <w:rPr>
          <w:rFonts w:ascii="TimesNewRoman" w:hAnsi="TimesNewRoman"/>
          <w:shd w:val="clear" w:color="auto" w:fill="FFFFFF"/>
          <w:lang w:val="en-GB"/>
        </w:rPr>
        <w:t xml:space="preserve">, 95(3), 181-188. </w:t>
      </w:r>
    </w:p>
    <w:p w14:paraId="41FFD3E0" w14:textId="2BFEB081" w:rsidR="00880D7A" w:rsidRPr="00C412EA" w:rsidRDefault="00880D7A" w:rsidP="00F61FC2">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Duan, Q., </w:t>
      </w:r>
      <w:r w:rsidR="00F61FC2">
        <w:rPr>
          <w:rFonts w:ascii="TimesNewRoman" w:hAnsi="TimesNewRoman"/>
          <w:shd w:val="clear" w:color="auto" w:fill="FFFFFF"/>
          <w:lang w:val="en-GB"/>
        </w:rPr>
        <w:t>&amp;</w:t>
      </w:r>
      <w:r w:rsidR="00F61FC2"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Liao, T.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2013</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A new age-based replenishment policy for supply chain inventory optimization of highly perishable products. International Journal of Production Economics, 145, 658–671. </w:t>
      </w:r>
    </w:p>
    <w:p w14:paraId="7551075B" w14:textId="5C5CF585" w:rsidR="00C406C2" w:rsidRPr="00C412EA" w:rsidRDefault="00C406C2" w:rsidP="00C406C2">
      <w:pPr>
        <w:spacing w:after="120"/>
        <w:ind w:left="450" w:hanging="450"/>
        <w:jc w:val="both"/>
        <w:rPr>
          <w:rFonts w:asciiTheme="majorBidi" w:hAnsiTheme="majorBidi" w:cstheme="majorBidi"/>
        </w:rPr>
      </w:pPr>
      <w:r w:rsidRPr="00C412EA">
        <w:rPr>
          <w:rFonts w:asciiTheme="majorBidi" w:hAnsiTheme="majorBidi" w:cstheme="majorBidi"/>
        </w:rPr>
        <w:t xml:space="preserve">Farhan, </w:t>
      </w:r>
      <w:r>
        <w:rPr>
          <w:rFonts w:asciiTheme="majorBidi" w:hAnsiTheme="majorBidi" w:cstheme="majorBidi"/>
        </w:rPr>
        <w:t xml:space="preserve">H., </w:t>
      </w:r>
      <w:r w:rsidRPr="00C412EA">
        <w:rPr>
          <w:rFonts w:asciiTheme="majorBidi" w:hAnsiTheme="majorBidi" w:cstheme="majorBidi"/>
        </w:rPr>
        <w:t xml:space="preserve">Ali, </w:t>
      </w:r>
      <w:r>
        <w:rPr>
          <w:rFonts w:asciiTheme="majorBidi" w:hAnsiTheme="majorBidi" w:cstheme="majorBidi"/>
        </w:rPr>
        <w:t>M., S</w:t>
      </w:r>
      <w:r w:rsidRPr="00C412EA">
        <w:rPr>
          <w:rFonts w:asciiTheme="majorBidi" w:hAnsiTheme="majorBidi" w:cstheme="majorBidi"/>
        </w:rPr>
        <w:t xml:space="preserve">heikh, </w:t>
      </w:r>
      <w:r>
        <w:rPr>
          <w:rFonts w:asciiTheme="majorBidi" w:hAnsiTheme="majorBidi" w:cstheme="majorBidi"/>
        </w:rPr>
        <w:t xml:space="preserve">N., </w:t>
      </w:r>
      <w:r w:rsidRPr="00C412EA">
        <w:rPr>
          <w:rFonts w:asciiTheme="majorBidi" w:hAnsiTheme="majorBidi" w:cstheme="majorBidi"/>
        </w:rPr>
        <w:t xml:space="preserve">Badar, </w:t>
      </w:r>
      <w:r>
        <w:rPr>
          <w:rFonts w:asciiTheme="majorBidi" w:hAnsiTheme="majorBidi" w:cstheme="majorBidi"/>
        </w:rPr>
        <w:t xml:space="preserve">A., &amp; </w:t>
      </w:r>
      <w:r w:rsidRPr="00C412EA">
        <w:rPr>
          <w:rFonts w:asciiTheme="majorBidi" w:hAnsiTheme="majorBidi" w:cstheme="majorBidi"/>
        </w:rPr>
        <w:t>Mehmood</w:t>
      </w:r>
      <w:r>
        <w:rPr>
          <w:rFonts w:asciiTheme="majorBidi" w:hAnsiTheme="majorBidi" w:cstheme="majorBidi"/>
        </w:rPr>
        <w:t>, S.</w:t>
      </w:r>
      <w:r w:rsidRPr="00C412EA">
        <w:rPr>
          <w:rFonts w:asciiTheme="majorBidi" w:hAnsiTheme="majorBidi" w:cstheme="majorBidi"/>
        </w:rPr>
        <w:t xml:space="preserve"> (2020). Building thermal load management through integration of solar assisted absorption and desiccant air conditioning systems: A model-based simulation-optimization approach.  </w:t>
      </w:r>
      <w:r w:rsidRPr="0034224B">
        <w:rPr>
          <w:rFonts w:asciiTheme="majorBidi" w:hAnsiTheme="majorBidi" w:cstheme="majorBidi"/>
          <w:i/>
          <w:iCs/>
        </w:rPr>
        <w:t>Journal of Building Engineering</w:t>
      </w:r>
      <w:r w:rsidRPr="00C412EA">
        <w:rPr>
          <w:rFonts w:asciiTheme="majorBidi" w:hAnsiTheme="majorBidi" w:cstheme="majorBidi"/>
        </w:rPr>
        <w:t>, 30, 101279</w:t>
      </w:r>
      <w:r>
        <w:rPr>
          <w:rFonts w:asciiTheme="majorBidi" w:hAnsiTheme="majorBidi" w:cstheme="majorBidi"/>
        </w:rPr>
        <w:t>.</w:t>
      </w:r>
    </w:p>
    <w:p w14:paraId="0E701417" w14:textId="64C619C1" w:rsidR="005645DD" w:rsidRPr="00C412EA" w:rsidRDefault="005645DD" w:rsidP="00F61FC2">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Firoozi, Z.</w:t>
      </w:r>
      <w:r w:rsidR="00F61FC2">
        <w:rPr>
          <w:rFonts w:ascii="TimesNewRoman" w:hAnsi="TimesNewRoman"/>
          <w:shd w:val="clear" w:color="auto" w:fill="FFFFFF"/>
          <w:lang w:val="en-GB"/>
        </w:rPr>
        <w:t>, &amp;</w:t>
      </w:r>
      <w:r w:rsidRPr="00C412EA">
        <w:rPr>
          <w:rFonts w:ascii="TimesNewRoman" w:hAnsi="TimesNewRoman"/>
          <w:shd w:val="clear" w:color="auto" w:fill="FFFFFF"/>
          <w:lang w:val="en-GB"/>
        </w:rPr>
        <w:t xml:space="preserve"> Ariafar, S.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A supply chain network design model for random-lifetime products. </w:t>
      </w:r>
      <w:r w:rsidRPr="0034224B">
        <w:rPr>
          <w:rFonts w:ascii="TimesNewRoman" w:hAnsi="TimesNewRoman"/>
          <w:i/>
          <w:iCs/>
          <w:shd w:val="clear" w:color="auto" w:fill="FFFFFF"/>
          <w:lang w:val="en-GB"/>
        </w:rPr>
        <w:t>Journal of Industrial and Production Engineering</w:t>
      </w:r>
      <w:r w:rsidRPr="00C412EA">
        <w:rPr>
          <w:rFonts w:ascii="TimesNewRoman" w:hAnsi="TimesNewRoman"/>
          <w:shd w:val="clear" w:color="auto" w:fill="FFFFFF"/>
          <w:lang w:val="en-GB"/>
        </w:rPr>
        <w:t>, 34(2), 113-123.</w:t>
      </w:r>
    </w:p>
    <w:p w14:paraId="7CBF766A" w14:textId="1ED6F99A" w:rsidR="00880D7A" w:rsidRPr="00C412EA" w:rsidRDefault="00880D7A" w:rsidP="00F61FC2">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Fontaine, M., Chung, Y., Rogers, W., Sussmann, H., Quach, P., Galel, S., Goodnough, L., </w:t>
      </w:r>
      <w:r w:rsidR="00F61FC2">
        <w:rPr>
          <w:rFonts w:ascii="TimesNewRoman" w:hAnsi="TimesNewRoman"/>
          <w:shd w:val="clear" w:color="auto" w:fill="FFFFFF"/>
          <w:lang w:val="en-GB"/>
        </w:rPr>
        <w:t>&amp;</w:t>
      </w:r>
      <w:r w:rsidR="00F61FC2"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Erhun, F.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2009</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Improving platelet supply chains through collaborations between blood centers and transfusion services. </w:t>
      </w:r>
      <w:r w:rsidRPr="0034224B">
        <w:rPr>
          <w:rFonts w:ascii="TimesNewRoman" w:hAnsi="TimesNewRoman"/>
          <w:i/>
          <w:iCs/>
          <w:shd w:val="clear" w:color="auto" w:fill="FFFFFF"/>
          <w:lang w:val="en-GB"/>
        </w:rPr>
        <w:t>Transfusion</w:t>
      </w:r>
      <w:r w:rsidRPr="00C412EA">
        <w:rPr>
          <w:rFonts w:ascii="TimesNewRoman" w:hAnsi="TimesNewRoman"/>
          <w:shd w:val="clear" w:color="auto" w:fill="FFFFFF"/>
          <w:lang w:val="en-GB"/>
        </w:rPr>
        <w:t xml:space="preserve">, 49(10), 2040–2047. </w:t>
      </w:r>
    </w:p>
    <w:p w14:paraId="7C1D47CE" w14:textId="59BAFADC" w:rsidR="00CF61A0" w:rsidRPr="00CF61A0" w:rsidRDefault="00CF61A0" w:rsidP="00CF61A0">
      <w:pPr>
        <w:autoSpaceDE w:val="0"/>
        <w:autoSpaceDN w:val="0"/>
        <w:adjustRightInd w:val="0"/>
        <w:spacing w:after="120"/>
        <w:ind w:left="450" w:hanging="450"/>
        <w:jc w:val="both"/>
        <w:rPr>
          <w:rFonts w:ascii="TimesNewRoman" w:hAnsi="TimesNewRoman"/>
          <w:shd w:val="clear" w:color="auto" w:fill="FFFFFF"/>
          <w:lang w:val="en-GB"/>
        </w:rPr>
      </w:pPr>
      <w:r w:rsidRPr="00CF61A0">
        <w:rPr>
          <w:rFonts w:ascii="TimesNewRoman" w:hAnsi="TimesNewRoman"/>
          <w:shd w:val="clear" w:color="auto" w:fill="FFFFFF"/>
          <w:lang w:val="en-GB"/>
        </w:rPr>
        <w:t>Gabriel, G., Campos, A., Leal, F., &amp; Montevechi, J. (2020). Good practices</w:t>
      </w:r>
      <w:r>
        <w:rPr>
          <w:rFonts w:ascii="TimesNewRoman" w:hAnsi="TimesNewRoman"/>
          <w:shd w:val="clear" w:color="auto" w:fill="FFFFFF"/>
          <w:lang w:val="en-GB"/>
        </w:rPr>
        <w:t xml:space="preserve"> </w:t>
      </w:r>
      <w:r w:rsidRPr="00CF61A0">
        <w:rPr>
          <w:rFonts w:ascii="TimesNewRoman" w:hAnsi="TimesNewRoman"/>
          <w:shd w:val="clear" w:color="auto" w:fill="FFFFFF"/>
          <w:lang w:val="en-GB"/>
        </w:rPr>
        <w:t xml:space="preserve">and deficiencies in conceptual modelling: A systematic literature review. </w:t>
      </w:r>
      <w:r w:rsidRPr="007E5927">
        <w:rPr>
          <w:rFonts w:ascii="TimesNewRoman" w:hAnsi="TimesNewRoman"/>
          <w:i/>
          <w:iCs/>
          <w:shd w:val="clear" w:color="auto" w:fill="FFFFFF"/>
          <w:lang w:val="en-GB"/>
        </w:rPr>
        <w:t>Journal of Simulation</w:t>
      </w:r>
      <w:r w:rsidRPr="00CF61A0">
        <w:rPr>
          <w:rFonts w:ascii="TimesNewRoman" w:hAnsi="TimesNewRoman"/>
          <w:shd w:val="clear" w:color="auto" w:fill="FFFFFF"/>
          <w:lang w:val="en-GB"/>
        </w:rPr>
        <w:t>, 1–17. https://doi.org/10.1080/17477778.2020.1764875, In Press</w:t>
      </w:r>
    </w:p>
    <w:p w14:paraId="582ECC53" w14:textId="158DAEEA" w:rsidR="00880D7A" w:rsidRPr="00C412EA" w:rsidRDefault="00880D7A" w:rsidP="00CF61A0">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García-Roa, M., del Carmen Vicente-Ayuso, M., Bobes, A., Pedraza, A., González-Fernández, A., Martín, M., Sáez, I., Seghatchian, J.</w:t>
      </w:r>
      <w:r w:rsidR="00F61FC2">
        <w:rPr>
          <w:rFonts w:ascii="TimesNewRoman" w:hAnsi="TimesNewRoman"/>
          <w:shd w:val="clear" w:color="auto" w:fill="FFFFFF"/>
          <w:lang w:val="en-GB"/>
        </w:rPr>
        <w:t>, &amp;</w:t>
      </w:r>
      <w:r w:rsidRPr="00C412EA">
        <w:rPr>
          <w:rFonts w:ascii="TimesNewRoman" w:hAnsi="TimesNewRoman"/>
          <w:shd w:val="clear" w:color="auto" w:fill="FFFFFF"/>
          <w:lang w:val="en-GB"/>
        </w:rPr>
        <w:t xml:space="preserve"> Gutiérrez, L.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Red blood cell storage time and transfusion: current practice, concerns and future perspectives. </w:t>
      </w:r>
      <w:r w:rsidRPr="0034224B">
        <w:rPr>
          <w:rFonts w:ascii="TimesNewRoman" w:hAnsi="TimesNewRoman"/>
          <w:i/>
          <w:iCs/>
          <w:shd w:val="clear" w:color="auto" w:fill="FFFFFF"/>
          <w:lang w:val="en-GB"/>
        </w:rPr>
        <w:t>Blood Transfusion</w:t>
      </w:r>
      <w:r w:rsidRPr="00C412EA">
        <w:rPr>
          <w:rFonts w:ascii="TimesNewRoman" w:hAnsi="TimesNewRoman"/>
          <w:shd w:val="clear" w:color="auto" w:fill="FFFFFF"/>
          <w:lang w:val="en-GB"/>
        </w:rPr>
        <w:t xml:space="preserve">, 15(3), 222-231. </w:t>
      </w:r>
    </w:p>
    <w:p w14:paraId="166163E5" w14:textId="7AB7C7BB" w:rsidR="00880D7A" w:rsidRPr="00C412EA" w:rsidRDefault="00880D7A" w:rsidP="00F61FC2">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Gaukler, G., Ketzenberg, M.</w:t>
      </w:r>
      <w:r w:rsidR="00F61FC2">
        <w:rPr>
          <w:rFonts w:ascii="TimesNewRoman" w:hAnsi="TimesNewRoman"/>
          <w:shd w:val="clear" w:color="auto" w:fill="FFFFFF"/>
          <w:lang w:val="en-GB"/>
        </w:rPr>
        <w:t>, &amp;</w:t>
      </w:r>
      <w:r w:rsidRPr="00C412EA">
        <w:rPr>
          <w:rFonts w:ascii="TimesNewRoman" w:hAnsi="TimesNewRoman"/>
          <w:shd w:val="clear" w:color="auto" w:fill="FFFFFF"/>
          <w:lang w:val="en-GB"/>
        </w:rPr>
        <w:t xml:space="preserve"> Salin, V.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Establishing dynamic expiration dates for perishables: An application of RFID and sensor technology. </w:t>
      </w:r>
      <w:r w:rsidRPr="0034224B">
        <w:rPr>
          <w:rFonts w:ascii="TimesNewRoman" w:hAnsi="TimesNewRoman"/>
          <w:i/>
          <w:iCs/>
          <w:shd w:val="clear" w:color="auto" w:fill="FFFFFF"/>
          <w:lang w:val="en-GB"/>
        </w:rPr>
        <w:t>International Journal of Production Economics</w:t>
      </w:r>
      <w:r w:rsidRPr="00C412EA">
        <w:rPr>
          <w:rFonts w:ascii="TimesNewRoman" w:hAnsi="TimesNewRoman"/>
          <w:shd w:val="clear" w:color="auto" w:fill="FFFFFF"/>
          <w:lang w:val="en-GB"/>
        </w:rPr>
        <w:t xml:space="preserve">, 193, 617-632. </w:t>
      </w:r>
    </w:p>
    <w:p w14:paraId="31421691" w14:textId="77777777" w:rsidR="00F61FC2" w:rsidRPr="00C412EA" w:rsidRDefault="00F61FC2" w:rsidP="00F61FC2">
      <w:pPr>
        <w:spacing w:after="120"/>
        <w:ind w:left="450" w:hanging="450"/>
        <w:jc w:val="both"/>
        <w:rPr>
          <w:rFonts w:asciiTheme="majorBidi" w:hAnsiTheme="majorBidi" w:cstheme="majorBidi"/>
        </w:rPr>
      </w:pPr>
      <w:r w:rsidRPr="00C412EA">
        <w:rPr>
          <w:rFonts w:asciiTheme="majorBidi" w:hAnsiTheme="majorBidi" w:cstheme="majorBidi"/>
        </w:rPr>
        <w:lastRenderedPageBreak/>
        <w:t xml:space="preserve">Georgios, </w:t>
      </w:r>
      <w:r>
        <w:rPr>
          <w:rFonts w:asciiTheme="majorBidi" w:hAnsiTheme="majorBidi" w:cstheme="majorBidi"/>
        </w:rPr>
        <w:t xml:space="preserve">D., </w:t>
      </w:r>
      <w:r w:rsidRPr="00C412EA">
        <w:rPr>
          <w:rFonts w:asciiTheme="majorBidi" w:hAnsiTheme="majorBidi" w:cstheme="majorBidi"/>
        </w:rPr>
        <w:t xml:space="preserve">Rotondo, </w:t>
      </w:r>
      <w:r>
        <w:rPr>
          <w:rFonts w:asciiTheme="majorBidi" w:hAnsiTheme="majorBidi" w:cstheme="majorBidi"/>
        </w:rPr>
        <w:t xml:space="preserve">A., &amp; </w:t>
      </w:r>
      <w:r w:rsidRPr="00C412EA">
        <w:rPr>
          <w:rFonts w:asciiTheme="majorBidi" w:hAnsiTheme="majorBidi" w:cstheme="majorBidi"/>
        </w:rPr>
        <w:t xml:space="preserve">Heavey, </w:t>
      </w:r>
      <w:r>
        <w:rPr>
          <w:rFonts w:asciiTheme="majorBidi" w:hAnsiTheme="majorBidi" w:cstheme="majorBidi"/>
        </w:rPr>
        <w:t xml:space="preserve">C. </w:t>
      </w:r>
      <w:r w:rsidRPr="00C412EA">
        <w:rPr>
          <w:rFonts w:asciiTheme="majorBidi" w:hAnsiTheme="majorBidi" w:cstheme="majorBidi"/>
        </w:rPr>
        <w:t xml:space="preserve">(2019). Embedding optimization with deterministic discrete event simulation for assignment of cross-trained operators: An assembly line case study. </w:t>
      </w:r>
      <w:r w:rsidRPr="00992F48">
        <w:rPr>
          <w:rFonts w:asciiTheme="majorBidi" w:hAnsiTheme="majorBidi" w:cstheme="majorBidi"/>
          <w:i/>
          <w:iCs/>
        </w:rPr>
        <w:t>Computers &amp; Operations Research</w:t>
      </w:r>
      <w:r w:rsidRPr="00C412EA">
        <w:rPr>
          <w:rFonts w:asciiTheme="majorBidi" w:hAnsiTheme="majorBidi" w:cstheme="majorBidi"/>
        </w:rPr>
        <w:t>, 111, 99-115.</w:t>
      </w:r>
    </w:p>
    <w:p w14:paraId="554F8F9B" w14:textId="77777777" w:rsidR="00F166A5" w:rsidRPr="00C412EA" w:rsidRDefault="00F166A5" w:rsidP="00F166A5">
      <w:pPr>
        <w:spacing w:after="120"/>
        <w:ind w:left="450" w:hanging="450"/>
        <w:jc w:val="both"/>
        <w:rPr>
          <w:rFonts w:asciiTheme="majorBidi" w:hAnsiTheme="majorBidi" w:cstheme="majorBidi"/>
        </w:rPr>
      </w:pPr>
      <w:r w:rsidRPr="00992F48">
        <w:rPr>
          <w:rFonts w:asciiTheme="majorBidi" w:hAnsiTheme="majorBidi" w:cstheme="majorBidi"/>
        </w:rPr>
        <w:t xml:space="preserve">Gonzalez, S., Jalali, H., &amp; Van Nieuwenhuyse, I. (2020). A multiobjective stochastic simulation optimization algorithm. </w:t>
      </w:r>
      <w:r w:rsidRPr="00992F48">
        <w:rPr>
          <w:rFonts w:asciiTheme="majorBidi" w:hAnsiTheme="majorBidi" w:cstheme="majorBidi"/>
          <w:i/>
          <w:iCs/>
        </w:rPr>
        <w:t>European Journal of Operational Research</w:t>
      </w:r>
      <w:r w:rsidRPr="00992F48">
        <w:rPr>
          <w:rFonts w:asciiTheme="majorBidi" w:hAnsiTheme="majorBidi" w:cstheme="majorBidi"/>
        </w:rPr>
        <w:t>, 284 (1), 212-226.</w:t>
      </w:r>
      <w:r w:rsidRPr="00C412EA">
        <w:rPr>
          <w:rFonts w:asciiTheme="majorBidi" w:hAnsiTheme="majorBidi" w:cstheme="majorBidi"/>
        </w:rPr>
        <w:t xml:space="preserve"> </w:t>
      </w:r>
    </w:p>
    <w:p w14:paraId="4F68925D" w14:textId="7776454B" w:rsidR="00880D7A" w:rsidRPr="00C412EA"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Goyal, S., </w:t>
      </w:r>
      <w:r w:rsidR="00592E15">
        <w:rPr>
          <w:rFonts w:ascii="TimesNewRoman" w:hAnsi="TimesNewRoman"/>
          <w:shd w:val="clear" w:color="auto" w:fill="FFFFFF"/>
          <w:lang w:val="en-GB"/>
        </w:rPr>
        <w:t>&amp;</w:t>
      </w:r>
      <w:r w:rsidR="00592E15"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Giri, B.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2001</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Recent trends in modeling of deteriorating inventory. </w:t>
      </w:r>
      <w:r w:rsidRPr="0034224B">
        <w:rPr>
          <w:rFonts w:ascii="TimesNewRoman" w:hAnsi="TimesNewRoman"/>
          <w:i/>
          <w:iCs/>
          <w:shd w:val="clear" w:color="auto" w:fill="FFFFFF"/>
          <w:lang w:val="en-GB"/>
        </w:rPr>
        <w:t>European Journal of Operational Research</w:t>
      </w:r>
      <w:r w:rsidRPr="00C412EA">
        <w:rPr>
          <w:rFonts w:ascii="TimesNewRoman" w:hAnsi="TimesNewRoman"/>
          <w:shd w:val="clear" w:color="auto" w:fill="FFFFFF"/>
          <w:lang w:val="en-GB"/>
        </w:rPr>
        <w:t xml:space="preserve">, 134(1), 1–16. </w:t>
      </w:r>
    </w:p>
    <w:p w14:paraId="79C3E3E1" w14:textId="0F4D51E6" w:rsidR="00880D7A" w:rsidRPr="00C412EA"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Gunpinar, S.</w:t>
      </w:r>
      <w:r w:rsidR="00592E15">
        <w:rPr>
          <w:rFonts w:ascii="TimesNewRoman" w:hAnsi="TimesNewRoman"/>
          <w:shd w:val="clear" w:color="auto" w:fill="FFFFFF"/>
          <w:lang w:val="en-GB"/>
        </w:rPr>
        <w:t>, &amp;</w:t>
      </w:r>
      <w:r w:rsidRPr="00C412EA">
        <w:rPr>
          <w:rFonts w:ascii="TimesNewRoman" w:hAnsi="TimesNewRoman"/>
          <w:shd w:val="clear" w:color="auto" w:fill="FFFFFF"/>
          <w:lang w:val="en-GB"/>
        </w:rPr>
        <w:t xml:space="preserve"> Centeno, G.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Stochastic integer programming models for reducing wastages and shortages of blood products at hospitals. </w:t>
      </w:r>
      <w:r w:rsidRPr="0034224B">
        <w:rPr>
          <w:rFonts w:ascii="TimesNewRoman" w:hAnsi="TimesNewRoman"/>
          <w:i/>
          <w:iCs/>
          <w:shd w:val="clear" w:color="auto" w:fill="FFFFFF"/>
          <w:lang w:val="en-GB"/>
        </w:rPr>
        <w:t>Computers &amp; Operations Research</w:t>
      </w:r>
      <w:r w:rsidRPr="00C412EA">
        <w:rPr>
          <w:rFonts w:ascii="TimesNewRoman" w:hAnsi="TimesNewRoman"/>
          <w:shd w:val="clear" w:color="auto" w:fill="FFFFFF"/>
          <w:lang w:val="en-GB"/>
        </w:rPr>
        <w:t>, 54, 129-141.</w:t>
      </w:r>
    </w:p>
    <w:p w14:paraId="01E297DA"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Haijema R.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2011</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Optimal Issuing of Perishables with a Short Fixed Shelf Life</w:t>
      </w:r>
      <w:r w:rsidRPr="00C412EA">
        <w:rPr>
          <w:rFonts w:ascii="TimesNewRoman" w:hAnsi="TimesNewRoman"/>
          <w:shd w:val="clear" w:color="auto" w:fill="FFFFFF"/>
          <w:lang w:val="en-GB"/>
        </w:rPr>
        <w:t>. International Conference on Computational Logistics: ICCL 2011: Computational Logistics, 160-169.</w:t>
      </w:r>
    </w:p>
    <w:p w14:paraId="6CE839AB"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Haijema, R., van der Wal, J. and van Dijk, N.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Blood platelet production: A multi-type perishable inventory problem</w:t>
      </w:r>
      <w:r w:rsidRPr="00C412EA">
        <w:rPr>
          <w:rFonts w:ascii="TimesNewRoman" w:hAnsi="TimesNewRoman"/>
          <w:shd w:val="clear" w:color="auto" w:fill="FFFFFF"/>
          <w:lang w:val="en-GB"/>
        </w:rPr>
        <w:t>. In Operations Research Proceedings, 84-92. Springer, Berlin, Heidelberg.</w:t>
      </w:r>
    </w:p>
    <w:p w14:paraId="23F94D29" w14:textId="244B9D94" w:rsidR="00880D7A" w:rsidRPr="00C412EA"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Haijema, R., van der Wal, J., </w:t>
      </w:r>
      <w:r w:rsidR="00592E15">
        <w:rPr>
          <w:rFonts w:ascii="TimesNewRoman" w:hAnsi="TimesNewRoman"/>
          <w:shd w:val="clear" w:color="auto" w:fill="FFFFFF"/>
          <w:lang w:val="en-GB"/>
        </w:rPr>
        <w:t>&amp;</w:t>
      </w:r>
      <w:r w:rsidR="00592E15"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van Dijk, N.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Blood platelet production: Optimization by dynamic programming and simulation. </w:t>
      </w:r>
      <w:r w:rsidRPr="0034224B">
        <w:rPr>
          <w:rFonts w:ascii="TimesNewRoman" w:hAnsi="TimesNewRoman"/>
          <w:i/>
          <w:iCs/>
          <w:shd w:val="clear" w:color="auto" w:fill="FFFFFF"/>
          <w:lang w:val="en-GB"/>
        </w:rPr>
        <w:t>Computers &amp; Operations Research</w:t>
      </w:r>
      <w:r w:rsidRPr="00C412EA">
        <w:rPr>
          <w:rFonts w:ascii="TimesNewRoman" w:hAnsi="TimesNewRoman"/>
          <w:shd w:val="clear" w:color="auto" w:fill="FFFFFF"/>
          <w:lang w:val="en-GB"/>
        </w:rPr>
        <w:t xml:space="preserve">, 34 (3), 760–779. </w:t>
      </w:r>
    </w:p>
    <w:p w14:paraId="2E11E800" w14:textId="03E8F303" w:rsidR="00880D7A" w:rsidRPr="009729FE"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Haijema, R., van </w:t>
      </w:r>
      <w:r w:rsidRPr="009729FE">
        <w:rPr>
          <w:rFonts w:ascii="TimesNewRoman" w:hAnsi="TimesNewRoman"/>
          <w:shd w:val="clear" w:color="auto" w:fill="FFFFFF"/>
          <w:lang w:val="en-GB"/>
        </w:rPr>
        <w:t xml:space="preserve">Dijk, N., van der Wal, J. </w:t>
      </w:r>
      <w:r w:rsidR="00592E15" w:rsidRPr="009729FE">
        <w:rPr>
          <w:rFonts w:ascii="TimesNewRoman" w:hAnsi="TimesNewRoman"/>
          <w:shd w:val="clear" w:color="auto" w:fill="FFFFFF"/>
          <w:lang w:val="en-GB"/>
        </w:rPr>
        <w:t xml:space="preserve">&amp; </w:t>
      </w:r>
      <w:r w:rsidRPr="009729FE">
        <w:rPr>
          <w:rFonts w:ascii="TimesNewRoman" w:hAnsi="TimesNewRoman"/>
          <w:shd w:val="clear" w:color="auto" w:fill="FFFFFF"/>
          <w:lang w:val="en-GB"/>
        </w:rPr>
        <w:t xml:space="preserve">Sibinga, C. </w:t>
      </w:r>
      <w:r w:rsidR="00721D75" w:rsidRPr="009729FE">
        <w:rPr>
          <w:rFonts w:ascii="TimesNewRoman" w:hAnsi="TimesNewRoman"/>
          <w:shd w:val="clear" w:color="auto" w:fill="FFFFFF"/>
          <w:lang w:val="en-GB"/>
        </w:rPr>
        <w:t>(</w:t>
      </w:r>
      <w:r w:rsidRPr="009729FE">
        <w:rPr>
          <w:rFonts w:ascii="TimesNewRoman" w:hAnsi="TimesNewRoman"/>
          <w:shd w:val="clear" w:color="auto" w:fill="FFFFFF"/>
          <w:lang w:val="en-GB"/>
        </w:rPr>
        <w:t>2009</w:t>
      </w:r>
      <w:r w:rsidR="00721D75" w:rsidRPr="009729FE">
        <w:rPr>
          <w:rFonts w:ascii="TimesNewRoman" w:hAnsi="TimesNewRoman"/>
          <w:shd w:val="clear" w:color="auto" w:fill="FFFFFF"/>
          <w:lang w:val="en-GB"/>
        </w:rPr>
        <w:t>)</w:t>
      </w:r>
      <w:r w:rsidRPr="009729FE">
        <w:rPr>
          <w:rFonts w:ascii="TimesNewRoman" w:hAnsi="TimesNewRoman"/>
          <w:shd w:val="clear" w:color="auto" w:fill="FFFFFF"/>
          <w:lang w:val="en-GB"/>
        </w:rPr>
        <w:t>. Blood platelet production with breaks: optimization by SDP and simulation. International Journal of Production Economics, 121(2), 464-473.</w:t>
      </w:r>
    </w:p>
    <w:p w14:paraId="6E29B534" w14:textId="77777777" w:rsidR="009729FE" w:rsidRPr="009729FE" w:rsidRDefault="009729FE" w:rsidP="009729FE">
      <w:pPr>
        <w:spacing w:after="120"/>
        <w:ind w:left="450" w:hanging="450"/>
        <w:jc w:val="both"/>
        <w:rPr>
          <w:rFonts w:asciiTheme="majorBidi" w:hAnsiTheme="majorBidi" w:cstheme="majorBidi"/>
        </w:rPr>
      </w:pPr>
      <w:r w:rsidRPr="00B91976">
        <w:rPr>
          <w:rFonts w:asciiTheme="majorBidi" w:hAnsiTheme="majorBidi" w:cstheme="majorBidi"/>
        </w:rPr>
        <w:t xml:space="preserve">Hanafiah, N., Wijaya, I., Xavier, S., Young, C., Adrianto, D., &amp; Shodiq, M. (2019). Itinerary Recommendation Generation using Enhanced Simulated Annealing Algorithm, </w:t>
      </w:r>
      <w:r w:rsidRPr="00B91976">
        <w:rPr>
          <w:rFonts w:asciiTheme="majorBidi" w:hAnsiTheme="majorBidi" w:cstheme="majorBidi"/>
          <w:i/>
          <w:iCs/>
        </w:rPr>
        <w:t>Procedia Computer Science</w:t>
      </w:r>
      <w:r w:rsidRPr="00B91976">
        <w:rPr>
          <w:rFonts w:asciiTheme="majorBidi" w:hAnsiTheme="majorBidi" w:cstheme="majorBidi"/>
        </w:rPr>
        <w:t>, 157, 605-612.</w:t>
      </w:r>
    </w:p>
    <w:p w14:paraId="05590870" w14:textId="77777777" w:rsidR="007E5927" w:rsidRDefault="007E5927" w:rsidP="007E5927">
      <w:pPr>
        <w:autoSpaceDE w:val="0"/>
        <w:autoSpaceDN w:val="0"/>
        <w:adjustRightInd w:val="0"/>
        <w:spacing w:after="120"/>
        <w:ind w:left="450" w:hanging="450"/>
        <w:jc w:val="both"/>
        <w:rPr>
          <w:rFonts w:ascii="TimesNewRoman" w:hAnsi="TimesNewRoman"/>
          <w:shd w:val="clear" w:color="auto" w:fill="FFFFFF"/>
          <w:lang w:val="en-GB"/>
        </w:rPr>
      </w:pPr>
      <w:r w:rsidRPr="00CF61A0">
        <w:rPr>
          <w:rFonts w:ascii="TimesNewRoman" w:hAnsi="TimesNewRoman"/>
          <w:shd w:val="clear" w:color="auto" w:fill="FFFFFF"/>
          <w:lang w:val="en-GB"/>
        </w:rPr>
        <w:t>Hasan, I., Bahalkeh, E., &amp; Yih, Y. (2020). Evaluating intensive care unit admission and</w:t>
      </w:r>
      <w:r>
        <w:rPr>
          <w:rFonts w:ascii="TimesNewRoman" w:hAnsi="TimesNewRoman"/>
          <w:shd w:val="clear" w:color="auto" w:fill="FFFFFF"/>
          <w:lang w:val="en-GB"/>
        </w:rPr>
        <w:t xml:space="preserve"> </w:t>
      </w:r>
      <w:r w:rsidRPr="00CF61A0">
        <w:rPr>
          <w:rFonts w:ascii="TimesNewRoman" w:hAnsi="TimesNewRoman"/>
          <w:shd w:val="clear" w:color="auto" w:fill="FFFFFF"/>
          <w:lang w:val="en-GB"/>
        </w:rPr>
        <w:t xml:space="preserve">discharge policies using a discrete event simulation model. </w:t>
      </w:r>
      <w:r w:rsidRPr="007E5927">
        <w:rPr>
          <w:rFonts w:ascii="TimesNewRoman" w:hAnsi="TimesNewRoman"/>
          <w:i/>
          <w:iCs/>
          <w:shd w:val="clear" w:color="auto" w:fill="FFFFFF"/>
          <w:lang w:val="en-GB"/>
        </w:rPr>
        <w:t>Simulation</w:t>
      </w:r>
      <w:r w:rsidRPr="00CF61A0">
        <w:rPr>
          <w:rFonts w:ascii="TimesNewRoman" w:hAnsi="TimesNewRoman"/>
          <w:shd w:val="clear" w:color="auto" w:fill="FFFFFF"/>
          <w:lang w:val="en-GB"/>
        </w:rPr>
        <w:t>, 96(6), 501</w:t>
      </w:r>
      <w:r>
        <w:rPr>
          <w:rFonts w:ascii="TimesNewRoman" w:hAnsi="TimesNewRoman"/>
          <w:shd w:val="clear" w:color="auto" w:fill="FFFFFF"/>
          <w:lang w:val="en-GB"/>
        </w:rPr>
        <w:t xml:space="preserve">- </w:t>
      </w:r>
      <w:r w:rsidRPr="00CF61A0">
        <w:rPr>
          <w:rFonts w:ascii="TimesNewRoman" w:hAnsi="TimesNewRoman"/>
          <w:shd w:val="clear" w:color="auto" w:fill="FFFFFF"/>
          <w:lang w:val="en-GB"/>
        </w:rPr>
        <w:t xml:space="preserve">518. </w:t>
      </w:r>
    </w:p>
    <w:p w14:paraId="6298FDCD" w14:textId="77777777" w:rsidR="00D20639" w:rsidRPr="00C412EA" w:rsidRDefault="00D20639" w:rsidP="00D20639">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He, Y., Liang, Y., Liu, Z., &amp; Hui, C. W. (2017). Improved exact and meta-heuristic methods for minimizing makespan of large-size SMSP. </w:t>
      </w:r>
      <w:r w:rsidRPr="00C412EA">
        <w:rPr>
          <w:rFonts w:asciiTheme="majorBidi" w:hAnsiTheme="majorBidi" w:cstheme="majorBidi"/>
          <w:i/>
          <w:iCs/>
        </w:rPr>
        <w:t>Chemical Engineering Science, 158</w:t>
      </w:r>
      <w:proofErr w:type="gramStart"/>
      <w:r>
        <w:rPr>
          <w:rFonts w:asciiTheme="majorBidi" w:hAnsiTheme="majorBidi" w:cstheme="majorBidi"/>
          <w:i/>
          <w:iCs/>
        </w:rPr>
        <w:t xml:space="preserve">, </w:t>
      </w:r>
      <w:r w:rsidRPr="00C412EA">
        <w:rPr>
          <w:rFonts w:asciiTheme="majorBidi" w:hAnsiTheme="majorBidi" w:cstheme="majorBidi"/>
        </w:rPr>
        <w:t>,</w:t>
      </w:r>
      <w:proofErr w:type="gramEnd"/>
      <w:r w:rsidRPr="00C412EA">
        <w:rPr>
          <w:rFonts w:asciiTheme="majorBidi" w:hAnsiTheme="majorBidi" w:cstheme="majorBidi"/>
        </w:rPr>
        <w:t xml:space="preserve"> 359–369.</w:t>
      </w:r>
    </w:p>
    <w:p w14:paraId="7FFE1420" w14:textId="59E58933" w:rsidR="00B6752F" w:rsidRPr="00C412EA" w:rsidRDefault="00B6752F" w:rsidP="00592E15">
      <w:pPr>
        <w:spacing w:after="120"/>
        <w:ind w:left="450" w:hanging="450"/>
        <w:jc w:val="both"/>
        <w:rPr>
          <w:rFonts w:asciiTheme="majorBidi" w:hAnsiTheme="majorBidi" w:cstheme="majorBidi"/>
          <w:color w:val="0080AC"/>
        </w:rPr>
      </w:pPr>
      <w:r w:rsidRPr="00B91976">
        <w:rPr>
          <w:rFonts w:asciiTheme="majorBidi" w:hAnsiTheme="majorBidi" w:cstheme="majorBidi"/>
        </w:rPr>
        <w:t xml:space="preserve">Herrmann, F. (2013). </w:t>
      </w:r>
      <w:r w:rsidRPr="00B91976">
        <w:rPr>
          <w:rFonts w:asciiTheme="majorBidi" w:hAnsiTheme="majorBidi" w:cstheme="majorBidi"/>
          <w:i/>
          <w:iCs/>
        </w:rPr>
        <w:t>Sim</w:t>
      </w:r>
      <w:r w:rsidRPr="0034224B">
        <w:rPr>
          <w:rFonts w:asciiTheme="majorBidi" w:hAnsiTheme="majorBidi" w:cstheme="majorBidi"/>
          <w:i/>
          <w:iCs/>
        </w:rPr>
        <w:t>ulation based priority rules for scheduling of a flow shop with simultaneously loaded stations</w:t>
      </w:r>
      <w:r w:rsidRPr="00C412EA">
        <w:rPr>
          <w:rFonts w:asciiTheme="majorBidi" w:hAnsiTheme="majorBidi" w:cstheme="majorBidi"/>
        </w:rPr>
        <w:t xml:space="preserve">. In Proceedings - 27th European Confer- ence on Modelling and Simulation, ECMS 2013 (pp. 775–781). </w:t>
      </w:r>
    </w:p>
    <w:p w14:paraId="65453337" w14:textId="77777777" w:rsidR="002847F7" w:rsidRPr="00C412EA" w:rsidRDefault="002847F7" w:rsidP="002847F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Hess, J. (2010). Conventional blood banking and blood component storage regulation: opportunities for improvement. </w:t>
      </w:r>
      <w:r w:rsidRPr="00992F48">
        <w:rPr>
          <w:rFonts w:ascii="TimesNewRoman" w:hAnsi="TimesNewRoman"/>
          <w:i/>
          <w:iCs/>
          <w:shd w:val="clear" w:color="auto" w:fill="FFFFFF"/>
          <w:lang w:val="en-GB"/>
        </w:rPr>
        <w:t>Blood Transfusion,</w:t>
      </w:r>
      <w:r w:rsidRPr="00C412EA">
        <w:rPr>
          <w:rFonts w:ascii="TimesNewRoman" w:hAnsi="TimesNewRoman"/>
          <w:shd w:val="clear" w:color="auto" w:fill="FFFFFF"/>
          <w:lang w:val="en-GB"/>
        </w:rPr>
        <w:t xml:space="preserve"> 8 (Suppl 3), s9-s15.</w:t>
      </w:r>
    </w:p>
    <w:p w14:paraId="116C27C5" w14:textId="677E8E7E" w:rsidR="00880D7A" w:rsidRPr="00C412EA"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Hess, J., Rugg, N., Knapp, A., Gormas, J., Silberstein, E.</w:t>
      </w:r>
      <w:r w:rsidR="00592E15">
        <w:rPr>
          <w:rFonts w:ascii="TimesNewRoman" w:hAnsi="TimesNewRoman"/>
          <w:shd w:val="clear" w:color="auto" w:fill="FFFFFF"/>
          <w:lang w:val="en-GB"/>
        </w:rPr>
        <w:t>, &amp;</w:t>
      </w:r>
      <w:r w:rsidRPr="00C412EA">
        <w:rPr>
          <w:rFonts w:ascii="TimesNewRoman" w:hAnsi="TimesNewRoman"/>
          <w:shd w:val="clear" w:color="auto" w:fill="FFFFFF"/>
          <w:lang w:val="en-GB"/>
        </w:rPr>
        <w:t xml:space="preserve"> Greenwalt, T.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2000</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Successful storage of RBCs for 9 weeks in a new additive solution. </w:t>
      </w:r>
      <w:r w:rsidRPr="0034224B">
        <w:rPr>
          <w:rFonts w:ascii="TimesNewRoman" w:hAnsi="TimesNewRoman"/>
          <w:i/>
          <w:iCs/>
          <w:shd w:val="clear" w:color="auto" w:fill="FFFFFF"/>
          <w:lang w:val="en-GB"/>
        </w:rPr>
        <w:t>Transfusion</w:t>
      </w:r>
      <w:r w:rsidRPr="00C412EA">
        <w:rPr>
          <w:rFonts w:ascii="TimesNewRoman" w:hAnsi="TimesNewRoman"/>
          <w:shd w:val="clear" w:color="auto" w:fill="FFFFFF"/>
          <w:lang w:val="en-GB"/>
        </w:rPr>
        <w:t>, 40(8), 1007-1011.</w:t>
      </w:r>
    </w:p>
    <w:p w14:paraId="5E17E597"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Izak, M. and Bussel, J.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2014</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Management of thrombocytopenia</w:t>
      </w:r>
      <w:r w:rsidRPr="00C412EA">
        <w:rPr>
          <w:rFonts w:ascii="TimesNewRoman" w:hAnsi="TimesNewRoman"/>
          <w:shd w:val="clear" w:color="auto" w:fill="FFFFFF"/>
          <w:lang w:val="en-GB"/>
        </w:rPr>
        <w:t xml:space="preserve">. F1000prime reports, 6. </w:t>
      </w:r>
    </w:p>
    <w:p w14:paraId="44CDFB19" w14:textId="77777777" w:rsidR="00041346" w:rsidRPr="00C412EA" w:rsidRDefault="00041346" w:rsidP="00041346">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Janssen, L., Claus, T. and Sauer, J. (2016). Literature review of deteriorating inventory models by key topics from 2012 to 2015. </w:t>
      </w:r>
      <w:r w:rsidRPr="0034224B">
        <w:rPr>
          <w:rFonts w:ascii="TimesNewRoman" w:hAnsi="TimesNewRoman"/>
          <w:i/>
          <w:iCs/>
          <w:shd w:val="clear" w:color="auto" w:fill="FFFFFF"/>
          <w:lang w:val="en-GB"/>
        </w:rPr>
        <w:t>International Journal of Production Economics</w:t>
      </w:r>
      <w:r w:rsidRPr="00C412EA">
        <w:rPr>
          <w:rFonts w:ascii="TimesNewRoman" w:hAnsi="TimesNewRoman"/>
          <w:shd w:val="clear" w:color="auto" w:fill="FFFFFF"/>
          <w:lang w:val="en-GB"/>
        </w:rPr>
        <w:t>, 182, 86-112.</w:t>
      </w:r>
    </w:p>
    <w:p w14:paraId="26EABB8E" w14:textId="77777777" w:rsidR="002847F7" w:rsidRPr="00C412EA" w:rsidRDefault="002847F7" w:rsidP="002847F7">
      <w:pPr>
        <w:spacing w:after="120"/>
        <w:ind w:left="450" w:hanging="450"/>
        <w:jc w:val="both"/>
        <w:rPr>
          <w:rFonts w:asciiTheme="majorBidi" w:hAnsiTheme="majorBidi" w:cstheme="majorBidi"/>
        </w:rPr>
      </w:pPr>
      <w:r w:rsidRPr="00C412EA">
        <w:rPr>
          <w:rFonts w:asciiTheme="majorBidi" w:hAnsiTheme="majorBidi" w:cstheme="majorBidi"/>
        </w:rPr>
        <w:t>Janssen L</w:t>
      </w:r>
      <w:r>
        <w:rPr>
          <w:rFonts w:asciiTheme="majorBidi" w:hAnsiTheme="majorBidi" w:cstheme="majorBidi"/>
        </w:rPr>
        <w:t xml:space="preserve">., </w:t>
      </w:r>
      <w:r w:rsidRPr="00C412EA">
        <w:rPr>
          <w:rFonts w:asciiTheme="majorBidi" w:hAnsiTheme="majorBidi" w:cstheme="majorBidi"/>
        </w:rPr>
        <w:t>Sauer, T. Claus, U.</w:t>
      </w:r>
      <w:r>
        <w:rPr>
          <w:rFonts w:asciiTheme="majorBidi" w:hAnsiTheme="majorBidi" w:cstheme="majorBidi"/>
        </w:rPr>
        <w:t>, &amp;</w:t>
      </w:r>
      <w:r w:rsidRPr="00C412EA">
        <w:rPr>
          <w:rFonts w:asciiTheme="majorBidi" w:hAnsiTheme="majorBidi" w:cstheme="majorBidi"/>
        </w:rPr>
        <w:t xml:space="preserve"> Nehls (2018). Development and simulation analysis of a new perishable inventory model with a closing days constraint under non-stationary stochastic demand. </w:t>
      </w:r>
      <w:r w:rsidRPr="00992F48">
        <w:rPr>
          <w:rFonts w:asciiTheme="majorBidi" w:hAnsiTheme="majorBidi" w:cstheme="majorBidi"/>
          <w:i/>
          <w:iCs/>
        </w:rPr>
        <w:t>Computers &amp; Industrial Engineering</w:t>
      </w:r>
      <w:r w:rsidRPr="00C412EA">
        <w:rPr>
          <w:rFonts w:asciiTheme="majorBidi" w:hAnsiTheme="majorBidi" w:cstheme="majorBidi"/>
        </w:rPr>
        <w:t>, 118 (2018), pp. 9-22</w:t>
      </w:r>
    </w:p>
    <w:p w14:paraId="2F325CEA" w14:textId="244CAD42" w:rsidR="008F75C1" w:rsidRPr="00C412EA" w:rsidRDefault="008F75C1" w:rsidP="002847F7">
      <w:pPr>
        <w:spacing w:after="120"/>
        <w:ind w:left="450" w:hanging="450"/>
        <w:jc w:val="both"/>
        <w:rPr>
          <w:rFonts w:asciiTheme="majorBidi" w:hAnsiTheme="majorBidi" w:cstheme="majorBidi"/>
          <w:color w:val="0080AC"/>
        </w:rPr>
      </w:pPr>
      <w:r w:rsidRPr="00C412EA">
        <w:rPr>
          <w:rFonts w:asciiTheme="majorBidi" w:hAnsiTheme="majorBidi" w:cstheme="majorBidi"/>
        </w:rPr>
        <w:lastRenderedPageBreak/>
        <w:t>Juan, A</w:t>
      </w:r>
      <w:r w:rsidR="002847F7">
        <w:rPr>
          <w:rFonts w:asciiTheme="majorBidi" w:hAnsiTheme="majorBidi" w:cstheme="majorBidi"/>
        </w:rPr>
        <w:t xml:space="preserve">., </w:t>
      </w:r>
      <w:r w:rsidRPr="00C412EA">
        <w:rPr>
          <w:rFonts w:asciiTheme="majorBidi" w:hAnsiTheme="majorBidi" w:cstheme="majorBidi"/>
        </w:rPr>
        <w:t xml:space="preserve">Faulin, J., Grasman, S., Rabe, M., &amp; Figueira, G. (2015). A review of simheuristics: Extending metaheuristics to deal with stochastic combinatorial optimization problems. </w:t>
      </w:r>
      <w:r w:rsidRPr="0034224B">
        <w:rPr>
          <w:rFonts w:asciiTheme="majorBidi" w:hAnsiTheme="majorBidi" w:cstheme="majorBidi"/>
          <w:i/>
          <w:iCs/>
        </w:rPr>
        <w:t>Operations Research Perspectives</w:t>
      </w:r>
      <w:r w:rsidRPr="00C412EA">
        <w:rPr>
          <w:rFonts w:asciiTheme="majorBidi" w:hAnsiTheme="majorBidi" w:cstheme="majorBidi"/>
        </w:rPr>
        <w:t xml:space="preserve">, </w:t>
      </w:r>
      <w:r w:rsidR="002847F7" w:rsidRPr="00C412EA">
        <w:rPr>
          <w:rFonts w:asciiTheme="majorBidi" w:hAnsiTheme="majorBidi" w:cstheme="majorBidi"/>
        </w:rPr>
        <w:t>2,</w:t>
      </w:r>
      <w:r w:rsidRPr="00C412EA">
        <w:rPr>
          <w:rFonts w:asciiTheme="majorBidi" w:hAnsiTheme="majorBidi" w:cstheme="majorBidi"/>
        </w:rPr>
        <w:t xml:space="preserve"> 62–72. </w:t>
      </w:r>
    </w:p>
    <w:p w14:paraId="6032E786" w14:textId="77777777" w:rsidR="00A277B5" w:rsidRPr="00C412EA" w:rsidRDefault="00A277B5" w:rsidP="00A277B5">
      <w:pPr>
        <w:spacing w:after="120"/>
        <w:ind w:left="450" w:hanging="450"/>
        <w:jc w:val="both"/>
        <w:rPr>
          <w:rFonts w:asciiTheme="majorBidi" w:hAnsiTheme="majorBidi" w:cstheme="majorBidi"/>
        </w:rPr>
      </w:pPr>
      <w:r w:rsidRPr="00992F48">
        <w:rPr>
          <w:rFonts w:asciiTheme="majorBidi" w:hAnsiTheme="majorBidi" w:cstheme="majorBidi"/>
        </w:rPr>
        <w:t xml:space="preserve">Kang, M., Hwang, L., &amp; Kwon, B. (2020). Computationally efficient optimization of wavy surface roughness in cooling channels using simulated annealing, </w:t>
      </w:r>
      <w:r w:rsidRPr="00992F48">
        <w:rPr>
          <w:rFonts w:asciiTheme="majorBidi" w:hAnsiTheme="majorBidi" w:cstheme="majorBidi"/>
          <w:i/>
          <w:iCs/>
        </w:rPr>
        <w:t>International Journal of Heat and Mass Transfer</w:t>
      </w:r>
      <w:r w:rsidRPr="00992F48">
        <w:rPr>
          <w:rFonts w:asciiTheme="majorBidi" w:hAnsiTheme="majorBidi" w:cstheme="majorBidi"/>
        </w:rPr>
        <w:t>, 150, 119300.</w:t>
      </w:r>
    </w:p>
    <w:p w14:paraId="3A233FFF" w14:textId="77777777" w:rsidR="008F75C1" w:rsidRPr="00C412EA" w:rsidRDefault="00B6752F"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Karaesmen, I. Z., Scheller </w:t>
      </w:r>
      <w:proofErr w:type="gramStart"/>
      <w:r w:rsidRPr="00C412EA">
        <w:rPr>
          <w:rFonts w:ascii="TimesNewRoman" w:hAnsi="TimesNewRoman"/>
          <w:shd w:val="clear" w:color="auto" w:fill="FFFFFF"/>
          <w:lang w:val="en-GB"/>
        </w:rPr>
        <w:t>Wolf,A.</w:t>
      </w:r>
      <w:proofErr w:type="gramEnd"/>
      <w:r w:rsidRPr="00C412EA">
        <w:rPr>
          <w:rFonts w:ascii="TimesNewRoman" w:hAnsi="TimesNewRoman"/>
          <w:shd w:val="clear" w:color="auto" w:fill="FFFFFF"/>
          <w:lang w:val="en-GB"/>
        </w:rPr>
        <w:t>, &amp; Deniz, B.</w:t>
      </w:r>
      <w:r w:rsidR="00721D75"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(2011). </w:t>
      </w:r>
      <w:r w:rsidRPr="0034224B">
        <w:rPr>
          <w:rFonts w:ascii="TimesNewRoman" w:hAnsi="TimesNewRoman"/>
          <w:i/>
          <w:iCs/>
          <w:shd w:val="clear" w:color="auto" w:fill="FFFFFF"/>
          <w:lang w:val="en-GB"/>
        </w:rPr>
        <w:t>Managing perishable and aging inventories: Review and future research directions</w:t>
      </w:r>
      <w:r w:rsidRPr="00C412EA">
        <w:rPr>
          <w:rFonts w:ascii="TimesNewRoman" w:hAnsi="TimesNewRoman"/>
          <w:shd w:val="clear" w:color="auto" w:fill="FFFFFF"/>
          <w:lang w:val="en-GB"/>
        </w:rPr>
        <w:t>. In K. Kempf, P. Keskinocak, &amp; R. Uzsoy (Eds.), Kluwer international series in operations research and management science: vol.151. Handbook of production planning (pp.393–436). Kluwer Academic Publishers.</w:t>
      </w:r>
    </w:p>
    <w:p w14:paraId="755ADBF2" w14:textId="3BD2D27A" w:rsidR="008F75C1" w:rsidRPr="00C412EA" w:rsidRDefault="008F75C1" w:rsidP="000D30E1">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Kleijnen, J. (2017). Regression and kriging metamodels with their experimental designs in simulation: A review. </w:t>
      </w:r>
      <w:r w:rsidRPr="0034224B">
        <w:rPr>
          <w:rFonts w:asciiTheme="majorBidi" w:hAnsiTheme="majorBidi" w:cstheme="majorBidi"/>
          <w:i/>
          <w:iCs/>
        </w:rPr>
        <w:t>European Journal of Operational Research</w:t>
      </w:r>
      <w:r w:rsidRPr="00C412EA">
        <w:rPr>
          <w:rFonts w:asciiTheme="majorBidi" w:hAnsiTheme="majorBidi" w:cstheme="majorBidi"/>
        </w:rPr>
        <w:t xml:space="preserve">, 256 (1), 1–16. </w:t>
      </w:r>
    </w:p>
    <w:p w14:paraId="39B4C99A" w14:textId="00B489C0" w:rsidR="00880D7A" w:rsidRPr="00C412EA" w:rsidRDefault="00880D7A" w:rsidP="002847F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Kok, A.</w:t>
      </w:r>
      <w:r w:rsidR="002847F7">
        <w:rPr>
          <w:rFonts w:ascii="TimesNewRoman" w:hAnsi="TimesNewRoman"/>
          <w:shd w:val="clear" w:color="auto" w:fill="FFFFFF"/>
          <w:lang w:val="en-GB"/>
        </w:rPr>
        <w:t>, &amp;</w:t>
      </w:r>
      <w:r w:rsidRPr="00C412EA">
        <w:rPr>
          <w:rFonts w:ascii="TimesNewRoman" w:hAnsi="TimesNewRoman"/>
          <w:shd w:val="clear" w:color="auto" w:fill="FFFFFF"/>
          <w:lang w:val="en-GB"/>
        </w:rPr>
        <w:t xml:space="preserve"> Fisher, M.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Demand estimation and assortment optimization under substitution: Methodology and application. </w:t>
      </w:r>
      <w:r w:rsidRPr="0034224B">
        <w:rPr>
          <w:rFonts w:ascii="TimesNewRoman" w:hAnsi="TimesNewRoman"/>
          <w:i/>
          <w:iCs/>
          <w:shd w:val="clear" w:color="auto" w:fill="FFFFFF"/>
          <w:lang w:val="en-GB"/>
        </w:rPr>
        <w:t>Operations Research</w:t>
      </w:r>
      <w:r w:rsidRPr="00C412EA">
        <w:rPr>
          <w:rFonts w:ascii="TimesNewRoman" w:hAnsi="TimesNewRoman"/>
          <w:shd w:val="clear" w:color="auto" w:fill="FFFFFF"/>
          <w:lang w:val="en-GB"/>
        </w:rPr>
        <w:t>, 55(6), 1001</w:t>
      </w:r>
      <w:r w:rsidR="0096117E" w:rsidRPr="00C412EA">
        <w:rPr>
          <w:rFonts w:ascii="TimesNewRoman" w:hAnsi="TimesNewRoman"/>
          <w:shd w:val="clear" w:color="auto" w:fill="FFFFFF"/>
          <w:lang w:val="en-GB"/>
        </w:rPr>
        <w:t xml:space="preserve"> - </w:t>
      </w:r>
      <w:r w:rsidRPr="00C412EA">
        <w:rPr>
          <w:rFonts w:ascii="TimesNewRoman" w:hAnsi="TimesNewRoman"/>
          <w:shd w:val="clear" w:color="auto" w:fill="FFFFFF"/>
          <w:lang w:val="en-GB"/>
        </w:rPr>
        <w:t>1021.</w:t>
      </w:r>
    </w:p>
    <w:p w14:paraId="67A6E7FE" w14:textId="291534DD" w:rsidR="00880D7A" w:rsidRPr="00C412EA" w:rsidRDefault="00880D7A" w:rsidP="002847F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Kopach, R., Balcıoğlu, B.</w:t>
      </w:r>
      <w:r w:rsidR="002847F7">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002847F7">
        <w:rPr>
          <w:rFonts w:ascii="TimesNewRoman" w:hAnsi="TimesNewRoman"/>
          <w:shd w:val="clear" w:color="auto" w:fill="FFFFFF"/>
          <w:lang w:val="en-GB"/>
        </w:rPr>
        <w:t>&amp;</w:t>
      </w:r>
      <w:r w:rsidR="002847F7"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Carter, M.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2008</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Tutorial on constructing a red blood cell inventory management system with two demand rates. </w:t>
      </w:r>
      <w:r w:rsidRPr="0034224B">
        <w:rPr>
          <w:rFonts w:ascii="TimesNewRoman" w:hAnsi="TimesNewRoman"/>
          <w:i/>
          <w:iCs/>
          <w:shd w:val="clear" w:color="auto" w:fill="FFFFFF"/>
          <w:lang w:val="en-GB"/>
        </w:rPr>
        <w:t>European Journal of Operational Research</w:t>
      </w:r>
      <w:r w:rsidRPr="00C412EA">
        <w:rPr>
          <w:rFonts w:ascii="TimesNewRoman" w:hAnsi="TimesNewRoman"/>
          <w:shd w:val="clear" w:color="auto" w:fill="FFFFFF"/>
          <w:lang w:val="en-GB"/>
        </w:rPr>
        <w:t>, 185(3), 1051-1059.</w:t>
      </w:r>
    </w:p>
    <w:p w14:paraId="091EED51"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Kostic, K.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2009</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Inventory control as a discrete system control for the fixed-order quantity system. </w:t>
      </w:r>
      <w:r w:rsidRPr="0034224B">
        <w:rPr>
          <w:rFonts w:ascii="TimesNewRoman" w:hAnsi="TimesNewRoman"/>
          <w:i/>
          <w:iCs/>
          <w:shd w:val="clear" w:color="auto" w:fill="FFFFFF"/>
          <w:lang w:val="en-GB"/>
        </w:rPr>
        <w:t>Applied Mathematical Modelling</w:t>
      </w:r>
      <w:r w:rsidRPr="00C412EA">
        <w:rPr>
          <w:rFonts w:ascii="TimesNewRoman" w:hAnsi="TimesNewRoman"/>
          <w:shd w:val="clear" w:color="auto" w:fill="FFFFFF"/>
          <w:lang w:val="en-GB"/>
        </w:rPr>
        <w:t>, 33(11), 4201-4214.</w:t>
      </w:r>
    </w:p>
    <w:p w14:paraId="02830170"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Kouki, C. and Jouini, O.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On the effect of lifetime variability on the performance of inventory systems. </w:t>
      </w:r>
      <w:r w:rsidRPr="0034224B">
        <w:rPr>
          <w:rFonts w:ascii="TimesNewRoman" w:hAnsi="TimesNewRoman"/>
          <w:i/>
          <w:iCs/>
          <w:shd w:val="clear" w:color="auto" w:fill="FFFFFF"/>
          <w:lang w:val="en-GB"/>
        </w:rPr>
        <w:t>International Journal of Production Economics</w:t>
      </w:r>
      <w:r w:rsidRPr="00C412EA">
        <w:rPr>
          <w:rFonts w:ascii="TimesNewRoman" w:hAnsi="TimesNewRoman"/>
          <w:shd w:val="clear" w:color="auto" w:fill="FFFFFF"/>
          <w:lang w:val="en-GB"/>
        </w:rPr>
        <w:t>, 167, 23-34.</w:t>
      </w:r>
      <w:r w:rsidRPr="00C412EA" w:rsidDel="002C1C3C">
        <w:rPr>
          <w:rFonts w:ascii="TimesNewRoman" w:hAnsi="TimesNewRoman"/>
          <w:shd w:val="clear" w:color="auto" w:fill="FFFFFF"/>
          <w:lang w:val="en-GB"/>
        </w:rPr>
        <w:t xml:space="preserve"> </w:t>
      </w:r>
    </w:p>
    <w:p w14:paraId="54DF5231" w14:textId="77777777" w:rsidR="00012689" w:rsidRPr="00C412EA" w:rsidRDefault="00012689" w:rsidP="00012689">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Kuwait Central Blood Bank. (2019). </w:t>
      </w:r>
      <w:r w:rsidRPr="00992F48">
        <w:rPr>
          <w:rFonts w:ascii="TimesNewRoman" w:hAnsi="TimesNewRoman"/>
          <w:i/>
          <w:iCs/>
          <w:shd w:val="clear" w:color="auto" w:fill="FFFFFF"/>
          <w:lang w:val="en-GB"/>
        </w:rPr>
        <w:t>Donation and Donors Affair Unit</w:t>
      </w:r>
      <w:r w:rsidRPr="00C412EA">
        <w:rPr>
          <w:rFonts w:ascii="TimesNewRoman" w:hAnsi="TimesNewRoman"/>
          <w:shd w:val="clear" w:color="auto" w:fill="FFFFFF"/>
          <w:lang w:val="en-GB"/>
        </w:rPr>
        <w:t xml:space="preserve">. </w:t>
      </w:r>
      <w:hyperlink r:id="rId31" w:history="1">
        <w:r w:rsidRPr="00C412EA">
          <w:rPr>
            <w:rStyle w:val="Hyperlink"/>
            <w:rFonts w:ascii="TimesNewRoman" w:hAnsi="TimesNewRoman"/>
            <w:color w:val="auto"/>
            <w:shd w:val="clear" w:color="auto" w:fill="FFFFFF"/>
            <w:lang w:val="en-GB"/>
          </w:rPr>
          <w:t>https://kuwaitcentralbloodbank.wordpress.com/donation-and-donors-affair-unit/</w:t>
        </w:r>
      </w:hyperlink>
      <w:r w:rsidRPr="00C412EA">
        <w:rPr>
          <w:rFonts w:ascii="TimesNewRoman" w:hAnsi="TimesNewRoman"/>
          <w:shd w:val="clear" w:color="auto" w:fill="FFFFFF"/>
          <w:lang w:val="en-GB"/>
        </w:rPr>
        <w:t xml:space="preserve">, accessed 24/05/19. </w:t>
      </w:r>
    </w:p>
    <w:p w14:paraId="76DAE453" w14:textId="2D99B8E9" w:rsidR="00880D7A" w:rsidRPr="00C412EA" w:rsidRDefault="00880D7A" w:rsidP="00012689">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Kuwait Government Online,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2018</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Government Hospitals</w:t>
      </w:r>
      <w:r w:rsidR="00012689">
        <w:rPr>
          <w:rFonts w:ascii="TimesNewRoman" w:hAnsi="TimesNewRoman"/>
          <w:shd w:val="clear" w:color="auto" w:fill="FFFFFF"/>
          <w:lang w:val="en-GB"/>
        </w:rPr>
        <w:t>.</w:t>
      </w:r>
      <w:r w:rsidRPr="00C412EA">
        <w:rPr>
          <w:rFonts w:ascii="TimesNewRoman" w:hAnsi="TimesNewRoman"/>
          <w:shd w:val="clear" w:color="auto" w:fill="FFFFFF"/>
          <w:lang w:val="en-GB"/>
        </w:rPr>
        <w:t xml:space="preserve"> </w:t>
      </w:r>
      <w:hyperlink r:id="rId32" w:history="1">
        <w:r w:rsidRPr="00C412EA">
          <w:rPr>
            <w:rStyle w:val="Hyperlink"/>
            <w:rFonts w:ascii="TimesNewRoman" w:hAnsi="TimesNewRoman"/>
            <w:color w:val="auto"/>
            <w:shd w:val="clear" w:color="auto" w:fill="FFFFFF"/>
            <w:lang w:val="en-GB"/>
          </w:rPr>
          <w:t>https://www.e.gov.kw/sites/kgoenglish/Pages/Visitors/TourismInKuwait/EssintialServicesHospitals.aspx</w:t>
        </w:r>
      </w:hyperlink>
      <w:r w:rsidRPr="00C412EA">
        <w:rPr>
          <w:rFonts w:ascii="TimesNewRoman" w:hAnsi="TimesNewRoman"/>
          <w:shd w:val="clear" w:color="auto" w:fill="FFFFFF"/>
          <w:lang w:val="en-GB"/>
        </w:rPr>
        <w:t>, accessed 22/05/19.</w:t>
      </w:r>
    </w:p>
    <w:p w14:paraId="554F62B2" w14:textId="77777777" w:rsidR="00731ADD" w:rsidRPr="00C412EA" w:rsidRDefault="00731ADD" w:rsidP="00731ADD">
      <w:pPr>
        <w:spacing w:after="120"/>
        <w:ind w:left="450" w:hanging="450"/>
        <w:jc w:val="both"/>
        <w:rPr>
          <w:rFonts w:asciiTheme="majorBidi" w:hAnsiTheme="majorBidi" w:cstheme="majorBidi"/>
        </w:rPr>
      </w:pPr>
      <w:r w:rsidRPr="00992F48">
        <w:rPr>
          <w:rFonts w:asciiTheme="majorBidi" w:hAnsiTheme="majorBidi" w:cstheme="majorBidi"/>
        </w:rPr>
        <w:t xml:space="preserve">Kyu, P., Kaown, D., &amp; Lee, K-K. (2020). Development of a simulation-optimization model for sustainable operation of groundwater heat pump system. </w:t>
      </w:r>
      <w:r w:rsidRPr="00992F48">
        <w:rPr>
          <w:rFonts w:asciiTheme="majorBidi" w:hAnsiTheme="majorBidi" w:cstheme="majorBidi"/>
          <w:i/>
          <w:iCs/>
        </w:rPr>
        <w:t>Renewable Energy</w:t>
      </w:r>
      <w:r w:rsidRPr="00992F48">
        <w:rPr>
          <w:rFonts w:asciiTheme="majorBidi" w:hAnsiTheme="majorBidi" w:cstheme="majorBidi"/>
        </w:rPr>
        <w:t>, 145, 585-595</w:t>
      </w:r>
      <w:r>
        <w:rPr>
          <w:rFonts w:asciiTheme="majorBidi" w:hAnsiTheme="majorBidi" w:cstheme="majorBidi"/>
        </w:rPr>
        <w:t>.</w:t>
      </w:r>
      <w:r w:rsidRPr="00C412EA">
        <w:rPr>
          <w:rFonts w:asciiTheme="majorBidi" w:hAnsiTheme="majorBidi" w:cstheme="majorBidi"/>
        </w:rPr>
        <w:t xml:space="preserve"> </w:t>
      </w:r>
    </w:p>
    <w:p w14:paraId="414EC990" w14:textId="2369DFEB" w:rsidR="008F75C1" w:rsidRPr="00C412EA" w:rsidRDefault="008F75C1" w:rsidP="002847F7">
      <w:pPr>
        <w:autoSpaceDE w:val="0"/>
        <w:autoSpaceDN w:val="0"/>
        <w:adjustRightInd w:val="0"/>
        <w:spacing w:after="120"/>
        <w:ind w:left="450" w:hanging="450"/>
        <w:jc w:val="both"/>
        <w:rPr>
          <w:rFonts w:asciiTheme="majorBidi" w:hAnsiTheme="majorBidi" w:cstheme="majorBidi"/>
        </w:rPr>
      </w:pPr>
      <w:r w:rsidRPr="00C412EA">
        <w:rPr>
          <w:rFonts w:asciiTheme="majorBidi" w:hAnsiTheme="majorBidi" w:cstheme="majorBidi"/>
        </w:rPr>
        <w:t xml:space="preserve">Lozano M., </w:t>
      </w:r>
      <w:r w:rsidR="00161A97">
        <w:rPr>
          <w:rFonts w:ascii="TimesNewRoman" w:hAnsi="TimesNewRoman"/>
          <w:shd w:val="clear" w:color="auto" w:fill="FFFFFF"/>
          <w:lang w:val="en-GB"/>
        </w:rPr>
        <w:t xml:space="preserve">&amp; </w:t>
      </w:r>
      <w:r w:rsidRPr="00C412EA">
        <w:rPr>
          <w:rFonts w:asciiTheme="majorBidi" w:hAnsiTheme="majorBidi" w:cstheme="majorBidi"/>
        </w:rPr>
        <w:t xml:space="preserve">Garcia-Martinez C., </w:t>
      </w:r>
      <w:r w:rsidR="00721D75" w:rsidRPr="00C412EA">
        <w:rPr>
          <w:rFonts w:asciiTheme="majorBidi" w:hAnsiTheme="majorBidi" w:cstheme="majorBidi"/>
        </w:rPr>
        <w:t>(</w:t>
      </w:r>
      <w:r w:rsidRPr="00C412EA">
        <w:rPr>
          <w:rFonts w:asciiTheme="majorBidi" w:hAnsiTheme="majorBidi" w:cstheme="majorBidi"/>
        </w:rPr>
        <w:t>2010</w:t>
      </w:r>
      <w:r w:rsidR="00721D75" w:rsidRPr="00C412EA">
        <w:rPr>
          <w:rFonts w:asciiTheme="majorBidi" w:hAnsiTheme="majorBidi" w:cstheme="majorBidi"/>
        </w:rPr>
        <w:t>)</w:t>
      </w:r>
      <w:r w:rsidRPr="00C412EA">
        <w:rPr>
          <w:rFonts w:asciiTheme="majorBidi" w:hAnsiTheme="majorBidi" w:cstheme="majorBidi"/>
        </w:rPr>
        <w:t xml:space="preserve">. Hybrid metaheuristics with evolutionary algorithms specializing in intensification and diversification: overview and progress report. </w:t>
      </w:r>
      <w:r w:rsidRPr="0034224B">
        <w:rPr>
          <w:rFonts w:asciiTheme="majorBidi" w:hAnsiTheme="majorBidi" w:cstheme="majorBidi"/>
          <w:i/>
          <w:iCs/>
        </w:rPr>
        <w:t>Comput</w:t>
      </w:r>
      <w:r w:rsidR="002847F7" w:rsidRPr="0034224B">
        <w:rPr>
          <w:rFonts w:asciiTheme="majorBidi" w:hAnsiTheme="majorBidi" w:cstheme="majorBidi"/>
          <w:i/>
          <w:iCs/>
        </w:rPr>
        <w:t>ers &amp; Operations Research</w:t>
      </w:r>
      <w:r w:rsidR="000D30E1">
        <w:rPr>
          <w:rFonts w:asciiTheme="majorBidi" w:hAnsiTheme="majorBidi" w:cstheme="majorBidi"/>
        </w:rPr>
        <w:t xml:space="preserve">, </w:t>
      </w:r>
      <w:r w:rsidR="000D30E1" w:rsidRPr="00C412EA">
        <w:rPr>
          <w:rFonts w:asciiTheme="majorBidi" w:hAnsiTheme="majorBidi" w:cstheme="majorBidi"/>
        </w:rPr>
        <w:t>37</w:t>
      </w:r>
      <w:r w:rsidRPr="00C412EA">
        <w:rPr>
          <w:rFonts w:asciiTheme="majorBidi" w:hAnsiTheme="majorBidi" w:cstheme="majorBidi"/>
        </w:rPr>
        <w:t xml:space="preserve"> (3), 481–497. </w:t>
      </w:r>
    </w:p>
    <w:p w14:paraId="06976FEF" w14:textId="329A4F3E"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Machlus, K., Thon, J., </w:t>
      </w:r>
      <w:r w:rsidR="00161A97">
        <w:rPr>
          <w:rFonts w:ascii="TimesNewRoman" w:hAnsi="TimesNewRoman"/>
          <w:shd w:val="clear" w:color="auto" w:fill="FFFFFF"/>
          <w:lang w:val="en-GB"/>
        </w:rPr>
        <w:t>&amp;</w:t>
      </w:r>
      <w:r w:rsidR="00EE4D03">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Italiano, J.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2014</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Interpreting the developmental dance of the megakaryocyte: a review of the cellular and molecular processes mediating platelet formation. </w:t>
      </w:r>
      <w:r w:rsidRPr="0034224B">
        <w:rPr>
          <w:rFonts w:ascii="TimesNewRoman" w:hAnsi="TimesNewRoman"/>
          <w:i/>
          <w:iCs/>
          <w:shd w:val="clear" w:color="auto" w:fill="FFFFFF"/>
          <w:lang w:val="en-GB"/>
        </w:rPr>
        <w:t>British Journal of Haematology</w:t>
      </w:r>
      <w:r w:rsidR="00FF6CAA"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165 (2), 227</w:t>
      </w:r>
      <w:r w:rsidR="0096117E" w:rsidRPr="00C412EA">
        <w:rPr>
          <w:rFonts w:ascii="TimesNewRoman" w:hAnsi="TimesNewRoman"/>
          <w:shd w:val="clear" w:color="auto" w:fill="FFFFFF"/>
          <w:lang w:val="en-GB"/>
        </w:rPr>
        <w:t xml:space="preserve"> - </w:t>
      </w:r>
      <w:r w:rsidRPr="00C412EA">
        <w:rPr>
          <w:rFonts w:ascii="TimesNewRoman" w:hAnsi="TimesNewRoman"/>
          <w:shd w:val="clear" w:color="auto" w:fill="FFFFFF"/>
          <w:lang w:val="en-GB"/>
        </w:rPr>
        <w:t>236</w:t>
      </w:r>
    </w:p>
    <w:p w14:paraId="7E34E0D5" w14:textId="77777777" w:rsidR="008B288E" w:rsidRPr="00C412EA" w:rsidRDefault="008B288E" w:rsidP="008B288E">
      <w:pPr>
        <w:spacing w:after="120"/>
        <w:ind w:left="450" w:hanging="450"/>
        <w:jc w:val="both"/>
        <w:rPr>
          <w:rFonts w:asciiTheme="majorBidi" w:hAnsiTheme="majorBidi" w:cstheme="majorBidi"/>
        </w:rPr>
      </w:pPr>
      <w:r w:rsidRPr="008B288E">
        <w:rPr>
          <w:rFonts w:asciiTheme="majorBidi" w:hAnsiTheme="majorBidi" w:cstheme="majorBidi"/>
        </w:rPr>
        <w:t xml:space="preserve">Mandana, R., &amp; Khasawneh, M. (2020). Simulation optimization approach for patient scheduling at destination medical centers. </w:t>
      </w:r>
      <w:r w:rsidRPr="008B288E">
        <w:rPr>
          <w:rFonts w:asciiTheme="majorBidi" w:hAnsiTheme="majorBidi" w:cstheme="majorBidi"/>
          <w:i/>
          <w:iCs/>
        </w:rPr>
        <w:t>Expert Systems with Applications</w:t>
      </w:r>
      <w:r w:rsidRPr="008B288E">
        <w:rPr>
          <w:rFonts w:asciiTheme="majorBidi" w:hAnsiTheme="majorBidi" w:cstheme="majorBidi"/>
        </w:rPr>
        <w:t>, 140, 112881.</w:t>
      </w:r>
    </w:p>
    <w:p w14:paraId="7AADD666"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Michelson, A.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2013</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Platelets</w:t>
      </w:r>
      <w:r w:rsidRPr="00C412EA">
        <w:rPr>
          <w:rFonts w:ascii="TimesNewRoman" w:hAnsi="TimesNewRoman"/>
          <w:shd w:val="clear" w:color="auto" w:fill="FFFFFF"/>
          <w:lang w:val="en-GB"/>
        </w:rPr>
        <w:t>. 3rd ed. London; Waltham, MA: Academic Press.</w:t>
      </w:r>
    </w:p>
    <w:p w14:paraId="7A06F831" w14:textId="2EC564B7" w:rsidR="007760E7" w:rsidRPr="00A277B5" w:rsidRDefault="007760E7" w:rsidP="007760E7">
      <w:pPr>
        <w:spacing w:after="120"/>
        <w:ind w:left="450" w:hanging="450"/>
        <w:jc w:val="both"/>
        <w:rPr>
          <w:rFonts w:asciiTheme="majorBidi" w:hAnsiTheme="majorBidi" w:cstheme="majorBidi"/>
        </w:rPr>
      </w:pPr>
      <w:r w:rsidRPr="00C412EA">
        <w:rPr>
          <w:rFonts w:asciiTheme="majorBidi" w:hAnsiTheme="majorBidi" w:cstheme="majorBidi"/>
        </w:rPr>
        <w:lastRenderedPageBreak/>
        <w:t xml:space="preserve">Mohsen, </w:t>
      </w:r>
      <w:r>
        <w:rPr>
          <w:rFonts w:asciiTheme="majorBidi" w:hAnsiTheme="majorBidi" w:cstheme="majorBidi"/>
        </w:rPr>
        <w:t xml:space="preserve">A., </w:t>
      </w:r>
      <w:r w:rsidR="00161A97">
        <w:rPr>
          <w:rFonts w:ascii="TimesNewRoman" w:hAnsi="TimesNewRoman"/>
          <w:shd w:val="clear" w:color="auto" w:fill="FFFFFF"/>
          <w:lang w:val="en-GB"/>
        </w:rPr>
        <w:t xml:space="preserve">&amp; </w:t>
      </w:r>
      <w:r w:rsidRPr="00C412EA">
        <w:rPr>
          <w:rFonts w:asciiTheme="majorBidi" w:hAnsiTheme="majorBidi" w:cstheme="majorBidi"/>
        </w:rPr>
        <w:t>Shafiee</w:t>
      </w:r>
      <w:r>
        <w:rPr>
          <w:rFonts w:asciiTheme="majorBidi" w:hAnsiTheme="majorBidi" w:cstheme="majorBidi"/>
        </w:rPr>
        <w:t>, M.</w:t>
      </w:r>
      <w:r w:rsidRPr="00C412EA">
        <w:rPr>
          <w:rFonts w:asciiTheme="majorBidi" w:hAnsiTheme="majorBidi" w:cstheme="majorBidi"/>
        </w:rPr>
        <w:t xml:space="preserve"> (2020). A stochastic simulation-optimization model for base-warranty and extended-warranty decision-making of under- and out-of-warranty products. </w:t>
      </w:r>
      <w:r w:rsidRPr="00992F48">
        <w:rPr>
          <w:rFonts w:asciiTheme="majorBidi" w:hAnsiTheme="majorBidi" w:cstheme="majorBidi"/>
          <w:i/>
          <w:iCs/>
        </w:rPr>
        <w:t xml:space="preserve">Reliability </w:t>
      </w:r>
      <w:r w:rsidRPr="00A277B5">
        <w:rPr>
          <w:rFonts w:asciiTheme="majorBidi" w:hAnsiTheme="majorBidi" w:cstheme="majorBidi"/>
          <w:i/>
          <w:iCs/>
        </w:rPr>
        <w:t>Engineering &amp; System Safety</w:t>
      </w:r>
      <w:r w:rsidRPr="00A277B5">
        <w:rPr>
          <w:rFonts w:asciiTheme="majorBidi" w:hAnsiTheme="majorBidi" w:cstheme="majorBidi"/>
        </w:rPr>
        <w:t>, 197, 106772.</w:t>
      </w:r>
    </w:p>
    <w:p w14:paraId="569AE59D"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Nahmias, S.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2011</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Pr="0034224B">
        <w:rPr>
          <w:rFonts w:ascii="TimesNewRoman" w:hAnsi="TimesNewRoman"/>
          <w:i/>
          <w:iCs/>
          <w:shd w:val="clear" w:color="auto" w:fill="FFFFFF"/>
          <w:lang w:val="en-GB"/>
        </w:rPr>
        <w:t>Perishable Inventory Systems</w:t>
      </w:r>
      <w:r w:rsidRPr="00C412EA">
        <w:rPr>
          <w:rFonts w:ascii="TimesNewRoman" w:hAnsi="TimesNewRoman"/>
          <w:shd w:val="clear" w:color="auto" w:fill="FFFFFF"/>
          <w:lang w:val="en-GB"/>
        </w:rPr>
        <w:t>. Pub. Springer International Series in Operations Research &amp; Management Science.</w:t>
      </w:r>
    </w:p>
    <w:p w14:paraId="28FA3137" w14:textId="77777777" w:rsidR="00F166A5" w:rsidRPr="00F166A5" w:rsidRDefault="00F166A5" w:rsidP="00F166A5">
      <w:pPr>
        <w:autoSpaceDE w:val="0"/>
        <w:autoSpaceDN w:val="0"/>
        <w:adjustRightInd w:val="0"/>
        <w:spacing w:after="120"/>
        <w:ind w:left="450" w:hanging="450"/>
      </w:pPr>
      <w:r w:rsidRPr="00F166A5">
        <w:t xml:space="preserve">Ordu, M., Demir, E &amp; Tofallis, C. (2020). A decision support system for demand and capacity modelling of an accident and emergency department, </w:t>
      </w:r>
      <w:r w:rsidRPr="00F166A5">
        <w:rPr>
          <w:i/>
          <w:iCs/>
        </w:rPr>
        <w:t>Health Systems,</w:t>
      </w:r>
      <w:r w:rsidRPr="00F166A5">
        <w:t xml:space="preserve"> 9:1, 31-56.</w:t>
      </w:r>
    </w:p>
    <w:p w14:paraId="13EF4911" w14:textId="357E5538"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F166A5">
        <w:rPr>
          <w:rFonts w:ascii="TimesNewRoman" w:hAnsi="TimesNewRoman"/>
          <w:shd w:val="clear" w:color="auto" w:fill="FFFFFF"/>
          <w:lang w:val="en-GB"/>
        </w:rPr>
        <w:t>Osorio, A., Brailsford, S.</w:t>
      </w:r>
      <w:r w:rsidR="00161A97" w:rsidRPr="00F166A5">
        <w:rPr>
          <w:rFonts w:ascii="TimesNewRoman" w:hAnsi="TimesNewRoman"/>
          <w:shd w:val="clear" w:color="auto" w:fill="FFFFFF"/>
          <w:lang w:val="en-GB"/>
        </w:rPr>
        <w:t>,</w:t>
      </w:r>
      <w:r w:rsidRPr="00F166A5">
        <w:rPr>
          <w:rFonts w:ascii="TimesNewRoman" w:hAnsi="TimesNewRoman"/>
          <w:shd w:val="clear" w:color="auto" w:fill="FFFFFF"/>
          <w:lang w:val="en-GB"/>
        </w:rPr>
        <w:t xml:space="preserve"> </w:t>
      </w:r>
      <w:r w:rsidR="00161A97" w:rsidRPr="00F166A5">
        <w:rPr>
          <w:rFonts w:ascii="TimesNewRoman" w:hAnsi="TimesNewRoman"/>
          <w:shd w:val="clear" w:color="auto" w:fill="FFFFFF"/>
          <w:lang w:val="en-GB"/>
        </w:rPr>
        <w:t>&amp;</w:t>
      </w:r>
      <w:r w:rsidRPr="00F166A5">
        <w:rPr>
          <w:rFonts w:ascii="TimesNewRoman" w:hAnsi="TimesNewRoman"/>
          <w:shd w:val="clear" w:color="auto" w:fill="FFFFFF"/>
          <w:lang w:val="en-GB"/>
        </w:rPr>
        <w:t xml:space="preserve">Smith, H. </w:t>
      </w:r>
      <w:r w:rsidR="00721D75" w:rsidRPr="00F166A5">
        <w:rPr>
          <w:rFonts w:ascii="TimesNewRoman" w:hAnsi="TimesNewRoman"/>
          <w:shd w:val="clear" w:color="auto" w:fill="FFFFFF"/>
          <w:lang w:val="en-GB"/>
        </w:rPr>
        <w:t>(</w:t>
      </w:r>
      <w:r w:rsidRPr="00F166A5">
        <w:rPr>
          <w:rFonts w:ascii="TimesNewRoman" w:hAnsi="TimesNewRoman"/>
          <w:shd w:val="clear" w:color="auto" w:fill="FFFFFF"/>
          <w:lang w:val="en-GB"/>
        </w:rPr>
        <w:t>2015</w:t>
      </w:r>
      <w:r w:rsidR="00721D75" w:rsidRPr="00F166A5">
        <w:rPr>
          <w:rFonts w:ascii="TimesNewRoman" w:hAnsi="TimesNewRoman"/>
          <w:shd w:val="clear" w:color="auto" w:fill="FFFFFF"/>
          <w:lang w:val="en-GB"/>
        </w:rPr>
        <w:t>)</w:t>
      </w:r>
      <w:r w:rsidRPr="00F166A5">
        <w:rPr>
          <w:rFonts w:ascii="TimesNewRoman" w:hAnsi="TimesNewRoman"/>
          <w:shd w:val="clear" w:color="auto" w:fill="FFFFFF"/>
          <w:lang w:val="en-GB"/>
        </w:rPr>
        <w:t>. A structured review of quantitative models in the blood supply</w:t>
      </w:r>
      <w:r w:rsidRPr="00C412EA">
        <w:rPr>
          <w:rFonts w:ascii="TimesNewRoman" w:hAnsi="TimesNewRoman"/>
          <w:shd w:val="clear" w:color="auto" w:fill="FFFFFF"/>
          <w:lang w:val="en-GB"/>
        </w:rPr>
        <w:t xml:space="preserve"> chain: a taxonomic framework for decision-making. </w:t>
      </w:r>
      <w:r w:rsidRPr="0034224B">
        <w:rPr>
          <w:rFonts w:ascii="TimesNewRoman" w:hAnsi="TimesNewRoman"/>
          <w:i/>
          <w:iCs/>
          <w:shd w:val="clear" w:color="auto" w:fill="FFFFFF"/>
          <w:lang w:val="en-GB"/>
        </w:rPr>
        <w:t>International Journal of Production Research</w:t>
      </w:r>
      <w:r w:rsidRPr="00C412EA">
        <w:rPr>
          <w:rFonts w:ascii="TimesNewRoman" w:hAnsi="TimesNewRoman"/>
          <w:shd w:val="clear" w:color="auto" w:fill="FFFFFF"/>
          <w:lang w:val="en-GB"/>
        </w:rPr>
        <w:t>, 53(24), 7191-7212.</w:t>
      </w:r>
    </w:p>
    <w:p w14:paraId="5DD2CBD8"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Parlar, M.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1985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Optimal ordering policies for a perishable and substitutable product – A Markov decision model. </w:t>
      </w:r>
      <w:r w:rsidRPr="0034224B">
        <w:rPr>
          <w:rFonts w:ascii="TimesNewRoman" w:hAnsi="TimesNewRoman"/>
          <w:i/>
          <w:iCs/>
          <w:shd w:val="clear" w:color="auto" w:fill="FFFFFF"/>
          <w:lang w:val="en-GB"/>
        </w:rPr>
        <w:t>INFOR</w:t>
      </w:r>
      <w:r w:rsidRPr="00C412EA">
        <w:rPr>
          <w:rFonts w:ascii="TimesNewRoman" w:hAnsi="TimesNewRoman"/>
          <w:shd w:val="clear" w:color="auto" w:fill="FFFFFF"/>
          <w:lang w:val="en-GB"/>
        </w:rPr>
        <w:t>, 23(2), 182</w:t>
      </w:r>
      <w:r w:rsidR="002C2DAF" w:rsidRPr="00C412EA">
        <w:rPr>
          <w:rFonts w:ascii="TimesNewRoman" w:hAnsi="TimesNewRoman"/>
          <w:shd w:val="clear" w:color="auto" w:fill="FFFFFF"/>
          <w:lang w:val="en-GB"/>
        </w:rPr>
        <w:t xml:space="preserve"> - </w:t>
      </w:r>
      <w:r w:rsidRPr="00C412EA">
        <w:rPr>
          <w:rFonts w:ascii="TimesNewRoman" w:hAnsi="TimesNewRoman"/>
          <w:shd w:val="clear" w:color="auto" w:fill="FFFFFF"/>
          <w:lang w:val="en-GB"/>
        </w:rPr>
        <w:t>195.</w:t>
      </w:r>
    </w:p>
    <w:p w14:paraId="7AE2FFEC"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Prastacos, G.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1984</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Blood inventory management: an overview of theory and practice. Management Science, 30(7), 777-800.</w:t>
      </w:r>
    </w:p>
    <w:p w14:paraId="7180F47F" w14:textId="77777777" w:rsidR="00A333EF" w:rsidRPr="00C412EA" w:rsidRDefault="00A333EF" w:rsidP="00A333EF">
      <w:pPr>
        <w:spacing w:after="120"/>
        <w:ind w:left="450" w:hanging="450"/>
        <w:jc w:val="both"/>
      </w:pPr>
      <w:r w:rsidRPr="00C412EA">
        <w:t xml:space="preserve">Rahimikelarijani, </w:t>
      </w:r>
      <w:r>
        <w:t xml:space="preserve">B., </w:t>
      </w:r>
      <w:r w:rsidRPr="00C412EA">
        <w:t xml:space="preserve">Abedi, </w:t>
      </w:r>
      <w:r>
        <w:t xml:space="preserve">A., </w:t>
      </w:r>
      <w:r w:rsidRPr="00C412EA">
        <w:t xml:space="preserve">Hamidi, </w:t>
      </w:r>
      <w:r>
        <w:t xml:space="preserve">M., &amp; </w:t>
      </w:r>
      <w:r w:rsidRPr="00C412EA">
        <w:t xml:space="preserve">Cho, </w:t>
      </w:r>
      <w:r>
        <w:t xml:space="preserve">J. </w:t>
      </w:r>
      <w:r w:rsidRPr="00C412EA">
        <w:t>(2018). Simulation modeling of Houston Ship Channel vessel traffic for optimal closure scheduling</w:t>
      </w:r>
      <w:r>
        <w:t xml:space="preserve">. </w:t>
      </w:r>
      <w:r w:rsidRPr="00A333EF">
        <w:rPr>
          <w:i/>
          <w:iCs/>
        </w:rPr>
        <w:t>Simulation Modelling Practice and Theory</w:t>
      </w:r>
      <w:r w:rsidRPr="00C412EA">
        <w:t>, 80, 89-103.</w:t>
      </w:r>
    </w:p>
    <w:p w14:paraId="7B309E66" w14:textId="4A981CF0"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Rajendran, S.</w:t>
      </w:r>
      <w:r w:rsidR="00161A97">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00161A97">
        <w:rPr>
          <w:rFonts w:ascii="TimesNewRoman" w:hAnsi="TimesNewRoman"/>
          <w:shd w:val="clear" w:color="auto" w:fill="FFFFFF"/>
          <w:lang w:val="en-GB"/>
        </w:rPr>
        <w:t>&amp;</w:t>
      </w:r>
      <w:r w:rsidRPr="00C412EA">
        <w:rPr>
          <w:rFonts w:ascii="TimesNewRoman" w:hAnsi="TimesNewRoman"/>
          <w:shd w:val="clear" w:color="auto" w:fill="FFFFFF"/>
          <w:lang w:val="en-GB"/>
        </w:rPr>
        <w:t xml:space="preserve">Ravindran, A.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2019</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Inventory Management of Platelets along Blood Supply Chain to Minimize Wastage and Shortage. </w:t>
      </w:r>
      <w:r w:rsidRPr="0034224B">
        <w:rPr>
          <w:rFonts w:ascii="TimesNewRoman" w:hAnsi="TimesNewRoman"/>
          <w:i/>
          <w:iCs/>
          <w:shd w:val="clear" w:color="auto" w:fill="FFFFFF"/>
          <w:lang w:val="en-GB"/>
        </w:rPr>
        <w:t>Computers &amp; Industrial Engineering</w:t>
      </w:r>
      <w:r w:rsidRPr="00C412EA">
        <w:rPr>
          <w:rFonts w:ascii="TimesNewRoman" w:hAnsi="TimesNewRoman"/>
          <w:shd w:val="clear" w:color="auto" w:fill="FFFFFF"/>
          <w:lang w:val="en-GB"/>
        </w:rPr>
        <w:t>, 130, 714-730.</w:t>
      </w:r>
    </w:p>
    <w:p w14:paraId="6D509558" w14:textId="7C8DCB5A"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Salins, S.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The danger of near-expiry blood. </w:t>
      </w:r>
      <w:r w:rsidRPr="0034224B">
        <w:rPr>
          <w:rFonts w:ascii="TimesNewRoman" w:hAnsi="TimesNewRoman"/>
          <w:i/>
          <w:iCs/>
          <w:shd w:val="clear" w:color="auto" w:fill="FFFFFF"/>
          <w:lang w:val="en-GB"/>
        </w:rPr>
        <w:t>British Journal of Anaesthesia</w:t>
      </w:r>
      <w:r w:rsidRPr="00C412EA">
        <w:rPr>
          <w:rFonts w:ascii="TimesNewRoman" w:hAnsi="TimesNewRoman"/>
          <w:shd w:val="clear" w:color="auto" w:fill="FFFFFF"/>
          <w:lang w:val="en-GB"/>
        </w:rPr>
        <w:t xml:space="preserve">, 115(eLetters Supplement), </w:t>
      </w:r>
      <w:hyperlink r:id="rId33" w:history="1">
        <w:r w:rsidRPr="00C412EA">
          <w:rPr>
            <w:rStyle w:val="Hyperlink"/>
            <w:rFonts w:ascii="TimesNewRoman" w:hAnsi="TimesNewRoman"/>
            <w:color w:val="auto"/>
            <w:shd w:val="clear" w:color="auto" w:fill="FFFFFF"/>
            <w:lang w:val="en-GB"/>
          </w:rPr>
          <w:t>https://doi.org/10.1093/bja/el_12843</w:t>
        </w:r>
      </w:hyperlink>
      <w:r w:rsidRPr="00C412EA">
        <w:rPr>
          <w:rFonts w:ascii="TimesNewRoman" w:hAnsi="TimesNewRoman"/>
          <w:shd w:val="clear" w:color="auto" w:fill="FFFFFF"/>
          <w:lang w:val="en-GB"/>
        </w:rPr>
        <w:t>, accessed 19/05/19.</w:t>
      </w:r>
    </w:p>
    <w:p w14:paraId="51BDF098" w14:textId="77777777" w:rsidR="00880D7A" w:rsidRPr="00C412EA" w:rsidRDefault="00880D7A" w:rsidP="00E7163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Schneider, A.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1995</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Blood components: Collection, processing, and storage. </w:t>
      </w:r>
      <w:r w:rsidRPr="0034224B">
        <w:rPr>
          <w:rFonts w:ascii="TimesNewRoman" w:hAnsi="TimesNewRoman"/>
          <w:i/>
          <w:iCs/>
          <w:shd w:val="clear" w:color="auto" w:fill="FFFFFF"/>
          <w:lang w:val="en-GB"/>
        </w:rPr>
        <w:t>Veterinary Clinics: Small Animal Practice</w:t>
      </w:r>
      <w:r w:rsidRPr="00C412EA">
        <w:rPr>
          <w:rFonts w:ascii="TimesNewRoman" w:hAnsi="TimesNewRoman"/>
          <w:shd w:val="clear" w:color="auto" w:fill="FFFFFF"/>
          <w:lang w:val="en-GB"/>
        </w:rPr>
        <w:t>, 25(6), 1245-1261.</w:t>
      </w:r>
    </w:p>
    <w:p w14:paraId="2207ED10" w14:textId="77777777" w:rsidR="00957B7C" w:rsidRPr="00C412EA" w:rsidRDefault="00957B7C" w:rsidP="00957B7C">
      <w:pPr>
        <w:spacing w:after="120"/>
        <w:ind w:left="450" w:hanging="450"/>
        <w:jc w:val="both"/>
        <w:rPr>
          <w:rFonts w:asciiTheme="majorBidi" w:hAnsiTheme="majorBidi" w:cstheme="majorBidi"/>
        </w:rPr>
      </w:pPr>
      <w:r w:rsidRPr="00C412EA">
        <w:rPr>
          <w:rFonts w:asciiTheme="majorBidi" w:hAnsiTheme="majorBidi" w:cstheme="majorBidi"/>
        </w:rPr>
        <w:t xml:space="preserve">Shin, </w:t>
      </w:r>
      <w:r>
        <w:rPr>
          <w:rFonts w:asciiTheme="majorBidi" w:hAnsiTheme="majorBidi" w:cstheme="majorBidi"/>
        </w:rPr>
        <w:t xml:space="preserve">M., </w:t>
      </w:r>
      <w:r w:rsidRPr="00C412EA">
        <w:rPr>
          <w:rFonts w:asciiTheme="majorBidi" w:hAnsiTheme="majorBidi" w:cstheme="majorBidi"/>
        </w:rPr>
        <w:t xml:space="preserve">Lee, </w:t>
      </w:r>
      <w:r>
        <w:rPr>
          <w:rFonts w:asciiTheme="majorBidi" w:hAnsiTheme="majorBidi" w:cstheme="majorBidi"/>
        </w:rPr>
        <w:t xml:space="preserve">H., </w:t>
      </w:r>
      <w:proofErr w:type="gramStart"/>
      <w:r w:rsidRPr="00C412EA">
        <w:rPr>
          <w:rFonts w:asciiTheme="majorBidi" w:hAnsiTheme="majorBidi" w:cstheme="majorBidi"/>
        </w:rPr>
        <w:t>Ryu,</w:t>
      </w:r>
      <w:r>
        <w:rPr>
          <w:rFonts w:asciiTheme="majorBidi" w:hAnsiTheme="majorBidi" w:cstheme="majorBidi"/>
        </w:rPr>
        <w:t>K.</w:t>
      </w:r>
      <w:proofErr w:type="gramEnd"/>
      <w:r>
        <w:rPr>
          <w:rFonts w:asciiTheme="majorBidi" w:hAnsiTheme="majorBidi" w:cstheme="majorBidi"/>
        </w:rPr>
        <w:t xml:space="preserve">, </w:t>
      </w:r>
      <w:r w:rsidRPr="00C412EA">
        <w:rPr>
          <w:rFonts w:asciiTheme="majorBidi" w:hAnsiTheme="majorBidi" w:cstheme="majorBidi"/>
        </w:rPr>
        <w:t xml:space="preserve">Choc, </w:t>
      </w:r>
      <w:r>
        <w:rPr>
          <w:rFonts w:asciiTheme="majorBidi" w:hAnsiTheme="majorBidi" w:cstheme="majorBidi"/>
        </w:rPr>
        <w:t xml:space="preserve">Y., &amp; </w:t>
      </w:r>
      <w:r w:rsidRPr="00C412EA">
        <w:rPr>
          <w:rFonts w:asciiTheme="majorBidi" w:hAnsiTheme="majorBidi" w:cstheme="majorBidi"/>
        </w:rPr>
        <w:t>Sond</w:t>
      </w:r>
      <w:r>
        <w:rPr>
          <w:rFonts w:asciiTheme="majorBidi" w:hAnsiTheme="majorBidi" w:cstheme="majorBidi"/>
        </w:rPr>
        <w:t>, Y.</w:t>
      </w:r>
      <w:r w:rsidRPr="00C412EA">
        <w:rPr>
          <w:rFonts w:asciiTheme="majorBidi" w:hAnsiTheme="majorBidi" w:cstheme="majorBidi"/>
        </w:rPr>
        <w:t xml:space="preserve"> (2019). A two-phased perishable inventory model for production planning in a food industry. </w:t>
      </w:r>
      <w:r w:rsidRPr="0034224B">
        <w:rPr>
          <w:rFonts w:asciiTheme="majorBidi" w:hAnsiTheme="majorBidi" w:cstheme="majorBidi"/>
          <w:i/>
          <w:iCs/>
        </w:rPr>
        <w:t>Computers &amp; Industrial Engineering</w:t>
      </w:r>
      <w:r w:rsidRPr="00C412EA">
        <w:rPr>
          <w:rFonts w:asciiTheme="majorBidi" w:hAnsiTheme="majorBidi" w:cstheme="majorBidi"/>
        </w:rPr>
        <w:t>, Volume 133, July 2019, Pages 175-185.</w:t>
      </w:r>
    </w:p>
    <w:p w14:paraId="3CFAF2CC" w14:textId="3AF2A67A" w:rsidR="00B6752F" w:rsidRPr="00C412EA" w:rsidRDefault="00B6752F" w:rsidP="00A47F31">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Sörensen, K. (2015). Metaheuristics-the metaphor exposed. </w:t>
      </w:r>
      <w:r w:rsidRPr="00C412EA">
        <w:rPr>
          <w:rFonts w:asciiTheme="majorBidi" w:hAnsiTheme="majorBidi" w:cstheme="majorBidi"/>
          <w:i/>
          <w:iCs/>
        </w:rPr>
        <w:t xml:space="preserve">International Transactions in Operational Research, 22 </w:t>
      </w:r>
      <w:r w:rsidRPr="00C412EA">
        <w:rPr>
          <w:rFonts w:asciiTheme="majorBidi" w:hAnsiTheme="majorBidi" w:cstheme="majorBidi"/>
        </w:rPr>
        <w:t xml:space="preserve">(1), 3–18. </w:t>
      </w:r>
    </w:p>
    <w:p w14:paraId="0946CE7D" w14:textId="59E2B930" w:rsidR="0038175D" w:rsidRPr="00C412EA" w:rsidRDefault="0038175D"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Stanger, S., Wilding, R., Yates, N.</w:t>
      </w:r>
      <w:r w:rsidR="00161A97">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00161A97">
        <w:rPr>
          <w:rFonts w:ascii="TimesNewRoman" w:hAnsi="TimesNewRoman"/>
          <w:shd w:val="clear" w:color="auto" w:fill="FFFFFF"/>
          <w:lang w:val="en-GB"/>
        </w:rPr>
        <w:t>&amp;</w:t>
      </w:r>
      <w:r w:rsidRPr="00C412EA">
        <w:rPr>
          <w:rFonts w:ascii="TimesNewRoman" w:hAnsi="TimesNewRoman"/>
          <w:shd w:val="clear" w:color="auto" w:fill="FFFFFF"/>
          <w:lang w:val="en-GB"/>
        </w:rPr>
        <w:t>Cotton, S. (2012</w:t>
      </w:r>
      <w:r>
        <w:rPr>
          <w:rFonts w:ascii="TimesNewRoman" w:hAnsi="TimesNewRoman"/>
          <w:shd w:val="clear" w:color="auto" w:fill="FFFFFF"/>
          <w:lang w:val="en-GB"/>
        </w:rPr>
        <w:t>a</w:t>
      </w:r>
      <w:r w:rsidRPr="00C412EA">
        <w:rPr>
          <w:rFonts w:ascii="TimesNewRoman" w:hAnsi="TimesNewRoman"/>
          <w:shd w:val="clear" w:color="auto" w:fill="FFFFFF"/>
          <w:lang w:val="en-GB"/>
        </w:rPr>
        <w:t xml:space="preserve">). What drives perishable inventory management performance? Lessons learnt from the UK blood supply chain. </w:t>
      </w:r>
      <w:r w:rsidRPr="00992F48">
        <w:rPr>
          <w:rFonts w:ascii="TimesNewRoman" w:hAnsi="TimesNewRoman"/>
          <w:i/>
          <w:iCs/>
          <w:shd w:val="clear" w:color="auto" w:fill="FFFFFF"/>
          <w:lang w:val="en-GB"/>
        </w:rPr>
        <w:t>Supply Chain Management: An International Journal</w:t>
      </w:r>
      <w:r w:rsidRPr="00C412EA">
        <w:rPr>
          <w:rFonts w:ascii="TimesNewRoman" w:hAnsi="TimesNewRoman"/>
          <w:shd w:val="clear" w:color="auto" w:fill="FFFFFF"/>
          <w:lang w:val="en-GB"/>
        </w:rPr>
        <w:t>, 17(2), 107-123.</w:t>
      </w:r>
    </w:p>
    <w:p w14:paraId="0241561A" w14:textId="6A3A5733"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Stanger, S., Yates, N., Wilding, R.</w:t>
      </w:r>
      <w:r w:rsidR="00161A97">
        <w:rPr>
          <w:rFonts w:ascii="TimesNewRoman" w:hAnsi="TimesNewRoman"/>
          <w:shd w:val="clear" w:color="auto" w:fill="FFFFFF"/>
          <w:lang w:val="en-GB"/>
        </w:rPr>
        <w:t>,</w:t>
      </w:r>
      <w:r w:rsidRPr="00C412EA">
        <w:rPr>
          <w:rFonts w:ascii="TimesNewRoman" w:hAnsi="TimesNewRoman"/>
          <w:shd w:val="clear" w:color="auto" w:fill="FFFFFF"/>
          <w:lang w:val="en-GB"/>
        </w:rPr>
        <w:t xml:space="preserve"> </w:t>
      </w:r>
      <w:r w:rsidR="00161A97">
        <w:rPr>
          <w:rFonts w:ascii="TimesNewRoman" w:hAnsi="TimesNewRoman"/>
          <w:shd w:val="clear" w:color="auto" w:fill="FFFFFF"/>
          <w:lang w:val="en-GB"/>
        </w:rPr>
        <w:t>&amp;</w:t>
      </w:r>
      <w:r w:rsidRPr="00C412EA">
        <w:rPr>
          <w:rFonts w:ascii="TimesNewRoman" w:hAnsi="TimesNewRoman"/>
          <w:shd w:val="clear" w:color="auto" w:fill="FFFFFF"/>
          <w:lang w:val="en-GB"/>
        </w:rPr>
        <w:t xml:space="preserve">Cotton, S.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2012</w:t>
      </w:r>
      <w:r w:rsidR="0038175D">
        <w:rPr>
          <w:rFonts w:ascii="TimesNewRoman" w:hAnsi="TimesNewRoman"/>
          <w:shd w:val="clear" w:color="auto" w:fill="FFFFFF"/>
          <w:lang w:val="en-GB"/>
        </w:rPr>
        <w:t>b</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Blood inventory management: hospital best practice. </w:t>
      </w:r>
      <w:r w:rsidRPr="0034224B">
        <w:rPr>
          <w:rFonts w:ascii="TimesNewRoman" w:hAnsi="TimesNewRoman"/>
          <w:i/>
          <w:iCs/>
          <w:shd w:val="clear" w:color="auto" w:fill="FFFFFF"/>
          <w:lang w:val="en-GB"/>
        </w:rPr>
        <w:t>Transfusion Medicine Reviews</w:t>
      </w:r>
      <w:r w:rsidRPr="00C412EA">
        <w:rPr>
          <w:rFonts w:ascii="TimesNewRoman" w:hAnsi="TimesNewRoman"/>
          <w:shd w:val="clear" w:color="auto" w:fill="FFFFFF"/>
          <w:lang w:val="en-GB"/>
        </w:rPr>
        <w:t>, 26(2), 153-163.</w:t>
      </w:r>
    </w:p>
    <w:p w14:paraId="136F4374" w14:textId="2061C2D8"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Stroncek, D., </w:t>
      </w:r>
      <w:r w:rsidR="00161A97">
        <w:rPr>
          <w:rFonts w:ascii="TimesNewRoman" w:hAnsi="TimesNewRoman"/>
          <w:shd w:val="clear" w:color="auto" w:fill="FFFFFF"/>
          <w:lang w:val="en-GB"/>
        </w:rPr>
        <w:t>&amp;</w:t>
      </w:r>
      <w:r w:rsidR="00161A97" w:rsidRPr="00C412EA">
        <w:rPr>
          <w:rFonts w:ascii="TimesNewRoman" w:hAnsi="TimesNewRoman"/>
          <w:shd w:val="clear" w:color="auto" w:fill="FFFFFF"/>
          <w:lang w:val="en-GB"/>
        </w:rPr>
        <w:t xml:space="preserve"> </w:t>
      </w:r>
      <w:r w:rsidRPr="00C412EA">
        <w:rPr>
          <w:rFonts w:ascii="TimesNewRoman" w:hAnsi="TimesNewRoman"/>
          <w:shd w:val="clear" w:color="auto" w:fill="FFFFFF"/>
          <w:lang w:val="en-GB"/>
        </w:rPr>
        <w:t xml:space="preserve">Rebulla, P.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2007</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Transfusion medicine 2: Platelet transfusions. </w:t>
      </w:r>
      <w:r w:rsidRPr="0034224B">
        <w:rPr>
          <w:rFonts w:ascii="TimesNewRoman" w:hAnsi="TimesNewRoman"/>
          <w:i/>
          <w:iCs/>
          <w:shd w:val="clear" w:color="auto" w:fill="FFFFFF"/>
          <w:lang w:val="en-GB"/>
        </w:rPr>
        <w:t>The Lancet</w:t>
      </w:r>
      <w:r w:rsidRPr="00C412EA">
        <w:rPr>
          <w:rFonts w:ascii="TimesNewRoman" w:hAnsi="TimesNewRoman"/>
          <w:shd w:val="clear" w:color="auto" w:fill="FFFFFF"/>
          <w:lang w:val="en-GB"/>
        </w:rPr>
        <w:t>, 370(9585), 427</w:t>
      </w:r>
      <w:r w:rsidR="00FF6CAA" w:rsidRPr="00C412EA">
        <w:rPr>
          <w:rFonts w:ascii="TimesNewRoman" w:hAnsi="TimesNewRoman"/>
          <w:shd w:val="clear" w:color="auto" w:fill="FFFFFF"/>
          <w:lang w:val="en-GB"/>
        </w:rPr>
        <w:t xml:space="preserve"> - </w:t>
      </w:r>
      <w:r w:rsidRPr="00C412EA">
        <w:rPr>
          <w:rFonts w:ascii="TimesNewRoman" w:hAnsi="TimesNewRoman"/>
          <w:shd w:val="clear" w:color="auto" w:fill="FFFFFF"/>
          <w:lang w:val="en-GB"/>
        </w:rPr>
        <w:t>438.</w:t>
      </w:r>
    </w:p>
    <w:p w14:paraId="2E7B78C2" w14:textId="617CA352"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Tekin, E., Gürler, U., </w:t>
      </w:r>
      <w:r w:rsidR="00161A97">
        <w:rPr>
          <w:rFonts w:ascii="TimesNewRoman" w:hAnsi="TimesNewRoman"/>
          <w:shd w:val="clear" w:color="auto" w:fill="FFFFFF"/>
          <w:lang w:val="en-GB"/>
        </w:rPr>
        <w:t>&amp;</w:t>
      </w:r>
      <w:r w:rsidRPr="00C412EA">
        <w:rPr>
          <w:rFonts w:ascii="TimesNewRoman" w:hAnsi="TimesNewRoman"/>
          <w:shd w:val="clear" w:color="auto" w:fill="FFFFFF"/>
          <w:lang w:val="en-GB"/>
        </w:rPr>
        <w:t xml:space="preserve">Berk, E.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2001</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Age-based vs. stock level control policies for a perishable inventory system. </w:t>
      </w:r>
      <w:r w:rsidRPr="0034224B">
        <w:rPr>
          <w:rFonts w:ascii="TimesNewRoman" w:hAnsi="TimesNewRoman"/>
          <w:i/>
          <w:iCs/>
          <w:shd w:val="clear" w:color="auto" w:fill="FFFFFF"/>
          <w:lang w:val="en-GB"/>
        </w:rPr>
        <w:t>European Journal of Operational Research</w:t>
      </w:r>
      <w:r w:rsidRPr="00C412EA">
        <w:rPr>
          <w:rFonts w:ascii="TimesNewRoman" w:hAnsi="TimesNewRoman"/>
          <w:shd w:val="clear" w:color="auto" w:fill="FFFFFF"/>
          <w:lang w:val="en-GB"/>
        </w:rPr>
        <w:t>, 134(2), 309</w:t>
      </w:r>
      <w:r w:rsidR="00FF6CAA" w:rsidRPr="00C412EA">
        <w:rPr>
          <w:rFonts w:ascii="TimesNewRoman" w:hAnsi="TimesNewRoman"/>
          <w:shd w:val="clear" w:color="auto" w:fill="FFFFFF"/>
          <w:lang w:val="en-GB"/>
        </w:rPr>
        <w:t xml:space="preserve"> - </w:t>
      </w:r>
      <w:r w:rsidRPr="00C412EA">
        <w:rPr>
          <w:rFonts w:ascii="TimesNewRoman" w:hAnsi="TimesNewRoman"/>
          <w:shd w:val="clear" w:color="auto" w:fill="FFFFFF"/>
          <w:lang w:val="en-GB"/>
        </w:rPr>
        <w:t>329.</w:t>
      </w:r>
    </w:p>
    <w:p w14:paraId="51D4661E" w14:textId="79FE68FD" w:rsidR="00880D7A" w:rsidRPr="006E4EA3"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Townsend, M. </w:t>
      </w:r>
      <w:r w:rsidR="00161A97">
        <w:rPr>
          <w:rFonts w:ascii="TimesNewRoman" w:hAnsi="TimesNewRoman"/>
          <w:shd w:val="clear" w:color="auto" w:fill="FFFFFF"/>
          <w:lang w:val="en-GB"/>
        </w:rPr>
        <w:t>&amp;</w:t>
      </w:r>
      <w:r w:rsidR="00EE4D03">
        <w:rPr>
          <w:rFonts w:ascii="TimesNewRoman" w:hAnsi="TimesNewRoman"/>
          <w:shd w:val="clear" w:color="auto" w:fill="FFFFFF"/>
          <w:lang w:val="en-GB"/>
        </w:rPr>
        <w:t xml:space="preserve"> </w:t>
      </w:r>
      <w:r w:rsidRPr="00C412EA">
        <w:rPr>
          <w:rFonts w:ascii="TimesNewRoman" w:hAnsi="TimesNewRoman"/>
          <w:shd w:val="clear" w:color="auto" w:fill="FFFFFF"/>
          <w:lang w:val="en-GB"/>
        </w:rPr>
        <w:t>Li, M</w:t>
      </w:r>
      <w:r w:rsidRPr="006E4EA3">
        <w:rPr>
          <w:rFonts w:ascii="TimesNewRoman" w:hAnsi="TimesNewRoman"/>
          <w:shd w:val="clear" w:color="auto" w:fill="FFFFFF"/>
          <w:lang w:val="en-GB"/>
        </w:rPr>
        <w:t xml:space="preserve">. </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2019</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 xml:space="preserve">. </w:t>
      </w:r>
      <w:r w:rsidRPr="006E4EA3">
        <w:rPr>
          <w:rFonts w:ascii="TimesNewRoman" w:hAnsi="TimesNewRoman"/>
          <w:i/>
          <w:iCs/>
          <w:shd w:val="clear" w:color="auto" w:fill="FFFFFF"/>
          <w:lang w:val="en-GB"/>
        </w:rPr>
        <w:t>Apheresis Blood Component Collections</w:t>
      </w:r>
      <w:r w:rsidRPr="006E4EA3">
        <w:rPr>
          <w:rFonts w:ascii="TimesNewRoman" w:hAnsi="TimesNewRoman"/>
          <w:shd w:val="clear" w:color="auto" w:fill="FFFFFF"/>
          <w:lang w:val="en-GB"/>
        </w:rPr>
        <w:t>. In Transfusion Medicine and Hemostasis, 3</w:t>
      </w:r>
      <w:r w:rsidRPr="006E4EA3">
        <w:rPr>
          <w:rFonts w:ascii="TimesNewRoman" w:hAnsi="TimesNewRoman"/>
          <w:shd w:val="clear" w:color="auto" w:fill="FFFFFF"/>
          <w:vertAlign w:val="superscript"/>
          <w:lang w:val="en-GB"/>
        </w:rPr>
        <w:t>rd</w:t>
      </w:r>
      <w:r w:rsidRPr="006E4EA3">
        <w:rPr>
          <w:rFonts w:ascii="TimesNewRoman" w:hAnsi="TimesNewRoman"/>
          <w:shd w:val="clear" w:color="auto" w:fill="FFFFFF"/>
          <w:lang w:val="en-GB"/>
        </w:rPr>
        <w:t xml:space="preserve"> (ed), 39-41. Elsevier. </w:t>
      </w:r>
    </w:p>
    <w:p w14:paraId="48A8CD02" w14:textId="77777777" w:rsidR="006E4EA3" w:rsidRPr="006E4EA3" w:rsidRDefault="006E4EA3" w:rsidP="006E4EA3">
      <w:pPr>
        <w:spacing w:after="120"/>
        <w:ind w:left="450" w:hanging="450"/>
        <w:jc w:val="both"/>
        <w:rPr>
          <w:rFonts w:asciiTheme="majorBidi" w:hAnsiTheme="majorBidi" w:cstheme="majorBidi"/>
        </w:rPr>
      </w:pPr>
      <w:r w:rsidRPr="006E4EA3">
        <w:rPr>
          <w:rFonts w:asciiTheme="majorBidi" w:hAnsiTheme="majorBidi" w:cstheme="majorBidi"/>
        </w:rPr>
        <w:lastRenderedPageBreak/>
        <w:t xml:space="preserve">Tsai, S., &amp; Chen, S. (2017). A simulation-based multi-objective optimization framework: A case study on inventory management. </w:t>
      </w:r>
      <w:r w:rsidRPr="006E4EA3">
        <w:rPr>
          <w:rFonts w:asciiTheme="majorBidi" w:hAnsiTheme="majorBidi" w:cstheme="majorBidi"/>
          <w:i/>
          <w:iCs/>
        </w:rPr>
        <w:t>Omega</w:t>
      </w:r>
      <w:r w:rsidRPr="006E4EA3">
        <w:rPr>
          <w:rFonts w:asciiTheme="majorBidi" w:hAnsiTheme="majorBidi" w:cstheme="majorBidi"/>
        </w:rPr>
        <w:t>, 70, 148-159.</w:t>
      </w:r>
    </w:p>
    <w:p w14:paraId="5C5E7D37" w14:textId="5D4F25C4" w:rsidR="00880D7A" w:rsidRPr="00C412EA" w:rsidRDefault="00880D7A" w:rsidP="0038175D">
      <w:pPr>
        <w:autoSpaceDE w:val="0"/>
        <w:autoSpaceDN w:val="0"/>
        <w:adjustRightInd w:val="0"/>
        <w:spacing w:after="120"/>
        <w:ind w:left="450" w:hanging="450"/>
        <w:jc w:val="both"/>
        <w:rPr>
          <w:rFonts w:ascii="TimesNewRoman" w:hAnsi="TimesNewRoman"/>
          <w:shd w:val="clear" w:color="auto" w:fill="FFFFFF"/>
          <w:lang w:val="en-GB"/>
        </w:rPr>
      </w:pPr>
      <w:r w:rsidRPr="006E4EA3">
        <w:rPr>
          <w:rFonts w:ascii="TimesNewRoman" w:hAnsi="TimesNewRoman"/>
          <w:shd w:val="clear" w:color="auto" w:fill="FFFFFF"/>
          <w:lang w:val="en-GB"/>
        </w:rPr>
        <w:t>Valsami, S., Dimitroulis, D., Gialeraki, A., Chimonidou, M.</w:t>
      </w:r>
      <w:r w:rsidR="0038175D" w:rsidRPr="006E4EA3">
        <w:rPr>
          <w:rFonts w:ascii="TimesNewRoman" w:hAnsi="TimesNewRoman"/>
          <w:shd w:val="clear" w:color="auto" w:fill="FFFFFF"/>
          <w:lang w:val="en-GB"/>
        </w:rPr>
        <w:t>, &amp;</w:t>
      </w:r>
      <w:r w:rsidRPr="006E4EA3">
        <w:rPr>
          <w:rFonts w:ascii="TimesNewRoman" w:hAnsi="TimesNewRoman"/>
          <w:shd w:val="clear" w:color="auto" w:fill="FFFFFF"/>
          <w:lang w:val="en-GB"/>
        </w:rPr>
        <w:t xml:space="preserve"> Politou, M. </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2015</w:t>
      </w:r>
      <w:r w:rsidR="00721D75" w:rsidRPr="006E4EA3">
        <w:rPr>
          <w:rFonts w:ascii="TimesNewRoman" w:hAnsi="TimesNewRoman"/>
          <w:shd w:val="clear" w:color="auto" w:fill="FFFFFF"/>
          <w:lang w:val="en-GB"/>
        </w:rPr>
        <w:t>)</w:t>
      </w:r>
      <w:r w:rsidRPr="006E4EA3">
        <w:rPr>
          <w:rFonts w:ascii="TimesNewRoman" w:hAnsi="TimesNewRoman"/>
          <w:shd w:val="clear" w:color="auto" w:fill="FFFFFF"/>
          <w:lang w:val="en-GB"/>
        </w:rPr>
        <w:t xml:space="preserve">. Current trends in platelet transfusions practice: The role of ABO-RhD and human leukocyte antigen incompatibility. </w:t>
      </w:r>
      <w:r w:rsidRPr="006E4EA3">
        <w:rPr>
          <w:rFonts w:ascii="TimesNewRoman" w:hAnsi="TimesNewRoman"/>
          <w:i/>
          <w:iCs/>
          <w:shd w:val="clear" w:color="auto" w:fill="FFFFFF"/>
          <w:lang w:val="en-GB"/>
        </w:rPr>
        <w:t>Asian Journal</w:t>
      </w:r>
      <w:r w:rsidRPr="0034224B">
        <w:rPr>
          <w:rFonts w:ascii="TimesNewRoman" w:hAnsi="TimesNewRoman"/>
          <w:i/>
          <w:iCs/>
          <w:shd w:val="clear" w:color="auto" w:fill="FFFFFF"/>
          <w:lang w:val="en-GB"/>
        </w:rPr>
        <w:t xml:space="preserve"> of Transfusion Science</w:t>
      </w:r>
      <w:r w:rsidRPr="00C412EA">
        <w:rPr>
          <w:rFonts w:ascii="TimesNewRoman" w:hAnsi="TimesNewRoman"/>
          <w:shd w:val="clear" w:color="auto" w:fill="FFFFFF"/>
          <w:lang w:val="en-GB"/>
        </w:rPr>
        <w:t>, 9(2), 117-123.</w:t>
      </w:r>
    </w:p>
    <w:p w14:paraId="2FF68B89" w14:textId="4068C697" w:rsidR="00880D7A" w:rsidRPr="00C412EA" w:rsidRDefault="00880D7A" w:rsidP="0038175D">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Van Dijk, N., Haijema, R., Van Der Wal, J.</w:t>
      </w:r>
      <w:r w:rsidR="0038175D">
        <w:rPr>
          <w:rFonts w:ascii="TimesNewRoman" w:hAnsi="TimesNewRoman"/>
          <w:shd w:val="clear" w:color="auto" w:fill="FFFFFF"/>
          <w:lang w:val="en-GB"/>
        </w:rPr>
        <w:t>, &amp;</w:t>
      </w:r>
      <w:r w:rsidRPr="00C412EA">
        <w:rPr>
          <w:rFonts w:ascii="TimesNewRoman" w:hAnsi="TimesNewRoman"/>
          <w:shd w:val="clear" w:color="auto" w:fill="FFFFFF"/>
          <w:lang w:val="en-GB"/>
        </w:rPr>
        <w:t xml:space="preserve"> Sibinga, C.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2009</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Blood platelet production: a novel approach for practical optimization. </w:t>
      </w:r>
      <w:r w:rsidRPr="0034224B">
        <w:rPr>
          <w:rFonts w:ascii="TimesNewRoman" w:hAnsi="TimesNewRoman"/>
          <w:i/>
          <w:iCs/>
          <w:shd w:val="clear" w:color="auto" w:fill="FFFFFF"/>
          <w:lang w:val="en-GB"/>
        </w:rPr>
        <w:t>Transfusion</w:t>
      </w:r>
      <w:r w:rsidRPr="00C412EA">
        <w:rPr>
          <w:rFonts w:ascii="TimesNewRoman" w:hAnsi="TimesNewRoman"/>
          <w:shd w:val="clear" w:color="auto" w:fill="FFFFFF"/>
          <w:lang w:val="en-GB"/>
        </w:rPr>
        <w:t xml:space="preserve">, 49(3), 411-420. </w:t>
      </w:r>
    </w:p>
    <w:p w14:paraId="2053D778" w14:textId="0E976866" w:rsidR="00880D7A" w:rsidRPr="00C412EA" w:rsidRDefault="00880D7A" w:rsidP="00A47F31">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Verma, A.</w:t>
      </w:r>
      <w:r w:rsidR="00A47F31">
        <w:rPr>
          <w:rFonts w:ascii="TimesNewRoman" w:hAnsi="TimesNewRoman"/>
          <w:shd w:val="clear" w:color="auto" w:fill="FFFFFF"/>
          <w:lang w:val="en-GB"/>
        </w:rPr>
        <w:t>, &amp;</w:t>
      </w:r>
      <w:r w:rsidRPr="00C412EA">
        <w:rPr>
          <w:rFonts w:ascii="TimesNewRoman" w:hAnsi="TimesNewRoman"/>
          <w:shd w:val="clear" w:color="auto" w:fill="FFFFFF"/>
          <w:lang w:val="en-GB"/>
        </w:rPr>
        <w:t xml:space="preserve"> Agarwal, P.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2009</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Platelet utilization in the developing world: strategies to optimize platelet transfusion practices. </w:t>
      </w:r>
      <w:r w:rsidRPr="0034224B">
        <w:rPr>
          <w:rFonts w:ascii="TimesNewRoman" w:hAnsi="TimesNewRoman"/>
          <w:i/>
          <w:iCs/>
          <w:shd w:val="clear" w:color="auto" w:fill="FFFFFF"/>
          <w:lang w:val="en-GB"/>
        </w:rPr>
        <w:t>Transfusion and Apheresis Science</w:t>
      </w:r>
      <w:r w:rsidRPr="00C412EA">
        <w:rPr>
          <w:rFonts w:ascii="TimesNewRoman" w:hAnsi="TimesNewRoman"/>
          <w:shd w:val="clear" w:color="auto" w:fill="FFFFFF"/>
          <w:lang w:val="en-GB"/>
        </w:rPr>
        <w:t xml:space="preserve">, 41(2), 145-149. </w:t>
      </w:r>
    </w:p>
    <w:p w14:paraId="37589CB3" w14:textId="70B58311" w:rsidR="00880D7A" w:rsidRPr="00C412EA" w:rsidRDefault="00880D7A" w:rsidP="00161A97">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Williamson L., </w:t>
      </w:r>
      <w:r w:rsidR="00161A97">
        <w:rPr>
          <w:rFonts w:ascii="TimesNewRoman" w:hAnsi="TimesNewRoman"/>
          <w:shd w:val="clear" w:color="auto" w:fill="FFFFFF"/>
          <w:lang w:val="en-GB"/>
        </w:rPr>
        <w:t>&amp;</w:t>
      </w:r>
      <w:r w:rsidRPr="00C412EA">
        <w:rPr>
          <w:rFonts w:ascii="TimesNewRoman" w:hAnsi="TimesNewRoman"/>
          <w:shd w:val="clear" w:color="auto" w:fill="FFFFFF"/>
          <w:lang w:val="en-GB"/>
        </w:rPr>
        <w:t xml:space="preserve">Devine D.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2013</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Challenges in the management of the blood supply. </w:t>
      </w:r>
      <w:r w:rsidRPr="0034224B">
        <w:rPr>
          <w:rFonts w:ascii="TimesNewRoman" w:hAnsi="TimesNewRoman"/>
          <w:i/>
          <w:iCs/>
          <w:shd w:val="clear" w:color="auto" w:fill="FFFFFF"/>
          <w:lang w:val="en-GB"/>
        </w:rPr>
        <w:t>The Lancet</w:t>
      </w:r>
      <w:r w:rsidRPr="00C412EA">
        <w:rPr>
          <w:rFonts w:ascii="TimesNewRoman" w:hAnsi="TimesNewRoman"/>
          <w:shd w:val="clear" w:color="auto" w:fill="FFFFFF"/>
          <w:lang w:val="en-GB"/>
        </w:rPr>
        <w:t>, 381, 1866-1875</w:t>
      </w:r>
    </w:p>
    <w:p w14:paraId="1D06CF0B" w14:textId="49CD8E3E" w:rsidR="008F75C1" w:rsidRPr="00C412EA" w:rsidRDefault="00880D7A" w:rsidP="00592E15">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Wong, K., Sandlin, R., Carey, T., Miller, K., Shank, A., Oklu, R., Maheswaran, S., Haber, D., Irimia, D., Stott, S.</w:t>
      </w:r>
      <w:r w:rsidR="00592E15">
        <w:rPr>
          <w:rFonts w:ascii="TimesNewRoman" w:hAnsi="TimesNewRoman"/>
          <w:shd w:val="clear" w:color="auto" w:fill="FFFFFF"/>
          <w:lang w:val="en-GB"/>
        </w:rPr>
        <w:t>, &amp;</w:t>
      </w:r>
      <w:r w:rsidRPr="00C412EA">
        <w:rPr>
          <w:rFonts w:ascii="TimesNewRoman" w:hAnsi="TimesNewRoman"/>
          <w:shd w:val="clear" w:color="auto" w:fill="FFFFFF"/>
          <w:lang w:val="en-GB"/>
        </w:rPr>
        <w:t xml:space="preserve"> Toner, M. </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2016</w:t>
      </w:r>
      <w:r w:rsidR="00721D75" w:rsidRPr="00C412EA">
        <w:rPr>
          <w:rFonts w:ascii="TimesNewRoman" w:hAnsi="TimesNewRoman"/>
          <w:shd w:val="clear" w:color="auto" w:fill="FFFFFF"/>
          <w:lang w:val="en-GB"/>
        </w:rPr>
        <w:t>)</w:t>
      </w:r>
      <w:r w:rsidRPr="00C412EA">
        <w:rPr>
          <w:rFonts w:ascii="TimesNewRoman" w:hAnsi="TimesNewRoman"/>
          <w:shd w:val="clear" w:color="auto" w:fill="FFFFFF"/>
          <w:lang w:val="en-GB"/>
        </w:rPr>
        <w:t xml:space="preserve">. The role of physical stabilization in whole blood preservation. Scientific </w:t>
      </w:r>
      <w:r w:rsidR="00592E15">
        <w:rPr>
          <w:rFonts w:ascii="TimesNewRoman" w:hAnsi="TimesNewRoman"/>
          <w:shd w:val="clear" w:color="auto" w:fill="FFFFFF"/>
          <w:lang w:val="en-GB"/>
        </w:rPr>
        <w:t>R</w:t>
      </w:r>
      <w:r w:rsidRPr="00C412EA">
        <w:rPr>
          <w:rFonts w:ascii="TimesNewRoman" w:hAnsi="TimesNewRoman"/>
          <w:shd w:val="clear" w:color="auto" w:fill="FFFFFF"/>
          <w:lang w:val="en-GB"/>
        </w:rPr>
        <w:t xml:space="preserve">eports, 6, </w:t>
      </w:r>
      <w:hyperlink r:id="rId34" w:history="1">
        <w:r w:rsidRPr="00C412EA">
          <w:rPr>
            <w:rStyle w:val="Hyperlink"/>
            <w:rFonts w:ascii="TimesNewRoman" w:hAnsi="TimesNewRoman"/>
            <w:color w:val="auto"/>
            <w:shd w:val="clear" w:color="auto" w:fill="FFFFFF"/>
            <w:lang w:val="en-GB"/>
          </w:rPr>
          <w:t>https://www.nature.com/articles/srep21023</w:t>
        </w:r>
      </w:hyperlink>
      <w:r w:rsidRPr="00C412EA">
        <w:rPr>
          <w:rFonts w:ascii="TimesNewRoman" w:hAnsi="TimesNewRoman"/>
          <w:shd w:val="clear" w:color="auto" w:fill="FFFFFF"/>
          <w:lang w:val="en-GB"/>
        </w:rPr>
        <w:t>, accessed, 14/07/18.</w:t>
      </w:r>
    </w:p>
    <w:p w14:paraId="294192D8" w14:textId="5F9AEF6C" w:rsidR="008F75C1" w:rsidRPr="006E4EA3" w:rsidRDefault="008F75C1" w:rsidP="00592E15">
      <w:pPr>
        <w:spacing w:after="120"/>
        <w:ind w:left="450" w:hanging="450"/>
        <w:jc w:val="both"/>
        <w:rPr>
          <w:rFonts w:asciiTheme="majorBidi" w:hAnsiTheme="majorBidi" w:cstheme="majorBidi"/>
          <w:color w:val="0080AC"/>
        </w:rPr>
      </w:pPr>
      <w:r w:rsidRPr="00C412EA">
        <w:rPr>
          <w:rFonts w:asciiTheme="majorBidi" w:hAnsiTheme="majorBidi" w:cstheme="majorBidi"/>
        </w:rPr>
        <w:t xml:space="preserve">Xu, J., Huang, E., Chen, C-H., &amp; Lee, L. (2015). Simulation optimization: A re- view and exploration in </w:t>
      </w:r>
      <w:r w:rsidRPr="006E4EA3">
        <w:rPr>
          <w:rFonts w:asciiTheme="majorBidi" w:hAnsiTheme="majorBidi" w:cstheme="majorBidi"/>
        </w:rPr>
        <w:t xml:space="preserve">the new era of cloud computing and big data. </w:t>
      </w:r>
      <w:r w:rsidRPr="006E4EA3">
        <w:rPr>
          <w:rFonts w:asciiTheme="majorBidi" w:hAnsiTheme="majorBidi" w:cstheme="majorBidi"/>
          <w:i/>
          <w:iCs/>
        </w:rPr>
        <w:t xml:space="preserve">Asia- Pacific Journal of Operational Research, 32 </w:t>
      </w:r>
      <w:r w:rsidRPr="006E4EA3">
        <w:rPr>
          <w:rFonts w:asciiTheme="majorBidi" w:hAnsiTheme="majorBidi" w:cstheme="majorBidi"/>
        </w:rPr>
        <w:t xml:space="preserve">(3), 1550019. </w:t>
      </w:r>
    </w:p>
    <w:p w14:paraId="774DF431" w14:textId="77777777" w:rsidR="006E4EA3" w:rsidRPr="006E4EA3" w:rsidRDefault="006E4EA3" w:rsidP="006E4EA3">
      <w:pPr>
        <w:spacing w:after="120"/>
        <w:ind w:left="450" w:hanging="450"/>
        <w:jc w:val="both"/>
        <w:rPr>
          <w:rFonts w:asciiTheme="majorBidi" w:hAnsiTheme="majorBidi" w:cstheme="majorBidi"/>
        </w:rPr>
      </w:pPr>
      <w:r w:rsidRPr="006E4EA3">
        <w:rPr>
          <w:rFonts w:asciiTheme="majorBidi" w:hAnsiTheme="majorBidi" w:cstheme="majorBidi"/>
        </w:rPr>
        <w:t xml:space="preserve">Ye, W., &amp; You, F. (2016). A computationally efficient simulation-based optimization method with region-wise surrogate modeling for stochastic inventory management of supply chains with general network structures. </w:t>
      </w:r>
      <w:r w:rsidRPr="006E4EA3">
        <w:rPr>
          <w:rFonts w:asciiTheme="majorBidi" w:hAnsiTheme="majorBidi" w:cstheme="majorBidi"/>
          <w:i/>
          <w:iCs/>
        </w:rPr>
        <w:t>Computers &amp; Chemical Engineering</w:t>
      </w:r>
      <w:r w:rsidRPr="006E4EA3">
        <w:rPr>
          <w:rFonts w:asciiTheme="majorBidi" w:hAnsiTheme="majorBidi" w:cstheme="majorBidi"/>
        </w:rPr>
        <w:t>, 87, 164-179.</w:t>
      </w:r>
    </w:p>
    <w:p w14:paraId="66452332" w14:textId="12C4CF4E" w:rsidR="00CE0668" w:rsidRPr="00454163" w:rsidRDefault="00CE0668" w:rsidP="00161A97">
      <w:pPr>
        <w:spacing w:after="120"/>
        <w:ind w:left="450" w:hanging="450"/>
        <w:jc w:val="both"/>
        <w:rPr>
          <w:rFonts w:asciiTheme="majorBidi" w:hAnsiTheme="majorBidi" w:cstheme="majorBidi"/>
        </w:rPr>
      </w:pPr>
      <w:r w:rsidRPr="006E4EA3">
        <w:rPr>
          <w:rFonts w:asciiTheme="majorBidi" w:hAnsiTheme="majorBidi" w:cstheme="majorBidi"/>
        </w:rPr>
        <w:t>Zeinab Sazvar,</w:t>
      </w:r>
      <w:r w:rsidR="00161A97" w:rsidRPr="006E4EA3">
        <w:rPr>
          <w:rFonts w:asciiTheme="majorBidi" w:hAnsiTheme="majorBidi" w:cstheme="majorBidi"/>
        </w:rPr>
        <w:t xml:space="preserve"> Z.,</w:t>
      </w:r>
      <w:r w:rsidRPr="006E4EA3">
        <w:rPr>
          <w:rFonts w:asciiTheme="majorBidi" w:hAnsiTheme="majorBidi" w:cstheme="majorBidi"/>
        </w:rPr>
        <w:t xml:space="preserve"> </w:t>
      </w:r>
      <w:r w:rsidR="00161A97" w:rsidRPr="006E4EA3">
        <w:rPr>
          <w:rFonts w:asciiTheme="majorBidi" w:hAnsiTheme="majorBidi" w:cstheme="majorBidi"/>
        </w:rPr>
        <w:t>S</w:t>
      </w:r>
      <w:r w:rsidRPr="006E4EA3">
        <w:rPr>
          <w:rFonts w:asciiTheme="majorBidi" w:hAnsiTheme="majorBidi" w:cstheme="majorBidi"/>
        </w:rPr>
        <w:t>epehri,</w:t>
      </w:r>
      <w:r w:rsidR="00161A97" w:rsidRPr="006E4EA3">
        <w:rPr>
          <w:rFonts w:asciiTheme="majorBidi" w:hAnsiTheme="majorBidi" w:cstheme="majorBidi"/>
        </w:rPr>
        <w:t xml:space="preserve"> M., </w:t>
      </w:r>
      <w:r w:rsidR="00161A97" w:rsidRPr="006E4EA3">
        <w:rPr>
          <w:rFonts w:ascii="TimesNewRoman" w:hAnsi="TimesNewRoman"/>
          <w:shd w:val="clear" w:color="auto" w:fill="FFFFFF"/>
          <w:lang w:val="en-GB"/>
        </w:rPr>
        <w:t>&amp;</w:t>
      </w:r>
      <w:r w:rsidRPr="006E4EA3">
        <w:rPr>
          <w:rFonts w:asciiTheme="majorBidi" w:hAnsiTheme="majorBidi" w:cstheme="majorBidi"/>
        </w:rPr>
        <w:t xml:space="preserve"> </w:t>
      </w:r>
      <w:r w:rsidR="00161A97" w:rsidRPr="006E4EA3">
        <w:rPr>
          <w:rFonts w:asciiTheme="majorBidi" w:hAnsiTheme="majorBidi" w:cstheme="majorBidi"/>
        </w:rPr>
        <w:t>B</w:t>
      </w:r>
      <w:r w:rsidRPr="006E4EA3">
        <w:rPr>
          <w:rFonts w:asciiTheme="majorBidi" w:hAnsiTheme="majorBidi" w:cstheme="majorBidi"/>
        </w:rPr>
        <w:t xml:space="preserve">aboli, </w:t>
      </w:r>
      <w:r w:rsidR="00161A97" w:rsidRPr="006E4EA3">
        <w:rPr>
          <w:rFonts w:asciiTheme="majorBidi" w:hAnsiTheme="majorBidi" w:cstheme="majorBidi"/>
        </w:rPr>
        <w:t xml:space="preserve">A. </w:t>
      </w:r>
      <w:r w:rsidRPr="006E4EA3">
        <w:rPr>
          <w:rFonts w:asciiTheme="majorBidi" w:hAnsiTheme="majorBidi" w:cstheme="majorBidi"/>
        </w:rPr>
        <w:t xml:space="preserve">(2016). A Multi-objective Multi-Supplier Sustainable Supply Chain with Deteriorating Products, Case of Cut Flowers, </w:t>
      </w:r>
      <w:r w:rsidRPr="006E4EA3">
        <w:rPr>
          <w:rFonts w:asciiTheme="majorBidi" w:hAnsiTheme="majorBidi" w:cstheme="majorBidi"/>
          <w:i/>
          <w:iCs/>
        </w:rPr>
        <w:t>IFAC-PapersOnLine</w:t>
      </w:r>
      <w:r w:rsidRPr="006E4EA3">
        <w:rPr>
          <w:rFonts w:asciiTheme="majorBidi" w:hAnsiTheme="majorBidi" w:cstheme="majorBidi"/>
        </w:rPr>
        <w:t>,</w:t>
      </w:r>
      <w:r w:rsidR="00721D75" w:rsidRPr="006E4EA3">
        <w:rPr>
          <w:rFonts w:asciiTheme="majorBidi" w:hAnsiTheme="majorBidi" w:cstheme="majorBidi"/>
        </w:rPr>
        <w:t xml:space="preserve"> </w:t>
      </w:r>
      <w:r w:rsidRPr="006E4EA3">
        <w:rPr>
          <w:rFonts w:asciiTheme="majorBidi" w:hAnsiTheme="majorBidi" w:cstheme="majorBidi"/>
        </w:rPr>
        <w:t>Volume 49, Issue 12, Pages</w:t>
      </w:r>
      <w:r w:rsidRPr="00454163">
        <w:rPr>
          <w:rFonts w:asciiTheme="majorBidi" w:hAnsiTheme="majorBidi" w:cstheme="majorBidi"/>
        </w:rPr>
        <w:t xml:space="preserve"> 1638-1643.</w:t>
      </w:r>
    </w:p>
    <w:p w14:paraId="35DE5EF8" w14:textId="77777777" w:rsidR="00454163" w:rsidRPr="00C412EA" w:rsidRDefault="00454163" w:rsidP="00454163">
      <w:pPr>
        <w:autoSpaceDE w:val="0"/>
        <w:autoSpaceDN w:val="0"/>
        <w:adjustRightInd w:val="0"/>
        <w:spacing w:after="120"/>
        <w:ind w:left="450" w:hanging="450"/>
        <w:jc w:val="both"/>
        <w:rPr>
          <w:rFonts w:ascii="TimesNewRoman" w:hAnsi="TimesNewRoman"/>
          <w:shd w:val="clear" w:color="auto" w:fill="FFFFFF"/>
          <w:lang w:val="en-GB"/>
        </w:rPr>
      </w:pPr>
      <w:r w:rsidRPr="00C412EA">
        <w:rPr>
          <w:rFonts w:ascii="TimesNewRoman" w:hAnsi="TimesNewRoman"/>
          <w:shd w:val="clear" w:color="auto" w:fill="FFFFFF"/>
          <w:lang w:val="en-GB"/>
        </w:rPr>
        <w:t xml:space="preserve">Zhou, D., Leung, L. and Pierskalla, W. (2011). Inventory management of platelets in hospitals: Optimal inventory policy for perishable products with regular and optional expedited replenishments. </w:t>
      </w:r>
      <w:r w:rsidRPr="0034224B">
        <w:rPr>
          <w:rFonts w:ascii="TimesNewRoman" w:hAnsi="TimesNewRoman"/>
          <w:i/>
          <w:iCs/>
          <w:shd w:val="clear" w:color="auto" w:fill="FFFFFF"/>
          <w:lang w:val="en-GB"/>
        </w:rPr>
        <w:t>Manufacturing and Service Operations Management</w:t>
      </w:r>
      <w:r w:rsidRPr="00C412EA">
        <w:rPr>
          <w:rFonts w:ascii="TimesNewRoman" w:hAnsi="TimesNewRoman"/>
          <w:shd w:val="clear" w:color="auto" w:fill="FFFFFF"/>
          <w:lang w:val="en-GB"/>
        </w:rPr>
        <w:t>, 13(4), 420 - 438.</w:t>
      </w:r>
    </w:p>
    <w:p w14:paraId="05642EDA" w14:textId="77777777" w:rsidR="00B6752F" w:rsidRPr="005D11F5" w:rsidRDefault="00B6752F" w:rsidP="00E7163D">
      <w:pPr>
        <w:autoSpaceDE w:val="0"/>
        <w:autoSpaceDN w:val="0"/>
        <w:adjustRightInd w:val="0"/>
        <w:spacing w:after="120"/>
        <w:ind w:left="450" w:hanging="450"/>
        <w:jc w:val="both"/>
        <w:rPr>
          <w:rFonts w:ascii="TimesNewRoman" w:hAnsi="TimesNewRoman"/>
          <w:shd w:val="clear" w:color="auto" w:fill="FFFFFF"/>
          <w:lang w:val="en-GB"/>
        </w:rPr>
      </w:pPr>
      <w:r w:rsidRPr="00454163">
        <w:rPr>
          <w:rFonts w:ascii="TimesNewRoman" w:hAnsi="TimesNewRoman"/>
          <w:shd w:val="clear" w:color="auto" w:fill="FFFFFF"/>
          <w:lang w:val="en-GB"/>
        </w:rPr>
        <w:t xml:space="preserve">Zubair, A. </w:t>
      </w:r>
      <w:r w:rsidR="00721D75" w:rsidRPr="00454163">
        <w:rPr>
          <w:rFonts w:ascii="TimesNewRoman" w:hAnsi="TimesNewRoman"/>
          <w:shd w:val="clear" w:color="auto" w:fill="FFFFFF"/>
          <w:lang w:val="en-GB"/>
        </w:rPr>
        <w:t>(</w:t>
      </w:r>
      <w:r w:rsidRPr="00454163">
        <w:rPr>
          <w:rFonts w:ascii="TimesNewRoman" w:hAnsi="TimesNewRoman"/>
          <w:shd w:val="clear" w:color="auto" w:fill="FFFFFF"/>
          <w:lang w:val="en-GB"/>
        </w:rPr>
        <w:t>2010</w:t>
      </w:r>
      <w:r w:rsidR="00721D75" w:rsidRPr="00454163">
        <w:rPr>
          <w:rFonts w:ascii="TimesNewRoman" w:hAnsi="TimesNewRoman"/>
          <w:shd w:val="clear" w:color="auto" w:fill="FFFFFF"/>
          <w:lang w:val="en-GB"/>
        </w:rPr>
        <w:t>)</w:t>
      </w:r>
      <w:r w:rsidRPr="00454163">
        <w:rPr>
          <w:rFonts w:ascii="TimesNewRoman" w:hAnsi="TimesNewRoman"/>
          <w:shd w:val="clear" w:color="auto" w:fill="FFFFFF"/>
          <w:lang w:val="en-GB"/>
        </w:rPr>
        <w:t xml:space="preserve">. Clinical impact of blood storage lesions. </w:t>
      </w:r>
      <w:r w:rsidRPr="00454163">
        <w:rPr>
          <w:rFonts w:ascii="TimesNewRoman" w:hAnsi="TimesNewRoman"/>
          <w:i/>
          <w:iCs/>
          <w:shd w:val="clear" w:color="auto" w:fill="FFFFFF"/>
          <w:lang w:val="en-GB"/>
        </w:rPr>
        <w:t>American Journal of Hematology</w:t>
      </w:r>
      <w:r w:rsidRPr="00454163">
        <w:rPr>
          <w:rFonts w:ascii="TimesNewRoman" w:hAnsi="TimesNewRoman"/>
          <w:shd w:val="clear" w:color="auto" w:fill="FFFFFF"/>
          <w:lang w:val="en-GB"/>
        </w:rPr>
        <w:t>, 85(2), 117-122.</w:t>
      </w:r>
      <w:r w:rsidRPr="005D11F5">
        <w:rPr>
          <w:rFonts w:ascii="TimesNewRoman" w:hAnsi="TimesNewRoman"/>
          <w:shd w:val="clear" w:color="auto" w:fill="FFFFFF"/>
          <w:lang w:val="en-GB"/>
        </w:rPr>
        <w:t xml:space="preserve"> </w:t>
      </w:r>
    </w:p>
    <w:sectPr w:rsidR="00B6752F" w:rsidRPr="005D11F5" w:rsidSect="00BF74E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CEB76" w14:textId="77777777" w:rsidR="0027389B" w:rsidRDefault="0027389B" w:rsidP="00C32807">
      <w:r>
        <w:separator/>
      </w:r>
    </w:p>
  </w:endnote>
  <w:endnote w:type="continuationSeparator" w:id="0">
    <w:p w14:paraId="1FF7FEAF" w14:textId="77777777" w:rsidR="0027389B" w:rsidRDefault="0027389B" w:rsidP="00C3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PHC A+ Gulliver">
    <w:altName w:val="Gulliver"/>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853425"/>
      <w:docPartObj>
        <w:docPartGallery w:val="Page Numbers (Bottom of Page)"/>
        <w:docPartUnique/>
      </w:docPartObj>
    </w:sdtPr>
    <w:sdtEndPr>
      <w:rPr>
        <w:noProof/>
      </w:rPr>
    </w:sdtEndPr>
    <w:sdtContent>
      <w:p w14:paraId="3FE96D9A" w14:textId="7285EBE2" w:rsidR="00A43B84" w:rsidRDefault="00A43B84">
        <w:pPr>
          <w:pStyle w:val="Footer"/>
          <w:jc w:val="center"/>
        </w:pPr>
        <w:r>
          <w:fldChar w:fldCharType="begin"/>
        </w:r>
        <w:r>
          <w:instrText xml:space="preserve"> PAGE   \* MERGEFORMAT </w:instrText>
        </w:r>
        <w:r>
          <w:fldChar w:fldCharType="separate"/>
        </w:r>
        <w:r w:rsidR="00EE4D03">
          <w:rPr>
            <w:noProof/>
          </w:rPr>
          <w:t>42</w:t>
        </w:r>
        <w:r>
          <w:rPr>
            <w:noProof/>
          </w:rPr>
          <w:fldChar w:fldCharType="end"/>
        </w:r>
      </w:p>
    </w:sdtContent>
  </w:sdt>
  <w:p w14:paraId="791E789F" w14:textId="77777777" w:rsidR="00A43B84" w:rsidRDefault="00A43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AE4A2" w14:textId="77777777" w:rsidR="0027389B" w:rsidRDefault="0027389B" w:rsidP="00C32807">
      <w:r>
        <w:separator/>
      </w:r>
    </w:p>
  </w:footnote>
  <w:footnote w:type="continuationSeparator" w:id="0">
    <w:p w14:paraId="351ABBB7" w14:textId="77777777" w:rsidR="0027389B" w:rsidRDefault="0027389B" w:rsidP="00C32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E048D"/>
    <w:multiLevelType w:val="hybridMultilevel"/>
    <w:tmpl w:val="7C4CDBD4"/>
    <w:lvl w:ilvl="0" w:tplc="284EBF0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144362"/>
    <w:multiLevelType w:val="multilevel"/>
    <w:tmpl w:val="76A8A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C23D7E"/>
    <w:multiLevelType w:val="hybridMultilevel"/>
    <w:tmpl w:val="B5DC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6619ED"/>
    <w:multiLevelType w:val="hybridMultilevel"/>
    <w:tmpl w:val="A74A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0D673F"/>
    <w:multiLevelType w:val="multilevel"/>
    <w:tmpl w:val="3620C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3764C0"/>
    <w:multiLevelType w:val="hybridMultilevel"/>
    <w:tmpl w:val="D53E36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8582BE9"/>
    <w:multiLevelType w:val="multilevel"/>
    <w:tmpl w:val="98E88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17"/>
    <w:rsid w:val="000013E7"/>
    <w:rsid w:val="000017A1"/>
    <w:rsid w:val="00001B1E"/>
    <w:rsid w:val="00002244"/>
    <w:rsid w:val="000025B8"/>
    <w:rsid w:val="00003E97"/>
    <w:rsid w:val="000040C3"/>
    <w:rsid w:val="000045F1"/>
    <w:rsid w:val="00004A22"/>
    <w:rsid w:val="000065D1"/>
    <w:rsid w:val="000067BF"/>
    <w:rsid w:val="00006B2E"/>
    <w:rsid w:val="00006D23"/>
    <w:rsid w:val="00007A77"/>
    <w:rsid w:val="00007CCA"/>
    <w:rsid w:val="00012072"/>
    <w:rsid w:val="00012689"/>
    <w:rsid w:val="00013BE7"/>
    <w:rsid w:val="00013F27"/>
    <w:rsid w:val="000147DA"/>
    <w:rsid w:val="00014B9D"/>
    <w:rsid w:val="0001582F"/>
    <w:rsid w:val="00016415"/>
    <w:rsid w:val="00016AC4"/>
    <w:rsid w:val="00016BD5"/>
    <w:rsid w:val="000210E4"/>
    <w:rsid w:val="00022907"/>
    <w:rsid w:val="000272F3"/>
    <w:rsid w:val="00027636"/>
    <w:rsid w:val="00031E22"/>
    <w:rsid w:val="00032CFA"/>
    <w:rsid w:val="000337F0"/>
    <w:rsid w:val="00033E77"/>
    <w:rsid w:val="000346C9"/>
    <w:rsid w:val="0003519B"/>
    <w:rsid w:val="000368F4"/>
    <w:rsid w:val="00036D34"/>
    <w:rsid w:val="00040791"/>
    <w:rsid w:val="00041346"/>
    <w:rsid w:val="00041534"/>
    <w:rsid w:val="00042E5C"/>
    <w:rsid w:val="00043553"/>
    <w:rsid w:val="000441ED"/>
    <w:rsid w:val="00044325"/>
    <w:rsid w:val="000448FA"/>
    <w:rsid w:val="000456BF"/>
    <w:rsid w:val="00045AC1"/>
    <w:rsid w:val="000473BC"/>
    <w:rsid w:val="00047942"/>
    <w:rsid w:val="00047ECF"/>
    <w:rsid w:val="000506D3"/>
    <w:rsid w:val="00051A11"/>
    <w:rsid w:val="00052C78"/>
    <w:rsid w:val="00053005"/>
    <w:rsid w:val="0005428B"/>
    <w:rsid w:val="0005473E"/>
    <w:rsid w:val="00054911"/>
    <w:rsid w:val="0005653C"/>
    <w:rsid w:val="00060A57"/>
    <w:rsid w:val="00061C2C"/>
    <w:rsid w:val="00062C46"/>
    <w:rsid w:val="00063CED"/>
    <w:rsid w:val="0006493A"/>
    <w:rsid w:val="000671B5"/>
    <w:rsid w:val="000678CC"/>
    <w:rsid w:val="00070C0F"/>
    <w:rsid w:val="000715D3"/>
    <w:rsid w:val="000735C3"/>
    <w:rsid w:val="00073ECA"/>
    <w:rsid w:val="00074ADD"/>
    <w:rsid w:val="00074B72"/>
    <w:rsid w:val="00075E51"/>
    <w:rsid w:val="000763F5"/>
    <w:rsid w:val="000769EE"/>
    <w:rsid w:val="000779E7"/>
    <w:rsid w:val="00077C07"/>
    <w:rsid w:val="0008016E"/>
    <w:rsid w:val="000807D8"/>
    <w:rsid w:val="00080989"/>
    <w:rsid w:val="000812F9"/>
    <w:rsid w:val="00081BD4"/>
    <w:rsid w:val="00083409"/>
    <w:rsid w:val="00084EF5"/>
    <w:rsid w:val="00084F6F"/>
    <w:rsid w:val="00085396"/>
    <w:rsid w:val="00086326"/>
    <w:rsid w:val="00086349"/>
    <w:rsid w:val="000905A8"/>
    <w:rsid w:val="000916E7"/>
    <w:rsid w:val="00093EAB"/>
    <w:rsid w:val="00094AE6"/>
    <w:rsid w:val="000960CD"/>
    <w:rsid w:val="00096AB0"/>
    <w:rsid w:val="0009776D"/>
    <w:rsid w:val="000A07B1"/>
    <w:rsid w:val="000A0AB8"/>
    <w:rsid w:val="000A1A44"/>
    <w:rsid w:val="000A2016"/>
    <w:rsid w:val="000A26AD"/>
    <w:rsid w:val="000A2A2E"/>
    <w:rsid w:val="000A3733"/>
    <w:rsid w:val="000A3AE7"/>
    <w:rsid w:val="000A3BAC"/>
    <w:rsid w:val="000A4070"/>
    <w:rsid w:val="000A4F01"/>
    <w:rsid w:val="000A5086"/>
    <w:rsid w:val="000A6A2F"/>
    <w:rsid w:val="000A6D08"/>
    <w:rsid w:val="000B0F9A"/>
    <w:rsid w:val="000B0FF5"/>
    <w:rsid w:val="000B1029"/>
    <w:rsid w:val="000B1723"/>
    <w:rsid w:val="000B18E7"/>
    <w:rsid w:val="000B1CAC"/>
    <w:rsid w:val="000B2487"/>
    <w:rsid w:val="000B28A1"/>
    <w:rsid w:val="000B32FE"/>
    <w:rsid w:val="000B4510"/>
    <w:rsid w:val="000B5A85"/>
    <w:rsid w:val="000B5B57"/>
    <w:rsid w:val="000B5EF6"/>
    <w:rsid w:val="000B5F2A"/>
    <w:rsid w:val="000B6334"/>
    <w:rsid w:val="000B696B"/>
    <w:rsid w:val="000C017F"/>
    <w:rsid w:val="000C0610"/>
    <w:rsid w:val="000C13F6"/>
    <w:rsid w:val="000C1607"/>
    <w:rsid w:val="000C3785"/>
    <w:rsid w:val="000C3DFB"/>
    <w:rsid w:val="000C4889"/>
    <w:rsid w:val="000C4EB0"/>
    <w:rsid w:val="000C53F5"/>
    <w:rsid w:val="000C6C74"/>
    <w:rsid w:val="000C7620"/>
    <w:rsid w:val="000C7BAC"/>
    <w:rsid w:val="000C7D4F"/>
    <w:rsid w:val="000D056A"/>
    <w:rsid w:val="000D0D76"/>
    <w:rsid w:val="000D21FA"/>
    <w:rsid w:val="000D28C1"/>
    <w:rsid w:val="000D2D29"/>
    <w:rsid w:val="000D30E1"/>
    <w:rsid w:val="000D33C4"/>
    <w:rsid w:val="000D34C8"/>
    <w:rsid w:val="000D3779"/>
    <w:rsid w:val="000D539E"/>
    <w:rsid w:val="000D6DB4"/>
    <w:rsid w:val="000D7582"/>
    <w:rsid w:val="000D7F59"/>
    <w:rsid w:val="000E162A"/>
    <w:rsid w:val="000E278A"/>
    <w:rsid w:val="000E4657"/>
    <w:rsid w:val="000E5076"/>
    <w:rsid w:val="000E6693"/>
    <w:rsid w:val="000E72E1"/>
    <w:rsid w:val="000F08F3"/>
    <w:rsid w:val="000F0D11"/>
    <w:rsid w:val="000F3ABD"/>
    <w:rsid w:val="000F4A0B"/>
    <w:rsid w:val="000F5E6D"/>
    <w:rsid w:val="000F7E8F"/>
    <w:rsid w:val="00100776"/>
    <w:rsid w:val="00100AFF"/>
    <w:rsid w:val="00100CA3"/>
    <w:rsid w:val="00100D98"/>
    <w:rsid w:val="00100E17"/>
    <w:rsid w:val="0010132B"/>
    <w:rsid w:val="00104378"/>
    <w:rsid w:val="0010453A"/>
    <w:rsid w:val="00106406"/>
    <w:rsid w:val="00106433"/>
    <w:rsid w:val="001101DD"/>
    <w:rsid w:val="00110E0D"/>
    <w:rsid w:val="0011119A"/>
    <w:rsid w:val="00112290"/>
    <w:rsid w:val="001123A0"/>
    <w:rsid w:val="00112D6C"/>
    <w:rsid w:val="00112ECC"/>
    <w:rsid w:val="0011362F"/>
    <w:rsid w:val="00114097"/>
    <w:rsid w:val="00114658"/>
    <w:rsid w:val="00115354"/>
    <w:rsid w:val="00116655"/>
    <w:rsid w:val="00116818"/>
    <w:rsid w:val="001178A7"/>
    <w:rsid w:val="00120260"/>
    <w:rsid w:val="00120885"/>
    <w:rsid w:val="00121BB2"/>
    <w:rsid w:val="00124295"/>
    <w:rsid w:val="00124C57"/>
    <w:rsid w:val="00126DB2"/>
    <w:rsid w:val="00131043"/>
    <w:rsid w:val="00131E03"/>
    <w:rsid w:val="00132866"/>
    <w:rsid w:val="00132C4D"/>
    <w:rsid w:val="00132F50"/>
    <w:rsid w:val="00132F8C"/>
    <w:rsid w:val="00134623"/>
    <w:rsid w:val="00134ABF"/>
    <w:rsid w:val="0013559B"/>
    <w:rsid w:val="0013577E"/>
    <w:rsid w:val="001417A1"/>
    <w:rsid w:val="00141D93"/>
    <w:rsid w:val="00142B6D"/>
    <w:rsid w:val="00142EB3"/>
    <w:rsid w:val="00144234"/>
    <w:rsid w:val="001455EE"/>
    <w:rsid w:val="001460F4"/>
    <w:rsid w:val="001461B9"/>
    <w:rsid w:val="00146558"/>
    <w:rsid w:val="001477B7"/>
    <w:rsid w:val="00150454"/>
    <w:rsid w:val="0015175D"/>
    <w:rsid w:val="00151790"/>
    <w:rsid w:val="00151DAC"/>
    <w:rsid w:val="00152022"/>
    <w:rsid w:val="001523D8"/>
    <w:rsid w:val="001526DB"/>
    <w:rsid w:val="00152E36"/>
    <w:rsid w:val="0015417A"/>
    <w:rsid w:val="0015425C"/>
    <w:rsid w:val="00154F2E"/>
    <w:rsid w:val="00156388"/>
    <w:rsid w:val="00156985"/>
    <w:rsid w:val="0015720F"/>
    <w:rsid w:val="0016050F"/>
    <w:rsid w:val="00161A97"/>
    <w:rsid w:val="00161BD4"/>
    <w:rsid w:val="00164BC1"/>
    <w:rsid w:val="0016758A"/>
    <w:rsid w:val="001703FC"/>
    <w:rsid w:val="00170A4B"/>
    <w:rsid w:val="00171794"/>
    <w:rsid w:val="001717B4"/>
    <w:rsid w:val="00172662"/>
    <w:rsid w:val="00173A56"/>
    <w:rsid w:val="00174BCA"/>
    <w:rsid w:val="00174EBC"/>
    <w:rsid w:val="001750E2"/>
    <w:rsid w:val="001751CA"/>
    <w:rsid w:val="00175783"/>
    <w:rsid w:val="0017676C"/>
    <w:rsid w:val="00177751"/>
    <w:rsid w:val="00177A8E"/>
    <w:rsid w:val="00181282"/>
    <w:rsid w:val="001815E1"/>
    <w:rsid w:val="001909EE"/>
    <w:rsid w:val="001928A9"/>
    <w:rsid w:val="00195000"/>
    <w:rsid w:val="0019659A"/>
    <w:rsid w:val="00196D67"/>
    <w:rsid w:val="00197BA4"/>
    <w:rsid w:val="001A03A4"/>
    <w:rsid w:val="001A2929"/>
    <w:rsid w:val="001A2DD3"/>
    <w:rsid w:val="001A3755"/>
    <w:rsid w:val="001A37F2"/>
    <w:rsid w:val="001A5413"/>
    <w:rsid w:val="001A5857"/>
    <w:rsid w:val="001A645D"/>
    <w:rsid w:val="001A7031"/>
    <w:rsid w:val="001B0754"/>
    <w:rsid w:val="001B1696"/>
    <w:rsid w:val="001B3FF6"/>
    <w:rsid w:val="001B487B"/>
    <w:rsid w:val="001B4EAC"/>
    <w:rsid w:val="001B5D2A"/>
    <w:rsid w:val="001B6196"/>
    <w:rsid w:val="001B63C5"/>
    <w:rsid w:val="001B65AF"/>
    <w:rsid w:val="001B6695"/>
    <w:rsid w:val="001B6F66"/>
    <w:rsid w:val="001B782D"/>
    <w:rsid w:val="001C0678"/>
    <w:rsid w:val="001C3AD1"/>
    <w:rsid w:val="001C4973"/>
    <w:rsid w:val="001C4AB9"/>
    <w:rsid w:val="001C56C0"/>
    <w:rsid w:val="001C5D78"/>
    <w:rsid w:val="001C6552"/>
    <w:rsid w:val="001C7EC3"/>
    <w:rsid w:val="001D060A"/>
    <w:rsid w:val="001D0AED"/>
    <w:rsid w:val="001D1C9E"/>
    <w:rsid w:val="001D2B7F"/>
    <w:rsid w:val="001D2DC4"/>
    <w:rsid w:val="001D3606"/>
    <w:rsid w:val="001D377B"/>
    <w:rsid w:val="001D3F84"/>
    <w:rsid w:val="001D409D"/>
    <w:rsid w:val="001D420E"/>
    <w:rsid w:val="001D5D20"/>
    <w:rsid w:val="001D637C"/>
    <w:rsid w:val="001D664B"/>
    <w:rsid w:val="001E0B85"/>
    <w:rsid w:val="001E1982"/>
    <w:rsid w:val="001E2198"/>
    <w:rsid w:val="001E339C"/>
    <w:rsid w:val="001E371D"/>
    <w:rsid w:val="001E3819"/>
    <w:rsid w:val="001E4D40"/>
    <w:rsid w:val="001E4F97"/>
    <w:rsid w:val="001E5A3F"/>
    <w:rsid w:val="001E5CD3"/>
    <w:rsid w:val="001E610B"/>
    <w:rsid w:val="001E6CFC"/>
    <w:rsid w:val="001E6E86"/>
    <w:rsid w:val="001E75BD"/>
    <w:rsid w:val="001F0871"/>
    <w:rsid w:val="001F1D33"/>
    <w:rsid w:val="001F1FEC"/>
    <w:rsid w:val="001F2253"/>
    <w:rsid w:val="001F2583"/>
    <w:rsid w:val="001F2805"/>
    <w:rsid w:val="001F55C7"/>
    <w:rsid w:val="001F56FB"/>
    <w:rsid w:val="001F679F"/>
    <w:rsid w:val="001F7EAA"/>
    <w:rsid w:val="001F7F4E"/>
    <w:rsid w:val="00200109"/>
    <w:rsid w:val="00201A79"/>
    <w:rsid w:val="00202B15"/>
    <w:rsid w:val="00202EFE"/>
    <w:rsid w:val="002038A6"/>
    <w:rsid w:val="00204ABC"/>
    <w:rsid w:val="00206108"/>
    <w:rsid w:val="0020650F"/>
    <w:rsid w:val="002141E1"/>
    <w:rsid w:val="00214424"/>
    <w:rsid w:val="00215419"/>
    <w:rsid w:val="002166ED"/>
    <w:rsid w:val="00220E4F"/>
    <w:rsid w:val="00221BEA"/>
    <w:rsid w:val="00222CD2"/>
    <w:rsid w:val="00223073"/>
    <w:rsid w:val="0022402F"/>
    <w:rsid w:val="0022430C"/>
    <w:rsid w:val="00226285"/>
    <w:rsid w:val="00226358"/>
    <w:rsid w:val="00226501"/>
    <w:rsid w:val="00226798"/>
    <w:rsid w:val="00226C97"/>
    <w:rsid w:val="002270E2"/>
    <w:rsid w:val="002275AA"/>
    <w:rsid w:val="0023052B"/>
    <w:rsid w:val="00231B70"/>
    <w:rsid w:val="00231F16"/>
    <w:rsid w:val="00233217"/>
    <w:rsid w:val="00233340"/>
    <w:rsid w:val="00235430"/>
    <w:rsid w:val="00235F5D"/>
    <w:rsid w:val="00237552"/>
    <w:rsid w:val="002375AD"/>
    <w:rsid w:val="00240EAE"/>
    <w:rsid w:val="002413AC"/>
    <w:rsid w:val="0024148A"/>
    <w:rsid w:val="002420DF"/>
    <w:rsid w:val="002421B6"/>
    <w:rsid w:val="002421F9"/>
    <w:rsid w:val="00242552"/>
    <w:rsid w:val="002427FF"/>
    <w:rsid w:val="002436D1"/>
    <w:rsid w:val="00243BBC"/>
    <w:rsid w:val="00243EF6"/>
    <w:rsid w:val="00244B9E"/>
    <w:rsid w:val="002459AC"/>
    <w:rsid w:val="00246C28"/>
    <w:rsid w:val="002470C9"/>
    <w:rsid w:val="0025001E"/>
    <w:rsid w:val="00250979"/>
    <w:rsid w:val="00251023"/>
    <w:rsid w:val="0025234B"/>
    <w:rsid w:val="00252CF8"/>
    <w:rsid w:val="00253549"/>
    <w:rsid w:val="002540B5"/>
    <w:rsid w:val="0025510F"/>
    <w:rsid w:val="0025599C"/>
    <w:rsid w:val="002562AB"/>
    <w:rsid w:val="00256A1F"/>
    <w:rsid w:val="00261493"/>
    <w:rsid w:val="00262345"/>
    <w:rsid w:val="00265B88"/>
    <w:rsid w:val="00266C07"/>
    <w:rsid w:val="002676D5"/>
    <w:rsid w:val="00267C84"/>
    <w:rsid w:val="00271D02"/>
    <w:rsid w:val="00272753"/>
    <w:rsid w:val="00273395"/>
    <w:rsid w:val="0027389B"/>
    <w:rsid w:val="002753D0"/>
    <w:rsid w:val="00276C2F"/>
    <w:rsid w:val="00276FFF"/>
    <w:rsid w:val="00277D60"/>
    <w:rsid w:val="00277D91"/>
    <w:rsid w:val="00281298"/>
    <w:rsid w:val="002823B6"/>
    <w:rsid w:val="002823F5"/>
    <w:rsid w:val="00282B78"/>
    <w:rsid w:val="00283A5B"/>
    <w:rsid w:val="00283A78"/>
    <w:rsid w:val="00283D2F"/>
    <w:rsid w:val="002847F7"/>
    <w:rsid w:val="00285919"/>
    <w:rsid w:val="00286A14"/>
    <w:rsid w:val="0028774D"/>
    <w:rsid w:val="00287E27"/>
    <w:rsid w:val="0029186E"/>
    <w:rsid w:val="00292A52"/>
    <w:rsid w:val="002930C2"/>
    <w:rsid w:val="00293655"/>
    <w:rsid w:val="00293C61"/>
    <w:rsid w:val="00293EF7"/>
    <w:rsid w:val="00294952"/>
    <w:rsid w:val="00294F5E"/>
    <w:rsid w:val="0029562F"/>
    <w:rsid w:val="00295B60"/>
    <w:rsid w:val="00295F20"/>
    <w:rsid w:val="002A059B"/>
    <w:rsid w:val="002A0CE2"/>
    <w:rsid w:val="002A16AB"/>
    <w:rsid w:val="002A281E"/>
    <w:rsid w:val="002A2B33"/>
    <w:rsid w:val="002A3010"/>
    <w:rsid w:val="002A3179"/>
    <w:rsid w:val="002A3A1B"/>
    <w:rsid w:val="002A6167"/>
    <w:rsid w:val="002A629E"/>
    <w:rsid w:val="002A6A62"/>
    <w:rsid w:val="002A6D18"/>
    <w:rsid w:val="002A7835"/>
    <w:rsid w:val="002B0F18"/>
    <w:rsid w:val="002B1245"/>
    <w:rsid w:val="002B15FD"/>
    <w:rsid w:val="002B29AD"/>
    <w:rsid w:val="002B2EFF"/>
    <w:rsid w:val="002B34FB"/>
    <w:rsid w:val="002B46C3"/>
    <w:rsid w:val="002B622D"/>
    <w:rsid w:val="002B689F"/>
    <w:rsid w:val="002B6ADD"/>
    <w:rsid w:val="002B72D5"/>
    <w:rsid w:val="002B783A"/>
    <w:rsid w:val="002B7EAB"/>
    <w:rsid w:val="002C10A7"/>
    <w:rsid w:val="002C1C3C"/>
    <w:rsid w:val="002C1F91"/>
    <w:rsid w:val="002C2DAF"/>
    <w:rsid w:val="002D00D3"/>
    <w:rsid w:val="002D0567"/>
    <w:rsid w:val="002D0C74"/>
    <w:rsid w:val="002D1D79"/>
    <w:rsid w:val="002D271C"/>
    <w:rsid w:val="002D36BA"/>
    <w:rsid w:val="002D456D"/>
    <w:rsid w:val="002D7E84"/>
    <w:rsid w:val="002E1987"/>
    <w:rsid w:val="002E1C7A"/>
    <w:rsid w:val="002E2926"/>
    <w:rsid w:val="002E368A"/>
    <w:rsid w:val="002E6652"/>
    <w:rsid w:val="002E6998"/>
    <w:rsid w:val="002F001B"/>
    <w:rsid w:val="002F076F"/>
    <w:rsid w:val="002F10AD"/>
    <w:rsid w:val="002F25A9"/>
    <w:rsid w:val="002F2C9B"/>
    <w:rsid w:val="002F30C6"/>
    <w:rsid w:val="002F59DF"/>
    <w:rsid w:val="002F5B94"/>
    <w:rsid w:val="002F7597"/>
    <w:rsid w:val="002F7C9C"/>
    <w:rsid w:val="00300040"/>
    <w:rsid w:val="0030041F"/>
    <w:rsid w:val="00301D0E"/>
    <w:rsid w:val="00302E06"/>
    <w:rsid w:val="00303636"/>
    <w:rsid w:val="003042F8"/>
    <w:rsid w:val="0030474C"/>
    <w:rsid w:val="00304A15"/>
    <w:rsid w:val="00304E55"/>
    <w:rsid w:val="0030522A"/>
    <w:rsid w:val="00305A16"/>
    <w:rsid w:val="00305C8F"/>
    <w:rsid w:val="00306E3C"/>
    <w:rsid w:val="003103E2"/>
    <w:rsid w:val="00311ABC"/>
    <w:rsid w:val="00311F2C"/>
    <w:rsid w:val="00315312"/>
    <w:rsid w:val="00315F4E"/>
    <w:rsid w:val="00315FA6"/>
    <w:rsid w:val="00316B6C"/>
    <w:rsid w:val="00321CB4"/>
    <w:rsid w:val="00322715"/>
    <w:rsid w:val="0032333F"/>
    <w:rsid w:val="003234D7"/>
    <w:rsid w:val="00323FF5"/>
    <w:rsid w:val="00325893"/>
    <w:rsid w:val="00325D44"/>
    <w:rsid w:val="00327CF7"/>
    <w:rsid w:val="00330974"/>
    <w:rsid w:val="003309A6"/>
    <w:rsid w:val="00331694"/>
    <w:rsid w:val="0033231B"/>
    <w:rsid w:val="00333929"/>
    <w:rsid w:val="00333F64"/>
    <w:rsid w:val="0033469A"/>
    <w:rsid w:val="00334F93"/>
    <w:rsid w:val="00335702"/>
    <w:rsid w:val="00336668"/>
    <w:rsid w:val="00336D2D"/>
    <w:rsid w:val="003373C6"/>
    <w:rsid w:val="00337C8F"/>
    <w:rsid w:val="00340548"/>
    <w:rsid w:val="00340603"/>
    <w:rsid w:val="00341091"/>
    <w:rsid w:val="0034224B"/>
    <w:rsid w:val="003437A2"/>
    <w:rsid w:val="00344B54"/>
    <w:rsid w:val="003451F9"/>
    <w:rsid w:val="003458D8"/>
    <w:rsid w:val="00346136"/>
    <w:rsid w:val="003476C8"/>
    <w:rsid w:val="00350979"/>
    <w:rsid w:val="003512ED"/>
    <w:rsid w:val="00351EE3"/>
    <w:rsid w:val="003535AA"/>
    <w:rsid w:val="003548BE"/>
    <w:rsid w:val="00355259"/>
    <w:rsid w:val="003552CF"/>
    <w:rsid w:val="003562E4"/>
    <w:rsid w:val="00356956"/>
    <w:rsid w:val="003576EC"/>
    <w:rsid w:val="003613BC"/>
    <w:rsid w:val="00361793"/>
    <w:rsid w:val="00361A2F"/>
    <w:rsid w:val="0036357F"/>
    <w:rsid w:val="00365BEC"/>
    <w:rsid w:val="00367603"/>
    <w:rsid w:val="00370A06"/>
    <w:rsid w:val="00372268"/>
    <w:rsid w:val="00373044"/>
    <w:rsid w:val="00373CB3"/>
    <w:rsid w:val="00374BB3"/>
    <w:rsid w:val="00375977"/>
    <w:rsid w:val="00376E11"/>
    <w:rsid w:val="00376E1E"/>
    <w:rsid w:val="00377C16"/>
    <w:rsid w:val="00380F32"/>
    <w:rsid w:val="0038175D"/>
    <w:rsid w:val="00382AEF"/>
    <w:rsid w:val="00383492"/>
    <w:rsid w:val="00383B46"/>
    <w:rsid w:val="003840A3"/>
    <w:rsid w:val="00384207"/>
    <w:rsid w:val="003847C0"/>
    <w:rsid w:val="0038480E"/>
    <w:rsid w:val="003850F7"/>
    <w:rsid w:val="003900E3"/>
    <w:rsid w:val="003901B4"/>
    <w:rsid w:val="00391DD3"/>
    <w:rsid w:val="00391E9F"/>
    <w:rsid w:val="00392B94"/>
    <w:rsid w:val="00393EA8"/>
    <w:rsid w:val="00394353"/>
    <w:rsid w:val="003954A6"/>
    <w:rsid w:val="00396013"/>
    <w:rsid w:val="003961A5"/>
    <w:rsid w:val="003A0DF4"/>
    <w:rsid w:val="003A0FEF"/>
    <w:rsid w:val="003A12E5"/>
    <w:rsid w:val="003A1ECE"/>
    <w:rsid w:val="003A2630"/>
    <w:rsid w:val="003A2B2A"/>
    <w:rsid w:val="003A38A8"/>
    <w:rsid w:val="003A4147"/>
    <w:rsid w:val="003A41E4"/>
    <w:rsid w:val="003A43A0"/>
    <w:rsid w:val="003A5537"/>
    <w:rsid w:val="003A5983"/>
    <w:rsid w:val="003A62D9"/>
    <w:rsid w:val="003A778C"/>
    <w:rsid w:val="003B004C"/>
    <w:rsid w:val="003B08D0"/>
    <w:rsid w:val="003B10A1"/>
    <w:rsid w:val="003B3E54"/>
    <w:rsid w:val="003B587A"/>
    <w:rsid w:val="003B7070"/>
    <w:rsid w:val="003B7394"/>
    <w:rsid w:val="003C02D0"/>
    <w:rsid w:val="003C285C"/>
    <w:rsid w:val="003C2E50"/>
    <w:rsid w:val="003C45CE"/>
    <w:rsid w:val="003C465A"/>
    <w:rsid w:val="003C4DC7"/>
    <w:rsid w:val="003C5305"/>
    <w:rsid w:val="003C5E0B"/>
    <w:rsid w:val="003C6689"/>
    <w:rsid w:val="003C68BA"/>
    <w:rsid w:val="003D01EB"/>
    <w:rsid w:val="003D02A2"/>
    <w:rsid w:val="003D1425"/>
    <w:rsid w:val="003D181D"/>
    <w:rsid w:val="003D5916"/>
    <w:rsid w:val="003D65B2"/>
    <w:rsid w:val="003D72C4"/>
    <w:rsid w:val="003D7581"/>
    <w:rsid w:val="003E0E55"/>
    <w:rsid w:val="003E23AE"/>
    <w:rsid w:val="003E2727"/>
    <w:rsid w:val="003E3CFB"/>
    <w:rsid w:val="003E6B70"/>
    <w:rsid w:val="003F208F"/>
    <w:rsid w:val="003F2454"/>
    <w:rsid w:val="003F2473"/>
    <w:rsid w:val="003F2573"/>
    <w:rsid w:val="003F27A7"/>
    <w:rsid w:val="003F29B2"/>
    <w:rsid w:val="003F2C9D"/>
    <w:rsid w:val="003F2EB6"/>
    <w:rsid w:val="003F3C43"/>
    <w:rsid w:val="003F5B25"/>
    <w:rsid w:val="003F6DB2"/>
    <w:rsid w:val="003F7122"/>
    <w:rsid w:val="003F7DD3"/>
    <w:rsid w:val="00400E2D"/>
    <w:rsid w:val="00401077"/>
    <w:rsid w:val="004015BC"/>
    <w:rsid w:val="004016C4"/>
    <w:rsid w:val="00402AE7"/>
    <w:rsid w:val="004039F2"/>
    <w:rsid w:val="00404FF3"/>
    <w:rsid w:val="00406817"/>
    <w:rsid w:val="0041000A"/>
    <w:rsid w:val="004105F4"/>
    <w:rsid w:val="00410D84"/>
    <w:rsid w:val="004111CC"/>
    <w:rsid w:val="00412080"/>
    <w:rsid w:val="00416830"/>
    <w:rsid w:val="0042058F"/>
    <w:rsid w:val="00421D2E"/>
    <w:rsid w:val="004225D2"/>
    <w:rsid w:val="00424286"/>
    <w:rsid w:val="00425332"/>
    <w:rsid w:val="00425803"/>
    <w:rsid w:val="00425CD4"/>
    <w:rsid w:val="00426DA9"/>
    <w:rsid w:val="00426E5C"/>
    <w:rsid w:val="00426F02"/>
    <w:rsid w:val="0042711D"/>
    <w:rsid w:val="0042727A"/>
    <w:rsid w:val="004300D2"/>
    <w:rsid w:val="00430807"/>
    <w:rsid w:val="00430B9C"/>
    <w:rsid w:val="00431052"/>
    <w:rsid w:val="00432247"/>
    <w:rsid w:val="0043283C"/>
    <w:rsid w:val="00436819"/>
    <w:rsid w:val="004376E6"/>
    <w:rsid w:val="00440A50"/>
    <w:rsid w:val="00442347"/>
    <w:rsid w:val="004428DB"/>
    <w:rsid w:val="00442C56"/>
    <w:rsid w:val="00443716"/>
    <w:rsid w:val="00443A64"/>
    <w:rsid w:val="00444083"/>
    <w:rsid w:val="00444724"/>
    <w:rsid w:val="00445B1A"/>
    <w:rsid w:val="00445D03"/>
    <w:rsid w:val="00446443"/>
    <w:rsid w:val="0044768F"/>
    <w:rsid w:val="00450C08"/>
    <w:rsid w:val="00451AA0"/>
    <w:rsid w:val="00451FA7"/>
    <w:rsid w:val="00453877"/>
    <w:rsid w:val="00454025"/>
    <w:rsid w:val="00454163"/>
    <w:rsid w:val="0045485B"/>
    <w:rsid w:val="00454B47"/>
    <w:rsid w:val="00455021"/>
    <w:rsid w:val="004551DE"/>
    <w:rsid w:val="0045536B"/>
    <w:rsid w:val="004559B9"/>
    <w:rsid w:val="00455AF2"/>
    <w:rsid w:val="00456FE4"/>
    <w:rsid w:val="00457B52"/>
    <w:rsid w:val="00460EED"/>
    <w:rsid w:val="004610A3"/>
    <w:rsid w:val="004610BA"/>
    <w:rsid w:val="0046281B"/>
    <w:rsid w:val="00462862"/>
    <w:rsid w:val="004642C9"/>
    <w:rsid w:val="00464AEB"/>
    <w:rsid w:val="00464C4D"/>
    <w:rsid w:val="00467652"/>
    <w:rsid w:val="004678AE"/>
    <w:rsid w:val="00467B2F"/>
    <w:rsid w:val="00467F69"/>
    <w:rsid w:val="0047045A"/>
    <w:rsid w:val="004706D1"/>
    <w:rsid w:val="00470CB2"/>
    <w:rsid w:val="00470E21"/>
    <w:rsid w:val="0047109F"/>
    <w:rsid w:val="0047341D"/>
    <w:rsid w:val="00473B64"/>
    <w:rsid w:val="0047590C"/>
    <w:rsid w:val="00476110"/>
    <w:rsid w:val="0047680E"/>
    <w:rsid w:val="00476EFA"/>
    <w:rsid w:val="00481947"/>
    <w:rsid w:val="00482F8F"/>
    <w:rsid w:val="00484910"/>
    <w:rsid w:val="004850D7"/>
    <w:rsid w:val="004860E3"/>
    <w:rsid w:val="00486C26"/>
    <w:rsid w:val="00487E92"/>
    <w:rsid w:val="00490290"/>
    <w:rsid w:val="004904EA"/>
    <w:rsid w:val="00492341"/>
    <w:rsid w:val="00493156"/>
    <w:rsid w:val="0049390C"/>
    <w:rsid w:val="00494930"/>
    <w:rsid w:val="00495065"/>
    <w:rsid w:val="00495AA6"/>
    <w:rsid w:val="004A01F0"/>
    <w:rsid w:val="004A355A"/>
    <w:rsid w:val="004A3E2E"/>
    <w:rsid w:val="004A5862"/>
    <w:rsid w:val="004A6FC8"/>
    <w:rsid w:val="004B0838"/>
    <w:rsid w:val="004B157B"/>
    <w:rsid w:val="004B1C34"/>
    <w:rsid w:val="004B2B64"/>
    <w:rsid w:val="004B3317"/>
    <w:rsid w:val="004B47AD"/>
    <w:rsid w:val="004B633B"/>
    <w:rsid w:val="004C01D3"/>
    <w:rsid w:val="004C02E3"/>
    <w:rsid w:val="004C031F"/>
    <w:rsid w:val="004C1C61"/>
    <w:rsid w:val="004C44F7"/>
    <w:rsid w:val="004C4F63"/>
    <w:rsid w:val="004C4FCB"/>
    <w:rsid w:val="004C53D4"/>
    <w:rsid w:val="004C5737"/>
    <w:rsid w:val="004C649B"/>
    <w:rsid w:val="004C6526"/>
    <w:rsid w:val="004C78CD"/>
    <w:rsid w:val="004C7F4A"/>
    <w:rsid w:val="004D2523"/>
    <w:rsid w:val="004D2F15"/>
    <w:rsid w:val="004D3586"/>
    <w:rsid w:val="004D4028"/>
    <w:rsid w:val="004D518E"/>
    <w:rsid w:val="004D56C5"/>
    <w:rsid w:val="004D58EB"/>
    <w:rsid w:val="004D6633"/>
    <w:rsid w:val="004D7F18"/>
    <w:rsid w:val="004E07D0"/>
    <w:rsid w:val="004E1471"/>
    <w:rsid w:val="004E203B"/>
    <w:rsid w:val="004E2A45"/>
    <w:rsid w:val="004E3AA1"/>
    <w:rsid w:val="004E42E9"/>
    <w:rsid w:val="004E4424"/>
    <w:rsid w:val="004E4B4E"/>
    <w:rsid w:val="004E5296"/>
    <w:rsid w:val="004E6CA6"/>
    <w:rsid w:val="004E72D0"/>
    <w:rsid w:val="004F0A15"/>
    <w:rsid w:val="004F18CA"/>
    <w:rsid w:val="004F2091"/>
    <w:rsid w:val="004F2A6C"/>
    <w:rsid w:val="004F3381"/>
    <w:rsid w:val="004F38A4"/>
    <w:rsid w:val="004F3EF0"/>
    <w:rsid w:val="004F46DC"/>
    <w:rsid w:val="004F5B45"/>
    <w:rsid w:val="004F6C45"/>
    <w:rsid w:val="00501809"/>
    <w:rsid w:val="00501AAA"/>
    <w:rsid w:val="00502895"/>
    <w:rsid w:val="00504FF7"/>
    <w:rsid w:val="00507E2B"/>
    <w:rsid w:val="0051002E"/>
    <w:rsid w:val="005120D9"/>
    <w:rsid w:val="00512A13"/>
    <w:rsid w:val="00512F10"/>
    <w:rsid w:val="00513E16"/>
    <w:rsid w:val="00515EB1"/>
    <w:rsid w:val="0051618A"/>
    <w:rsid w:val="0051640D"/>
    <w:rsid w:val="005174B6"/>
    <w:rsid w:val="005206F1"/>
    <w:rsid w:val="0052115B"/>
    <w:rsid w:val="00523431"/>
    <w:rsid w:val="0052595B"/>
    <w:rsid w:val="00525BC9"/>
    <w:rsid w:val="00527213"/>
    <w:rsid w:val="005304AA"/>
    <w:rsid w:val="005313EF"/>
    <w:rsid w:val="00531589"/>
    <w:rsid w:val="00532911"/>
    <w:rsid w:val="0053444A"/>
    <w:rsid w:val="00535372"/>
    <w:rsid w:val="0053593D"/>
    <w:rsid w:val="00535B5F"/>
    <w:rsid w:val="00535D7A"/>
    <w:rsid w:val="005377CA"/>
    <w:rsid w:val="00537E22"/>
    <w:rsid w:val="005414B7"/>
    <w:rsid w:val="00542498"/>
    <w:rsid w:val="005430F9"/>
    <w:rsid w:val="005446D8"/>
    <w:rsid w:val="00546452"/>
    <w:rsid w:val="0054752D"/>
    <w:rsid w:val="00550419"/>
    <w:rsid w:val="00552C44"/>
    <w:rsid w:val="005541AB"/>
    <w:rsid w:val="005542E6"/>
    <w:rsid w:val="00555322"/>
    <w:rsid w:val="00555773"/>
    <w:rsid w:val="00556076"/>
    <w:rsid w:val="00556740"/>
    <w:rsid w:val="00556A4D"/>
    <w:rsid w:val="00557B27"/>
    <w:rsid w:val="00557D10"/>
    <w:rsid w:val="00560549"/>
    <w:rsid w:val="00560B3B"/>
    <w:rsid w:val="00560BA8"/>
    <w:rsid w:val="00561207"/>
    <w:rsid w:val="0056236A"/>
    <w:rsid w:val="00562EDC"/>
    <w:rsid w:val="0056414E"/>
    <w:rsid w:val="005642F8"/>
    <w:rsid w:val="005645DD"/>
    <w:rsid w:val="005658B9"/>
    <w:rsid w:val="00565D27"/>
    <w:rsid w:val="00565DE4"/>
    <w:rsid w:val="005664E2"/>
    <w:rsid w:val="00566FD2"/>
    <w:rsid w:val="00567E28"/>
    <w:rsid w:val="00570800"/>
    <w:rsid w:val="00571354"/>
    <w:rsid w:val="0057225B"/>
    <w:rsid w:val="0057258E"/>
    <w:rsid w:val="00572930"/>
    <w:rsid w:val="00572B8E"/>
    <w:rsid w:val="00573011"/>
    <w:rsid w:val="0057536D"/>
    <w:rsid w:val="005758D4"/>
    <w:rsid w:val="005771FC"/>
    <w:rsid w:val="005776F3"/>
    <w:rsid w:val="005777C3"/>
    <w:rsid w:val="00582238"/>
    <w:rsid w:val="005831D5"/>
    <w:rsid w:val="005839C4"/>
    <w:rsid w:val="00584101"/>
    <w:rsid w:val="00585377"/>
    <w:rsid w:val="00587C51"/>
    <w:rsid w:val="0059134B"/>
    <w:rsid w:val="005917F1"/>
    <w:rsid w:val="00592E15"/>
    <w:rsid w:val="00593E8E"/>
    <w:rsid w:val="00595D8F"/>
    <w:rsid w:val="00595E2E"/>
    <w:rsid w:val="00597925"/>
    <w:rsid w:val="005A0537"/>
    <w:rsid w:val="005A18FB"/>
    <w:rsid w:val="005A1DF7"/>
    <w:rsid w:val="005A3006"/>
    <w:rsid w:val="005A317C"/>
    <w:rsid w:val="005A4EA4"/>
    <w:rsid w:val="005A71DD"/>
    <w:rsid w:val="005A75E0"/>
    <w:rsid w:val="005A7BC3"/>
    <w:rsid w:val="005B0738"/>
    <w:rsid w:val="005B0E7C"/>
    <w:rsid w:val="005B17C1"/>
    <w:rsid w:val="005B2D0F"/>
    <w:rsid w:val="005B320D"/>
    <w:rsid w:val="005B349A"/>
    <w:rsid w:val="005B37AB"/>
    <w:rsid w:val="005B4D7E"/>
    <w:rsid w:val="005C117E"/>
    <w:rsid w:val="005C1859"/>
    <w:rsid w:val="005C1C70"/>
    <w:rsid w:val="005C35A3"/>
    <w:rsid w:val="005C3B81"/>
    <w:rsid w:val="005C3B90"/>
    <w:rsid w:val="005C6D70"/>
    <w:rsid w:val="005D11F5"/>
    <w:rsid w:val="005D15FD"/>
    <w:rsid w:val="005D2784"/>
    <w:rsid w:val="005D3700"/>
    <w:rsid w:val="005D422C"/>
    <w:rsid w:val="005D56B4"/>
    <w:rsid w:val="005D7053"/>
    <w:rsid w:val="005E1798"/>
    <w:rsid w:val="005E1BA5"/>
    <w:rsid w:val="005E2BB1"/>
    <w:rsid w:val="005E2CA6"/>
    <w:rsid w:val="005E3BB1"/>
    <w:rsid w:val="005E4718"/>
    <w:rsid w:val="005E4902"/>
    <w:rsid w:val="005E607F"/>
    <w:rsid w:val="005E6289"/>
    <w:rsid w:val="005E69C7"/>
    <w:rsid w:val="005E720F"/>
    <w:rsid w:val="005E7EF4"/>
    <w:rsid w:val="005F2C63"/>
    <w:rsid w:val="005F3C19"/>
    <w:rsid w:val="005F3D79"/>
    <w:rsid w:val="005F459D"/>
    <w:rsid w:val="005F470D"/>
    <w:rsid w:val="005F526E"/>
    <w:rsid w:val="005F5413"/>
    <w:rsid w:val="005F5F26"/>
    <w:rsid w:val="005F6139"/>
    <w:rsid w:val="005F6873"/>
    <w:rsid w:val="005F6C62"/>
    <w:rsid w:val="005F7EE4"/>
    <w:rsid w:val="006008AD"/>
    <w:rsid w:val="006013D3"/>
    <w:rsid w:val="006019FA"/>
    <w:rsid w:val="00601D17"/>
    <w:rsid w:val="00602008"/>
    <w:rsid w:val="006026B1"/>
    <w:rsid w:val="006041B9"/>
    <w:rsid w:val="00604B93"/>
    <w:rsid w:val="0060507B"/>
    <w:rsid w:val="00605551"/>
    <w:rsid w:val="00605AC8"/>
    <w:rsid w:val="00605E4F"/>
    <w:rsid w:val="00606743"/>
    <w:rsid w:val="0060681D"/>
    <w:rsid w:val="00606D61"/>
    <w:rsid w:val="006071AC"/>
    <w:rsid w:val="00613424"/>
    <w:rsid w:val="0061381F"/>
    <w:rsid w:val="00613AA5"/>
    <w:rsid w:val="006142B2"/>
    <w:rsid w:val="0061527E"/>
    <w:rsid w:val="0061617E"/>
    <w:rsid w:val="00616362"/>
    <w:rsid w:val="006164E7"/>
    <w:rsid w:val="00617128"/>
    <w:rsid w:val="00617DD3"/>
    <w:rsid w:val="006206EB"/>
    <w:rsid w:val="00620E83"/>
    <w:rsid w:val="00622180"/>
    <w:rsid w:val="006227A7"/>
    <w:rsid w:val="00622D16"/>
    <w:rsid w:val="00622EA1"/>
    <w:rsid w:val="00624915"/>
    <w:rsid w:val="00625260"/>
    <w:rsid w:val="00625670"/>
    <w:rsid w:val="006258C0"/>
    <w:rsid w:val="006267E0"/>
    <w:rsid w:val="00626CCC"/>
    <w:rsid w:val="00627B9D"/>
    <w:rsid w:val="00627D1E"/>
    <w:rsid w:val="0063009E"/>
    <w:rsid w:val="006304B2"/>
    <w:rsid w:val="00631834"/>
    <w:rsid w:val="00631B57"/>
    <w:rsid w:val="00633F04"/>
    <w:rsid w:val="00634E9D"/>
    <w:rsid w:val="00635666"/>
    <w:rsid w:val="006369B8"/>
    <w:rsid w:val="00636FF4"/>
    <w:rsid w:val="00637005"/>
    <w:rsid w:val="00637FB5"/>
    <w:rsid w:val="006403C9"/>
    <w:rsid w:val="006405B7"/>
    <w:rsid w:val="00640918"/>
    <w:rsid w:val="00640E6B"/>
    <w:rsid w:val="0064135D"/>
    <w:rsid w:val="0064151E"/>
    <w:rsid w:val="00641E66"/>
    <w:rsid w:val="00642AE9"/>
    <w:rsid w:val="00644483"/>
    <w:rsid w:val="00645CFF"/>
    <w:rsid w:val="00646C48"/>
    <w:rsid w:val="00646C82"/>
    <w:rsid w:val="00647697"/>
    <w:rsid w:val="00647813"/>
    <w:rsid w:val="00650869"/>
    <w:rsid w:val="00651E7D"/>
    <w:rsid w:val="006526DD"/>
    <w:rsid w:val="006534A1"/>
    <w:rsid w:val="0065437A"/>
    <w:rsid w:val="0065463D"/>
    <w:rsid w:val="006549AE"/>
    <w:rsid w:val="00655461"/>
    <w:rsid w:val="00655F10"/>
    <w:rsid w:val="00657125"/>
    <w:rsid w:val="006616B5"/>
    <w:rsid w:val="006637EA"/>
    <w:rsid w:val="00664F16"/>
    <w:rsid w:val="00667309"/>
    <w:rsid w:val="00670183"/>
    <w:rsid w:val="00670186"/>
    <w:rsid w:val="00670D1D"/>
    <w:rsid w:val="00670FF1"/>
    <w:rsid w:val="006712A5"/>
    <w:rsid w:val="00671E40"/>
    <w:rsid w:val="00671E4C"/>
    <w:rsid w:val="00672661"/>
    <w:rsid w:val="006726AF"/>
    <w:rsid w:val="00673083"/>
    <w:rsid w:val="006734A5"/>
    <w:rsid w:val="00674125"/>
    <w:rsid w:val="00674536"/>
    <w:rsid w:val="006761CD"/>
    <w:rsid w:val="00677013"/>
    <w:rsid w:val="006773B2"/>
    <w:rsid w:val="00677404"/>
    <w:rsid w:val="006778F4"/>
    <w:rsid w:val="00682DEF"/>
    <w:rsid w:val="00682E88"/>
    <w:rsid w:val="00682FDD"/>
    <w:rsid w:val="00683417"/>
    <w:rsid w:val="0068428A"/>
    <w:rsid w:val="0068455B"/>
    <w:rsid w:val="0068491A"/>
    <w:rsid w:val="00685398"/>
    <w:rsid w:val="0068553D"/>
    <w:rsid w:val="0068768C"/>
    <w:rsid w:val="006905BE"/>
    <w:rsid w:val="00692CBF"/>
    <w:rsid w:val="00692EBB"/>
    <w:rsid w:val="00693722"/>
    <w:rsid w:val="006954F0"/>
    <w:rsid w:val="006959BA"/>
    <w:rsid w:val="00695FAF"/>
    <w:rsid w:val="00696D9A"/>
    <w:rsid w:val="00696ED6"/>
    <w:rsid w:val="006971E7"/>
    <w:rsid w:val="006A00D5"/>
    <w:rsid w:val="006A1014"/>
    <w:rsid w:val="006A1205"/>
    <w:rsid w:val="006A327A"/>
    <w:rsid w:val="006A3C12"/>
    <w:rsid w:val="006A4102"/>
    <w:rsid w:val="006A55F4"/>
    <w:rsid w:val="006A6821"/>
    <w:rsid w:val="006A7165"/>
    <w:rsid w:val="006A75A0"/>
    <w:rsid w:val="006B0D45"/>
    <w:rsid w:val="006B18D7"/>
    <w:rsid w:val="006B201E"/>
    <w:rsid w:val="006B2766"/>
    <w:rsid w:val="006B29D6"/>
    <w:rsid w:val="006B3D22"/>
    <w:rsid w:val="006B45F3"/>
    <w:rsid w:val="006B496A"/>
    <w:rsid w:val="006B5141"/>
    <w:rsid w:val="006B5999"/>
    <w:rsid w:val="006B66BB"/>
    <w:rsid w:val="006B6AE1"/>
    <w:rsid w:val="006B6D42"/>
    <w:rsid w:val="006B7773"/>
    <w:rsid w:val="006B7BCA"/>
    <w:rsid w:val="006C09F8"/>
    <w:rsid w:val="006C1160"/>
    <w:rsid w:val="006C1E82"/>
    <w:rsid w:val="006C3C57"/>
    <w:rsid w:val="006C3F79"/>
    <w:rsid w:val="006C42E3"/>
    <w:rsid w:val="006C4CDE"/>
    <w:rsid w:val="006C56C2"/>
    <w:rsid w:val="006C5852"/>
    <w:rsid w:val="006D1433"/>
    <w:rsid w:val="006D2152"/>
    <w:rsid w:val="006D26DF"/>
    <w:rsid w:val="006D2CED"/>
    <w:rsid w:val="006D32A3"/>
    <w:rsid w:val="006D60BE"/>
    <w:rsid w:val="006D638E"/>
    <w:rsid w:val="006D72A7"/>
    <w:rsid w:val="006E1080"/>
    <w:rsid w:val="006E1F18"/>
    <w:rsid w:val="006E211E"/>
    <w:rsid w:val="006E295E"/>
    <w:rsid w:val="006E4EA3"/>
    <w:rsid w:val="006E5A48"/>
    <w:rsid w:val="006E5A69"/>
    <w:rsid w:val="006E64C7"/>
    <w:rsid w:val="006E6D7E"/>
    <w:rsid w:val="006F013F"/>
    <w:rsid w:val="006F15D3"/>
    <w:rsid w:val="006F2687"/>
    <w:rsid w:val="006F26E7"/>
    <w:rsid w:val="006F28AE"/>
    <w:rsid w:val="006F3A96"/>
    <w:rsid w:val="006F563C"/>
    <w:rsid w:val="006F5BB6"/>
    <w:rsid w:val="006F66B8"/>
    <w:rsid w:val="006F66F6"/>
    <w:rsid w:val="006F74B1"/>
    <w:rsid w:val="006F75E2"/>
    <w:rsid w:val="006F7B8B"/>
    <w:rsid w:val="007008BF"/>
    <w:rsid w:val="00700E76"/>
    <w:rsid w:val="00701FD7"/>
    <w:rsid w:val="007029CB"/>
    <w:rsid w:val="00703127"/>
    <w:rsid w:val="00705B90"/>
    <w:rsid w:val="00706118"/>
    <w:rsid w:val="00706273"/>
    <w:rsid w:val="00707E96"/>
    <w:rsid w:val="007109A0"/>
    <w:rsid w:val="00710C6D"/>
    <w:rsid w:val="00712119"/>
    <w:rsid w:val="00713C0F"/>
    <w:rsid w:val="00714200"/>
    <w:rsid w:val="0072000C"/>
    <w:rsid w:val="0072115C"/>
    <w:rsid w:val="00721C21"/>
    <w:rsid w:val="00721D75"/>
    <w:rsid w:val="00722E53"/>
    <w:rsid w:val="00722FC5"/>
    <w:rsid w:val="00724934"/>
    <w:rsid w:val="00725F8D"/>
    <w:rsid w:val="00725FB6"/>
    <w:rsid w:val="007268C8"/>
    <w:rsid w:val="007270AC"/>
    <w:rsid w:val="0072726E"/>
    <w:rsid w:val="007273A0"/>
    <w:rsid w:val="00727D23"/>
    <w:rsid w:val="00731ADD"/>
    <w:rsid w:val="00732295"/>
    <w:rsid w:val="00733553"/>
    <w:rsid w:val="00733932"/>
    <w:rsid w:val="007357C3"/>
    <w:rsid w:val="007369A2"/>
    <w:rsid w:val="00737C35"/>
    <w:rsid w:val="007411BB"/>
    <w:rsid w:val="00742803"/>
    <w:rsid w:val="00743EC2"/>
    <w:rsid w:val="00745D06"/>
    <w:rsid w:val="00746183"/>
    <w:rsid w:val="00747015"/>
    <w:rsid w:val="00747137"/>
    <w:rsid w:val="00751032"/>
    <w:rsid w:val="00753335"/>
    <w:rsid w:val="00753E40"/>
    <w:rsid w:val="00753FDA"/>
    <w:rsid w:val="00755091"/>
    <w:rsid w:val="0075537D"/>
    <w:rsid w:val="00757304"/>
    <w:rsid w:val="007573F8"/>
    <w:rsid w:val="00757460"/>
    <w:rsid w:val="00757723"/>
    <w:rsid w:val="00757B13"/>
    <w:rsid w:val="00761314"/>
    <w:rsid w:val="00761E87"/>
    <w:rsid w:val="00762033"/>
    <w:rsid w:val="007631CF"/>
    <w:rsid w:val="00763AED"/>
    <w:rsid w:val="00765599"/>
    <w:rsid w:val="00765CD9"/>
    <w:rsid w:val="00765F57"/>
    <w:rsid w:val="0076655D"/>
    <w:rsid w:val="007677EC"/>
    <w:rsid w:val="00770701"/>
    <w:rsid w:val="00771C37"/>
    <w:rsid w:val="00771C79"/>
    <w:rsid w:val="00772BE1"/>
    <w:rsid w:val="00772DFB"/>
    <w:rsid w:val="007740AE"/>
    <w:rsid w:val="007742C8"/>
    <w:rsid w:val="00775B3D"/>
    <w:rsid w:val="007760E7"/>
    <w:rsid w:val="007766A4"/>
    <w:rsid w:val="00782245"/>
    <w:rsid w:val="00784AAE"/>
    <w:rsid w:val="00784DE6"/>
    <w:rsid w:val="0078631B"/>
    <w:rsid w:val="00787748"/>
    <w:rsid w:val="00787ED3"/>
    <w:rsid w:val="00790AB1"/>
    <w:rsid w:val="00790D47"/>
    <w:rsid w:val="00792452"/>
    <w:rsid w:val="00792A74"/>
    <w:rsid w:val="00796B57"/>
    <w:rsid w:val="0079772C"/>
    <w:rsid w:val="007977C1"/>
    <w:rsid w:val="00797EF7"/>
    <w:rsid w:val="007A1697"/>
    <w:rsid w:val="007A1A09"/>
    <w:rsid w:val="007A388D"/>
    <w:rsid w:val="007A4327"/>
    <w:rsid w:val="007A72CF"/>
    <w:rsid w:val="007A783D"/>
    <w:rsid w:val="007B1CAF"/>
    <w:rsid w:val="007B1CC5"/>
    <w:rsid w:val="007B1F43"/>
    <w:rsid w:val="007B20A2"/>
    <w:rsid w:val="007B255C"/>
    <w:rsid w:val="007B2913"/>
    <w:rsid w:val="007B3D8E"/>
    <w:rsid w:val="007B3FE3"/>
    <w:rsid w:val="007B680F"/>
    <w:rsid w:val="007B6F67"/>
    <w:rsid w:val="007B7119"/>
    <w:rsid w:val="007B798D"/>
    <w:rsid w:val="007C0205"/>
    <w:rsid w:val="007C04DD"/>
    <w:rsid w:val="007C05B5"/>
    <w:rsid w:val="007C11DB"/>
    <w:rsid w:val="007C18FA"/>
    <w:rsid w:val="007C19CD"/>
    <w:rsid w:val="007C1D00"/>
    <w:rsid w:val="007C34B4"/>
    <w:rsid w:val="007C4D39"/>
    <w:rsid w:val="007C5E31"/>
    <w:rsid w:val="007C65E2"/>
    <w:rsid w:val="007C6A57"/>
    <w:rsid w:val="007C7115"/>
    <w:rsid w:val="007C71F4"/>
    <w:rsid w:val="007C74DC"/>
    <w:rsid w:val="007C7623"/>
    <w:rsid w:val="007C7A22"/>
    <w:rsid w:val="007C7D6C"/>
    <w:rsid w:val="007D014D"/>
    <w:rsid w:val="007D0CD0"/>
    <w:rsid w:val="007D2113"/>
    <w:rsid w:val="007D2219"/>
    <w:rsid w:val="007D2CFE"/>
    <w:rsid w:val="007D340F"/>
    <w:rsid w:val="007D3A1B"/>
    <w:rsid w:val="007D3E6A"/>
    <w:rsid w:val="007D4370"/>
    <w:rsid w:val="007D5FBE"/>
    <w:rsid w:val="007D600E"/>
    <w:rsid w:val="007D6FAA"/>
    <w:rsid w:val="007D7695"/>
    <w:rsid w:val="007E0509"/>
    <w:rsid w:val="007E1F9E"/>
    <w:rsid w:val="007E3B5F"/>
    <w:rsid w:val="007E41C7"/>
    <w:rsid w:val="007E516D"/>
    <w:rsid w:val="007E5927"/>
    <w:rsid w:val="007E5A0B"/>
    <w:rsid w:val="007E5F3C"/>
    <w:rsid w:val="007E7BF2"/>
    <w:rsid w:val="007E7F13"/>
    <w:rsid w:val="007F0D0B"/>
    <w:rsid w:val="007F147B"/>
    <w:rsid w:val="007F1551"/>
    <w:rsid w:val="007F1A3D"/>
    <w:rsid w:val="007F1D87"/>
    <w:rsid w:val="007F31F1"/>
    <w:rsid w:val="007F3D73"/>
    <w:rsid w:val="007F6338"/>
    <w:rsid w:val="007F6C2E"/>
    <w:rsid w:val="008004A5"/>
    <w:rsid w:val="00800CAB"/>
    <w:rsid w:val="00801AEC"/>
    <w:rsid w:val="0080278A"/>
    <w:rsid w:val="00802910"/>
    <w:rsid w:val="008049F3"/>
    <w:rsid w:val="00804A28"/>
    <w:rsid w:val="00805B62"/>
    <w:rsid w:val="008078E5"/>
    <w:rsid w:val="008104DA"/>
    <w:rsid w:val="008110C2"/>
    <w:rsid w:val="00811A02"/>
    <w:rsid w:val="00812A0B"/>
    <w:rsid w:val="00813215"/>
    <w:rsid w:val="00813353"/>
    <w:rsid w:val="00814907"/>
    <w:rsid w:val="00815FA7"/>
    <w:rsid w:val="00816DCF"/>
    <w:rsid w:val="008172F9"/>
    <w:rsid w:val="008202E4"/>
    <w:rsid w:val="008217E9"/>
    <w:rsid w:val="00821F37"/>
    <w:rsid w:val="008237F0"/>
    <w:rsid w:val="00823F09"/>
    <w:rsid w:val="0082436A"/>
    <w:rsid w:val="00824B42"/>
    <w:rsid w:val="00824FF2"/>
    <w:rsid w:val="008262D5"/>
    <w:rsid w:val="008302FD"/>
    <w:rsid w:val="0083045D"/>
    <w:rsid w:val="008304A3"/>
    <w:rsid w:val="008304D1"/>
    <w:rsid w:val="008306E6"/>
    <w:rsid w:val="00830B1D"/>
    <w:rsid w:val="00832173"/>
    <w:rsid w:val="00834A8C"/>
    <w:rsid w:val="00834D2D"/>
    <w:rsid w:val="00835514"/>
    <w:rsid w:val="00836256"/>
    <w:rsid w:val="0083709B"/>
    <w:rsid w:val="00837B25"/>
    <w:rsid w:val="008407DA"/>
    <w:rsid w:val="00841D00"/>
    <w:rsid w:val="00841DEB"/>
    <w:rsid w:val="0084227D"/>
    <w:rsid w:val="00842931"/>
    <w:rsid w:val="00842CD7"/>
    <w:rsid w:val="008439E2"/>
    <w:rsid w:val="00843B8C"/>
    <w:rsid w:val="008442E1"/>
    <w:rsid w:val="0084515D"/>
    <w:rsid w:val="008453CE"/>
    <w:rsid w:val="0084566C"/>
    <w:rsid w:val="00845981"/>
    <w:rsid w:val="00845E8E"/>
    <w:rsid w:val="0084626A"/>
    <w:rsid w:val="00846713"/>
    <w:rsid w:val="00846D13"/>
    <w:rsid w:val="00847B47"/>
    <w:rsid w:val="00847DE4"/>
    <w:rsid w:val="00851B28"/>
    <w:rsid w:val="00852224"/>
    <w:rsid w:val="00852B6A"/>
    <w:rsid w:val="00852D8B"/>
    <w:rsid w:val="00852EBF"/>
    <w:rsid w:val="008532A5"/>
    <w:rsid w:val="00853ACC"/>
    <w:rsid w:val="00853D7B"/>
    <w:rsid w:val="0085432A"/>
    <w:rsid w:val="00854E36"/>
    <w:rsid w:val="00855165"/>
    <w:rsid w:val="00855532"/>
    <w:rsid w:val="00855B1B"/>
    <w:rsid w:val="008566F4"/>
    <w:rsid w:val="00857686"/>
    <w:rsid w:val="00860343"/>
    <w:rsid w:val="008609E1"/>
    <w:rsid w:val="008622DB"/>
    <w:rsid w:val="00862886"/>
    <w:rsid w:val="008637B8"/>
    <w:rsid w:val="0086395F"/>
    <w:rsid w:val="00863DC2"/>
    <w:rsid w:val="00863EF5"/>
    <w:rsid w:val="00864DE3"/>
    <w:rsid w:val="00865268"/>
    <w:rsid w:val="008654CC"/>
    <w:rsid w:val="00865FDE"/>
    <w:rsid w:val="00866AF0"/>
    <w:rsid w:val="00866FE5"/>
    <w:rsid w:val="0086782D"/>
    <w:rsid w:val="0087106A"/>
    <w:rsid w:val="008730C1"/>
    <w:rsid w:val="0087319D"/>
    <w:rsid w:val="00873A8A"/>
    <w:rsid w:val="00874472"/>
    <w:rsid w:val="00874E0C"/>
    <w:rsid w:val="008752AD"/>
    <w:rsid w:val="008765A8"/>
    <w:rsid w:val="00880AE9"/>
    <w:rsid w:val="00880D7A"/>
    <w:rsid w:val="00880F47"/>
    <w:rsid w:val="00881A6C"/>
    <w:rsid w:val="00882E4D"/>
    <w:rsid w:val="0088514D"/>
    <w:rsid w:val="008855C8"/>
    <w:rsid w:val="0088628E"/>
    <w:rsid w:val="00886916"/>
    <w:rsid w:val="00886B31"/>
    <w:rsid w:val="0089152E"/>
    <w:rsid w:val="00891BE3"/>
    <w:rsid w:val="00891CBF"/>
    <w:rsid w:val="0089231C"/>
    <w:rsid w:val="00893137"/>
    <w:rsid w:val="0089330A"/>
    <w:rsid w:val="008954C8"/>
    <w:rsid w:val="00895533"/>
    <w:rsid w:val="00895694"/>
    <w:rsid w:val="00895CDA"/>
    <w:rsid w:val="0089794E"/>
    <w:rsid w:val="008A02EF"/>
    <w:rsid w:val="008A1419"/>
    <w:rsid w:val="008A242D"/>
    <w:rsid w:val="008A3229"/>
    <w:rsid w:val="008A4A55"/>
    <w:rsid w:val="008A4A59"/>
    <w:rsid w:val="008A4C9E"/>
    <w:rsid w:val="008A4E2A"/>
    <w:rsid w:val="008A5B6F"/>
    <w:rsid w:val="008A66F3"/>
    <w:rsid w:val="008A6C65"/>
    <w:rsid w:val="008A6DDE"/>
    <w:rsid w:val="008A7DCD"/>
    <w:rsid w:val="008B086E"/>
    <w:rsid w:val="008B1B65"/>
    <w:rsid w:val="008B1D56"/>
    <w:rsid w:val="008B2273"/>
    <w:rsid w:val="008B25B9"/>
    <w:rsid w:val="008B288E"/>
    <w:rsid w:val="008B2B1E"/>
    <w:rsid w:val="008B3AD4"/>
    <w:rsid w:val="008B4766"/>
    <w:rsid w:val="008B4B13"/>
    <w:rsid w:val="008B5C6B"/>
    <w:rsid w:val="008B6081"/>
    <w:rsid w:val="008B6D87"/>
    <w:rsid w:val="008B6E94"/>
    <w:rsid w:val="008C09B1"/>
    <w:rsid w:val="008C0FA6"/>
    <w:rsid w:val="008C1EF0"/>
    <w:rsid w:val="008C2A4F"/>
    <w:rsid w:val="008C33A6"/>
    <w:rsid w:val="008C341C"/>
    <w:rsid w:val="008C343C"/>
    <w:rsid w:val="008C392B"/>
    <w:rsid w:val="008C3C82"/>
    <w:rsid w:val="008C3D15"/>
    <w:rsid w:val="008C3E3B"/>
    <w:rsid w:val="008C3E3D"/>
    <w:rsid w:val="008C55F3"/>
    <w:rsid w:val="008C5F7D"/>
    <w:rsid w:val="008C645A"/>
    <w:rsid w:val="008C6A2A"/>
    <w:rsid w:val="008C746A"/>
    <w:rsid w:val="008C7E29"/>
    <w:rsid w:val="008D3C2F"/>
    <w:rsid w:val="008D3EFE"/>
    <w:rsid w:val="008D4409"/>
    <w:rsid w:val="008D4560"/>
    <w:rsid w:val="008D4DFF"/>
    <w:rsid w:val="008D5CD0"/>
    <w:rsid w:val="008D675E"/>
    <w:rsid w:val="008D740E"/>
    <w:rsid w:val="008D79F1"/>
    <w:rsid w:val="008E1250"/>
    <w:rsid w:val="008E1900"/>
    <w:rsid w:val="008E49EF"/>
    <w:rsid w:val="008E4B79"/>
    <w:rsid w:val="008E6435"/>
    <w:rsid w:val="008F32C4"/>
    <w:rsid w:val="008F407B"/>
    <w:rsid w:val="008F40FA"/>
    <w:rsid w:val="008F5589"/>
    <w:rsid w:val="008F68DC"/>
    <w:rsid w:val="008F75C1"/>
    <w:rsid w:val="008F766B"/>
    <w:rsid w:val="008F779C"/>
    <w:rsid w:val="008F7BA9"/>
    <w:rsid w:val="009003B8"/>
    <w:rsid w:val="009016B7"/>
    <w:rsid w:val="009041C9"/>
    <w:rsid w:val="00904680"/>
    <w:rsid w:val="00904ECF"/>
    <w:rsid w:val="00907657"/>
    <w:rsid w:val="009076DF"/>
    <w:rsid w:val="00910C9D"/>
    <w:rsid w:val="00910E2A"/>
    <w:rsid w:val="0091368F"/>
    <w:rsid w:val="00914248"/>
    <w:rsid w:val="00914368"/>
    <w:rsid w:val="00914433"/>
    <w:rsid w:val="0091675E"/>
    <w:rsid w:val="00916E6F"/>
    <w:rsid w:val="00917441"/>
    <w:rsid w:val="00921B1B"/>
    <w:rsid w:val="00921F8E"/>
    <w:rsid w:val="009236B9"/>
    <w:rsid w:val="009275A9"/>
    <w:rsid w:val="00927B2E"/>
    <w:rsid w:val="0093323B"/>
    <w:rsid w:val="009339F5"/>
    <w:rsid w:val="00933F4F"/>
    <w:rsid w:val="00935D6A"/>
    <w:rsid w:val="009368DC"/>
    <w:rsid w:val="009375CA"/>
    <w:rsid w:val="00937CD4"/>
    <w:rsid w:val="00940138"/>
    <w:rsid w:val="0094066F"/>
    <w:rsid w:val="00941223"/>
    <w:rsid w:val="00941AEA"/>
    <w:rsid w:val="00942598"/>
    <w:rsid w:val="009435DA"/>
    <w:rsid w:val="009438EF"/>
    <w:rsid w:val="00943E31"/>
    <w:rsid w:val="00944B0D"/>
    <w:rsid w:val="009451C1"/>
    <w:rsid w:val="00946828"/>
    <w:rsid w:val="00947277"/>
    <w:rsid w:val="0094735C"/>
    <w:rsid w:val="009518B1"/>
    <w:rsid w:val="0095263C"/>
    <w:rsid w:val="009529AE"/>
    <w:rsid w:val="00953358"/>
    <w:rsid w:val="0095390E"/>
    <w:rsid w:val="009552F0"/>
    <w:rsid w:val="00957B7C"/>
    <w:rsid w:val="0096095A"/>
    <w:rsid w:val="00961142"/>
    <w:rsid w:val="0096117E"/>
    <w:rsid w:val="009621BF"/>
    <w:rsid w:val="009641D8"/>
    <w:rsid w:val="009647C6"/>
    <w:rsid w:val="00964CEB"/>
    <w:rsid w:val="00965082"/>
    <w:rsid w:val="00966B4D"/>
    <w:rsid w:val="00970EE8"/>
    <w:rsid w:val="00971B3F"/>
    <w:rsid w:val="00972054"/>
    <w:rsid w:val="009729FE"/>
    <w:rsid w:val="00972DA3"/>
    <w:rsid w:val="00973A2A"/>
    <w:rsid w:val="00973C65"/>
    <w:rsid w:val="00974DF3"/>
    <w:rsid w:val="00975A0F"/>
    <w:rsid w:val="00975CD7"/>
    <w:rsid w:val="00975E4E"/>
    <w:rsid w:val="009760B2"/>
    <w:rsid w:val="00976D55"/>
    <w:rsid w:val="00977321"/>
    <w:rsid w:val="009805FC"/>
    <w:rsid w:val="00980CDB"/>
    <w:rsid w:val="0098163F"/>
    <w:rsid w:val="009843B4"/>
    <w:rsid w:val="00984991"/>
    <w:rsid w:val="00984999"/>
    <w:rsid w:val="00984DA2"/>
    <w:rsid w:val="00985FAF"/>
    <w:rsid w:val="00986E4D"/>
    <w:rsid w:val="00991364"/>
    <w:rsid w:val="00991474"/>
    <w:rsid w:val="00991C81"/>
    <w:rsid w:val="00993F3B"/>
    <w:rsid w:val="00994712"/>
    <w:rsid w:val="00996C00"/>
    <w:rsid w:val="009A0B60"/>
    <w:rsid w:val="009A0EB9"/>
    <w:rsid w:val="009A247C"/>
    <w:rsid w:val="009A389D"/>
    <w:rsid w:val="009A61EA"/>
    <w:rsid w:val="009B005B"/>
    <w:rsid w:val="009B07EE"/>
    <w:rsid w:val="009B3DEB"/>
    <w:rsid w:val="009B547C"/>
    <w:rsid w:val="009B5A93"/>
    <w:rsid w:val="009B5D58"/>
    <w:rsid w:val="009B6C87"/>
    <w:rsid w:val="009C0204"/>
    <w:rsid w:val="009C276E"/>
    <w:rsid w:val="009C47DE"/>
    <w:rsid w:val="009C4BA7"/>
    <w:rsid w:val="009C6261"/>
    <w:rsid w:val="009C64E1"/>
    <w:rsid w:val="009C66CB"/>
    <w:rsid w:val="009C6B5B"/>
    <w:rsid w:val="009C71B3"/>
    <w:rsid w:val="009D01D4"/>
    <w:rsid w:val="009D0526"/>
    <w:rsid w:val="009D11C6"/>
    <w:rsid w:val="009D27A8"/>
    <w:rsid w:val="009D320B"/>
    <w:rsid w:val="009D3FA2"/>
    <w:rsid w:val="009D405C"/>
    <w:rsid w:val="009D51CE"/>
    <w:rsid w:val="009D7778"/>
    <w:rsid w:val="009D77F4"/>
    <w:rsid w:val="009D7859"/>
    <w:rsid w:val="009E0F99"/>
    <w:rsid w:val="009E13E7"/>
    <w:rsid w:val="009E1523"/>
    <w:rsid w:val="009E1F07"/>
    <w:rsid w:val="009E2AD7"/>
    <w:rsid w:val="009E2E9F"/>
    <w:rsid w:val="009E3552"/>
    <w:rsid w:val="009E3C8D"/>
    <w:rsid w:val="009E5D20"/>
    <w:rsid w:val="009E7D49"/>
    <w:rsid w:val="009F2036"/>
    <w:rsid w:val="009F44BB"/>
    <w:rsid w:val="009F4AED"/>
    <w:rsid w:val="009F52B3"/>
    <w:rsid w:val="009F5FC3"/>
    <w:rsid w:val="009F6591"/>
    <w:rsid w:val="009F6B06"/>
    <w:rsid w:val="009F6E59"/>
    <w:rsid w:val="009F728C"/>
    <w:rsid w:val="009F7447"/>
    <w:rsid w:val="00A00857"/>
    <w:rsid w:val="00A02486"/>
    <w:rsid w:val="00A044C9"/>
    <w:rsid w:val="00A05437"/>
    <w:rsid w:val="00A05473"/>
    <w:rsid w:val="00A063EB"/>
    <w:rsid w:val="00A06522"/>
    <w:rsid w:val="00A0702A"/>
    <w:rsid w:val="00A10AC2"/>
    <w:rsid w:val="00A14782"/>
    <w:rsid w:val="00A14EE7"/>
    <w:rsid w:val="00A21968"/>
    <w:rsid w:val="00A22B89"/>
    <w:rsid w:val="00A22DF5"/>
    <w:rsid w:val="00A2374E"/>
    <w:rsid w:val="00A24E51"/>
    <w:rsid w:val="00A251F1"/>
    <w:rsid w:val="00A256B0"/>
    <w:rsid w:val="00A2571B"/>
    <w:rsid w:val="00A277B5"/>
    <w:rsid w:val="00A27FEA"/>
    <w:rsid w:val="00A300F0"/>
    <w:rsid w:val="00A30A76"/>
    <w:rsid w:val="00A31459"/>
    <w:rsid w:val="00A31706"/>
    <w:rsid w:val="00A31DE1"/>
    <w:rsid w:val="00A32C38"/>
    <w:rsid w:val="00A333EF"/>
    <w:rsid w:val="00A33563"/>
    <w:rsid w:val="00A34C8B"/>
    <w:rsid w:val="00A34CE5"/>
    <w:rsid w:val="00A35C27"/>
    <w:rsid w:val="00A36511"/>
    <w:rsid w:val="00A371B1"/>
    <w:rsid w:val="00A401BC"/>
    <w:rsid w:val="00A40A44"/>
    <w:rsid w:val="00A41049"/>
    <w:rsid w:val="00A41602"/>
    <w:rsid w:val="00A42386"/>
    <w:rsid w:val="00A4307A"/>
    <w:rsid w:val="00A43B84"/>
    <w:rsid w:val="00A44264"/>
    <w:rsid w:val="00A4498E"/>
    <w:rsid w:val="00A47D2A"/>
    <w:rsid w:val="00A47F31"/>
    <w:rsid w:val="00A47FAE"/>
    <w:rsid w:val="00A50F0E"/>
    <w:rsid w:val="00A50F71"/>
    <w:rsid w:val="00A52252"/>
    <w:rsid w:val="00A538C1"/>
    <w:rsid w:val="00A54792"/>
    <w:rsid w:val="00A54CC2"/>
    <w:rsid w:val="00A55833"/>
    <w:rsid w:val="00A5586A"/>
    <w:rsid w:val="00A55D28"/>
    <w:rsid w:val="00A60B02"/>
    <w:rsid w:val="00A628BC"/>
    <w:rsid w:val="00A62A66"/>
    <w:rsid w:val="00A63782"/>
    <w:rsid w:val="00A643CF"/>
    <w:rsid w:val="00A64BA0"/>
    <w:rsid w:val="00A65609"/>
    <w:rsid w:val="00A658C2"/>
    <w:rsid w:val="00A66D7D"/>
    <w:rsid w:val="00A705DB"/>
    <w:rsid w:val="00A7173C"/>
    <w:rsid w:val="00A717DA"/>
    <w:rsid w:val="00A72767"/>
    <w:rsid w:val="00A75615"/>
    <w:rsid w:val="00A76473"/>
    <w:rsid w:val="00A77062"/>
    <w:rsid w:val="00A772BF"/>
    <w:rsid w:val="00A811BC"/>
    <w:rsid w:val="00A8133E"/>
    <w:rsid w:val="00A82C01"/>
    <w:rsid w:val="00A8303D"/>
    <w:rsid w:val="00A8387C"/>
    <w:rsid w:val="00A84147"/>
    <w:rsid w:val="00A84F22"/>
    <w:rsid w:val="00A8550D"/>
    <w:rsid w:val="00A86001"/>
    <w:rsid w:val="00A86648"/>
    <w:rsid w:val="00A915EB"/>
    <w:rsid w:val="00A9320F"/>
    <w:rsid w:val="00A93913"/>
    <w:rsid w:val="00A93EBC"/>
    <w:rsid w:val="00A95707"/>
    <w:rsid w:val="00A96461"/>
    <w:rsid w:val="00A966C2"/>
    <w:rsid w:val="00A96741"/>
    <w:rsid w:val="00A96A3B"/>
    <w:rsid w:val="00AA0B2D"/>
    <w:rsid w:val="00AA1D78"/>
    <w:rsid w:val="00AA2B5D"/>
    <w:rsid w:val="00AA3A69"/>
    <w:rsid w:val="00AA595F"/>
    <w:rsid w:val="00AA6726"/>
    <w:rsid w:val="00AA7BCE"/>
    <w:rsid w:val="00AB0D7A"/>
    <w:rsid w:val="00AB1AB7"/>
    <w:rsid w:val="00AB2280"/>
    <w:rsid w:val="00AB352D"/>
    <w:rsid w:val="00AB398B"/>
    <w:rsid w:val="00AB4801"/>
    <w:rsid w:val="00AB4F47"/>
    <w:rsid w:val="00AB5FF9"/>
    <w:rsid w:val="00AB6B1F"/>
    <w:rsid w:val="00AB75B1"/>
    <w:rsid w:val="00AC0FFF"/>
    <w:rsid w:val="00AC13FC"/>
    <w:rsid w:val="00AC3EE9"/>
    <w:rsid w:val="00AC4EB9"/>
    <w:rsid w:val="00AC52E5"/>
    <w:rsid w:val="00AC539C"/>
    <w:rsid w:val="00AC53D4"/>
    <w:rsid w:val="00AC59D8"/>
    <w:rsid w:val="00AC5E3F"/>
    <w:rsid w:val="00AC5ED1"/>
    <w:rsid w:val="00AC70C9"/>
    <w:rsid w:val="00AC7AF8"/>
    <w:rsid w:val="00AD036C"/>
    <w:rsid w:val="00AD0AFB"/>
    <w:rsid w:val="00AD3347"/>
    <w:rsid w:val="00AD3EEA"/>
    <w:rsid w:val="00AD512A"/>
    <w:rsid w:val="00AD5957"/>
    <w:rsid w:val="00AD64AD"/>
    <w:rsid w:val="00AD6716"/>
    <w:rsid w:val="00AD6D8D"/>
    <w:rsid w:val="00AE0C35"/>
    <w:rsid w:val="00AE1303"/>
    <w:rsid w:val="00AE1933"/>
    <w:rsid w:val="00AE2918"/>
    <w:rsid w:val="00AE5CB1"/>
    <w:rsid w:val="00AE603A"/>
    <w:rsid w:val="00AE6F69"/>
    <w:rsid w:val="00AE7DF8"/>
    <w:rsid w:val="00AF0B23"/>
    <w:rsid w:val="00AF0DED"/>
    <w:rsid w:val="00AF1114"/>
    <w:rsid w:val="00AF2CDE"/>
    <w:rsid w:val="00AF3291"/>
    <w:rsid w:val="00AF4347"/>
    <w:rsid w:val="00AF63EE"/>
    <w:rsid w:val="00AF6410"/>
    <w:rsid w:val="00B00B9B"/>
    <w:rsid w:val="00B01407"/>
    <w:rsid w:val="00B0156D"/>
    <w:rsid w:val="00B015C7"/>
    <w:rsid w:val="00B025DD"/>
    <w:rsid w:val="00B02FA1"/>
    <w:rsid w:val="00B05DBA"/>
    <w:rsid w:val="00B065F5"/>
    <w:rsid w:val="00B07CE1"/>
    <w:rsid w:val="00B1125C"/>
    <w:rsid w:val="00B11B70"/>
    <w:rsid w:val="00B121C5"/>
    <w:rsid w:val="00B12F37"/>
    <w:rsid w:val="00B13330"/>
    <w:rsid w:val="00B134BB"/>
    <w:rsid w:val="00B13809"/>
    <w:rsid w:val="00B1443C"/>
    <w:rsid w:val="00B14E8A"/>
    <w:rsid w:val="00B166E8"/>
    <w:rsid w:val="00B203E5"/>
    <w:rsid w:val="00B2224E"/>
    <w:rsid w:val="00B22448"/>
    <w:rsid w:val="00B22B83"/>
    <w:rsid w:val="00B24CD4"/>
    <w:rsid w:val="00B26B56"/>
    <w:rsid w:val="00B27896"/>
    <w:rsid w:val="00B30001"/>
    <w:rsid w:val="00B30F8E"/>
    <w:rsid w:val="00B31207"/>
    <w:rsid w:val="00B313B6"/>
    <w:rsid w:val="00B323A5"/>
    <w:rsid w:val="00B326A6"/>
    <w:rsid w:val="00B34E1D"/>
    <w:rsid w:val="00B372DA"/>
    <w:rsid w:val="00B37740"/>
    <w:rsid w:val="00B406C8"/>
    <w:rsid w:val="00B41428"/>
    <w:rsid w:val="00B429F9"/>
    <w:rsid w:val="00B42F82"/>
    <w:rsid w:val="00B4341A"/>
    <w:rsid w:val="00B43658"/>
    <w:rsid w:val="00B448F6"/>
    <w:rsid w:val="00B45619"/>
    <w:rsid w:val="00B4643B"/>
    <w:rsid w:val="00B466CF"/>
    <w:rsid w:val="00B469B4"/>
    <w:rsid w:val="00B50291"/>
    <w:rsid w:val="00B50380"/>
    <w:rsid w:val="00B50D02"/>
    <w:rsid w:val="00B50E24"/>
    <w:rsid w:val="00B517C0"/>
    <w:rsid w:val="00B51812"/>
    <w:rsid w:val="00B51A16"/>
    <w:rsid w:val="00B51A7A"/>
    <w:rsid w:val="00B51B42"/>
    <w:rsid w:val="00B51C17"/>
    <w:rsid w:val="00B52035"/>
    <w:rsid w:val="00B52B67"/>
    <w:rsid w:val="00B52F70"/>
    <w:rsid w:val="00B53FB0"/>
    <w:rsid w:val="00B548D8"/>
    <w:rsid w:val="00B55B2F"/>
    <w:rsid w:val="00B55E34"/>
    <w:rsid w:val="00B56FD8"/>
    <w:rsid w:val="00B57C08"/>
    <w:rsid w:val="00B60450"/>
    <w:rsid w:val="00B605FB"/>
    <w:rsid w:val="00B613BC"/>
    <w:rsid w:val="00B61B01"/>
    <w:rsid w:val="00B63083"/>
    <w:rsid w:val="00B65371"/>
    <w:rsid w:val="00B65D10"/>
    <w:rsid w:val="00B66520"/>
    <w:rsid w:val="00B66962"/>
    <w:rsid w:val="00B66D48"/>
    <w:rsid w:val="00B67039"/>
    <w:rsid w:val="00B6752F"/>
    <w:rsid w:val="00B710E5"/>
    <w:rsid w:val="00B72078"/>
    <w:rsid w:val="00B72095"/>
    <w:rsid w:val="00B720C0"/>
    <w:rsid w:val="00B72B14"/>
    <w:rsid w:val="00B72CE1"/>
    <w:rsid w:val="00B72FAF"/>
    <w:rsid w:val="00B7303A"/>
    <w:rsid w:val="00B745E4"/>
    <w:rsid w:val="00B76A6C"/>
    <w:rsid w:val="00B77081"/>
    <w:rsid w:val="00B81585"/>
    <w:rsid w:val="00B82DA0"/>
    <w:rsid w:val="00B8501E"/>
    <w:rsid w:val="00B852F9"/>
    <w:rsid w:val="00B86DDE"/>
    <w:rsid w:val="00B90720"/>
    <w:rsid w:val="00B90D35"/>
    <w:rsid w:val="00B917DF"/>
    <w:rsid w:val="00B91976"/>
    <w:rsid w:val="00B9392D"/>
    <w:rsid w:val="00B9459B"/>
    <w:rsid w:val="00B96098"/>
    <w:rsid w:val="00B967A8"/>
    <w:rsid w:val="00B976F5"/>
    <w:rsid w:val="00BA1565"/>
    <w:rsid w:val="00BA1CAA"/>
    <w:rsid w:val="00BA5A98"/>
    <w:rsid w:val="00BA5F2E"/>
    <w:rsid w:val="00BA6AFC"/>
    <w:rsid w:val="00BA7A2C"/>
    <w:rsid w:val="00BB078A"/>
    <w:rsid w:val="00BB0DF0"/>
    <w:rsid w:val="00BB2CE4"/>
    <w:rsid w:val="00BB5066"/>
    <w:rsid w:val="00BB5FBF"/>
    <w:rsid w:val="00BB7007"/>
    <w:rsid w:val="00BC00DA"/>
    <w:rsid w:val="00BC3923"/>
    <w:rsid w:val="00BC3971"/>
    <w:rsid w:val="00BC4480"/>
    <w:rsid w:val="00BC466A"/>
    <w:rsid w:val="00BC49A5"/>
    <w:rsid w:val="00BC4D95"/>
    <w:rsid w:val="00BC57EB"/>
    <w:rsid w:val="00BC5F84"/>
    <w:rsid w:val="00BC7930"/>
    <w:rsid w:val="00BD07AC"/>
    <w:rsid w:val="00BD1A03"/>
    <w:rsid w:val="00BD25A7"/>
    <w:rsid w:val="00BD2BDC"/>
    <w:rsid w:val="00BD3148"/>
    <w:rsid w:val="00BD322E"/>
    <w:rsid w:val="00BD39C5"/>
    <w:rsid w:val="00BD6D2B"/>
    <w:rsid w:val="00BD72C5"/>
    <w:rsid w:val="00BD743B"/>
    <w:rsid w:val="00BE0AA0"/>
    <w:rsid w:val="00BE25CB"/>
    <w:rsid w:val="00BE46B9"/>
    <w:rsid w:val="00BE5FBE"/>
    <w:rsid w:val="00BE65E3"/>
    <w:rsid w:val="00BE6A02"/>
    <w:rsid w:val="00BE6A1A"/>
    <w:rsid w:val="00BE741E"/>
    <w:rsid w:val="00BF056A"/>
    <w:rsid w:val="00BF4069"/>
    <w:rsid w:val="00BF466F"/>
    <w:rsid w:val="00BF5376"/>
    <w:rsid w:val="00BF623C"/>
    <w:rsid w:val="00BF6FDB"/>
    <w:rsid w:val="00BF74EC"/>
    <w:rsid w:val="00C00272"/>
    <w:rsid w:val="00C0073D"/>
    <w:rsid w:val="00C00DAC"/>
    <w:rsid w:val="00C012AA"/>
    <w:rsid w:val="00C01751"/>
    <w:rsid w:val="00C01AA6"/>
    <w:rsid w:val="00C01ABA"/>
    <w:rsid w:val="00C01EC5"/>
    <w:rsid w:val="00C02F28"/>
    <w:rsid w:val="00C030DC"/>
    <w:rsid w:val="00C03EB5"/>
    <w:rsid w:val="00C0525F"/>
    <w:rsid w:val="00C0533D"/>
    <w:rsid w:val="00C05A4D"/>
    <w:rsid w:val="00C05BE2"/>
    <w:rsid w:val="00C05EF9"/>
    <w:rsid w:val="00C11F2B"/>
    <w:rsid w:val="00C14E9E"/>
    <w:rsid w:val="00C163F1"/>
    <w:rsid w:val="00C16532"/>
    <w:rsid w:val="00C170F3"/>
    <w:rsid w:val="00C208CA"/>
    <w:rsid w:val="00C20F76"/>
    <w:rsid w:val="00C21300"/>
    <w:rsid w:val="00C224E7"/>
    <w:rsid w:val="00C228A1"/>
    <w:rsid w:val="00C25AD4"/>
    <w:rsid w:val="00C26F31"/>
    <w:rsid w:val="00C27796"/>
    <w:rsid w:val="00C27D10"/>
    <w:rsid w:val="00C308E7"/>
    <w:rsid w:val="00C30CD6"/>
    <w:rsid w:val="00C3224D"/>
    <w:rsid w:val="00C32807"/>
    <w:rsid w:val="00C3320A"/>
    <w:rsid w:val="00C356E1"/>
    <w:rsid w:val="00C36FAE"/>
    <w:rsid w:val="00C37CC5"/>
    <w:rsid w:val="00C406C2"/>
    <w:rsid w:val="00C40A00"/>
    <w:rsid w:val="00C412E8"/>
    <w:rsid w:val="00C412EA"/>
    <w:rsid w:val="00C41948"/>
    <w:rsid w:val="00C41D5E"/>
    <w:rsid w:val="00C41E89"/>
    <w:rsid w:val="00C450EC"/>
    <w:rsid w:val="00C45FA0"/>
    <w:rsid w:val="00C4648F"/>
    <w:rsid w:val="00C4715A"/>
    <w:rsid w:val="00C51248"/>
    <w:rsid w:val="00C51CC3"/>
    <w:rsid w:val="00C53AB1"/>
    <w:rsid w:val="00C5546D"/>
    <w:rsid w:val="00C5581A"/>
    <w:rsid w:val="00C56162"/>
    <w:rsid w:val="00C56493"/>
    <w:rsid w:val="00C61616"/>
    <w:rsid w:val="00C61920"/>
    <w:rsid w:val="00C631E5"/>
    <w:rsid w:val="00C635A7"/>
    <w:rsid w:val="00C6379E"/>
    <w:rsid w:val="00C638DD"/>
    <w:rsid w:val="00C646C2"/>
    <w:rsid w:val="00C659EE"/>
    <w:rsid w:val="00C662C5"/>
    <w:rsid w:val="00C66F76"/>
    <w:rsid w:val="00C67523"/>
    <w:rsid w:val="00C705F9"/>
    <w:rsid w:val="00C71430"/>
    <w:rsid w:val="00C72C97"/>
    <w:rsid w:val="00C72D98"/>
    <w:rsid w:val="00C72DB6"/>
    <w:rsid w:val="00C733E3"/>
    <w:rsid w:val="00C7354F"/>
    <w:rsid w:val="00C73811"/>
    <w:rsid w:val="00C7389D"/>
    <w:rsid w:val="00C73C54"/>
    <w:rsid w:val="00C73DD4"/>
    <w:rsid w:val="00C73DDA"/>
    <w:rsid w:val="00C73F7F"/>
    <w:rsid w:val="00C7471C"/>
    <w:rsid w:val="00C75417"/>
    <w:rsid w:val="00C75727"/>
    <w:rsid w:val="00C75DF6"/>
    <w:rsid w:val="00C77EAB"/>
    <w:rsid w:val="00C80BE3"/>
    <w:rsid w:val="00C80F11"/>
    <w:rsid w:val="00C81A94"/>
    <w:rsid w:val="00C82E53"/>
    <w:rsid w:val="00C85151"/>
    <w:rsid w:val="00C85730"/>
    <w:rsid w:val="00C865CB"/>
    <w:rsid w:val="00C87D91"/>
    <w:rsid w:val="00C93253"/>
    <w:rsid w:val="00C9468A"/>
    <w:rsid w:val="00C9468E"/>
    <w:rsid w:val="00C968A0"/>
    <w:rsid w:val="00CA2A2A"/>
    <w:rsid w:val="00CA2AC9"/>
    <w:rsid w:val="00CA2FE8"/>
    <w:rsid w:val="00CA4898"/>
    <w:rsid w:val="00CA56C9"/>
    <w:rsid w:val="00CA5C27"/>
    <w:rsid w:val="00CA63B7"/>
    <w:rsid w:val="00CA720A"/>
    <w:rsid w:val="00CA7414"/>
    <w:rsid w:val="00CB2A48"/>
    <w:rsid w:val="00CB50E2"/>
    <w:rsid w:val="00CB5580"/>
    <w:rsid w:val="00CB7A25"/>
    <w:rsid w:val="00CB7E87"/>
    <w:rsid w:val="00CC0C80"/>
    <w:rsid w:val="00CC1B78"/>
    <w:rsid w:val="00CC3406"/>
    <w:rsid w:val="00CC7FF0"/>
    <w:rsid w:val="00CD04D1"/>
    <w:rsid w:val="00CD06B3"/>
    <w:rsid w:val="00CD422B"/>
    <w:rsid w:val="00CD43EA"/>
    <w:rsid w:val="00CD4ECC"/>
    <w:rsid w:val="00CD5420"/>
    <w:rsid w:val="00CD5BA4"/>
    <w:rsid w:val="00CD5DB0"/>
    <w:rsid w:val="00CD6211"/>
    <w:rsid w:val="00CD6EB8"/>
    <w:rsid w:val="00CD71B1"/>
    <w:rsid w:val="00CD72F4"/>
    <w:rsid w:val="00CD77E6"/>
    <w:rsid w:val="00CE0668"/>
    <w:rsid w:val="00CE1995"/>
    <w:rsid w:val="00CE2ABC"/>
    <w:rsid w:val="00CE307E"/>
    <w:rsid w:val="00CE3C2A"/>
    <w:rsid w:val="00CE4EC0"/>
    <w:rsid w:val="00CE53A8"/>
    <w:rsid w:val="00CF03A4"/>
    <w:rsid w:val="00CF0412"/>
    <w:rsid w:val="00CF2762"/>
    <w:rsid w:val="00CF292F"/>
    <w:rsid w:val="00CF5E2F"/>
    <w:rsid w:val="00CF61A0"/>
    <w:rsid w:val="00CF6998"/>
    <w:rsid w:val="00CF6E09"/>
    <w:rsid w:val="00CF78CD"/>
    <w:rsid w:val="00CF7B9B"/>
    <w:rsid w:val="00D004A2"/>
    <w:rsid w:val="00D00636"/>
    <w:rsid w:val="00D00B89"/>
    <w:rsid w:val="00D024E3"/>
    <w:rsid w:val="00D02C92"/>
    <w:rsid w:val="00D02E4E"/>
    <w:rsid w:val="00D02EB3"/>
    <w:rsid w:val="00D03C5A"/>
    <w:rsid w:val="00D04419"/>
    <w:rsid w:val="00D04B1E"/>
    <w:rsid w:val="00D05469"/>
    <w:rsid w:val="00D055DB"/>
    <w:rsid w:val="00D0582D"/>
    <w:rsid w:val="00D06C90"/>
    <w:rsid w:val="00D06CB7"/>
    <w:rsid w:val="00D07F1A"/>
    <w:rsid w:val="00D12A55"/>
    <w:rsid w:val="00D148A6"/>
    <w:rsid w:val="00D15E45"/>
    <w:rsid w:val="00D16108"/>
    <w:rsid w:val="00D17E3C"/>
    <w:rsid w:val="00D2004C"/>
    <w:rsid w:val="00D20639"/>
    <w:rsid w:val="00D20C0B"/>
    <w:rsid w:val="00D2200D"/>
    <w:rsid w:val="00D22EB1"/>
    <w:rsid w:val="00D24F56"/>
    <w:rsid w:val="00D25FBD"/>
    <w:rsid w:val="00D26155"/>
    <w:rsid w:val="00D265BA"/>
    <w:rsid w:val="00D27577"/>
    <w:rsid w:val="00D27C52"/>
    <w:rsid w:val="00D30331"/>
    <w:rsid w:val="00D3123B"/>
    <w:rsid w:val="00D32358"/>
    <w:rsid w:val="00D334BC"/>
    <w:rsid w:val="00D3379D"/>
    <w:rsid w:val="00D338D7"/>
    <w:rsid w:val="00D339D4"/>
    <w:rsid w:val="00D33BFC"/>
    <w:rsid w:val="00D33E0E"/>
    <w:rsid w:val="00D34885"/>
    <w:rsid w:val="00D357B2"/>
    <w:rsid w:val="00D374C2"/>
    <w:rsid w:val="00D4126D"/>
    <w:rsid w:val="00D4139E"/>
    <w:rsid w:val="00D42C97"/>
    <w:rsid w:val="00D4340E"/>
    <w:rsid w:val="00D439F6"/>
    <w:rsid w:val="00D447F4"/>
    <w:rsid w:val="00D456A8"/>
    <w:rsid w:val="00D456C9"/>
    <w:rsid w:val="00D4746E"/>
    <w:rsid w:val="00D47709"/>
    <w:rsid w:val="00D47F16"/>
    <w:rsid w:val="00D50754"/>
    <w:rsid w:val="00D51C39"/>
    <w:rsid w:val="00D520C5"/>
    <w:rsid w:val="00D5363B"/>
    <w:rsid w:val="00D5530E"/>
    <w:rsid w:val="00D5735C"/>
    <w:rsid w:val="00D578C2"/>
    <w:rsid w:val="00D61388"/>
    <w:rsid w:val="00D61569"/>
    <w:rsid w:val="00D624A3"/>
    <w:rsid w:val="00D63397"/>
    <w:rsid w:val="00D638C4"/>
    <w:rsid w:val="00D63A7A"/>
    <w:rsid w:val="00D64256"/>
    <w:rsid w:val="00D67838"/>
    <w:rsid w:val="00D678D5"/>
    <w:rsid w:val="00D702C7"/>
    <w:rsid w:val="00D70BAE"/>
    <w:rsid w:val="00D713F8"/>
    <w:rsid w:val="00D71AE1"/>
    <w:rsid w:val="00D72C0B"/>
    <w:rsid w:val="00D73688"/>
    <w:rsid w:val="00D748DD"/>
    <w:rsid w:val="00D750B2"/>
    <w:rsid w:val="00D7668A"/>
    <w:rsid w:val="00D76882"/>
    <w:rsid w:val="00D76E99"/>
    <w:rsid w:val="00D773E1"/>
    <w:rsid w:val="00D77500"/>
    <w:rsid w:val="00D778B6"/>
    <w:rsid w:val="00D807BB"/>
    <w:rsid w:val="00D80EBF"/>
    <w:rsid w:val="00D860E7"/>
    <w:rsid w:val="00D86A7B"/>
    <w:rsid w:val="00D87291"/>
    <w:rsid w:val="00D87527"/>
    <w:rsid w:val="00D878EB"/>
    <w:rsid w:val="00D87924"/>
    <w:rsid w:val="00D91D36"/>
    <w:rsid w:val="00D92F10"/>
    <w:rsid w:val="00D934BB"/>
    <w:rsid w:val="00D93B36"/>
    <w:rsid w:val="00D94562"/>
    <w:rsid w:val="00D94D34"/>
    <w:rsid w:val="00D9673E"/>
    <w:rsid w:val="00D9746B"/>
    <w:rsid w:val="00D974F8"/>
    <w:rsid w:val="00D97C63"/>
    <w:rsid w:val="00DA16FB"/>
    <w:rsid w:val="00DA1E65"/>
    <w:rsid w:val="00DA3899"/>
    <w:rsid w:val="00DA44E3"/>
    <w:rsid w:val="00DA4878"/>
    <w:rsid w:val="00DA4FEB"/>
    <w:rsid w:val="00DA6677"/>
    <w:rsid w:val="00DA767D"/>
    <w:rsid w:val="00DB20FE"/>
    <w:rsid w:val="00DB25E2"/>
    <w:rsid w:val="00DB28B2"/>
    <w:rsid w:val="00DB2988"/>
    <w:rsid w:val="00DB37BA"/>
    <w:rsid w:val="00DB4D60"/>
    <w:rsid w:val="00DB5012"/>
    <w:rsid w:val="00DB5519"/>
    <w:rsid w:val="00DB5BC9"/>
    <w:rsid w:val="00DB76A6"/>
    <w:rsid w:val="00DC08DB"/>
    <w:rsid w:val="00DC372A"/>
    <w:rsid w:val="00DC52F3"/>
    <w:rsid w:val="00DC5985"/>
    <w:rsid w:val="00DC5CDF"/>
    <w:rsid w:val="00DC62FF"/>
    <w:rsid w:val="00DC6415"/>
    <w:rsid w:val="00DC6786"/>
    <w:rsid w:val="00DC6AB0"/>
    <w:rsid w:val="00DD1DC9"/>
    <w:rsid w:val="00DD2305"/>
    <w:rsid w:val="00DD245F"/>
    <w:rsid w:val="00DD2CD0"/>
    <w:rsid w:val="00DD5493"/>
    <w:rsid w:val="00DD5B7B"/>
    <w:rsid w:val="00DD7AB4"/>
    <w:rsid w:val="00DD7FF2"/>
    <w:rsid w:val="00DE0275"/>
    <w:rsid w:val="00DE0B22"/>
    <w:rsid w:val="00DE0C2C"/>
    <w:rsid w:val="00DE15A1"/>
    <w:rsid w:val="00DE1AC8"/>
    <w:rsid w:val="00DE200C"/>
    <w:rsid w:val="00DE4046"/>
    <w:rsid w:val="00DE446A"/>
    <w:rsid w:val="00DE48AE"/>
    <w:rsid w:val="00DE5985"/>
    <w:rsid w:val="00DE5BD3"/>
    <w:rsid w:val="00DE63B2"/>
    <w:rsid w:val="00DE6A76"/>
    <w:rsid w:val="00DF0698"/>
    <w:rsid w:val="00DF0D9D"/>
    <w:rsid w:val="00DF0FA2"/>
    <w:rsid w:val="00DF15C6"/>
    <w:rsid w:val="00DF3C6B"/>
    <w:rsid w:val="00DF55F4"/>
    <w:rsid w:val="00DF5E99"/>
    <w:rsid w:val="00DF619B"/>
    <w:rsid w:val="00DF6613"/>
    <w:rsid w:val="00E00E0F"/>
    <w:rsid w:val="00E03756"/>
    <w:rsid w:val="00E03B17"/>
    <w:rsid w:val="00E052A9"/>
    <w:rsid w:val="00E06561"/>
    <w:rsid w:val="00E07AD9"/>
    <w:rsid w:val="00E07DC4"/>
    <w:rsid w:val="00E1006E"/>
    <w:rsid w:val="00E1039F"/>
    <w:rsid w:val="00E10A96"/>
    <w:rsid w:val="00E10E79"/>
    <w:rsid w:val="00E11883"/>
    <w:rsid w:val="00E13355"/>
    <w:rsid w:val="00E1493A"/>
    <w:rsid w:val="00E14C9C"/>
    <w:rsid w:val="00E152F5"/>
    <w:rsid w:val="00E15F75"/>
    <w:rsid w:val="00E160B1"/>
    <w:rsid w:val="00E16794"/>
    <w:rsid w:val="00E17865"/>
    <w:rsid w:val="00E17EC5"/>
    <w:rsid w:val="00E21CF2"/>
    <w:rsid w:val="00E22311"/>
    <w:rsid w:val="00E22558"/>
    <w:rsid w:val="00E22F50"/>
    <w:rsid w:val="00E239D2"/>
    <w:rsid w:val="00E254DB"/>
    <w:rsid w:val="00E25772"/>
    <w:rsid w:val="00E26AA2"/>
    <w:rsid w:val="00E32D5F"/>
    <w:rsid w:val="00E3367C"/>
    <w:rsid w:val="00E336F5"/>
    <w:rsid w:val="00E33C86"/>
    <w:rsid w:val="00E36C9E"/>
    <w:rsid w:val="00E37236"/>
    <w:rsid w:val="00E376DD"/>
    <w:rsid w:val="00E40269"/>
    <w:rsid w:val="00E4071D"/>
    <w:rsid w:val="00E40C6B"/>
    <w:rsid w:val="00E417B5"/>
    <w:rsid w:val="00E42EE4"/>
    <w:rsid w:val="00E4319B"/>
    <w:rsid w:val="00E4325A"/>
    <w:rsid w:val="00E445EA"/>
    <w:rsid w:val="00E448E5"/>
    <w:rsid w:val="00E44B10"/>
    <w:rsid w:val="00E44F5F"/>
    <w:rsid w:val="00E4500E"/>
    <w:rsid w:val="00E454A3"/>
    <w:rsid w:val="00E464CE"/>
    <w:rsid w:val="00E472BB"/>
    <w:rsid w:val="00E50351"/>
    <w:rsid w:val="00E504D8"/>
    <w:rsid w:val="00E5147E"/>
    <w:rsid w:val="00E53074"/>
    <w:rsid w:val="00E53D7A"/>
    <w:rsid w:val="00E5474A"/>
    <w:rsid w:val="00E55780"/>
    <w:rsid w:val="00E56A4D"/>
    <w:rsid w:val="00E57534"/>
    <w:rsid w:val="00E6055E"/>
    <w:rsid w:val="00E60F28"/>
    <w:rsid w:val="00E61140"/>
    <w:rsid w:val="00E61DE3"/>
    <w:rsid w:val="00E61E5B"/>
    <w:rsid w:val="00E6369B"/>
    <w:rsid w:val="00E664A4"/>
    <w:rsid w:val="00E66ADA"/>
    <w:rsid w:val="00E705D4"/>
    <w:rsid w:val="00E7075D"/>
    <w:rsid w:val="00E70807"/>
    <w:rsid w:val="00E711EC"/>
    <w:rsid w:val="00E715AA"/>
    <w:rsid w:val="00E7163D"/>
    <w:rsid w:val="00E74C93"/>
    <w:rsid w:val="00E74EC8"/>
    <w:rsid w:val="00E74F64"/>
    <w:rsid w:val="00E75467"/>
    <w:rsid w:val="00E7649E"/>
    <w:rsid w:val="00E769F5"/>
    <w:rsid w:val="00E77253"/>
    <w:rsid w:val="00E7754E"/>
    <w:rsid w:val="00E77C05"/>
    <w:rsid w:val="00E77D44"/>
    <w:rsid w:val="00E8006F"/>
    <w:rsid w:val="00E8076E"/>
    <w:rsid w:val="00E80C2A"/>
    <w:rsid w:val="00E80D06"/>
    <w:rsid w:val="00E81642"/>
    <w:rsid w:val="00E823B4"/>
    <w:rsid w:val="00E82D19"/>
    <w:rsid w:val="00E832F6"/>
    <w:rsid w:val="00E838A4"/>
    <w:rsid w:val="00E8497F"/>
    <w:rsid w:val="00E84C18"/>
    <w:rsid w:val="00E855CD"/>
    <w:rsid w:val="00E85923"/>
    <w:rsid w:val="00E85AD6"/>
    <w:rsid w:val="00E86153"/>
    <w:rsid w:val="00E8749F"/>
    <w:rsid w:val="00E90F52"/>
    <w:rsid w:val="00E91704"/>
    <w:rsid w:val="00E93887"/>
    <w:rsid w:val="00E96EB6"/>
    <w:rsid w:val="00E97848"/>
    <w:rsid w:val="00EA017B"/>
    <w:rsid w:val="00EA02EE"/>
    <w:rsid w:val="00EA082E"/>
    <w:rsid w:val="00EA16DB"/>
    <w:rsid w:val="00EA1D85"/>
    <w:rsid w:val="00EA2739"/>
    <w:rsid w:val="00EA2D0E"/>
    <w:rsid w:val="00EA6887"/>
    <w:rsid w:val="00EB0B27"/>
    <w:rsid w:val="00EB17DA"/>
    <w:rsid w:val="00EB2338"/>
    <w:rsid w:val="00EB4D0B"/>
    <w:rsid w:val="00EB5A73"/>
    <w:rsid w:val="00EB5B3D"/>
    <w:rsid w:val="00EB633B"/>
    <w:rsid w:val="00EB6747"/>
    <w:rsid w:val="00EB6D1F"/>
    <w:rsid w:val="00EB7731"/>
    <w:rsid w:val="00EC007E"/>
    <w:rsid w:val="00EC19DB"/>
    <w:rsid w:val="00EC2BC5"/>
    <w:rsid w:val="00EC2F3C"/>
    <w:rsid w:val="00EC3497"/>
    <w:rsid w:val="00EC3605"/>
    <w:rsid w:val="00EC377D"/>
    <w:rsid w:val="00EC4458"/>
    <w:rsid w:val="00EC4B90"/>
    <w:rsid w:val="00EC5D6B"/>
    <w:rsid w:val="00EC6781"/>
    <w:rsid w:val="00EC67EB"/>
    <w:rsid w:val="00EC6A8C"/>
    <w:rsid w:val="00EC6FF5"/>
    <w:rsid w:val="00ED2664"/>
    <w:rsid w:val="00ED2C50"/>
    <w:rsid w:val="00ED2D9E"/>
    <w:rsid w:val="00ED3F40"/>
    <w:rsid w:val="00ED60CD"/>
    <w:rsid w:val="00ED77E2"/>
    <w:rsid w:val="00EE06FF"/>
    <w:rsid w:val="00EE12B7"/>
    <w:rsid w:val="00EE180C"/>
    <w:rsid w:val="00EE24A7"/>
    <w:rsid w:val="00EE3F92"/>
    <w:rsid w:val="00EE44EC"/>
    <w:rsid w:val="00EE4D03"/>
    <w:rsid w:val="00EE5155"/>
    <w:rsid w:val="00EE78A9"/>
    <w:rsid w:val="00EF056A"/>
    <w:rsid w:val="00EF0DEE"/>
    <w:rsid w:val="00EF14DC"/>
    <w:rsid w:val="00F00194"/>
    <w:rsid w:val="00F007DC"/>
    <w:rsid w:val="00F00C33"/>
    <w:rsid w:val="00F00E16"/>
    <w:rsid w:val="00F04288"/>
    <w:rsid w:val="00F05A93"/>
    <w:rsid w:val="00F05D17"/>
    <w:rsid w:val="00F06267"/>
    <w:rsid w:val="00F065D0"/>
    <w:rsid w:val="00F07E4F"/>
    <w:rsid w:val="00F102FD"/>
    <w:rsid w:val="00F111D7"/>
    <w:rsid w:val="00F11E7A"/>
    <w:rsid w:val="00F12207"/>
    <w:rsid w:val="00F1293A"/>
    <w:rsid w:val="00F13C1B"/>
    <w:rsid w:val="00F151B3"/>
    <w:rsid w:val="00F166A5"/>
    <w:rsid w:val="00F17A60"/>
    <w:rsid w:val="00F20260"/>
    <w:rsid w:val="00F21531"/>
    <w:rsid w:val="00F2273D"/>
    <w:rsid w:val="00F234D3"/>
    <w:rsid w:val="00F23E5F"/>
    <w:rsid w:val="00F25325"/>
    <w:rsid w:val="00F25E13"/>
    <w:rsid w:val="00F26701"/>
    <w:rsid w:val="00F26B8E"/>
    <w:rsid w:val="00F27037"/>
    <w:rsid w:val="00F27865"/>
    <w:rsid w:val="00F27DA2"/>
    <w:rsid w:val="00F3032B"/>
    <w:rsid w:val="00F31639"/>
    <w:rsid w:val="00F328C2"/>
    <w:rsid w:val="00F33BC7"/>
    <w:rsid w:val="00F34306"/>
    <w:rsid w:val="00F34DBA"/>
    <w:rsid w:val="00F3545D"/>
    <w:rsid w:val="00F35F4E"/>
    <w:rsid w:val="00F36A2D"/>
    <w:rsid w:val="00F36CB4"/>
    <w:rsid w:val="00F3719B"/>
    <w:rsid w:val="00F40C63"/>
    <w:rsid w:val="00F412DF"/>
    <w:rsid w:val="00F42C34"/>
    <w:rsid w:val="00F44A69"/>
    <w:rsid w:val="00F44ADC"/>
    <w:rsid w:val="00F44B57"/>
    <w:rsid w:val="00F44B61"/>
    <w:rsid w:val="00F4574D"/>
    <w:rsid w:val="00F46118"/>
    <w:rsid w:val="00F50C01"/>
    <w:rsid w:val="00F50D32"/>
    <w:rsid w:val="00F5120B"/>
    <w:rsid w:val="00F51FA6"/>
    <w:rsid w:val="00F524C2"/>
    <w:rsid w:val="00F5260C"/>
    <w:rsid w:val="00F52906"/>
    <w:rsid w:val="00F52996"/>
    <w:rsid w:val="00F5346A"/>
    <w:rsid w:val="00F540AD"/>
    <w:rsid w:val="00F5435B"/>
    <w:rsid w:val="00F548B9"/>
    <w:rsid w:val="00F55073"/>
    <w:rsid w:val="00F559AD"/>
    <w:rsid w:val="00F55DAE"/>
    <w:rsid w:val="00F563D2"/>
    <w:rsid w:val="00F56446"/>
    <w:rsid w:val="00F57CED"/>
    <w:rsid w:val="00F57FDB"/>
    <w:rsid w:val="00F61244"/>
    <w:rsid w:val="00F61FC2"/>
    <w:rsid w:val="00F623E5"/>
    <w:rsid w:val="00F629FA"/>
    <w:rsid w:val="00F63BC0"/>
    <w:rsid w:val="00F64769"/>
    <w:rsid w:val="00F6777A"/>
    <w:rsid w:val="00F74DA1"/>
    <w:rsid w:val="00F765FD"/>
    <w:rsid w:val="00F77218"/>
    <w:rsid w:val="00F8006A"/>
    <w:rsid w:val="00F80A00"/>
    <w:rsid w:val="00F82E1B"/>
    <w:rsid w:val="00F83D62"/>
    <w:rsid w:val="00F843D2"/>
    <w:rsid w:val="00F855EE"/>
    <w:rsid w:val="00F859A1"/>
    <w:rsid w:val="00F863CC"/>
    <w:rsid w:val="00F90540"/>
    <w:rsid w:val="00F90994"/>
    <w:rsid w:val="00F91BD3"/>
    <w:rsid w:val="00F91EE6"/>
    <w:rsid w:val="00F92EC1"/>
    <w:rsid w:val="00F93997"/>
    <w:rsid w:val="00F950B3"/>
    <w:rsid w:val="00F97ADA"/>
    <w:rsid w:val="00FA0B62"/>
    <w:rsid w:val="00FA11BD"/>
    <w:rsid w:val="00FA1FAF"/>
    <w:rsid w:val="00FA2977"/>
    <w:rsid w:val="00FA4B35"/>
    <w:rsid w:val="00FA4EB1"/>
    <w:rsid w:val="00FA503D"/>
    <w:rsid w:val="00FA5124"/>
    <w:rsid w:val="00FA55F9"/>
    <w:rsid w:val="00FA67E5"/>
    <w:rsid w:val="00FA6F31"/>
    <w:rsid w:val="00FA75BB"/>
    <w:rsid w:val="00FA7D56"/>
    <w:rsid w:val="00FA7FCF"/>
    <w:rsid w:val="00FB0760"/>
    <w:rsid w:val="00FB0AF5"/>
    <w:rsid w:val="00FB1DC3"/>
    <w:rsid w:val="00FB20B5"/>
    <w:rsid w:val="00FB388E"/>
    <w:rsid w:val="00FB424E"/>
    <w:rsid w:val="00FB4390"/>
    <w:rsid w:val="00FB5A66"/>
    <w:rsid w:val="00FB77FD"/>
    <w:rsid w:val="00FC17FF"/>
    <w:rsid w:val="00FC27B8"/>
    <w:rsid w:val="00FC2C9B"/>
    <w:rsid w:val="00FC3213"/>
    <w:rsid w:val="00FC469A"/>
    <w:rsid w:val="00FC473C"/>
    <w:rsid w:val="00FC51A0"/>
    <w:rsid w:val="00FC5864"/>
    <w:rsid w:val="00FD0718"/>
    <w:rsid w:val="00FD096F"/>
    <w:rsid w:val="00FD0A9B"/>
    <w:rsid w:val="00FD1EF3"/>
    <w:rsid w:val="00FD32E3"/>
    <w:rsid w:val="00FD387C"/>
    <w:rsid w:val="00FD44AD"/>
    <w:rsid w:val="00FD4D4B"/>
    <w:rsid w:val="00FD5CE1"/>
    <w:rsid w:val="00FD5DA8"/>
    <w:rsid w:val="00FD64DC"/>
    <w:rsid w:val="00FD779C"/>
    <w:rsid w:val="00FE06A1"/>
    <w:rsid w:val="00FE06DD"/>
    <w:rsid w:val="00FE0C82"/>
    <w:rsid w:val="00FE107B"/>
    <w:rsid w:val="00FE1DB2"/>
    <w:rsid w:val="00FE1F49"/>
    <w:rsid w:val="00FE2ABD"/>
    <w:rsid w:val="00FE2DA9"/>
    <w:rsid w:val="00FE39EA"/>
    <w:rsid w:val="00FE6B44"/>
    <w:rsid w:val="00FE7AE0"/>
    <w:rsid w:val="00FF0476"/>
    <w:rsid w:val="00FF1869"/>
    <w:rsid w:val="00FF19B1"/>
    <w:rsid w:val="00FF216D"/>
    <w:rsid w:val="00FF4B9A"/>
    <w:rsid w:val="00FF5B8E"/>
    <w:rsid w:val="00FF6A2C"/>
    <w:rsid w:val="00FF6CAA"/>
    <w:rsid w:val="00FF6DC6"/>
    <w:rsid w:val="00FF6FB8"/>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787E"/>
  <w15:chartTrackingRefBased/>
  <w15:docId w15:val="{4324DED1-89F6-4874-AF0F-A7DBBE30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67"/>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E152F5"/>
    <w:pPr>
      <w:keepNext/>
      <w:keepLines/>
      <w:spacing w:before="240"/>
      <w:outlineLvl w:val="0"/>
    </w:pPr>
    <w:rPr>
      <w:rFonts w:ascii="Cambria" w:hAnsi="Cambria"/>
      <w:color w:val="365F91"/>
      <w:sz w:val="32"/>
      <w:szCs w:val="32"/>
    </w:rPr>
  </w:style>
  <w:style w:type="paragraph" w:styleId="Heading2">
    <w:name w:val="heading 2"/>
    <w:basedOn w:val="Normal"/>
    <w:link w:val="Heading2Char"/>
    <w:uiPriority w:val="9"/>
    <w:qFormat/>
    <w:rsid w:val="00BD25A7"/>
    <w:pPr>
      <w:outlineLvl w:val="1"/>
    </w:pPr>
    <w:rPr>
      <w:b/>
      <w:bCs/>
      <w:color w:val="000000"/>
    </w:rPr>
  </w:style>
  <w:style w:type="paragraph" w:styleId="Heading4">
    <w:name w:val="heading 4"/>
    <w:basedOn w:val="Normal"/>
    <w:next w:val="Normal"/>
    <w:link w:val="Heading4Char"/>
    <w:uiPriority w:val="9"/>
    <w:unhideWhenUsed/>
    <w:qFormat/>
    <w:rsid w:val="00E75467"/>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sid w:val="009B3DEB"/>
    <w:rPr>
      <w:rFonts w:ascii="Tahoma" w:hAnsi="Tahoma" w:cs="Tahoma"/>
      <w:sz w:val="16"/>
      <w:szCs w:val="16"/>
    </w:rPr>
  </w:style>
  <w:style w:type="paragraph" w:styleId="BalloonText">
    <w:name w:val="Balloon Text"/>
    <w:basedOn w:val="Normal"/>
    <w:link w:val="BalloonTextChar"/>
    <w:uiPriority w:val="99"/>
    <w:semiHidden/>
    <w:unhideWhenUsed/>
    <w:rsid w:val="009B3DEB"/>
    <w:rPr>
      <w:rFonts w:ascii="Tahoma" w:hAnsi="Tahoma" w:cs="Tahoma"/>
      <w:sz w:val="16"/>
      <w:szCs w:val="16"/>
    </w:rPr>
  </w:style>
  <w:style w:type="table" w:styleId="TableGrid">
    <w:name w:val="Table Grid"/>
    <w:basedOn w:val="TableNormal"/>
    <w:uiPriority w:val="59"/>
    <w:rsid w:val="00A430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CD5DB0"/>
    <w:rPr>
      <w:color w:val="808080"/>
    </w:rPr>
  </w:style>
  <w:style w:type="paragraph" w:styleId="Header">
    <w:name w:val="header"/>
    <w:basedOn w:val="Normal"/>
    <w:link w:val="HeaderChar"/>
    <w:uiPriority w:val="99"/>
    <w:unhideWhenUsed/>
    <w:rsid w:val="00C32807"/>
    <w:pPr>
      <w:tabs>
        <w:tab w:val="center" w:pos="4680"/>
        <w:tab w:val="right" w:pos="9360"/>
      </w:tabs>
    </w:pPr>
  </w:style>
  <w:style w:type="character" w:customStyle="1" w:styleId="HeaderChar">
    <w:name w:val="Header Char"/>
    <w:basedOn w:val="DefaultParagraphFont"/>
    <w:link w:val="Header"/>
    <w:uiPriority w:val="99"/>
    <w:rsid w:val="00C32807"/>
  </w:style>
  <w:style w:type="paragraph" w:styleId="Footer">
    <w:name w:val="footer"/>
    <w:basedOn w:val="Normal"/>
    <w:link w:val="FooterChar"/>
    <w:uiPriority w:val="99"/>
    <w:unhideWhenUsed/>
    <w:rsid w:val="00C32807"/>
    <w:pPr>
      <w:tabs>
        <w:tab w:val="center" w:pos="4680"/>
        <w:tab w:val="right" w:pos="9360"/>
      </w:tabs>
    </w:pPr>
  </w:style>
  <w:style w:type="character" w:customStyle="1" w:styleId="FooterChar">
    <w:name w:val="Footer Char"/>
    <w:basedOn w:val="DefaultParagraphFont"/>
    <w:link w:val="Footer"/>
    <w:uiPriority w:val="99"/>
    <w:rsid w:val="00C32807"/>
  </w:style>
  <w:style w:type="paragraph" w:styleId="ListParagraph">
    <w:name w:val="List Paragraph"/>
    <w:basedOn w:val="Normal"/>
    <w:uiPriority w:val="34"/>
    <w:qFormat/>
    <w:rsid w:val="00A8387C"/>
    <w:pPr>
      <w:ind w:left="720"/>
      <w:contextualSpacing/>
    </w:pPr>
  </w:style>
  <w:style w:type="character" w:customStyle="1" w:styleId="apple-converted-space">
    <w:name w:val="apple-converted-space"/>
    <w:basedOn w:val="DefaultParagraphFont"/>
    <w:rsid w:val="00344B54"/>
  </w:style>
  <w:style w:type="character" w:styleId="Emphasis">
    <w:name w:val="Emphasis"/>
    <w:uiPriority w:val="20"/>
    <w:qFormat/>
    <w:rsid w:val="00344B54"/>
    <w:rPr>
      <w:i/>
      <w:iCs/>
    </w:rPr>
  </w:style>
  <w:style w:type="character" w:styleId="Hyperlink">
    <w:name w:val="Hyperlink"/>
    <w:uiPriority w:val="99"/>
    <w:unhideWhenUsed/>
    <w:rsid w:val="00344B54"/>
    <w:rPr>
      <w:color w:val="0000FF"/>
      <w:u w:val="single"/>
    </w:rPr>
  </w:style>
  <w:style w:type="character" w:styleId="CommentReference">
    <w:name w:val="annotation reference"/>
    <w:uiPriority w:val="99"/>
    <w:semiHidden/>
    <w:unhideWhenUsed/>
    <w:rsid w:val="000B5EF6"/>
    <w:rPr>
      <w:sz w:val="16"/>
      <w:szCs w:val="16"/>
    </w:rPr>
  </w:style>
  <w:style w:type="paragraph" w:styleId="CommentText">
    <w:name w:val="annotation text"/>
    <w:basedOn w:val="Normal"/>
    <w:link w:val="CommentTextChar"/>
    <w:uiPriority w:val="99"/>
    <w:unhideWhenUsed/>
    <w:rsid w:val="000B5EF6"/>
    <w:rPr>
      <w:sz w:val="20"/>
      <w:szCs w:val="20"/>
    </w:rPr>
  </w:style>
  <w:style w:type="character" w:customStyle="1" w:styleId="CommentTextChar">
    <w:name w:val="Comment Text Char"/>
    <w:link w:val="CommentText"/>
    <w:uiPriority w:val="99"/>
    <w:rsid w:val="000B5EF6"/>
    <w:rPr>
      <w:sz w:val="20"/>
      <w:szCs w:val="20"/>
    </w:rPr>
  </w:style>
  <w:style w:type="paragraph" w:styleId="CommentSubject">
    <w:name w:val="annotation subject"/>
    <w:basedOn w:val="CommentText"/>
    <w:next w:val="CommentText"/>
    <w:link w:val="CommentSubjectChar"/>
    <w:uiPriority w:val="99"/>
    <w:semiHidden/>
    <w:unhideWhenUsed/>
    <w:rsid w:val="000B5EF6"/>
    <w:rPr>
      <w:b/>
      <w:bCs/>
    </w:rPr>
  </w:style>
  <w:style w:type="character" w:customStyle="1" w:styleId="CommentSubjectChar">
    <w:name w:val="Comment Subject Char"/>
    <w:link w:val="CommentSubject"/>
    <w:uiPriority w:val="99"/>
    <w:semiHidden/>
    <w:rsid w:val="000B5EF6"/>
    <w:rPr>
      <w:b/>
      <w:bCs/>
      <w:sz w:val="20"/>
      <w:szCs w:val="20"/>
    </w:rPr>
  </w:style>
  <w:style w:type="character" w:customStyle="1" w:styleId="tgc">
    <w:name w:val="_tgc"/>
    <w:basedOn w:val="DefaultParagraphFont"/>
    <w:rsid w:val="006A4102"/>
  </w:style>
  <w:style w:type="character" w:customStyle="1" w:styleId="Heading2Char">
    <w:name w:val="Heading 2 Char"/>
    <w:link w:val="Heading2"/>
    <w:uiPriority w:val="9"/>
    <w:rsid w:val="00BD25A7"/>
    <w:rPr>
      <w:rFonts w:ascii="Times New Roman" w:eastAsia="Times New Roman" w:hAnsi="Times New Roman" w:cs="Times New Roman"/>
      <w:b/>
      <w:bCs/>
      <w:color w:val="000000"/>
      <w:sz w:val="24"/>
      <w:szCs w:val="24"/>
    </w:rPr>
  </w:style>
  <w:style w:type="character" w:customStyle="1" w:styleId="hit">
    <w:name w:val="hit"/>
    <w:rsid w:val="00BD25A7"/>
    <w:rPr>
      <w:shd w:val="clear" w:color="auto" w:fill="FFF4BE"/>
    </w:rPr>
  </w:style>
  <w:style w:type="character" w:customStyle="1" w:styleId="articletypelabel3">
    <w:name w:val="articletypelabel3"/>
    <w:rsid w:val="00BD25A7"/>
    <w:rPr>
      <w:color w:val="5C5C5C"/>
      <w:sz w:val="22"/>
      <w:szCs w:val="22"/>
    </w:rPr>
  </w:style>
  <w:style w:type="character" w:customStyle="1" w:styleId="Heading1Char">
    <w:name w:val="Heading 1 Char"/>
    <w:link w:val="Heading1"/>
    <w:uiPriority w:val="9"/>
    <w:rsid w:val="00E152F5"/>
    <w:rPr>
      <w:rFonts w:ascii="Cambria" w:eastAsia="Times New Roman" w:hAnsi="Cambria" w:cs="Times New Roman"/>
      <w:color w:val="365F91"/>
      <w:sz w:val="32"/>
      <w:szCs w:val="32"/>
    </w:rPr>
  </w:style>
  <w:style w:type="character" w:customStyle="1" w:styleId="cit">
    <w:name w:val="cit"/>
    <w:basedOn w:val="DefaultParagraphFont"/>
    <w:rsid w:val="00E152F5"/>
  </w:style>
  <w:style w:type="character" w:customStyle="1" w:styleId="fm-vol-iss-date">
    <w:name w:val="fm-vol-iss-date"/>
    <w:basedOn w:val="DefaultParagraphFont"/>
    <w:rsid w:val="00E152F5"/>
  </w:style>
  <w:style w:type="character" w:customStyle="1" w:styleId="doi">
    <w:name w:val="doi"/>
    <w:basedOn w:val="DefaultParagraphFont"/>
    <w:rsid w:val="00E152F5"/>
  </w:style>
  <w:style w:type="character" w:customStyle="1" w:styleId="fm-citation-ids-label">
    <w:name w:val="fm-citation-ids-label"/>
    <w:basedOn w:val="DefaultParagraphFont"/>
    <w:rsid w:val="00E152F5"/>
  </w:style>
  <w:style w:type="character" w:customStyle="1" w:styleId="Mention1">
    <w:name w:val="Mention1"/>
    <w:uiPriority w:val="99"/>
    <w:semiHidden/>
    <w:unhideWhenUsed/>
    <w:rsid w:val="00A5586A"/>
    <w:rPr>
      <w:color w:val="2B579A"/>
      <w:shd w:val="clear" w:color="auto" w:fill="E6E6E6"/>
    </w:rPr>
  </w:style>
  <w:style w:type="character" w:customStyle="1" w:styleId="mixed-citation">
    <w:name w:val="mixed-citation"/>
    <w:basedOn w:val="DefaultParagraphFont"/>
    <w:rsid w:val="00B852F9"/>
  </w:style>
  <w:style w:type="character" w:customStyle="1" w:styleId="ref-title">
    <w:name w:val="ref-title"/>
    <w:basedOn w:val="DefaultParagraphFont"/>
    <w:rsid w:val="00B852F9"/>
  </w:style>
  <w:style w:type="character" w:customStyle="1" w:styleId="ref-journal">
    <w:name w:val="ref-journal"/>
    <w:basedOn w:val="DefaultParagraphFont"/>
    <w:rsid w:val="00B852F9"/>
  </w:style>
  <w:style w:type="character" w:customStyle="1" w:styleId="ref-vol">
    <w:name w:val="ref-vol"/>
    <w:basedOn w:val="DefaultParagraphFont"/>
    <w:rsid w:val="00B852F9"/>
  </w:style>
  <w:style w:type="character" w:customStyle="1" w:styleId="nowrap">
    <w:name w:val="nowrap"/>
    <w:basedOn w:val="DefaultParagraphFont"/>
    <w:rsid w:val="00B852F9"/>
  </w:style>
  <w:style w:type="paragraph" w:customStyle="1" w:styleId="Default">
    <w:name w:val="Default"/>
    <w:rsid w:val="00B37740"/>
    <w:pPr>
      <w:autoSpaceDE w:val="0"/>
      <w:autoSpaceDN w:val="0"/>
      <w:adjustRightInd w:val="0"/>
    </w:pPr>
    <w:rPr>
      <w:rFonts w:ascii="MNPHC A+ Gulliver" w:hAnsi="MNPHC A+ Gulliver" w:cs="MNPHC A+ Gulliver"/>
      <w:color w:val="000000"/>
      <w:sz w:val="24"/>
      <w:szCs w:val="24"/>
      <w:lang w:val="en-US" w:eastAsia="en-US"/>
    </w:rPr>
  </w:style>
  <w:style w:type="character" w:styleId="Strong">
    <w:name w:val="Strong"/>
    <w:uiPriority w:val="22"/>
    <w:qFormat/>
    <w:rsid w:val="002D271C"/>
    <w:rPr>
      <w:b/>
      <w:bCs/>
    </w:rPr>
  </w:style>
  <w:style w:type="paragraph" w:styleId="NormalWeb">
    <w:name w:val="Normal (Web)"/>
    <w:basedOn w:val="Normal"/>
    <w:uiPriority w:val="99"/>
    <w:unhideWhenUsed/>
    <w:rsid w:val="002D271C"/>
    <w:pPr>
      <w:spacing w:before="100" w:beforeAutospacing="1" w:after="100" w:afterAutospacing="1"/>
    </w:pPr>
  </w:style>
  <w:style w:type="character" w:customStyle="1" w:styleId="UnresolvedMention1">
    <w:name w:val="Unresolved Mention1"/>
    <w:uiPriority w:val="99"/>
    <w:semiHidden/>
    <w:unhideWhenUsed/>
    <w:rsid w:val="00421D2E"/>
    <w:rPr>
      <w:color w:val="808080"/>
      <w:shd w:val="clear" w:color="auto" w:fill="E6E6E6"/>
    </w:rPr>
  </w:style>
  <w:style w:type="table" w:customStyle="1" w:styleId="doraidstyle2">
    <w:name w:val="doraid style 2"/>
    <w:basedOn w:val="TableNormal"/>
    <w:uiPriority w:val="99"/>
    <w:rsid w:val="00770701"/>
    <w:tblPr>
      <w:tblBorders>
        <w:top w:val="thinThickSmallGap" w:sz="12" w:space="0" w:color="auto"/>
        <w:bottom w:val="thickThinSmallGap" w:sz="12" w:space="0" w:color="auto"/>
      </w:tblBorders>
    </w:tblPr>
  </w:style>
  <w:style w:type="character" w:customStyle="1" w:styleId="title-text">
    <w:name w:val="title-text"/>
    <w:basedOn w:val="DefaultParagraphFont"/>
    <w:rsid w:val="00DC372A"/>
  </w:style>
  <w:style w:type="character" w:customStyle="1" w:styleId="Heading4Char">
    <w:name w:val="Heading 4 Char"/>
    <w:link w:val="Heading4"/>
    <w:uiPriority w:val="9"/>
    <w:rsid w:val="00E75467"/>
    <w:rPr>
      <w:rFonts w:ascii="Cambria" w:eastAsia="Times New Roman" w:hAnsi="Cambria" w:cs="Times New Roman"/>
      <w:i/>
      <w:iCs/>
      <w:color w:val="365F91"/>
      <w:sz w:val="24"/>
      <w:szCs w:val="24"/>
    </w:rPr>
  </w:style>
  <w:style w:type="character" w:customStyle="1" w:styleId="highwire-citation-authors">
    <w:name w:val="highwire-citation-authors"/>
    <w:rsid w:val="00FE06A1"/>
    <w:rPr>
      <w:sz w:val="24"/>
      <w:szCs w:val="24"/>
      <w:bdr w:val="none" w:sz="0" w:space="0" w:color="auto" w:frame="1"/>
      <w:vertAlign w:val="baseline"/>
    </w:rPr>
  </w:style>
  <w:style w:type="character" w:customStyle="1" w:styleId="highwire-citation-author2">
    <w:name w:val="highwire-citation-author2"/>
    <w:rsid w:val="00FE06A1"/>
    <w:rPr>
      <w:sz w:val="24"/>
      <w:szCs w:val="24"/>
      <w:bdr w:val="none" w:sz="0" w:space="0" w:color="auto" w:frame="1"/>
      <w:vertAlign w:val="baseline"/>
    </w:rPr>
  </w:style>
  <w:style w:type="character" w:customStyle="1" w:styleId="nlm-given-names">
    <w:name w:val="nlm-given-names"/>
    <w:rsid w:val="00FE06A1"/>
    <w:rPr>
      <w:sz w:val="24"/>
      <w:szCs w:val="24"/>
      <w:bdr w:val="none" w:sz="0" w:space="0" w:color="auto" w:frame="1"/>
      <w:vertAlign w:val="baseline"/>
    </w:rPr>
  </w:style>
  <w:style w:type="character" w:customStyle="1" w:styleId="nlm-surname">
    <w:name w:val="nlm-surname"/>
    <w:rsid w:val="00FE06A1"/>
    <w:rPr>
      <w:sz w:val="24"/>
      <w:szCs w:val="24"/>
      <w:bdr w:val="none" w:sz="0" w:space="0" w:color="auto" w:frame="1"/>
      <w:vertAlign w:val="baseline"/>
    </w:rPr>
  </w:style>
  <w:style w:type="character" w:customStyle="1" w:styleId="highwire-cite-metadata-journal">
    <w:name w:val="highwire-cite-metadata-journal"/>
    <w:rsid w:val="00FE06A1"/>
    <w:rPr>
      <w:sz w:val="24"/>
      <w:szCs w:val="24"/>
      <w:bdr w:val="none" w:sz="0" w:space="0" w:color="auto" w:frame="1"/>
      <w:vertAlign w:val="baseline"/>
    </w:rPr>
  </w:style>
  <w:style w:type="character" w:customStyle="1" w:styleId="highwire-cite-metadata-date">
    <w:name w:val="highwire-cite-metadata-date"/>
    <w:rsid w:val="00FE06A1"/>
    <w:rPr>
      <w:sz w:val="24"/>
      <w:szCs w:val="24"/>
      <w:bdr w:val="none" w:sz="0" w:space="0" w:color="auto" w:frame="1"/>
      <w:vertAlign w:val="baseline"/>
    </w:rPr>
  </w:style>
  <w:style w:type="character" w:customStyle="1" w:styleId="highwire-cite-metadata-volume-pages">
    <w:name w:val="highwire-cite-metadata-volume-pages"/>
    <w:rsid w:val="00FE06A1"/>
    <w:rPr>
      <w:sz w:val="24"/>
      <w:szCs w:val="24"/>
      <w:bdr w:val="none" w:sz="0" w:space="0" w:color="auto" w:frame="1"/>
      <w:vertAlign w:val="baseline"/>
    </w:rPr>
  </w:style>
  <w:style w:type="character" w:customStyle="1" w:styleId="highwire-cite-metadata-doi1">
    <w:name w:val="highwire-cite-metadata-doi1"/>
    <w:rsid w:val="00FE06A1"/>
    <w:rPr>
      <w:sz w:val="24"/>
      <w:szCs w:val="24"/>
      <w:bdr w:val="none" w:sz="0" w:space="0" w:color="auto" w:frame="1"/>
      <w:vertAlign w:val="baseline"/>
    </w:rPr>
  </w:style>
  <w:style w:type="paragraph" w:styleId="FootnoteText">
    <w:name w:val="footnote text"/>
    <w:basedOn w:val="Normal"/>
    <w:link w:val="FootnoteTextChar"/>
    <w:uiPriority w:val="99"/>
    <w:semiHidden/>
    <w:unhideWhenUsed/>
    <w:rsid w:val="00EB17DA"/>
    <w:rPr>
      <w:sz w:val="20"/>
      <w:szCs w:val="20"/>
    </w:rPr>
  </w:style>
  <w:style w:type="character" w:customStyle="1" w:styleId="FootnoteTextChar">
    <w:name w:val="Footnote Text Char"/>
    <w:link w:val="FootnoteText"/>
    <w:uiPriority w:val="99"/>
    <w:semiHidden/>
    <w:rsid w:val="00EB17DA"/>
    <w:rPr>
      <w:rFonts w:ascii="Times New Roman" w:eastAsia="Times New Roman" w:hAnsi="Times New Roman" w:cs="Times New Roman"/>
      <w:sz w:val="20"/>
      <w:szCs w:val="20"/>
    </w:rPr>
  </w:style>
  <w:style w:type="character" w:styleId="FootnoteReference">
    <w:name w:val="footnote reference"/>
    <w:uiPriority w:val="99"/>
    <w:semiHidden/>
    <w:unhideWhenUsed/>
    <w:rsid w:val="00EB17DA"/>
    <w:rPr>
      <w:vertAlign w:val="superscript"/>
    </w:rPr>
  </w:style>
  <w:style w:type="paragraph" w:customStyle="1" w:styleId="p">
    <w:name w:val="p"/>
    <w:basedOn w:val="Normal"/>
    <w:rsid w:val="000D2D29"/>
    <w:pPr>
      <w:spacing w:before="100" w:beforeAutospacing="1" w:after="100" w:afterAutospacing="1"/>
    </w:pPr>
  </w:style>
  <w:style w:type="character" w:customStyle="1" w:styleId="element-citation">
    <w:name w:val="element-citation"/>
    <w:basedOn w:val="DefaultParagraphFont"/>
    <w:rsid w:val="007C7115"/>
  </w:style>
  <w:style w:type="paragraph" w:styleId="BodyText">
    <w:name w:val="Body Text"/>
    <w:basedOn w:val="Normal"/>
    <w:link w:val="BodyTextChar"/>
    <w:uiPriority w:val="1"/>
    <w:qFormat/>
    <w:rsid w:val="005B17C1"/>
    <w:pPr>
      <w:autoSpaceDE w:val="0"/>
      <w:autoSpaceDN w:val="0"/>
      <w:adjustRightInd w:val="0"/>
      <w:ind w:left="35"/>
    </w:pPr>
    <w:rPr>
      <w:rFonts w:eastAsia="Calibri"/>
      <w:sz w:val="20"/>
      <w:szCs w:val="20"/>
      <w:lang w:val="en-GB"/>
    </w:rPr>
  </w:style>
  <w:style w:type="character" w:customStyle="1" w:styleId="BodyTextChar">
    <w:name w:val="Body Text Char"/>
    <w:link w:val="BodyText"/>
    <w:uiPriority w:val="1"/>
    <w:rsid w:val="005B17C1"/>
    <w:rPr>
      <w:rFonts w:ascii="Times New Roman" w:hAnsi="Times New Roman" w:cs="Times New Roman"/>
      <w:sz w:val="20"/>
      <w:szCs w:val="20"/>
      <w:lang w:val="en-GB"/>
    </w:rPr>
  </w:style>
  <w:style w:type="character" w:customStyle="1" w:styleId="st">
    <w:name w:val="st"/>
    <w:basedOn w:val="DefaultParagraphFont"/>
    <w:rsid w:val="00BA1565"/>
  </w:style>
  <w:style w:type="paragraph" w:styleId="Revision">
    <w:name w:val="Revision"/>
    <w:hidden/>
    <w:uiPriority w:val="99"/>
    <w:semiHidden/>
    <w:rsid w:val="0051002E"/>
    <w:rPr>
      <w:rFonts w:ascii="Times New Roman" w:eastAsia="Times New Roman" w:hAnsi="Times New Roman" w:cs="Times New Roman"/>
      <w:sz w:val="24"/>
      <w:szCs w:val="24"/>
      <w:lang w:val="en-US" w:eastAsia="en-US"/>
    </w:rPr>
  </w:style>
  <w:style w:type="character" w:customStyle="1" w:styleId="nd-word">
    <w:name w:val="nd-word"/>
    <w:basedOn w:val="DefaultParagraphFont"/>
    <w:rsid w:val="00AE2918"/>
  </w:style>
  <w:style w:type="character" w:styleId="UnresolvedMention">
    <w:name w:val="Unresolved Mention"/>
    <w:basedOn w:val="DefaultParagraphFont"/>
    <w:uiPriority w:val="99"/>
    <w:semiHidden/>
    <w:unhideWhenUsed/>
    <w:rsid w:val="00654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93395">
      <w:bodyDiv w:val="1"/>
      <w:marLeft w:val="0"/>
      <w:marRight w:val="0"/>
      <w:marTop w:val="0"/>
      <w:marBottom w:val="0"/>
      <w:divBdr>
        <w:top w:val="none" w:sz="0" w:space="0" w:color="auto"/>
        <w:left w:val="none" w:sz="0" w:space="0" w:color="auto"/>
        <w:bottom w:val="none" w:sz="0" w:space="0" w:color="auto"/>
        <w:right w:val="none" w:sz="0" w:space="0" w:color="auto"/>
      </w:divBdr>
      <w:divsChild>
        <w:div w:id="494421641">
          <w:marLeft w:val="0"/>
          <w:marRight w:val="0"/>
          <w:marTop w:val="0"/>
          <w:marBottom w:val="0"/>
          <w:divBdr>
            <w:top w:val="none" w:sz="0" w:space="0" w:color="auto"/>
            <w:left w:val="none" w:sz="0" w:space="0" w:color="auto"/>
            <w:bottom w:val="none" w:sz="0" w:space="0" w:color="auto"/>
            <w:right w:val="none" w:sz="0" w:space="0" w:color="auto"/>
          </w:divBdr>
          <w:divsChild>
            <w:div w:id="2018652174">
              <w:marLeft w:val="0"/>
              <w:marRight w:val="0"/>
              <w:marTop w:val="0"/>
              <w:marBottom w:val="0"/>
              <w:divBdr>
                <w:top w:val="none" w:sz="0" w:space="0" w:color="auto"/>
                <w:left w:val="none" w:sz="0" w:space="0" w:color="auto"/>
                <w:bottom w:val="none" w:sz="0" w:space="0" w:color="auto"/>
                <w:right w:val="none" w:sz="0" w:space="0" w:color="auto"/>
              </w:divBdr>
              <w:divsChild>
                <w:div w:id="1889343342">
                  <w:marLeft w:val="0"/>
                  <w:marRight w:val="0"/>
                  <w:marTop w:val="0"/>
                  <w:marBottom w:val="0"/>
                  <w:divBdr>
                    <w:top w:val="none" w:sz="0" w:space="0" w:color="auto"/>
                    <w:left w:val="none" w:sz="0" w:space="0" w:color="auto"/>
                    <w:bottom w:val="none" w:sz="0" w:space="0" w:color="auto"/>
                    <w:right w:val="none" w:sz="0" w:space="0" w:color="auto"/>
                  </w:divBdr>
                  <w:divsChild>
                    <w:div w:id="1136678854">
                      <w:marLeft w:val="0"/>
                      <w:marRight w:val="0"/>
                      <w:marTop w:val="0"/>
                      <w:marBottom w:val="0"/>
                      <w:divBdr>
                        <w:top w:val="none" w:sz="0" w:space="0" w:color="auto"/>
                        <w:left w:val="none" w:sz="0" w:space="0" w:color="auto"/>
                        <w:bottom w:val="none" w:sz="0" w:space="0" w:color="auto"/>
                        <w:right w:val="none" w:sz="0" w:space="0" w:color="auto"/>
                      </w:divBdr>
                      <w:divsChild>
                        <w:div w:id="4244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9268">
      <w:bodyDiv w:val="1"/>
      <w:marLeft w:val="0"/>
      <w:marRight w:val="0"/>
      <w:marTop w:val="0"/>
      <w:marBottom w:val="0"/>
      <w:divBdr>
        <w:top w:val="none" w:sz="0" w:space="0" w:color="auto"/>
        <w:left w:val="none" w:sz="0" w:space="0" w:color="auto"/>
        <w:bottom w:val="none" w:sz="0" w:space="0" w:color="auto"/>
        <w:right w:val="none" w:sz="0" w:space="0" w:color="auto"/>
      </w:divBdr>
      <w:divsChild>
        <w:div w:id="935361575">
          <w:marLeft w:val="0"/>
          <w:marRight w:val="0"/>
          <w:marTop w:val="0"/>
          <w:marBottom w:val="0"/>
          <w:divBdr>
            <w:top w:val="none" w:sz="0" w:space="0" w:color="auto"/>
            <w:left w:val="none" w:sz="0" w:space="0" w:color="auto"/>
            <w:bottom w:val="none" w:sz="0" w:space="0" w:color="auto"/>
            <w:right w:val="none" w:sz="0" w:space="0" w:color="auto"/>
          </w:divBdr>
          <w:divsChild>
            <w:div w:id="1846747059">
              <w:marLeft w:val="0"/>
              <w:marRight w:val="0"/>
              <w:marTop w:val="0"/>
              <w:marBottom w:val="0"/>
              <w:divBdr>
                <w:top w:val="none" w:sz="0" w:space="0" w:color="auto"/>
                <w:left w:val="none" w:sz="0" w:space="0" w:color="auto"/>
                <w:bottom w:val="none" w:sz="0" w:space="0" w:color="auto"/>
                <w:right w:val="none" w:sz="0" w:space="0" w:color="auto"/>
              </w:divBdr>
              <w:divsChild>
                <w:div w:id="1214997020">
                  <w:marLeft w:val="0"/>
                  <w:marRight w:val="0"/>
                  <w:marTop w:val="0"/>
                  <w:marBottom w:val="0"/>
                  <w:divBdr>
                    <w:top w:val="none" w:sz="0" w:space="0" w:color="auto"/>
                    <w:left w:val="none" w:sz="0" w:space="0" w:color="auto"/>
                    <w:bottom w:val="none" w:sz="0" w:space="0" w:color="auto"/>
                    <w:right w:val="none" w:sz="0" w:space="0" w:color="auto"/>
                  </w:divBdr>
                  <w:divsChild>
                    <w:div w:id="1035273331">
                      <w:marLeft w:val="0"/>
                      <w:marRight w:val="0"/>
                      <w:marTop w:val="0"/>
                      <w:marBottom w:val="0"/>
                      <w:divBdr>
                        <w:top w:val="none" w:sz="0" w:space="0" w:color="auto"/>
                        <w:left w:val="none" w:sz="0" w:space="0" w:color="auto"/>
                        <w:bottom w:val="none" w:sz="0" w:space="0" w:color="auto"/>
                        <w:right w:val="none" w:sz="0" w:space="0" w:color="auto"/>
                      </w:divBdr>
                      <w:divsChild>
                        <w:div w:id="13667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4885">
      <w:bodyDiv w:val="1"/>
      <w:marLeft w:val="0"/>
      <w:marRight w:val="0"/>
      <w:marTop w:val="0"/>
      <w:marBottom w:val="0"/>
      <w:divBdr>
        <w:top w:val="none" w:sz="0" w:space="0" w:color="auto"/>
        <w:left w:val="none" w:sz="0" w:space="0" w:color="auto"/>
        <w:bottom w:val="none" w:sz="0" w:space="0" w:color="auto"/>
        <w:right w:val="none" w:sz="0" w:space="0" w:color="auto"/>
      </w:divBdr>
      <w:divsChild>
        <w:div w:id="840894942">
          <w:marLeft w:val="0"/>
          <w:marRight w:val="0"/>
          <w:marTop w:val="0"/>
          <w:marBottom w:val="0"/>
          <w:divBdr>
            <w:top w:val="none" w:sz="0" w:space="0" w:color="auto"/>
            <w:left w:val="none" w:sz="0" w:space="0" w:color="auto"/>
            <w:bottom w:val="none" w:sz="0" w:space="0" w:color="auto"/>
            <w:right w:val="none" w:sz="0" w:space="0" w:color="auto"/>
          </w:divBdr>
          <w:divsChild>
            <w:div w:id="449015970">
              <w:marLeft w:val="0"/>
              <w:marRight w:val="0"/>
              <w:marTop w:val="0"/>
              <w:marBottom w:val="0"/>
              <w:divBdr>
                <w:top w:val="none" w:sz="0" w:space="0" w:color="auto"/>
                <w:left w:val="none" w:sz="0" w:space="0" w:color="auto"/>
                <w:bottom w:val="none" w:sz="0" w:space="0" w:color="auto"/>
                <w:right w:val="none" w:sz="0" w:space="0" w:color="auto"/>
              </w:divBdr>
              <w:divsChild>
                <w:div w:id="1717201421">
                  <w:marLeft w:val="0"/>
                  <w:marRight w:val="0"/>
                  <w:marTop w:val="0"/>
                  <w:marBottom w:val="0"/>
                  <w:divBdr>
                    <w:top w:val="none" w:sz="0" w:space="0" w:color="auto"/>
                    <w:left w:val="none" w:sz="0" w:space="0" w:color="auto"/>
                    <w:bottom w:val="none" w:sz="0" w:space="0" w:color="auto"/>
                    <w:right w:val="none" w:sz="0" w:space="0" w:color="auto"/>
                  </w:divBdr>
                  <w:divsChild>
                    <w:div w:id="1448618056">
                      <w:marLeft w:val="0"/>
                      <w:marRight w:val="0"/>
                      <w:marTop w:val="0"/>
                      <w:marBottom w:val="0"/>
                      <w:divBdr>
                        <w:top w:val="none" w:sz="0" w:space="0" w:color="auto"/>
                        <w:left w:val="none" w:sz="0" w:space="0" w:color="auto"/>
                        <w:bottom w:val="none" w:sz="0" w:space="0" w:color="auto"/>
                        <w:right w:val="none" w:sz="0" w:space="0" w:color="auto"/>
                      </w:divBdr>
                      <w:divsChild>
                        <w:div w:id="15899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87698">
      <w:bodyDiv w:val="1"/>
      <w:marLeft w:val="0"/>
      <w:marRight w:val="0"/>
      <w:marTop w:val="0"/>
      <w:marBottom w:val="0"/>
      <w:divBdr>
        <w:top w:val="none" w:sz="0" w:space="0" w:color="auto"/>
        <w:left w:val="none" w:sz="0" w:space="0" w:color="auto"/>
        <w:bottom w:val="none" w:sz="0" w:space="0" w:color="auto"/>
        <w:right w:val="none" w:sz="0" w:space="0" w:color="auto"/>
      </w:divBdr>
      <w:divsChild>
        <w:div w:id="1738089181">
          <w:marLeft w:val="0"/>
          <w:marRight w:val="0"/>
          <w:marTop w:val="0"/>
          <w:marBottom w:val="0"/>
          <w:divBdr>
            <w:top w:val="none" w:sz="0" w:space="0" w:color="auto"/>
            <w:left w:val="none" w:sz="0" w:space="0" w:color="auto"/>
            <w:bottom w:val="none" w:sz="0" w:space="0" w:color="auto"/>
            <w:right w:val="none" w:sz="0" w:space="0" w:color="auto"/>
          </w:divBdr>
          <w:divsChild>
            <w:div w:id="1465193840">
              <w:marLeft w:val="0"/>
              <w:marRight w:val="0"/>
              <w:marTop w:val="0"/>
              <w:marBottom w:val="0"/>
              <w:divBdr>
                <w:top w:val="none" w:sz="0" w:space="0" w:color="auto"/>
                <w:left w:val="none" w:sz="0" w:space="0" w:color="auto"/>
                <w:bottom w:val="none" w:sz="0" w:space="0" w:color="auto"/>
                <w:right w:val="none" w:sz="0" w:space="0" w:color="auto"/>
              </w:divBdr>
              <w:divsChild>
                <w:div w:id="1625308263">
                  <w:marLeft w:val="0"/>
                  <w:marRight w:val="0"/>
                  <w:marTop w:val="0"/>
                  <w:marBottom w:val="0"/>
                  <w:divBdr>
                    <w:top w:val="none" w:sz="0" w:space="0" w:color="auto"/>
                    <w:left w:val="none" w:sz="0" w:space="0" w:color="auto"/>
                    <w:bottom w:val="none" w:sz="0" w:space="0" w:color="auto"/>
                    <w:right w:val="none" w:sz="0" w:space="0" w:color="auto"/>
                  </w:divBdr>
                  <w:divsChild>
                    <w:div w:id="1064061189">
                      <w:marLeft w:val="0"/>
                      <w:marRight w:val="0"/>
                      <w:marTop w:val="0"/>
                      <w:marBottom w:val="0"/>
                      <w:divBdr>
                        <w:top w:val="none" w:sz="0" w:space="0" w:color="auto"/>
                        <w:left w:val="none" w:sz="0" w:space="0" w:color="auto"/>
                        <w:bottom w:val="none" w:sz="0" w:space="0" w:color="auto"/>
                        <w:right w:val="none" w:sz="0" w:space="0" w:color="auto"/>
                      </w:divBdr>
                      <w:divsChild>
                        <w:div w:id="153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654">
      <w:bodyDiv w:val="1"/>
      <w:marLeft w:val="0"/>
      <w:marRight w:val="0"/>
      <w:marTop w:val="0"/>
      <w:marBottom w:val="0"/>
      <w:divBdr>
        <w:top w:val="none" w:sz="0" w:space="0" w:color="auto"/>
        <w:left w:val="none" w:sz="0" w:space="0" w:color="auto"/>
        <w:bottom w:val="none" w:sz="0" w:space="0" w:color="auto"/>
        <w:right w:val="none" w:sz="0" w:space="0" w:color="auto"/>
      </w:divBdr>
      <w:divsChild>
        <w:div w:id="1066878708">
          <w:marLeft w:val="0"/>
          <w:marRight w:val="0"/>
          <w:marTop w:val="0"/>
          <w:marBottom w:val="0"/>
          <w:divBdr>
            <w:top w:val="none" w:sz="0" w:space="0" w:color="auto"/>
            <w:left w:val="none" w:sz="0" w:space="0" w:color="auto"/>
            <w:bottom w:val="none" w:sz="0" w:space="0" w:color="auto"/>
            <w:right w:val="none" w:sz="0" w:space="0" w:color="auto"/>
          </w:divBdr>
          <w:divsChild>
            <w:div w:id="1105687445">
              <w:marLeft w:val="0"/>
              <w:marRight w:val="0"/>
              <w:marTop w:val="0"/>
              <w:marBottom w:val="0"/>
              <w:divBdr>
                <w:top w:val="none" w:sz="0" w:space="0" w:color="auto"/>
                <w:left w:val="none" w:sz="0" w:space="0" w:color="auto"/>
                <w:bottom w:val="none" w:sz="0" w:space="0" w:color="auto"/>
                <w:right w:val="none" w:sz="0" w:space="0" w:color="auto"/>
              </w:divBdr>
              <w:divsChild>
                <w:div w:id="389882417">
                  <w:marLeft w:val="0"/>
                  <w:marRight w:val="0"/>
                  <w:marTop w:val="0"/>
                  <w:marBottom w:val="0"/>
                  <w:divBdr>
                    <w:top w:val="none" w:sz="0" w:space="0" w:color="auto"/>
                    <w:left w:val="none" w:sz="0" w:space="0" w:color="auto"/>
                    <w:bottom w:val="none" w:sz="0" w:space="0" w:color="auto"/>
                    <w:right w:val="none" w:sz="0" w:space="0" w:color="auto"/>
                  </w:divBdr>
                  <w:divsChild>
                    <w:div w:id="25058795">
                      <w:marLeft w:val="0"/>
                      <w:marRight w:val="0"/>
                      <w:marTop w:val="0"/>
                      <w:marBottom w:val="0"/>
                      <w:divBdr>
                        <w:top w:val="none" w:sz="0" w:space="0" w:color="auto"/>
                        <w:left w:val="none" w:sz="0" w:space="0" w:color="auto"/>
                        <w:bottom w:val="none" w:sz="0" w:space="0" w:color="auto"/>
                        <w:right w:val="none" w:sz="0" w:space="0" w:color="auto"/>
                      </w:divBdr>
                      <w:divsChild>
                        <w:div w:id="9475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324292">
      <w:bodyDiv w:val="1"/>
      <w:marLeft w:val="0"/>
      <w:marRight w:val="0"/>
      <w:marTop w:val="0"/>
      <w:marBottom w:val="0"/>
      <w:divBdr>
        <w:top w:val="none" w:sz="0" w:space="0" w:color="auto"/>
        <w:left w:val="none" w:sz="0" w:space="0" w:color="auto"/>
        <w:bottom w:val="none" w:sz="0" w:space="0" w:color="auto"/>
        <w:right w:val="none" w:sz="0" w:space="0" w:color="auto"/>
      </w:divBdr>
    </w:div>
    <w:div w:id="326640635">
      <w:bodyDiv w:val="1"/>
      <w:marLeft w:val="0"/>
      <w:marRight w:val="0"/>
      <w:marTop w:val="0"/>
      <w:marBottom w:val="0"/>
      <w:divBdr>
        <w:top w:val="none" w:sz="0" w:space="0" w:color="auto"/>
        <w:left w:val="none" w:sz="0" w:space="0" w:color="auto"/>
        <w:bottom w:val="none" w:sz="0" w:space="0" w:color="auto"/>
        <w:right w:val="none" w:sz="0" w:space="0" w:color="auto"/>
      </w:divBdr>
      <w:divsChild>
        <w:div w:id="2023362578">
          <w:marLeft w:val="0"/>
          <w:marRight w:val="0"/>
          <w:marTop w:val="0"/>
          <w:marBottom w:val="0"/>
          <w:divBdr>
            <w:top w:val="none" w:sz="0" w:space="0" w:color="auto"/>
            <w:left w:val="none" w:sz="0" w:space="0" w:color="auto"/>
            <w:bottom w:val="none" w:sz="0" w:space="0" w:color="auto"/>
            <w:right w:val="none" w:sz="0" w:space="0" w:color="auto"/>
          </w:divBdr>
          <w:divsChild>
            <w:div w:id="1322467819">
              <w:marLeft w:val="0"/>
              <w:marRight w:val="0"/>
              <w:marTop w:val="0"/>
              <w:marBottom w:val="0"/>
              <w:divBdr>
                <w:top w:val="none" w:sz="0" w:space="0" w:color="auto"/>
                <w:left w:val="none" w:sz="0" w:space="0" w:color="auto"/>
                <w:bottom w:val="none" w:sz="0" w:space="0" w:color="auto"/>
                <w:right w:val="none" w:sz="0" w:space="0" w:color="auto"/>
              </w:divBdr>
              <w:divsChild>
                <w:div w:id="824861448">
                  <w:marLeft w:val="0"/>
                  <w:marRight w:val="0"/>
                  <w:marTop w:val="0"/>
                  <w:marBottom w:val="0"/>
                  <w:divBdr>
                    <w:top w:val="none" w:sz="0" w:space="0" w:color="auto"/>
                    <w:left w:val="none" w:sz="0" w:space="0" w:color="auto"/>
                    <w:bottom w:val="none" w:sz="0" w:space="0" w:color="auto"/>
                    <w:right w:val="none" w:sz="0" w:space="0" w:color="auto"/>
                  </w:divBdr>
                  <w:divsChild>
                    <w:div w:id="1839345268">
                      <w:marLeft w:val="0"/>
                      <w:marRight w:val="0"/>
                      <w:marTop w:val="0"/>
                      <w:marBottom w:val="0"/>
                      <w:divBdr>
                        <w:top w:val="none" w:sz="0" w:space="0" w:color="auto"/>
                        <w:left w:val="none" w:sz="0" w:space="0" w:color="auto"/>
                        <w:bottom w:val="none" w:sz="0" w:space="0" w:color="auto"/>
                        <w:right w:val="none" w:sz="0" w:space="0" w:color="auto"/>
                      </w:divBdr>
                      <w:divsChild>
                        <w:div w:id="856849987">
                          <w:marLeft w:val="0"/>
                          <w:marRight w:val="0"/>
                          <w:marTop w:val="0"/>
                          <w:marBottom w:val="0"/>
                          <w:divBdr>
                            <w:top w:val="none" w:sz="0" w:space="0" w:color="auto"/>
                            <w:left w:val="none" w:sz="0" w:space="0" w:color="auto"/>
                            <w:bottom w:val="none" w:sz="0" w:space="0" w:color="auto"/>
                            <w:right w:val="none" w:sz="0" w:space="0" w:color="auto"/>
                          </w:divBdr>
                          <w:divsChild>
                            <w:div w:id="1790052777">
                              <w:marLeft w:val="0"/>
                              <w:marRight w:val="0"/>
                              <w:marTop w:val="0"/>
                              <w:marBottom w:val="0"/>
                              <w:divBdr>
                                <w:top w:val="none" w:sz="0" w:space="0" w:color="auto"/>
                                <w:left w:val="none" w:sz="0" w:space="0" w:color="auto"/>
                                <w:bottom w:val="none" w:sz="0" w:space="0" w:color="auto"/>
                                <w:right w:val="none" w:sz="0" w:space="0" w:color="auto"/>
                              </w:divBdr>
                              <w:divsChild>
                                <w:div w:id="45184975">
                                  <w:marLeft w:val="0"/>
                                  <w:marRight w:val="0"/>
                                  <w:marTop w:val="0"/>
                                  <w:marBottom w:val="0"/>
                                  <w:divBdr>
                                    <w:top w:val="none" w:sz="0" w:space="0" w:color="auto"/>
                                    <w:left w:val="none" w:sz="0" w:space="0" w:color="auto"/>
                                    <w:bottom w:val="none" w:sz="0" w:space="0" w:color="auto"/>
                                    <w:right w:val="none" w:sz="0" w:space="0" w:color="auto"/>
                                  </w:divBdr>
                                  <w:divsChild>
                                    <w:div w:id="2089688947">
                                      <w:marLeft w:val="3405"/>
                                      <w:marRight w:val="3000"/>
                                      <w:marTop w:val="0"/>
                                      <w:marBottom w:val="0"/>
                                      <w:divBdr>
                                        <w:top w:val="single" w:sz="6" w:space="0" w:color="C9C9C9"/>
                                        <w:left w:val="single" w:sz="6" w:space="0" w:color="C9C9C9"/>
                                        <w:bottom w:val="single" w:sz="6" w:space="0" w:color="C9C9C9"/>
                                        <w:right w:val="single" w:sz="6" w:space="0" w:color="C9C9C9"/>
                                      </w:divBdr>
                                      <w:divsChild>
                                        <w:div w:id="1309281784">
                                          <w:marLeft w:val="0"/>
                                          <w:marRight w:val="0"/>
                                          <w:marTop w:val="0"/>
                                          <w:marBottom w:val="0"/>
                                          <w:divBdr>
                                            <w:top w:val="none" w:sz="0" w:space="0" w:color="auto"/>
                                            <w:left w:val="none" w:sz="0" w:space="0" w:color="auto"/>
                                            <w:bottom w:val="none" w:sz="0" w:space="0" w:color="auto"/>
                                            <w:right w:val="none" w:sz="0" w:space="0" w:color="auto"/>
                                          </w:divBdr>
                                          <w:divsChild>
                                            <w:div w:id="356202792">
                                              <w:marLeft w:val="0"/>
                                              <w:marRight w:val="0"/>
                                              <w:marTop w:val="0"/>
                                              <w:marBottom w:val="0"/>
                                              <w:divBdr>
                                                <w:top w:val="none" w:sz="0" w:space="0" w:color="auto"/>
                                                <w:left w:val="none" w:sz="0" w:space="0" w:color="auto"/>
                                                <w:bottom w:val="none" w:sz="0" w:space="0" w:color="auto"/>
                                                <w:right w:val="none" w:sz="0" w:space="0" w:color="auto"/>
                                              </w:divBdr>
                                              <w:divsChild>
                                                <w:div w:id="21411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622529">
      <w:bodyDiv w:val="1"/>
      <w:marLeft w:val="0"/>
      <w:marRight w:val="0"/>
      <w:marTop w:val="0"/>
      <w:marBottom w:val="0"/>
      <w:divBdr>
        <w:top w:val="none" w:sz="0" w:space="0" w:color="auto"/>
        <w:left w:val="none" w:sz="0" w:space="0" w:color="auto"/>
        <w:bottom w:val="none" w:sz="0" w:space="0" w:color="auto"/>
        <w:right w:val="none" w:sz="0" w:space="0" w:color="auto"/>
      </w:divBdr>
      <w:divsChild>
        <w:div w:id="700132322">
          <w:marLeft w:val="0"/>
          <w:marRight w:val="0"/>
          <w:marTop w:val="0"/>
          <w:marBottom w:val="0"/>
          <w:divBdr>
            <w:top w:val="none" w:sz="0" w:space="0" w:color="auto"/>
            <w:left w:val="none" w:sz="0" w:space="0" w:color="auto"/>
            <w:bottom w:val="none" w:sz="0" w:space="0" w:color="auto"/>
            <w:right w:val="none" w:sz="0" w:space="0" w:color="auto"/>
          </w:divBdr>
        </w:div>
      </w:divsChild>
    </w:div>
    <w:div w:id="665792260">
      <w:bodyDiv w:val="1"/>
      <w:marLeft w:val="0"/>
      <w:marRight w:val="0"/>
      <w:marTop w:val="0"/>
      <w:marBottom w:val="0"/>
      <w:divBdr>
        <w:top w:val="none" w:sz="0" w:space="0" w:color="auto"/>
        <w:left w:val="none" w:sz="0" w:space="0" w:color="auto"/>
        <w:bottom w:val="none" w:sz="0" w:space="0" w:color="auto"/>
        <w:right w:val="none" w:sz="0" w:space="0" w:color="auto"/>
      </w:divBdr>
      <w:divsChild>
        <w:div w:id="620576990">
          <w:marLeft w:val="0"/>
          <w:marRight w:val="0"/>
          <w:marTop w:val="166"/>
          <w:marBottom w:val="166"/>
          <w:divBdr>
            <w:top w:val="none" w:sz="0" w:space="0" w:color="auto"/>
            <w:left w:val="none" w:sz="0" w:space="0" w:color="auto"/>
            <w:bottom w:val="none" w:sz="0" w:space="0" w:color="auto"/>
            <w:right w:val="none" w:sz="0" w:space="0" w:color="auto"/>
          </w:divBdr>
          <w:divsChild>
            <w:div w:id="884834287">
              <w:marLeft w:val="0"/>
              <w:marRight w:val="0"/>
              <w:marTop w:val="0"/>
              <w:marBottom w:val="0"/>
              <w:divBdr>
                <w:top w:val="none" w:sz="0" w:space="0" w:color="auto"/>
                <w:left w:val="none" w:sz="0" w:space="0" w:color="auto"/>
                <w:bottom w:val="none" w:sz="0" w:space="0" w:color="auto"/>
                <w:right w:val="none" w:sz="0" w:space="0" w:color="auto"/>
              </w:divBdr>
            </w:div>
          </w:divsChild>
        </w:div>
        <w:div w:id="1964648345">
          <w:marLeft w:val="0"/>
          <w:marRight w:val="0"/>
          <w:marTop w:val="0"/>
          <w:marBottom w:val="166"/>
          <w:divBdr>
            <w:top w:val="none" w:sz="0" w:space="0" w:color="auto"/>
            <w:left w:val="none" w:sz="0" w:space="0" w:color="auto"/>
            <w:bottom w:val="none" w:sz="0" w:space="0" w:color="auto"/>
            <w:right w:val="none" w:sz="0" w:space="0" w:color="auto"/>
          </w:divBdr>
          <w:divsChild>
            <w:div w:id="39091569">
              <w:marLeft w:val="0"/>
              <w:marRight w:val="0"/>
              <w:marTop w:val="0"/>
              <w:marBottom w:val="0"/>
              <w:divBdr>
                <w:top w:val="none" w:sz="0" w:space="0" w:color="auto"/>
                <w:left w:val="none" w:sz="0" w:space="0" w:color="auto"/>
                <w:bottom w:val="none" w:sz="0" w:space="0" w:color="auto"/>
                <w:right w:val="none" w:sz="0" w:space="0" w:color="auto"/>
              </w:divBdr>
              <w:divsChild>
                <w:div w:id="873929429">
                  <w:marLeft w:val="0"/>
                  <w:marRight w:val="0"/>
                  <w:marTop w:val="0"/>
                  <w:marBottom w:val="0"/>
                  <w:divBdr>
                    <w:top w:val="none" w:sz="0" w:space="0" w:color="auto"/>
                    <w:left w:val="none" w:sz="0" w:space="0" w:color="auto"/>
                    <w:bottom w:val="none" w:sz="0" w:space="0" w:color="auto"/>
                    <w:right w:val="none" w:sz="0" w:space="0" w:color="auto"/>
                  </w:divBdr>
                  <w:divsChild>
                    <w:div w:id="1316101961">
                      <w:marLeft w:val="0"/>
                      <w:marRight w:val="0"/>
                      <w:marTop w:val="0"/>
                      <w:marBottom w:val="0"/>
                      <w:divBdr>
                        <w:top w:val="none" w:sz="0" w:space="0" w:color="auto"/>
                        <w:left w:val="none" w:sz="0" w:space="0" w:color="auto"/>
                        <w:bottom w:val="none" w:sz="0" w:space="0" w:color="auto"/>
                        <w:right w:val="none" w:sz="0" w:space="0" w:color="auto"/>
                      </w:divBdr>
                      <w:divsChild>
                        <w:div w:id="722562671">
                          <w:marLeft w:val="0"/>
                          <w:marRight w:val="0"/>
                          <w:marTop w:val="0"/>
                          <w:marBottom w:val="0"/>
                          <w:divBdr>
                            <w:top w:val="none" w:sz="0" w:space="0" w:color="auto"/>
                            <w:left w:val="none" w:sz="0" w:space="0" w:color="auto"/>
                            <w:bottom w:val="none" w:sz="0" w:space="0" w:color="auto"/>
                            <w:right w:val="none" w:sz="0" w:space="0" w:color="auto"/>
                          </w:divBdr>
                        </w:div>
                        <w:div w:id="91902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75">
                  <w:marLeft w:val="0"/>
                  <w:marRight w:val="0"/>
                  <w:marTop w:val="0"/>
                  <w:marBottom w:val="0"/>
                  <w:divBdr>
                    <w:top w:val="none" w:sz="0" w:space="0" w:color="auto"/>
                    <w:left w:val="none" w:sz="0" w:space="0" w:color="auto"/>
                    <w:bottom w:val="none" w:sz="0" w:space="0" w:color="auto"/>
                    <w:right w:val="none" w:sz="0" w:space="0" w:color="auto"/>
                  </w:divBdr>
                  <w:divsChild>
                    <w:div w:id="21145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8010">
      <w:bodyDiv w:val="1"/>
      <w:marLeft w:val="0"/>
      <w:marRight w:val="0"/>
      <w:marTop w:val="0"/>
      <w:marBottom w:val="0"/>
      <w:divBdr>
        <w:top w:val="none" w:sz="0" w:space="0" w:color="auto"/>
        <w:left w:val="none" w:sz="0" w:space="0" w:color="auto"/>
        <w:bottom w:val="none" w:sz="0" w:space="0" w:color="auto"/>
        <w:right w:val="none" w:sz="0" w:space="0" w:color="auto"/>
      </w:divBdr>
      <w:divsChild>
        <w:div w:id="1055274823">
          <w:marLeft w:val="0"/>
          <w:marRight w:val="0"/>
          <w:marTop w:val="0"/>
          <w:marBottom w:val="0"/>
          <w:divBdr>
            <w:top w:val="none" w:sz="0" w:space="0" w:color="auto"/>
            <w:left w:val="none" w:sz="0" w:space="0" w:color="auto"/>
            <w:bottom w:val="none" w:sz="0" w:space="0" w:color="auto"/>
            <w:right w:val="none" w:sz="0" w:space="0" w:color="auto"/>
          </w:divBdr>
          <w:divsChild>
            <w:div w:id="238486820">
              <w:marLeft w:val="0"/>
              <w:marRight w:val="0"/>
              <w:marTop w:val="0"/>
              <w:marBottom w:val="0"/>
              <w:divBdr>
                <w:top w:val="none" w:sz="0" w:space="0" w:color="auto"/>
                <w:left w:val="none" w:sz="0" w:space="0" w:color="auto"/>
                <w:bottom w:val="none" w:sz="0" w:space="0" w:color="auto"/>
                <w:right w:val="none" w:sz="0" w:space="0" w:color="auto"/>
              </w:divBdr>
              <w:divsChild>
                <w:div w:id="1899589250">
                  <w:marLeft w:val="0"/>
                  <w:marRight w:val="0"/>
                  <w:marTop w:val="0"/>
                  <w:marBottom w:val="0"/>
                  <w:divBdr>
                    <w:top w:val="none" w:sz="0" w:space="0" w:color="auto"/>
                    <w:left w:val="none" w:sz="0" w:space="0" w:color="auto"/>
                    <w:bottom w:val="none" w:sz="0" w:space="0" w:color="auto"/>
                    <w:right w:val="none" w:sz="0" w:space="0" w:color="auto"/>
                  </w:divBdr>
                  <w:divsChild>
                    <w:div w:id="1717970419">
                      <w:marLeft w:val="0"/>
                      <w:marRight w:val="0"/>
                      <w:marTop w:val="0"/>
                      <w:marBottom w:val="0"/>
                      <w:divBdr>
                        <w:top w:val="none" w:sz="0" w:space="0" w:color="auto"/>
                        <w:left w:val="none" w:sz="0" w:space="0" w:color="auto"/>
                        <w:bottom w:val="none" w:sz="0" w:space="0" w:color="auto"/>
                        <w:right w:val="none" w:sz="0" w:space="0" w:color="auto"/>
                      </w:divBdr>
                      <w:divsChild>
                        <w:div w:id="3526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82314">
      <w:bodyDiv w:val="1"/>
      <w:marLeft w:val="0"/>
      <w:marRight w:val="0"/>
      <w:marTop w:val="0"/>
      <w:marBottom w:val="0"/>
      <w:divBdr>
        <w:top w:val="none" w:sz="0" w:space="0" w:color="auto"/>
        <w:left w:val="none" w:sz="0" w:space="0" w:color="auto"/>
        <w:bottom w:val="none" w:sz="0" w:space="0" w:color="auto"/>
        <w:right w:val="none" w:sz="0" w:space="0" w:color="auto"/>
      </w:divBdr>
    </w:div>
    <w:div w:id="820921427">
      <w:bodyDiv w:val="1"/>
      <w:marLeft w:val="0"/>
      <w:marRight w:val="0"/>
      <w:marTop w:val="0"/>
      <w:marBottom w:val="0"/>
      <w:divBdr>
        <w:top w:val="none" w:sz="0" w:space="0" w:color="auto"/>
        <w:left w:val="none" w:sz="0" w:space="0" w:color="auto"/>
        <w:bottom w:val="none" w:sz="0" w:space="0" w:color="auto"/>
        <w:right w:val="none" w:sz="0" w:space="0" w:color="auto"/>
      </w:divBdr>
    </w:div>
    <w:div w:id="865369658">
      <w:bodyDiv w:val="1"/>
      <w:marLeft w:val="0"/>
      <w:marRight w:val="0"/>
      <w:marTop w:val="0"/>
      <w:marBottom w:val="0"/>
      <w:divBdr>
        <w:top w:val="none" w:sz="0" w:space="0" w:color="auto"/>
        <w:left w:val="none" w:sz="0" w:space="0" w:color="auto"/>
        <w:bottom w:val="none" w:sz="0" w:space="0" w:color="auto"/>
        <w:right w:val="none" w:sz="0" w:space="0" w:color="auto"/>
      </w:divBdr>
    </w:div>
    <w:div w:id="893929213">
      <w:bodyDiv w:val="1"/>
      <w:marLeft w:val="0"/>
      <w:marRight w:val="0"/>
      <w:marTop w:val="0"/>
      <w:marBottom w:val="0"/>
      <w:divBdr>
        <w:top w:val="none" w:sz="0" w:space="0" w:color="auto"/>
        <w:left w:val="none" w:sz="0" w:space="0" w:color="auto"/>
        <w:bottom w:val="none" w:sz="0" w:space="0" w:color="auto"/>
        <w:right w:val="none" w:sz="0" w:space="0" w:color="auto"/>
      </w:divBdr>
      <w:divsChild>
        <w:div w:id="1009527465">
          <w:marLeft w:val="0"/>
          <w:marRight w:val="0"/>
          <w:marTop w:val="0"/>
          <w:marBottom w:val="0"/>
          <w:divBdr>
            <w:top w:val="none" w:sz="0" w:space="0" w:color="auto"/>
            <w:left w:val="none" w:sz="0" w:space="0" w:color="auto"/>
            <w:bottom w:val="none" w:sz="0" w:space="0" w:color="auto"/>
            <w:right w:val="none" w:sz="0" w:space="0" w:color="auto"/>
          </w:divBdr>
          <w:divsChild>
            <w:div w:id="1357075360">
              <w:marLeft w:val="0"/>
              <w:marRight w:val="0"/>
              <w:marTop w:val="0"/>
              <w:marBottom w:val="0"/>
              <w:divBdr>
                <w:top w:val="none" w:sz="0" w:space="0" w:color="auto"/>
                <w:left w:val="none" w:sz="0" w:space="0" w:color="auto"/>
                <w:bottom w:val="none" w:sz="0" w:space="0" w:color="auto"/>
                <w:right w:val="none" w:sz="0" w:space="0" w:color="auto"/>
              </w:divBdr>
              <w:divsChild>
                <w:div w:id="1808008484">
                  <w:marLeft w:val="0"/>
                  <w:marRight w:val="0"/>
                  <w:marTop w:val="0"/>
                  <w:marBottom w:val="0"/>
                  <w:divBdr>
                    <w:top w:val="none" w:sz="0" w:space="0" w:color="auto"/>
                    <w:left w:val="none" w:sz="0" w:space="0" w:color="auto"/>
                    <w:bottom w:val="none" w:sz="0" w:space="0" w:color="auto"/>
                    <w:right w:val="none" w:sz="0" w:space="0" w:color="auto"/>
                  </w:divBdr>
                  <w:divsChild>
                    <w:div w:id="2004357451">
                      <w:marLeft w:val="0"/>
                      <w:marRight w:val="0"/>
                      <w:marTop w:val="0"/>
                      <w:marBottom w:val="0"/>
                      <w:divBdr>
                        <w:top w:val="none" w:sz="0" w:space="0" w:color="auto"/>
                        <w:left w:val="none" w:sz="0" w:space="0" w:color="auto"/>
                        <w:bottom w:val="none" w:sz="0" w:space="0" w:color="auto"/>
                        <w:right w:val="none" w:sz="0" w:space="0" w:color="auto"/>
                      </w:divBdr>
                      <w:divsChild>
                        <w:div w:id="7369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5423">
      <w:bodyDiv w:val="1"/>
      <w:marLeft w:val="0"/>
      <w:marRight w:val="0"/>
      <w:marTop w:val="0"/>
      <w:marBottom w:val="0"/>
      <w:divBdr>
        <w:top w:val="none" w:sz="0" w:space="0" w:color="auto"/>
        <w:left w:val="none" w:sz="0" w:space="0" w:color="auto"/>
        <w:bottom w:val="none" w:sz="0" w:space="0" w:color="auto"/>
        <w:right w:val="none" w:sz="0" w:space="0" w:color="auto"/>
      </w:divBdr>
    </w:div>
    <w:div w:id="962886091">
      <w:bodyDiv w:val="1"/>
      <w:marLeft w:val="0"/>
      <w:marRight w:val="0"/>
      <w:marTop w:val="0"/>
      <w:marBottom w:val="0"/>
      <w:divBdr>
        <w:top w:val="none" w:sz="0" w:space="0" w:color="auto"/>
        <w:left w:val="none" w:sz="0" w:space="0" w:color="auto"/>
        <w:bottom w:val="none" w:sz="0" w:space="0" w:color="auto"/>
        <w:right w:val="none" w:sz="0" w:space="0" w:color="auto"/>
      </w:divBdr>
      <w:divsChild>
        <w:div w:id="1669020267">
          <w:marLeft w:val="0"/>
          <w:marRight w:val="0"/>
          <w:marTop w:val="0"/>
          <w:marBottom w:val="0"/>
          <w:divBdr>
            <w:top w:val="none" w:sz="0" w:space="0" w:color="auto"/>
            <w:left w:val="none" w:sz="0" w:space="0" w:color="auto"/>
            <w:bottom w:val="none" w:sz="0" w:space="0" w:color="auto"/>
            <w:right w:val="none" w:sz="0" w:space="0" w:color="auto"/>
          </w:divBdr>
          <w:divsChild>
            <w:div w:id="2139257163">
              <w:marLeft w:val="0"/>
              <w:marRight w:val="0"/>
              <w:marTop w:val="0"/>
              <w:marBottom w:val="0"/>
              <w:divBdr>
                <w:top w:val="none" w:sz="0" w:space="0" w:color="auto"/>
                <w:left w:val="none" w:sz="0" w:space="0" w:color="auto"/>
                <w:bottom w:val="none" w:sz="0" w:space="0" w:color="auto"/>
                <w:right w:val="none" w:sz="0" w:space="0" w:color="auto"/>
              </w:divBdr>
              <w:divsChild>
                <w:div w:id="1751809753">
                  <w:marLeft w:val="0"/>
                  <w:marRight w:val="0"/>
                  <w:marTop w:val="0"/>
                  <w:marBottom w:val="0"/>
                  <w:divBdr>
                    <w:top w:val="none" w:sz="0" w:space="0" w:color="auto"/>
                    <w:left w:val="none" w:sz="0" w:space="0" w:color="auto"/>
                    <w:bottom w:val="none" w:sz="0" w:space="0" w:color="auto"/>
                    <w:right w:val="none" w:sz="0" w:space="0" w:color="auto"/>
                  </w:divBdr>
                  <w:divsChild>
                    <w:div w:id="6756423">
                      <w:marLeft w:val="0"/>
                      <w:marRight w:val="0"/>
                      <w:marTop w:val="0"/>
                      <w:marBottom w:val="0"/>
                      <w:divBdr>
                        <w:top w:val="none" w:sz="0" w:space="0" w:color="auto"/>
                        <w:left w:val="none" w:sz="0" w:space="0" w:color="auto"/>
                        <w:bottom w:val="none" w:sz="0" w:space="0" w:color="auto"/>
                        <w:right w:val="none" w:sz="0" w:space="0" w:color="auto"/>
                      </w:divBdr>
                      <w:divsChild>
                        <w:div w:id="19075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87568">
      <w:bodyDiv w:val="1"/>
      <w:marLeft w:val="0"/>
      <w:marRight w:val="0"/>
      <w:marTop w:val="0"/>
      <w:marBottom w:val="0"/>
      <w:divBdr>
        <w:top w:val="none" w:sz="0" w:space="0" w:color="auto"/>
        <w:left w:val="none" w:sz="0" w:space="0" w:color="auto"/>
        <w:bottom w:val="none" w:sz="0" w:space="0" w:color="auto"/>
        <w:right w:val="none" w:sz="0" w:space="0" w:color="auto"/>
      </w:divBdr>
      <w:divsChild>
        <w:div w:id="1661039369">
          <w:marLeft w:val="0"/>
          <w:marRight w:val="0"/>
          <w:marTop w:val="166"/>
          <w:marBottom w:val="166"/>
          <w:divBdr>
            <w:top w:val="none" w:sz="0" w:space="0" w:color="auto"/>
            <w:left w:val="none" w:sz="0" w:space="0" w:color="auto"/>
            <w:bottom w:val="none" w:sz="0" w:space="0" w:color="auto"/>
            <w:right w:val="none" w:sz="0" w:space="0" w:color="auto"/>
          </w:divBdr>
          <w:divsChild>
            <w:div w:id="1880972053">
              <w:marLeft w:val="0"/>
              <w:marRight w:val="0"/>
              <w:marTop w:val="0"/>
              <w:marBottom w:val="0"/>
              <w:divBdr>
                <w:top w:val="none" w:sz="0" w:space="0" w:color="auto"/>
                <w:left w:val="none" w:sz="0" w:space="0" w:color="auto"/>
                <w:bottom w:val="none" w:sz="0" w:space="0" w:color="auto"/>
                <w:right w:val="none" w:sz="0" w:space="0" w:color="auto"/>
              </w:divBdr>
            </w:div>
          </w:divsChild>
        </w:div>
        <w:div w:id="1875999078">
          <w:marLeft w:val="0"/>
          <w:marRight w:val="0"/>
          <w:marTop w:val="0"/>
          <w:marBottom w:val="166"/>
          <w:divBdr>
            <w:top w:val="none" w:sz="0" w:space="0" w:color="auto"/>
            <w:left w:val="none" w:sz="0" w:space="0" w:color="auto"/>
            <w:bottom w:val="none" w:sz="0" w:space="0" w:color="auto"/>
            <w:right w:val="none" w:sz="0" w:space="0" w:color="auto"/>
          </w:divBdr>
          <w:divsChild>
            <w:div w:id="1229682539">
              <w:marLeft w:val="0"/>
              <w:marRight w:val="0"/>
              <w:marTop w:val="0"/>
              <w:marBottom w:val="0"/>
              <w:divBdr>
                <w:top w:val="none" w:sz="0" w:space="0" w:color="auto"/>
                <w:left w:val="none" w:sz="0" w:space="0" w:color="auto"/>
                <w:bottom w:val="none" w:sz="0" w:space="0" w:color="auto"/>
                <w:right w:val="none" w:sz="0" w:space="0" w:color="auto"/>
              </w:divBdr>
              <w:divsChild>
                <w:div w:id="1946032881">
                  <w:marLeft w:val="0"/>
                  <w:marRight w:val="0"/>
                  <w:marTop w:val="0"/>
                  <w:marBottom w:val="0"/>
                  <w:divBdr>
                    <w:top w:val="none" w:sz="0" w:space="0" w:color="auto"/>
                    <w:left w:val="none" w:sz="0" w:space="0" w:color="auto"/>
                    <w:bottom w:val="none" w:sz="0" w:space="0" w:color="auto"/>
                    <w:right w:val="none" w:sz="0" w:space="0" w:color="auto"/>
                  </w:divBdr>
                  <w:divsChild>
                    <w:div w:id="667564696">
                      <w:marLeft w:val="0"/>
                      <w:marRight w:val="0"/>
                      <w:marTop w:val="0"/>
                      <w:marBottom w:val="0"/>
                      <w:divBdr>
                        <w:top w:val="none" w:sz="0" w:space="0" w:color="auto"/>
                        <w:left w:val="none" w:sz="0" w:space="0" w:color="auto"/>
                        <w:bottom w:val="none" w:sz="0" w:space="0" w:color="auto"/>
                        <w:right w:val="none" w:sz="0" w:space="0" w:color="auto"/>
                      </w:divBdr>
                      <w:divsChild>
                        <w:div w:id="1636377005">
                          <w:marLeft w:val="0"/>
                          <w:marRight w:val="0"/>
                          <w:marTop w:val="0"/>
                          <w:marBottom w:val="0"/>
                          <w:divBdr>
                            <w:top w:val="none" w:sz="0" w:space="0" w:color="auto"/>
                            <w:left w:val="none" w:sz="0" w:space="0" w:color="auto"/>
                            <w:bottom w:val="none" w:sz="0" w:space="0" w:color="auto"/>
                            <w:right w:val="none" w:sz="0" w:space="0" w:color="auto"/>
                          </w:divBdr>
                        </w:div>
                        <w:div w:id="19457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3814">
                  <w:marLeft w:val="0"/>
                  <w:marRight w:val="0"/>
                  <w:marTop w:val="0"/>
                  <w:marBottom w:val="0"/>
                  <w:divBdr>
                    <w:top w:val="none" w:sz="0" w:space="0" w:color="auto"/>
                    <w:left w:val="none" w:sz="0" w:space="0" w:color="auto"/>
                    <w:bottom w:val="none" w:sz="0" w:space="0" w:color="auto"/>
                    <w:right w:val="none" w:sz="0" w:space="0" w:color="auto"/>
                  </w:divBdr>
                  <w:divsChild>
                    <w:div w:id="6060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29802">
      <w:bodyDiv w:val="1"/>
      <w:marLeft w:val="0"/>
      <w:marRight w:val="0"/>
      <w:marTop w:val="0"/>
      <w:marBottom w:val="0"/>
      <w:divBdr>
        <w:top w:val="none" w:sz="0" w:space="0" w:color="auto"/>
        <w:left w:val="none" w:sz="0" w:space="0" w:color="auto"/>
        <w:bottom w:val="none" w:sz="0" w:space="0" w:color="auto"/>
        <w:right w:val="none" w:sz="0" w:space="0" w:color="auto"/>
      </w:divBdr>
      <w:divsChild>
        <w:div w:id="151532639">
          <w:marLeft w:val="0"/>
          <w:marRight w:val="0"/>
          <w:marTop w:val="0"/>
          <w:marBottom w:val="0"/>
          <w:divBdr>
            <w:top w:val="none" w:sz="0" w:space="0" w:color="auto"/>
            <w:left w:val="none" w:sz="0" w:space="0" w:color="auto"/>
            <w:bottom w:val="none" w:sz="0" w:space="0" w:color="auto"/>
            <w:right w:val="none" w:sz="0" w:space="0" w:color="auto"/>
          </w:divBdr>
          <w:divsChild>
            <w:div w:id="2055229329">
              <w:marLeft w:val="0"/>
              <w:marRight w:val="0"/>
              <w:marTop w:val="0"/>
              <w:marBottom w:val="0"/>
              <w:divBdr>
                <w:top w:val="none" w:sz="0" w:space="0" w:color="auto"/>
                <w:left w:val="none" w:sz="0" w:space="0" w:color="auto"/>
                <w:bottom w:val="none" w:sz="0" w:space="0" w:color="auto"/>
                <w:right w:val="none" w:sz="0" w:space="0" w:color="auto"/>
              </w:divBdr>
              <w:divsChild>
                <w:div w:id="1152067083">
                  <w:marLeft w:val="150"/>
                  <w:marRight w:val="150"/>
                  <w:marTop w:val="0"/>
                  <w:marBottom w:val="0"/>
                  <w:divBdr>
                    <w:top w:val="none" w:sz="0" w:space="0" w:color="auto"/>
                    <w:left w:val="none" w:sz="0" w:space="0" w:color="auto"/>
                    <w:bottom w:val="none" w:sz="0" w:space="0" w:color="auto"/>
                    <w:right w:val="none" w:sz="0" w:space="0" w:color="auto"/>
                  </w:divBdr>
                  <w:divsChild>
                    <w:div w:id="1467704222">
                      <w:marLeft w:val="0"/>
                      <w:marRight w:val="0"/>
                      <w:marTop w:val="0"/>
                      <w:marBottom w:val="0"/>
                      <w:divBdr>
                        <w:top w:val="none" w:sz="0" w:space="0" w:color="auto"/>
                        <w:left w:val="none" w:sz="0" w:space="0" w:color="auto"/>
                        <w:bottom w:val="none" w:sz="0" w:space="0" w:color="auto"/>
                        <w:right w:val="none" w:sz="0" w:space="0" w:color="auto"/>
                      </w:divBdr>
                      <w:divsChild>
                        <w:div w:id="1967007479">
                          <w:marLeft w:val="0"/>
                          <w:marRight w:val="0"/>
                          <w:marTop w:val="0"/>
                          <w:marBottom w:val="0"/>
                          <w:divBdr>
                            <w:top w:val="none" w:sz="0" w:space="0" w:color="auto"/>
                            <w:left w:val="none" w:sz="0" w:space="0" w:color="auto"/>
                            <w:bottom w:val="none" w:sz="0" w:space="0" w:color="auto"/>
                            <w:right w:val="none" w:sz="0" w:space="0" w:color="auto"/>
                          </w:divBdr>
                          <w:divsChild>
                            <w:div w:id="1515999324">
                              <w:marLeft w:val="0"/>
                              <w:marRight w:val="0"/>
                              <w:marTop w:val="0"/>
                              <w:marBottom w:val="0"/>
                              <w:divBdr>
                                <w:top w:val="none" w:sz="0" w:space="0" w:color="auto"/>
                                <w:left w:val="none" w:sz="0" w:space="0" w:color="auto"/>
                                <w:bottom w:val="none" w:sz="0" w:space="0" w:color="auto"/>
                                <w:right w:val="none" w:sz="0" w:space="0" w:color="auto"/>
                              </w:divBdr>
                              <w:divsChild>
                                <w:div w:id="1127167863">
                                  <w:marLeft w:val="0"/>
                                  <w:marRight w:val="0"/>
                                  <w:marTop w:val="0"/>
                                  <w:marBottom w:val="0"/>
                                  <w:divBdr>
                                    <w:top w:val="none" w:sz="0" w:space="0" w:color="auto"/>
                                    <w:left w:val="none" w:sz="0" w:space="0" w:color="auto"/>
                                    <w:bottom w:val="none" w:sz="0" w:space="0" w:color="auto"/>
                                    <w:right w:val="none" w:sz="0" w:space="0" w:color="auto"/>
                                  </w:divBdr>
                                  <w:divsChild>
                                    <w:div w:id="1211763538">
                                      <w:marLeft w:val="0"/>
                                      <w:marRight w:val="0"/>
                                      <w:marTop w:val="0"/>
                                      <w:marBottom w:val="0"/>
                                      <w:divBdr>
                                        <w:top w:val="none" w:sz="0" w:space="0" w:color="auto"/>
                                        <w:left w:val="none" w:sz="0" w:space="0" w:color="auto"/>
                                        <w:bottom w:val="none" w:sz="0" w:space="0" w:color="auto"/>
                                        <w:right w:val="none" w:sz="0" w:space="0" w:color="auto"/>
                                      </w:divBdr>
                                      <w:divsChild>
                                        <w:div w:id="1335453311">
                                          <w:marLeft w:val="0"/>
                                          <w:marRight w:val="0"/>
                                          <w:marTop w:val="0"/>
                                          <w:marBottom w:val="0"/>
                                          <w:divBdr>
                                            <w:top w:val="none" w:sz="0" w:space="0" w:color="auto"/>
                                            <w:left w:val="none" w:sz="0" w:space="0" w:color="auto"/>
                                            <w:bottom w:val="none" w:sz="0" w:space="0" w:color="auto"/>
                                            <w:right w:val="none" w:sz="0" w:space="0" w:color="auto"/>
                                          </w:divBdr>
                                          <w:divsChild>
                                            <w:div w:id="626472492">
                                              <w:marLeft w:val="0"/>
                                              <w:marRight w:val="0"/>
                                              <w:marTop w:val="0"/>
                                              <w:marBottom w:val="0"/>
                                              <w:divBdr>
                                                <w:top w:val="none" w:sz="0" w:space="0" w:color="auto"/>
                                                <w:left w:val="none" w:sz="0" w:space="0" w:color="auto"/>
                                                <w:bottom w:val="none" w:sz="0" w:space="0" w:color="auto"/>
                                                <w:right w:val="none" w:sz="0" w:space="0" w:color="auto"/>
                                              </w:divBdr>
                                              <w:divsChild>
                                                <w:div w:id="163321024">
                                                  <w:marLeft w:val="0"/>
                                                  <w:marRight w:val="0"/>
                                                  <w:marTop w:val="0"/>
                                                  <w:marBottom w:val="0"/>
                                                  <w:divBdr>
                                                    <w:top w:val="none" w:sz="0" w:space="0" w:color="auto"/>
                                                    <w:left w:val="none" w:sz="0" w:space="0" w:color="auto"/>
                                                    <w:bottom w:val="none" w:sz="0" w:space="0" w:color="auto"/>
                                                    <w:right w:val="none" w:sz="0" w:space="0" w:color="auto"/>
                                                  </w:divBdr>
                                                  <w:divsChild>
                                                    <w:div w:id="1507132727">
                                                      <w:marLeft w:val="0"/>
                                                      <w:marRight w:val="0"/>
                                                      <w:marTop w:val="0"/>
                                                      <w:marBottom w:val="0"/>
                                                      <w:divBdr>
                                                        <w:top w:val="none" w:sz="0" w:space="0" w:color="auto"/>
                                                        <w:left w:val="none" w:sz="0" w:space="0" w:color="auto"/>
                                                        <w:bottom w:val="none" w:sz="0" w:space="0" w:color="auto"/>
                                                        <w:right w:val="none" w:sz="0" w:space="0" w:color="auto"/>
                                                      </w:divBdr>
                                                      <w:divsChild>
                                                        <w:div w:id="1325930760">
                                                          <w:marLeft w:val="0"/>
                                                          <w:marRight w:val="0"/>
                                                          <w:marTop w:val="0"/>
                                                          <w:marBottom w:val="150"/>
                                                          <w:divBdr>
                                                            <w:top w:val="none" w:sz="0" w:space="0" w:color="auto"/>
                                                            <w:left w:val="none" w:sz="0" w:space="0" w:color="auto"/>
                                                            <w:bottom w:val="none" w:sz="0" w:space="0" w:color="auto"/>
                                                            <w:right w:val="none" w:sz="0" w:space="0" w:color="auto"/>
                                                          </w:divBdr>
                                                          <w:divsChild>
                                                            <w:div w:id="1020739861">
                                                              <w:marLeft w:val="0"/>
                                                              <w:marRight w:val="0"/>
                                                              <w:marTop w:val="0"/>
                                                              <w:marBottom w:val="0"/>
                                                              <w:divBdr>
                                                                <w:top w:val="none" w:sz="0" w:space="0" w:color="auto"/>
                                                                <w:left w:val="none" w:sz="0" w:space="0" w:color="auto"/>
                                                                <w:bottom w:val="none" w:sz="0" w:space="0" w:color="auto"/>
                                                                <w:right w:val="none" w:sz="0" w:space="0" w:color="auto"/>
                                                              </w:divBdr>
                                                              <w:divsChild>
                                                                <w:div w:id="839659368">
                                                                  <w:marLeft w:val="0"/>
                                                                  <w:marRight w:val="0"/>
                                                                  <w:marTop w:val="0"/>
                                                                  <w:marBottom w:val="0"/>
                                                                  <w:divBdr>
                                                                    <w:top w:val="none" w:sz="0" w:space="0" w:color="auto"/>
                                                                    <w:left w:val="none" w:sz="0" w:space="0" w:color="auto"/>
                                                                    <w:bottom w:val="none" w:sz="0" w:space="0" w:color="auto"/>
                                                                    <w:right w:val="none" w:sz="0" w:space="0" w:color="auto"/>
                                                                  </w:divBdr>
                                                                  <w:divsChild>
                                                                    <w:div w:id="724639954">
                                                                      <w:marLeft w:val="0"/>
                                                                      <w:marRight w:val="0"/>
                                                                      <w:marTop w:val="0"/>
                                                                      <w:marBottom w:val="0"/>
                                                                      <w:divBdr>
                                                                        <w:top w:val="none" w:sz="0" w:space="0" w:color="auto"/>
                                                                        <w:left w:val="none" w:sz="0" w:space="0" w:color="auto"/>
                                                                        <w:bottom w:val="none" w:sz="0" w:space="0" w:color="auto"/>
                                                                        <w:right w:val="none" w:sz="0" w:space="0" w:color="auto"/>
                                                                      </w:divBdr>
                                                                      <w:divsChild>
                                                                        <w:div w:id="1900556055">
                                                                          <w:marLeft w:val="0"/>
                                                                          <w:marRight w:val="0"/>
                                                                          <w:marTop w:val="0"/>
                                                                          <w:marBottom w:val="0"/>
                                                                          <w:divBdr>
                                                                            <w:top w:val="none" w:sz="0" w:space="0" w:color="auto"/>
                                                                            <w:left w:val="none" w:sz="0" w:space="0" w:color="auto"/>
                                                                            <w:bottom w:val="none" w:sz="0" w:space="0" w:color="auto"/>
                                                                            <w:right w:val="none" w:sz="0" w:space="0" w:color="auto"/>
                                                                          </w:divBdr>
                                                                        </w:div>
                                                                        <w:div w:id="19907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901792">
      <w:bodyDiv w:val="1"/>
      <w:marLeft w:val="0"/>
      <w:marRight w:val="0"/>
      <w:marTop w:val="0"/>
      <w:marBottom w:val="0"/>
      <w:divBdr>
        <w:top w:val="none" w:sz="0" w:space="0" w:color="auto"/>
        <w:left w:val="none" w:sz="0" w:space="0" w:color="auto"/>
        <w:bottom w:val="none" w:sz="0" w:space="0" w:color="auto"/>
        <w:right w:val="none" w:sz="0" w:space="0" w:color="auto"/>
      </w:divBdr>
      <w:divsChild>
        <w:div w:id="1282230439">
          <w:marLeft w:val="0"/>
          <w:marRight w:val="0"/>
          <w:marTop w:val="0"/>
          <w:marBottom w:val="0"/>
          <w:divBdr>
            <w:top w:val="none" w:sz="0" w:space="0" w:color="auto"/>
            <w:left w:val="none" w:sz="0" w:space="0" w:color="auto"/>
            <w:bottom w:val="none" w:sz="0" w:space="0" w:color="auto"/>
            <w:right w:val="none" w:sz="0" w:space="0" w:color="auto"/>
          </w:divBdr>
          <w:divsChild>
            <w:div w:id="1330451486">
              <w:marLeft w:val="0"/>
              <w:marRight w:val="0"/>
              <w:marTop w:val="0"/>
              <w:marBottom w:val="0"/>
              <w:divBdr>
                <w:top w:val="none" w:sz="0" w:space="0" w:color="auto"/>
                <w:left w:val="none" w:sz="0" w:space="0" w:color="auto"/>
                <w:bottom w:val="none" w:sz="0" w:space="0" w:color="auto"/>
                <w:right w:val="none" w:sz="0" w:space="0" w:color="auto"/>
              </w:divBdr>
              <w:divsChild>
                <w:div w:id="1680429374">
                  <w:marLeft w:val="0"/>
                  <w:marRight w:val="0"/>
                  <w:marTop w:val="0"/>
                  <w:marBottom w:val="0"/>
                  <w:divBdr>
                    <w:top w:val="none" w:sz="0" w:space="0" w:color="auto"/>
                    <w:left w:val="none" w:sz="0" w:space="0" w:color="auto"/>
                    <w:bottom w:val="none" w:sz="0" w:space="0" w:color="auto"/>
                    <w:right w:val="none" w:sz="0" w:space="0" w:color="auto"/>
                  </w:divBdr>
                  <w:divsChild>
                    <w:div w:id="1380016351">
                      <w:marLeft w:val="0"/>
                      <w:marRight w:val="0"/>
                      <w:marTop w:val="0"/>
                      <w:marBottom w:val="0"/>
                      <w:divBdr>
                        <w:top w:val="none" w:sz="0" w:space="0" w:color="auto"/>
                        <w:left w:val="none" w:sz="0" w:space="0" w:color="auto"/>
                        <w:bottom w:val="none" w:sz="0" w:space="0" w:color="auto"/>
                        <w:right w:val="none" w:sz="0" w:space="0" w:color="auto"/>
                      </w:divBdr>
                      <w:divsChild>
                        <w:div w:id="10705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358176">
      <w:bodyDiv w:val="1"/>
      <w:marLeft w:val="0"/>
      <w:marRight w:val="0"/>
      <w:marTop w:val="0"/>
      <w:marBottom w:val="0"/>
      <w:divBdr>
        <w:top w:val="none" w:sz="0" w:space="0" w:color="auto"/>
        <w:left w:val="none" w:sz="0" w:space="0" w:color="auto"/>
        <w:bottom w:val="none" w:sz="0" w:space="0" w:color="auto"/>
        <w:right w:val="none" w:sz="0" w:space="0" w:color="auto"/>
      </w:divBdr>
    </w:div>
    <w:div w:id="1118066791">
      <w:bodyDiv w:val="1"/>
      <w:marLeft w:val="0"/>
      <w:marRight w:val="0"/>
      <w:marTop w:val="0"/>
      <w:marBottom w:val="0"/>
      <w:divBdr>
        <w:top w:val="none" w:sz="0" w:space="0" w:color="auto"/>
        <w:left w:val="none" w:sz="0" w:space="0" w:color="auto"/>
        <w:bottom w:val="none" w:sz="0" w:space="0" w:color="auto"/>
        <w:right w:val="none" w:sz="0" w:space="0" w:color="auto"/>
      </w:divBdr>
    </w:div>
    <w:div w:id="1134564104">
      <w:bodyDiv w:val="1"/>
      <w:marLeft w:val="0"/>
      <w:marRight w:val="0"/>
      <w:marTop w:val="0"/>
      <w:marBottom w:val="0"/>
      <w:divBdr>
        <w:top w:val="none" w:sz="0" w:space="0" w:color="auto"/>
        <w:left w:val="none" w:sz="0" w:space="0" w:color="auto"/>
        <w:bottom w:val="none" w:sz="0" w:space="0" w:color="auto"/>
        <w:right w:val="none" w:sz="0" w:space="0" w:color="auto"/>
      </w:divBdr>
      <w:divsChild>
        <w:div w:id="1301810268">
          <w:marLeft w:val="0"/>
          <w:marRight w:val="0"/>
          <w:marTop w:val="0"/>
          <w:marBottom w:val="0"/>
          <w:divBdr>
            <w:top w:val="none" w:sz="0" w:space="0" w:color="auto"/>
            <w:left w:val="none" w:sz="0" w:space="0" w:color="auto"/>
            <w:bottom w:val="none" w:sz="0" w:space="0" w:color="auto"/>
            <w:right w:val="none" w:sz="0" w:space="0" w:color="auto"/>
          </w:divBdr>
          <w:divsChild>
            <w:div w:id="529998956">
              <w:marLeft w:val="0"/>
              <w:marRight w:val="0"/>
              <w:marTop w:val="0"/>
              <w:marBottom w:val="0"/>
              <w:divBdr>
                <w:top w:val="none" w:sz="0" w:space="0" w:color="auto"/>
                <w:left w:val="none" w:sz="0" w:space="0" w:color="auto"/>
                <w:bottom w:val="none" w:sz="0" w:space="0" w:color="auto"/>
                <w:right w:val="none" w:sz="0" w:space="0" w:color="auto"/>
              </w:divBdr>
              <w:divsChild>
                <w:div w:id="582224927">
                  <w:marLeft w:val="0"/>
                  <w:marRight w:val="0"/>
                  <w:marTop w:val="0"/>
                  <w:marBottom w:val="0"/>
                  <w:divBdr>
                    <w:top w:val="none" w:sz="0" w:space="0" w:color="auto"/>
                    <w:left w:val="none" w:sz="0" w:space="0" w:color="auto"/>
                    <w:bottom w:val="none" w:sz="0" w:space="0" w:color="auto"/>
                    <w:right w:val="none" w:sz="0" w:space="0" w:color="auto"/>
                  </w:divBdr>
                  <w:divsChild>
                    <w:div w:id="982733223">
                      <w:marLeft w:val="0"/>
                      <w:marRight w:val="0"/>
                      <w:marTop w:val="0"/>
                      <w:marBottom w:val="0"/>
                      <w:divBdr>
                        <w:top w:val="none" w:sz="0" w:space="0" w:color="auto"/>
                        <w:left w:val="none" w:sz="0" w:space="0" w:color="auto"/>
                        <w:bottom w:val="none" w:sz="0" w:space="0" w:color="auto"/>
                        <w:right w:val="none" w:sz="0" w:space="0" w:color="auto"/>
                      </w:divBdr>
                      <w:divsChild>
                        <w:div w:id="6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8785">
      <w:bodyDiv w:val="1"/>
      <w:marLeft w:val="0"/>
      <w:marRight w:val="0"/>
      <w:marTop w:val="0"/>
      <w:marBottom w:val="0"/>
      <w:divBdr>
        <w:top w:val="none" w:sz="0" w:space="0" w:color="auto"/>
        <w:left w:val="none" w:sz="0" w:space="0" w:color="auto"/>
        <w:bottom w:val="none" w:sz="0" w:space="0" w:color="auto"/>
        <w:right w:val="none" w:sz="0" w:space="0" w:color="auto"/>
      </w:divBdr>
      <w:divsChild>
        <w:div w:id="149714637">
          <w:marLeft w:val="0"/>
          <w:marRight w:val="0"/>
          <w:marTop w:val="0"/>
          <w:marBottom w:val="0"/>
          <w:divBdr>
            <w:top w:val="none" w:sz="0" w:space="0" w:color="auto"/>
            <w:left w:val="none" w:sz="0" w:space="0" w:color="auto"/>
            <w:bottom w:val="none" w:sz="0" w:space="0" w:color="auto"/>
            <w:right w:val="none" w:sz="0" w:space="0" w:color="auto"/>
          </w:divBdr>
          <w:divsChild>
            <w:div w:id="1943685292">
              <w:marLeft w:val="0"/>
              <w:marRight w:val="0"/>
              <w:marTop w:val="0"/>
              <w:marBottom w:val="0"/>
              <w:divBdr>
                <w:top w:val="none" w:sz="0" w:space="0" w:color="auto"/>
                <w:left w:val="none" w:sz="0" w:space="0" w:color="auto"/>
                <w:bottom w:val="none" w:sz="0" w:space="0" w:color="auto"/>
                <w:right w:val="none" w:sz="0" w:space="0" w:color="auto"/>
              </w:divBdr>
              <w:divsChild>
                <w:div w:id="2141219930">
                  <w:marLeft w:val="0"/>
                  <w:marRight w:val="0"/>
                  <w:marTop w:val="0"/>
                  <w:marBottom w:val="0"/>
                  <w:divBdr>
                    <w:top w:val="none" w:sz="0" w:space="0" w:color="auto"/>
                    <w:left w:val="none" w:sz="0" w:space="0" w:color="auto"/>
                    <w:bottom w:val="none" w:sz="0" w:space="0" w:color="auto"/>
                    <w:right w:val="none" w:sz="0" w:space="0" w:color="auto"/>
                  </w:divBdr>
                  <w:divsChild>
                    <w:div w:id="1617561210">
                      <w:marLeft w:val="0"/>
                      <w:marRight w:val="0"/>
                      <w:marTop w:val="0"/>
                      <w:marBottom w:val="0"/>
                      <w:divBdr>
                        <w:top w:val="none" w:sz="0" w:space="0" w:color="auto"/>
                        <w:left w:val="none" w:sz="0" w:space="0" w:color="auto"/>
                        <w:bottom w:val="none" w:sz="0" w:space="0" w:color="auto"/>
                        <w:right w:val="none" w:sz="0" w:space="0" w:color="auto"/>
                      </w:divBdr>
                      <w:divsChild>
                        <w:div w:id="433718114">
                          <w:marLeft w:val="0"/>
                          <w:marRight w:val="0"/>
                          <w:marTop w:val="0"/>
                          <w:marBottom w:val="0"/>
                          <w:divBdr>
                            <w:top w:val="none" w:sz="0" w:space="0" w:color="auto"/>
                            <w:left w:val="none" w:sz="0" w:space="0" w:color="auto"/>
                            <w:bottom w:val="none" w:sz="0" w:space="0" w:color="auto"/>
                            <w:right w:val="none" w:sz="0" w:space="0" w:color="auto"/>
                          </w:divBdr>
                          <w:divsChild>
                            <w:div w:id="1271930959">
                              <w:marLeft w:val="0"/>
                              <w:marRight w:val="0"/>
                              <w:marTop w:val="0"/>
                              <w:marBottom w:val="0"/>
                              <w:divBdr>
                                <w:top w:val="none" w:sz="0" w:space="0" w:color="auto"/>
                                <w:left w:val="none" w:sz="0" w:space="0" w:color="auto"/>
                                <w:bottom w:val="none" w:sz="0" w:space="0" w:color="auto"/>
                                <w:right w:val="none" w:sz="0" w:space="0" w:color="auto"/>
                              </w:divBdr>
                              <w:divsChild>
                                <w:div w:id="1078018928">
                                  <w:marLeft w:val="0"/>
                                  <w:marRight w:val="0"/>
                                  <w:marTop w:val="0"/>
                                  <w:marBottom w:val="0"/>
                                  <w:divBdr>
                                    <w:top w:val="none" w:sz="0" w:space="0" w:color="auto"/>
                                    <w:left w:val="none" w:sz="0" w:space="0" w:color="auto"/>
                                    <w:bottom w:val="none" w:sz="0" w:space="0" w:color="auto"/>
                                    <w:right w:val="none" w:sz="0" w:space="0" w:color="auto"/>
                                  </w:divBdr>
                                  <w:divsChild>
                                    <w:div w:id="1065300650">
                                      <w:marLeft w:val="0"/>
                                      <w:marRight w:val="0"/>
                                      <w:marTop w:val="0"/>
                                      <w:marBottom w:val="0"/>
                                      <w:divBdr>
                                        <w:top w:val="none" w:sz="0" w:space="0" w:color="auto"/>
                                        <w:left w:val="none" w:sz="0" w:space="0" w:color="auto"/>
                                        <w:bottom w:val="none" w:sz="0" w:space="0" w:color="auto"/>
                                        <w:right w:val="none" w:sz="0" w:space="0" w:color="auto"/>
                                      </w:divBdr>
                                      <w:divsChild>
                                        <w:div w:id="1014721805">
                                          <w:marLeft w:val="0"/>
                                          <w:marRight w:val="0"/>
                                          <w:marTop w:val="0"/>
                                          <w:marBottom w:val="0"/>
                                          <w:divBdr>
                                            <w:top w:val="none" w:sz="0" w:space="0" w:color="auto"/>
                                            <w:left w:val="none" w:sz="0" w:space="0" w:color="auto"/>
                                            <w:bottom w:val="none" w:sz="0" w:space="0" w:color="auto"/>
                                            <w:right w:val="none" w:sz="0" w:space="0" w:color="auto"/>
                                          </w:divBdr>
                                          <w:divsChild>
                                            <w:div w:id="1688218472">
                                              <w:marLeft w:val="0"/>
                                              <w:marRight w:val="0"/>
                                              <w:marTop w:val="0"/>
                                              <w:marBottom w:val="0"/>
                                              <w:divBdr>
                                                <w:top w:val="none" w:sz="0" w:space="0" w:color="auto"/>
                                                <w:left w:val="none" w:sz="0" w:space="0" w:color="auto"/>
                                                <w:bottom w:val="none" w:sz="0" w:space="0" w:color="auto"/>
                                                <w:right w:val="none" w:sz="0" w:space="0" w:color="auto"/>
                                              </w:divBdr>
                                              <w:divsChild>
                                                <w:div w:id="1954744840">
                                                  <w:marLeft w:val="0"/>
                                                  <w:marRight w:val="0"/>
                                                  <w:marTop w:val="0"/>
                                                  <w:marBottom w:val="0"/>
                                                  <w:divBdr>
                                                    <w:top w:val="none" w:sz="0" w:space="0" w:color="auto"/>
                                                    <w:left w:val="none" w:sz="0" w:space="0" w:color="auto"/>
                                                    <w:bottom w:val="none" w:sz="0" w:space="0" w:color="auto"/>
                                                    <w:right w:val="none" w:sz="0" w:space="0" w:color="auto"/>
                                                  </w:divBdr>
                                                  <w:divsChild>
                                                    <w:div w:id="1459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408214">
      <w:bodyDiv w:val="1"/>
      <w:marLeft w:val="0"/>
      <w:marRight w:val="0"/>
      <w:marTop w:val="0"/>
      <w:marBottom w:val="0"/>
      <w:divBdr>
        <w:top w:val="none" w:sz="0" w:space="0" w:color="auto"/>
        <w:left w:val="none" w:sz="0" w:space="0" w:color="auto"/>
        <w:bottom w:val="none" w:sz="0" w:space="0" w:color="auto"/>
        <w:right w:val="none" w:sz="0" w:space="0" w:color="auto"/>
      </w:divBdr>
      <w:divsChild>
        <w:div w:id="1749378053">
          <w:marLeft w:val="0"/>
          <w:marRight w:val="0"/>
          <w:marTop w:val="0"/>
          <w:marBottom w:val="0"/>
          <w:divBdr>
            <w:top w:val="none" w:sz="0" w:space="0" w:color="auto"/>
            <w:left w:val="none" w:sz="0" w:space="0" w:color="auto"/>
            <w:bottom w:val="none" w:sz="0" w:space="0" w:color="auto"/>
            <w:right w:val="none" w:sz="0" w:space="0" w:color="auto"/>
          </w:divBdr>
          <w:divsChild>
            <w:div w:id="341978998">
              <w:marLeft w:val="0"/>
              <w:marRight w:val="0"/>
              <w:marTop w:val="0"/>
              <w:marBottom w:val="0"/>
              <w:divBdr>
                <w:top w:val="none" w:sz="0" w:space="0" w:color="auto"/>
                <w:left w:val="none" w:sz="0" w:space="0" w:color="auto"/>
                <w:bottom w:val="none" w:sz="0" w:space="0" w:color="auto"/>
                <w:right w:val="none" w:sz="0" w:space="0" w:color="auto"/>
              </w:divBdr>
              <w:divsChild>
                <w:div w:id="1689864491">
                  <w:marLeft w:val="0"/>
                  <w:marRight w:val="0"/>
                  <w:marTop w:val="0"/>
                  <w:marBottom w:val="0"/>
                  <w:divBdr>
                    <w:top w:val="none" w:sz="0" w:space="0" w:color="auto"/>
                    <w:left w:val="none" w:sz="0" w:space="0" w:color="auto"/>
                    <w:bottom w:val="none" w:sz="0" w:space="0" w:color="auto"/>
                    <w:right w:val="none" w:sz="0" w:space="0" w:color="auto"/>
                  </w:divBdr>
                  <w:divsChild>
                    <w:div w:id="656956635">
                      <w:marLeft w:val="0"/>
                      <w:marRight w:val="0"/>
                      <w:marTop w:val="0"/>
                      <w:marBottom w:val="0"/>
                      <w:divBdr>
                        <w:top w:val="none" w:sz="0" w:space="0" w:color="auto"/>
                        <w:left w:val="none" w:sz="0" w:space="0" w:color="auto"/>
                        <w:bottom w:val="none" w:sz="0" w:space="0" w:color="auto"/>
                        <w:right w:val="none" w:sz="0" w:space="0" w:color="auto"/>
                      </w:divBdr>
                      <w:divsChild>
                        <w:div w:id="1678266074">
                          <w:marLeft w:val="0"/>
                          <w:marRight w:val="0"/>
                          <w:marTop w:val="0"/>
                          <w:marBottom w:val="0"/>
                          <w:divBdr>
                            <w:top w:val="none" w:sz="0" w:space="0" w:color="auto"/>
                            <w:left w:val="none" w:sz="0" w:space="0" w:color="auto"/>
                            <w:bottom w:val="none" w:sz="0" w:space="0" w:color="auto"/>
                            <w:right w:val="none" w:sz="0" w:space="0" w:color="auto"/>
                          </w:divBdr>
                          <w:divsChild>
                            <w:div w:id="1235625142">
                              <w:marLeft w:val="0"/>
                              <w:marRight w:val="0"/>
                              <w:marTop w:val="0"/>
                              <w:marBottom w:val="0"/>
                              <w:divBdr>
                                <w:top w:val="none" w:sz="0" w:space="0" w:color="auto"/>
                                <w:left w:val="none" w:sz="0" w:space="0" w:color="auto"/>
                                <w:bottom w:val="none" w:sz="0" w:space="0" w:color="auto"/>
                                <w:right w:val="none" w:sz="0" w:space="0" w:color="auto"/>
                              </w:divBdr>
                              <w:divsChild>
                                <w:div w:id="717896977">
                                  <w:marLeft w:val="0"/>
                                  <w:marRight w:val="0"/>
                                  <w:marTop w:val="0"/>
                                  <w:marBottom w:val="0"/>
                                  <w:divBdr>
                                    <w:top w:val="none" w:sz="0" w:space="0" w:color="auto"/>
                                    <w:left w:val="none" w:sz="0" w:space="0" w:color="auto"/>
                                    <w:bottom w:val="none" w:sz="0" w:space="0" w:color="auto"/>
                                    <w:right w:val="none" w:sz="0" w:space="0" w:color="auto"/>
                                  </w:divBdr>
                                  <w:divsChild>
                                    <w:div w:id="499849599">
                                      <w:marLeft w:val="3405"/>
                                      <w:marRight w:val="3000"/>
                                      <w:marTop w:val="0"/>
                                      <w:marBottom w:val="0"/>
                                      <w:divBdr>
                                        <w:top w:val="single" w:sz="6" w:space="0" w:color="C9C9C9"/>
                                        <w:left w:val="single" w:sz="6" w:space="0" w:color="C9C9C9"/>
                                        <w:bottom w:val="single" w:sz="6" w:space="0" w:color="C9C9C9"/>
                                        <w:right w:val="single" w:sz="6" w:space="0" w:color="C9C9C9"/>
                                      </w:divBdr>
                                      <w:divsChild>
                                        <w:div w:id="706492000">
                                          <w:marLeft w:val="0"/>
                                          <w:marRight w:val="0"/>
                                          <w:marTop w:val="0"/>
                                          <w:marBottom w:val="0"/>
                                          <w:divBdr>
                                            <w:top w:val="none" w:sz="0" w:space="0" w:color="auto"/>
                                            <w:left w:val="none" w:sz="0" w:space="0" w:color="auto"/>
                                            <w:bottom w:val="none" w:sz="0" w:space="0" w:color="auto"/>
                                            <w:right w:val="none" w:sz="0" w:space="0" w:color="auto"/>
                                          </w:divBdr>
                                          <w:divsChild>
                                            <w:div w:id="362482843">
                                              <w:marLeft w:val="0"/>
                                              <w:marRight w:val="0"/>
                                              <w:marTop w:val="0"/>
                                              <w:marBottom w:val="0"/>
                                              <w:divBdr>
                                                <w:top w:val="none" w:sz="0" w:space="0" w:color="auto"/>
                                                <w:left w:val="none" w:sz="0" w:space="0" w:color="auto"/>
                                                <w:bottom w:val="none" w:sz="0" w:space="0" w:color="auto"/>
                                                <w:right w:val="none" w:sz="0" w:space="0" w:color="auto"/>
                                              </w:divBdr>
                                              <w:divsChild>
                                                <w:div w:id="11162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387026">
      <w:bodyDiv w:val="1"/>
      <w:marLeft w:val="0"/>
      <w:marRight w:val="0"/>
      <w:marTop w:val="0"/>
      <w:marBottom w:val="0"/>
      <w:divBdr>
        <w:top w:val="none" w:sz="0" w:space="0" w:color="auto"/>
        <w:left w:val="none" w:sz="0" w:space="0" w:color="auto"/>
        <w:bottom w:val="none" w:sz="0" w:space="0" w:color="auto"/>
        <w:right w:val="none" w:sz="0" w:space="0" w:color="auto"/>
      </w:divBdr>
    </w:div>
    <w:div w:id="1349059871">
      <w:bodyDiv w:val="1"/>
      <w:marLeft w:val="0"/>
      <w:marRight w:val="0"/>
      <w:marTop w:val="0"/>
      <w:marBottom w:val="0"/>
      <w:divBdr>
        <w:top w:val="none" w:sz="0" w:space="0" w:color="auto"/>
        <w:left w:val="none" w:sz="0" w:space="0" w:color="auto"/>
        <w:bottom w:val="none" w:sz="0" w:space="0" w:color="auto"/>
        <w:right w:val="none" w:sz="0" w:space="0" w:color="auto"/>
      </w:divBdr>
      <w:divsChild>
        <w:div w:id="1678998599">
          <w:marLeft w:val="0"/>
          <w:marRight w:val="0"/>
          <w:marTop w:val="0"/>
          <w:marBottom w:val="0"/>
          <w:divBdr>
            <w:top w:val="none" w:sz="0" w:space="0" w:color="auto"/>
            <w:left w:val="none" w:sz="0" w:space="0" w:color="auto"/>
            <w:bottom w:val="none" w:sz="0" w:space="0" w:color="auto"/>
            <w:right w:val="none" w:sz="0" w:space="0" w:color="auto"/>
          </w:divBdr>
          <w:divsChild>
            <w:div w:id="130753481">
              <w:marLeft w:val="0"/>
              <w:marRight w:val="0"/>
              <w:marTop w:val="0"/>
              <w:marBottom w:val="0"/>
              <w:divBdr>
                <w:top w:val="none" w:sz="0" w:space="0" w:color="auto"/>
                <w:left w:val="none" w:sz="0" w:space="0" w:color="auto"/>
                <w:bottom w:val="none" w:sz="0" w:space="0" w:color="auto"/>
                <w:right w:val="none" w:sz="0" w:space="0" w:color="auto"/>
              </w:divBdr>
              <w:divsChild>
                <w:div w:id="1284269800">
                  <w:marLeft w:val="150"/>
                  <w:marRight w:val="150"/>
                  <w:marTop w:val="0"/>
                  <w:marBottom w:val="0"/>
                  <w:divBdr>
                    <w:top w:val="none" w:sz="0" w:space="0" w:color="auto"/>
                    <w:left w:val="none" w:sz="0" w:space="0" w:color="auto"/>
                    <w:bottom w:val="none" w:sz="0" w:space="0" w:color="auto"/>
                    <w:right w:val="none" w:sz="0" w:space="0" w:color="auto"/>
                  </w:divBdr>
                  <w:divsChild>
                    <w:div w:id="1932738183">
                      <w:marLeft w:val="0"/>
                      <w:marRight w:val="0"/>
                      <w:marTop w:val="0"/>
                      <w:marBottom w:val="0"/>
                      <w:divBdr>
                        <w:top w:val="none" w:sz="0" w:space="0" w:color="auto"/>
                        <w:left w:val="none" w:sz="0" w:space="0" w:color="auto"/>
                        <w:bottom w:val="none" w:sz="0" w:space="0" w:color="auto"/>
                        <w:right w:val="none" w:sz="0" w:space="0" w:color="auto"/>
                      </w:divBdr>
                      <w:divsChild>
                        <w:div w:id="454639840">
                          <w:marLeft w:val="0"/>
                          <w:marRight w:val="0"/>
                          <w:marTop w:val="0"/>
                          <w:marBottom w:val="0"/>
                          <w:divBdr>
                            <w:top w:val="none" w:sz="0" w:space="0" w:color="auto"/>
                            <w:left w:val="none" w:sz="0" w:space="0" w:color="auto"/>
                            <w:bottom w:val="none" w:sz="0" w:space="0" w:color="auto"/>
                            <w:right w:val="none" w:sz="0" w:space="0" w:color="auto"/>
                          </w:divBdr>
                          <w:divsChild>
                            <w:div w:id="357121676">
                              <w:marLeft w:val="0"/>
                              <w:marRight w:val="0"/>
                              <w:marTop w:val="0"/>
                              <w:marBottom w:val="0"/>
                              <w:divBdr>
                                <w:top w:val="none" w:sz="0" w:space="0" w:color="auto"/>
                                <w:left w:val="none" w:sz="0" w:space="0" w:color="auto"/>
                                <w:bottom w:val="none" w:sz="0" w:space="0" w:color="auto"/>
                                <w:right w:val="none" w:sz="0" w:space="0" w:color="auto"/>
                              </w:divBdr>
                              <w:divsChild>
                                <w:div w:id="822817272">
                                  <w:marLeft w:val="0"/>
                                  <w:marRight w:val="0"/>
                                  <w:marTop w:val="0"/>
                                  <w:marBottom w:val="0"/>
                                  <w:divBdr>
                                    <w:top w:val="none" w:sz="0" w:space="0" w:color="auto"/>
                                    <w:left w:val="none" w:sz="0" w:space="0" w:color="auto"/>
                                    <w:bottom w:val="none" w:sz="0" w:space="0" w:color="auto"/>
                                    <w:right w:val="none" w:sz="0" w:space="0" w:color="auto"/>
                                  </w:divBdr>
                                  <w:divsChild>
                                    <w:div w:id="349838910">
                                      <w:marLeft w:val="0"/>
                                      <w:marRight w:val="0"/>
                                      <w:marTop w:val="0"/>
                                      <w:marBottom w:val="0"/>
                                      <w:divBdr>
                                        <w:top w:val="none" w:sz="0" w:space="0" w:color="auto"/>
                                        <w:left w:val="none" w:sz="0" w:space="0" w:color="auto"/>
                                        <w:bottom w:val="none" w:sz="0" w:space="0" w:color="auto"/>
                                        <w:right w:val="none" w:sz="0" w:space="0" w:color="auto"/>
                                      </w:divBdr>
                                      <w:divsChild>
                                        <w:div w:id="132407430">
                                          <w:marLeft w:val="0"/>
                                          <w:marRight w:val="0"/>
                                          <w:marTop w:val="0"/>
                                          <w:marBottom w:val="0"/>
                                          <w:divBdr>
                                            <w:top w:val="none" w:sz="0" w:space="0" w:color="auto"/>
                                            <w:left w:val="none" w:sz="0" w:space="0" w:color="auto"/>
                                            <w:bottom w:val="none" w:sz="0" w:space="0" w:color="auto"/>
                                            <w:right w:val="none" w:sz="0" w:space="0" w:color="auto"/>
                                          </w:divBdr>
                                          <w:divsChild>
                                            <w:div w:id="628244688">
                                              <w:marLeft w:val="0"/>
                                              <w:marRight w:val="0"/>
                                              <w:marTop w:val="0"/>
                                              <w:marBottom w:val="0"/>
                                              <w:divBdr>
                                                <w:top w:val="none" w:sz="0" w:space="0" w:color="auto"/>
                                                <w:left w:val="none" w:sz="0" w:space="0" w:color="auto"/>
                                                <w:bottom w:val="none" w:sz="0" w:space="0" w:color="auto"/>
                                                <w:right w:val="none" w:sz="0" w:space="0" w:color="auto"/>
                                              </w:divBdr>
                                              <w:divsChild>
                                                <w:div w:id="1986396608">
                                                  <w:marLeft w:val="0"/>
                                                  <w:marRight w:val="0"/>
                                                  <w:marTop w:val="0"/>
                                                  <w:marBottom w:val="0"/>
                                                  <w:divBdr>
                                                    <w:top w:val="none" w:sz="0" w:space="0" w:color="auto"/>
                                                    <w:left w:val="none" w:sz="0" w:space="0" w:color="auto"/>
                                                    <w:bottom w:val="none" w:sz="0" w:space="0" w:color="auto"/>
                                                    <w:right w:val="none" w:sz="0" w:space="0" w:color="auto"/>
                                                  </w:divBdr>
                                                  <w:divsChild>
                                                    <w:div w:id="175392172">
                                                      <w:marLeft w:val="0"/>
                                                      <w:marRight w:val="0"/>
                                                      <w:marTop w:val="0"/>
                                                      <w:marBottom w:val="0"/>
                                                      <w:divBdr>
                                                        <w:top w:val="none" w:sz="0" w:space="0" w:color="auto"/>
                                                        <w:left w:val="none" w:sz="0" w:space="0" w:color="auto"/>
                                                        <w:bottom w:val="none" w:sz="0" w:space="0" w:color="auto"/>
                                                        <w:right w:val="none" w:sz="0" w:space="0" w:color="auto"/>
                                                      </w:divBdr>
                                                      <w:divsChild>
                                                        <w:div w:id="1589387760">
                                                          <w:marLeft w:val="0"/>
                                                          <w:marRight w:val="0"/>
                                                          <w:marTop w:val="0"/>
                                                          <w:marBottom w:val="150"/>
                                                          <w:divBdr>
                                                            <w:top w:val="none" w:sz="0" w:space="0" w:color="auto"/>
                                                            <w:left w:val="none" w:sz="0" w:space="0" w:color="auto"/>
                                                            <w:bottom w:val="none" w:sz="0" w:space="0" w:color="auto"/>
                                                            <w:right w:val="none" w:sz="0" w:space="0" w:color="auto"/>
                                                          </w:divBdr>
                                                          <w:divsChild>
                                                            <w:div w:id="983118217">
                                                              <w:marLeft w:val="0"/>
                                                              <w:marRight w:val="0"/>
                                                              <w:marTop w:val="0"/>
                                                              <w:marBottom w:val="0"/>
                                                              <w:divBdr>
                                                                <w:top w:val="none" w:sz="0" w:space="0" w:color="auto"/>
                                                                <w:left w:val="none" w:sz="0" w:space="0" w:color="auto"/>
                                                                <w:bottom w:val="none" w:sz="0" w:space="0" w:color="auto"/>
                                                                <w:right w:val="none" w:sz="0" w:space="0" w:color="auto"/>
                                                              </w:divBdr>
                                                              <w:divsChild>
                                                                <w:div w:id="1429736333">
                                                                  <w:marLeft w:val="0"/>
                                                                  <w:marRight w:val="0"/>
                                                                  <w:marTop w:val="0"/>
                                                                  <w:marBottom w:val="0"/>
                                                                  <w:divBdr>
                                                                    <w:top w:val="none" w:sz="0" w:space="0" w:color="auto"/>
                                                                    <w:left w:val="none" w:sz="0" w:space="0" w:color="auto"/>
                                                                    <w:bottom w:val="none" w:sz="0" w:space="0" w:color="auto"/>
                                                                    <w:right w:val="none" w:sz="0" w:space="0" w:color="auto"/>
                                                                  </w:divBdr>
                                                                  <w:divsChild>
                                                                    <w:div w:id="1678458012">
                                                                      <w:marLeft w:val="0"/>
                                                                      <w:marRight w:val="0"/>
                                                                      <w:marTop w:val="0"/>
                                                                      <w:marBottom w:val="0"/>
                                                                      <w:divBdr>
                                                                        <w:top w:val="none" w:sz="0" w:space="0" w:color="auto"/>
                                                                        <w:left w:val="none" w:sz="0" w:space="0" w:color="auto"/>
                                                                        <w:bottom w:val="none" w:sz="0" w:space="0" w:color="auto"/>
                                                                        <w:right w:val="none" w:sz="0" w:space="0" w:color="auto"/>
                                                                      </w:divBdr>
                                                                      <w:divsChild>
                                                                        <w:div w:id="973019614">
                                                                          <w:marLeft w:val="0"/>
                                                                          <w:marRight w:val="0"/>
                                                                          <w:marTop w:val="0"/>
                                                                          <w:marBottom w:val="0"/>
                                                                          <w:divBdr>
                                                                            <w:top w:val="none" w:sz="0" w:space="0" w:color="auto"/>
                                                                            <w:left w:val="none" w:sz="0" w:space="0" w:color="auto"/>
                                                                            <w:bottom w:val="none" w:sz="0" w:space="0" w:color="auto"/>
                                                                            <w:right w:val="none" w:sz="0" w:space="0" w:color="auto"/>
                                                                          </w:divBdr>
                                                                        </w:div>
                                                                        <w:div w:id="11238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9992">
      <w:bodyDiv w:val="1"/>
      <w:marLeft w:val="0"/>
      <w:marRight w:val="0"/>
      <w:marTop w:val="0"/>
      <w:marBottom w:val="0"/>
      <w:divBdr>
        <w:top w:val="none" w:sz="0" w:space="0" w:color="auto"/>
        <w:left w:val="none" w:sz="0" w:space="0" w:color="auto"/>
        <w:bottom w:val="none" w:sz="0" w:space="0" w:color="auto"/>
        <w:right w:val="none" w:sz="0" w:space="0" w:color="auto"/>
      </w:divBdr>
    </w:div>
    <w:div w:id="1430733194">
      <w:bodyDiv w:val="1"/>
      <w:marLeft w:val="0"/>
      <w:marRight w:val="0"/>
      <w:marTop w:val="0"/>
      <w:marBottom w:val="0"/>
      <w:divBdr>
        <w:top w:val="none" w:sz="0" w:space="0" w:color="auto"/>
        <w:left w:val="none" w:sz="0" w:space="0" w:color="auto"/>
        <w:bottom w:val="none" w:sz="0" w:space="0" w:color="auto"/>
        <w:right w:val="none" w:sz="0" w:space="0" w:color="auto"/>
      </w:divBdr>
      <w:divsChild>
        <w:div w:id="121461301">
          <w:marLeft w:val="0"/>
          <w:marRight w:val="0"/>
          <w:marTop w:val="0"/>
          <w:marBottom w:val="0"/>
          <w:divBdr>
            <w:top w:val="none" w:sz="0" w:space="0" w:color="auto"/>
            <w:left w:val="none" w:sz="0" w:space="0" w:color="auto"/>
            <w:bottom w:val="none" w:sz="0" w:space="0" w:color="auto"/>
            <w:right w:val="none" w:sz="0" w:space="0" w:color="auto"/>
          </w:divBdr>
          <w:divsChild>
            <w:div w:id="831412230">
              <w:marLeft w:val="0"/>
              <w:marRight w:val="0"/>
              <w:marTop w:val="0"/>
              <w:marBottom w:val="0"/>
              <w:divBdr>
                <w:top w:val="none" w:sz="0" w:space="0" w:color="auto"/>
                <w:left w:val="none" w:sz="0" w:space="0" w:color="auto"/>
                <w:bottom w:val="none" w:sz="0" w:space="0" w:color="auto"/>
                <w:right w:val="none" w:sz="0" w:space="0" w:color="auto"/>
              </w:divBdr>
              <w:divsChild>
                <w:div w:id="145513990">
                  <w:marLeft w:val="0"/>
                  <w:marRight w:val="0"/>
                  <w:marTop w:val="0"/>
                  <w:marBottom w:val="0"/>
                  <w:divBdr>
                    <w:top w:val="none" w:sz="0" w:space="0" w:color="auto"/>
                    <w:left w:val="none" w:sz="0" w:space="0" w:color="auto"/>
                    <w:bottom w:val="none" w:sz="0" w:space="0" w:color="auto"/>
                    <w:right w:val="none" w:sz="0" w:space="0" w:color="auto"/>
                  </w:divBdr>
                  <w:divsChild>
                    <w:div w:id="453060307">
                      <w:marLeft w:val="0"/>
                      <w:marRight w:val="0"/>
                      <w:marTop w:val="0"/>
                      <w:marBottom w:val="0"/>
                      <w:divBdr>
                        <w:top w:val="none" w:sz="0" w:space="0" w:color="auto"/>
                        <w:left w:val="none" w:sz="0" w:space="0" w:color="auto"/>
                        <w:bottom w:val="none" w:sz="0" w:space="0" w:color="auto"/>
                        <w:right w:val="none" w:sz="0" w:space="0" w:color="auto"/>
                      </w:divBdr>
                      <w:divsChild>
                        <w:div w:id="17302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473778">
      <w:bodyDiv w:val="1"/>
      <w:marLeft w:val="0"/>
      <w:marRight w:val="0"/>
      <w:marTop w:val="0"/>
      <w:marBottom w:val="0"/>
      <w:divBdr>
        <w:top w:val="none" w:sz="0" w:space="0" w:color="auto"/>
        <w:left w:val="none" w:sz="0" w:space="0" w:color="auto"/>
        <w:bottom w:val="none" w:sz="0" w:space="0" w:color="auto"/>
        <w:right w:val="none" w:sz="0" w:space="0" w:color="auto"/>
      </w:divBdr>
      <w:divsChild>
        <w:div w:id="242110912">
          <w:marLeft w:val="0"/>
          <w:marRight w:val="0"/>
          <w:marTop w:val="0"/>
          <w:marBottom w:val="0"/>
          <w:divBdr>
            <w:top w:val="none" w:sz="0" w:space="0" w:color="auto"/>
            <w:left w:val="none" w:sz="0" w:space="0" w:color="auto"/>
            <w:bottom w:val="none" w:sz="0" w:space="0" w:color="auto"/>
            <w:right w:val="none" w:sz="0" w:space="0" w:color="auto"/>
          </w:divBdr>
          <w:divsChild>
            <w:div w:id="2097363889">
              <w:marLeft w:val="0"/>
              <w:marRight w:val="0"/>
              <w:marTop w:val="0"/>
              <w:marBottom w:val="0"/>
              <w:divBdr>
                <w:top w:val="none" w:sz="0" w:space="0" w:color="auto"/>
                <w:left w:val="none" w:sz="0" w:space="0" w:color="auto"/>
                <w:bottom w:val="none" w:sz="0" w:space="0" w:color="auto"/>
                <w:right w:val="none" w:sz="0" w:space="0" w:color="auto"/>
              </w:divBdr>
              <w:divsChild>
                <w:div w:id="290205933">
                  <w:marLeft w:val="0"/>
                  <w:marRight w:val="0"/>
                  <w:marTop w:val="0"/>
                  <w:marBottom w:val="0"/>
                  <w:divBdr>
                    <w:top w:val="none" w:sz="0" w:space="0" w:color="auto"/>
                    <w:left w:val="none" w:sz="0" w:space="0" w:color="auto"/>
                    <w:bottom w:val="none" w:sz="0" w:space="0" w:color="auto"/>
                    <w:right w:val="none" w:sz="0" w:space="0" w:color="auto"/>
                  </w:divBdr>
                  <w:divsChild>
                    <w:div w:id="1035034344">
                      <w:marLeft w:val="0"/>
                      <w:marRight w:val="0"/>
                      <w:marTop w:val="0"/>
                      <w:marBottom w:val="0"/>
                      <w:divBdr>
                        <w:top w:val="none" w:sz="0" w:space="0" w:color="auto"/>
                        <w:left w:val="none" w:sz="0" w:space="0" w:color="auto"/>
                        <w:bottom w:val="none" w:sz="0" w:space="0" w:color="auto"/>
                        <w:right w:val="none" w:sz="0" w:space="0" w:color="auto"/>
                      </w:divBdr>
                      <w:divsChild>
                        <w:div w:id="434787649">
                          <w:marLeft w:val="0"/>
                          <w:marRight w:val="0"/>
                          <w:marTop w:val="0"/>
                          <w:marBottom w:val="0"/>
                          <w:divBdr>
                            <w:top w:val="none" w:sz="0" w:space="0" w:color="auto"/>
                            <w:left w:val="none" w:sz="0" w:space="0" w:color="auto"/>
                            <w:bottom w:val="none" w:sz="0" w:space="0" w:color="auto"/>
                            <w:right w:val="none" w:sz="0" w:space="0" w:color="auto"/>
                          </w:divBdr>
                          <w:divsChild>
                            <w:div w:id="1061757431">
                              <w:marLeft w:val="0"/>
                              <w:marRight w:val="0"/>
                              <w:marTop w:val="0"/>
                              <w:marBottom w:val="0"/>
                              <w:divBdr>
                                <w:top w:val="none" w:sz="0" w:space="0" w:color="auto"/>
                                <w:left w:val="none" w:sz="0" w:space="0" w:color="auto"/>
                                <w:bottom w:val="none" w:sz="0" w:space="0" w:color="auto"/>
                                <w:right w:val="none" w:sz="0" w:space="0" w:color="auto"/>
                              </w:divBdr>
                              <w:divsChild>
                                <w:div w:id="988560476">
                                  <w:marLeft w:val="0"/>
                                  <w:marRight w:val="0"/>
                                  <w:marTop w:val="0"/>
                                  <w:marBottom w:val="0"/>
                                  <w:divBdr>
                                    <w:top w:val="none" w:sz="0" w:space="0" w:color="auto"/>
                                    <w:left w:val="none" w:sz="0" w:space="0" w:color="auto"/>
                                    <w:bottom w:val="none" w:sz="0" w:space="0" w:color="auto"/>
                                    <w:right w:val="none" w:sz="0" w:space="0" w:color="auto"/>
                                  </w:divBdr>
                                  <w:divsChild>
                                    <w:div w:id="2076277980">
                                      <w:marLeft w:val="0"/>
                                      <w:marRight w:val="0"/>
                                      <w:marTop w:val="0"/>
                                      <w:marBottom w:val="0"/>
                                      <w:divBdr>
                                        <w:top w:val="none" w:sz="0" w:space="0" w:color="auto"/>
                                        <w:left w:val="none" w:sz="0" w:space="0" w:color="auto"/>
                                        <w:bottom w:val="none" w:sz="0" w:space="0" w:color="auto"/>
                                        <w:right w:val="none" w:sz="0" w:space="0" w:color="auto"/>
                                      </w:divBdr>
                                      <w:divsChild>
                                        <w:div w:id="169217962">
                                          <w:marLeft w:val="0"/>
                                          <w:marRight w:val="0"/>
                                          <w:marTop w:val="0"/>
                                          <w:marBottom w:val="0"/>
                                          <w:divBdr>
                                            <w:top w:val="none" w:sz="0" w:space="0" w:color="auto"/>
                                            <w:left w:val="none" w:sz="0" w:space="0" w:color="auto"/>
                                            <w:bottom w:val="none" w:sz="0" w:space="0" w:color="auto"/>
                                            <w:right w:val="none" w:sz="0" w:space="0" w:color="auto"/>
                                          </w:divBdr>
                                          <w:divsChild>
                                            <w:div w:id="1565216360">
                                              <w:marLeft w:val="0"/>
                                              <w:marRight w:val="0"/>
                                              <w:marTop w:val="0"/>
                                              <w:marBottom w:val="0"/>
                                              <w:divBdr>
                                                <w:top w:val="none" w:sz="0" w:space="0" w:color="auto"/>
                                                <w:left w:val="none" w:sz="0" w:space="0" w:color="auto"/>
                                                <w:bottom w:val="none" w:sz="0" w:space="0" w:color="auto"/>
                                                <w:right w:val="none" w:sz="0" w:space="0" w:color="auto"/>
                                              </w:divBdr>
                                              <w:divsChild>
                                                <w:div w:id="808671327">
                                                  <w:marLeft w:val="0"/>
                                                  <w:marRight w:val="0"/>
                                                  <w:marTop w:val="0"/>
                                                  <w:marBottom w:val="0"/>
                                                  <w:divBdr>
                                                    <w:top w:val="single" w:sz="12" w:space="2" w:color="FFFFCC"/>
                                                    <w:left w:val="single" w:sz="12" w:space="2" w:color="FFFFCC"/>
                                                    <w:bottom w:val="single" w:sz="12" w:space="2" w:color="FFFFCC"/>
                                                    <w:right w:val="single" w:sz="12" w:space="0" w:color="FFFFCC"/>
                                                  </w:divBdr>
                                                  <w:divsChild>
                                                    <w:div w:id="1233737468">
                                                      <w:marLeft w:val="0"/>
                                                      <w:marRight w:val="0"/>
                                                      <w:marTop w:val="0"/>
                                                      <w:marBottom w:val="0"/>
                                                      <w:divBdr>
                                                        <w:top w:val="none" w:sz="0" w:space="0" w:color="auto"/>
                                                        <w:left w:val="none" w:sz="0" w:space="0" w:color="auto"/>
                                                        <w:bottom w:val="none" w:sz="0" w:space="0" w:color="auto"/>
                                                        <w:right w:val="none" w:sz="0" w:space="0" w:color="auto"/>
                                                      </w:divBdr>
                                                      <w:divsChild>
                                                        <w:div w:id="381710012">
                                                          <w:marLeft w:val="0"/>
                                                          <w:marRight w:val="0"/>
                                                          <w:marTop w:val="0"/>
                                                          <w:marBottom w:val="0"/>
                                                          <w:divBdr>
                                                            <w:top w:val="none" w:sz="0" w:space="0" w:color="auto"/>
                                                            <w:left w:val="none" w:sz="0" w:space="0" w:color="auto"/>
                                                            <w:bottom w:val="none" w:sz="0" w:space="0" w:color="auto"/>
                                                            <w:right w:val="none" w:sz="0" w:space="0" w:color="auto"/>
                                                          </w:divBdr>
                                                          <w:divsChild>
                                                            <w:div w:id="2081516769">
                                                              <w:marLeft w:val="0"/>
                                                              <w:marRight w:val="0"/>
                                                              <w:marTop w:val="0"/>
                                                              <w:marBottom w:val="0"/>
                                                              <w:divBdr>
                                                                <w:top w:val="none" w:sz="0" w:space="0" w:color="auto"/>
                                                                <w:left w:val="none" w:sz="0" w:space="0" w:color="auto"/>
                                                                <w:bottom w:val="none" w:sz="0" w:space="0" w:color="auto"/>
                                                                <w:right w:val="none" w:sz="0" w:space="0" w:color="auto"/>
                                                              </w:divBdr>
                                                              <w:divsChild>
                                                                <w:div w:id="2046830211">
                                                                  <w:marLeft w:val="0"/>
                                                                  <w:marRight w:val="0"/>
                                                                  <w:marTop w:val="0"/>
                                                                  <w:marBottom w:val="0"/>
                                                                  <w:divBdr>
                                                                    <w:top w:val="none" w:sz="0" w:space="0" w:color="auto"/>
                                                                    <w:left w:val="none" w:sz="0" w:space="0" w:color="auto"/>
                                                                    <w:bottom w:val="none" w:sz="0" w:space="0" w:color="auto"/>
                                                                    <w:right w:val="none" w:sz="0" w:space="0" w:color="auto"/>
                                                                  </w:divBdr>
                                                                  <w:divsChild>
                                                                    <w:div w:id="2072653497">
                                                                      <w:marLeft w:val="0"/>
                                                                      <w:marRight w:val="0"/>
                                                                      <w:marTop w:val="0"/>
                                                                      <w:marBottom w:val="0"/>
                                                                      <w:divBdr>
                                                                        <w:top w:val="none" w:sz="0" w:space="0" w:color="auto"/>
                                                                        <w:left w:val="none" w:sz="0" w:space="0" w:color="auto"/>
                                                                        <w:bottom w:val="none" w:sz="0" w:space="0" w:color="auto"/>
                                                                        <w:right w:val="none" w:sz="0" w:space="0" w:color="auto"/>
                                                                      </w:divBdr>
                                                                      <w:divsChild>
                                                                        <w:div w:id="1152061747">
                                                                          <w:marLeft w:val="0"/>
                                                                          <w:marRight w:val="0"/>
                                                                          <w:marTop w:val="0"/>
                                                                          <w:marBottom w:val="0"/>
                                                                          <w:divBdr>
                                                                            <w:top w:val="none" w:sz="0" w:space="0" w:color="auto"/>
                                                                            <w:left w:val="none" w:sz="0" w:space="0" w:color="auto"/>
                                                                            <w:bottom w:val="none" w:sz="0" w:space="0" w:color="auto"/>
                                                                            <w:right w:val="none" w:sz="0" w:space="0" w:color="auto"/>
                                                                          </w:divBdr>
                                                                          <w:divsChild>
                                                                            <w:div w:id="972903585">
                                                                              <w:marLeft w:val="0"/>
                                                                              <w:marRight w:val="0"/>
                                                                              <w:marTop w:val="0"/>
                                                                              <w:marBottom w:val="0"/>
                                                                              <w:divBdr>
                                                                                <w:top w:val="none" w:sz="0" w:space="0" w:color="auto"/>
                                                                                <w:left w:val="none" w:sz="0" w:space="0" w:color="auto"/>
                                                                                <w:bottom w:val="none" w:sz="0" w:space="0" w:color="auto"/>
                                                                                <w:right w:val="none" w:sz="0" w:space="0" w:color="auto"/>
                                                                              </w:divBdr>
                                                                              <w:divsChild>
                                                                                <w:div w:id="2028672223">
                                                                                  <w:marLeft w:val="0"/>
                                                                                  <w:marRight w:val="0"/>
                                                                                  <w:marTop w:val="0"/>
                                                                                  <w:marBottom w:val="0"/>
                                                                                  <w:divBdr>
                                                                                    <w:top w:val="none" w:sz="0" w:space="0" w:color="auto"/>
                                                                                    <w:left w:val="none" w:sz="0" w:space="0" w:color="auto"/>
                                                                                    <w:bottom w:val="none" w:sz="0" w:space="0" w:color="auto"/>
                                                                                    <w:right w:val="none" w:sz="0" w:space="0" w:color="auto"/>
                                                                                  </w:divBdr>
                                                                                  <w:divsChild>
                                                                                    <w:div w:id="1322732135">
                                                                                      <w:marLeft w:val="0"/>
                                                                                      <w:marRight w:val="0"/>
                                                                                      <w:marTop w:val="0"/>
                                                                                      <w:marBottom w:val="0"/>
                                                                                      <w:divBdr>
                                                                                        <w:top w:val="none" w:sz="0" w:space="0" w:color="auto"/>
                                                                                        <w:left w:val="none" w:sz="0" w:space="0" w:color="auto"/>
                                                                                        <w:bottom w:val="none" w:sz="0" w:space="0" w:color="auto"/>
                                                                                        <w:right w:val="none" w:sz="0" w:space="0" w:color="auto"/>
                                                                                      </w:divBdr>
                                                                                      <w:divsChild>
                                                                                        <w:div w:id="381712611">
                                                                                          <w:marLeft w:val="0"/>
                                                                                          <w:marRight w:val="0"/>
                                                                                          <w:marTop w:val="0"/>
                                                                                          <w:marBottom w:val="0"/>
                                                                                          <w:divBdr>
                                                                                            <w:top w:val="none" w:sz="0" w:space="0" w:color="auto"/>
                                                                                            <w:left w:val="none" w:sz="0" w:space="0" w:color="auto"/>
                                                                                            <w:bottom w:val="none" w:sz="0" w:space="0" w:color="auto"/>
                                                                                            <w:right w:val="none" w:sz="0" w:space="0" w:color="auto"/>
                                                                                          </w:divBdr>
                                                                                          <w:divsChild>
                                                                                            <w:div w:id="25031244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4593965">
                                                                                                  <w:marLeft w:val="0"/>
                                                                                                  <w:marRight w:val="0"/>
                                                                                                  <w:marTop w:val="0"/>
                                                                                                  <w:marBottom w:val="0"/>
                                                                                                  <w:divBdr>
                                                                                                    <w:top w:val="none" w:sz="0" w:space="0" w:color="auto"/>
                                                                                                    <w:left w:val="none" w:sz="0" w:space="0" w:color="auto"/>
                                                                                                    <w:bottom w:val="none" w:sz="0" w:space="0" w:color="auto"/>
                                                                                                    <w:right w:val="none" w:sz="0" w:space="0" w:color="auto"/>
                                                                                                  </w:divBdr>
                                                                                                  <w:divsChild>
                                                                                                    <w:div w:id="1125541694">
                                                                                                      <w:marLeft w:val="0"/>
                                                                                                      <w:marRight w:val="0"/>
                                                                                                      <w:marTop w:val="0"/>
                                                                                                      <w:marBottom w:val="0"/>
                                                                                                      <w:divBdr>
                                                                                                        <w:top w:val="none" w:sz="0" w:space="0" w:color="auto"/>
                                                                                                        <w:left w:val="none" w:sz="0" w:space="0" w:color="auto"/>
                                                                                                        <w:bottom w:val="none" w:sz="0" w:space="0" w:color="auto"/>
                                                                                                        <w:right w:val="none" w:sz="0" w:space="0" w:color="auto"/>
                                                                                                      </w:divBdr>
                                                                                                      <w:divsChild>
                                                                                                        <w:div w:id="62026245">
                                                                                                          <w:marLeft w:val="0"/>
                                                                                                          <w:marRight w:val="0"/>
                                                                                                          <w:marTop w:val="0"/>
                                                                                                          <w:marBottom w:val="0"/>
                                                                                                          <w:divBdr>
                                                                                                            <w:top w:val="none" w:sz="0" w:space="0" w:color="auto"/>
                                                                                                            <w:left w:val="none" w:sz="0" w:space="0" w:color="auto"/>
                                                                                                            <w:bottom w:val="none" w:sz="0" w:space="0" w:color="auto"/>
                                                                                                            <w:right w:val="none" w:sz="0" w:space="0" w:color="auto"/>
                                                                                                          </w:divBdr>
                                                                                                          <w:divsChild>
                                                                                                            <w:div w:id="875700360">
                                                                                                              <w:marLeft w:val="0"/>
                                                                                                              <w:marRight w:val="0"/>
                                                                                                              <w:marTop w:val="0"/>
                                                                                                              <w:marBottom w:val="0"/>
                                                                                                              <w:divBdr>
                                                                                                                <w:top w:val="none" w:sz="0" w:space="0" w:color="auto"/>
                                                                                                                <w:left w:val="none" w:sz="0" w:space="0" w:color="auto"/>
                                                                                                                <w:bottom w:val="none" w:sz="0" w:space="0" w:color="auto"/>
                                                                                                                <w:right w:val="none" w:sz="0" w:space="0" w:color="auto"/>
                                                                                                              </w:divBdr>
                                                                                                              <w:divsChild>
                                                                                                                <w:div w:id="1560510237">
                                                                                                                  <w:marLeft w:val="0"/>
                                                                                                                  <w:marRight w:val="0"/>
                                                                                                                  <w:marTop w:val="0"/>
                                                                                                                  <w:marBottom w:val="0"/>
                                                                                                                  <w:divBdr>
                                                                                                                    <w:top w:val="none" w:sz="0" w:space="0" w:color="auto"/>
                                                                                                                    <w:left w:val="none" w:sz="0" w:space="0" w:color="auto"/>
                                                                                                                    <w:bottom w:val="none" w:sz="0" w:space="0" w:color="auto"/>
                                                                                                                    <w:right w:val="none" w:sz="0" w:space="0" w:color="auto"/>
                                                                                                                  </w:divBdr>
                                                                                                                  <w:divsChild>
                                                                                                                    <w:div w:id="208610379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21902858">
                                                                                                                          <w:marLeft w:val="225"/>
                                                                                                                          <w:marRight w:val="225"/>
                                                                                                                          <w:marTop w:val="75"/>
                                                                                                                          <w:marBottom w:val="75"/>
                                                                                                                          <w:divBdr>
                                                                                                                            <w:top w:val="none" w:sz="0" w:space="0" w:color="auto"/>
                                                                                                                            <w:left w:val="none" w:sz="0" w:space="0" w:color="auto"/>
                                                                                                                            <w:bottom w:val="none" w:sz="0" w:space="0" w:color="auto"/>
                                                                                                                            <w:right w:val="none" w:sz="0" w:space="0" w:color="auto"/>
                                                                                                                          </w:divBdr>
                                                                                                                          <w:divsChild>
                                                                                                                            <w:div w:id="1479152029">
                                                                                                                              <w:marLeft w:val="0"/>
                                                                                                                              <w:marRight w:val="0"/>
                                                                                                                              <w:marTop w:val="0"/>
                                                                                                                              <w:marBottom w:val="0"/>
                                                                                                                              <w:divBdr>
                                                                                                                                <w:top w:val="single" w:sz="6" w:space="0" w:color="auto"/>
                                                                                                                                <w:left w:val="single" w:sz="6" w:space="0" w:color="auto"/>
                                                                                                                                <w:bottom w:val="single" w:sz="6" w:space="0" w:color="auto"/>
                                                                                                                                <w:right w:val="single" w:sz="6" w:space="0" w:color="auto"/>
                                                                                                                              </w:divBdr>
                                                                                                                              <w:divsChild>
                                                                                                                                <w:div w:id="635333251">
                                                                                                                                  <w:marLeft w:val="0"/>
                                                                                                                                  <w:marRight w:val="0"/>
                                                                                                                                  <w:marTop w:val="0"/>
                                                                                                                                  <w:marBottom w:val="0"/>
                                                                                                                                  <w:divBdr>
                                                                                                                                    <w:top w:val="none" w:sz="0" w:space="0" w:color="auto"/>
                                                                                                                                    <w:left w:val="none" w:sz="0" w:space="0" w:color="auto"/>
                                                                                                                                    <w:bottom w:val="none" w:sz="0" w:space="0" w:color="auto"/>
                                                                                                                                    <w:right w:val="none" w:sz="0" w:space="0" w:color="auto"/>
                                                                                                                                  </w:divBdr>
                                                                                                                                  <w:divsChild>
                                                                                                                                    <w:div w:id="16783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027138">
      <w:bodyDiv w:val="1"/>
      <w:marLeft w:val="0"/>
      <w:marRight w:val="0"/>
      <w:marTop w:val="0"/>
      <w:marBottom w:val="0"/>
      <w:divBdr>
        <w:top w:val="none" w:sz="0" w:space="0" w:color="auto"/>
        <w:left w:val="none" w:sz="0" w:space="0" w:color="auto"/>
        <w:bottom w:val="none" w:sz="0" w:space="0" w:color="auto"/>
        <w:right w:val="none" w:sz="0" w:space="0" w:color="auto"/>
      </w:divBdr>
      <w:divsChild>
        <w:div w:id="1359282372">
          <w:marLeft w:val="0"/>
          <w:marRight w:val="0"/>
          <w:marTop w:val="0"/>
          <w:marBottom w:val="0"/>
          <w:divBdr>
            <w:top w:val="none" w:sz="0" w:space="0" w:color="auto"/>
            <w:left w:val="none" w:sz="0" w:space="0" w:color="auto"/>
            <w:bottom w:val="none" w:sz="0" w:space="0" w:color="auto"/>
            <w:right w:val="none" w:sz="0" w:space="0" w:color="auto"/>
          </w:divBdr>
          <w:divsChild>
            <w:div w:id="591166915">
              <w:marLeft w:val="0"/>
              <w:marRight w:val="0"/>
              <w:marTop w:val="0"/>
              <w:marBottom w:val="0"/>
              <w:divBdr>
                <w:top w:val="none" w:sz="0" w:space="0" w:color="auto"/>
                <w:left w:val="none" w:sz="0" w:space="0" w:color="auto"/>
                <w:bottom w:val="none" w:sz="0" w:space="0" w:color="auto"/>
                <w:right w:val="none" w:sz="0" w:space="0" w:color="auto"/>
              </w:divBdr>
              <w:divsChild>
                <w:div w:id="1597249772">
                  <w:marLeft w:val="0"/>
                  <w:marRight w:val="0"/>
                  <w:marTop w:val="0"/>
                  <w:marBottom w:val="0"/>
                  <w:divBdr>
                    <w:top w:val="none" w:sz="0" w:space="0" w:color="auto"/>
                    <w:left w:val="none" w:sz="0" w:space="0" w:color="auto"/>
                    <w:bottom w:val="none" w:sz="0" w:space="0" w:color="auto"/>
                    <w:right w:val="none" w:sz="0" w:space="0" w:color="auto"/>
                  </w:divBdr>
                  <w:divsChild>
                    <w:div w:id="446312414">
                      <w:marLeft w:val="0"/>
                      <w:marRight w:val="0"/>
                      <w:marTop w:val="0"/>
                      <w:marBottom w:val="0"/>
                      <w:divBdr>
                        <w:top w:val="none" w:sz="0" w:space="0" w:color="auto"/>
                        <w:left w:val="none" w:sz="0" w:space="0" w:color="auto"/>
                        <w:bottom w:val="none" w:sz="0" w:space="0" w:color="auto"/>
                        <w:right w:val="none" w:sz="0" w:space="0" w:color="auto"/>
                      </w:divBdr>
                      <w:divsChild>
                        <w:div w:id="14414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33972">
      <w:bodyDiv w:val="1"/>
      <w:marLeft w:val="0"/>
      <w:marRight w:val="0"/>
      <w:marTop w:val="0"/>
      <w:marBottom w:val="0"/>
      <w:divBdr>
        <w:top w:val="none" w:sz="0" w:space="0" w:color="auto"/>
        <w:left w:val="none" w:sz="0" w:space="0" w:color="auto"/>
        <w:bottom w:val="none" w:sz="0" w:space="0" w:color="auto"/>
        <w:right w:val="none" w:sz="0" w:space="0" w:color="auto"/>
      </w:divBdr>
      <w:divsChild>
        <w:div w:id="1124495480">
          <w:marLeft w:val="0"/>
          <w:marRight w:val="0"/>
          <w:marTop w:val="0"/>
          <w:marBottom w:val="0"/>
          <w:divBdr>
            <w:top w:val="none" w:sz="0" w:space="0" w:color="auto"/>
            <w:left w:val="none" w:sz="0" w:space="0" w:color="auto"/>
            <w:bottom w:val="none" w:sz="0" w:space="0" w:color="auto"/>
            <w:right w:val="none" w:sz="0" w:space="0" w:color="auto"/>
          </w:divBdr>
          <w:divsChild>
            <w:div w:id="235286029">
              <w:marLeft w:val="0"/>
              <w:marRight w:val="0"/>
              <w:marTop w:val="0"/>
              <w:marBottom w:val="0"/>
              <w:divBdr>
                <w:top w:val="none" w:sz="0" w:space="0" w:color="auto"/>
                <w:left w:val="none" w:sz="0" w:space="0" w:color="auto"/>
                <w:bottom w:val="none" w:sz="0" w:space="0" w:color="auto"/>
                <w:right w:val="none" w:sz="0" w:space="0" w:color="auto"/>
              </w:divBdr>
              <w:divsChild>
                <w:div w:id="82723438">
                  <w:marLeft w:val="0"/>
                  <w:marRight w:val="0"/>
                  <w:marTop w:val="0"/>
                  <w:marBottom w:val="0"/>
                  <w:divBdr>
                    <w:top w:val="none" w:sz="0" w:space="0" w:color="auto"/>
                    <w:left w:val="none" w:sz="0" w:space="0" w:color="auto"/>
                    <w:bottom w:val="none" w:sz="0" w:space="0" w:color="auto"/>
                    <w:right w:val="none" w:sz="0" w:space="0" w:color="auto"/>
                  </w:divBdr>
                  <w:divsChild>
                    <w:div w:id="1048838311">
                      <w:marLeft w:val="0"/>
                      <w:marRight w:val="0"/>
                      <w:marTop w:val="0"/>
                      <w:marBottom w:val="0"/>
                      <w:divBdr>
                        <w:top w:val="none" w:sz="0" w:space="0" w:color="auto"/>
                        <w:left w:val="none" w:sz="0" w:space="0" w:color="auto"/>
                        <w:bottom w:val="none" w:sz="0" w:space="0" w:color="auto"/>
                        <w:right w:val="none" w:sz="0" w:space="0" w:color="auto"/>
                      </w:divBdr>
                      <w:divsChild>
                        <w:div w:id="3851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194">
      <w:bodyDiv w:val="1"/>
      <w:marLeft w:val="0"/>
      <w:marRight w:val="0"/>
      <w:marTop w:val="0"/>
      <w:marBottom w:val="0"/>
      <w:divBdr>
        <w:top w:val="none" w:sz="0" w:space="0" w:color="auto"/>
        <w:left w:val="none" w:sz="0" w:space="0" w:color="auto"/>
        <w:bottom w:val="none" w:sz="0" w:space="0" w:color="auto"/>
        <w:right w:val="none" w:sz="0" w:space="0" w:color="auto"/>
      </w:divBdr>
    </w:div>
    <w:div w:id="1821262301">
      <w:bodyDiv w:val="1"/>
      <w:marLeft w:val="0"/>
      <w:marRight w:val="0"/>
      <w:marTop w:val="0"/>
      <w:marBottom w:val="0"/>
      <w:divBdr>
        <w:top w:val="none" w:sz="0" w:space="0" w:color="auto"/>
        <w:left w:val="none" w:sz="0" w:space="0" w:color="auto"/>
        <w:bottom w:val="none" w:sz="0" w:space="0" w:color="auto"/>
        <w:right w:val="none" w:sz="0" w:space="0" w:color="auto"/>
      </w:divBdr>
    </w:div>
    <w:div w:id="1845048035">
      <w:bodyDiv w:val="1"/>
      <w:marLeft w:val="0"/>
      <w:marRight w:val="0"/>
      <w:marTop w:val="0"/>
      <w:marBottom w:val="0"/>
      <w:divBdr>
        <w:top w:val="none" w:sz="0" w:space="0" w:color="auto"/>
        <w:left w:val="none" w:sz="0" w:space="0" w:color="auto"/>
        <w:bottom w:val="none" w:sz="0" w:space="0" w:color="auto"/>
        <w:right w:val="none" w:sz="0" w:space="0" w:color="auto"/>
      </w:divBdr>
    </w:div>
    <w:div w:id="1848592411">
      <w:bodyDiv w:val="1"/>
      <w:marLeft w:val="0"/>
      <w:marRight w:val="0"/>
      <w:marTop w:val="0"/>
      <w:marBottom w:val="0"/>
      <w:divBdr>
        <w:top w:val="none" w:sz="0" w:space="0" w:color="auto"/>
        <w:left w:val="none" w:sz="0" w:space="0" w:color="auto"/>
        <w:bottom w:val="none" w:sz="0" w:space="0" w:color="auto"/>
        <w:right w:val="none" w:sz="0" w:space="0" w:color="auto"/>
      </w:divBdr>
      <w:divsChild>
        <w:div w:id="1057238349">
          <w:marLeft w:val="0"/>
          <w:marRight w:val="0"/>
          <w:marTop w:val="0"/>
          <w:marBottom w:val="0"/>
          <w:divBdr>
            <w:top w:val="none" w:sz="0" w:space="0" w:color="auto"/>
            <w:left w:val="none" w:sz="0" w:space="0" w:color="auto"/>
            <w:bottom w:val="none" w:sz="0" w:space="0" w:color="auto"/>
            <w:right w:val="none" w:sz="0" w:space="0" w:color="auto"/>
          </w:divBdr>
          <w:divsChild>
            <w:div w:id="776602809">
              <w:marLeft w:val="0"/>
              <w:marRight w:val="0"/>
              <w:marTop w:val="0"/>
              <w:marBottom w:val="0"/>
              <w:divBdr>
                <w:top w:val="none" w:sz="0" w:space="0" w:color="auto"/>
                <w:left w:val="none" w:sz="0" w:space="0" w:color="auto"/>
                <w:bottom w:val="none" w:sz="0" w:space="0" w:color="auto"/>
                <w:right w:val="none" w:sz="0" w:space="0" w:color="auto"/>
              </w:divBdr>
              <w:divsChild>
                <w:div w:id="424500325">
                  <w:marLeft w:val="0"/>
                  <w:marRight w:val="0"/>
                  <w:marTop w:val="0"/>
                  <w:marBottom w:val="0"/>
                  <w:divBdr>
                    <w:top w:val="none" w:sz="0" w:space="0" w:color="auto"/>
                    <w:left w:val="none" w:sz="0" w:space="0" w:color="auto"/>
                    <w:bottom w:val="none" w:sz="0" w:space="0" w:color="auto"/>
                    <w:right w:val="none" w:sz="0" w:space="0" w:color="auto"/>
                  </w:divBdr>
                  <w:divsChild>
                    <w:div w:id="526715899">
                      <w:marLeft w:val="0"/>
                      <w:marRight w:val="0"/>
                      <w:marTop w:val="0"/>
                      <w:marBottom w:val="0"/>
                      <w:divBdr>
                        <w:top w:val="none" w:sz="0" w:space="0" w:color="auto"/>
                        <w:left w:val="none" w:sz="0" w:space="0" w:color="auto"/>
                        <w:bottom w:val="none" w:sz="0" w:space="0" w:color="auto"/>
                        <w:right w:val="none" w:sz="0" w:space="0" w:color="auto"/>
                      </w:divBdr>
                      <w:divsChild>
                        <w:div w:id="5828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338028">
      <w:bodyDiv w:val="1"/>
      <w:marLeft w:val="0"/>
      <w:marRight w:val="0"/>
      <w:marTop w:val="0"/>
      <w:marBottom w:val="0"/>
      <w:divBdr>
        <w:top w:val="none" w:sz="0" w:space="0" w:color="auto"/>
        <w:left w:val="none" w:sz="0" w:space="0" w:color="auto"/>
        <w:bottom w:val="none" w:sz="0" w:space="0" w:color="auto"/>
        <w:right w:val="none" w:sz="0" w:space="0" w:color="auto"/>
      </w:divBdr>
    </w:div>
    <w:div w:id="2048333005">
      <w:bodyDiv w:val="1"/>
      <w:marLeft w:val="0"/>
      <w:marRight w:val="0"/>
      <w:marTop w:val="0"/>
      <w:marBottom w:val="0"/>
      <w:divBdr>
        <w:top w:val="none" w:sz="0" w:space="0" w:color="auto"/>
        <w:left w:val="none" w:sz="0" w:space="0" w:color="auto"/>
        <w:bottom w:val="none" w:sz="0" w:space="0" w:color="auto"/>
        <w:right w:val="none" w:sz="0" w:space="0" w:color="auto"/>
      </w:divBdr>
      <w:divsChild>
        <w:div w:id="151995042">
          <w:marLeft w:val="0"/>
          <w:marRight w:val="0"/>
          <w:marTop w:val="0"/>
          <w:marBottom w:val="0"/>
          <w:divBdr>
            <w:top w:val="none" w:sz="0" w:space="0" w:color="auto"/>
            <w:left w:val="none" w:sz="0" w:space="0" w:color="auto"/>
            <w:bottom w:val="none" w:sz="0" w:space="0" w:color="auto"/>
            <w:right w:val="none" w:sz="0" w:space="0" w:color="auto"/>
          </w:divBdr>
        </w:div>
        <w:div w:id="1752236035">
          <w:marLeft w:val="0"/>
          <w:marRight w:val="0"/>
          <w:marTop w:val="0"/>
          <w:marBottom w:val="0"/>
          <w:divBdr>
            <w:top w:val="none" w:sz="0" w:space="0" w:color="auto"/>
            <w:left w:val="none" w:sz="0" w:space="0" w:color="auto"/>
            <w:bottom w:val="none" w:sz="0" w:space="0" w:color="auto"/>
            <w:right w:val="none" w:sz="0" w:space="0" w:color="auto"/>
          </w:divBdr>
        </w:div>
      </w:divsChild>
    </w:div>
    <w:div w:id="2052223477">
      <w:bodyDiv w:val="1"/>
      <w:marLeft w:val="0"/>
      <w:marRight w:val="0"/>
      <w:marTop w:val="0"/>
      <w:marBottom w:val="0"/>
      <w:divBdr>
        <w:top w:val="none" w:sz="0" w:space="0" w:color="auto"/>
        <w:left w:val="none" w:sz="0" w:space="0" w:color="auto"/>
        <w:bottom w:val="none" w:sz="0" w:space="0" w:color="auto"/>
        <w:right w:val="none" w:sz="0" w:space="0" w:color="auto"/>
      </w:divBdr>
      <w:divsChild>
        <w:div w:id="837886454">
          <w:marLeft w:val="0"/>
          <w:marRight w:val="0"/>
          <w:marTop w:val="0"/>
          <w:marBottom w:val="0"/>
          <w:divBdr>
            <w:top w:val="none" w:sz="0" w:space="0" w:color="auto"/>
            <w:left w:val="none" w:sz="0" w:space="0" w:color="auto"/>
            <w:bottom w:val="none" w:sz="0" w:space="0" w:color="auto"/>
            <w:right w:val="none" w:sz="0" w:space="0" w:color="auto"/>
          </w:divBdr>
          <w:divsChild>
            <w:div w:id="1889607193">
              <w:marLeft w:val="0"/>
              <w:marRight w:val="0"/>
              <w:marTop w:val="0"/>
              <w:marBottom w:val="0"/>
              <w:divBdr>
                <w:top w:val="none" w:sz="0" w:space="0" w:color="auto"/>
                <w:left w:val="none" w:sz="0" w:space="0" w:color="auto"/>
                <w:bottom w:val="none" w:sz="0" w:space="0" w:color="auto"/>
                <w:right w:val="none" w:sz="0" w:space="0" w:color="auto"/>
              </w:divBdr>
              <w:divsChild>
                <w:div w:id="1780416808">
                  <w:marLeft w:val="0"/>
                  <w:marRight w:val="0"/>
                  <w:marTop w:val="0"/>
                  <w:marBottom w:val="0"/>
                  <w:divBdr>
                    <w:top w:val="none" w:sz="0" w:space="0" w:color="auto"/>
                    <w:left w:val="none" w:sz="0" w:space="0" w:color="auto"/>
                    <w:bottom w:val="none" w:sz="0" w:space="0" w:color="auto"/>
                    <w:right w:val="none" w:sz="0" w:space="0" w:color="auto"/>
                  </w:divBdr>
                  <w:divsChild>
                    <w:div w:id="863135333">
                      <w:marLeft w:val="0"/>
                      <w:marRight w:val="0"/>
                      <w:marTop w:val="0"/>
                      <w:marBottom w:val="0"/>
                      <w:divBdr>
                        <w:top w:val="none" w:sz="0" w:space="0" w:color="auto"/>
                        <w:left w:val="none" w:sz="0" w:space="0" w:color="auto"/>
                        <w:bottom w:val="none" w:sz="0" w:space="0" w:color="auto"/>
                        <w:right w:val="none" w:sz="0" w:space="0" w:color="auto"/>
                      </w:divBdr>
                      <w:divsChild>
                        <w:div w:id="1928885027">
                          <w:marLeft w:val="0"/>
                          <w:marRight w:val="0"/>
                          <w:marTop w:val="0"/>
                          <w:marBottom w:val="0"/>
                          <w:divBdr>
                            <w:top w:val="none" w:sz="0" w:space="0" w:color="auto"/>
                            <w:left w:val="none" w:sz="0" w:space="0" w:color="auto"/>
                            <w:bottom w:val="none" w:sz="0" w:space="0" w:color="auto"/>
                            <w:right w:val="none" w:sz="0" w:space="0" w:color="auto"/>
                          </w:divBdr>
                          <w:divsChild>
                            <w:div w:id="73088174">
                              <w:marLeft w:val="0"/>
                              <w:marRight w:val="0"/>
                              <w:marTop w:val="0"/>
                              <w:marBottom w:val="0"/>
                              <w:divBdr>
                                <w:top w:val="none" w:sz="0" w:space="0" w:color="auto"/>
                                <w:left w:val="none" w:sz="0" w:space="0" w:color="auto"/>
                                <w:bottom w:val="none" w:sz="0" w:space="0" w:color="auto"/>
                                <w:right w:val="none" w:sz="0" w:space="0" w:color="auto"/>
                              </w:divBdr>
                              <w:divsChild>
                                <w:div w:id="1712998835">
                                  <w:marLeft w:val="3600"/>
                                  <w:marRight w:val="2700"/>
                                  <w:marTop w:val="0"/>
                                  <w:marBottom w:val="0"/>
                                  <w:divBdr>
                                    <w:top w:val="single" w:sz="6" w:space="0" w:color="C9C9C9"/>
                                    <w:left w:val="single" w:sz="6" w:space="0" w:color="C9C9C9"/>
                                    <w:bottom w:val="single" w:sz="6" w:space="0" w:color="C9C9C9"/>
                                    <w:right w:val="single" w:sz="6" w:space="0" w:color="C9C9C9"/>
                                  </w:divBdr>
                                  <w:divsChild>
                                    <w:div w:id="1950967554">
                                      <w:marLeft w:val="0"/>
                                      <w:marRight w:val="0"/>
                                      <w:marTop w:val="0"/>
                                      <w:marBottom w:val="0"/>
                                      <w:divBdr>
                                        <w:top w:val="none" w:sz="0" w:space="0" w:color="auto"/>
                                        <w:left w:val="none" w:sz="0" w:space="0" w:color="auto"/>
                                        <w:bottom w:val="none" w:sz="0" w:space="0" w:color="auto"/>
                                        <w:right w:val="none" w:sz="0" w:space="0" w:color="auto"/>
                                      </w:divBdr>
                                      <w:divsChild>
                                        <w:div w:id="1117329259">
                                          <w:marLeft w:val="0"/>
                                          <w:marRight w:val="0"/>
                                          <w:marTop w:val="0"/>
                                          <w:marBottom w:val="0"/>
                                          <w:divBdr>
                                            <w:top w:val="none" w:sz="0" w:space="0" w:color="auto"/>
                                            <w:left w:val="none" w:sz="0" w:space="0" w:color="auto"/>
                                            <w:bottom w:val="none" w:sz="0" w:space="0" w:color="auto"/>
                                            <w:right w:val="none" w:sz="0" w:space="0" w:color="auto"/>
                                          </w:divBdr>
                                          <w:divsChild>
                                            <w:div w:id="1520702430">
                                              <w:marLeft w:val="0"/>
                                              <w:marRight w:val="0"/>
                                              <w:marTop w:val="0"/>
                                              <w:marBottom w:val="0"/>
                                              <w:divBdr>
                                                <w:top w:val="none" w:sz="0" w:space="0" w:color="auto"/>
                                                <w:left w:val="none" w:sz="0" w:space="0" w:color="auto"/>
                                                <w:bottom w:val="none" w:sz="0" w:space="0" w:color="auto"/>
                                                <w:right w:val="none" w:sz="0" w:space="0" w:color="auto"/>
                                              </w:divBdr>
                                              <w:divsChild>
                                                <w:div w:id="10405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nature.com/articles/srep2102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93/bja/el_1284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ia.gov/library/publications/the-world-factbook/geos/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yperlink" Target="https://www.e.gov.kw/sites/kgoenglish/Pages/Visitors/TourismInKuwait/EssintialServicesHospitals.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aabb.or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kuwaitcentralbloodbank.wordpress.com/donation-and-donors-affair-uni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1080/17477778.2018.1497461" TargetMode="External"/><Relationship Id="rId35" Type="http://schemas.openxmlformats.org/officeDocument/2006/relationships/footer" Target="footer1.xml"/><Relationship Id="rId8" Type="http://schemas.openxmlformats.org/officeDocument/2006/relationships/hyperlink" Target="https://en.wikipedia.org/wiki/Differential_equat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C288-AE4C-4579-A224-6F1F29341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13779</Words>
  <Characters>78545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92140</CharactersWithSpaces>
  <SharedDoc>false</SharedDoc>
  <HLinks>
    <vt:vector size="36" baseType="variant">
      <vt:variant>
        <vt:i4>1441845</vt:i4>
      </vt:variant>
      <vt:variant>
        <vt:i4>234</vt:i4>
      </vt:variant>
      <vt:variant>
        <vt:i4>0</vt:i4>
      </vt:variant>
      <vt:variant>
        <vt:i4>5</vt:i4>
      </vt:variant>
      <vt:variant>
        <vt:lpwstr>https://www.canada.ca/content/dam/hc-sc/migration/hc-sc/dhp-mps/alt_formats/pdf/brgtherap/applic-demande/guides/blood-reg-sang/blood-guid-sang-ligne-2014-10-23-eng.pdf</vt:lpwstr>
      </vt:variant>
      <vt:variant>
        <vt:lpwstr/>
      </vt:variant>
      <vt:variant>
        <vt:i4>8192049</vt:i4>
      </vt:variant>
      <vt:variant>
        <vt:i4>231</vt:i4>
      </vt:variant>
      <vt:variant>
        <vt:i4>0</vt:i4>
      </vt:variant>
      <vt:variant>
        <vt:i4>5</vt:i4>
      </vt:variant>
      <vt:variant>
        <vt:lpwstr>https://www.accessdata.fda.gov/scripts/cdrh/cfdocs/cfcfr/cfrsearch.cfm?cfrpart=640</vt:lpwstr>
      </vt:variant>
      <vt:variant>
        <vt:lpwstr/>
      </vt:variant>
      <vt:variant>
        <vt:i4>2228260</vt:i4>
      </vt:variant>
      <vt:variant>
        <vt:i4>228</vt:i4>
      </vt:variant>
      <vt:variant>
        <vt:i4>0</vt:i4>
      </vt:variant>
      <vt:variant>
        <vt:i4>5</vt:i4>
      </vt:variant>
      <vt:variant>
        <vt:lpwstr>https://www2.deloitte.com/global/en/pages/life-sciences-and-healthcare/articles/global-health-care-sector-outlook.html</vt:lpwstr>
      </vt:variant>
      <vt:variant>
        <vt:lpwstr/>
      </vt:variant>
      <vt:variant>
        <vt:i4>458842</vt:i4>
      </vt:variant>
      <vt:variant>
        <vt:i4>225</vt:i4>
      </vt:variant>
      <vt:variant>
        <vt:i4>0</vt:i4>
      </vt:variant>
      <vt:variant>
        <vt:i4>5</vt:i4>
      </vt:variant>
      <vt:variant>
        <vt:lpwstr>https://www.cia.gov/library/publications/the-world-factbook/geos/ku.html</vt:lpwstr>
      </vt:variant>
      <vt:variant>
        <vt:lpwstr/>
      </vt:variant>
      <vt:variant>
        <vt:i4>5963867</vt:i4>
      </vt:variant>
      <vt:variant>
        <vt:i4>222</vt:i4>
      </vt:variant>
      <vt:variant>
        <vt:i4>0</vt:i4>
      </vt:variant>
      <vt:variant>
        <vt:i4>5</vt:i4>
      </vt:variant>
      <vt:variant>
        <vt:lpwstr>http://www.aabb.org/</vt:lpwstr>
      </vt:variant>
      <vt:variant>
        <vt:lpwstr/>
      </vt:variant>
      <vt:variant>
        <vt:i4>3145797</vt:i4>
      </vt:variant>
      <vt:variant>
        <vt:i4>0</vt:i4>
      </vt:variant>
      <vt:variant>
        <vt:i4>0</vt:i4>
      </vt:variant>
      <vt:variant>
        <vt:i4>5</vt:i4>
      </vt:variant>
      <vt:variant>
        <vt:lpwstr>https://en.wikipedia.org/wiki/Differential_equation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Max Chipulu</cp:lastModifiedBy>
  <cp:revision>4</cp:revision>
  <cp:lastPrinted>2017-04-12T09:26:00Z</cp:lastPrinted>
  <dcterms:created xsi:type="dcterms:W3CDTF">2020-11-11T13:53:00Z</dcterms:created>
  <dcterms:modified xsi:type="dcterms:W3CDTF">2020-11-11T14:15:00Z</dcterms:modified>
</cp:coreProperties>
</file>