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2950A" w14:textId="0B959537" w:rsidR="005D3D23" w:rsidRDefault="002F5FC0" w:rsidP="00C80089">
      <w:pPr>
        <w:spacing w:before="100" w:beforeAutospacing="1" w:after="100" w:afterAutospacing="1" w:line="360" w:lineRule="auto"/>
        <w:rPr>
          <w:b/>
          <w:bCs/>
          <w:color w:val="000000" w:themeColor="text1"/>
          <w:sz w:val="32"/>
          <w:szCs w:val="32"/>
        </w:rPr>
      </w:pPr>
      <w:r w:rsidRPr="005B0E95">
        <w:rPr>
          <w:rFonts w:eastAsia="Arial Unicode MS"/>
          <w:b/>
          <w:bCs/>
          <w:color w:val="000000" w:themeColor="text1"/>
          <w:sz w:val="32"/>
          <w:szCs w:val="32"/>
        </w:rPr>
        <w:t xml:space="preserve">Title: Stakeholder views of podiatry services in the UK for people living with arthritis: a qualitative </w:t>
      </w:r>
      <w:r w:rsidR="006D241C">
        <w:rPr>
          <w:rFonts w:eastAsia="Arial Unicode MS"/>
          <w:b/>
          <w:bCs/>
          <w:color w:val="000000" w:themeColor="text1"/>
          <w:sz w:val="32"/>
          <w:szCs w:val="32"/>
        </w:rPr>
        <w:t>study</w:t>
      </w:r>
      <w:r w:rsidRPr="005B0E95">
        <w:rPr>
          <w:b/>
          <w:bCs/>
          <w:color w:val="000000" w:themeColor="text1"/>
          <w:sz w:val="32"/>
          <w:szCs w:val="32"/>
        </w:rPr>
        <w:t> </w:t>
      </w:r>
    </w:p>
    <w:p w14:paraId="16CC51B7" w14:textId="77777777" w:rsidR="00531E08" w:rsidRPr="00C80089" w:rsidRDefault="00531E08" w:rsidP="00C80089">
      <w:pPr>
        <w:pStyle w:val="Heading1"/>
        <w:rPr>
          <w:rFonts w:ascii="Times New Roman" w:hAnsi="Times New Roman" w:cs="Times New Roman"/>
          <w:b/>
          <w:bCs/>
          <w:color w:val="auto"/>
          <w:sz w:val="20"/>
          <w:szCs w:val="20"/>
        </w:rPr>
      </w:pPr>
      <w:r w:rsidRPr="00C80089">
        <w:rPr>
          <w:rFonts w:ascii="Times New Roman" w:hAnsi="Times New Roman" w:cs="Times New Roman"/>
          <w:b/>
          <w:bCs/>
          <w:color w:val="auto"/>
          <w:sz w:val="20"/>
          <w:szCs w:val="20"/>
        </w:rPr>
        <w:t>Authors</w:t>
      </w:r>
    </w:p>
    <w:p w14:paraId="37678BFC" w14:textId="0779C521" w:rsidR="001D3645" w:rsidRPr="00C80089" w:rsidRDefault="00FF021B" w:rsidP="00C80089">
      <w:pPr>
        <w:spacing w:line="360" w:lineRule="auto"/>
        <w:outlineLvl w:val="2"/>
        <w:rPr>
          <w:sz w:val="20"/>
          <w:szCs w:val="20"/>
        </w:rPr>
      </w:pPr>
      <w:r w:rsidRPr="00C80089">
        <w:rPr>
          <w:sz w:val="20"/>
          <w:szCs w:val="20"/>
        </w:rPr>
        <w:t>Charlotte Dando</w:t>
      </w:r>
      <w:r w:rsidRPr="00C80089">
        <w:rPr>
          <w:sz w:val="20"/>
          <w:szCs w:val="20"/>
          <w:vertAlign w:val="superscript"/>
        </w:rPr>
        <w:t>1</w:t>
      </w:r>
      <w:r w:rsidR="00E83D90" w:rsidRPr="00C80089">
        <w:rPr>
          <w:sz w:val="20"/>
          <w:szCs w:val="20"/>
          <w:vertAlign w:val="superscript"/>
        </w:rPr>
        <w:t>,</w:t>
      </w:r>
      <w:r w:rsidR="00A26A80" w:rsidRPr="00C80089">
        <w:rPr>
          <w:sz w:val="20"/>
          <w:szCs w:val="20"/>
          <w:vertAlign w:val="superscript"/>
        </w:rPr>
        <w:t>2</w:t>
      </w:r>
      <w:r w:rsidR="001D3645" w:rsidRPr="00C80089">
        <w:rPr>
          <w:sz w:val="20"/>
          <w:szCs w:val="20"/>
        </w:rPr>
        <w:t xml:space="preserve">, </w:t>
      </w:r>
      <w:r w:rsidR="00A26A80" w:rsidRPr="00C80089">
        <w:rPr>
          <w:sz w:val="20"/>
          <w:szCs w:val="20"/>
        </w:rPr>
        <w:t>Dawn Bacon</w:t>
      </w:r>
      <w:r w:rsidR="00A26A80" w:rsidRPr="00C80089">
        <w:rPr>
          <w:sz w:val="20"/>
          <w:szCs w:val="20"/>
          <w:vertAlign w:val="superscript"/>
        </w:rPr>
        <w:t>1</w:t>
      </w:r>
      <w:r w:rsidR="00A26A80" w:rsidRPr="00C80089">
        <w:rPr>
          <w:sz w:val="20"/>
          <w:szCs w:val="20"/>
        </w:rPr>
        <w:t xml:space="preserve">, </w:t>
      </w:r>
      <w:r w:rsidR="001D3645" w:rsidRPr="00C80089">
        <w:rPr>
          <w:sz w:val="20"/>
          <w:szCs w:val="20"/>
        </w:rPr>
        <w:t>Alan Borthwick</w:t>
      </w:r>
      <w:r w:rsidR="001D3645" w:rsidRPr="00C80089">
        <w:rPr>
          <w:sz w:val="20"/>
          <w:szCs w:val="20"/>
          <w:vertAlign w:val="superscript"/>
        </w:rPr>
        <w:t>1</w:t>
      </w:r>
      <w:r w:rsidR="001D3645" w:rsidRPr="00C80089">
        <w:rPr>
          <w:sz w:val="20"/>
          <w:szCs w:val="20"/>
        </w:rPr>
        <w:t>,</w:t>
      </w:r>
      <w:r w:rsidR="001D3645" w:rsidRPr="00C80089">
        <w:rPr>
          <w:sz w:val="20"/>
          <w:szCs w:val="20"/>
          <w:vertAlign w:val="superscript"/>
        </w:rPr>
        <w:t xml:space="preserve"> </w:t>
      </w:r>
      <w:r w:rsidR="001D3645" w:rsidRPr="00C80089">
        <w:rPr>
          <w:sz w:val="20"/>
          <w:szCs w:val="20"/>
        </w:rPr>
        <w:t>Catherine Bowen</w:t>
      </w:r>
      <w:r w:rsidR="001D3645" w:rsidRPr="00C80089">
        <w:rPr>
          <w:sz w:val="20"/>
          <w:szCs w:val="20"/>
          <w:vertAlign w:val="superscript"/>
        </w:rPr>
        <w:t>1</w:t>
      </w:r>
      <w:r w:rsidR="00A26A80" w:rsidRPr="00C80089">
        <w:rPr>
          <w:sz w:val="20"/>
          <w:szCs w:val="20"/>
          <w:vertAlign w:val="superscript"/>
        </w:rPr>
        <w:t>,</w:t>
      </w:r>
      <w:r w:rsidR="002B3537" w:rsidRPr="00C80089">
        <w:rPr>
          <w:sz w:val="20"/>
          <w:szCs w:val="20"/>
          <w:vertAlign w:val="superscript"/>
        </w:rPr>
        <w:t>3</w:t>
      </w:r>
    </w:p>
    <w:p w14:paraId="1A72065C" w14:textId="77777777" w:rsidR="001D3645" w:rsidRPr="00C80089" w:rsidRDefault="001D3645" w:rsidP="00C80089">
      <w:pPr>
        <w:spacing w:line="360" w:lineRule="auto"/>
        <w:rPr>
          <w:sz w:val="20"/>
          <w:szCs w:val="20"/>
        </w:rPr>
      </w:pPr>
    </w:p>
    <w:p w14:paraId="236AB9A9" w14:textId="77777777" w:rsidR="00531E08" w:rsidRPr="00C80089" w:rsidRDefault="00531E08" w:rsidP="00C80089">
      <w:pPr>
        <w:pStyle w:val="Heading1"/>
        <w:rPr>
          <w:rFonts w:ascii="Times New Roman" w:hAnsi="Times New Roman" w:cs="Times New Roman"/>
          <w:sz w:val="20"/>
          <w:szCs w:val="20"/>
        </w:rPr>
      </w:pPr>
      <w:r w:rsidRPr="00C80089">
        <w:rPr>
          <w:rFonts w:ascii="Times New Roman" w:hAnsi="Times New Roman" w:cs="Times New Roman"/>
          <w:color w:val="auto"/>
          <w:sz w:val="20"/>
          <w:szCs w:val="20"/>
        </w:rPr>
        <w:t>Name of department(s) and institution(s) to which the work should be attributed</w:t>
      </w:r>
      <w:r w:rsidRPr="00C80089">
        <w:rPr>
          <w:rFonts w:ascii="Times New Roman" w:hAnsi="Times New Roman" w:cs="Times New Roman"/>
          <w:sz w:val="20"/>
          <w:szCs w:val="20"/>
        </w:rPr>
        <w:t xml:space="preserve">: </w:t>
      </w:r>
    </w:p>
    <w:p w14:paraId="506151C0" w14:textId="77777777" w:rsidR="00531E08" w:rsidRPr="00C80089" w:rsidRDefault="0072253B" w:rsidP="00C80089">
      <w:pPr>
        <w:pStyle w:val="ListParagraph"/>
        <w:numPr>
          <w:ilvl w:val="0"/>
          <w:numId w:val="1"/>
        </w:numPr>
        <w:rPr>
          <w:rFonts w:ascii="Times New Roman" w:hAnsi="Times New Roman" w:cs="Times New Roman"/>
          <w:sz w:val="20"/>
          <w:szCs w:val="20"/>
        </w:rPr>
      </w:pPr>
      <w:r w:rsidRPr="00C80089">
        <w:rPr>
          <w:rFonts w:ascii="Times New Roman" w:hAnsi="Times New Roman" w:cs="Times New Roman"/>
          <w:sz w:val="20"/>
          <w:szCs w:val="20"/>
        </w:rPr>
        <w:t>School</w:t>
      </w:r>
      <w:r w:rsidR="00531E08" w:rsidRPr="00C80089">
        <w:rPr>
          <w:rFonts w:ascii="Times New Roman" w:hAnsi="Times New Roman" w:cs="Times New Roman"/>
          <w:sz w:val="20"/>
          <w:szCs w:val="20"/>
        </w:rPr>
        <w:t xml:space="preserve"> of Health Sciences, University of Southampton, UK</w:t>
      </w:r>
    </w:p>
    <w:p w14:paraId="408A05EC" w14:textId="77777777" w:rsidR="00A26A80" w:rsidRPr="00C80089" w:rsidRDefault="00A26A80" w:rsidP="00C80089">
      <w:pPr>
        <w:pStyle w:val="ListParagraph"/>
        <w:numPr>
          <w:ilvl w:val="0"/>
          <w:numId w:val="1"/>
        </w:numPr>
        <w:rPr>
          <w:rFonts w:ascii="Times New Roman" w:eastAsia="Times New Roman" w:hAnsi="Times New Roman" w:cs="Times New Roman"/>
          <w:sz w:val="20"/>
          <w:szCs w:val="20"/>
          <w:lang w:eastAsia="en-GB"/>
        </w:rPr>
      </w:pPr>
      <w:r w:rsidRPr="00C80089">
        <w:rPr>
          <w:rFonts w:ascii="Times New Roman" w:eastAsia="Times New Roman" w:hAnsi="Times New Roman" w:cs="Times New Roman"/>
          <w:sz w:val="20"/>
          <w:szCs w:val="20"/>
          <w:lang w:eastAsia="en-GB"/>
        </w:rPr>
        <w:t xml:space="preserve">The Academy of Research and Improvement, Solent NHS Trust, UK </w:t>
      </w:r>
    </w:p>
    <w:p w14:paraId="6EB21A29" w14:textId="77777777" w:rsidR="005D3D23" w:rsidRPr="00C80089" w:rsidRDefault="00A26A80" w:rsidP="00C80089">
      <w:pPr>
        <w:pStyle w:val="ListParagraph"/>
        <w:numPr>
          <w:ilvl w:val="0"/>
          <w:numId w:val="1"/>
        </w:numPr>
        <w:rPr>
          <w:rFonts w:ascii="Times New Roman" w:eastAsia="Times New Roman" w:hAnsi="Times New Roman" w:cs="Times New Roman"/>
          <w:sz w:val="20"/>
          <w:szCs w:val="20"/>
          <w:lang w:eastAsia="en-GB"/>
        </w:rPr>
      </w:pPr>
      <w:r w:rsidRPr="00C80089">
        <w:rPr>
          <w:rFonts w:ascii="Times New Roman" w:hAnsi="Times New Roman" w:cs="Times New Roman"/>
          <w:sz w:val="20"/>
          <w:szCs w:val="20"/>
          <w:lang w:eastAsia="en-GB"/>
        </w:rPr>
        <w:t>Centre for Sport, Exercise and Osteoarthritis Research Versus Arthritis</w:t>
      </w:r>
    </w:p>
    <w:p w14:paraId="41A29081" w14:textId="77777777" w:rsidR="00531E08" w:rsidRPr="00C80089" w:rsidRDefault="00531E08" w:rsidP="00C80089">
      <w:pPr>
        <w:pStyle w:val="Heading1"/>
        <w:rPr>
          <w:rFonts w:ascii="Times New Roman" w:hAnsi="Times New Roman" w:cs="Times New Roman"/>
          <w:b/>
          <w:bCs/>
          <w:color w:val="auto"/>
          <w:sz w:val="20"/>
          <w:szCs w:val="20"/>
        </w:rPr>
      </w:pPr>
      <w:r w:rsidRPr="00C80089">
        <w:rPr>
          <w:rFonts w:ascii="Times New Roman" w:hAnsi="Times New Roman" w:cs="Times New Roman"/>
          <w:b/>
          <w:bCs/>
          <w:color w:val="auto"/>
          <w:sz w:val="20"/>
          <w:szCs w:val="20"/>
        </w:rPr>
        <w:t>Author details</w:t>
      </w:r>
    </w:p>
    <w:p w14:paraId="148E7736" w14:textId="77777777" w:rsidR="00E83D90" w:rsidRPr="00C80089" w:rsidRDefault="00A26A80" w:rsidP="00C80089">
      <w:pPr>
        <w:spacing w:line="360" w:lineRule="auto"/>
        <w:rPr>
          <w:color w:val="000000" w:themeColor="text1"/>
          <w:sz w:val="20"/>
          <w:szCs w:val="20"/>
        </w:rPr>
      </w:pPr>
      <w:r w:rsidRPr="00C80089">
        <w:rPr>
          <w:color w:val="000000" w:themeColor="text1"/>
          <w:sz w:val="20"/>
          <w:szCs w:val="20"/>
        </w:rPr>
        <w:t xml:space="preserve">Dr </w:t>
      </w:r>
      <w:r w:rsidR="00E83D90" w:rsidRPr="00C80089">
        <w:rPr>
          <w:color w:val="000000" w:themeColor="text1"/>
          <w:sz w:val="20"/>
          <w:szCs w:val="20"/>
        </w:rPr>
        <w:t xml:space="preserve">Charlotte Dando*: </w:t>
      </w:r>
      <w:hyperlink r:id="rId8" w:history="1">
        <w:r w:rsidRPr="00C80089">
          <w:rPr>
            <w:rStyle w:val="Hyperlink"/>
            <w:sz w:val="20"/>
            <w:szCs w:val="20"/>
          </w:rPr>
          <w:t>C.Dando@soton.ac.uk</w:t>
        </w:r>
      </w:hyperlink>
    </w:p>
    <w:p w14:paraId="38801DFF" w14:textId="77777777" w:rsidR="00A26A80" w:rsidRPr="00C80089" w:rsidRDefault="00A26A80" w:rsidP="00C80089">
      <w:pPr>
        <w:spacing w:line="360" w:lineRule="auto"/>
        <w:rPr>
          <w:color w:val="000000" w:themeColor="text1"/>
          <w:sz w:val="20"/>
          <w:szCs w:val="20"/>
        </w:rPr>
      </w:pPr>
      <w:r w:rsidRPr="00C80089">
        <w:rPr>
          <w:color w:val="000000" w:themeColor="text1"/>
          <w:sz w:val="20"/>
          <w:szCs w:val="20"/>
        </w:rPr>
        <w:t>Dr Dawn Bacon: D.Bacon@soton.ac.uk</w:t>
      </w:r>
    </w:p>
    <w:p w14:paraId="260B8F23" w14:textId="77777777" w:rsidR="00724358" w:rsidRPr="00C80089" w:rsidRDefault="00FE6171" w:rsidP="00C80089">
      <w:pPr>
        <w:spacing w:line="360" w:lineRule="auto"/>
        <w:rPr>
          <w:rStyle w:val="Hyperlink"/>
          <w:color w:val="000000" w:themeColor="text1"/>
          <w:sz w:val="20"/>
          <w:szCs w:val="20"/>
          <w:u w:val="none"/>
          <w:lang w:val="sv-SE"/>
        </w:rPr>
      </w:pPr>
      <w:r w:rsidRPr="00C80089">
        <w:rPr>
          <w:color w:val="000000" w:themeColor="text1"/>
          <w:sz w:val="20"/>
          <w:szCs w:val="20"/>
          <w:lang w:val="sv-SE"/>
        </w:rPr>
        <w:t>Professor</w:t>
      </w:r>
      <w:r w:rsidR="00724358" w:rsidRPr="00C80089">
        <w:rPr>
          <w:color w:val="000000" w:themeColor="text1"/>
          <w:sz w:val="20"/>
          <w:szCs w:val="20"/>
          <w:lang w:val="sv-SE"/>
        </w:rPr>
        <w:t xml:space="preserve"> Alan </w:t>
      </w:r>
      <w:proofErr w:type="spellStart"/>
      <w:r w:rsidR="00724358" w:rsidRPr="00C80089">
        <w:rPr>
          <w:color w:val="000000" w:themeColor="text1"/>
          <w:sz w:val="20"/>
          <w:szCs w:val="20"/>
          <w:lang w:val="sv-SE"/>
        </w:rPr>
        <w:t>Borthwick</w:t>
      </w:r>
      <w:proofErr w:type="spellEnd"/>
      <w:r w:rsidR="00724358" w:rsidRPr="00C80089">
        <w:rPr>
          <w:color w:val="000000" w:themeColor="text1"/>
          <w:sz w:val="20"/>
          <w:szCs w:val="20"/>
          <w:lang w:val="sv-SE"/>
        </w:rPr>
        <w:t xml:space="preserve">: </w:t>
      </w:r>
      <w:hyperlink r:id="rId9" w:history="1">
        <w:r w:rsidR="00724358" w:rsidRPr="00C80089">
          <w:rPr>
            <w:rStyle w:val="Hyperlink"/>
            <w:color w:val="000000" w:themeColor="text1"/>
            <w:sz w:val="20"/>
            <w:szCs w:val="20"/>
            <w:u w:val="none"/>
            <w:lang w:val="sv-SE"/>
          </w:rPr>
          <w:t>A.Borthwick@soton.ac.uk</w:t>
        </w:r>
      </w:hyperlink>
    </w:p>
    <w:p w14:paraId="37500AC1" w14:textId="77777777" w:rsidR="00724358" w:rsidRPr="00C80089" w:rsidRDefault="00724358" w:rsidP="00C80089">
      <w:pPr>
        <w:spacing w:line="360" w:lineRule="auto"/>
        <w:rPr>
          <w:color w:val="000000" w:themeColor="text1"/>
          <w:sz w:val="20"/>
          <w:szCs w:val="20"/>
        </w:rPr>
      </w:pPr>
      <w:r w:rsidRPr="00C80089">
        <w:rPr>
          <w:color w:val="000000" w:themeColor="text1"/>
          <w:sz w:val="20"/>
          <w:szCs w:val="20"/>
        </w:rPr>
        <w:t xml:space="preserve">Professor Catherine J Bowen, </w:t>
      </w:r>
      <w:hyperlink r:id="rId10" w:history="1">
        <w:r w:rsidRPr="00C80089">
          <w:rPr>
            <w:rStyle w:val="Hyperlink"/>
            <w:color w:val="000000" w:themeColor="text1"/>
            <w:sz w:val="20"/>
            <w:szCs w:val="20"/>
            <w:u w:val="none"/>
          </w:rPr>
          <w:t>C.J.Bowen@soton.ac.uk</w:t>
        </w:r>
      </w:hyperlink>
      <w:r w:rsidRPr="00C80089">
        <w:rPr>
          <w:color w:val="000000" w:themeColor="text1"/>
          <w:sz w:val="20"/>
          <w:szCs w:val="20"/>
        </w:rPr>
        <w:t xml:space="preserve">, </w:t>
      </w:r>
    </w:p>
    <w:p w14:paraId="14B94F01" w14:textId="77777777" w:rsidR="00531E08" w:rsidRPr="00C80089" w:rsidRDefault="00531E08" w:rsidP="00C80089">
      <w:pPr>
        <w:spacing w:line="360" w:lineRule="auto"/>
        <w:rPr>
          <w:sz w:val="20"/>
          <w:szCs w:val="20"/>
        </w:rPr>
      </w:pPr>
    </w:p>
    <w:p w14:paraId="24189861" w14:textId="77777777" w:rsidR="00531E08" w:rsidRPr="00C80089" w:rsidRDefault="005A19A6" w:rsidP="00C80089">
      <w:pPr>
        <w:spacing w:line="360" w:lineRule="auto"/>
        <w:rPr>
          <w:sz w:val="20"/>
          <w:szCs w:val="20"/>
        </w:rPr>
      </w:pPr>
      <w:r w:rsidRPr="00C80089">
        <w:rPr>
          <w:sz w:val="20"/>
          <w:szCs w:val="20"/>
        </w:rPr>
        <w:t>*</w:t>
      </w:r>
      <w:r w:rsidR="00531E08" w:rsidRPr="00C80089">
        <w:rPr>
          <w:sz w:val="20"/>
          <w:szCs w:val="20"/>
        </w:rPr>
        <w:t xml:space="preserve">Author to whom all correspondence should be addressed:  </w:t>
      </w:r>
      <w:r w:rsidR="00FF021B" w:rsidRPr="00C80089">
        <w:rPr>
          <w:sz w:val="20"/>
          <w:szCs w:val="20"/>
        </w:rPr>
        <w:t>Charlotte Dando</w:t>
      </w:r>
      <w:r w:rsidR="00531E08" w:rsidRPr="00C80089">
        <w:rPr>
          <w:sz w:val="20"/>
          <w:szCs w:val="20"/>
        </w:rPr>
        <w:t>,</w:t>
      </w:r>
    </w:p>
    <w:p w14:paraId="5E9A91DC" w14:textId="77777777" w:rsidR="00117252" w:rsidRPr="00C80089" w:rsidRDefault="0072253B" w:rsidP="00C80089">
      <w:pPr>
        <w:spacing w:line="360" w:lineRule="auto"/>
        <w:rPr>
          <w:sz w:val="20"/>
          <w:szCs w:val="20"/>
        </w:rPr>
      </w:pPr>
      <w:r w:rsidRPr="00C80089">
        <w:rPr>
          <w:sz w:val="20"/>
          <w:szCs w:val="20"/>
        </w:rPr>
        <w:t xml:space="preserve">School </w:t>
      </w:r>
      <w:r w:rsidR="00531E08" w:rsidRPr="00C80089">
        <w:rPr>
          <w:sz w:val="20"/>
          <w:szCs w:val="20"/>
        </w:rPr>
        <w:t xml:space="preserve">of Health Sciences, </w:t>
      </w:r>
      <w:r w:rsidR="00117252" w:rsidRPr="00C80089">
        <w:rPr>
          <w:sz w:val="20"/>
          <w:szCs w:val="20"/>
        </w:rPr>
        <w:t xml:space="preserve">Faculty of Environmental and Life Sciences, </w:t>
      </w:r>
      <w:r w:rsidR="00531E08" w:rsidRPr="00C80089">
        <w:rPr>
          <w:sz w:val="20"/>
          <w:szCs w:val="20"/>
        </w:rPr>
        <w:t>University of Southamp</w:t>
      </w:r>
      <w:r w:rsidR="00E83D90" w:rsidRPr="00C80089">
        <w:rPr>
          <w:sz w:val="20"/>
          <w:szCs w:val="20"/>
        </w:rPr>
        <w:t>ton, Highfield Campus Building 67</w:t>
      </w:r>
      <w:r w:rsidR="00531E08" w:rsidRPr="00C80089">
        <w:rPr>
          <w:sz w:val="20"/>
          <w:szCs w:val="20"/>
        </w:rPr>
        <w:t>, University Road, Southampton, Hampshire, U</w:t>
      </w:r>
      <w:r w:rsidR="00724358" w:rsidRPr="00C80089">
        <w:rPr>
          <w:sz w:val="20"/>
          <w:szCs w:val="20"/>
        </w:rPr>
        <w:t xml:space="preserve">K, SO17 1BJ. </w:t>
      </w:r>
    </w:p>
    <w:p w14:paraId="6ADA8FD8" w14:textId="77777777" w:rsidR="00531E08" w:rsidRPr="00C80089" w:rsidRDefault="005A19A6" w:rsidP="00C80089">
      <w:pPr>
        <w:spacing w:line="360" w:lineRule="auto"/>
        <w:rPr>
          <w:color w:val="000000" w:themeColor="text1"/>
          <w:sz w:val="20"/>
          <w:szCs w:val="20"/>
        </w:rPr>
      </w:pPr>
      <w:r w:rsidRPr="00C80089">
        <w:rPr>
          <w:sz w:val="20"/>
          <w:szCs w:val="20"/>
        </w:rPr>
        <w:t>e-</w:t>
      </w:r>
      <w:r w:rsidR="00531E08" w:rsidRPr="00C80089">
        <w:rPr>
          <w:sz w:val="20"/>
          <w:szCs w:val="20"/>
        </w:rPr>
        <w:t xml:space="preserve">mail: </w:t>
      </w:r>
      <w:r w:rsidR="00E83D90" w:rsidRPr="00C80089">
        <w:rPr>
          <w:sz w:val="20"/>
          <w:szCs w:val="20"/>
        </w:rPr>
        <w:t>C.Dando@soton.ac.uk</w:t>
      </w:r>
      <w:hyperlink r:id="rId11" w:history="1"/>
      <w:bookmarkStart w:id="0" w:name="_Toc389169125"/>
    </w:p>
    <w:p w14:paraId="6BF0BA9B" w14:textId="77777777" w:rsidR="00117252" w:rsidRPr="00C80089" w:rsidRDefault="00117252" w:rsidP="00C80089">
      <w:pPr>
        <w:spacing w:line="360" w:lineRule="auto"/>
        <w:rPr>
          <w:sz w:val="20"/>
          <w:szCs w:val="20"/>
        </w:rPr>
      </w:pPr>
    </w:p>
    <w:p w14:paraId="0D33AB3F" w14:textId="77777777" w:rsidR="00531E08" w:rsidRPr="00C80089" w:rsidRDefault="00531E08" w:rsidP="00C80089">
      <w:pPr>
        <w:pStyle w:val="Heading1"/>
        <w:rPr>
          <w:rFonts w:ascii="Times New Roman" w:hAnsi="Times New Roman" w:cs="Times New Roman"/>
          <w:b/>
          <w:bCs/>
          <w:sz w:val="20"/>
          <w:szCs w:val="20"/>
        </w:rPr>
      </w:pPr>
      <w:r w:rsidRPr="00C80089">
        <w:rPr>
          <w:rFonts w:ascii="Times New Roman" w:hAnsi="Times New Roman" w:cs="Times New Roman"/>
          <w:b/>
          <w:bCs/>
          <w:color w:val="auto"/>
          <w:sz w:val="20"/>
          <w:szCs w:val="20"/>
        </w:rPr>
        <w:t>Abstract</w:t>
      </w:r>
      <w:bookmarkEnd w:id="0"/>
    </w:p>
    <w:p w14:paraId="5571B6FC" w14:textId="0C94DBD1" w:rsidR="00A81929" w:rsidRPr="00C80089" w:rsidRDefault="002F5FC0" w:rsidP="00C80089">
      <w:pPr>
        <w:spacing w:before="100" w:beforeAutospacing="1" w:after="100" w:afterAutospacing="1" w:line="360" w:lineRule="auto"/>
        <w:rPr>
          <w:b/>
          <w:bCs/>
          <w:color w:val="000000" w:themeColor="text1"/>
          <w:sz w:val="20"/>
          <w:szCs w:val="20"/>
        </w:rPr>
      </w:pPr>
      <w:r w:rsidRPr="00C80089">
        <w:rPr>
          <w:b/>
          <w:bCs/>
          <w:color w:val="000000" w:themeColor="text1"/>
          <w:sz w:val="20"/>
          <w:szCs w:val="20"/>
        </w:rPr>
        <w:t>Background</w:t>
      </w:r>
    </w:p>
    <w:p w14:paraId="541D0F25" w14:textId="7C3D974B" w:rsidR="002F5FC0" w:rsidRPr="00C80089" w:rsidRDefault="002F5FC0" w:rsidP="00C80089">
      <w:pPr>
        <w:spacing w:before="100" w:beforeAutospacing="1" w:after="100" w:afterAutospacing="1" w:line="360" w:lineRule="auto"/>
        <w:rPr>
          <w:color w:val="000000" w:themeColor="text1"/>
          <w:sz w:val="20"/>
          <w:szCs w:val="20"/>
        </w:rPr>
      </w:pPr>
      <w:r w:rsidRPr="00C80089">
        <w:rPr>
          <w:rFonts w:eastAsia="Arial Unicode MS"/>
          <w:color w:val="000000" w:themeColor="text1"/>
          <w:sz w:val="20"/>
          <w:szCs w:val="20"/>
        </w:rPr>
        <w:t xml:space="preserve">The aim of this study was to explore the views of stakeholders in podiatry services, patients, commissioners and general practitioners (GP), to further understand experiences of </w:t>
      </w:r>
      <w:r w:rsidRPr="00C80089">
        <w:rPr>
          <w:color w:val="000000" w:themeColor="text1"/>
          <w:sz w:val="20"/>
          <w:szCs w:val="20"/>
        </w:rPr>
        <w:t xml:space="preserve">referral, access and provision of treatment in the </w:t>
      </w:r>
      <w:r w:rsidR="001C36CD" w:rsidRPr="00C80089">
        <w:rPr>
          <w:color w:val="000000" w:themeColor="text1"/>
          <w:sz w:val="20"/>
          <w:szCs w:val="20"/>
        </w:rPr>
        <w:t>National Health Service (</w:t>
      </w:r>
      <w:r w:rsidRPr="00C80089">
        <w:rPr>
          <w:color w:val="000000" w:themeColor="text1"/>
          <w:sz w:val="20"/>
          <w:szCs w:val="20"/>
        </w:rPr>
        <w:t>NHS</w:t>
      </w:r>
      <w:r w:rsidR="001C36CD" w:rsidRPr="00C80089">
        <w:rPr>
          <w:color w:val="000000" w:themeColor="text1"/>
          <w:sz w:val="20"/>
          <w:szCs w:val="20"/>
        </w:rPr>
        <w:t>)</w:t>
      </w:r>
      <w:r w:rsidRPr="00C80089">
        <w:rPr>
          <w:color w:val="000000" w:themeColor="text1"/>
          <w:sz w:val="20"/>
          <w:szCs w:val="20"/>
        </w:rPr>
        <w:t xml:space="preserve"> for foot problems for patients living with arthritis. </w:t>
      </w:r>
    </w:p>
    <w:p w14:paraId="7ABB8140" w14:textId="45C18C3C" w:rsidR="00A81929" w:rsidRPr="00C80089" w:rsidRDefault="002F5FC0" w:rsidP="00C80089">
      <w:pPr>
        <w:spacing w:after="157" w:line="360" w:lineRule="auto"/>
        <w:rPr>
          <w:rFonts w:eastAsia="Arial Unicode MS"/>
          <w:b/>
          <w:bCs/>
          <w:color w:val="000000" w:themeColor="text1"/>
          <w:sz w:val="20"/>
          <w:szCs w:val="20"/>
        </w:rPr>
      </w:pPr>
      <w:r w:rsidRPr="00C80089">
        <w:rPr>
          <w:b/>
          <w:bCs/>
          <w:color w:val="000000"/>
          <w:sz w:val="20"/>
          <w:szCs w:val="20"/>
        </w:rPr>
        <w:t>Method</w:t>
      </w:r>
    </w:p>
    <w:p w14:paraId="5D1DC304" w14:textId="276E4393" w:rsidR="002F5FC0" w:rsidRPr="00C80089" w:rsidRDefault="002F5FC0" w:rsidP="00C80089">
      <w:pPr>
        <w:spacing w:after="157" w:line="360" w:lineRule="auto"/>
        <w:rPr>
          <w:rFonts w:eastAsia="Arial Unicode MS"/>
          <w:color w:val="000000" w:themeColor="text1"/>
          <w:sz w:val="20"/>
          <w:szCs w:val="20"/>
        </w:rPr>
      </w:pPr>
      <w:r w:rsidRPr="00C80089">
        <w:rPr>
          <w:sz w:val="20"/>
          <w:szCs w:val="20"/>
        </w:rPr>
        <w:t>To explore in-depth individual views</w:t>
      </w:r>
      <w:r w:rsidR="00E67967" w:rsidRPr="00C80089">
        <w:rPr>
          <w:sz w:val="20"/>
          <w:szCs w:val="20"/>
        </w:rPr>
        <w:t xml:space="preserve"> and experiences </w:t>
      </w:r>
      <w:r w:rsidRPr="00C80089">
        <w:rPr>
          <w:sz w:val="20"/>
          <w:szCs w:val="20"/>
        </w:rPr>
        <w:t>of stakeholders in podiatry services</w:t>
      </w:r>
      <w:r w:rsidR="006D241C" w:rsidRPr="00C80089">
        <w:rPr>
          <w:sz w:val="20"/>
          <w:szCs w:val="20"/>
        </w:rPr>
        <w:t>,</w:t>
      </w:r>
      <w:r w:rsidRPr="00C80089">
        <w:rPr>
          <w:sz w:val="20"/>
          <w:szCs w:val="20"/>
        </w:rPr>
        <w:t xml:space="preserve"> </w:t>
      </w:r>
      <w:r w:rsidR="006D241C" w:rsidRPr="00C80089">
        <w:rPr>
          <w:sz w:val="20"/>
          <w:szCs w:val="20"/>
        </w:rPr>
        <w:t>19</w:t>
      </w:r>
      <w:r w:rsidRPr="00C80089">
        <w:rPr>
          <w:sz w:val="20"/>
          <w:szCs w:val="20"/>
        </w:rPr>
        <w:t xml:space="preserve"> patients who had arthritis (osteoarthritis and/or rheumatoid arthritis) participated in one of four focus groups. In addition</w:t>
      </w:r>
      <w:r w:rsidR="007609DD" w:rsidRPr="00C80089">
        <w:rPr>
          <w:sz w:val="20"/>
          <w:szCs w:val="20"/>
        </w:rPr>
        <w:t>, seven commissioners and/or GP</w:t>
      </w:r>
      <w:r w:rsidRPr="00C80089">
        <w:rPr>
          <w:sz w:val="20"/>
          <w:szCs w:val="20"/>
        </w:rPr>
        <w:t>s took part in semi structured interviews. A purposive sampling strategy was adopted for all focus groups and semi structured interviews. To account for geographical variations, the focus groups and semi structured interviews were conducted across two predetermined regions of the</w:t>
      </w:r>
      <w:r w:rsidR="00881120" w:rsidRPr="00C80089">
        <w:rPr>
          <w:sz w:val="20"/>
          <w:szCs w:val="20"/>
        </w:rPr>
        <w:t xml:space="preserve"> United Kingdom</w:t>
      </w:r>
      <w:r w:rsidRPr="00C80089">
        <w:rPr>
          <w:sz w:val="20"/>
          <w:szCs w:val="20"/>
        </w:rPr>
        <w:t xml:space="preserve"> </w:t>
      </w:r>
      <w:r w:rsidR="00881120" w:rsidRPr="00C80089">
        <w:rPr>
          <w:sz w:val="20"/>
          <w:szCs w:val="20"/>
        </w:rPr>
        <w:t>(</w:t>
      </w:r>
      <w:r w:rsidRPr="00C80089">
        <w:rPr>
          <w:sz w:val="20"/>
          <w:szCs w:val="20"/>
        </w:rPr>
        <w:t>UK</w:t>
      </w:r>
      <w:r w:rsidR="00881120" w:rsidRPr="00C80089">
        <w:rPr>
          <w:sz w:val="20"/>
          <w:szCs w:val="20"/>
        </w:rPr>
        <w:t>)</w:t>
      </w:r>
      <w:r w:rsidRPr="00C80089">
        <w:rPr>
          <w:sz w:val="20"/>
          <w:szCs w:val="20"/>
        </w:rPr>
        <w:t xml:space="preserve">, Yorkshire and Hampshire. </w:t>
      </w:r>
      <w:r w:rsidR="00E67967" w:rsidRPr="00C80089">
        <w:rPr>
          <w:sz w:val="20"/>
          <w:szCs w:val="20"/>
        </w:rPr>
        <w:t xml:space="preserve">Data was rendered anonymous and transcribed verbatim. </w:t>
      </w:r>
      <w:r w:rsidRPr="00C80089">
        <w:rPr>
          <w:sz w:val="20"/>
          <w:szCs w:val="20"/>
        </w:rPr>
        <w:t>Thematic analysis was employed to identify key meanings and report patterns within the data.</w:t>
      </w:r>
    </w:p>
    <w:p w14:paraId="48895138" w14:textId="77777777" w:rsidR="009903BD" w:rsidRPr="00C80089" w:rsidRDefault="002F5FC0" w:rsidP="00C80089">
      <w:pPr>
        <w:spacing w:line="360" w:lineRule="auto"/>
        <w:rPr>
          <w:rStyle w:val="Heading2Char"/>
          <w:rFonts w:ascii="Times New Roman" w:hAnsi="Times New Roman" w:cs="Times New Roman"/>
          <w:sz w:val="20"/>
          <w:szCs w:val="20"/>
          <w:u w:val="none"/>
        </w:rPr>
      </w:pPr>
      <w:r w:rsidRPr="00C80089">
        <w:rPr>
          <w:rStyle w:val="Heading2Char"/>
          <w:rFonts w:ascii="Times New Roman" w:hAnsi="Times New Roman" w:cs="Times New Roman"/>
          <w:sz w:val="20"/>
          <w:szCs w:val="20"/>
          <w:u w:val="none"/>
        </w:rPr>
        <w:lastRenderedPageBreak/>
        <w:t>Results</w:t>
      </w:r>
    </w:p>
    <w:p w14:paraId="7E9D329E" w14:textId="7C694C6E" w:rsidR="004C5116" w:rsidRPr="00C80089" w:rsidRDefault="002F5FC0" w:rsidP="00C80089">
      <w:pPr>
        <w:spacing w:line="360" w:lineRule="auto"/>
        <w:rPr>
          <w:rFonts w:eastAsiaTheme="majorEastAsia"/>
          <w:b/>
          <w:bCs/>
          <w:sz w:val="20"/>
          <w:szCs w:val="20"/>
        </w:rPr>
      </w:pPr>
      <w:r w:rsidRPr="00C80089">
        <w:rPr>
          <w:sz w:val="20"/>
          <w:szCs w:val="20"/>
        </w:rPr>
        <w:t>Five key themes derived from the focus groups and interviews suggest a variety of factors influencing referral, access and provision of treatment for foot problems within the UK.</w:t>
      </w:r>
      <w:r w:rsidR="004C5116" w:rsidRPr="00C80089">
        <w:rPr>
          <w:sz w:val="20"/>
          <w:szCs w:val="20"/>
        </w:rPr>
        <w:t xml:space="preserve"> </w:t>
      </w:r>
      <w:r w:rsidR="004C5116" w:rsidRPr="00C80089">
        <w:rPr>
          <w:color w:val="000000" w:themeColor="text1"/>
          <w:sz w:val="20"/>
          <w:szCs w:val="20"/>
        </w:rPr>
        <w:t>1. Systems working together (navigation of different care pathways, access and referral opportunities for people with OA or RA,  education around foot health services for people with OA or RA); 2.Finance (financial variations, different care systems, wasting resources); 3. Understanding what podiatry services have to offer (</w:t>
      </w:r>
      <w:r w:rsidR="00881120" w:rsidRPr="00C80089">
        <w:rPr>
          <w:color w:val="000000" w:themeColor="text1"/>
          <w:sz w:val="20"/>
          <w:szCs w:val="20"/>
        </w:rPr>
        <w:t>p</w:t>
      </w:r>
      <w:r w:rsidR="004C5116" w:rsidRPr="00C80089">
        <w:rPr>
          <w:color w:val="000000" w:themeColor="text1"/>
          <w:sz w:val="20"/>
          <w:szCs w:val="20"/>
        </w:rPr>
        <w:t>odiatrists are leaders in foot health services, service requirements in relation to training standards and health needs); 4. Person factors of foot pain (arthritis is invisible, affects quality of life, physical and mental wellbeing); 5. Facilitators of foot care (NICE guidelines, stakeholder events, supporting self-management strategies).</w:t>
      </w:r>
      <w:r w:rsidR="004C5116" w:rsidRPr="00C80089">
        <w:rPr>
          <w:color w:val="000000" w:themeColor="text1"/>
          <w:sz w:val="20"/>
          <w:szCs w:val="20"/>
          <w:u w:val="single"/>
        </w:rPr>
        <w:t xml:space="preserve"> </w:t>
      </w:r>
    </w:p>
    <w:p w14:paraId="28DAF12C" w14:textId="77777777" w:rsidR="00243C8C" w:rsidRPr="00C80089" w:rsidRDefault="002F5FC0" w:rsidP="00C80089">
      <w:pPr>
        <w:spacing w:before="100" w:beforeAutospacing="1" w:after="100" w:afterAutospacing="1" w:line="360" w:lineRule="auto"/>
        <w:rPr>
          <w:b/>
          <w:bCs/>
          <w:color w:val="000000" w:themeColor="text1"/>
          <w:sz w:val="20"/>
          <w:szCs w:val="20"/>
        </w:rPr>
      </w:pPr>
      <w:r w:rsidRPr="00C80089">
        <w:rPr>
          <w:b/>
          <w:bCs/>
          <w:color w:val="000000" w:themeColor="text1"/>
          <w:sz w:val="20"/>
          <w:szCs w:val="20"/>
        </w:rPr>
        <w:t>Conclusio</w:t>
      </w:r>
      <w:r w:rsidR="00243C8C" w:rsidRPr="00C80089">
        <w:rPr>
          <w:b/>
          <w:bCs/>
          <w:color w:val="000000" w:themeColor="text1"/>
          <w:sz w:val="20"/>
          <w:szCs w:val="20"/>
        </w:rPr>
        <w:t>n</w:t>
      </w:r>
    </w:p>
    <w:p w14:paraId="2D529F7A" w14:textId="4C064D93" w:rsidR="00D118BA" w:rsidRPr="00C80089" w:rsidRDefault="002F5FC0" w:rsidP="00C80089">
      <w:pPr>
        <w:spacing w:before="100" w:beforeAutospacing="1" w:after="100" w:afterAutospacing="1" w:line="360" w:lineRule="auto"/>
        <w:rPr>
          <w:b/>
          <w:bCs/>
          <w:color w:val="000000" w:themeColor="text1"/>
          <w:sz w:val="20"/>
          <w:szCs w:val="20"/>
        </w:rPr>
      </w:pPr>
      <w:r w:rsidRPr="00C80089">
        <w:rPr>
          <w:rFonts w:eastAsia="Arial Unicode MS"/>
          <w:color w:val="000000" w:themeColor="text1"/>
          <w:sz w:val="20"/>
          <w:szCs w:val="20"/>
        </w:rPr>
        <w:t xml:space="preserve">The findings indicate that patients, commissioners and GPs have very similar experiences of </w:t>
      </w:r>
      <w:r w:rsidRPr="00C80089">
        <w:rPr>
          <w:color w:val="000000" w:themeColor="text1"/>
          <w:sz w:val="20"/>
          <w:szCs w:val="20"/>
        </w:rPr>
        <w:t>referral, access and provision of treatment for foot problems</w:t>
      </w:r>
      <w:r w:rsidR="00BE6253" w:rsidRPr="00C80089">
        <w:rPr>
          <w:color w:val="000000" w:themeColor="text1"/>
          <w:sz w:val="20"/>
          <w:szCs w:val="20"/>
        </w:rPr>
        <w:t>,</w:t>
      </w:r>
      <w:r w:rsidRPr="00C80089">
        <w:rPr>
          <w:color w:val="000000" w:themeColor="text1"/>
          <w:sz w:val="20"/>
          <w:szCs w:val="20"/>
        </w:rPr>
        <w:t xml:space="preserve"> for patients living with arthritis. </w:t>
      </w:r>
      <w:r w:rsidRPr="00C80089">
        <w:rPr>
          <w:rFonts w:eastAsia="Arial Unicode MS"/>
          <w:color w:val="000000" w:themeColor="text1"/>
          <w:sz w:val="20"/>
          <w:szCs w:val="20"/>
        </w:rPr>
        <w:t xml:space="preserve">Essentially, commissioners and GPs interviewed called for a transformational approach in current systems to include newer models of care that meet the footcare needs </w:t>
      </w:r>
      <w:r w:rsidRPr="00C80089">
        <w:rPr>
          <w:rFonts w:eastAsia="Arial Unicode MS"/>
          <w:sz w:val="20"/>
          <w:szCs w:val="20"/>
        </w:rPr>
        <w:t>of individual patient circumstances. Patients interviewed called for bette</w:t>
      </w:r>
      <w:r w:rsidR="007609DD" w:rsidRPr="00C80089">
        <w:rPr>
          <w:rFonts w:eastAsia="Arial Unicode MS"/>
          <w:sz w:val="20"/>
          <w:szCs w:val="20"/>
        </w:rPr>
        <w:t>r signposting and information about</w:t>
      </w:r>
      <w:r w:rsidRPr="00C80089">
        <w:rPr>
          <w:rFonts w:eastAsia="Arial Unicode MS"/>
          <w:sz w:val="20"/>
          <w:szCs w:val="20"/>
        </w:rPr>
        <w:t xml:space="preserve"> the </w:t>
      </w:r>
      <w:r w:rsidRPr="00C80089">
        <w:rPr>
          <w:rFonts w:eastAsia="Arial Unicode MS"/>
          <w:color w:val="000000" w:themeColor="text1"/>
          <w:sz w:val="20"/>
          <w:szCs w:val="20"/>
        </w:rPr>
        <w:t xml:space="preserve">different services available to help them manage their foot health needs. </w:t>
      </w:r>
      <w:r w:rsidR="00B9568E" w:rsidRPr="00C80089">
        <w:rPr>
          <w:rFonts w:eastAsia="Arial Unicode MS"/>
          <w:color w:val="000000" w:themeColor="text1"/>
          <w:sz w:val="20"/>
          <w:szCs w:val="20"/>
        </w:rPr>
        <w:t>To address this</w:t>
      </w:r>
      <w:r w:rsidRPr="00C80089">
        <w:rPr>
          <w:rFonts w:eastAsia="Arial Unicode MS"/>
          <w:color w:val="000000" w:themeColor="text1"/>
          <w:sz w:val="20"/>
          <w:szCs w:val="20"/>
        </w:rPr>
        <w:t>, we have formulated a signposting pack for all stakeholders to help them facilitate access to appropriate clinicians ‘at the right time, in the right place’ to manage foot health problems.</w:t>
      </w:r>
    </w:p>
    <w:p w14:paraId="653ED354" w14:textId="32865981" w:rsidR="00A81929" w:rsidRPr="00C80089" w:rsidRDefault="003D5C06" w:rsidP="00C80089">
      <w:pPr>
        <w:pStyle w:val="Heading2"/>
        <w:spacing w:before="0"/>
        <w:rPr>
          <w:rFonts w:ascii="Times New Roman" w:hAnsi="Times New Roman" w:cs="Times New Roman"/>
          <w:sz w:val="20"/>
          <w:szCs w:val="20"/>
        </w:rPr>
      </w:pPr>
      <w:r w:rsidRPr="00C80089">
        <w:rPr>
          <w:rFonts w:ascii="Times New Roman" w:hAnsi="Times New Roman" w:cs="Times New Roman"/>
          <w:sz w:val="20"/>
          <w:szCs w:val="20"/>
          <w:u w:val="none"/>
        </w:rPr>
        <w:t>Keywo</w:t>
      </w:r>
      <w:r w:rsidRPr="00C80089">
        <w:rPr>
          <w:rFonts w:ascii="Times New Roman" w:hAnsi="Times New Roman" w:cs="Times New Roman"/>
          <w:color w:val="000000" w:themeColor="text1"/>
          <w:sz w:val="20"/>
          <w:szCs w:val="20"/>
          <w:u w:val="none"/>
        </w:rPr>
        <w:t>rds</w:t>
      </w:r>
      <w:r w:rsidR="00D118BA" w:rsidRPr="00C80089">
        <w:rPr>
          <w:rFonts w:ascii="Times New Roman" w:hAnsi="Times New Roman" w:cs="Times New Roman"/>
          <w:color w:val="000000" w:themeColor="text1"/>
          <w:sz w:val="20"/>
          <w:szCs w:val="20"/>
          <w:u w:val="none"/>
        </w:rPr>
        <w:t>:</w:t>
      </w:r>
      <w:r w:rsidR="00D118BA" w:rsidRPr="00C80089">
        <w:rPr>
          <w:rFonts w:ascii="Times New Roman" w:hAnsi="Times New Roman" w:cs="Times New Roman"/>
          <w:b w:val="0"/>
          <w:bCs w:val="0"/>
          <w:color w:val="000000" w:themeColor="text1"/>
          <w:sz w:val="20"/>
          <w:szCs w:val="20"/>
          <w:u w:val="none"/>
        </w:rPr>
        <w:t xml:space="preserve"> </w:t>
      </w:r>
      <w:r w:rsidRPr="00C80089">
        <w:rPr>
          <w:rFonts w:ascii="Times New Roman" w:hAnsi="Times New Roman" w:cs="Times New Roman"/>
          <w:b w:val="0"/>
          <w:bCs w:val="0"/>
          <w:color w:val="000000" w:themeColor="text1"/>
          <w:sz w:val="20"/>
          <w:szCs w:val="20"/>
          <w:u w:val="none"/>
        </w:rPr>
        <w:t>arthritis, podiatry, footcare, service provision</w:t>
      </w:r>
      <w:r w:rsidR="00A51C9C" w:rsidRPr="00C80089">
        <w:rPr>
          <w:rFonts w:ascii="Times New Roman" w:hAnsi="Times New Roman" w:cs="Times New Roman"/>
          <w:b w:val="0"/>
          <w:bCs w:val="0"/>
          <w:color w:val="000000" w:themeColor="text1"/>
          <w:sz w:val="20"/>
          <w:szCs w:val="20"/>
          <w:u w:val="none"/>
        </w:rPr>
        <w:t xml:space="preserve">, foot </w:t>
      </w:r>
      <w:r w:rsidR="00103279" w:rsidRPr="00C80089">
        <w:rPr>
          <w:rFonts w:ascii="Times New Roman" w:hAnsi="Times New Roman" w:cs="Times New Roman"/>
          <w:b w:val="0"/>
          <w:bCs w:val="0"/>
          <w:color w:val="000000" w:themeColor="text1"/>
          <w:sz w:val="20"/>
          <w:szCs w:val="20"/>
          <w:u w:val="none"/>
        </w:rPr>
        <w:t>health,</w:t>
      </w:r>
      <w:r w:rsidR="007609DD" w:rsidRPr="00C80089">
        <w:rPr>
          <w:rFonts w:ascii="Times New Roman" w:hAnsi="Times New Roman" w:cs="Times New Roman"/>
          <w:b w:val="0"/>
          <w:bCs w:val="0"/>
          <w:color w:val="000000" w:themeColor="text1"/>
          <w:sz w:val="20"/>
          <w:szCs w:val="20"/>
          <w:u w:val="none"/>
        </w:rPr>
        <w:t xml:space="preserve"> mobility, pain management, independence</w:t>
      </w:r>
    </w:p>
    <w:p w14:paraId="13145976" w14:textId="77777777" w:rsidR="009903BD" w:rsidRPr="00C80089" w:rsidRDefault="009903BD" w:rsidP="00C80089">
      <w:pPr>
        <w:pStyle w:val="Heading1"/>
        <w:rPr>
          <w:rFonts w:ascii="Times New Roman" w:hAnsi="Times New Roman" w:cs="Times New Roman"/>
          <w:b/>
          <w:bCs/>
          <w:color w:val="auto"/>
          <w:sz w:val="20"/>
          <w:szCs w:val="20"/>
        </w:rPr>
      </w:pPr>
    </w:p>
    <w:p w14:paraId="5D936A31" w14:textId="2C4CA2F5" w:rsidR="003D5C06" w:rsidRPr="00C80089" w:rsidRDefault="003D5C06" w:rsidP="00C80089">
      <w:pPr>
        <w:pStyle w:val="Heading1"/>
        <w:rPr>
          <w:rFonts w:ascii="Times New Roman" w:hAnsi="Times New Roman" w:cs="Times New Roman"/>
          <w:b/>
          <w:bCs/>
          <w:sz w:val="20"/>
          <w:szCs w:val="20"/>
        </w:rPr>
      </w:pPr>
      <w:r w:rsidRPr="00C80089">
        <w:rPr>
          <w:rFonts w:ascii="Times New Roman" w:hAnsi="Times New Roman" w:cs="Times New Roman"/>
          <w:b/>
          <w:bCs/>
          <w:color w:val="auto"/>
          <w:sz w:val="20"/>
          <w:szCs w:val="20"/>
        </w:rPr>
        <w:t>Background</w:t>
      </w:r>
    </w:p>
    <w:p w14:paraId="7B5DCFF6" w14:textId="3B698A93" w:rsidR="001D6C9E" w:rsidRPr="00C80089" w:rsidRDefault="00117252" w:rsidP="00C80089">
      <w:pPr>
        <w:spacing w:line="360" w:lineRule="auto"/>
        <w:rPr>
          <w:sz w:val="20"/>
          <w:szCs w:val="20"/>
          <w:lang w:val="en-US"/>
        </w:rPr>
      </w:pPr>
      <w:r w:rsidRPr="00C80089">
        <w:rPr>
          <w:sz w:val="20"/>
          <w:szCs w:val="20"/>
          <w:lang w:val="en-US"/>
        </w:rPr>
        <w:t xml:space="preserve">Physical activity, including walking is promoted as a strategy to maintain healthy lifestyles, prevent health problems and </w:t>
      </w:r>
      <w:proofErr w:type="spellStart"/>
      <w:r w:rsidRPr="00C80089">
        <w:rPr>
          <w:sz w:val="20"/>
          <w:szCs w:val="20"/>
          <w:lang w:val="en-US"/>
        </w:rPr>
        <w:t>minimise</w:t>
      </w:r>
      <w:proofErr w:type="spellEnd"/>
      <w:r w:rsidRPr="00C80089">
        <w:rPr>
          <w:sz w:val="20"/>
          <w:szCs w:val="20"/>
          <w:lang w:val="en-US"/>
        </w:rPr>
        <w:t xml:space="preserve"> the impact of disease processes </w:t>
      </w:r>
      <w:r w:rsidR="007E37FC" w:rsidRPr="00C80089">
        <w:rPr>
          <w:sz w:val="20"/>
          <w:szCs w:val="20"/>
          <w:lang w:val="en-US"/>
        </w:rPr>
        <w:t>[1, 2]</w:t>
      </w:r>
      <w:r w:rsidRPr="00C80089">
        <w:rPr>
          <w:sz w:val="20"/>
          <w:szCs w:val="20"/>
          <w:lang w:val="en-US"/>
        </w:rPr>
        <w:t xml:space="preserve">. </w:t>
      </w:r>
      <w:r w:rsidR="00AE758E" w:rsidRPr="00C80089">
        <w:rPr>
          <w:sz w:val="20"/>
          <w:szCs w:val="20"/>
          <w:lang w:val="en-US"/>
        </w:rPr>
        <w:t>However f</w:t>
      </w:r>
      <w:r w:rsidR="001D6C9E" w:rsidRPr="00C80089">
        <w:rPr>
          <w:sz w:val="20"/>
          <w:szCs w:val="20"/>
          <w:lang w:val="en-US"/>
        </w:rPr>
        <w:t>or some of the twenty million people in the UK living with arthritis</w:t>
      </w:r>
      <w:r w:rsidR="00AE758E" w:rsidRPr="00C80089">
        <w:rPr>
          <w:sz w:val="20"/>
          <w:szCs w:val="20"/>
          <w:lang w:val="en-US"/>
        </w:rPr>
        <w:t xml:space="preserve"> </w:t>
      </w:r>
      <w:r w:rsidR="001D6C9E" w:rsidRPr="00C80089">
        <w:rPr>
          <w:sz w:val="20"/>
          <w:szCs w:val="20"/>
          <w:lang w:val="en-US"/>
        </w:rPr>
        <w:t>the presence of debilitating foot pain</w:t>
      </w:r>
      <w:r w:rsidR="00083C8E" w:rsidRPr="00C80089">
        <w:rPr>
          <w:sz w:val="20"/>
          <w:szCs w:val="20"/>
          <w:lang w:val="en-US"/>
        </w:rPr>
        <w:t xml:space="preserve">, </w:t>
      </w:r>
      <w:r w:rsidR="001D6C9E" w:rsidRPr="00C80089">
        <w:rPr>
          <w:sz w:val="20"/>
          <w:szCs w:val="20"/>
          <w:lang w:val="en-US"/>
        </w:rPr>
        <w:t xml:space="preserve">which has been linked to falling, tripping, weight gain and social isolation </w:t>
      </w:r>
      <w:r w:rsidR="007E37FC" w:rsidRPr="00C80089">
        <w:rPr>
          <w:sz w:val="20"/>
          <w:szCs w:val="20"/>
          <w:lang w:val="en-US"/>
        </w:rPr>
        <w:t>[3,4]</w:t>
      </w:r>
      <w:r w:rsidR="00083C8E" w:rsidRPr="00C80089">
        <w:rPr>
          <w:sz w:val="20"/>
          <w:szCs w:val="20"/>
          <w:lang w:val="en-US"/>
        </w:rPr>
        <w:t>,</w:t>
      </w:r>
      <w:r w:rsidR="001D6C9E" w:rsidRPr="00C80089">
        <w:rPr>
          <w:sz w:val="20"/>
          <w:szCs w:val="20"/>
          <w:lang w:val="en-US"/>
        </w:rPr>
        <w:t xml:space="preserve"> mean</w:t>
      </w:r>
      <w:r w:rsidR="00083C8E" w:rsidRPr="00C80089">
        <w:rPr>
          <w:sz w:val="20"/>
          <w:szCs w:val="20"/>
          <w:lang w:val="en-US"/>
        </w:rPr>
        <w:t>s</w:t>
      </w:r>
      <w:r w:rsidR="001D6C9E" w:rsidRPr="00C80089">
        <w:rPr>
          <w:sz w:val="20"/>
          <w:szCs w:val="20"/>
          <w:lang w:val="en-US"/>
        </w:rPr>
        <w:t xml:space="preserve"> that they either continue to walk despite foot pain, in a bid to gain health benefits; or that they reduce their walking activity levels. </w:t>
      </w:r>
    </w:p>
    <w:p w14:paraId="58FFFB5D" w14:textId="77777777" w:rsidR="001D6C9E" w:rsidRPr="00C80089" w:rsidRDefault="001D6C9E" w:rsidP="00C80089">
      <w:pPr>
        <w:spacing w:line="360" w:lineRule="auto"/>
        <w:rPr>
          <w:color w:val="000000"/>
          <w:sz w:val="20"/>
          <w:szCs w:val="20"/>
        </w:rPr>
      </w:pPr>
    </w:p>
    <w:p w14:paraId="18E7E889" w14:textId="146D2EA5" w:rsidR="0006307A" w:rsidRPr="00C80089" w:rsidRDefault="00CF0BA4" w:rsidP="00C80089">
      <w:pPr>
        <w:spacing w:line="360" w:lineRule="auto"/>
        <w:rPr>
          <w:sz w:val="20"/>
          <w:szCs w:val="20"/>
        </w:rPr>
      </w:pPr>
      <w:r w:rsidRPr="00C80089">
        <w:rPr>
          <w:color w:val="000000" w:themeColor="text1"/>
          <w:sz w:val="20"/>
          <w:szCs w:val="20"/>
        </w:rPr>
        <w:t>Within the U</w:t>
      </w:r>
      <w:r w:rsidR="00881120" w:rsidRPr="00C80089">
        <w:rPr>
          <w:color w:val="000000" w:themeColor="text1"/>
          <w:sz w:val="20"/>
          <w:szCs w:val="20"/>
        </w:rPr>
        <w:t>K</w:t>
      </w:r>
      <w:r w:rsidRPr="00C80089">
        <w:rPr>
          <w:color w:val="000000" w:themeColor="text1"/>
          <w:sz w:val="20"/>
          <w:szCs w:val="20"/>
        </w:rPr>
        <w:t>, GPs are the first point of contact for most NHS pa</w:t>
      </w:r>
      <w:r w:rsidR="00ED4599" w:rsidRPr="00C80089">
        <w:rPr>
          <w:color w:val="000000" w:themeColor="text1"/>
          <w:sz w:val="20"/>
          <w:szCs w:val="20"/>
        </w:rPr>
        <w:t>tients;</w:t>
      </w:r>
      <w:r w:rsidRPr="00C80089">
        <w:rPr>
          <w:color w:val="000000" w:themeColor="text1"/>
          <w:sz w:val="20"/>
          <w:szCs w:val="20"/>
        </w:rPr>
        <w:t xml:space="preserve"> their </w:t>
      </w:r>
      <w:r w:rsidR="00ED4599" w:rsidRPr="00C80089">
        <w:rPr>
          <w:color w:val="000000" w:themeColor="text1"/>
          <w:sz w:val="20"/>
          <w:szCs w:val="20"/>
        </w:rPr>
        <w:t>referral</w:t>
      </w:r>
      <w:r w:rsidR="00DB6703" w:rsidRPr="00C80089">
        <w:rPr>
          <w:color w:val="000000" w:themeColor="text1"/>
          <w:sz w:val="20"/>
          <w:szCs w:val="20"/>
        </w:rPr>
        <w:t xml:space="preserve"> and gate-keeping role</w:t>
      </w:r>
      <w:r w:rsidR="00ED4599" w:rsidRPr="00C80089">
        <w:rPr>
          <w:color w:val="000000" w:themeColor="text1"/>
          <w:sz w:val="20"/>
          <w:szCs w:val="20"/>
        </w:rPr>
        <w:t>s</w:t>
      </w:r>
      <w:r w:rsidR="00DB6703" w:rsidRPr="00C80089">
        <w:rPr>
          <w:color w:val="000000" w:themeColor="text1"/>
          <w:sz w:val="20"/>
          <w:szCs w:val="20"/>
        </w:rPr>
        <w:t xml:space="preserve"> have</w:t>
      </w:r>
      <w:r w:rsidRPr="00C80089">
        <w:rPr>
          <w:color w:val="000000" w:themeColor="text1"/>
          <w:sz w:val="20"/>
          <w:szCs w:val="20"/>
        </w:rPr>
        <w:t xml:space="preserve"> been accepted practice for over a century</w:t>
      </w:r>
      <w:r w:rsidR="007E37FC" w:rsidRPr="00C80089">
        <w:rPr>
          <w:color w:val="000000" w:themeColor="text1"/>
          <w:sz w:val="20"/>
          <w:szCs w:val="20"/>
        </w:rPr>
        <w:t xml:space="preserve"> [5, 6, 7, 8, 9]. </w:t>
      </w:r>
      <w:r w:rsidRPr="00C80089">
        <w:rPr>
          <w:sz w:val="20"/>
          <w:szCs w:val="20"/>
        </w:rPr>
        <w:t>F</w:t>
      </w:r>
      <w:r w:rsidR="001D6C9E" w:rsidRPr="00C80089">
        <w:rPr>
          <w:sz w:val="20"/>
          <w:szCs w:val="20"/>
        </w:rPr>
        <w:t xml:space="preserve">oot pain encounters </w:t>
      </w:r>
      <w:r w:rsidR="001D6C9E" w:rsidRPr="00C80089">
        <w:rPr>
          <w:sz w:val="20"/>
          <w:szCs w:val="20"/>
          <w:shd w:val="clear" w:color="auto" w:fill="FFFFFF"/>
        </w:rPr>
        <w:t>by UK GPs are not insubstantial</w:t>
      </w:r>
      <w:r w:rsidR="00CC662C" w:rsidRPr="00C80089">
        <w:rPr>
          <w:sz w:val="20"/>
          <w:szCs w:val="20"/>
          <w:shd w:val="clear" w:color="auto" w:fill="FFFFFF"/>
        </w:rPr>
        <w:t xml:space="preserve">. </w:t>
      </w:r>
      <w:r w:rsidR="00117252" w:rsidRPr="00C80089">
        <w:rPr>
          <w:sz w:val="20"/>
          <w:szCs w:val="20"/>
        </w:rPr>
        <w:t xml:space="preserve">In </w:t>
      </w:r>
      <w:r w:rsidR="00CC662C" w:rsidRPr="00C80089">
        <w:rPr>
          <w:sz w:val="20"/>
          <w:szCs w:val="20"/>
        </w:rPr>
        <w:t>a</w:t>
      </w:r>
      <w:r w:rsidR="00117252" w:rsidRPr="00C80089">
        <w:rPr>
          <w:sz w:val="20"/>
          <w:szCs w:val="20"/>
        </w:rPr>
        <w:t xml:space="preserve"> previous</w:t>
      </w:r>
      <w:r w:rsidR="00573702" w:rsidRPr="00C80089">
        <w:rPr>
          <w:sz w:val="20"/>
          <w:szCs w:val="20"/>
        </w:rPr>
        <w:t xml:space="preserve"> study using the UK National Institute for Health Research (NIHR) </w:t>
      </w:r>
      <w:r w:rsidR="00117252" w:rsidRPr="00C80089">
        <w:rPr>
          <w:sz w:val="20"/>
          <w:szCs w:val="20"/>
        </w:rPr>
        <w:t xml:space="preserve">Clinical Practice Research </w:t>
      </w:r>
      <w:r w:rsidR="00CC662C" w:rsidRPr="00C80089">
        <w:rPr>
          <w:sz w:val="20"/>
          <w:szCs w:val="20"/>
        </w:rPr>
        <w:t>D</w:t>
      </w:r>
      <w:r w:rsidR="00117252" w:rsidRPr="00C80089">
        <w:rPr>
          <w:sz w:val="20"/>
          <w:szCs w:val="20"/>
        </w:rPr>
        <w:t>atalink</w:t>
      </w:r>
      <w:r w:rsidR="00573702" w:rsidRPr="00C80089">
        <w:rPr>
          <w:sz w:val="20"/>
          <w:szCs w:val="20"/>
        </w:rPr>
        <w:t xml:space="preserve"> (CPRD</w:t>
      </w:r>
      <w:r w:rsidR="00734711" w:rsidRPr="00C80089">
        <w:rPr>
          <w:sz w:val="20"/>
          <w:szCs w:val="20"/>
        </w:rPr>
        <w:t>)</w:t>
      </w:r>
      <w:r w:rsidR="00D958E6" w:rsidRPr="00C80089">
        <w:rPr>
          <w:sz w:val="20"/>
          <w:szCs w:val="20"/>
        </w:rPr>
        <w:t xml:space="preserve"> report</w:t>
      </w:r>
      <w:r w:rsidR="00734711" w:rsidRPr="00C80089">
        <w:rPr>
          <w:sz w:val="20"/>
          <w:szCs w:val="20"/>
        </w:rPr>
        <w:t>s of</w:t>
      </w:r>
      <w:r w:rsidR="00D958E6" w:rsidRPr="00C80089">
        <w:rPr>
          <w:sz w:val="20"/>
          <w:szCs w:val="20"/>
        </w:rPr>
        <w:t xml:space="preserve"> foot and</w:t>
      </w:r>
      <w:r w:rsidR="00117252" w:rsidRPr="00C80089">
        <w:rPr>
          <w:sz w:val="20"/>
          <w:szCs w:val="20"/>
        </w:rPr>
        <w:t xml:space="preserve"> ankle pain encounters, </w:t>
      </w:r>
      <w:r w:rsidR="00CC662C" w:rsidRPr="00C80089">
        <w:rPr>
          <w:sz w:val="20"/>
          <w:szCs w:val="20"/>
        </w:rPr>
        <w:t>we</w:t>
      </w:r>
      <w:r w:rsidR="00117252" w:rsidRPr="00C80089">
        <w:rPr>
          <w:sz w:val="20"/>
          <w:szCs w:val="20"/>
        </w:rPr>
        <w:t xml:space="preserve"> </w:t>
      </w:r>
      <w:r w:rsidR="00CC662C" w:rsidRPr="00C80089">
        <w:rPr>
          <w:sz w:val="20"/>
          <w:szCs w:val="20"/>
        </w:rPr>
        <w:t>showed</w:t>
      </w:r>
      <w:r w:rsidR="00117252" w:rsidRPr="00C80089">
        <w:rPr>
          <w:sz w:val="20"/>
          <w:szCs w:val="20"/>
        </w:rPr>
        <w:t xml:space="preserve"> that over the </w:t>
      </w:r>
      <w:r w:rsidR="00881120" w:rsidRPr="00C80089">
        <w:rPr>
          <w:sz w:val="20"/>
          <w:szCs w:val="20"/>
        </w:rPr>
        <w:t>four-year</w:t>
      </w:r>
      <w:r w:rsidR="00117252" w:rsidRPr="00C80089">
        <w:rPr>
          <w:sz w:val="20"/>
          <w:szCs w:val="20"/>
        </w:rPr>
        <w:t xml:space="preserve"> study period </w:t>
      </w:r>
      <w:r w:rsidR="00D958E6" w:rsidRPr="00C80089">
        <w:rPr>
          <w:sz w:val="20"/>
          <w:szCs w:val="20"/>
        </w:rPr>
        <w:t xml:space="preserve">346067 patients </w:t>
      </w:r>
      <w:r w:rsidR="00734711" w:rsidRPr="00C80089">
        <w:rPr>
          <w:sz w:val="20"/>
          <w:szCs w:val="20"/>
        </w:rPr>
        <w:t>reported</w:t>
      </w:r>
      <w:r w:rsidR="007F5D25" w:rsidRPr="00C80089">
        <w:rPr>
          <w:sz w:val="20"/>
          <w:szCs w:val="20"/>
        </w:rPr>
        <w:t xml:space="preserve"> foot and/or ankle pain; amounting to 1.8% of all GP encounters</w:t>
      </w:r>
      <w:r w:rsidR="007E37FC" w:rsidRPr="00C80089">
        <w:rPr>
          <w:sz w:val="20"/>
          <w:szCs w:val="20"/>
        </w:rPr>
        <w:t xml:space="preserve"> [10]</w:t>
      </w:r>
      <w:r w:rsidR="00117252" w:rsidRPr="00C80089">
        <w:rPr>
          <w:sz w:val="20"/>
          <w:szCs w:val="20"/>
        </w:rPr>
        <w:t>.</w:t>
      </w:r>
      <w:r w:rsidR="00F71B10" w:rsidRPr="00C80089">
        <w:rPr>
          <w:sz w:val="20"/>
          <w:szCs w:val="20"/>
        </w:rPr>
        <w:t xml:space="preserve"> The GP’s recorded the encounter of foot and ankle pain at the </w:t>
      </w:r>
      <w:r w:rsidR="0039548F" w:rsidRPr="00C80089">
        <w:rPr>
          <w:sz w:val="20"/>
          <w:szCs w:val="20"/>
        </w:rPr>
        <w:t>patient’s</w:t>
      </w:r>
      <w:r w:rsidR="00F71B10" w:rsidRPr="00C80089">
        <w:rPr>
          <w:sz w:val="20"/>
          <w:szCs w:val="20"/>
        </w:rPr>
        <w:t xml:space="preserve"> appointment.</w:t>
      </w:r>
      <w:r w:rsidR="00117252" w:rsidRPr="00C80089">
        <w:rPr>
          <w:sz w:val="20"/>
          <w:szCs w:val="20"/>
        </w:rPr>
        <w:t xml:space="preserve"> </w:t>
      </w:r>
      <w:r w:rsidR="00AE758E" w:rsidRPr="00C80089">
        <w:rPr>
          <w:sz w:val="20"/>
          <w:szCs w:val="20"/>
        </w:rPr>
        <w:t xml:space="preserve">We also identified that, </w:t>
      </w:r>
      <w:r w:rsidR="00117252" w:rsidRPr="00C80089">
        <w:rPr>
          <w:sz w:val="20"/>
          <w:szCs w:val="20"/>
        </w:rPr>
        <w:t>on average, people who have foot</w:t>
      </w:r>
      <w:r w:rsidR="006301E1" w:rsidRPr="00C80089">
        <w:rPr>
          <w:sz w:val="20"/>
          <w:szCs w:val="20"/>
        </w:rPr>
        <w:t xml:space="preserve"> or </w:t>
      </w:r>
      <w:r w:rsidR="00117252" w:rsidRPr="00C80089">
        <w:rPr>
          <w:sz w:val="20"/>
          <w:szCs w:val="20"/>
        </w:rPr>
        <w:t xml:space="preserve">ankle pain are likely to see their GP more than once </w:t>
      </w:r>
      <w:r w:rsidR="00F71B10" w:rsidRPr="00C80089">
        <w:rPr>
          <w:sz w:val="20"/>
          <w:szCs w:val="20"/>
        </w:rPr>
        <w:t xml:space="preserve">for this problem </w:t>
      </w:r>
      <w:r w:rsidR="004A1EC5" w:rsidRPr="00C80089">
        <w:rPr>
          <w:sz w:val="20"/>
          <w:szCs w:val="20"/>
        </w:rPr>
        <w:t>[10]</w:t>
      </w:r>
      <w:r w:rsidR="00117252" w:rsidRPr="00C80089">
        <w:rPr>
          <w:sz w:val="20"/>
          <w:szCs w:val="20"/>
        </w:rPr>
        <w:t xml:space="preserve">.  </w:t>
      </w:r>
      <w:r w:rsidR="00CC662C" w:rsidRPr="00C80089">
        <w:rPr>
          <w:sz w:val="20"/>
          <w:szCs w:val="20"/>
        </w:rPr>
        <w:t>There appears to be a similar pattern reported</w:t>
      </w:r>
      <w:r w:rsidR="00DB0847" w:rsidRPr="00C80089">
        <w:rPr>
          <w:sz w:val="20"/>
          <w:szCs w:val="20"/>
        </w:rPr>
        <w:t xml:space="preserve"> </w:t>
      </w:r>
      <w:r w:rsidR="00CC662C" w:rsidRPr="00C80089">
        <w:rPr>
          <w:sz w:val="20"/>
          <w:szCs w:val="20"/>
        </w:rPr>
        <w:t>in Australia for</w:t>
      </w:r>
      <w:r w:rsidR="006301E1" w:rsidRPr="00C80089">
        <w:rPr>
          <w:sz w:val="20"/>
          <w:szCs w:val="20"/>
        </w:rPr>
        <w:t xml:space="preserve"> GP encounters relative to foot and </w:t>
      </w:r>
      <w:r w:rsidR="00CC662C" w:rsidRPr="00C80089">
        <w:rPr>
          <w:sz w:val="20"/>
          <w:szCs w:val="20"/>
        </w:rPr>
        <w:t>ankle osteoarthritis</w:t>
      </w:r>
      <w:r w:rsidR="004404F5" w:rsidRPr="00C80089">
        <w:rPr>
          <w:sz w:val="20"/>
          <w:szCs w:val="20"/>
        </w:rPr>
        <w:t xml:space="preserve"> (OA)</w:t>
      </w:r>
      <w:r w:rsidR="004A1EC5" w:rsidRPr="00C80089">
        <w:rPr>
          <w:sz w:val="20"/>
          <w:szCs w:val="20"/>
        </w:rPr>
        <w:t xml:space="preserve"> [11] </w:t>
      </w:r>
      <w:r w:rsidR="00CC662C" w:rsidRPr="00C80089">
        <w:rPr>
          <w:sz w:val="20"/>
          <w:szCs w:val="20"/>
        </w:rPr>
        <w:t>and management of hallux valgus</w:t>
      </w:r>
      <w:r w:rsidR="004A1EC5" w:rsidRPr="00C80089">
        <w:rPr>
          <w:sz w:val="20"/>
          <w:szCs w:val="20"/>
        </w:rPr>
        <w:t xml:space="preserve"> [12]</w:t>
      </w:r>
      <w:r w:rsidR="00CC662C" w:rsidRPr="00C80089">
        <w:rPr>
          <w:sz w:val="20"/>
          <w:szCs w:val="20"/>
        </w:rPr>
        <w:t>.</w:t>
      </w:r>
      <w:r w:rsidR="00DB0847" w:rsidRPr="00C80089">
        <w:rPr>
          <w:sz w:val="20"/>
          <w:szCs w:val="20"/>
        </w:rPr>
        <w:t xml:space="preserve"> </w:t>
      </w:r>
      <w:r w:rsidR="0006307A" w:rsidRPr="00C80089">
        <w:rPr>
          <w:sz w:val="20"/>
          <w:szCs w:val="20"/>
        </w:rPr>
        <w:t xml:space="preserve"> Despite this notable burden of foot problems </w:t>
      </w:r>
      <w:r w:rsidR="006124D8" w:rsidRPr="00C80089">
        <w:rPr>
          <w:sz w:val="20"/>
          <w:szCs w:val="20"/>
        </w:rPr>
        <w:t>relative to musculoskeletal conditions</w:t>
      </w:r>
      <w:r w:rsidR="006301E1" w:rsidRPr="00C80089">
        <w:rPr>
          <w:sz w:val="20"/>
          <w:szCs w:val="20"/>
        </w:rPr>
        <w:t>,</w:t>
      </w:r>
      <w:r w:rsidR="006124D8" w:rsidRPr="00C80089">
        <w:rPr>
          <w:sz w:val="20"/>
          <w:szCs w:val="20"/>
        </w:rPr>
        <w:t xml:space="preserve"> </w:t>
      </w:r>
      <w:r w:rsidR="0006307A" w:rsidRPr="00C80089">
        <w:rPr>
          <w:sz w:val="20"/>
          <w:szCs w:val="20"/>
        </w:rPr>
        <w:t xml:space="preserve">an unmet need for their management </w:t>
      </w:r>
      <w:r w:rsidR="006124D8" w:rsidRPr="00C80089">
        <w:rPr>
          <w:sz w:val="20"/>
          <w:szCs w:val="20"/>
        </w:rPr>
        <w:t>has been</w:t>
      </w:r>
      <w:r w:rsidR="0006307A" w:rsidRPr="00C80089">
        <w:rPr>
          <w:sz w:val="20"/>
          <w:szCs w:val="20"/>
        </w:rPr>
        <w:t xml:space="preserve"> consistently reported within the UK  </w:t>
      </w:r>
      <w:r w:rsidR="004A1EC5" w:rsidRPr="00C80089">
        <w:rPr>
          <w:sz w:val="20"/>
          <w:szCs w:val="20"/>
        </w:rPr>
        <w:lastRenderedPageBreak/>
        <w:t xml:space="preserve">[13, 14, 15, 16, 17, 18] </w:t>
      </w:r>
      <w:r w:rsidR="006301E1" w:rsidRPr="00C80089">
        <w:rPr>
          <w:sz w:val="20"/>
          <w:szCs w:val="20"/>
        </w:rPr>
        <w:t>and a</w:t>
      </w:r>
      <w:r w:rsidR="0006307A" w:rsidRPr="00C80089">
        <w:rPr>
          <w:sz w:val="20"/>
          <w:szCs w:val="20"/>
        </w:rPr>
        <w:t xml:space="preserve"> lack of appreciation of foot care needs within GP consultations in the UK is suggested as a key concern for these patients  </w:t>
      </w:r>
      <w:r w:rsidR="004A1EC5" w:rsidRPr="00C80089">
        <w:rPr>
          <w:sz w:val="20"/>
          <w:szCs w:val="20"/>
        </w:rPr>
        <w:t>[19]</w:t>
      </w:r>
      <w:r w:rsidR="0006307A" w:rsidRPr="00C80089">
        <w:rPr>
          <w:sz w:val="20"/>
          <w:szCs w:val="20"/>
        </w:rPr>
        <w:t xml:space="preserve">. </w:t>
      </w:r>
    </w:p>
    <w:p w14:paraId="0249F072" w14:textId="77777777" w:rsidR="0006307A" w:rsidRPr="00C80089" w:rsidRDefault="0006307A" w:rsidP="00C80089">
      <w:pPr>
        <w:spacing w:line="360" w:lineRule="auto"/>
        <w:rPr>
          <w:sz w:val="20"/>
          <w:szCs w:val="20"/>
        </w:rPr>
      </w:pPr>
    </w:p>
    <w:p w14:paraId="5F2C83A9" w14:textId="6F6185E9" w:rsidR="0080153F" w:rsidRPr="00C80089" w:rsidRDefault="0080153F" w:rsidP="00C80089">
      <w:pPr>
        <w:spacing w:line="360" w:lineRule="auto"/>
        <w:rPr>
          <w:color w:val="000033"/>
          <w:sz w:val="20"/>
          <w:szCs w:val="20"/>
          <w:shd w:val="clear" w:color="auto" w:fill="FFFFFF"/>
        </w:rPr>
      </w:pPr>
      <w:r w:rsidRPr="00C80089">
        <w:rPr>
          <w:sz w:val="20"/>
          <w:szCs w:val="20"/>
        </w:rPr>
        <w:t>Notably we found that the majority of people with foot pain are referred to orthopaed</w:t>
      </w:r>
      <w:r w:rsidR="001A20DE" w:rsidRPr="00C80089">
        <w:rPr>
          <w:sz w:val="20"/>
          <w:szCs w:val="20"/>
        </w:rPr>
        <w:t>ics and physiotherapy, with fewer</w:t>
      </w:r>
      <w:r w:rsidRPr="00C80089">
        <w:rPr>
          <w:sz w:val="20"/>
          <w:szCs w:val="20"/>
        </w:rPr>
        <w:t xml:space="preserve"> than half being referred to podiatry </w:t>
      </w:r>
      <w:r w:rsidR="004A1EC5" w:rsidRPr="00C80089">
        <w:rPr>
          <w:sz w:val="20"/>
          <w:szCs w:val="20"/>
        </w:rPr>
        <w:t>[10]</w:t>
      </w:r>
      <w:r w:rsidRPr="00C80089">
        <w:rPr>
          <w:sz w:val="20"/>
          <w:szCs w:val="20"/>
        </w:rPr>
        <w:t xml:space="preserve">. </w:t>
      </w:r>
      <w:proofErr w:type="spellStart"/>
      <w:r w:rsidRPr="00C80089">
        <w:rPr>
          <w:sz w:val="20"/>
          <w:szCs w:val="20"/>
        </w:rPr>
        <w:t>Menz</w:t>
      </w:r>
      <w:proofErr w:type="spellEnd"/>
      <w:r w:rsidRPr="00C80089">
        <w:rPr>
          <w:sz w:val="20"/>
          <w:szCs w:val="20"/>
        </w:rPr>
        <w:t xml:space="preserve"> et al (2019) suggest that </w:t>
      </w:r>
      <w:r w:rsidR="00DB0847" w:rsidRPr="00C80089">
        <w:rPr>
          <w:sz w:val="20"/>
          <w:szCs w:val="20"/>
        </w:rPr>
        <w:t xml:space="preserve">foot </w:t>
      </w:r>
      <w:r w:rsidRPr="00C80089">
        <w:rPr>
          <w:sz w:val="20"/>
          <w:szCs w:val="20"/>
        </w:rPr>
        <w:t xml:space="preserve">problems such as hallux valgus </w:t>
      </w:r>
      <w:r w:rsidR="00DB0847" w:rsidRPr="00C80089">
        <w:rPr>
          <w:sz w:val="20"/>
          <w:szCs w:val="20"/>
        </w:rPr>
        <w:t xml:space="preserve">may not be considered by GPs as chronic conditions and that GPs primarily use the term chronic conditions for referring patients to podiatrists for the management of foot problems related to diabetes </w:t>
      </w:r>
      <w:r w:rsidR="004A1EC5" w:rsidRPr="00C80089">
        <w:rPr>
          <w:sz w:val="20"/>
          <w:szCs w:val="20"/>
        </w:rPr>
        <w:t>[12]</w:t>
      </w:r>
      <w:r w:rsidR="00DB0847" w:rsidRPr="00C80089">
        <w:rPr>
          <w:sz w:val="20"/>
          <w:szCs w:val="20"/>
        </w:rPr>
        <w:t xml:space="preserve">. </w:t>
      </w:r>
      <w:r w:rsidR="00934B61" w:rsidRPr="00C80089">
        <w:rPr>
          <w:sz w:val="20"/>
          <w:szCs w:val="20"/>
        </w:rPr>
        <w:t xml:space="preserve">To our knowledge, the only large investigations are focus on OA and hallux valgus. </w:t>
      </w:r>
      <w:r w:rsidR="00934B61" w:rsidRPr="00C80089">
        <w:rPr>
          <w:color w:val="000033"/>
          <w:sz w:val="20"/>
          <w:szCs w:val="20"/>
          <w:shd w:val="clear" w:color="auto" w:fill="FFFFFF"/>
        </w:rPr>
        <w:t xml:space="preserve">There appears to be a focus on hallux valgus in contrast with limited literature on </w:t>
      </w:r>
      <w:r w:rsidR="004404F5" w:rsidRPr="00C80089">
        <w:rPr>
          <w:color w:val="000033"/>
          <w:sz w:val="20"/>
          <w:szCs w:val="20"/>
          <w:shd w:val="clear" w:color="auto" w:fill="FFFFFF"/>
        </w:rPr>
        <w:t>rheumatoid arthritis (</w:t>
      </w:r>
      <w:r w:rsidR="00934B61" w:rsidRPr="00C80089">
        <w:rPr>
          <w:color w:val="000033"/>
          <w:sz w:val="20"/>
          <w:szCs w:val="20"/>
          <w:shd w:val="clear" w:color="auto" w:fill="FFFFFF"/>
        </w:rPr>
        <w:t>RA</w:t>
      </w:r>
      <w:r w:rsidR="004404F5" w:rsidRPr="00C80089">
        <w:rPr>
          <w:color w:val="000033"/>
          <w:sz w:val="20"/>
          <w:szCs w:val="20"/>
          <w:shd w:val="clear" w:color="auto" w:fill="FFFFFF"/>
        </w:rPr>
        <w:t xml:space="preserve">) </w:t>
      </w:r>
      <w:r w:rsidR="00934B61" w:rsidRPr="00C80089">
        <w:rPr>
          <w:color w:val="000033"/>
          <w:sz w:val="20"/>
          <w:szCs w:val="20"/>
          <w:shd w:val="clear" w:color="auto" w:fill="FFFFFF"/>
        </w:rPr>
        <w:t xml:space="preserve">, though people with RA are core to data generation </w:t>
      </w:r>
      <w:r w:rsidR="00934B61" w:rsidRPr="00C80089">
        <w:rPr>
          <w:sz w:val="20"/>
          <w:szCs w:val="20"/>
        </w:rPr>
        <w:t xml:space="preserve"> </w:t>
      </w:r>
      <w:r w:rsidR="00816A50" w:rsidRPr="00C80089">
        <w:rPr>
          <w:sz w:val="20"/>
          <w:szCs w:val="20"/>
        </w:rPr>
        <w:t>Echoing these findings</w:t>
      </w:r>
      <w:r w:rsidR="006124D8" w:rsidRPr="00C80089">
        <w:rPr>
          <w:sz w:val="20"/>
          <w:szCs w:val="20"/>
        </w:rPr>
        <w:t xml:space="preserve">, </w:t>
      </w:r>
      <w:r w:rsidRPr="00C80089">
        <w:rPr>
          <w:sz w:val="20"/>
          <w:szCs w:val="20"/>
        </w:rPr>
        <w:t xml:space="preserve">a </w:t>
      </w:r>
      <w:r w:rsidR="00117252" w:rsidRPr="00C80089">
        <w:rPr>
          <w:sz w:val="20"/>
          <w:szCs w:val="20"/>
        </w:rPr>
        <w:t>systematic review</w:t>
      </w:r>
      <w:r w:rsidR="006124D8" w:rsidRPr="00C80089">
        <w:rPr>
          <w:sz w:val="20"/>
          <w:szCs w:val="20"/>
        </w:rPr>
        <w:t xml:space="preserve"> </w:t>
      </w:r>
      <w:r w:rsidR="0006307A" w:rsidRPr="00C80089">
        <w:rPr>
          <w:sz w:val="20"/>
          <w:szCs w:val="20"/>
        </w:rPr>
        <w:t xml:space="preserve">of current </w:t>
      </w:r>
      <w:r w:rsidR="00ED4599" w:rsidRPr="00C80089">
        <w:rPr>
          <w:sz w:val="20"/>
          <w:szCs w:val="20"/>
        </w:rPr>
        <w:t xml:space="preserve">NHS </w:t>
      </w:r>
      <w:r w:rsidR="0006307A" w:rsidRPr="00C80089">
        <w:rPr>
          <w:sz w:val="20"/>
          <w:szCs w:val="20"/>
        </w:rPr>
        <w:t>guide</w:t>
      </w:r>
      <w:r w:rsidR="00ED4599" w:rsidRPr="00C80089">
        <w:rPr>
          <w:sz w:val="20"/>
          <w:szCs w:val="20"/>
        </w:rPr>
        <w:t>lines, standards of care and</w:t>
      </w:r>
      <w:r w:rsidR="001E4CB7" w:rsidRPr="00C80089">
        <w:rPr>
          <w:sz w:val="20"/>
          <w:szCs w:val="20"/>
        </w:rPr>
        <w:t xml:space="preserve"> recommendations for</w:t>
      </w:r>
      <w:r w:rsidR="00ED4599" w:rsidRPr="00C80089">
        <w:rPr>
          <w:sz w:val="20"/>
          <w:szCs w:val="20"/>
        </w:rPr>
        <w:t xml:space="preserve"> people with chronic conditions</w:t>
      </w:r>
      <w:r w:rsidR="006124D8" w:rsidRPr="00C80089">
        <w:rPr>
          <w:sz w:val="20"/>
          <w:szCs w:val="20"/>
        </w:rPr>
        <w:t xml:space="preserve"> </w:t>
      </w:r>
      <w:r w:rsidR="00117252" w:rsidRPr="00C80089">
        <w:rPr>
          <w:sz w:val="20"/>
          <w:szCs w:val="20"/>
        </w:rPr>
        <w:t xml:space="preserve">found that the literature on foot-care and/or podiatry is </w:t>
      </w:r>
      <w:r w:rsidR="0006307A" w:rsidRPr="00C80089">
        <w:rPr>
          <w:sz w:val="20"/>
          <w:szCs w:val="20"/>
        </w:rPr>
        <w:t xml:space="preserve">also </w:t>
      </w:r>
      <w:r w:rsidR="00117252" w:rsidRPr="00C80089">
        <w:rPr>
          <w:sz w:val="20"/>
          <w:szCs w:val="20"/>
        </w:rPr>
        <w:t>concentrated around the assessment and prevention of foot and ankle proble</w:t>
      </w:r>
      <w:r w:rsidR="001E4CB7" w:rsidRPr="00C80089">
        <w:rPr>
          <w:sz w:val="20"/>
          <w:szCs w:val="20"/>
        </w:rPr>
        <w:t>ms related to complications</w:t>
      </w:r>
      <w:r w:rsidR="00117252" w:rsidRPr="00C80089">
        <w:rPr>
          <w:sz w:val="20"/>
          <w:szCs w:val="20"/>
        </w:rPr>
        <w:t xml:space="preserve"> of diabetes</w:t>
      </w:r>
      <w:r w:rsidR="004A1EC5" w:rsidRPr="00C80089">
        <w:rPr>
          <w:sz w:val="20"/>
          <w:szCs w:val="20"/>
        </w:rPr>
        <w:t xml:space="preserve"> [20]</w:t>
      </w:r>
      <w:r w:rsidR="00117252" w:rsidRPr="00C80089">
        <w:rPr>
          <w:sz w:val="20"/>
          <w:szCs w:val="20"/>
        </w:rPr>
        <w:t xml:space="preserve">. </w:t>
      </w:r>
    </w:p>
    <w:p w14:paraId="2743C6C2" w14:textId="77777777" w:rsidR="00EF06EB" w:rsidRPr="00C80089" w:rsidRDefault="00EF06EB" w:rsidP="00C80089">
      <w:pPr>
        <w:spacing w:line="360" w:lineRule="auto"/>
        <w:rPr>
          <w:sz w:val="20"/>
          <w:szCs w:val="20"/>
        </w:rPr>
      </w:pPr>
    </w:p>
    <w:p w14:paraId="1DE29CC4" w14:textId="50783EA0" w:rsidR="00367EF0" w:rsidRPr="00C80089" w:rsidRDefault="0080153F" w:rsidP="00C80089">
      <w:pPr>
        <w:spacing w:line="360" w:lineRule="auto"/>
        <w:rPr>
          <w:color w:val="000000" w:themeColor="text1"/>
          <w:sz w:val="20"/>
          <w:szCs w:val="20"/>
        </w:rPr>
      </w:pPr>
      <w:r w:rsidRPr="00C80089">
        <w:rPr>
          <w:sz w:val="20"/>
          <w:szCs w:val="20"/>
        </w:rPr>
        <w:t>Unce</w:t>
      </w:r>
      <w:r w:rsidR="006F6426" w:rsidRPr="00C80089">
        <w:rPr>
          <w:sz w:val="20"/>
          <w:szCs w:val="20"/>
        </w:rPr>
        <w:t>rtainty about</w:t>
      </w:r>
      <w:r w:rsidRPr="00C80089">
        <w:rPr>
          <w:sz w:val="20"/>
          <w:szCs w:val="20"/>
        </w:rPr>
        <w:t xml:space="preserve"> 'patient access criteria' for UK NHS health care in relation to foot problems</w:t>
      </w:r>
      <w:r w:rsidR="006F6426" w:rsidRPr="00C80089">
        <w:rPr>
          <w:sz w:val="20"/>
          <w:szCs w:val="20"/>
        </w:rPr>
        <w:t xml:space="preserve"> has also been reported</w:t>
      </w:r>
      <w:r w:rsidRPr="00C80089">
        <w:rPr>
          <w:sz w:val="20"/>
          <w:szCs w:val="20"/>
        </w:rPr>
        <w:t xml:space="preserve"> </w:t>
      </w:r>
      <w:r w:rsidR="004A1EC5" w:rsidRPr="00C80089">
        <w:rPr>
          <w:sz w:val="20"/>
          <w:szCs w:val="20"/>
        </w:rPr>
        <w:t xml:space="preserve">[21] </w:t>
      </w:r>
      <w:r w:rsidR="003740B2" w:rsidRPr="00C80089">
        <w:rPr>
          <w:sz w:val="20"/>
          <w:szCs w:val="20"/>
        </w:rPr>
        <w:t>and</w:t>
      </w:r>
      <w:r w:rsidR="00E82EFC" w:rsidRPr="00C80089">
        <w:rPr>
          <w:sz w:val="20"/>
          <w:szCs w:val="20"/>
        </w:rPr>
        <w:t xml:space="preserve"> perceived confusion ov</w:t>
      </w:r>
      <w:r w:rsidR="003740B2" w:rsidRPr="00C80089">
        <w:rPr>
          <w:sz w:val="20"/>
          <w:szCs w:val="20"/>
        </w:rPr>
        <w:t>er the definition of podiatry, podiatrists’</w:t>
      </w:r>
      <w:r w:rsidR="00E82EFC" w:rsidRPr="00C80089">
        <w:rPr>
          <w:sz w:val="20"/>
          <w:szCs w:val="20"/>
        </w:rPr>
        <w:t xml:space="preserve"> </w:t>
      </w:r>
      <w:r w:rsidR="00E82EFC" w:rsidRPr="00C80089">
        <w:rPr>
          <w:color w:val="000000" w:themeColor="text1"/>
          <w:sz w:val="20"/>
          <w:szCs w:val="20"/>
        </w:rPr>
        <w:t xml:space="preserve">skill set and where podiatrists can be of most benefit within the UK NHS organisation </w:t>
      </w:r>
      <w:r w:rsidR="004A1EC5" w:rsidRPr="00C80089">
        <w:rPr>
          <w:color w:val="000000" w:themeColor="text1"/>
          <w:sz w:val="20"/>
          <w:szCs w:val="20"/>
        </w:rPr>
        <w:t xml:space="preserve">[21] </w:t>
      </w:r>
      <w:r w:rsidR="00ED6E38" w:rsidRPr="00C80089">
        <w:rPr>
          <w:color w:val="000000" w:themeColor="text1"/>
          <w:sz w:val="20"/>
          <w:szCs w:val="20"/>
        </w:rPr>
        <w:t>compounds the situation.</w:t>
      </w:r>
      <w:r w:rsidR="00187906" w:rsidRPr="00C80089">
        <w:rPr>
          <w:color w:val="000000" w:themeColor="text1"/>
          <w:sz w:val="20"/>
          <w:szCs w:val="20"/>
        </w:rPr>
        <w:t xml:space="preserve">  </w:t>
      </w:r>
      <w:r w:rsidR="00FE063B" w:rsidRPr="00C80089">
        <w:rPr>
          <w:color w:val="000000" w:themeColor="text1"/>
          <w:sz w:val="20"/>
          <w:szCs w:val="20"/>
        </w:rPr>
        <w:t>These uncertainties</w:t>
      </w:r>
      <w:r w:rsidR="00536921" w:rsidRPr="00C80089">
        <w:rPr>
          <w:color w:val="000000" w:themeColor="text1"/>
          <w:sz w:val="20"/>
          <w:szCs w:val="20"/>
        </w:rPr>
        <w:t xml:space="preserve"> are</w:t>
      </w:r>
      <w:r w:rsidR="00367EF0" w:rsidRPr="00C80089">
        <w:rPr>
          <w:color w:val="000000" w:themeColor="text1"/>
          <w:sz w:val="20"/>
          <w:szCs w:val="20"/>
        </w:rPr>
        <w:t xml:space="preserve"> s</w:t>
      </w:r>
      <w:r w:rsidR="00187906" w:rsidRPr="00C80089">
        <w:rPr>
          <w:color w:val="000000" w:themeColor="text1"/>
          <w:sz w:val="20"/>
          <w:szCs w:val="20"/>
        </w:rPr>
        <w:t xml:space="preserve">ituated in </w:t>
      </w:r>
      <w:r w:rsidR="00367EF0" w:rsidRPr="00C80089">
        <w:rPr>
          <w:color w:val="000000" w:themeColor="text1"/>
          <w:sz w:val="20"/>
          <w:szCs w:val="20"/>
        </w:rPr>
        <w:t>the</w:t>
      </w:r>
      <w:r w:rsidR="00187906" w:rsidRPr="00C80089">
        <w:rPr>
          <w:color w:val="000000" w:themeColor="text1"/>
          <w:sz w:val="20"/>
          <w:szCs w:val="20"/>
        </w:rPr>
        <w:t xml:space="preserve"> aftermath of the</w:t>
      </w:r>
      <w:r w:rsidR="00367EF0" w:rsidRPr="00C80089">
        <w:rPr>
          <w:color w:val="000000" w:themeColor="text1"/>
          <w:sz w:val="20"/>
          <w:szCs w:val="20"/>
        </w:rPr>
        <w:t xml:space="preserve"> global financial crisis</w:t>
      </w:r>
      <w:r w:rsidR="00187906" w:rsidRPr="00C80089">
        <w:rPr>
          <w:color w:val="000000" w:themeColor="text1"/>
          <w:sz w:val="20"/>
          <w:szCs w:val="20"/>
        </w:rPr>
        <w:t xml:space="preserve"> -</w:t>
      </w:r>
      <w:r w:rsidR="00367EF0" w:rsidRPr="00C80089">
        <w:rPr>
          <w:color w:val="000000" w:themeColor="text1"/>
          <w:sz w:val="20"/>
          <w:szCs w:val="20"/>
        </w:rPr>
        <w:t xml:space="preserve"> which </w:t>
      </w:r>
      <w:r w:rsidR="00187906" w:rsidRPr="00C80089">
        <w:rPr>
          <w:color w:val="000000" w:themeColor="text1"/>
          <w:sz w:val="20"/>
          <w:szCs w:val="20"/>
        </w:rPr>
        <w:t xml:space="preserve">within the UK prompted </w:t>
      </w:r>
      <w:r w:rsidR="00367EF0" w:rsidRPr="00C80089">
        <w:rPr>
          <w:color w:val="000000" w:themeColor="text1"/>
          <w:sz w:val="20"/>
          <w:szCs w:val="20"/>
        </w:rPr>
        <w:t xml:space="preserve">a discourse of </w:t>
      </w:r>
      <w:r w:rsidR="00FE063B" w:rsidRPr="00C80089">
        <w:rPr>
          <w:color w:val="000000" w:themeColor="text1"/>
          <w:sz w:val="20"/>
          <w:szCs w:val="20"/>
        </w:rPr>
        <w:t xml:space="preserve">a sustainable national economy as the primary goal and which </w:t>
      </w:r>
      <w:r w:rsidR="000A7770" w:rsidRPr="00C80089">
        <w:rPr>
          <w:color w:val="000000" w:themeColor="text1"/>
          <w:sz w:val="20"/>
          <w:szCs w:val="20"/>
        </w:rPr>
        <w:t>gave</w:t>
      </w:r>
      <w:r w:rsidR="00187906" w:rsidRPr="00C80089">
        <w:rPr>
          <w:color w:val="000000" w:themeColor="text1"/>
          <w:sz w:val="20"/>
          <w:szCs w:val="20"/>
        </w:rPr>
        <w:t xml:space="preserve"> rise to </w:t>
      </w:r>
      <w:r w:rsidR="000A7770" w:rsidRPr="00C80089">
        <w:rPr>
          <w:color w:val="000000" w:themeColor="text1"/>
          <w:sz w:val="20"/>
          <w:szCs w:val="20"/>
        </w:rPr>
        <w:t>fiscal constraints that came</w:t>
      </w:r>
      <w:r w:rsidR="00367EF0" w:rsidRPr="00C80089">
        <w:rPr>
          <w:color w:val="000000" w:themeColor="text1"/>
          <w:sz w:val="20"/>
          <w:szCs w:val="20"/>
        </w:rPr>
        <w:t xml:space="preserve"> to be accepted as a matter of necessity </w:t>
      </w:r>
      <w:r w:rsidR="004A1EC5" w:rsidRPr="00C80089">
        <w:rPr>
          <w:color w:val="000000" w:themeColor="text1"/>
          <w:sz w:val="20"/>
          <w:szCs w:val="20"/>
        </w:rPr>
        <w:t>[22, 23</w:t>
      </w:r>
      <w:r w:rsidR="009466F2" w:rsidRPr="00C80089">
        <w:rPr>
          <w:color w:val="000000" w:themeColor="text1"/>
          <w:sz w:val="20"/>
          <w:szCs w:val="20"/>
        </w:rPr>
        <w:t xml:space="preserve">]. </w:t>
      </w:r>
    </w:p>
    <w:p w14:paraId="6DFE2C2A" w14:textId="77777777" w:rsidR="00187906" w:rsidRPr="00C80089" w:rsidRDefault="00187906" w:rsidP="00C80089">
      <w:pPr>
        <w:spacing w:line="360" w:lineRule="auto"/>
        <w:rPr>
          <w:color w:val="000000" w:themeColor="text1"/>
          <w:sz w:val="20"/>
          <w:szCs w:val="20"/>
        </w:rPr>
      </w:pPr>
    </w:p>
    <w:p w14:paraId="09961851" w14:textId="5BAD8789" w:rsidR="001D6C9E" w:rsidRPr="00C80089" w:rsidRDefault="00A41F85" w:rsidP="00C80089">
      <w:pPr>
        <w:spacing w:line="360" w:lineRule="auto"/>
        <w:rPr>
          <w:color w:val="0070C0"/>
          <w:sz w:val="20"/>
          <w:szCs w:val="20"/>
        </w:rPr>
      </w:pPr>
      <w:r w:rsidRPr="00C80089">
        <w:rPr>
          <w:color w:val="000000" w:themeColor="text1"/>
          <w:sz w:val="20"/>
          <w:szCs w:val="20"/>
        </w:rPr>
        <w:t>The aim of this study was to</w:t>
      </w:r>
      <w:r w:rsidR="007B03A7" w:rsidRPr="00C80089">
        <w:rPr>
          <w:color w:val="000000" w:themeColor="text1"/>
          <w:sz w:val="20"/>
          <w:szCs w:val="20"/>
        </w:rPr>
        <w:t xml:space="preserve"> </w:t>
      </w:r>
      <w:r w:rsidR="002F5FC0" w:rsidRPr="00C80089">
        <w:rPr>
          <w:rFonts w:eastAsia="Arial Unicode MS"/>
          <w:color w:val="000000" w:themeColor="text1"/>
          <w:sz w:val="20"/>
          <w:szCs w:val="20"/>
        </w:rPr>
        <w:t>explor</w:t>
      </w:r>
      <w:r w:rsidRPr="00C80089">
        <w:rPr>
          <w:rFonts w:eastAsia="Arial Unicode MS"/>
          <w:color w:val="000000" w:themeColor="text1"/>
          <w:sz w:val="20"/>
          <w:szCs w:val="20"/>
        </w:rPr>
        <w:t>e</w:t>
      </w:r>
      <w:r w:rsidR="00187906" w:rsidRPr="00C80089">
        <w:rPr>
          <w:rFonts w:eastAsia="Arial Unicode MS"/>
          <w:color w:val="000000" w:themeColor="text1"/>
          <w:sz w:val="20"/>
          <w:szCs w:val="20"/>
        </w:rPr>
        <w:t xml:space="preserve"> the experiences </w:t>
      </w:r>
      <w:r w:rsidR="002F5FC0" w:rsidRPr="00C80089">
        <w:rPr>
          <w:rFonts w:eastAsia="Arial Unicode MS"/>
          <w:color w:val="000000" w:themeColor="text1"/>
          <w:sz w:val="20"/>
          <w:szCs w:val="20"/>
        </w:rPr>
        <w:t>of s</w:t>
      </w:r>
      <w:r w:rsidR="003B0AD5" w:rsidRPr="00C80089">
        <w:rPr>
          <w:rFonts w:eastAsia="Arial Unicode MS"/>
          <w:color w:val="000000" w:themeColor="text1"/>
          <w:sz w:val="20"/>
          <w:szCs w:val="20"/>
        </w:rPr>
        <w:t>takeholders</w:t>
      </w:r>
      <w:r w:rsidR="00E609B2" w:rsidRPr="00C80089">
        <w:rPr>
          <w:rFonts w:eastAsia="Arial Unicode MS"/>
          <w:color w:val="000000" w:themeColor="text1"/>
          <w:sz w:val="20"/>
          <w:szCs w:val="20"/>
        </w:rPr>
        <w:t xml:space="preserve"> (</w:t>
      </w:r>
      <w:r w:rsidR="002F5FC0" w:rsidRPr="00C80089">
        <w:rPr>
          <w:rFonts w:eastAsia="Arial Unicode MS"/>
          <w:color w:val="000000" w:themeColor="text1"/>
          <w:sz w:val="20"/>
          <w:szCs w:val="20"/>
        </w:rPr>
        <w:t>patients, commissione</w:t>
      </w:r>
      <w:r w:rsidR="00AE3AB7" w:rsidRPr="00C80089">
        <w:rPr>
          <w:rFonts w:eastAsia="Arial Unicode MS"/>
          <w:color w:val="000000" w:themeColor="text1"/>
          <w:sz w:val="20"/>
          <w:szCs w:val="20"/>
        </w:rPr>
        <w:t>rs</w:t>
      </w:r>
      <w:r w:rsidR="006E515B" w:rsidRPr="00C80089">
        <w:rPr>
          <w:rFonts w:eastAsia="Arial Unicode MS"/>
          <w:color w:val="000000" w:themeColor="text1"/>
          <w:sz w:val="20"/>
          <w:szCs w:val="20"/>
        </w:rPr>
        <w:t xml:space="preserve"> of NHS services</w:t>
      </w:r>
      <w:r w:rsidR="00AE3AB7" w:rsidRPr="00C80089">
        <w:rPr>
          <w:rFonts w:eastAsia="Arial Unicode MS"/>
          <w:color w:val="000000" w:themeColor="text1"/>
          <w:sz w:val="20"/>
          <w:szCs w:val="20"/>
        </w:rPr>
        <w:t xml:space="preserve"> and general practitioners</w:t>
      </w:r>
      <w:r w:rsidR="00E609B2" w:rsidRPr="00C80089">
        <w:rPr>
          <w:rFonts w:eastAsia="Arial Unicode MS"/>
          <w:color w:val="000000" w:themeColor="text1"/>
          <w:sz w:val="20"/>
          <w:szCs w:val="20"/>
        </w:rPr>
        <w:t>)</w:t>
      </w:r>
      <w:r w:rsidR="002F5FC0" w:rsidRPr="00C80089">
        <w:rPr>
          <w:rFonts w:eastAsia="Arial Unicode MS"/>
          <w:color w:val="000000" w:themeColor="text1"/>
          <w:sz w:val="20"/>
          <w:szCs w:val="20"/>
        </w:rPr>
        <w:t xml:space="preserve"> of </w:t>
      </w:r>
      <w:r w:rsidR="002F5FC0" w:rsidRPr="00C80089">
        <w:rPr>
          <w:color w:val="000000" w:themeColor="text1"/>
          <w:sz w:val="20"/>
          <w:szCs w:val="20"/>
        </w:rPr>
        <w:t>referral, access and provi</w:t>
      </w:r>
      <w:r w:rsidR="003B0AD5" w:rsidRPr="00C80089">
        <w:rPr>
          <w:color w:val="000000" w:themeColor="text1"/>
          <w:sz w:val="20"/>
          <w:szCs w:val="20"/>
        </w:rPr>
        <w:t xml:space="preserve">sion of treatment in the NHS </w:t>
      </w:r>
      <w:r w:rsidR="00E609B2" w:rsidRPr="00C80089">
        <w:rPr>
          <w:color w:val="000000" w:themeColor="text1"/>
          <w:sz w:val="20"/>
          <w:szCs w:val="20"/>
        </w:rPr>
        <w:t>for</w:t>
      </w:r>
      <w:r w:rsidR="002F5FC0" w:rsidRPr="00C80089">
        <w:rPr>
          <w:color w:val="000000" w:themeColor="text1"/>
          <w:sz w:val="20"/>
          <w:szCs w:val="20"/>
        </w:rPr>
        <w:t xml:space="preserve"> foot </w:t>
      </w:r>
      <w:r w:rsidR="00187906" w:rsidRPr="00C80089">
        <w:rPr>
          <w:color w:val="000000" w:themeColor="text1"/>
          <w:sz w:val="20"/>
          <w:szCs w:val="20"/>
        </w:rPr>
        <w:t xml:space="preserve">and ankle </w:t>
      </w:r>
      <w:r w:rsidR="002F5FC0" w:rsidRPr="00C80089">
        <w:rPr>
          <w:color w:val="000000" w:themeColor="text1"/>
          <w:sz w:val="20"/>
          <w:szCs w:val="20"/>
        </w:rPr>
        <w:t>problems for p</w:t>
      </w:r>
      <w:r w:rsidR="00E82EFC" w:rsidRPr="00C80089">
        <w:rPr>
          <w:color w:val="000000" w:themeColor="text1"/>
          <w:sz w:val="20"/>
          <w:szCs w:val="20"/>
        </w:rPr>
        <w:t>eople</w:t>
      </w:r>
      <w:r w:rsidR="00187906" w:rsidRPr="00C80089">
        <w:rPr>
          <w:color w:val="000000" w:themeColor="text1"/>
          <w:sz w:val="20"/>
          <w:szCs w:val="20"/>
        </w:rPr>
        <w:t xml:space="preserve"> living with arthritis</w:t>
      </w:r>
      <w:r w:rsidRPr="00C80089">
        <w:rPr>
          <w:color w:val="000000" w:themeColor="text1"/>
          <w:sz w:val="20"/>
          <w:szCs w:val="20"/>
        </w:rPr>
        <w:t xml:space="preserve">. </w:t>
      </w:r>
    </w:p>
    <w:p w14:paraId="28919367" w14:textId="69B29856" w:rsidR="00A0275D" w:rsidRPr="00C80089" w:rsidRDefault="00455C4E" w:rsidP="00C80089">
      <w:pPr>
        <w:pStyle w:val="Heading1"/>
        <w:rPr>
          <w:rFonts w:ascii="Times New Roman" w:hAnsi="Times New Roman" w:cs="Times New Roman"/>
          <w:b/>
          <w:bCs/>
          <w:color w:val="auto"/>
          <w:sz w:val="20"/>
          <w:szCs w:val="20"/>
        </w:rPr>
      </w:pPr>
      <w:r w:rsidRPr="00C80089">
        <w:rPr>
          <w:rFonts w:ascii="Times New Roman" w:hAnsi="Times New Roman" w:cs="Times New Roman"/>
          <w:b/>
          <w:bCs/>
          <w:color w:val="auto"/>
          <w:sz w:val="20"/>
          <w:szCs w:val="20"/>
        </w:rPr>
        <w:t>Methods</w:t>
      </w:r>
      <w:r w:rsidR="00BB3A45" w:rsidRPr="00C80089">
        <w:rPr>
          <w:rFonts w:ascii="Times New Roman" w:hAnsi="Times New Roman" w:cs="Times New Roman"/>
          <w:b/>
          <w:bCs/>
          <w:color w:val="auto"/>
          <w:sz w:val="20"/>
          <w:szCs w:val="20"/>
        </w:rPr>
        <w:t xml:space="preserve"> </w:t>
      </w:r>
    </w:p>
    <w:p w14:paraId="73D09667" w14:textId="1AA89DB9" w:rsidR="00D00D59" w:rsidRPr="00C80089" w:rsidRDefault="00EA3ACF" w:rsidP="00C80089">
      <w:pPr>
        <w:spacing w:line="360" w:lineRule="auto"/>
        <w:rPr>
          <w:sz w:val="20"/>
          <w:szCs w:val="20"/>
        </w:rPr>
      </w:pPr>
      <w:r w:rsidRPr="00C80089">
        <w:rPr>
          <w:sz w:val="20"/>
          <w:szCs w:val="20"/>
        </w:rPr>
        <w:t xml:space="preserve">This study </w:t>
      </w:r>
      <w:r w:rsidR="00D00D59" w:rsidRPr="00C80089">
        <w:rPr>
          <w:sz w:val="20"/>
          <w:szCs w:val="20"/>
        </w:rPr>
        <w:t>forms</w:t>
      </w:r>
      <w:r w:rsidRPr="00C80089">
        <w:rPr>
          <w:sz w:val="20"/>
          <w:szCs w:val="20"/>
        </w:rPr>
        <w:t xml:space="preserve"> Phase 2 of a</w:t>
      </w:r>
      <w:r w:rsidR="00B84EBC" w:rsidRPr="00C80089">
        <w:rPr>
          <w:sz w:val="20"/>
          <w:szCs w:val="20"/>
        </w:rPr>
        <w:t xml:space="preserve"> larger body of work</w:t>
      </w:r>
      <w:r w:rsidR="00FF1CFD" w:rsidRPr="00C80089">
        <w:rPr>
          <w:sz w:val="20"/>
          <w:szCs w:val="20"/>
        </w:rPr>
        <w:t xml:space="preserve"> (</w:t>
      </w:r>
      <w:r w:rsidR="00BB3A45" w:rsidRPr="00C80089">
        <w:rPr>
          <w:sz w:val="20"/>
          <w:szCs w:val="20"/>
        </w:rPr>
        <w:t xml:space="preserve">the </w:t>
      </w:r>
      <w:proofErr w:type="spellStart"/>
      <w:r w:rsidR="00FF1CFD" w:rsidRPr="00C80089">
        <w:rPr>
          <w:sz w:val="20"/>
          <w:szCs w:val="20"/>
        </w:rPr>
        <w:t>OptiFooT</w:t>
      </w:r>
      <w:proofErr w:type="spellEnd"/>
      <w:r w:rsidR="00BB3A45" w:rsidRPr="00C80089">
        <w:rPr>
          <w:sz w:val="20"/>
          <w:szCs w:val="20"/>
        </w:rPr>
        <w:t xml:space="preserve"> study</w:t>
      </w:r>
      <w:r w:rsidR="00FF1CFD" w:rsidRPr="00C80089">
        <w:rPr>
          <w:sz w:val="20"/>
          <w:szCs w:val="20"/>
        </w:rPr>
        <w:t>)</w:t>
      </w:r>
      <w:r w:rsidR="0032629F" w:rsidRPr="00C80089">
        <w:rPr>
          <w:sz w:val="20"/>
          <w:szCs w:val="20"/>
        </w:rPr>
        <w:t xml:space="preserve"> to inform the development of </w:t>
      </w:r>
      <w:r w:rsidR="00BB003C" w:rsidRPr="00C80089">
        <w:rPr>
          <w:sz w:val="20"/>
          <w:szCs w:val="20"/>
        </w:rPr>
        <w:t>an optimal</w:t>
      </w:r>
      <w:r w:rsidR="0032629F" w:rsidRPr="00C80089">
        <w:rPr>
          <w:sz w:val="20"/>
          <w:szCs w:val="20"/>
        </w:rPr>
        <w:t xml:space="preserve"> foot care package for individuals who have arthritis</w:t>
      </w:r>
      <w:r w:rsidR="00D9225C" w:rsidRPr="00C80089">
        <w:rPr>
          <w:sz w:val="20"/>
          <w:szCs w:val="20"/>
        </w:rPr>
        <w:t xml:space="preserve"> </w:t>
      </w:r>
      <w:r w:rsidR="00BB003C" w:rsidRPr="00C80089">
        <w:rPr>
          <w:sz w:val="20"/>
          <w:szCs w:val="20"/>
        </w:rPr>
        <w:t>(</w:t>
      </w:r>
      <w:hyperlink r:id="rId12" w:history="1">
        <w:r w:rsidR="00D9225C" w:rsidRPr="00C80089">
          <w:rPr>
            <w:rStyle w:val="Hyperlink"/>
            <w:sz w:val="20"/>
            <w:szCs w:val="20"/>
          </w:rPr>
          <w:t>https://www.fundingawards.nihr.ac.uk/award/CDF-2015-08-032</w:t>
        </w:r>
      </w:hyperlink>
      <w:r w:rsidR="00D9225C" w:rsidRPr="00C80089">
        <w:rPr>
          <w:sz w:val="20"/>
          <w:szCs w:val="20"/>
        </w:rPr>
        <w:t>)</w:t>
      </w:r>
      <w:r w:rsidR="00BB003C" w:rsidRPr="00C80089">
        <w:rPr>
          <w:sz w:val="20"/>
          <w:szCs w:val="20"/>
        </w:rPr>
        <w:t xml:space="preserve">. </w:t>
      </w:r>
      <w:r w:rsidRPr="00C80089">
        <w:rPr>
          <w:sz w:val="20"/>
          <w:szCs w:val="20"/>
        </w:rPr>
        <w:t>Phase 1 involved a syst</w:t>
      </w:r>
      <w:r w:rsidR="004872A2" w:rsidRPr="00C80089">
        <w:rPr>
          <w:sz w:val="20"/>
          <w:szCs w:val="20"/>
        </w:rPr>
        <w:t>ematic review to understand extant</w:t>
      </w:r>
      <w:r w:rsidRPr="00C80089">
        <w:rPr>
          <w:sz w:val="20"/>
          <w:szCs w:val="20"/>
        </w:rPr>
        <w:t xml:space="preserve"> </w:t>
      </w:r>
      <w:r w:rsidR="004872A2" w:rsidRPr="00C80089">
        <w:rPr>
          <w:sz w:val="20"/>
          <w:szCs w:val="20"/>
        </w:rPr>
        <w:t>recommendations for foot-care</w:t>
      </w:r>
      <w:r w:rsidRPr="00C80089">
        <w:rPr>
          <w:sz w:val="20"/>
          <w:szCs w:val="20"/>
        </w:rPr>
        <w:t xml:space="preserve"> for people with arthritis</w:t>
      </w:r>
      <w:r w:rsidR="00FD662B" w:rsidRPr="00C80089">
        <w:rPr>
          <w:sz w:val="20"/>
          <w:szCs w:val="20"/>
        </w:rPr>
        <w:t xml:space="preserve"> </w:t>
      </w:r>
      <w:r w:rsidR="009466F2" w:rsidRPr="00C80089">
        <w:rPr>
          <w:sz w:val="20"/>
          <w:szCs w:val="20"/>
        </w:rPr>
        <w:t>[20]</w:t>
      </w:r>
      <w:r w:rsidR="00D00D59" w:rsidRPr="00C80089">
        <w:rPr>
          <w:sz w:val="20"/>
          <w:szCs w:val="20"/>
        </w:rPr>
        <w:t>; analysis of</w:t>
      </w:r>
      <w:r w:rsidRPr="00C80089">
        <w:rPr>
          <w:sz w:val="20"/>
          <w:szCs w:val="20"/>
        </w:rPr>
        <w:t xml:space="preserve"> data from the </w:t>
      </w:r>
      <w:r w:rsidR="00600416" w:rsidRPr="00C80089">
        <w:rPr>
          <w:sz w:val="20"/>
          <w:szCs w:val="20"/>
        </w:rPr>
        <w:t xml:space="preserve">UK </w:t>
      </w:r>
      <w:r w:rsidRPr="00C80089">
        <w:rPr>
          <w:sz w:val="20"/>
          <w:szCs w:val="20"/>
        </w:rPr>
        <w:t>GP clinical-practice-research-datalink (CPRD)</w:t>
      </w:r>
      <w:r w:rsidR="00AC2668" w:rsidRPr="00C80089">
        <w:rPr>
          <w:sz w:val="20"/>
          <w:szCs w:val="20"/>
        </w:rPr>
        <w:t xml:space="preserve"> on</w:t>
      </w:r>
      <w:r w:rsidRPr="00C80089">
        <w:rPr>
          <w:sz w:val="20"/>
          <w:szCs w:val="20"/>
        </w:rPr>
        <w:t xml:space="preserve"> foot-care referral patterns for people with arthritis</w:t>
      </w:r>
      <w:r w:rsidR="00FD662B" w:rsidRPr="00C80089">
        <w:rPr>
          <w:sz w:val="20"/>
          <w:szCs w:val="20"/>
        </w:rPr>
        <w:t xml:space="preserve"> </w:t>
      </w:r>
      <w:r w:rsidR="009466F2" w:rsidRPr="00C80089">
        <w:rPr>
          <w:sz w:val="20"/>
          <w:szCs w:val="20"/>
        </w:rPr>
        <w:t>[10]</w:t>
      </w:r>
      <w:r w:rsidR="00BE6253" w:rsidRPr="00C80089">
        <w:rPr>
          <w:sz w:val="20"/>
          <w:szCs w:val="20"/>
        </w:rPr>
        <w:t>;</w:t>
      </w:r>
      <w:r w:rsidR="00D00D59" w:rsidRPr="00C80089">
        <w:rPr>
          <w:sz w:val="20"/>
          <w:szCs w:val="20"/>
        </w:rPr>
        <w:t xml:space="preserve"> and exploration of UK podiatry clinicians</w:t>
      </w:r>
      <w:r w:rsidR="007B0F7C" w:rsidRPr="00C80089">
        <w:rPr>
          <w:sz w:val="20"/>
          <w:szCs w:val="20"/>
        </w:rPr>
        <w:t>’</w:t>
      </w:r>
      <w:r w:rsidR="00D00D59" w:rsidRPr="00C80089">
        <w:rPr>
          <w:sz w:val="20"/>
          <w:szCs w:val="20"/>
        </w:rPr>
        <w:t xml:space="preserve"> views of the </w:t>
      </w:r>
      <w:r w:rsidR="00600416" w:rsidRPr="00C80089">
        <w:rPr>
          <w:sz w:val="20"/>
          <w:szCs w:val="20"/>
        </w:rPr>
        <w:t xml:space="preserve">current </w:t>
      </w:r>
      <w:r w:rsidR="00D00D59" w:rsidRPr="00C80089">
        <w:rPr>
          <w:sz w:val="20"/>
          <w:szCs w:val="20"/>
        </w:rPr>
        <w:t>provision of foot care for individuals who have arthritis</w:t>
      </w:r>
      <w:r w:rsidR="00FD662B" w:rsidRPr="00C80089">
        <w:rPr>
          <w:sz w:val="20"/>
          <w:szCs w:val="20"/>
        </w:rPr>
        <w:t xml:space="preserve"> </w:t>
      </w:r>
      <w:r w:rsidR="009466F2" w:rsidRPr="00C80089">
        <w:rPr>
          <w:sz w:val="20"/>
          <w:szCs w:val="20"/>
        </w:rPr>
        <w:t>[21]</w:t>
      </w:r>
      <w:r w:rsidR="00D00D59" w:rsidRPr="00C80089">
        <w:rPr>
          <w:sz w:val="20"/>
          <w:szCs w:val="20"/>
        </w:rPr>
        <w:t>.</w:t>
      </w:r>
    </w:p>
    <w:p w14:paraId="2426F245" w14:textId="77777777" w:rsidR="00EA3ACF" w:rsidRPr="00C80089" w:rsidRDefault="00D00D59" w:rsidP="00C80089">
      <w:pPr>
        <w:spacing w:line="360" w:lineRule="auto"/>
        <w:rPr>
          <w:sz w:val="20"/>
          <w:szCs w:val="20"/>
        </w:rPr>
      </w:pPr>
      <w:r w:rsidRPr="00C80089">
        <w:rPr>
          <w:sz w:val="20"/>
          <w:szCs w:val="20"/>
        </w:rPr>
        <w:t xml:space="preserve"> </w:t>
      </w:r>
    </w:p>
    <w:p w14:paraId="6D313B8E" w14:textId="40C732A1" w:rsidR="0004219F" w:rsidRPr="00C80089" w:rsidRDefault="00EA3ACF" w:rsidP="00C80089">
      <w:pPr>
        <w:spacing w:line="360" w:lineRule="auto"/>
        <w:rPr>
          <w:sz w:val="20"/>
          <w:szCs w:val="20"/>
        </w:rPr>
      </w:pPr>
      <w:r w:rsidRPr="00C80089">
        <w:rPr>
          <w:sz w:val="20"/>
          <w:szCs w:val="20"/>
        </w:rPr>
        <w:t>Phase 2 follows on, exploring</w:t>
      </w:r>
      <w:r w:rsidR="00600416" w:rsidRPr="00C80089">
        <w:rPr>
          <w:sz w:val="20"/>
          <w:szCs w:val="20"/>
        </w:rPr>
        <w:t xml:space="preserve"> </w:t>
      </w:r>
      <w:r w:rsidRPr="00C80089">
        <w:rPr>
          <w:sz w:val="20"/>
          <w:szCs w:val="20"/>
        </w:rPr>
        <w:t xml:space="preserve">the perceptions of </w:t>
      </w:r>
      <w:r w:rsidR="00600416" w:rsidRPr="00C80089">
        <w:rPr>
          <w:sz w:val="20"/>
          <w:szCs w:val="20"/>
        </w:rPr>
        <w:t>stakeholders (</w:t>
      </w:r>
      <w:r w:rsidRPr="00C80089">
        <w:rPr>
          <w:sz w:val="20"/>
          <w:szCs w:val="20"/>
        </w:rPr>
        <w:t xml:space="preserve">GPs, </w:t>
      </w:r>
      <w:r w:rsidR="00600416" w:rsidRPr="00C80089">
        <w:rPr>
          <w:sz w:val="20"/>
          <w:szCs w:val="20"/>
        </w:rPr>
        <w:t xml:space="preserve">NHS </w:t>
      </w:r>
      <w:r w:rsidRPr="00C80089">
        <w:rPr>
          <w:sz w:val="20"/>
          <w:szCs w:val="20"/>
        </w:rPr>
        <w:t xml:space="preserve">commissioners </w:t>
      </w:r>
      <w:r w:rsidR="00600416" w:rsidRPr="00C80089">
        <w:rPr>
          <w:sz w:val="20"/>
          <w:szCs w:val="20"/>
        </w:rPr>
        <w:t xml:space="preserve">and patients) </w:t>
      </w:r>
      <w:r w:rsidR="00AC2668" w:rsidRPr="00C80089">
        <w:rPr>
          <w:sz w:val="20"/>
          <w:szCs w:val="20"/>
        </w:rPr>
        <w:t>on</w:t>
      </w:r>
      <w:r w:rsidRPr="00C80089">
        <w:rPr>
          <w:sz w:val="20"/>
          <w:szCs w:val="20"/>
        </w:rPr>
        <w:t xml:space="preserve"> the </w:t>
      </w:r>
      <w:r w:rsidR="00600416" w:rsidRPr="00C80089">
        <w:rPr>
          <w:sz w:val="20"/>
          <w:szCs w:val="20"/>
        </w:rPr>
        <w:t xml:space="preserve">provision of </w:t>
      </w:r>
      <w:r w:rsidRPr="00C80089">
        <w:rPr>
          <w:sz w:val="20"/>
          <w:szCs w:val="20"/>
        </w:rPr>
        <w:t xml:space="preserve">foot care </w:t>
      </w:r>
      <w:r w:rsidR="00600416" w:rsidRPr="00C80089">
        <w:rPr>
          <w:sz w:val="20"/>
          <w:szCs w:val="20"/>
        </w:rPr>
        <w:t xml:space="preserve">in the UK </w:t>
      </w:r>
      <w:r w:rsidRPr="00C80089">
        <w:rPr>
          <w:sz w:val="20"/>
          <w:szCs w:val="20"/>
        </w:rPr>
        <w:t>for patients with arthritis</w:t>
      </w:r>
      <w:r w:rsidR="00600416" w:rsidRPr="00C80089">
        <w:rPr>
          <w:sz w:val="20"/>
          <w:szCs w:val="20"/>
        </w:rPr>
        <w:t xml:space="preserve">. </w:t>
      </w:r>
      <w:r w:rsidR="0004219F" w:rsidRPr="00C80089">
        <w:rPr>
          <w:sz w:val="20"/>
          <w:szCs w:val="20"/>
          <w:lang w:val="en-US"/>
        </w:rPr>
        <w:t>A qualitative methodology, featuring semi-structured in-depth and focus group interviews was used to capture the perspectives of stakeholders on their experiences of referral, access and treatment provision for people with arthritis related foot problems</w:t>
      </w:r>
      <w:r w:rsidR="009466F2" w:rsidRPr="00C80089">
        <w:rPr>
          <w:sz w:val="20"/>
          <w:szCs w:val="20"/>
          <w:lang w:val="en-US"/>
        </w:rPr>
        <w:t xml:space="preserve"> [24, 25].</w:t>
      </w:r>
    </w:p>
    <w:p w14:paraId="1F669669" w14:textId="77777777" w:rsidR="0004219F" w:rsidRPr="00C80089" w:rsidRDefault="0004219F" w:rsidP="00C80089">
      <w:pPr>
        <w:spacing w:line="360" w:lineRule="auto"/>
        <w:rPr>
          <w:sz w:val="20"/>
          <w:szCs w:val="20"/>
        </w:rPr>
      </w:pPr>
    </w:p>
    <w:p w14:paraId="0528F67F" w14:textId="29E15915" w:rsidR="006F38D9" w:rsidRPr="00C80089" w:rsidRDefault="006F38D9" w:rsidP="00C80089">
      <w:pPr>
        <w:spacing w:line="360" w:lineRule="auto"/>
        <w:rPr>
          <w:sz w:val="20"/>
          <w:szCs w:val="20"/>
        </w:rPr>
      </w:pPr>
      <w:r w:rsidRPr="00C80089">
        <w:rPr>
          <w:sz w:val="20"/>
          <w:szCs w:val="20"/>
        </w:rPr>
        <w:t xml:space="preserve">Following ethical committee approval (IRAS: 15/SW/0251), data was collected from individuals who had OA or RA and </w:t>
      </w:r>
      <w:r w:rsidR="00216CCE" w:rsidRPr="00C80089">
        <w:rPr>
          <w:sz w:val="20"/>
          <w:szCs w:val="20"/>
        </w:rPr>
        <w:t xml:space="preserve">from </w:t>
      </w:r>
      <w:r w:rsidRPr="00C80089">
        <w:rPr>
          <w:sz w:val="20"/>
          <w:szCs w:val="20"/>
        </w:rPr>
        <w:t xml:space="preserve">GPs and Commissioners of </w:t>
      </w:r>
      <w:r w:rsidR="00342C90" w:rsidRPr="00C80089">
        <w:rPr>
          <w:sz w:val="20"/>
          <w:szCs w:val="20"/>
        </w:rPr>
        <w:t xml:space="preserve">UK </w:t>
      </w:r>
      <w:r w:rsidRPr="00C80089">
        <w:rPr>
          <w:sz w:val="20"/>
          <w:szCs w:val="20"/>
        </w:rPr>
        <w:t>NHS services</w:t>
      </w:r>
      <w:r w:rsidR="00216CCE" w:rsidRPr="00C80089">
        <w:rPr>
          <w:sz w:val="20"/>
          <w:szCs w:val="20"/>
        </w:rPr>
        <w:t>. Thus</w:t>
      </w:r>
      <w:r w:rsidR="00B84EBC" w:rsidRPr="00C80089">
        <w:rPr>
          <w:sz w:val="20"/>
          <w:szCs w:val="20"/>
        </w:rPr>
        <w:t>,</w:t>
      </w:r>
      <w:r w:rsidRPr="00C80089">
        <w:rPr>
          <w:sz w:val="20"/>
          <w:szCs w:val="20"/>
        </w:rPr>
        <w:t xml:space="preserve"> triangulation of data from different </w:t>
      </w:r>
      <w:r w:rsidRPr="00C80089">
        <w:rPr>
          <w:sz w:val="20"/>
          <w:szCs w:val="20"/>
        </w:rPr>
        <w:lastRenderedPageBreak/>
        <w:t>stakeholder perspectives</w:t>
      </w:r>
      <w:r w:rsidR="008E5762" w:rsidRPr="00C80089">
        <w:rPr>
          <w:sz w:val="20"/>
          <w:szCs w:val="20"/>
        </w:rPr>
        <w:t xml:space="preserve"> was embedded in the study design</w:t>
      </w:r>
      <w:r w:rsidRPr="00C80089">
        <w:rPr>
          <w:sz w:val="20"/>
          <w:szCs w:val="20"/>
        </w:rPr>
        <w:t>.</w:t>
      </w:r>
      <w:r w:rsidR="001C2A21" w:rsidRPr="00C80089">
        <w:rPr>
          <w:sz w:val="20"/>
          <w:szCs w:val="20"/>
        </w:rPr>
        <w:t xml:space="preserve"> All participants gave full written informed consent prior to data collection.</w:t>
      </w:r>
    </w:p>
    <w:p w14:paraId="7D62EE2A" w14:textId="48BB935D" w:rsidR="00755319" w:rsidRPr="00C80089" w:rsidRDefault="00A52D03" w:rsidP="00C80089">
      <w:pPr>
        <w:pStyle w:val="Heading1"/>
        <w:rPr>
          <w:rFonts w:ascii="Times New Roman" w:hAnsi="Times New Roman" w:cs="Times New Roman"/>
          <w:sz w:val="20"/>
          <w:szCs w:val="20"/>
        </w:rPr>
      </w:pPr>
      <w:r w:rsidRPr="00C80089">
        <w:rPr>
          <w:rFonts w:ascii="Times New Roman" w:eastAsiaTheme="minorEastAsia" w:hAnsi="Times New Roman" w:cs="Times New Roman"/>
          <w:color w:val="auto"/>
          <w:sz w:val="20"/>
          <w:szCs w:val="20"/>
        </w:rPr>
        <w:t>S</w:t>
      </w:r>
      <w:r w:rsidR="00642736" w:rsidRPr="00C80089">
        <w:rPr>
          <w:rFonts w:ascii="Times New Roman" w:eastAsiaTheme="minorEastAsia" w:hAnsi="Times New Roman" w:cs="Times New Roman"/>
          <w:color w:val="auto"/>
          <w:sz w:val="20"/>
          <w:szCs w:val="20"/>
        </w:rPr>
        <w:t>emi structured interviews</w:t>
      </w:r>
      <w:r w:rsidR="00A0275D" w:rsidRPr="00C80089">
        <w:rPr>
          <w:rFonts w:ascii="Times New Roman" w:eastAsiaTheme="minorEastAsia" w:hAnsi="Times New Roman" w:cs="Times New Roman"/>
          <w:color w:val="auto"/>
          <w:sz w:val="20"/>
          <w:szCs w:val="20"/>
        </w:rPr>
        <w:t xml:space="preserve"> </w:t>
      </w:r>
      <w:r w:rsidRPr="00C80089">
        <w:rPr>
          <w:rFonts w:ascii="Times New Roman" w:eastAsiaTheme="minorEastAsia" w:hAnsi="Times New Roman" w:cs="Times New Roman"/>
          <w:color w:val="auto"/>
          <w:sz w:val="20"/>
          <w:szCs w:val="20"/>
        </w:rPr>
        <w:t>for GPs and commissioners</w:t>
      </w:r>
      <w:r w:rsidR="00BE6253" w:rsidRPr="00C80089">
        <w:rPr>
          <w:rFonts w:ascii="Times New Roman" w:eastAsiaTheme="minorEastAsia" w:hAnsi="Times New Roman" w:cs="Times New Roman"/>
          <w:color w:val="auto"/>
          <w:sz w:val="20"/>
          <w:szCs w:val="20"/>
        </w:rPr>
        <w:t>,</w:t>
      </w:r>
      <w:r w:rsidRPr="00C80089">
        <w:rPr>
          <w:rFonts w:ascii="Times New Roman" w:eastAsiaTheme="minorEastAsia" w:hAnsi="Times New Roman" w:cs="Times New Roman"/>
          <w:color w:val="auto"/>
          <w:sz w:val="20"/>
          <w:szCs w:val="20"/>
        </w:rPr>
        <w:t xml:space="preserve"> and focus groups for patients</w:t>
      </w:r>
      <w:r w:rsidR="00BE6253" w:rsidRPr="00C80089">
        <w:rPr>
          <w:rFonts w:ascii="Times New Roman" w:eastAsiaTheme="minorEastAsia" w:hAnsi="Times New Roman" w:cs="Times New Roman"/>
          <w:color w:val="auto"/>
          <w:sz w:val="20"/>
          <w:szCs w:val="20"/>
        </w:rPr>
        <w:t>,</w:t>
      </w:r>
      <w:r w:rsidRPr="00C80089">
        <w:rPr>
          <w:rFonts w:ascii="Times New Roman" w:eastAsiaTheme="minorEastAsia" w:hAnsi="Times New Roman" w:cs="Times New Roman"/>
          <w:color w:val="auto"/>
          <w:sz w:val="20"/>
          <w:szCs w:val="20"/>
        </w:rPr>
        <w:t xml:space="preserve"> </w:t>
      </w:r>
      <w:r w:rsidR="00A0275D" w:rsidRPr="00C80089">
        <w:rPr>
          <w:rFonts w:ascii="Times New Roman" w:eastAsiaTheme="minorEastAsia" w:hAnsi="Times New Roman" w:cs="Times New Roman"/>
          <w:color w:val="auto"/>
          <w:sz w:val="20"/>
          <w:szCs w:val="20"/>
        </w:rPr>
        <w:t>were chosen as the most appropriate approach to capture a large amount of information in a relatively short period of time</w:t>
      </w:r>
      <w:r w:rsidR="001A1FDB" w:rsidRPr="00C80089">
        <w:rPr>
          <w:rFonts w:ascii="Times New Roman" w:eastAsiaTheme="minorEastAsia" w:hAnsi="Times New Roman" w:cs="Times New Roman"/>
          <w:color w:val="auto"/>
          <w:sz w:val="20"/>
          <w:szCs w:val="20"/>
        </w:rPr>
        <w:t xml:space="preserve"> [</w:t>
      </w:r>
      <w:r w:rsidR="009466F2" w:rsidRPr="00C80089">
        <w:rPr>
          <w:rFonts w:ascii="Times New Roman" w:eastAsiaTheme="minorEastAsia" w:hAnsi="Times New Roman" w:cs="Times New Roman"/>
          <w:color w:val="auto"/>
          <w:sz w:val="20"/>
          <w:szCs w:val="20"/>
        </w:rPr>
        <w:t xml:space="preserve">26] </w:t>
      </w:r>
      <w:r w:rsidR="001A1FDB" w:rsidRPr="00C80089">
        <w:rPr>
          <w:rFonts w:ascii="Times New Roman" w:eastAsiaTheme="minorEastAsia" w:hAnsi="Times New Roman" w:cs="Times New Roman"/>
          <w:color w:val="auto"/>
          <w:sz w:val="20"/>
          <w:szCs w:val="20"/>
        </w:rPr>
        <w:t>a</w:t>
      </w:r>
      <w:r w:rsidR="00A0275D" w:rsidRPr="00C80089">
        <w:rPr>
          <w:rFonts w:ascii="Times New Roman" w:eastAsiaTheme="minorEastAsia" w:hAnsi="Times New Roman" w:cs="Times New Roman"/>
          <w:color w:val="auto"/>
          <w:sz w:val="20"/>
          <w:szCs w:val="20"/>
        </w:rPr>
        <w:t xml:space="preserve">nd allowed us to not only to identify the issues that the </w:t>
      </w:r>
      <w:r w:rsidR="00642736" w:rsidRPr="00C80089">
        <w:rPr>
          <w:rFonts w:ascii="Times New Roman" w:eastAsiaTheme="minorEastAsia" w:hAnsi="Times New Roman" w:cs="Times New Roman"/>
          <w:color w:val="auto"/>
          <w:sz w:val="20"/>
          <w:szCs w:val="20"/>
        </w:rPr>
        <w:t>commissioners and/or GPs</w:t>
      </w:r>
      <w:r w:rsidR="00A0275D" w:rsidRPr="00C80089">
        <w:rPr>
          <w:rFonts w:ascii="Times New Roman" w:eastAsiaTheme="minorEastAsia" w:hAnsi="Times New Roman" w:cs="Times New Roman"/>
          <w:color w:val="auto"/>
          <w:sz w:val="20"/>
          <w:szCs w:val="20"/>
        </w:rPr>
        <w:t xml:space="preserve"> raised, but also allowed for the observation of how </w:t>
      </w:r>
      <w:r w:rsidRPr="00C80089">
        <w:rPr>
          <w:rFonts w:ascii="Times New Roman" w:eastAsiaTheme="minorEastAsia" w:hAnsi="Times New Roman" w:cs="Times New Roman"/>
          <w:color w:val="auto"/>
          <w:sz w:val="20"/>
          <w:szCs w:val="20"/>
        </w:rPr>
        <w:t>patients</w:t>
      </w:r>
      <w:r w:rsidR="00A0275D" w:rsidRPr="00C80089">
        <w:rPr>
          <w:rFonts w:ascii="Times New Roman" w:eastAsiaTheme="minorEastAsia" w:hAnsi="Times New Roman" w:cs="Times New Roman"/>
          <w:color w:val="auto"/>
          <w:sz w:val="20"/>
          <w:szCs w:val="20"/>
        </w:rPr>
        <w:t xml:space="preserve"> discussed the</w:t>
      </w:r>
      <w:r w:rsidR="00F606FC" w:rsidRPr="00C80089">
        <w:rPr>
          <w:rFonts w:ascii="Times New Roman" w:eastAsiaTheme="minorEastAsia" w:hAnsi="Times New Roman" w:cs="Times New Roman"/>
          <w:color w:val="auto"/>
          <w:sz w:val="20"/>
          <w:szCs w:val="20"/>
        </w:rPr>
        <w:t>ir</w:t>
      </w:r>
      <w:r w:rsidR="00A0275D" w:rsidRPr="00C80089">
        <w:rPr>
          <w:rFonts w:ascii="Times New Roman" w:eastAsiaTheme="minorEastAsia" w:hAnsi="Times New Roman" w:cs="Times New Roman"/>
          <w:color w:val="auto"/>
          <w:sz w:val="20"/>
          <w:szCs w:val="20"/>
        </w:rPr>
        <w:t xml:space="preserve"> issues in a ‘natural’ social setting.  The methods adopted reflected existing standards for robustness in qualitative research, deploying triangulation of data</w:t>
      </w:r>
      <w:r w:rsidR="008E54F0" w:rsidRPr="00C80089">
        <w:rPr>
          <w:rFonts w:ascii="Times New Roman" w:eastAsiaTheme="minorEastAsia" w:hAnsi="Times New Roman" w:cs="Times New Roman"/>
          <w:color w:val="auto"/>
          <w:sz w:val="20"/>
          <w:szCs w:val="20"/>
        </w:rPr>
        <w:t xml:space="preserve"> </w:t>
      </w:r>
      <w:r w:rsidR="00A0275D" w:rsidRPr="00C80089">
        <w:rPr>
          <w:rFonts w:ascii="Times New Roman" w:eastAsiaTheme="minorEastAsia" w:hAnsi="Times New Roman" w:cs="Times New Roman"/>
          <w:color w:val="auto"/>
          <w:sz w:val="20"/>
          <w:szCs w:val="20"/>
        </w:rPr>
        <w:t>and data saturation, which guided the final sample size</w:t>
      </w:r>
      <w:r w:rsidR="009466F2" w:rsidRPr="00C80089">
        <w:rPr>
          <w:rFonts w:ascii="Times New Roman" w:eastAsiaTheme="minorEastAsia" w:hAnsi="Times New Roman" w:cs="Times New Roman"/>
          <w:color w:val="auto"/>
          <w:sz w:val="20"/>
          <w:szCs w:val="20"/>
        </w:rPr>
        <w:t xml:space="preserve"> [24, 25, 27]</w:t>
      </w:r>
      <w:r w:rsidR="00CA2BF6" w:rsidRPr="00C80089">
        <w:rPr>
          <w:rFonts w:ascii="Times New Roman" w:eastAsiaTheme="minorEastAsia" w:hAnsi="Times New Roman" w:cs="Times New Roman"/>
          <w:color w:val="auto"/>
          <w:sz w:val="20"/>
          <w:szCs w:val="20"/>
        </w:rPr>
        <w:t>.</w:t>
      </w:r>
    </w:p>
    <w:p w14:paraId="5757BF96" w14:textId="77777777" w:rsidR="00A0275D" w:rsidRPr="00C80089" w:rsidRDefault="00A0275D" w:rsidP="00C80089">
      <w:pPr>
        <w:pStyle w:val="Heading2"/>
        <w:rPr>
          <w:rFonts w:ascii="Times New Roman" w:hAnsi="Times New Roman" w:cs="Times New Roman"/>
          <w:sz w:val="20"/>
          <w:szCs w:val="20"/>
          <w:u w:val="none"/>
        </w:rPr>
      </w:pPr>
      <w:r w:rsidRPr="00C80089">
        <w:rPr>
          <w:rFonts w:ascii="Times New Roman" w:hAnsi="Times New Roman" w:cs="Times New Roman"/>
          <w:sz w:val="20"/>
          <w:szCs w:val="20"/>
          <w:u w:val="none"/>
        </w:rPr>
        <w:t>Participants</w:t>
      </w:r>
    </w:p>
    <w:p w14:paraId="5C5DC0EC" w14:textId="758849D6" w:rsidR="00A52D03" w:rsidRPr="00C80089" w:rsidRDefault="00A52D03" w:rsidP="00C80089">
      <w:pPr>
        <w:spacing w:line="360" w:lineRule="auto"/>
        <w:rPr>
          <w:color w:val="000000" w:themeColor="text1"/>
          <w:sz w:val="20"/>
          <w:szCs w:val="20"/>
        </w:rPr>
      </w:pPr>
      <w:r w:rsidRPr="00C80089">
        <w:rPr>
          <w:color w:val="000000" w:themeColor="text1"/>
          <w:sz w:val="20"/>
          <w:szCs w:val="20"/>
        </w:rPr>
        <w:t>For individuals who had arthritis (OA and/or RA)</w:t>
      </w:r>
      <w:r w:rsidR="00BE6253" w:rsidRPr="00C80089">
        <w:rPr>
          <w:color w:val="000000" w:themeColor="text1"/>
          <w:sz w:val="20"/>
          <w:szCs w:val="20"/>
        </w:rPr>
        <w:t>,</w:t>
      </w:r>
      <w:r w:rsidRPr="00C80089">
        <w:rPr>
          <w:color w:val="000000" w:themeColor="text1"/>
          <w:sz w:val="20"/>
          <w:szCs w:val="20"/>
        </w:rPr>
        <w:t xml:space="preserve"> letters of invitation were sent out to volunteers on the School of Health Sciences, University of Southampton volunteer database and the</w:t>
      </w:r>
      <w:r w:rsidR="00577C61" w:rsidRPr="00C80089">
        <w:rPr>
          <w:color w:val="000000" w:themeColor="text1"/>
          <w:sz w:val="20"/>
          <w:szCs w:val="20"/>
        </w:rPr>
        <w:t xml:space="preserve"> PPI and volunteer database of the NIHR Leeds, Biomedical Research Centre. </w:t>
      </w:r>
      <w:r w:rsidR="007F1C0D" w:rsidRPr="00C80089">
        <w:rPr>
          <w:color w:val="000000" w:themeColor="text1"/>
          <w:sz w:val="20"/>
          <w:szCs w:val="20"/>
        </w:rPr>
        <w:t xml:space="preserve">Recruitment posters were also placed, with permission, at the Southampton General Hospital and the Adelaide Primary </w:t>
      </w:r>
      <w:r w:rsidR="00C457B2" w:rsidRPr="00C80089">
        <w:rPr>
          <w:color w:val="000000" w:themeColor="text1"/>
          <w:sz w:val="20"/>
          <w:szCs w:val="20"/>
        </w:rPr>
        <w:t>C</w:t>
      </w:r>
      <w:r w:rsidR="007F1C0D" w:rsidRPr="00C80089">
        <w:rPr>
          <w:color w:val="000000" w:themeColor="text1"/>
          <w:sz w:val="20"/>
          <w:szCs w:val="20"/>
        </w:rPr>
        <w:t>are clinical site</w:t>
      </w:r>
      <w:r w:rsidR="00C457B2" w:rsidRPr="00C80089">
        <w:rPr>
          <w:color w:val="000000" w:themeColor="text1"/>
          <w:sz w:val="20"/>
          <w:szCs w:val="20"/>
        </w:rPr>
        <w:t>, Sout</w:t>
      </w:r>
      <w:r w:rsidR="008E5762" w:rsidRPr="00C80089">
        <w:rPr>
          <w:color w:val="000000" w:themeColor="text1"/>
          <w:sz w:val="20"/>
          <w:szCs w:val="20"/>
        </w:rPr>
        <w:t>h</w:t>
      </w:r>
      <w:r w:rsidR="00C457B2" w:rsidRPr="00C80089">
        <w:rPr>
          <w:color w:val="000000" w:themeColor="text1"/>
          <w:sz w:val="20"/>
          <w:szCs w:val="20"/>
        </w:rPr>
        <w:t>ampton</w:t>
      </w:r>
      <w:r w:rsidR="007F1C0D" w:rsidRPr="00C80089">
        <w:rPr>
          <w:color w:val="000000" w:themeColor="text1"/>
          <w:sz w:val="20"/>
          <w:szCs w:val="20"/>
        </w:rPr>
        <w:t>.</w:t>
      </w:r>
    </w:p>
    <w:p w14:paraId="13BEF900" w14:textId="77777777" w:rsidR="007F1C0D" w:rsidRPr="00C80089" w:rsidRDefault="007F1C0D" w:rsidP="00C80089">
      <w:pPr>
        <w:spacing w:line="360" w:lineRule="auto"/>
        <w:rPr>
          <w:color w:val="000000" w:themeColor="text1"/>
          <w:sz w:val="20"/>
          <w:szCs w:val="20"/>
        </w:rPr>
      </w:pPr>
    </w:p>
    <w:p w14:paraId="2063319F" w14:textId="58FBE50C" w:rsidR="006E7B67" w:rsidRPr="00C80089" w:rsidRDefault="00503210" w:rsidP="00C80089">
      <w:pPr>
        <w:spacing w:line="360" w:lineRule="auto"/>
        <w:rPr>
          <w:sz w:val="20"/>
          <w:szCs w:val="20"/>
        </w:rPr>
      </w:pPr>
      <w:r w:rsidRPr="00C80089">
        <w:rPr>
          <w:sz w:val="20"/>
          <w:szCs w:val="20"/>
        </w:rPr>
        <w:t>For GPs</w:t>
      </w:r>
      <w:r w:rsidR="00BE6253" w:rsidRPr="00C80089">
        <w:rPr>
          <w:sz w:val="20"/>
          <w:szCs w:val="20"/>
        </w:rPr>
        <w:t>,</w:t>
      </w:r>
      <w:r w:rsidRPr="00C80089">
        <w:rPr>
          <w:sz w:val="20"/>
          <w:szCs w:val="20"/>
        </w:rPr>
        <w:t xml:space="preserve"> </w:t>
      </w:r>
      <w:r w:rsidR="00842CC3" w:rsidRPr="00C80089">
        <w:rPr>
          <w:sz w:val="20"/>
          <w:szCs w:val="20"/>
        </w:rPr>
        <w:t>a</w:t>
      </w:r>
      <w:r w:rsidR="007F1C0D" w:rsidRPr="00C80089">
        <w:rPr>
          <w:sz w:val="20"/>
          <w:szCs w:val="20"/>
        </w:rPr>
        <w:t xml:space="preserve"> recruiting call in the ‘Research Opportunities’ emails </w:t>
      </w:r>
      <w:r w:rsidRPr="00C80089">
        <w:rPr>
          <w:sz w:val="20"/>
          <w:szCs w:val="20"/>
        </w:rPr>
        <w:t xml:space="preserve">was </w:t>
      </w:r>
      <w:r w:rsidR="007F1C0D" w:rsidRPr="00C80089">
        <w:rPr>
          <w:sz w:val="20"/>
          <w:szCs w:val="20"/>
        </w:rPr>
        <w:t>sent by the Clinical Innovation and Research Centre (CIRC) of the Royal College of General Practitioners</w:t>
      </w:r>
      <w:r w:rsidRPr="00C80089">
        <w:rPr>
          <w:sz w:val="20"/>
          <w:szCs w:val="20"/>
        </w:rPr>
        <w:t xml:space="preserve"> and recruitment flyers </w:t>
      </w:r>
      <w:r w:rsidR="00842CC3" w:rsidRPr="00C80089">
        <w:rPr>
          <w:sz w:val="20"/>
          <w:szCs w:val="20"/>
        </w:rPr>
        <w:t xml:space="preserve">were </w:t>
      </w:r>
      <w:r w:rsidRPr="00C80089">
        <w:rPr>
          <w:sz w:val="20"/>
          <w:szCs w:val="20"/>
        </w:rPr>
        <w:t xml:space="preserve">sent to GP practices in the </w:t>
      </w:r>
      <w:r w:rsidR="00842CC3" w:rsidRPr="00C80089">
        <w:rPr>
          <w:sz w:val="20"/>
          <w:szCs w:val="20"/>
        </w:rPr>
        <w:t>two UK zones.</w:t>
      </w:r>
      <w:r w:rsidR="00156818" w:rsidRPr="00C80089">
        <w:rPr>
          <w:sz w:val="20"/>
          <w:szCs w:val="20"/>
        </w:rPr>
        <w:t xml:space="preserve"> </w:t>
      </w:r>
      <w:r w:rsidR="00C079D8" w:rsidRPr="00C80089">
        <w:rPr>
          <w:sz w:val="20"/>
          <w:szCs w:val="20"/>
        </w:rPr>
        <w:t xml:space="preserve"> </w:t>
      </w:r>
      <w:r w:rsidR="008E5762" w:rsidRPr="00C80089">
        <w:rPr>
          <w:sz w:val="20"/>
          <w:szCs w:val="20"/>
        </w:rPr>
        <w:t>Utilising</w:t>
      </w:r>
      <w:r w:rsidR="00167E15" w:rsidRPr="00C80089">
        <w:rPr>
          <w:sz w:val="20"/>
          <w:szCs w:val="20"/>
        </w:rPr>
        <w:t xml:space="preserve"> a</w:t>
      </w:r>
      <w:r w:rsidR="008E5762" w:rsidRPr="00C80089">
        <w:rPr>
          <w:sz w:val="20"/>
          <w:szCs w:val="20"/>
        </w:rPr>
        <w:t xml:space="preserve"> snowball sampling strategy</w:t>
      </w:r>
      <w:r w:rsidR="009466F2" w:rsidRPr="00C80089">
        <w:rPr>
          <w:sz w:val="20"/>
          <w:szCs w:val="20"/>
        </w:rPr>
        <w:t xml:space="preserve"> [24, 28]</w:t>
      </w:r>
      <w:r w:rsidR="00167E15" w:rsidRPr="00C80089">
        <w:rPr>
          <w:sz w:val="20"/>
          <w:szCs w:val="20"/>
        </w:rPr>
        <w:t xml:space="preserve"> these informed respondents were asked to identify other appropriate GP participants.  </w:t>
      </w:r>
      <w:r w:rsidR="002E4631" w:rsidRPr="00C80089">
        <w:rPr>
          <w:sz w:val="20"/>
          <w:szCs w:val="20"/>
        </w:rPr>
        <w:t xml:space="preserve">For commissioners, </w:t>
      </w:r>
      <w:r w:rsidR="00C079D8" w:rsidRPr="00C80089">
        <w:rPr>
          <w:sz w:val="20"/>
          <w:szCs w:val="20"/>
        </w:rPr>
        <w:t>professional network</w:t>
      </w:r>
      <w:r w:rsidR="002E4631" w:rsidRPr="00C80089">
        <w:rPr>
          <w:sz w:val="20"/>
          <w:szCs w:val="20"/>
        </w:rPr>
        <w:t>s</w:t>
      </w:r>
      <w:r w:rsidR="00C079D8" w:rsidRPr="00C80089">
        <w:rPr>
          <w:sz w:val="20"/>
          <w:szCs w:val="20"/>
        </w:rPr>
        <w:t xml:space="preserve"> with local NHS</w:t>
      </w:r>
      <w:r w:rsidR="004C5116" w:rsidRPr="00C80089">
        <w:rPr>
          <w:sz w:val="20"/>
          <w:szCs w:val="20"/>
        </w:rPr>
        <w:t xml:space="preserve"> Clinical Commissioning Groups (CCGs) and</w:t>
      </w:r>
      <w:r w:rsidR="00C079D8" w:rsidRPr="00C80089">
        <w:rPr>
          <w:sz w:val="20"/>
          <w:szCs w:val="20"/>
        </w:rPr>
        <w:t xml:space="preserve"> Podiatry Services</w:t>
      </w:r>
      <w:r w:rsidR="002E4631" w:rsidRPr="00C80089">
        <w:rPr>
          <w:sz w:val="20"/>
          <w:szCs w:val="20"/>
        </w:rPr>
        <w:t xml:space="preserve"> were </w:t>
      </w:r>
      <w:r w:rsidR="00C079D8" w:rsidRPr="00C80089">
        <w:rPr>
          <w:sz w:val="20"/>
          <w:szCs w:val="20"/>
        </w:rPr>
        <w:t xml:space="preserve">used to identify individuals to participate. CCGs </w:t>
      </w:r>
      <w:r w:rsidR="002E4631" w:rsidRPr="00C80089">
        <w:rPr>
          <w:sz w:val="20"/>
          <w:szCs w:val="20"/>
        </w:rPr>
        <w:t>were also</w:t>
      </w:r>
      <w:r w:rsidR="00C079D8" w:rsidRPr="00C80089">
        <w:rPr>
          <w:sz w:val="20"/>
          <w:szCs w:val="20"/>
        </w:rPr>
        <w:t xml:space="preserve"> approached to assist with</w:t>
      </w:r>
      <w:r w:rsidR="002E4631" w:rsidRPr="00C80089">
        <w:rPr>
          <w:sz w:val="20"/>
          <w:szCs w:val="20"/>
        </w:rPr>
        <w:t xml:space="preserve"> </w:t>
      </w:r>
      <w:r w:rsidR="00C079D8" w:rsidRPr="00C80089">
        <w:rPr>
          <w:sz w:val="20"/>
          <w:szCs w:val="20"/>
        </w:rPr>
        <w:t>recruitment.</w:t>
      </w:r>
    </w:p>
    <w:p w14:paraId="253764E8" w14:textId="3B17EBF7" w:rsidR="007B50A1" w:rsidRPr="00C80089" w:rsidRDefault="00577C61" w:rsidP="00C80089">
      <w:pPr>
        <w:pStyle w:val="Heading1"/>
        <w:rPr>
          <w:rFonts w:ascii="Times New Roman" w:eastAsiaTheme="minorEastAsia" w:hAnsi="Times New Roman" w:cs="Times New Roman"/>
          <w:color w:val="000000" w:themeColor="text1"/>
          <w:sz w:val="20"/>
          <w:szCs w:val="20"/>
          <w:lang w:val="en-US"/>
        </w:rPr>
      </w:pPr>
      <w:r w:rsidRPr="00C80089">
        <w:rPr>
          <w:rFonts w:ascii="Times New Roman" w:eastAsiaTheme="minorEastAsia" w:hAnsi="Times New Roman" w:cs="Times New Roman"/>
          <w:color w:val="auto"/>
          <w:sz w:val="20"/>
          <w:szCs w:val="20"/>
        </w:rPr>
        <w:t xml:space="preserve">A </w:t>
      </w:r>
      <w:r w:rsidR="00A34F1E" w:rsidRPr="00C80089">
        <w:rPr>
          <w:rFonts w:ascii="Times New Roman" w:eastAsiaTheme="minorEastAsia" w:hAnsi="Times New Roman" w:cs="Times New Roman"/>
          <w:color w:val="auto"/>
          <w:sz w:val="20"/>
          <w:szCs w:val="20"/>
        </w:rPr>
        <w:t>purposeful</w:t>
      </w:r>
      <w:r w:rsidRPr="00C80089">
        <w:rPr>
          <w:rFonts w:ascii="Times New Roman" w:eastAsiaTheme="minorEastAsia" w:hAnsi="Times New Roman" w:cs="Times New Roman"/>
          <w:color w:val="auto"/>
          <w:sz w:val="20"/>
          <w:szCs w:val="20"/>
        </w:rPr>
        <w:t xml:space="preserve"> sampling strategy was utilised therefore, consistent with the qualitative study design adopted. </w:t>
      </w:r>
      <w:r w:rsidR="006E7B67" w:rsidRPr="00C80089">
        <w:rPr>
          <w:rFonts w:ascii="Times New Roman" w:eastAsiaTheme="minorEastAsia" w:hAnsi="Times New Roman" w:cs="Times New Roman"/>
          <w:color w:val="auto"/>
          <w:sz w:val="20"/>
          <w:szCs w:val="20"/>
        </w:rPr>
        <w:t xml:space="preserve"> To enable a ‘snapshot’ of</w:t>
      </w:r>
      <w:r w:rsidR="007B50A1" w:rsidRPr="00C80089">
        <w:rPr>
          <w:rFonts w:ascii="Times New Roman" w:eastAsiaTheme="minorEastAsia" w:hAnsi="Times New Roman" w:cs="Times New Roman"/>
          <w:color w:val="auto"/>
          <w:sz w:val="20"/>
          <w:szCs w:val="20"/>
        </w:rPr>
        <w:t xml:space="preserve"> two</w:t>
      </w:r>
      <w:r w:rsidR="006E7B67" w:rsidRPr="00C80089">
        <w:rPr>
          <w:rFonts w:ascii="Times New Roman" w:eastAsiaTheme="minorEastAsia" w:hAnsi="Times New Roman" w:cs="Times New Roman"/>
          <w:color w:val="auto"/>
          <w:sz w:val="20"/>
          <w:szCs w:val="20"/>
        </w:rPr>
        <w:t xml:space="preserve"> </w:t>
      </w:r>
      <w:r w:rsidR="007B50A1" w:rsidRPr="00C80089">
        <w:rPr>
          <w:rFonts w:ascii="Times New Roman" w:eastAsiaTheme="minorEastAsia" w:hAnsi="Times New Roman" w:cs="Times New Roman"/>
          <w:color w:val="auto"/>
          <w:sz w:val="20"/>
          <w:szCs w:val="20"/>
        </w:rPr>
        <w:t>r</w:t>
      </w:r>
      <w:r w:rsidR="006E7B67" w:rsidRPr="00C80089">
        <w:rPr>
          <w:rFonts w:ascii="Times New Roman" w:eastAsiaTheme="minorEastAsia" w:hAnsi="Times New Roman" w:cs="Times New Roman"/>
          <w:color w:val="auto"/>
          <w:sz w:val="20"/>
          <w:szCs w:val="20"/>
        </w:rPr>
        <w:t xml:space="preserve">epresentative areas within England, </w:t>
      </w:r>
      <w:r w:rsidR="007B50A1" w:rsidRPr="00C80089">
        <w:rPr>
          <w:rFonts w:ascii="Times New Roman" w:eastAsiaTheme="minorEastAsia" w:hAnsi="Times New Roman" w:cs="Times New Roman"/>
          <w:color w:val="auto"/>
          <w:sz w:val="20"/>
          <w:szCs w:val="20"/>
        </w:rPr>
        <w:t>two</w:t>
      </w:r>
      <w:r w:rsidR="006E7B67" w:rsidRPr="00C80089">
        <w:rPr>
          <w:rFonts w:ascii="Times New Roman" w:eastAsiaTheme="minorEastAsia" w:hAnsi="Times New Roman" w:cs="Times New Roman"/>
          <w:color w:val="auto"/>
          <w:sz w:val="20"/>
          <w:szCs w:val="20"/>
        </w:rPr>
        <w:t xml:space="preserve"> zones were established; Yorkshire (North England) and Hampshire (South England)</w:t>
      </w:r>
      <w:r w:rsidR="00423F2C" w:rsidRPr="00C80089">
        <w:rPr>
          <w:rFonts w:ascii="Times New Roman" w:eastAsiaTheme="minorEastAsia" w:hAnsi="Times New Roman" w:cs="Times New Roman"/>
          <w:color w:val="auto"/>
          <w:sz w:val="20"/>
          <w:szCs w:val="20"/>
        </w:rPr>
        <w:t>;</w:t>
      </w:r>
      <w:r w:rsidR="006E7B67" w:rsidRPr="00C80089">
        <w:rPr>
          <w:rFonts w:ascii="Times New Roman" w:eastAsiaTheme="minorEastAsia" w:hAnsi="Times New Roman" w:cs="Times New Roman"/>
          <w:color w:val="auto"/>
          <w:sz w:val="20"/>
          <w:szCs w:val="20"/>
        </w:rPr>
        <w:t xml:space="preserve"> focus groups and interviews were held in each of the zones. </w:t>
      </w:r>
      <w:r w:rsidR="006E7B67" w:rsidRPr="00C80089">
        <w:rPr>
          <w:rFonts w:ascii="Times New Roman" w:hAnsi="Times New Roman" w:cs="Times New Roman"/>
          <w:color w:val="000000" w:themeColor="text1"/>
          <w:sz w:val="20"/>
          <w:szCs w:val="20"/>
        </w:rPr>
        <w:t xml:space="preserve">The </w:t>
      </w:r>
      <w:r w:rsidR="007B50A1" w:rsidRPr="00C80089">
        <w:rPr>
          <w:rFonts w:ascii="Times New Roman" w:hAnsi="Times New Roman" w:cs="Times New Roman"/>
          <w:color w:val="000000" w:themeColor="text1"/>
          <w:sz w:val="20"/>
          <w:szCs w:val="20"/>
        </w:rPr>
        <w:t>two</w:t>
      </w:r>
      <w:r w:rsidR="006E7B67" w:rsidRPr="00C80089">
        <w:rPr>
          <w:rFonts w:ascii="Times New Roman" w:hAnsi="Times New Roman" w:cs="Times New Roman"/>
          <w:color w:val="000000" w:themeColor="text1"/>
          <w:sz w:val="20"/>
          <w:szCs w:val="20"/>
        </w:rPr>
        <w:t xml:space="preserve"> ‘zones’ each </w:t>
      </w:r>
      <w:r w:rsidR="00423F2C" w:rsidRPr="00C80089">
        <w:rPr>
          <w:rFonts w:ascii="Times New Roman" w:hAnsi="Times New Roman" w:cs="Times New Roman"/>
          <w:color w:val="000000" w:themeColor="text1"/>
          <w:sz w:val="20"/>
          <w:szCs w:val="20"/>
        </w:rPr>
        <w:t xml:space="preserve">described </w:t>
      </w:r>
      <w:r w:rsidR="006E7B67" w:rsidRPr="00C80089">
        <w:rPr>
          <w:rFonts w:ascii="Times New Roman" w:hAnsi="Times New Roman" w:cs="Times New Roman"/>
          <w:color w:val="000000" w:themeColor="text1"/>
          <w:sz w:val="20"/>
          <w:szCs w:val="20"/>
        </w:rPr>
        <w:t xml:space="preserve">a radius of 20-25 miles from a city. Each zone was mapped to incorporate several </w:t>
      </w:r>
      <w:r w:rsidR="00706723" w:rsidRPr="00C80089">
        <w:rPr>
          <w:rFonts w:ascii="Times New Roman" w:hAnsi="Times New Roman" w:cs="Times New Roman"/>
          <w:color w:val="000000" w:themeColor="text1"/>
          <w:sz w:val="20"/>
          <w:szCs w:val="20"/>
        </w:rPr>
        <w:t xml:space="preserve">CCGs </w:t>
      </w:r>
      <w:r w:rsidR="006E7B67" w:rsidRPr="00C80089">
        <w:rPr>
          <w:rFonts w:ascii="Times New Roman" w:hAnsi="Times New Roman" w:cs="Times New Roman"/>
          <w:color w:val="000000" w:themeColor="text1"/>
          <w:sz w:val="20"/>
          <w:szCs w:val="20"/>
        </w:rPr>
        <w:t>several NHS Trusts (both acute and community), a multitude of GP practices and a diverse pool of patients</w:t>
      </w:r>
      <w:r w:rsidR="00423F2C" w:rsidRPr="00C80089">
        <w:rPr>
          <w:rFonts w:ascii="Times New Roman" w:hAnsi="Times New Roman" w:cs="Times New Roman"/>
          <w:color w:val="000000" w:themeColor="text1"/>
          <w:sz w:val="20"/>
          <w:szCs w:val="20"/>
        </w:rPr>
        <w:t>.</w:t>
      </w:r>
      <w:r w:rsidR="006E7B67" w:rsidRPr="00C80089">
        <w:rPr>
          <w:rFonts w:ascii="Times New Roman" w:hAnsi="Times New Roman" w:cs="Times New Roman"/>
          <w:color w:val="000000" w:themeColor="text1"/>
          <w:sz w:val="20"/>
          <w:szCs w:val="20"/>
        </w:rPr>
        <w:t xml:space="preserve"> </w:t>
      </w:r>
      <w:r w:rsidR="00423F2C" w:rsidRPr="00C80089">
        <w:rPr>
          <w:rFonts w:ascii="Times New Roman" w:hAnsi="Times New Roman" w:cs="Times New Roman"/>
          <w:color w:val="000000" w:themeColor="text1"/>
          <w:sz w:val="20"/>
          <w:szCs w:val="20"/>
        </w:rPr>
        <w:t xml:space="preserve">This </w:t>
      </w:r>
      <w:r w:rsidR="006E7B67" w:rsidRPr="00C80089">
        <w:rPr>
          <w:rFonts w:ascii="Times New Roman" w:hAnsi="Times New Roman" w:cs="Times New Roman"/>
          <w:color w:val="000000" w:themeColor="text1"/>
          <w:sz w:val="20"/>
          <w:szCs w:val="20"/>
        </w:rPr>
        <w:t>allow</w:t>
      </w:r>
      <w:r w:rsidR="00423F2C" w:rsidRPr="00C80089">
        <w:rPr>
          <w:rFonts w:ascii="Times New Roman" w:hAnsi="Times New Roman" w:cs="Times New Roman"/>
          <w:color w:val="000000" w:themeColor="text1"/>
          <w:sz w:val="20"/>
          <w:szCs w:val="20"/>
        </w:rPr>
        <w:t>ed</w:t>
      </w:r>
      <w:r w:rsidR="006E7B67" w:rsidRPr="00C80089">
        <w:rPr>
          <w:rFonts w:ascii="Times New Roman" w:hAnsi="Times New Roman" w:cs="Times New Roman"/>
          <w:color w:val="000000" w:themeColor="text1"/>
          <w:sz w:val="20"/>
          <w:szCs w:val="20"/>
        </w:rPr>
        <w:t xml:space="preserve"> recruitment without undue pressure whilst </w:t>
      </w:r>
      <w:r w:rsidR="007B50A1" w:rsidRPr="00C80089">
        <w:rPr>
          <w:rFonts w:ascii="Times New Roman" w:eastAsiaTheme="minorEastAsia" w:hAnsi="Times New Roman" w:cs="Times New Roman"/>
          <w:color w:val="000000" w:themeColor="text1"/>
          <w:sz w:val="20"/>
          <w:szCs w:val="20"/>
          <w:lang w:val="en-US"/>
        </w:rPr>
        <w:t>ensuring that the zones were of comparable size and composition to provide significant similarity between the two zones.</w:t>
      </w:r>
    </w:p>
    <w:p w14:paraId="1B25DD54" w14:textId="246DDA45" w:rsidR="007F1C0D" w:rsidRPr="00C80089" w:rsidRDefault="007F1C0D" w:rsidP="00C80089">
      <w:pPr>
        <w:spacing w:line="360" w:lineRule="auto"/>
        <w:rPr>
          <w:color w:val="000000" w:themeColor="text1"/>
          <w:sz w:val="20"/>
          <w:szCs w:val="20"/>
        </w:rPr>
      </w:pPr>
    </w:p>
    <w:p w14:paraId="16A88EB9" w14:textId="6A17B9C1" w:rsidR="00755319" w:rsidRPr="00C80089" w:rsidRDefault="00755319" w:rsidP="00C80089">
      <w:pPr>
        <w:spacing w:line="360" w:lineRule="auto"/>
        <w:rPr>
          <w:color w:val="000000" w:themeColor="text1"/>
          <w:sz w:val="20"/>
          <w:szCs w:val="20"/>
          <w:u w:val="single"/>
        </w:rPr>
      </w:pPr>
      <w:r w:rsidRPr="00C80089">
        <w:rPr>
          <w:color w:val="000000" w:themeColor="text1"/>
          <w:sz w:val="20"/>
          <w:szCs w:val="20"/>
          <w:u w:val="single"/>
        </w:rPr>
        <w:t>Inclusion criteria</w:t>
      </w:r>
    </w:p>
    <w:p w14:paraId="2B3E0A77" w14:textId="3C887A15" w:rsidR="00881120" w:rsidRPr="00C80089" w:rsidRDefault="00881120" w:rsidP="00C80089">
      <w:pPr>
        <w:spacing w:line="360" w:lineRule="auto"/>
        <w:rPr>
          <w:color w:val="000000" w:themeColor="text1"/>
          <w:sz w:val="20"/>
          <w:szCs w:val="20"/>
        </w:rPr>
      </w:pPr>
      <w:r w:rsidRPr="00C80089">
        <w:rPr>
          <w:color w:val="000000" w:themeColor="text1"/>
          <w:sz w:val="20"/>
          <w:szCs w:val="20"/>
        </w:rPr>
        <w:t xml:space="preserve">All participants </w:t>
      </w:r>
    </w:p>
    <w:p w14:paraId="5AC04939" w14:textId="4E702BBC" w:rsidR="00881120" w:rsidRPr="00C80089" w:rsidRDefault="005A4328" w:rsidP="00C80089">
      <w:pPr>
        <w:pStyle w:val="ListParagraph"/>
        <w:numPr>
          <w:ilvl w:val="0"/>
          <w:numId w:val="15"/>
        </w:numPr>
        <w:rPr>
          <w:rFonts w:ascii="Times New Roman" w:hAnsi="Times New Roman" w:cs="Times New Roman"/>
          <w:color w:val="000000" w:themeColor="text1"/>
          <w:sz w:val="20"/>
          <w:szCs w:val="20"/>
        </w:rPr>
      </w:pPr>
      <w:r w:rsidRPr="00C80089">
        <w:rPr>
          <w:rFonts w:ascii="Times New Roman" w:hAnsi="Times New Roman" w:cs="Times New Roman"/>
          <w:color w:val="000000" w:themeColor="text1"/>
          <w:sz w:val="20"/>
          <w:szCs w:val="20"/>
        </w:rPr>
        <w:t>a</w:t>
      </w:r>
      <w:r w:rsidR="00881120" w:rsidRPr="00C80089">
        <w:rPr>
          <w:rFonts w:ascii="Times New Roman" w:hAnsi="Times New Roman" w:cs="Times New Roman"/>
          <w:color w:val="000000" w:themeColor="text1"/>
          <w:sz w:val="20"/>
          <w:szCs w:val="20"/>
        </w:rPr>
        <w:t xml:space="preserve">ged 18 or over </w:t>
      </w:r>
    </w:p>
    <w:p w14:paraId="40376FCF" w14:textId="6617C540" w:rsidR="005A4328" w:rsidRPr="00C80089" w:rsidRDefault="005A4328" w:rsidP="00C80089">
      <w:pPr>
        <w:pStyle w:val="ListParagraph"/>
        <w:numPr>
          <w:ilvl w:val="0"/>
          <w:numId w:val="15"/>
        </w:numPr>
        <w:rPr>
          <w:rFonts w:ascii="Times New Roman" w:hAnsi="Times New Roman" w:cs="Times New Roman"/>
          <w:color w:val="000000" w:themeColor="text1"/>
          <w:sz w:val="20"/>
          <w:szCs w:val="20"/>
        </w:rPr>
      </w:pPr>
      <w:r w:rsidRPr="00C80089">
        <w:rPr>
          <w:rFonts w:ascii="Times New Roman" w:hAnsi="Times New Roman" w:cs="Times New Roman"/>
          <w:color w:val="000000" w:themeColor="text1"/>
          <w:sz w:val="20"/>
          <w:szCs w:val="20"/>
        </w:rPr>
        <w:t xml:space="preserve">able to give consent to participate in the study </w:t>
      </w:r>
    </w:p>
    <w:p w14:paraId="02BD49A0" w14:textId="77777777" w:rsidR="005A4328" w:rsidRPr="00C80089" w:rsidRDefault="005A4328" w:rsidP="00C80089">
      <w:pPr>
        <w:pStyle w:val="ListParagraph"/>
        <w:numPr>
          <w:ilvl w:val="0"/>
          <w:numId w:val="15"/>
        </w:numPr>
        <w:rPr>
          <w:rFonts w:ascii="Times New Roman" w:hAnsi="Times New Roman" w:cs="Times New Roman"/>
          <w:color w:val="000000" w:themeColor="text1"/>
          <w:sz w:val="20"/>
          <w:szCs w:val="20"/>
        </w:rPr>
      </w:pPr>
      <w:r w:rsidRPr="00C80089">
        <w:rPr>
          <w:rFonts w:ascii="Times New Roman" w:hAnsi="Times New Roman" w:cs="Times New Roman"/>
          <w:color w:val="000000" w:themeColor="text1"/>
          <w:sz w:val="20"/>
          <w:szCs w:val="20"/>
        </w:rPr>
        <w:t>working within one of the 2 predefined project zones</w:t>
      </w:r>
    </w:p>
    <w:p w14:paraId="16561973" w14:textId="77777777" w:rsidR="005A4328" w:rsidRPr="00C80089" w:rsidRDefault="005A4328" w:rsidP="00C80089">
      <w:pPr>
        <w:spacing w:line="360" w:lineRule="auto"/>
        <w:rPr>
          <w:color w:val="000000" w:themeColor="text1"/>
          <w:sz w:val="20"/>
          <w:szCs w:val="20"/>
        </w:rPr>
      </w:pPr>
    </w:p>
    <w:p w14:paraId="5B781351" w14:textId="26451F41" w:rsidR="00755319" w:rsidRPr="00C80089" w:rsidRDefault="00755319" w:rsidP="00C80089">
      <w:pPr>
        <w:spacing w:line="360" w:lineRule="auto"/>
        <w:rPr>
          <w:color w:val="000000" w:themeColor="text1"/>
          <w:sz w:val="20"/>
          <w:szCs w:val="20"/>
        </w:rPr>
      </w:pPr>
      <w:r w:rsidRPr="00C80089">
        <w:rPr>
          <w:color w:val="000000" w:themeColor="text1"/>
          <w:sz w:val="20"/>
          <w:szCs w:val="20"/>
        </w:rPr>
        <w:t>Patient</w:t>
      </w:r>
      <w:r w:rsidR="005A4328" w:rsidRPr="00C80089">
        <w:rPr>
          <w:color w:val="000000" w:themeColor="text1"/>
          <w:sz w:val="20"/>
          <w:szCs w:val="20"/>
        </w:rPr>
        <w:t xml:space="preserve"> specific </w:t>
      </w:r>
    </w:p>
    <w:p w14:paraId="2889E88A" w14:textId="11D8EAFB" w:rsidR="00755319" w:rsidRPr="00C80089" w:rsidRDefault="00D12090" w:rsidP="00C80089">
      <w:pPr>
        <w:pStyle w:val="ListParagraph"/>
        <w:numPr>
          <w:ilvl w:val="0"/>
          <w:numId w:val="9"/>
        </w:numPr>
        <w:rPr>
          <w:rFonts w:ascii="Times New Roman" w:hAnsi="Times New Roman" w:cs="Times New Roman"/>
          <w:color w:val="000000" w:themeColor="text1"/>
          <w:sz w:val="20"/>
          <w:szCs w:val="20"/>
        </w:rPr>
      </w:pPr>
      <w:r w:rsidRPr="00C80089">
        <w:rPr>
          <w:rFonts w:ascii="Times New Roman" w:hAnsi="Times New Roman" w:cs="Times New Roman"/>
          <w:color w:val="000000" w:themeColor="text1"/>
          <w:sz w:val="20"/>
          <w:szCs w:val="20"/>
        </w:rPr>
        <w:t>c</w:t>
      </w:r>
      <w:r w:rsidR="00755319" w:rsidRPr="00C80089">
        <w:rPr>
          <w:rFonts w:ascii="Times New Roman" w:hAnsi="Times New Roman" w:cs="Times New Roman"/>
          <w:color w:val="000000" w:themeColor="text1"/>
          <w:sz w:val="20"/>
          <w:szCs w:val="20"/>
        </w:rPr>
        <w:t>onfirmed consultant diagnosis of rheumatoid arthritis (RA patient group)</w:t>
      </w:r>
    </w:p>
    <w:p w14:paraId="4DAAAF01" w14:textId="291A0531" w:rsidR="00755319" w:rsidRPr="00C80089" w:rsidRDefault="00D12090" w:rsidP="00C80089">
      <w:pPr>
        <w:pStyle w:val="ListParagraph"/>
        <w:numPr>
          <w:ilvl w:val="0"/>
          <w:numId w:val="9"/>
        </w:numPr>
        <w:rPr>
          <w:rFonts w:ascii="Times New Roman" w:hAnsi="Times New Roman" w:cs="Times New Roman"/>
          <w:color w:val="000000" w:themeColor="text1"/>
          <w:sz w:val="20"/>
          <w:szCs w:val="20"/>
        </w:rPr>
      </w:pPr>
      <w:r w:rsidRPr="00C80089">
        <w:rPr>
          <w:rFonts w:ascii="Times New Roman" w:hAnsi="Times New Roman" w:cs="Times New Roman"/>
          <w:color w:val="000000" w:themeColor="text1"/>
          <w:sz w:val="20"/>
          <w:szCs w:val="20"/>
        </w:rPr>
        <w:t>o</w:t>
      </w:r>
      <w:r w:rsidR="00755319" w:rsidRPr="00C80089">
        <w:rPr>
          <w:rFonts w:ascii="Times New Roman" w:hAnsi="Times New Roman" w:cs="Times New Roman"/>
          <w:color w:val="000000" w:themeColor="text1"/>
          <w:sz w:val="20"/>
          <w:szCs w:val="20"/>
        </w:rPr>
        <w:t xml:space="preserve">r </w:t>
      </w:r>
      <w:r w:rsidR="00B87C01" w:rsidRPr="00C80089">
        <w:rPr>
          <w:rFonts w:ascii="Times New Roman" w:hAnsi="Times New Roman" w:cs="Times New Roman"/>
          <w:color w:val="000000" w:themeColor="text1"/>
          <w:sz w:val="20"/>
          <w:szCs w:val="20"/>
        </w:rPr>
        <w:t>c</w:t>
      </w:r>
      <w:r w:rsidR="00755319" w:rsidRPr="00C80089">
        <w:rPr>
          <w:rFonts w:ascii="Times New Roman" w:hAnsi="Times New Roman" w:cs="Times New Roman"/>
          <w:color w:val="000000" w:themeColor="text1"/>
          <w:sz w:val="20"/>
          <w:szCs w:val="20"/>
        </w:rPr>
        <w:t>onfirmed medical diagnosis of osteoarthritis (OA patient group)</w:t>
      </w:r>
    </w:p>
    <w:p w14:paraId="422A9FD6" w14:textId="04D581FA" w:rsidR="00024325" w:rsidRPr="00C80089" w:rsidRDefault="00024325" w:rsidP="00C80089">
      <w:pPr>
        <w:pStyle w:val="ListParagraph"/>
        <w:numPr>
          <w:ilvl w:val="0"/>
          <w:numId w:val="9"/>
        </w:numPr>
        <w:rPr>
          <w:rFonts w:ascii="Times New Roman" w:hAnsi="Times New Roman" w:cs="Times New Roman"/>
          <w:color w:val="000000" w:themeColor="text1"/>
          <w:sz w:val="20"/>
          <w:szCs w:val="20"/>
        </w:rPr>
      </w:pPr>
      <w:r w:rsidRPr="00C80089">
        <w:rPr>
          <w:rFonts w:ascii="Times New Roman" w:hAnsi="Times New Roman" w:cs="Times New Roman"/>
          <w:color w:val="000000" w:themeColor="text1"/>
          <w:sz w:val="20"/>
          <w:szCs w:val="20"/>
        </w:rPr>
        <w:t>have lived experienced of foot problems</w:t>
      </w:r>
    </w:p>
    <w:p w14:paraId="31A31DA0" w14:textId="3D8F3704" w:rsidR="00755319" w:rsidRPr="00C80089" w:rsidRDefault="00755319" w:rsidP="00C80089">
      <w:pPr>
        <w:spacing w:line="360" w:lineRule="auto"/>
        <w:rPr>
          <w:color w:val="000000" w:themeColor="text1"/>
          <w:sz w:val="20"/>
          <w:szCs w:val="20"/>
        </w:rPr>
      </w:pPr>
      <w:r w:rsidRPr="00C80089">
        <w:rPr>
          <w:color w:val="000000" w:themeColor="text1"/>
          <w:sz w:val="20"/>
          <w:szCs w:val="20"/>
        </w:rPr>
        <w:lastRenderedPageBreak/>
        <w:t>Commissioner</w:t>
      </w:r>
      <w:r w:rsidR="005A4328" w:rsidRPr="00C80089">
        <w:rPr>
          <w:color w:val="000000" w:themeColor="text1"/>
          <w:sz w:val="20"/>
          <w:szCs w:val="20"/>
        </w:rPr>
        <w:t xml:space="preserve"> </w:t>
      </w:r>
      <w:r w:rsidR="00E72CA4" w:rsidRPr="00C80089">
        <w:rPr>
          <w:color w:val="000000" w:themeColor="text1"/>
          <w:sz w:val="20"/>
          <w:szCs w:val="20"/>
        </w:rPr>
        <w:t xml:space="preserve">specific </w:t>
      </w:r>
    </w:p>
    <w:p w14:paraId="59B45BB0" w14:textId="32781681" w:rsidR="00755319" w:rsidRPr="00C80089" w:rsidRDefault="00D12090" w:rsidP="00C80089">
      <w:pPr>
        <w:pStyle w:val="ListParagraph"/>
        <w:numPr>
          <w:ilvl w:val="0"/>
          <w:numId w:val="11"/>
        </w:numPr>
        <w:rPr>
          <w:rFonts w:ascii="Times New Roman" w:hAnsi="Times New Roman" w:cs="Times New Roman"/>
          <w:color w:val="000000" w:themeColor="text1"/>
          <w:sz w:val="20"/>
          <w:szCs w:val="20"/>
        </w:rPr>
      </w:pPr>
      <w:r w:rsidRPr="00C80089">
        <w:rPr>
          <w:rFonts w:ascii="Times New Roman" w:hAnsi="Times New Roman" w:cs="Times New Roman"/>
          <w:color w:val="000000" w:themeColor="text1"/>
          <w:sz w:val="20"/>
          <w:szCs w:val="20"/>
        </w:rPr>
        <w:t>c</w:t>
      </w:r>
      <w:r w:rsidR="00755319" w:rsidRPr="00C80089">
        <w:rPr>
          <w:rFonts w:ascii="Times New Roman" w:hAnsi="Times New Roman" w:cs="Times New Roman"/>
          <w:color w:val="000000" w:themeColor="text1"/>
          <w:sz w:val="20"/>
          <w:szCs w:val="20"/>
        </w:rPr>
        <w:t>urrently employed as an NHS Commissioner</w:t>
      </w:r>
    </w:p>
    <w:p w14:paraId="7AD7B0F9" w14:textId="6F38A6A1" w:rsidR="00755319" w:rsidRPr="00C80089" w:rsidRDefault="00755319" w:rsidP="00C80089">
      <w:pPr>
        <w:spacing w:line="360" w:lineRule="auto"/>
        <w:ind w:left="720"/>
        <w:rPr>
          <w:color w:val="000000" w:themeColor="text1"/>
          <w:sz w:val="20"/>
          <w:szCs w:val="20"/>
        </w:rPr>
      </w:pPr>
    </w:p>
    <w:p w14:paraId="3FAD4814" w14:textId="27502AAD" w:rsidR="00755319" w:rsidRPr="00C80089" w:rsidRDefault="00755319" w:rsidP="00C80089">
      <w:pPr>
        <w:spacing w:line="360" w:lineRule="auto"/>
        <w:rPr>
          <w:color w:val="000000" w:themeColor="text1"/>
          <w:sz w:val="20"/>
          <w:szCs w:val="20"/>
        </w:rPr>
      </w:pPr>
      <w:r w:rsidRPr="00C80089">
        <w:rPr>
          <w:color w:val="000000" w:themeColor="text1"/>
          <w:sz w:val="20"/>
          <w:szCs w:val="20"/>
        </w:rPr>
        <w:t>GP</w:t>
      </w:r>
      <w:r w:rsidR="00E72CA4" w:rsidRPr="00C80089">
        <w:rPr>
          <w:color w:val="000000" w:themeColor="text1"/>
          <w:sz w:val="20"/>
          <w:szCs w:val="20"/>
        </w:rPr>
        <w:t xml:space="preserve"> specific </w:t>
      </w:r>
    </w:p>
    <w:p w14:paraId="75B2F869" w14:textId="01AEE1FC" w:rsidR="00755319" w:rsidRPr="00C80089" w:rsidRDefault="00D12090" w:rsidP="00C80089">
      <w:pPr>
        <w:pStyle w:val="ListParagraph"/>
        <w:numPr>
          <w:ilvl w:val="0"/>
          <w:numId w:val="10"/>
        </w:numPr>
        <w:rPr>
          <w:rFonts w:ascii="Times New Roman" w:hAnsi="Times New Roman" w:cs="Times New Roman"/>
          <w:color w:val="000000" w:themeColor="text1"/>
          <w:sz w:val="20"/>
          <w:szCs w:val="20"/>
        </w:rPr>
      </w:pPr>
      <w:r w:rsidRPr="00C80089">
        <w:rPr>
          <w:rFonts w:ascii="Times New Roman" w:hAnsi="Times New Roman" w:cs="Times New Roman"/>
          <w:color w:val="000000" w:themeColor="text1"/>
          <w:sz w:val="20"/>
          <w:szCs w:val="20"/>
        </w:rPr>
        <w:t>e</w:t>
      </w:r>
      <w:r w:rsidR="00755319" w:rsidRPr="00C80089">
        <w:rPr>
          <w:rFonts w:ascii="Times New Roman" w:hAnsi="Times New Roman" w:cs="Times New Roman"/>
          <w:color w:val="000000" w:themeColor="text1"/>
          <w:sz w:val="20"/>
          <w:szCs w:val="20"/>
        </w:rPr>
        <w:t>mployed NHS General Practitioner</w:t>
      </w:r>
    </w:p>
    <w:p w14:paraId="0C08CE3B" w14:textId="466494D9" w:rsidR="00DB1028" w:rsidRPr="00C80089" w:rsidRDefault="00DB1028" w:rsidP="00C80089">
      <w:pPr>
        <w:spacing w:line="360" w:lineRule="auto"/>
        <w:rPr>
          <w:color w:val="000000" w:themeColor="text1"/>
          <w:sz w:val="20"/>
          <w:szCs w:val="20"/>
        </w:rPr>
      </w:pPr>
    </w:p>
    <w:p w14:paraId="4D75AE7B" w14:textId="56D5B068" w:rsidR="00DB1028" w:rsidRPr="00C80089" w:rsidRDefault="00DB1028" w:rsidP="00C80089">
      <w:pPr>
        <w:pStyle w:val="EndNoteBibliography"/>
        <w:spacing w:line="360" w:lineRule="auto"/>
        <w:rPr>
          <w:sz w:val="20"/>
          <w:szCs w:val="20"/>
          <w:u w:val="single"/>
        </w:rPr>
      </w:pPr>
      <w:r w:rsidRPr="00C80089">
        <w:rPr>
          <w:sz w:val="20"/>
          <w:szCs w:val="20"/>
          <w:u w:val="single"/>
        </w:rPr>
        <w:t>Exclusion criteria</w:t>
      </w:r>
    </w:p>
    <w:p w14:paraId="3C149EC8" w14:textId="77777777" w:rsidR="005A4328" w:rsidRPr="00C80089" w:rsidRDefault="005A4328" w:rsidP="00C80089">
      <w:pPr>
        <w:spacing w:line="360" w:lineRule="auto"/>
        <w:rPr>
          <w:sz w:val="20"/>
          <w:szCs w:val="20"/>
          <w:lang w:val="en-US"/>
        </w:rPr>
      </w:pPr>
      <w:r w:rsidRPr="00C80089">
        <w:rPr>
          <w:sz w:val="20"/>
          <w:szCs w:val="20"/>
          <w:lang w:val="en-US"/>
        </w:rPr>
        <w:t>All participants</w:t>
      </w:r>
    </w:p>
    <w:p w14:paraId="3A232C84" w14:textId="4246481C" w:rsidR="00E72CA4" w:rsidRPr="00C80089" w:rsidRDefault="005A4328" w:rsidP="00C80089">
      <w:pPr>
        <w:pStyle w:val="ListParagraph"/>
        <w:numPr>
          <w:ilvl w:val="0"/>
          <w:numId w:val="8"/>
        </w:numPr>
        <w:rPr>
          <w:rFonts w:ascii="Times New Roman" w:hAnsi="Times New Roman" w:cs="Times New Roman"/>
          <w:sz w:val="20"/>
          <w:szCs w:val="20"/>
          <w:lang w:val="en-US"/>
        </w:rPr>
      </w:pPr>
      <w:r w:rsidRPr="00C80089">
        <w:rPr>
          <w:rFonts w:ascii="Times New Roman" w:hAnsi="Times New Roman" w:cs="Times New Roman"/>
          <w:sz w:val="20"/>
          <w:szCs w:val="20"/>
          <w:lang w:val="en-US"/>
        </w:rPr>
        <w:t xml:space="preserve"> </w:t>
      </w:r>
      <w:r w:rsidR="00E72CA4" w:rsidRPr="00C80089">
        <w:rPr>
          <w:rFonts w:ascii="Times New Roman" w:hAnsi="Times New Roman" w:cs="Times New Roman"/>
          <w:sz w:val="20"/>
          <w:szCs w:val="20"/>
          <w:lang w:val="en-US"/>
        </w:rPr>
        <w:t>unable to speak English</w:t>
      </w:r>
    </w:p>
    <w:p w14:paraId="72041B8E" w14:textId="77777777" w:rsidR="00E72CA4" w:rsidRPr="00C80089" w:rsidRDefault="00E72CA4" w:rsidP="00C80089">
      <w:pPr>
        <w:pStyle w:val="ListParagraph"/>
        <w:numPr>
          <w:ilvl w:val="0"/>
          <w:numId w:val="8"/>
        </w:numPr>
        <w:rPr>
          <w:rFonts w:ascii="Times New Roman" w:hAnsi="Times New Roman" w:cs="Times New Roman"/>
          <w:sz w:val="20"/>
          <w:szCs w:val="20"/>
          <w:lang w:val="en-US"/>
        </w:rPr>
      </w:pPr>
      <w:r w:rsidRPr="00C80089">
        <w:rPr>
          <w:rFonts w:ascii="Times New Roman" w:hAnsi="Times New Roman" w:cs="Times New Roman"/>
          <w:sz w:val="20"/>
          <w:szCs w:val="20"/>
          <w:lang w:val="en-US"/>
        </w:rPr>
        <w:t>unable to understand English</w:t>
      </w:r>
    </w:p>
    <w:p w14:paraId="260B2FE5" w14:textId="77777777" w:rsidR="00E72CA4" w:rsidRPr="00C80089" w:rsidRDefault="00E72CA4" w:rsidP="00C80089">
      <w:pPr>
        <w:pStyle w:val="ListParagraph"/>
        <w:numPr>
          <w:ilvl w:val="0"/>
          <w:numId w:val="8"/>
        </w:numPr>
        <w:rPr>
          <w:rFonts w:ascii="Times New Roman" w:hAnsi="Times New Roman" w:cs="Times New Roman"/>
          <w:sz w:val="20"/>
          <w:szCs w:val="20"/>
          <w:lang w:val="en-US"/>
        </w:rPr>
      </w:pPr>
      <w:r w:rsidRPr="00C80089">
        <w:rPr>
          <w:rFonts w:ascii="Times New Roman" w:hAnsi="Times New Roman" w:cs="Times New Roman"/>
          <w:sz w:val="20"/>
          <w:szCs w:val="20"/>
          <w:lang w:val="en-US"/>
        </w:rPr>
        <w:t>aged under 18</w:t>
      </w:r>
    </w:p>
    <w:p w14:paraId="7C5D67C5" w14:textId="04A0663E" w:rsidR="00E72CA4" w:rsidRPr="00C80089" w:rsidRDefault="00E72CA4" w:rsidP="00C80089">
      <w:pPr>
        <w:pStyle w:val="ListParagraph"/>
        <w:numPr>
          <w:ilvl w:val="0"/>
          <w:numId w:val="8"/>
        </w:numPr>
        <w:rPr>
          <w:rFonts w:ascii="Times New Roman" w:hAnsi="Times New Roman" w:cs="Times New Roman"/>
          <w:sz w:val="20"/>
          <w:szCs w:val="20"/>
          <w:lang w:val="en-US"/>
        </w:rPr>
      </w:pPr>
      <w:r w:rsidRPr="00C80089">
        <w:rPr>
          <w:rFonts w:ascii="Times New Roman" w:hAnsi="Times New Roman" w:cs="Times New Roman"/>
          <w:sz w:val="20"/>
          <w:szCs w:val="20"/>
          <w:lang w:val="en-US"/>
        </w:rPr>
        <w:t>unable to give informed consent</w:t>
      </w:r>
    </w:p>
    <w:p w14:paraId="4928557F" w14:textId="726F8D15" w:rsidR="005A4328" w:rsidRPr="00C80089" w:rsidRDefault="005A4328" w:rsidP="00C80089">
      <w:pPr>
        <w:spacing w:line="360" w:lineRule="auto"/>
        <w:rPr>
          <w:sz w:val="20"/>
          <w:szCs w:val="20"/>
          <w:lang w:val="en-US"/>
        </w:rPr>
      </w:pPr>
    </w:p>
    <w:p w14:paraId="36B37502" w14:textId="6B300E7B" w:rsidR="00DB1028" w:rsidRPr="00C80089" w:rsidRDefault="00DB1028" w:rsidP="00C80089">
      <w:pPr>
        <w:spacing w:line="360" w:lineRule="auto"/>
        <w:rPr>
          <w:sz w:val="20"/>
          <w:szCs w:val="20"/>
          <w:lang w:val="en-US"/>
        </w:rPr>
      </w:pPr>
      <w:r w:rsidRPr="00C80089">
        <w:rPr>
          <w:sz w:val="20"/>
          <w:szCs w:val="20"/>
          <w:lang w:val="en-US"/>
        </w:rPr>
        <w:t>Patient</w:t>
      </w:r>
      <w:r w:rsidR="00E72CA4" w:rsidRPr="00C80089">
        <w:rPr>
          <w:sz w:val="20"/>
          <w:szCs w:val="20"/>
          <w:lang w:val="en-US"/>
        </w:rPr>
        <w:t xml:space="preserve"> specific </w:t>
      </w:r>
    </w:p>
    <w:p w14:paraId="1D9C9CC7" w14:textId="0DCB4699" w:rsidR="00DB1028" w:rsidRPr="00C80089" w:rsidRDefault="00DB1028" w:rsidP="00C80089">
      <w:pPr>
        <w:pStyle w:val="ListParagraph"/>
        <w:numPr>
          <w:ilvl w:val="0"/>
          <w:numId w:val="8"/>
        </w:numPr>
        <w:rPr>
          <w:rFonts w:ascii="Times New Roman" w:hAnsi="Times New Roman" w:cs="Times New Roman"/>
          <w:sz w:val="20"/>
          <w:szCs w:val="20"/>
          <w:lang w:val="en-US"/>
        </w:rPr>
      </w:pPr>
      <w:r w:rsidRPr="00C80089">
        <w:rPr>
          <w:rFonts w:ascii="Times New Roman" w:hAnsi="Times New Roman" w:cs="Times New Roman"/>
          <w:sz w:val="20"/>
          <w:szCs w:val="20"/>
          <w:lang w:val="en-US"/>
        </w:rPr>
        <w:t>inflammatory arthritis diagnosis, other than rheumatoid arthritis</w:t>
      </w:r>
    </w:p>
    <w:p w14:paraId="1C3749F9" w14:textId="5D032E26" w:rsidR="00DB1028" w:rsidRPr="00C80089" w:rsidRDefault="00DB1028" w:rsidP="00C80089">
      <w:pPr>
        <w:pStyle w:val="ListParagraph"/>
        <w:numPr>
          <w:ilvl w:val="0"/>
          <w:numId w:val="8"/>
        </w:numPr>
        <w:rPr>
          <w:rFonts w:ascii="Times New Roman" w:hAnsi="Times New Roman" w:cs="Times New Roman"/>
          <w:sz w:val="20"/>
          <w:szCs w:val="20"/>
          <w:lang w:val="en-US"/>
        </w:rPr>
      </w:pPr>
      <w:r w:rsidRPr="00C80089">
        <w:rPr>
          <w:rFonts w:ascii="Times New Roman" w:hAnsi="Times New Roman" w:cs="Times New Roman"/>
          <w:sz w:val="20"/>
          <w:szCs w:val="20"/>
          <w:lang w:val="en-US"/>
        </w:rPr>
        <w:t>unable to cognitively participate in focus group discussions</w:t>
      </w:r>
    </w:p>
    <w:p w14:paraId="36EE1F51" w14:textId="77777777" w:rsidR="00DB1028" w:rsidRPr="00C80089" w:rsidRDefault="00DB1028" w:rsidP="00C80089">
      <w:pPr>
        <w:spacing w:line="360" w:lineRule="auto"/>
        <w:rPr>
          <w:sz w:val="20"/>
          <w:szCs w:val="20"/>
          <w:lang w:val="en-US"/>
        </w:rPr>
      </w:pPr>
    </w:p>
    <w:p w14:paraId="6834261D" w14:textId="1C4C0913" w:rsidR="00DB1028" w:rsidRPr="00C80089" w:rsidRDefault="00DB1028" w:rsidP="00C80089">
      <w:pPr>
        <w:spacing w:line="360" w:lineRule="auto"/>
        <w:rPr>
          <w:sz w:val="20"/>
          <w:szCs w:val="20"/>
          <w:lang w:val="en-US"/>
        </w:rPr>
      </w:pPr>
      <w:r w:rsidRPr="00C80089">
        <w:rPr>
          <w:sz w:val="20"/>
          <w:szCs w:val="20"/>
          <w:lang w:val="en-US"/>
        </w:rPr>
        <w:t xml:space="preserve">Commissioners </w:t>
      </w:r>
      <w:r w:rsidR="00E72CA4" w:rsidRPr="00C80089">
        <w:rPr>
          <w:sz w:val="20"/>
          <w:szCs w:val="20"/>
          <w:lang w:val="en-US"/>
        </w:rPr>
        <w:t xml:space="preserve">and GP specific </w:t>
      </w:r>
    </w:p>
    <w:p w14:paraId="33A70F83" w14:textId="3C941002" w:rsidR="00DB1028" w:rsidRPr="00C80089" w:rsidRDefault="00DB1028" w:rsidP="00C80089">
      <w:pPr>
        <w:pStyle w:val="ListParagraph"/>
        <w:numPr>
          <w:ilvl w:val="0"/>
          <w:numId w:val="12"/>
        </w:numPr>
        <w:rPr>
          <w:rFonts w:ascii="Times New Roman" w:hAnsi="Times New Roman" w:cs="Times New Roman"/>
          <w:sz w:val="20"/>
          <w:szCs w:val="20"/>
          <w:lang w:val="en-US"/>
        </w:rPr>
      </w:pPr>
      <w:r w:rsidRPr="00C80089">
        <w:rPr>
          <w:rFonts w:ascii="Times New Roman" w:hAnsi="Times New Roman" w:cs="Times New Roman"/>
          <w:sz w:val="20"/>
          <w:szCs w:val="20"/>
          <w:lang w:val="en-US"/>
        </w:rPr>
        <w:t>unable to cognitively participate in telephone interviews</w:t>
      </w:r>
    </w:p>
    <w:p w14:paraId="7C8F4BC6" w14:textId="77777777" w:rsidR="00E51376" w:rsidRPr="00C80089" w:rsidRDefault="00E51376" w:rsidP="00C80089">
      <w:pPr>
        <w:spacing w:line="360" w:lineRule="auto"/>
        <w:rPr>
          <w:sz w:val="20"/>
          <w:szCs w:val="20"/>
        </w:rPr>
      </w:pPr>
    </w:p>
    <w:p w14:paraId="67DFE7FE" w14:textId="77777777" w:rsidR="00E51376" w:rsidRPr="00C80089" w:rsidRDefault="00A0275D" w:rsidP="00C80089">
      <w:pPr>
        <w:spacing w:line="360" w:lineRule="auto"/>
        <w:rPr>
          <w:sz w:val="20"/>
          <w:szCs w:val="20"/>
        </w:rPr>
      </w:pPr>
      <w:r w:rsidRPr="00C80089">
        <w:rPr>
          <w:sz w:val="20"/>
          <w:szCs w:val="20"/>
        </w:rPr>
        <w:t xml:space="preserve">Those interested in joining the study were emailed an information sheet, along with the contact details of the </w:t>
      </w:r>
      <w:proofErr w:type="spellStart"/>
      <w:r w:rsidR="00FF1CFD" w:rsidRPr="00C80089">
        <w:rPr>
          <w:sz w:val="20"/>
          <w:szCs w:val="20"/>
        </w:rPr>
        <w:t>OptiFooT</w:t>
      </w:r>
      <w:proofErr w:type="spellEnd"/>
      <w:r w:rsidR="00FF1CFD" w:rsidRPr="00C80089">
        <w:rPr>
          <w:sz w:val="20"/>
          <w:szCs w:val="20"/>
        </w:rPr>
        <w:t xml:space="preserve"> research assistant</w:t>
      </w:r>
      <w:r w:rsidRPr="00C80089">
        <w:rPr>
          <w:sz w:val="20"/>
          <w:szCs w:val="20"/>
        </w:rPr>
        <w:t xml:space="preserve"> (</w:t>
      </w:r>
      <w:proofErr w:type="spellStart"/>
      <w:r w:rsidRPr="00C80089">
        <w:rPr>
          <w:sz w:val="20"/>
          <w:szCs w:val="20"/>
        </w:rPr>
        <w:t>LMc</w:t>
      </w:r>
      <w:proofErr w:type="spellEnd"/>
      <w:r w:rsidRPr="00C80089">
        <w:rPr>
          <w:sz w:val="20"/>
          <w:szCs w:val="20"/>
        </w:rPr>
        <w:t xml:space="preserve">). Interested </w:t>
      </w:r>
      <w:r w:rsidR="00FF1CFD" w:rsidRPr="00C80089">
        <w:rPr>
          <w:sz w:val="20"/>
          <w:szCs w:val="20"/>
        </w:rPr>
        <w:t>stakeholders</w:t>
      </w:r>
      <w:r w:rsidRPr="00C80089">
        <w:rPr>
          <w:sz w:val="20"/>
          <w:szCs w:val="20"/>
        </w:rPr>
        <w:t xml:space="preserve"> then contacted the </w:t>
      </w:r>
      <w:proofErr w:type="spellStart"/>
      <w:r w:rsidR="00FF1CFD" w:rsidRPr="00C80089">
        <w:rPr>
          <w:sz w:val="20"/>
          <w:szCs w:val="20"/>
        </w:rPr>
        <w:t>OptiFooT</w:t>
      </w:r>
      <w:proofErr w:type="spellEnd"/>
      <w:r w:rsidR="00FF1CFD" w:rsidRPr="00C80089">
        <w:rPr>
          <w:sz w:val="20"/>
          <w:szCs w:val="20"/>
        </w:rPr>
        <w:t xml:space="preserve"> research assistant</w:t>
      </w:r>
      <w:r w:rsidRPr="00C80089">
        <w:rPr>
          <w:sz w:val="20"/>
          <w:szCs w:val="20"/>
        </w:rPr>
        <w:t xml:space="preserve"> (</w:t>
      </w:r>
      <w:proofErr w:type="spellStart"/>
      <w:r w:rsidRPr="00C80089">
        <w:rPr>
          <w:sz w:val="20"/>
          <w:szCs w:val="20"/>
        </w:rPr>
        <w:t>LMc</w:t>
      </w:r>
      <w:proofErr w:type="spellEnd"/>
      <w:r w:rsidRPr="00C80089">
        <w:rPr>
          <w:sz w:val="20"/>
          <w:szCs w:val="20"/>
        </w:rPr>
        <w:t xml:space="preserve">) for additional information, to have any further questions answered and be screened against the project criteria. </w:t>
      </w:r>
    </w:p>
    <w:p w14:paraId="416142AC" w14:textId="77777777" w:rsidR="00E51376" w:rsidRPr="00C80089" w:rsidRDefault="00E51376" w:rsidP="00C80089">
      <w:pPr>
        <w:spacing w:line="360" w:lineRule="auto"/>
        <w:rPr>
          <w:b/>
          <w:bCs/>
          <w:sz w:val="20"/>
          <w:szCs w:val="20"/>
        </w:rPr>
      </w:pPr>
    </w:p>
    <w:p w14:paraId="2A9B7CBB" w14:textId="77777777" w:rsidR="00E51376" w:rsidRPr="00C80089" w:rsidRDefault="001707D8" w:rsidP="00C80089">
      <w:pPr>
        <w:spacing w:line="360" w:lineRule="auto"/>
        <w:rPr>
          <w:b/>
          <w:bCs/>
          <w:sz w:val="20"/>
          <w:szCs w:val="20"/>
        </w:rPr>
      </w:pPr>
      <w:r w:rsidRPr="00C80089">
        <w:rPr>
          <w:b/>
          <w:bCs/>
          <w:sz w:val="20"/>
          <w:szCs w:val="20"/>
        </w:rPr>
        <w:t>Data Collection</w:t>
      </w:r>
    </w:p>
    <w:p w14:paraId="669F30B5" w14:textId="29CDF91D" w:rsidR="00E51376" w:rsidRPr="00C80089" w:rsidRDefault="001707D8" w:rsidP="00C80089">
      <w:pPr>
        <w:spacing w:line="360" w:lineRule="auto"/>
        <w:rPr>
          <w:sz w:val="20"/>
          <w:szCs w:val="20"/>
        </w:rPr>
      </w:pPr>
      <w:r w:rsidRPr="00C80089">
        <w:rPr>
          <w:sz w:val="20"/>
          <w:szCs w:val="20"/>
        </w:rPr>
        <w:t>Qualitative data were generated</w:t>
      </w:r>
      <w:r w:rsidR="00024325" w:rsidRPr="00C80089">
        <w:rPr>
          <w:sz w:val="20"/>
          <w:szCs w:val="20"/>
        </w:rPr>
        <w:t xml:space="preserve"> using in-depth and focus group interviews guided by a semi-structured interview schedule (D</w:t>
      </w:r>
      <w:r w:rsidR="001B0EF0" w:rsidRPr="00C80089">
        <w:rPr>
          <w:sz w:val="20"/>
          <w:szCs w:val="20"/>
        </w:rPr>
        <w:t>ec 2017-April 2018)</w:t>
      </w:r>
      <w:r w:rsidR="00A34F1E" w:rsidRPr="00C80089">
        <w:rPr>
          <w:sz w:val="20"/>
          <w:szCs w:val="20"/>
        </w:rPr>
        <w:t xml:space="preserve"> through a purposeful sampling technique</w:t>
      </w:r>
      <w:r w:rsidR="001B0EF0" w:rsidRPr="00C80089">
        <w:rPr>
          <w:sz w:val="20"/>
          <w:szCs w:val="20"/>
        </w:rPr>
        <w:t xml:space="preserve">. </w:t>
      </w:r>
      <w:r w:rsidR="00024325" w:rsidRPr="00C80089">
        <w:rPr>
          <w:sz w:val="20"/>
          <w:szCs w:val="20"/>
        </w:rPr>
        <w:t xml:space="preserve">General topics for discussion were identified with a pre-determined interview schedule of questions written prior to the focus groups and interviews. The interview schedule was informed by, and constructed from, the findings from analysis of a systematic review of the literature relative to evidence for podiatry and foot care conducted by the research team </w:t>
      </w:r>
      <w:r w:rsidR="00590453" w:rsidRPr="00C80089">
        <w:rPr>
          <w:sz w:val="20"/>
          <w:szCs w:val="20"/>
        </w:rPr>
        <w:t>[20]</w:t>
      </w:r>
      <w:r w:rsidR="00024325" w:rsidRPr="00C80089">
        <w:rPr>
          <w:sz w:val="20"/>
          <w:szCs w:val="20"/>
        </w:rPr>
        <w:t>.</w:t>
      </w:r>
      <w:r w:rsidR="0015745C" w:rsidRPr="00C80089">
        <w:rPr>
          <w:sz w:val="20"/>
          <w:szCs w:val="20"/>
        </w:rPr>
        <w:t xml:space="preserve"> During the study protocol develop GP and PPI were asked to review and comment upon the proposed schedules</w:t>
      </w:r>
      <w:r w:rsidR="006B1037" w:rsidRPr="00C80089">
        <w:rPr>
          <w:sz w:val="20"/>
          <w:szCs w:val="20"/>
        </w:rPr>
        <w:t xml:space="preserve"> (appendix 1)</w:t>
      </w:r>
      <w:r w:rsidR="0015745C" w:rsidRPr="00C80089">
        <w:rPr>
          <w:sz w:val="20"/>
          <w:szCs w:val="20"/>
        </w:rPr>
        <w:t xml:space="preserve">. </w:t>
      </w:r>
    </w:p>
    <w:p w14:paraId="54C05336" w14:textId="77777777" w:rsidR="00E51376" w:rsidRPr="00C80089" w:rsidRDefault="00E51376" w:rsidP="00C80089">
      <w:pPr>
        <w:spacing w:line="360" w:lineRule="auto"/>
        <w:rPr>
          <w:sz w:val="20"/>
          <w:szCs w:val="20"/>
        </w:rPr>
      </w:pPr>
    </w:p>
    <w:p w14:paraId="1E74C28C" w14:textId="799AAD20" w:rsidR="00A34F1E" w:rsidRPr="00C80089" w:rsidRDefault="00A0275D" w:rsidP="00C80089">
      <w:pPr>
        <w:spacing w:line="360" w:lineRule="auto"/>
        <w:rPr>
          <w:sz w:val="20"/>
          <w:szCs w:val="20"/>
        </w:rPr>
      </w:pPr>
      <w:r w:rsidRPr="00C80089">
        <w:rPr>
          <w:sz w:val="20"/>
          <w:szCs w:val="20"/>
        </w:rPr>
        <w:t xml:space="preserve">Each focus group was conducted by the </w:t>
      </w:r>
      <w:proofErr w:type="spellStart"/>
      <w:r w:rsidR="00711E9A" w:rsidRPr="00C80089">
        <w:rPr>
          <w:sz w:val="20"/>
          <w:szCs w:val="20"/>
        </w:rPr>
        <w:t>OptiFooT</w:t>
      </w:r>
      <w:proofErr w:type="spellEnd"/>
      <w:r w:rsidRPr="00C80089">
        <w:rPr>
          <w:sz w:val="20"/>
          <w:szCs w:val="20"/>
        </w:rPr>
        <w:t xml:space="preserve"> research</w:t>
      </w:r>
      <w:r w:rsidR="00711E9A" w:rsidRPr="00C80089">
        <w:rPr>
          <w:sz w:val="20"/>
          <w:szCs w:val="20"/>
        </w:rPr>
        <w:t xml:space="preserve"> assistant</w:t>
      </w:r>
      <w:r w:rsidRPr="00C80089">
        <w:rPr>
          <w:sz w:val="20"/>
          <w:szCs w:val="20"/>
        </w:rPr>
        <w:t xml:space="preserve"> (</w:t>
      </w:r>
      <w:proofErr w:type="spellStart"/>
      <w:r w:rsidRPr="00C80089">
        <w:rPr>
          <w:sz w:val="20"/>
          <w:szCs w:val="20"/>
        </w:rPr>
        <w:t>LMc</w:t>
      </w:r>
      <w:proofErr w:type="spellEnd"/>
      <w:r w:rsidRPr="00C80089">
        <w:rPr>
          <w:sz w:val="20"/>
          <w:szCs w:val="20"/>
        </w:rPr>
        <w:t xml:space="preserve">) </w:t>
      </w:r>
      <w:r w:rsidR="00711E9A" w:rsidRPr="00C80089">
        <w:rPr>
          <w:sz w:val="20"/>
          <w:szCs w:val="20"/>
        </w:rPr>
        <w:t>and the lead</w:t>
      </w:r>
      <w:r w:rsidRPr="00C80089">
        <w:rPr>
          <w:sz w:val="20"/>
          <w:szCs w:val="20"/>
        </w:rPr>
        <w:t xml:space="preserve"> investigator (</w:t>
      </w:r>
      <w:r w:rsidR="00711E9A" w:rsidRPr="00C80089">
        <w:rPr>
          <w:sz w:val="20"/>
          <w:szCs w:val="20"/>
        </w:rPr>
        <w:t>CB</w:t>
      </w:r>
      <w:r w:rsidRPr="00C80089">
        <w:rPr>
          <w:sz w:val="20"/>
          <w:szCs w:val="20"/>
        </w:rPr>
        <w:t xml:space="preserve">) as note-taker to aid with reflection, transcription and subsequent coding.  </w:t>
      </w:r>
      <w:r w:rsidR="00C836B3" w:rsidRPr="00C80089">
        <w:rPr>
          <w:sz w:val="20"/>
          <w:szCs w:val="20"/>
        </w:rPr>
        <w:t>One</w:t>
      </w:r>
      <w:r w:rsidR="00024325" w:rsidRPr="00C80089">
        <w:rPr>
          <w:sz w:val="20"/>
          <w:szCs w:val="20"/>
        </w:rPr>
        <w:t>-</w:t>
      </w:r>
      <w:r w:rsidR="00C836B3" w:rsidRPr="00C80089">
        <w:rPr>
          <w:sz w:val="20"/>
          <w:szCs w:val="20"/>
        </w:rPr>
        <w:t>to</w:t>
      </w:r>
      <w:r w:rsidR="00024325" w:rsidRPr="00C80089">
        <w:rPr>
          <w:sz w:val="20"/>
          <w:szCs w:val="20"/>
        </w:rPr>
        <w:t>-</w:t>
      </w:r>
      <w:r w:rsidR="00C836B3" w:rsidRPr="00C80089">
        <w:rPr>
          <w:sz w:val="20"/>
          <w:szCs w:val="20"/>
        </w:rPr>
        <w:t xml:space="preserve">one </w:t>
      </w:r>
      <w:r w:rsidR="00711E9A" w:rsidRPr="00C80089">
        <w:rPr>
          <w:sz w:val="20"/>
          <w:szCs w:val="20"/>
        </w:rPr>
        <w:t xml:space="preserve">interviews were conducted by the </w:t>
      </w:r>
      <w:proofErr w:type="spellStart"/>
      <w:r w:rsidR="00711E9A" w:rsidRPr="00C80089">
        <w:rPr>
          <w:sz w:val="20"/>
          <w:szCs w:val="20"/>
        </w:rPr>
        <w:t>OptiFooT</w:t>
      </w:r>
      <w:proofErr w:type="spellEnd"/>
      <w:r w:rsidR="00711E9A" w:rsidRPr="00C80089">
        <w:rPr>
          <w:sz w:val="20"/>
          <w:szCs w:val="20"/>
        </w:rPr>
        <w:t xml:space="preserve"> research assistant (</w:t>
      </w:r>
      <w:proofErr w:type="spellStart"/>
      <w:r w:rsidR="00711E9A" w:rsidRPr="00C80089">
        <w:rPr>
          <w:sz w:val="20"/>
          <w:szCs w:val="20"/>
        </w:rPr>
        <w:t>LMc</w:t>
      </w:r>
      <w:proofErr w:type="spellEnd"/>
      <w:r w:rsidR="00711E9A" w:rsidRPr="00C80089">
        <w:rPr>
          <w:sz w:val="20"/>
          <w:szCs w:val="20"/>
        </w:rPr>
        <w:t xml:space="preserve">). </w:t>
      </w:r>
      <w:r w:rsidR="00C836B3" w:rsidRPr="00C80089">
        <w:rPr>
          <w:sz w:val="20"/>
          <w:szCs w:val="20"/>
        </w:rPr>
        <w:t>Due to the potential geographical spread of participants</w:t>
      </w:r>
      <w:r w:rsidR="00024325" w:rsidRPr="00C80089">
        <w:rPr>
          <w:sz w:val="20"/>
          <w:szCs w:val="20"/>
        </w:rPr>
        <w:t xml:space="preserve"> one-to-one</w:t>
      </w:r>
      <w:r w:rsidR="00C836B3" w:rsidRPr="00C80089">
        <w:rPr>
          <w:sz w:val="20"/>
          <w:szCs w:val="20"/>
        </w:rPr>
        <w:t xml:space="preserve"> </w:t>
      </w:r>
      <w:r w:rsidR="003B1A60" w:rsidRPr="00C80089">
        <w:rPr>
          <w:sz w:val="20"/>
          <w:szCs w:val="20"/>
        </w:rPr>
        <w:t>i</w:t>
      </w:r>
      <w:r w:rsidR="00C836B3" w:rsidRPr="00C80089">
        <w:rPr>
          <w:sz w:val="20"/>
          <w:szCs w:val="20"/>
        </w:rPr>
        <w:t>nterviews were offered either in person or by telephone.</w:t>
      </w:r>
      <w:r w:rsidR="00A34F1E" w:rsidRPr="00C80089">
        <w:rPr>
          <w:sz w:val="20"/>
          <w:szCs w:val="20"/>
        </w:rPr>
        <w:t xml:space="preserve"> Validation of the transcripts was undertaken with the Leeds focus group. Findings were sent to participants and no changes were made. One GP also reviewed their </w:t>
      </w:r>
      <w:r w:rsidR="00A34F1E" w:rsidRPr="00C80089">
        <w:rPr>
          <w:sz w:val="20"/>
          <w:szCs w:val="20"/>
        </w:rPr>
        <w:lastRenderedPageBreak/>
        <w:t xml:space="preserve">transcript for interpretation accuracy. There was an attempt to balance recruitment numbers but recruitment in Southampton was slower than in Leeds for patients and vice versa in Leeds for GP’s/commissioners. </w:t>
      </w:r>
    </w:p>
    <w:p w14:paraId="0CE298B6" w14:textId="77777777" w:rsidR="00A34F1E" w:rsidRPr="00C80089" w:rsidRDefault="00A34F1E" w:rsidP="00C80089">
      <w:pPr>
        <w:spacing w:line="360" w:lineRule="auto"/>
        <w:rPr>
          <w:sz w:val="20"/>
          <w:szCs w:val="20"/>
        </w:rPr>
      </w:pPr>
    </w:p>
    <w:p w14:paraId="34A4DF4B" w14:textId="77777777" w:rsidR="00D372B5" w:rsidRPr="00C80089" w:rsidRDefault="001707D8" w:rsidP="00C80089">
      <w:pPr>
        <w:spacing w:line="360" w:lineRule="auto"/>
        <w:rPr>
          <w:rFonts w:eastAsiaTheme="minorEastAsia"/>
          <w:b/>
          <w:bCs/>
          <w:sz w:val="20"/>
          <w:szCs w:val="20"/>
          <w:lang w:eastAsia="zh-CN"/>
        </w:rPr>
      </w:pPr>
      <w:r w:rsidRPr="00C80089">
        <w:rPr>
          <w:rFonts w:eastAsiaTheme="minorEastAsia"/>
          <w:b/>
          <w:bCs/>
          <w:sz w:val="20"/>
          <w:szCs w:val="20"/>
          <w:lang w:eastAsia="zh-CN"/>
        </w:rPr>
        <w:t>Data Analysis</w:t>
      </w:r>
    </w:p>
    <w:p w14:paraId="310C9611" w14:textId="5381C664" w:rsidR="00902BDF" w:rsidRPr="00C80089" w:rsidRDefault="00A0275D" w:rsidP="00C80089">
      <w:pPr>
        <w:spacing w:line="360" w:lineRule="auto"/>
        <w:rPr>
          <w:rFonts w:eastAsiaTheme="minorEastAsia"/>
          <w:sz w:val="20"/>
          <w:szCs w:val="20"/>
        </w:rPr>
      </w:pPr>
      <w:r w:rsidRPr="00C80089">
        <w:rPr>
          <w:rFonts w:eastAsiaTheme="minorEastAsia"/>
          <w:sz w:val="20"/>
          <w:szCs w:val="20"/>
        </w:rPr>
        <w:t xml:space="preserve">Digital audio-recordings </w:t>
      </w:r>
      <w:r w:rsidR="00172F7E" w:rsidRPr="00C80089">
        <w:rPr>
          <w:rFonts w:eastAsiaTheme="minorEastAsia"/>
          <w:sz w:val="20"/>
          <w:szCs w:val="20"/>
        </w:rPr>
        <w:t xml:space="preserve">of interviews </w:t>
      </w:r>
      <w:r w:rsidRPr="00C80089">
        <w:rPr>
          <w:rFonts w:eastAsiaTheme="minorEastAsia"/>
          <w:sz w:val="20"/>
          <w:szCs w:val="20"/>
        </w:rPr>
        <w:t>were transcribed</w:t>
      </w:r>
      <w:r w:rsidR="00024325" w:rsidRPr="00C80089">
        <w:rPr>
          <w:rFonts w:eastAsiaTheme="minorEastAsia"/>
          <w:sz w:val="20"/>
          <w:szCs w:val="20"/>
        </w:rPr>
        <w:t xml:space="preserve"> verbatim,</w:t>
      </w:r>
      <w:r w:rsidRPr="00C80089">
        <w:rPr>
          <w:rFonts w:eastAsiaTheme="minorEastAsia"/>
          <w:sz w:val="20"/>
          <w:szCs w:val="20"/>
        </w:rPr>
        <w:t xml:space="preserve"> anonymised and imported into a data analysis package (N-Vivo 11). Using this and manual methods, codes were generated by noting recurring comments and used to categorise responses by the researcher</w:t>
      </w:r>
      <w:r w:rsidR="00902BDF" w:rsidRPr="00C80089">
        <w:rPr>
          <w:rFonts w:eastAsiaTheme="minorEastAsia"/>
          <w:sz w:val="20"/>
          <w:szCs w:val="20"/>
        </w:rPr>
        <w:t>s</w:t>
      </w:r>
      <w:r w:rsidRPr="00C80089">
        <w:rPr>
          <w:rFonts w:eastAsiaTheme="minorEastAsia"/>
          <w:sz w:val="20"/>
          <w:szCs w:val="20"/>
        </w:rPr>
        <w:t xml:space="preserve"> (</w:t>
      </w:r>
      <w:r w:rsidR="00902BDF" w:rsidRPr="00C80089">
        <w:rPr>
          <w:rFonts w:eastAsiaTheme="minorEastAsia"/>
          <w:sz w:val="20"/>
          <w:szCs w:val="20"/>
        </w:rPr>
        <w:t>CD and CB</w:t>
      </w:r>
      <w:r w:rsidRPr="00C80089">
        <w:rPr>
          <w:rFonts w:eastAsiaTheme="minorEastAsia"/>
          <w:sz w:val="20"/>
          <w:szCs w:val="20"/>
        </w:rPr>
        <w:t>).</w:t>
      </w:r>
      <w:r w:rsidR="00514B1C" w:rsidRPr="00C80089">
        <w:rPr>
          <w:rFonts w:eastAsiaTheme="minorEastAsia"/>
          <w:sz w:val="20"/>
          <w:szCs w:val="20"/>
        </w:rPr>
        <w:t xml:space="preserve"> Using constant comparison, the </w:t>
      </w:r>
      <w:r w:rsidRPr="00C80089">
        <w:rPr>
          <w:rFonts w:eastAsiaTheme="minorEastAsia"/>
          <w:sz w:val="20"/>
          <w:szCs w:val="20"/>
        </w:rPr>
        <w:t>codes were refined, compared and grouped into similar features which served as potential themes</w:t>
      </w:r>
      <w:r w:rsidR="00711E9A" w:rsidRPr="00C80089">
        <w:rPr>
          <w:rFonts w:eastAsiaTheme="minorEastAsia"/>
          <w:sz w:val="20"/>
          <w:szCs w:val="20"/>
        </w:rPr>
        <w:t xml:space="preserve"> (CD, DB and CB)</w:t>
      </w:r>
      <w:r w:rsidRPr="00C80089">
        <w:rPr>
          <w:rFonts w:eastAsiaTheme="minorEastAsia"/>
          <w:sz w:val="20"/>
          <w:szCs w:val="20"/>
        </w:rPr>
        <w:t xml:space="preserve">. </w:t>
      </w:r>
    </w:p>
    <w:p w14:paraId="53547F0F" w14:textId="3BDE4D28" w:rsidR="00A34F1E" w:rsidRPr="00C80089" w:rsidRDefault="00A0275D" w:rsidP="00C80089">
      <w:pPr>
        <w:pStyle w:val="Heading1"/>
        <w:rPr>
          <w:rFonts w:ascii="Times New Roman" w:eastAsiaTheme="minorEastAsia" w:hAnsi="Times New Roman" w:cs="Times New Roman"/>
          <w:color w:val="auto"/>
          <w:sz w:val="20"/>
          <w:szCs w:val="20"/>
        </w:rPr>
      </w:pPr>
      <w:r w:rsidRPr="00C80089">
        <w:rPr>
          <w:rFonts w:ascii="Times New Roman" w:eastAsiaTheme="minorEastAsia" w:hAnsi="Times New Roman" w:cs="Times New Roman"/>
          <w:color w:val="auto"/>
          <w:sz w:val="20"/>
          <w:szCs w:val="20"/>
        </w:rPr>
        <w:t xml:space="preserve">Thematic analysis was identified as a suitable method to search for patterns related to </w:t>
      </w:r>
      <w:r w:rsidR="00280201" w:rsidRPr="00C80089">
        <w:rPr>
          <w:rFonts w:ascii="Times New Roman" w:eastAsiaTheme="minorEastAsia" w:hAnsi="Times New Roman" w:cs="Times New Roman"/>
          <w:color w:val="auto"/>
          <w:sz w:val="20"/>
          <w:szCs w:val="20"/>
        </w:rPr>
        <w:t>the</w:t>
      </w:r>
      <w:r w:rsidR="000E6F9B" w:rsidRPr="00C80089">
        <w:rPr>
          <w:rFonts w:ascii="Times New Roman" w:eastAsiaTheme="minorEastAsia" w:hAnsi="Times New Roman" w:cs="Times New Roman"/>
          <w:color w:val="auto"/>
          <w:sz w:val="20"/>
          <w:szCs w:val="20"/>
        </w:rPr>
        <w:t xml:space="preserve"> patients’, </w:t>
      </w:r>
      <w:r w:rsidR="00280201" w:rsidRPr="00C80089">
        <w:rPr>
          <w:rFonts w:ascii="Times New Roman" w:eastAsiaTheme="minorEastAsia" w:hAnsi="Times New Roman" w:cs="Times New Roman"/>
          <w:color w:val="auto"/>
          <w:sz w:val="20"/>
          <w:szCs w:val="20"/>
        </w:rPr>
        <w:t>commissioners</w:t>
      </w:r>
      <w:r w:rsidR="006C1485" w:rsidRPr="00C80089">
        <w:rPr>
          <w:rFonts w:ascii="Times New Roman" w:eastAsiaTheme="minorEastAsia" w:hAnsi="Times New Roman" w:cs="Times New Roman"/>
          <w:color w:val="auto"/>
          <w:sz w:val="20"/>
          <w:szCs w:val="20"/>
        </w:rPr>
        <w:t>’</w:t>
      </w:r>
      <w:r w:rsidR="00280201" w:rsidRPr="00C80089">
        <w:rPr>
          <w:rFonts w:ascii="Times New Roman" w:eastAsiaTheme="minorEastAsia" w:hAnsi="Times New Roman" w:cs="Times New Roman"/>
          <w:color w:val="auto"/>
          <w:sz w:val="20"/>
          <w:szCs w:val="20"/>
        </w:rPr>
        <w:t xml:space="preserve"> and GPs</w:t>
      </w:r>
      <w:r w:rsidR="006C1485" w:rsidRPr="00C80089">
        <w:rPr>
          <w:rFonts w:ascii="Times New Roman" w:eastAsiaTheme="minorEastAsia" w:hAnsi="Times New Roman" w:cs="Times New Roman"/>
          <w:color w:val="auto"/>
          <w:sz w:val="20"/>
          <w:szCs w:val="20"/>
        </w:rPr>
        <w:t>’</w:t>
      </w:r>
      <w:r w:rsidRPr="00C80089">
        <w:rPr>
          <w:rFonts w:ascii="Times New Roman" w:eastAsiaTheme="minorEastAsia" w:hAnsi="Times New Roman" w:cs="Times New Roman"/>
          <w:color w:val="auto"/>
          <w:sz w:val="20"/>
          <w:szCs w:val="20"/>
        </w:rPr>
        <w:t xml:space="preserve"> views on podiatry services for individuals</w:t>
      </w:r>
      <w:r w:rsidR="00280201" w:rsidRPr="00C80089">
        <w:rPr>
          <w:rFonts w:ascii="Times New Roman" w:eastAsiaTheme="minorEastAsia" w:hAnsi="Times New Roman" w:cs="Times New Roman"/>
          <w:color w:val="auto"/>
          <w:sz w:val="20"/>
          <w:szCs w:val="20"/>
        </w:rPr>
        <w:t xml:space="preserve"> living with arthritis</w:t>
      </w:r>
      <w:r w:rsidR="00590453" w:rsidRPr="00C80089">
        <w:rPr>
          <w:rFonts w:ascii="Times New Roman" w:eastAsiaTheme="minorEastAsia" w:hAnsi="Times New Roman" w:cs="Times New Roman"/>
          <w:color w:val="auto"/>
          <w:sz w:val="20"/>
          <w:szCs w:val="20"/>
        </w:rPr>
        <w:t xml:space="preserve"> [24, 25].</w:t>
      </w:r>
      <w:r w:rsidRPr="00C80089">
        <w:rPr>
          <w:rFonts w:ascii="Times New Roman" w:eastAsiaTheme="minorEastAsia" w:hAnsi="Times New Roman" w:cs="Times New Roman"/>
          <w:color w:val="auto"/>
          <w:sz w:val="20"/>
          <w:szCs w:val="20"/>
        </w:rPr>
        <w:t xml:space="preserve">  Emerging themes were discussed by the wider research team (</w:t>
      </w:r>
      <w:r w:rsidR="007E0CE1" w:rsidRPr="00C80089">
        <w:rPr>
          <w:rFonts w:ascii="Times New Roman" w:eastAsiaTheme="minorEastAsia" w:hAnsi="Times New Roman" w:cs="Times New Roman"/>
          <w:color w:val="auto"/>
          <w:sz w:val="20"/>
          <w:szCs w:val="20"/>
        </w:rPr>
        <w:t>CD</w:t>
      </w:r>
      <w:r w:rsidRPr="00C80089">
        <w:rPr>
          <w:rFonts w:ascii="Times New Roman" w:eastAsiaTheme="minorEastAsia" w:hAnsi="Times New Roman" w:cs="Times New Roman"/>
          <w:color w:val="auto"/>
          <w:sz w:val="20"/>
          <w:szCs w:val="20"/>
        </w:rPr>
        <w:t xml:space="preserve">, </w:t>
      </w:r>
      <w:r w:rsidR="00902BDF" w:rsidRPr="00C80089">
        <w:rPr>
          <w:rFonts w:ascii="Times New Roman" w:eastAsiaTheme="minorEastAsia" w:hAnsi="Times New Roman" w:cs="Times New Roman"/>
          <w:color w:val="auto"/>
          <w:sz w:val="20"/>
          <w:szCs w:val="20"/>
        </w:rPr>
        <w:t>DB</w:t>
      </w:r>
      <w:r w:rsidRPr="00C80089">
        <w:rPr>
          <w:rFonts w:ascii="Times New Roman" w:eastAsiaTheme="minorEastAsia" w:hAnsi="Times New Roman" w:cs="Times New Roman"/>
          <w:color w:val="auto"/>
          <w:sz w:val="20"/>
          <w:szCs w:val="20"/>
        </w:rPr>
        <w:t xml:space="preserve">, CB) for verification, identification of any additional areas of interest and consensus via discussion of patterns across the data. Potential themes were repeatedly discussed by </w:t>
      </w:r>
      <w:r w:rsidR="004E1708" w:rsidRPr="00C80089">
        <w:rPr>
          <w:rFonts w:ascii="Times New Roman" w:eastAsiaTheme="minorEastAsia" w:hAnsi="Times New Roman" w:cs="Times New Roman"/>
          <w:color w:val="auto"/>
          <w:sz w:val="20"/>
          <w:szCs w:val="20"/>
        </w:rPr>
        <w:t>CD, DB, CB</w:t>
      </w:r>
      <w:r w:rsidRPr="00C80089">
        <w:rPr>
          <w:rFonts w:ascii="Times New Roman" w:eastAsiaTheme="minorEastAsia" w:hAnsi="Times New Roman" w:cs="Times New Roman"/>
          <w:color w:val="auto"/>
          <w:sz w:val="20"/>
          <w:szCs w:val="20"/>
        </w:rPr>
        <w:t xml:space="preserve"> to identify any alternative interpretations.  The process of verifying themes as a team provided a more rigorous approach, different perspectives and agreement on final themes.</w:t>
      </w:r>
    </w:p>
    <w:p w14:paraId="70E7B96F" w14:textId="29A8EAE0" w:rsidR="005D318D" w:rsidRPr="00C80089" w:rsidRDefault="005D318D" w:rsidP="00C80089">
      <w:pPr>
        <w:pStyle w:val="Heading1"/>
        <w:rPr>
          <w:rFonts w:ascii="Times New Roman" w:hAnsi="Times New Roman" w:cs="Times New Roman"/>
          <w:b/>
          <w:bCs/>
          <w:color w:val="auto"/>
          <w:sz w:val="20"/>
          <w:szCs w:val="20"/>
          <w:u w:val="single"/>
        </w:rPr>
      </w:pPr>
      <w:r w:rsidRPr="00C80089">
        <w:rPr>
          <w:rFonts w:ascii="Times New Roman" w:hAnsi="Times New Roman" w:cs="Times New Roman"/>
          <w:b/>
          <w:bCs/>
          <w:color w:val="auto"/>
          <w:sz w:val="20"/>
          <w:szCs w:val="20"/>
        </w:rPr>
        <w:t>Results</w:t>
      </w:r>
    </w:p>
    <w:p w14:paraId="2607785D" w14:textId="3374E888" w:rsidR="008550D3" w:rsidRPr="00C80089" w:rsidRDefault="00836F0C" w:rsidP="00C80089">
      <w:pPr>
        <w:spacing w:line="360" w:lineRule="auto"/>
        <w:rPr>
          <w:sz w:val="20"/>
          <w:szCs w:val="20"/>
        </w:rPr>
      </w:pPr>
      <w:r w:rsidRPr="00C80089">
        <w:rPr>
          <w:color w:val="000000" w:themeColor="text1"/>
          <w:sz w:val="20"/>
          <w:szCs w:val="20"/>
        </w:rPr>
        <w:t>The study recruited 2</w:t>
      </w:r>
      <w:r w:rsidR="00CF2AB8" w:rsidRPr="00C80089">
        <w:rPr>
          <w:color w:val="000000" w:themeColor="text1"/>
          <w:sz w:val="20"/>
          <w:szCs w:val="20"/>
        </w:rPr>
        <w:t>6</w:t>
      </w:r>
      <w:r w:rsidRPr="00C80089">
        <w:rPr>
          <w:color w:val="000000" w:themeColor="text1"/>
          <w:sz w:val="20"/>
          <w:szCs w:val="20"/>
        </w:rPr>
        <w:t xml:space="preserve"> stakeholder participants in total. </w:t>
      </w:r>
      <w:r w:rsidR="0077654F" w:rsidRPr="00C80089">
        <w:rPr>
          <w:color w:val="000000" w:themeColor="text1"/>
          <w:sz w:val="20"/>
          <w:szCs w:val="20"/>
        </w:rPr>
        <w:t>Four</w:t>
      </w:r>
      <w:r w:rsidR="005B5FE9" w:rsidRPr="00C80089">
        <w:rPr>
          <w:color w:val="000000" w:themeColor="text1"/>
          <w:sz w:val="20"/>
          <w:szCs w:val="20"/>
        </w:rPr>
        <w:t xml:space="preserve"> </w:t>
      </w:r>
      <w:r w:rsidR="00D16B02" w:rsidRPr="00C80089">
        <w:rPr>
          <w:color w:val="000000" w:themeColor="text1"/>
          <w:sz w:val="20"/>
          <w:szCs w:val="20"/>
        </w:rPr>
        <w:t>focus</w:t>
      </w:r>
      <w:r w:rsidR="005B5FE9" w:rsidRPr="00C80089">
        <w:rPr>
          <w:color w:val="000000" w:themeColor="text1"/>
          <w:sz w:val="20"/>
          <w:szCs w:val="20"/>
        </w:rPr>
        <w:t xml:space="preserve"> groups were conducted</w:t>
      </w:r>
      <w:r w:rsidR="00D16B02" w:rsidRPr="00C80089">
        <w:rPr>
          <w:color w:val="000000" w:themeColor="text1"/>
          <w:sz w:val="20"/>
          <w:szCs w:val="20"/>
        </w:rPr>
        <w:t xml:space="preserve"> with patients who had either OA or </w:t>
      </w:r>
      <w:r w:rsidR="004E197B" w:rsidRPr="00C80089">
        <w:rPr>
          <w:color w:val="000000" w:themeColor="text1"/>
          <w:sz w:val="20"/>
          <w:szCs w:val="20"/>
        </w:rPr>
        <w:t>inflammatory arthritis (</w:t>
      </w:r>
      <w:r w:rsidR="00D16B02" w:rsidRPr="00C80089">
        <w:rPr>
          <w:color w:val="000000" w:themeColor="text1"/>
          <w:sz w:val="20"/>
          <w:szCs w:val="20"/>
        </w:rPr>
        <w:t>RA</w:t>
      </w:r>
      <w:r w:rsidR="004E197B" w:rsidRPr="00C80089">
        <w:rPr>
          <w:color w:val="000000" w:themeColor="text1"/>
          <w:sz w:val="20"/>
          <w:szCs w:val="20"/>
        </w:rPr>
        <w:t xml:space="preserve">/Psoriatic Arthritis </w:t>
      </w:r>
      <w:proofErr w:type="spellStart"/>
      <w:r w:rsidR="004E197B" w:rsidRPr="00C80089">
        <w:rPr>
          <w:color w:val="000000" w:themeColor="text1"/>
          <w:sz w:val="20"/>
          <w:szCs w:val="20"/>
        </w:rPr>
        <w:t>PsA</w:t>
      </w:r>
      <w:proofErr w:type="spellEnd"/>
      <w:r w:rsidR="004E197B" w:rsidRPr="00C80089">
        <w:rPr>
          <w:color w:val="000000" w:themeColor="text1"/>
          <w:sz w:val="20"/>
          <w:szCs w:val="20"/>
        </w:rPr>
        <w:t>)</w:t>
      </w:r>
      <w:r w:rsidR="00D16B02" w:rsidRPr="00C80089">
        <w:rPr>
          <w:color w:val="000000" w:themeColor="text1"/>
          <w:sz w:val="20"/>
          <w:szCs w:val="20"/>
        </w:rPr>
        <w:t xml:space="preserve"> (N=20)</w:t>
      </w:r>
      <w:r w:rsidR="005B5FE9" w:rsidRPr="00C80089">
        <w:rPr>
          <w:color w:val="000000" w:themeColor="text1"/>
          <w:sz w:val="20"/>
          <w:szCs w:val="20"/>
        </w:rPr>
        <w:t xml:space="preserve"> </w:t>
      </w:r>
      <w:r w:rsidR="00D16B02" w:rsidRPr="00C80089">
        <w:rPr>
          <w:color w:val="000000" w:themeColor="text1"/>
          <w:sz w:val="20"/>
          <w:szCs w:val="20"/>
        </w:rPr>
        <w:t xml:space="preserve">and four interviews </w:t>
      </w:r>
      <w:r w:rsidR="005B5FE9" w:rsidRPr="00C80089">
        <w:rPr>
          <w:color w:val="000000" w:themeColor="text1"/>
          <w:sz w:val="20"/>
          <w:szCs w:val="20"/>
        </w:rPr>
        <w:t xml:space="preserve">were </w:t>
      </w:r>
      <w:r w:rsidR="00D16B02" w:rsidRPr="00C80089">
        <w:rPr>
          <w:color w:val="000000" w:themeColor="text1"/>
          <w:sz w:val="20"/>
          <w:szCs w:val="20"/>
        </w:rPr>
        <w:t xml:space="preserve">conducted with </w:t>
      </w:r>
      <w:r w:rsidR="005B5FE9" w:rsidRPr="00C80089">
        <w:rPr>
          <w:color w:val="000000" w:themeColor="text1"/>
          <w:sz w:val="20"/>
          <w:szCs w:val="20"/>
        </w:rPr>
        <w:t>General Practitioners (GPs)</w:t>
      </w:r>
      <w:r w:rsidR="00D16B02" w:rsidRPr="00C80089">
        <w:rPr>
          <w:color w:val="000000" w:themeColor="text1"/>
          <w:sz w:val="20"/>
          <w:szCs w:val="20"/>
        </w:rPr>
        <w:t xml:space="preserve"> and</w:t>
      </w:r>
      <w:r w:rsidR="005B5FE9" w:rsidRPr="00C80089">
        <w:rPr>
          <w:color w:val="000000" w:themeColor="text1"/>
          <w:sz w:val="20"/>
          <w:szCs w:val="20"/>
        </w:rPr>
        <w:t xml:space="preserve"> Commissioners</w:t>
      </w:r>
      <w:r w:rsidR="00D16B02" w:rsidRPr="00C80089">
        <w:rPr>
          <w:color w:val="000000" w:themeColor="text1"/>
          <w:sz w:val="20"/>
          <w:szCs w:val="20"/>
        </w:rPr>
        <w:t xml:space="preserve"> (N=</w:t>
      </w:r>
      <w:r w:rsidR="004E197B" w:rsidRPr="00C80089">
        <w:rPr>
          <w:color w:val="000000" w:themeColor="text1"/>
          <w:sz w:val="20"/>
          <w:szCs w:val="20"/>
        </w:rPr>
        <w:t>4</w:t>
      </w:r>
      <w:r w:rsidR="00D16B02" w:rsidRPr="00C80089">
        <w:rPr>
          <w:color w:val="000000" w:themeColor="text1"/>
          <w:sz w:val="20"/>
          <w:szCs w:val="20"/>
        </w:rPr>
        <w:t>)</w:t>
      </w:r>
      <w:r w:rsidR="004E197B" w:rsidRPr="00C80089">
        <w:rPr>
          <w:color w:val="000000" w:themeColor="text1"/>
          <w:sz w:val="20"/>
          <w:szCs w:val="20"/>
        </w:rPr>
        <w:t xml:space="preserve"> and one focus group (N=3)</w:t>
      </w:r>
      <w:r w:rsidR="00D16B02" w:rsidRPr="00C80089">
        <w:rPr>
          <w:color w:val="000000" w:themeColor="text1"/>
          <w:sz w:val="20"/>
          <w:szCs w:val="20"/>
        </w:rPr>
        <w:t>.</w:t>
      </w:r>
      <w:r w:rsidRPr="00C80089">
        <w:rPr>
          <w:color w:val="000000" w:themeColor="text1"/>
          <w:sz w:val="20"/>
          <w:szCs w:val="20"/>
        </w:rPr>
        <w:t xml:space="preserve"> </w:t>
      </w:r>
      <w:r w:rsidR="00E648BD" w:rsidRPr="00C80089">
        <w:rPr>
          <w:sz w:val="20"/>
          <w:szCs w:val="20"/>
        </w:rPr>
        <w:t xml:space="preserve">Characteristics of the participant focus groups (patients) and interviews </w:t>
      </w:r>
      <w:r w:rsidR="004E197B" w:rsidRPr="00C80089">
        <w:rPr>
          <w:sz w:val="20"/>
          <w:szCs w:val="20"/>
        </w:rPr>
        <w:t xml:space="preserve">and </w:t>
      </w:r>
      <w:r w:rsidR="004E197B" w:rsidRPr="00C80089">
        <w:rPr>
          <w:color w:val="000000" w:themeColor="text1"/>
          <w:sz w:val="20"/>
          <w:szCs w:val="20"/>
        </w:rPr>
        <w:t xml:space="preserve">focus group </w:t>
      </w:r>
      <w:r w:rsidR="00E648BD" w:rsidRPr="00C80089">
        <w:rPr>
          <w:sz w:val="20"/>
          <w:szCs w:val="20"/>
        </w:rPr>
        <w:t>(Commissioners and GPs) are described in Table</w:t>
      </w:r>
      <w:r w:rsidR="00E67760" w:rsidRPr="00C80089">
        <w:rPr>
          <w:sz w:val="20"/>
          <w:szCs w:val="20"/>
        </w:rPr>
        <w:t>s</w:t>
      </w:r>
      <w:r w:rsidR="00E648BD" w:rsidRPr="00C80089">
        <w:rPr>
          <w:sz w:val="20"/>
          <w:szCs w:val="20"/>
        </w:rPr>
        <w:t xml:space="preserve"> 1</w:t>
      </w:r>
      <w:r w:rsidR="00E67760" w:rsidRPr="00C80089">
        <w:rPr>
          <w:sz w:val="20"/>
          <w:szCs w:val="20"/>
        </w:rPr>
        <w:t xml:space="preserve"> and 2</w:t>
      </w:r>
      <w:r w:rsidR="00E648BD" w:rsidRPr="00C80089">
        <w:rPr>
          <w:sz w:val="20"/>
          <w:szCs w:val="20"/>
        </w:rPr>
        <w:t xml:space="preserve">. </w:t>
      </w:r>
      <w:r w:rsidRPr="00C80089">
        <w:rPr>
          <w:sz w:val="20"/>
          <w:szCs w:val="20"/>
        </w:rPr>
        <w:t xml:space="preserve">Five key themes were constructed via </w:t>
      </w:r>
      <w:r w:rsidR="0039548F" w:rsidRPr="00C80089">
        <w:rPr>
          <w:sz w:val="20"/>
          <w:szCs w:val="20"/>
        </w:rPr>
        <w:t>thematic</w:t>
      </w:r>
      <w:r w:rsidRPr="00C80089">
        <w:rPr>
          <w:sz w:val="20"/>
          <w:szCs w:val="20"/>
        </w:rPr>
        <w:t xml:space="preserve"> analysis and are presented in Table </w:t>
      </w:r>
      <w:r w:rsidR="008E2D94" w:rsidRPr="00C80089">
        <w:rPr>
          <w:sz w:val="20"/>
          <w:szCs w:val="20"/>
        </w:rPr>
        <w:t>3</w:t>
      </w:r>
      <w:r w:rsidRPr="00C80089">
        <w:rPr>
          <w:sz w:val="20"/>
          <w:szCs w:val="20"/>
        </w:rPr>
        <w:t xml:space="preserve"> with the subthemes. An abridged summary, with excerpts of data drawn from the transcripts, is presented below. </w:t>
      </w:r>
    </w:p>
    <w:p w14:paraId="5FBD4EDD" w14:textId="22538B0C" w:rsidR="00250400" w:rsidRPr="00C80089" w:rsidRDefault="00250400" w:rsidP="00C80089">
      <w:pPr>
        <w:spacing w:line="360" w:lineRule="auto"/>
        <w:rPr>
          <w:sz w:val="20"/>
          <w:szCs w:val="20"/>
        </w:rPr>
      </w:pPr>
    </w:p>
    <w:p w14:paraId="58009898" w14:textId="77777777" w:rsidR="006B1037" w:rsidRPr="00C80089" w:rsidRDefault="006B1037" w:rsidP="00C80089">
      <w:pPr>
        <w:spacing w:line="360" w:lineRule="auto"/>
        <w:rPr>
          <w:sz w:val="20"/>
          <w:szCs w:val="20"/>
        </w:rPr>
      </w:pPr>
      <w:r w:rsidRPr="00C80089">
        <w:rPr>
          <w:sz w:val="20"/>
          <w:szCs w:val="20"/>
        </w:rPr>
        <w:t>Table 1. Patient participant characteristics (N=19)</w:t>
      </w:r>
    </w:p>
    <w:p w14:paraId="29EAE50C" w14:textId="77777777" w:rsidR="006B1037" w:rsidRPr="00C80089" w:rsidRDefault="006B1037" w:rsidP="00C80089">
      <w:pPr>
        <w:spacing w:line="360" w:lineRule="auto"/>
        <w:rPr>
          <w:sz w:val="20"/>
          <w:szCs w:val="20"/>
        </w:rPr>
      </w:pPr>
    </w:p>
    <w:tbl>
      <w:tblPr>
        <w:tblStyle w:val="TableGrid"/>
        <w:tblW w:w="0" w:type="auto"/>
        <w:tblLook w:val="04A0" w:firstRow="1" w:lastRow="0" w:firstColumn="1" w:lastColumn="0" w:noHBand="0" w:noVBand="1"/>
      </w:tblPr>
      <w:tblGrid>
        <w:gridCol w:w="1838"/>
        <w:gridCol w:w="1736"/>
        <w:gridCol w:w="1737"/>
        <w:gridCol w:w="1736"/>
        <w:gridCol w:w="1737"/>
      </w:tblGrid>
      <w:tr w:rsidR="006B1037" w:rsidRPr="00C80089" w14:paraId="39E1836D" w14:textId="77777777" w:rsidTr="005737A0">
        <w:trPr>
          <w:trHeight w:val="309"/>
        </w:trPr>
        <w:tc>
          <w:tcPr>
            <w:tcW w:w="1838" w:type="dxa"/>
          </w:tcPr>
          <w:p w14:paraId="3361D16E" w14:textId="77777777" w:rsidR="006B1037" w:rsidRPr="00C80089" w:rsidRDefault="006B1037" w:rsidP="00C80089">
            <w:pPr>
              <w:spacing w:line="360" w:lineRule="auto"/>
              <w:rPr>
                <w:sz w:val="20"/>
                <w:szCs w:val="20"/>
              </w:rPr>
            </w:pPr>
          </w:p>
        </w:tc>
        <w:tc>
          <w:tcPr>
            <w:tcW w:w="1736" w:type="dxa"/>
          </w:tcPr>
          <w:p w14:paraId="4AAC3B28" w14:textId="77777777" w:rsidR="006B1037" w:rsidRPr="00C80089" w:rsidRDefault="006B1037" w:rsidP="00C80089">
            <w:pPr>
              <w:spacing w:line="360" w:lineRule="auto"/>
              <w:rPr>
                <w:sz w:val="20"/>
                <w:szCs w:val="20"/>
              </w:rPr>
            </w:pPr>
            <w:r w:rsidRPr="00C80089">
              <w:rPr>
                <w:sz w:val="20"/>
                <w:szCs w:val="20"/>
              </w:rPr>
              <w:t>Focus group 1</w:t>
            </w:r>
          </w:p>
        </w:tc>
        <w:tc>
          <w:tcPr>
            <w:tcW w:w="1737" w:type="dxa"/>
          </w:tcPr>
          <w:p w14:paraId="4C665156" w14:textId="77777777" w:rsidR="006B1037" w:rsidRPr="00C80089" w:rsidRDefault="006B1037" w:rsidP="00C80089">
            <w:pPr>
              <w:spacing w:line="360" w:lineRule="auto"/>
              <w:rPr>
                <w:sz w:val="20"/>
                <w:szCs w:val="20"/>
              </w:rPr>
            </w:pPr>
            <w:r w:rsidRPr="00C80089">
              <w:rPr>
                <w:sz w:val="20"/>
                <w:szCs w:val="20"/>
              </w:rPr>
              <w:t>Focus group 2</w:t>
            </w:r>
          </w:p>
        </w:tc>
        <w:tc>
          <w:tcPr>
            <w:tcW w:w="1736" w:type="dxa"/>
          </w:tcPr>
          <w:p w14:paraId="0C4B27FD" w14:textId="77777777" w:rsidR="006B1037" w:rsidRPr="00C80089" w:rsidRDefault="006B1037" w:rsidP="00C80089">
            <w:pPr>
              <w:spacing w:line="360" w:lineRule="auto"/>
              <w:rPr>
                <w:sz w:val="20"/>
                <w:szCs w:val="20"/>
              </w:rPr>
            </w:pPr>
            <w:r w:rsidRPr="00C80089">
              <w:rPr>
                <w:sz w:val="20"/>
                <w:szCs w:val="20"/>
              </w:rPr>
              <w:t>Focus group 3</w:t>
            </w:r>
          </w:p>
        </w:tc>
        <w:tc>
          <w:tcPr>
            <w:tcW w:w="1737" w:type="dxa"/>
          </w:tcPr>
          <w:p w14:paraId="3A49BCEC" w14:textId="77777777" w:rsidR="006B1037" w:rsidRPr="00C80089" w:rsidRDefault="006B1037" w:rsidP="00C80089">
            <w:pPr>
              <w:spacing w:line="360" w:lineRule="auto"/>
              <w:rPr>
                <w:sz w:val="20"/>
                <w:szCs w:val="20"/>
              </w:rPr>
            </w:pPr>
            <w:r w:rsidRPr="00C80089">
              <w:rPr>
                <w:sz w:val="20"/>
                <w:szCs w:val="20"/>
              </w:rPr>
              <w:t>Focus group 4</w:t>
            </w:r>
          </w:p>
        </w:tc>
      </w:tr>
      <w:tr w:rsidR="006B1037" w:rsidRPr="00C80089" w14:paraId="738584F1" w14:textId="77777777" w:rsidTr="005737A0">
        <w:trPr>
          <w:trHeight w:val="762"/>
        </w:trPr>
        <w:tc>
          <w:tcPr>
            <w:tcW w:w="1838" w:type="dxa"/>
          </w:tcPr>
          <w:p w14:paraId="1B7BB056" w14:textId="77777777" w:rsidR="006B1037" w:rsidRPr="00C80089" w:rsidRDefault="006B1037" w:rsidP="00C80089">
            <w:pPr>
              <w:spacing w:line="360" w:lineRule="auto"/>
              <w:rPr>
                <w:sz w:val="20"/>
                <w:szCs w:val="20"/>
              </w:rPr>
            </w:pPr>
            <w:r w:rsidRPr="00C80089">
              <w:rPr>
                <w:sz w:val="20"/>
                <w:szCs w:val="20"/>
              </w:rPr>
              <w:t>Number of Participants (</w:t>
            </w:r>
            <w:proofErr w:type="spellStart"/>
            <w:proofErr w:type="gramStart"/>
            <w:r w:rsidRPr="00C80089">
              <w:rPr>
                <w:sz w:val="20"/>
                <w:szCs w:val="20"/>
              </w:rPr>
              <w:t>female:male</w:t>
            </w:r>
            <w:proofErr w:type="spellEnd"/>
            <w:proofErr w:type="gramEnd"/>
            <w:r w:rsidRPr="00C80089">
              <w:rPr>
                <w:sz w:val="20"/>
                <w:szCs w:val="20"/>
              </w:rPr>
              <w:t>)</w:t>
            </w:r>
          </w:p>
        </w:tc>
        <w:tc>
          <w:tcPr>
            <w:tcW w:w="1736" w:type="dxa"/>
          </w:tcPr>
          <w:p w14:paraId="73288E82" w14:textId="77777777" w:rsidR="006B1037" w:rsidRPr="00C80089" w:rsidRDefault="006B1037" w:rsidP="00C80089">
            <w:pPr>
              <w:spacing w:line="360" w:lineRule="auto"/>
              <w:rPr>
                <w:sz w:val="20"/>
                <w:szCs w:val="20"/>
              </w:rPr>
            </w:pPr>
            <w:r w:rsidRPr="00C80089">
              <w:rPr>
                <w:sz w:val="20"/>
                <w:szCs w:val="20"/>
              </w:rPr>
              <w:t>2:1</w:t>
            </w:r>
          </w:p>
        </w:tc>
        <w:tc>
          <w:tcPr>
            <w:tcW w:w="1737" w:type="dxa"/>
          </w:tcPr>
          <w:p w14:paraId="75F00510" w14:textId="77777777" w:rsidR="006B1037" w:rsidRPr="00C80089" w:rsidRDefault="006B1037" w:rsidP="00C80089">
            <w:pPr>
              <w:spacing w:line="360" w:lineRule="auto"/>
              <w:rPr>
                <w:sz w:val="20"/>
                <w:szCs w:val="20"/>
              </w:rPr>
            </w:pPr>
            <w:r w:rsidRPr="00C80089">
              <w:rPr>
                <w:sz w:val="20"/>
                <w:szCs w:val="20"/>
              </w:rPr>
              <w:t>2:9</w:t>
            </w:r>
          </w:p>
        </w:tc>
        <w:tc>
          <w:tcPr>
            <w:tcW w:w="1736" w:type="dxa"/>
          </w:tcPr>
          <w:p w14:paraId="13FF3020" w14:textId="77777777" w:rsidR="006B1037" w:rsidRPr="00C80089" w:rsidRDefault="006B1037" w:rsidP="00C80089">
            <w:pPr>
              <w:spacing w:line="360" w:lineRule="auto"/>
              <w:rPr>
                <w:sz w:val="20"/>
                <w:szCs w:val="20"/>
              </w:rPr>
            </w:pPr>
            <w:r w:rsidRPr="00C80089">
              <w:rPr>
                <w:sz w:val="20"/>
                <w:szCs w:val="20"/>
              </w:rPr>
              <w:t>1:1</w:t>
            </w:r>
          </w:p>
        </w:tc>
        <w:tc>
          <w:tcPr>
            <w:tcW w:w="1737" w:type="dxa"/>
          </w:tcPr>
          <w:p w14:paraId="3FE5F219" w14:textId="77777777" w:rsidR="006B1037" w:rsidRPr="00C80089" w:rsidRDefault="006B1037" w:rsidP="00C80089">
            <w:pPr>
              <w:spacing w:line="360" w:lineRule="auto"/>
              <w:rPr>
                <w:sz w:val="20"/>
                <w:szCs w:val="20"/>
              </w:rPr>
            </w:pPr>
            <w:r w:rsidRPr="00C80089">
              <w:rPr>
                <w:sz w:val="20"/>
                <w:szCs w:val="20"/>
              </w:rPr>
              <w:t>3:0</w:t>
            </w:r>
          </w:p>
        </w:tc>
      </w:tr>
      <w:tr w:rsidR="006B1037" w:rsidRPr="00C80089" w14:paraId="04A9ACD6" w14:textId="77777777" w:rsidTr="005737A0">
        <w:trPr>
          <w:trHeight w:val="762"/>
        </w:trPr>
        <w:tc>
          <w:tcPr>
            <w:tcW w:w="1838" w:type="dxa"/>
          </w:tcPr>
          <w:p w14:paraId="644A05EA" w14:textId="77777777" w:rsidR="006B1037" w:rsidRPr="00C80089" w:rsidRDefault="006B1037" w:rsidP="00C80089">
            <w:pPr>
              <w:spacing w:line="360" w:lineRule="auto"/>
              <w:rPr>
                <w:sz w:val="20"/>
                <w:szCs w:val="20"/>
              </w:rPr>
            </w:pPr>
            <w:r w:rsidRPr="00C80089">
              <w:rPr>
                <w:sz w:val="20"/>
                <w:szCs w:val="20"/>
              </w:rPr>
              <w:t>Location</w:t>
            </w:r>
          </w:p>
        </w:tc>
        <w:tc>
          <w:tcPr>
            <w:tcW w:w="1736" w:type="dxa"/>
          </w:tcPr>
          <w:p w14:paraId="06D1BF4C" w14:textId="77777777" w:rsidR="006B1037" w:rsidRPr="00C80089" w:rsidRDefault="006B1037" w:rsidP="00C80089">
            <w:pPr>
              <w:spacing w:line="360" w:lineRule="auto"/>
              <w:rPr>
                <w:sz w:val="20"/>
                <w:szCs w:val="20"/>
              </w:rPr>
            </w:pPr>
            <w:r w:rsidRPr="00C80089">
              <w:rPr>
                <w:sz w:val="20"/>
                <w:szCs w:val="20"/>
              </w:rPr>
              <w:t>Yorkshire</w:t>
            </w:r>
          </w:p>
        </w:tc>
        <w:tc>
          <w:tcPr>
            <w:tcW w:w="1737" w:type="dxa"/>
          </w:tcPr>
          <w:p w14:paraId="37A47F8E" w14:textId="77777777" w:rsidR="006B1037" w:rsidRPr="00C80089" w:rsidRDefault="006B1037" w:rsidP="00C80089">
            <w:pPr>
              <w:spacing w:line="360" w:lineRule="auto"/>
              <w:rPr>
                <w:sz w:val="20"/>
                <w:szCs w:val="20"/>
              </w:rPr>
            </w:pPr>
            <w:r w:rsidRPr="00C80089">
              <w:rPr>
                <w:sz w:val="20"/>
                <w:szCs w:val="20"/>
              </w:rPr>
              <w:t>Yorkshire</w:t>
            </w:r>
          </w:p>
        </w:tc>
        <w:tc>
          <w:tcPr>
            <w:tcW w:w="1736" w:type="dxa"/>
          </w:tcPr>
          <w:p w14:paraId="3CBE4639" w14:textId="77777777" w:rsidR="006B1037" w:rsidRPr="00C80089" w:rsidRDefault="006B1037" w:rsidP="00C80089">
            <w:pPr>
              <w:spacing w:line="360" w:lineRule="auto"/>
              <w:rPr>
                <w:sz w:val="20"/>
                <w:szCs w:val="20"/>
              </w:rPr>
            </w:pPr>
            <w:r w:rsidRPr="00C80089">
              <w:rPr>
                <w:sz w:val="20"/>
                <w:szCs w:val="20"/>
              </w:rPr>
              <w:t>Hampshire</w:t>
            </w:r>
          </w:p>
        </w:tc>
        <w:tc>
          <w:tcPr>
            <w:tcW w:w="1737" w:type="dxa"/>
          </w:tcPr>
          <w:p w14:paraId="6A98D82A" w14:textId="77777777" w:rsidR="006B1037" w:rsidRPr="00C80089" w:rsidRDefault="006B1037" w:rsidP="00C80089">
            <w:pPr>
              <w:spacing w:line="360" w:lineRule="auto"/>
              <w:rPr>
                <w:sz w:val="20"/>
                <w:szCs w:val="20"/>
              </w:rPr>
            </w:pPr>
            <w:r w:rsidRPr="00C80089">
              <w:rPr>
                <w:sz w:val="20"/>
                <w:szCs w:val="20"/>
              </w:rPr>
              <w:t>Hampshire</w:t>
            </w:r>
          </w:p>
        </w:tc>
      </w:tr>
      <w:tr w:rsidR="006B1037" w:rsidRPr="00C80089" w14:paraId="4DA08F32" w14:textId="77777777" w:rsidTr="005737A0">
        <w:trPr>
          <w:trHeight w:val="762"/>
        </w:trPr>
        <w:tc>
          <w:tcPr>
            <w:tcW w:w="1838" w:type="dxa"/>
          </w:tcPr>
          <w:p w14:paraId="7C583E98" w14:textId="77777777" w:rsidR="006B1037" w:rsidRPr="00C80089" w:rsidRDefault="006B1037" w:rsidP="00C80089">
            <w:pPr>
              <w:spacing w:line="360" w:lineRule="auto"/>
              <w:rPr>
                <w:sz w:val="20"/>
                <w:szCs w:val="20"/>
              </w:rPr>
            </w:pPr>
            <w:r w:rsidRPr="00C80089">
              <w:rPr>
                <w:sz w:val="20"/>
                <w:szCs w:val="20"/>
              </w:rPr>
              <w:t>Arthritis condition</w:t>
            </w:r>
          </w:p>
          <w:p w14:paraId="6066378A" w14:textId="77777777" w:rsidR="006B1037" w:rsidRPr="00C80089" w:rsidRDefault="006B1037" w:rsidP="00C80089">
            <w:pPr>
              <w:spacing w:line="360" w:lineRule="auto"/>
              <w:rPr>
                <w:sz w:val="20"/>
                <w:szCs w:val="20"/>
              </w:rPr>
            </w:pPr>
          </w:p>
        </w:tc>
        <w:tc>
          <w:tcPr>
            <w:tcW w:w="1736" w:type="dxa"/>
          </w:tcPr>
          <w:p w14:paraId="4C6D9FBE" w14:textId="77777777" w:rsidR="006B1037" w:rsidRPr="00C80089" w:rsidRDefault="006B1037" w:rsidP="00C80089">
            <w:pPr>
              <w:spacing w:line="360" w:lineRule="auto"/>
              <w:rPr>
                <w:sz w:val="20"/>
                <w:szCs w:val="20"/>
              </w:rPr>
            </w:pPr>
            <w:r w:rsidRPr="00C80089">
              <w:rPr>
                <w:sz w:val="20"/>
                <w:szCs w:val="20"/>
              </w:rPr>
              <w:t>OA:3</w:t>
            </w:r>
          </w:p>
        </w:tc>
        <w:tc>
          <w:tcPr>
            <w:tcW w:w="1737" w:type="dxa"/>
          </w:tcPr>
          <w:p w14:paraId="24962A78" w14:textId="77777777" w:rsidR="006B1037" w:rsidRPr="00C80089" w:rsidRDefault="006B1037" w:rsidP="00C80089">
            <w:pPr>
              <w:spacing w:line="360" w:lineRule="auto"/>
              <w:rPr>
                <w:sz w:val="20"/>
                <w:szCs w:val="20"/>
              </w:rPr>
            </w:pPr>
            <w:r w:rsidRPr="00C80089">
              <w:rPr>
                <w:sz w:val="20"/>
                <w:szCs w:val="20"/>
              </w:rPr>
              <w:t>OA:4</w:t>
            </w:r>
          </w:p>
          <w:p w14:paraId="2FE80D65" w14:textId="77777777" w:rsidR="006B1037" w:rsidRPr="00C80089" w:rsidRDefault="006B1037" w:rsidP="00C80089">
            <w:pPr>
              <w:spacing w:line="360" w:lineRule="auto"/>
              <w:rPr>
                <w:sz w:val="20"/>
                <w:szCs w:val="20"/>
              </w:rPr>
            </w:pPr>
            <w:r w:rsidRPr="00C80089">
              <w:rPr>
                <w:sz w:val="20"/>
                <w:szCs w:val="20"/>
              </w:rPr>
              <w:t>RA:3</w:t>
            </w:r>
          </w:p>
          <w:p w14:paraId="7456A053" w14:textId="77777777" w:rsidR="006B1037" w:rsidRPr="00C80089" w:rsidRDefault="006B1037" w:rsidP="00C80089">
            <w:pPr>
              <w:spacing w:line="360" w:lineRule="auto"/>
              <w:rPr>
                <w:sz w:val="20"/>
                <w:szCs w:val="20"/>
              </w:rPr>
            </w:pPr>
            <w:r w:rsidRPr="00C80089">
              <w:rPr>
                <w:sz w:val="20"/>
                <w:szCs w:val="20"/>
              </w:rPr>
              <w:t>PsA:2</w:t>
            </w:r>
          </w:p>
          <w:p w14:paraId="3A5178AE" w14:textId="77777777" w:rsidR="006B1037" w:rsidRPr="00C80089" w:rsidRDefault="006B1037" w:rsidP="00C80089">
            <w:pPr>
              <w:spacing w:line="360" w:lineRule="auto"/>
              <w:rPr>
                <w:sz w:val="20"/>
                <w:szCs w:val="20"/>
              </w:rPr>
            </w:pPr>
            <w:r w:rsidRPr="00C80089">
              <w:rPr>
                <w:sz w:val="20"/>
                <w:szCs w:val="20"/>
              </w:rPr>
              <w:t>Missing data:2</w:t>
            </w:r>
          </w:p>
        </w:tc>
        <w:tc>
          <w:tcPr>
            <w:tcW w:w="1736" w:type="dxa"/>
          </w:tcPr>
          <w:p w14:paraId="628F6DAC" w14:textId="77777777" w:rsidR="006B1037" w:rsidRPr="00C80089" w:rsidRDefault="006B1037" w:rsidP="00C80089">
            <w:pPr>
              <w:spacing w:line="360" w:lineRule="auto"/>
              <w:rPr>
                <w:sz w:val="20"/>
                <w:szCs w:val="20"/>
              </w:rPr>
            </w:pPr>
            <w:r w:rsidRPr="00C80089">
              <w:rPr>
                <w:sz w:val="20"/>
                <w:szCs w:val="20"/>
              </w:rPr>
              <w:t>OA:2</w:t>
            </w:r>
          </w:p>
        </w:tc>
        <w:tc>
          <w:tcPr>
            <w:tcW w:w="1737" w:type="dxa"/>
          </w:tcPr>
          <w:p w14:paraId="336F3DBF" w14:textId="77777777" w:rsidR="006B1037" w:rsidRPr="00C80089" w:rsidRDefault="006B1037" w:rsidP="00C80089">
            <w:pPr>
              <w:spacing w:line="360" w:lineRule="auto"/>
              <w:rPr>
                <w:sz w:val="20"/>
                <w:szCs w:val="20"/>
              </w:rPr>
            </w:pPr>
            <w:r w:rsidRPr="00C80089">
              <w:rPr>
                <w:sz w:val="20"/>
                <w:szCs w:val="20"/>
              </w:rPr>
              <w:t>OA:3</w:t>
            </w:r>
          </w:p>
        </w:tc>
      </w:tr>
    </w:tbl>
    <w:p w14:paraId="23A23D98" w14:textId="77777777" w:rsidR="006B1037" w:rsidRPr="00C80089" w:rsidRDefault="006B1037" w:rsidP="00C80089">
      <w:pPr>
        <w:spacing w:line="360" w:lineRule="auto"/>
        <w:rPr>
          <w:sz w:val="20"/>
          <w:szCs w:val="20"/>
        </w:rPr>
      </w:pPr>
      <w:r w:rsidRPr="00C80089">
        <w:rPr>
          <w:sz w:val="20"/>
          <w:szCs w:val="20"/>
        </w:rPr>
        <w:t>*</w:t>
      </w:r>
      <w:proofErr w:type="spellStart"/>
      <w:proofErr w:type="gramStart"/>
      <w:r w:rsidRPr="00C80089">
        <w:rPr>
          <w:sz w:val="20"/>
          <w:szCs w:val="20"/>
        </w:rPr>
        <w:t>OA:osteoarthitis</w:t>
      </w:r>
      <w:proofErr w:type="spellEnd"/>
      <w:proofErr w:type="gramEnd"/>
      <w:r w:rsidRPr="00C80089">
        <w:rPr>
          <w:sz w:val="20"/>
          <w:szCs w:val="20"/>
        </w:rPr>
        <w:t>; RA: rheumatoid arthritis; PSA: psoriatic arthritis</w:t>
      </w:r>
    </w:p>
    <w:p w14:paraId="2221AE30" w14:textId="77777777" w:rsidR="006B1037" w:rsidRPr="00C80089" w:rsidRDefault="006B1037" w:rsidP="00C80089">
      <w:pPr>
        <w:spacing w:line="360" w:lineRule="auto"/>
        <w:rPr>
          <w:sz w:val="20"/>
          <w:szCs w:val="20"/>
        </w:rPr>
      </w:pPr>
    </w:p>
    <w:p w14:paraId="658AAE84" w14:textId="77777777" w:rsidR="00243C8C" w:rsidRPr="00C80089" w:rsidRDefault="00243C8C" w:rsidP="00C80089">
      <w:pPr>
        <w:spacing w:line="360" w:lineRule="auto"/>
        <w:rPr>
          <w:sz w:val="20"/>
          <w:szCs w:val="20"/>
        </w:rPr>
      </w:pPr>
    </w:p>
    <w:p w14:paraId="731166D6" w14:textId="77777777" w:rsidR="00243C8C" w:rsidRPr="00C80089" w:rsidRDefault="00243C8C" w:rsidP="00C80089">
      <w:pPr>
        <w:spacing w:line="360" w:lineRule="auto"/>
        <w:rPr>
          <w:sz w:val="20"/>
          <w:szCs w:val="20"/>
        </w:rPr>
      </w:pPr>
    </w:p>
    <w:p w14:paraId="0124233C" w14:textId="57E47961" w:rsidR="006B1037" w:rsidRPr="00C80089" w:rsidRDefault="006B1037" w:rsidP="00C80089">
      <w:pPr>
        <w:spacing w:line="360" w:lineRule="auto"/>
        <w:rPr>
          <w:sz w:val="20"/>
          <w:szCs w:val="20"/>
        </w:rPr>
      </w:pPr>
      <w:r w:rsidRPr="00C80089">
        <w:rPr>
          <w:sz w:val="20"/>
          <w:szCs w:val="20"/>
        </w:rPr>
        <w:lastRenderedPageBreak/>
        <w:t>Table 2: GP &amp; Commissioner participant characteristics (N=7)</w:t>
      </w:r>
    </w:p>
    <w:p w14:paraId="62686653" w14:textId="77777777" w:rsidR="006B1037" w:rsidRPr="00C80089" w:rsidRDefault="006B1037" w:rsidP="00C80089">
      <w:pPr>
        <w:spacing w:line="360" w:lineRule="auto"/>
        <w:rPr>
          <w:sz w:val="20"/>
          <w:szCs w:val="20"/>
        </w:rPr>
      </w:pPr>
    </w:p>
    <w:tbl>
      <w:tblPr>
        <w:tblStyle w:val="TableGrid"/>
        <w:tblW w:w="0" w:type="auto"/>
        <w:tblLook w:val="04A0" w:firstRow="1" w:lastRow="0" w:firstColumn="1" w:lastColumn="0" w:noHBand="0" w:noVBand="1"/>
      </w:tblPr>
      <w:tblGrid>
        <w:gridCol w:w="1838"/>
        <w:gridCol w:w="1389"/>
        <w:gridCol w:w="1389"/>
        <w:gridCol w:w="1389"/>
        <w:gridCol w:w="1389"/>
        <w:gridCol w:w="1390"/>
      </w:tblGrid>
      <w:tr w:rsidR="006B1037" w:rsidRPr="00C80089" w14:paraId="2337A1B5" w14:textId="77777777" w:rsidTr="005737A0">
        <w:trPr>
          <w:trHeight w:val="309"/>
        </w:trPr>
        <w:tc>
          <w:tcPr>
            <w:tcW w:w="1838" w:type="dxa"/>
          </w:tcPr>
          <w:p w14:paraId="5A2A5A77" w14:textId="77777777" w:rsidR="006B1037" w:rsidRPr="00C80089" w:rsidRDefault="006B1037" w:rsidP="00C80089">
            <w:pPr>
              <w:spacing w:line="360" w:lineRule="auto"/>
              <w:rPr>
                <w:sz w:val="20"/>
                <w:szCs w:val="20"/>
              </w:rPr>
            </w:pPr>
            <w:r w:rsidRPr="00C80089">
              <w:rPr>
                <w:sz w:val="20"/>
                <w:szCs w:val="20"/>
              </w:rPr>
              <w:t xml:space="preserve">Participants </w:t>
            </w:r>
          </w:p>
        </w:tc>
        <w:tc>
          <w:tcPr>
            <w:tcW w:w="1389" w:type="dxa"/>
          </w:tcPr>
          <w:p w14:paraId="25DD6425" w14:textId="77777777" w:rsidR="006B1037" w:rsidRPr="00C80089" w:rsidRDefault="006B1037" w:rsidP="00C80089">
            <w:pPr>
              <w:spacing w:line="360" w:lineRule="auto"/>
              <w:rPr>
                <w:sz w:val="20"/>
                <w:szCs w:val="20"/>
              </w:rPr>
            </w:pPr>
            <w:r w:rsidRPr="00C80089">
              <w:rPr>
                <w:sz w:val="20"/>
                <w:szCs w:val="20"/>
              </w:rPr>
              <w:t>Interview 1</w:t>
            </w:r>
          </w:p>
        </w:tc>
        <w:tc>
          <w:tcPr>
            <w:tcW w:w="1389" w:type="dxa"/>
          </w:tcPr>
          <w:p w14:paraId="39579BE9" w14:textId="77777777" w:rsidR="006B1037" w:rsidRPr="00C80089" w:rsidRDefault="006B1037" w:rsidP="00C80089">
            <w:pPr>
              <w:spacing w:line="360" w:lineRule="auto"/>
              <w:rPr>
                <w:sz w:val="20"/>
                <w:szCs w:val="20"/>
              </w:rPr>
            </w:pPr>
            <w:r w:rsidRPr="00C80089">
              <w:rPr>
                <w:sz w:val="20"/>
                <w:szCs w:val="20"/>
              </w:rPr>
              <w:t>Interview 2</w:t>
            </w:r>
          </w:p>
        </w:tc>
        <w:tc>
          <w:tcPr>
            <w:tcW w:w="1389" w:type="dxa"/>
          </w:tcPr>
          <w:p w14:paraId="71050385" w14:textId="77777777" w:rsidR="006B1037" w:rsidRPr="00C80089" w:rsidRDefault="006B1037" w:rsidP="00C80089">
            <w:pPr>
              <w:spacing w:line="360" w:lineRule="auto"/>
              <w:rPr>
                <w:sz w:val="20"/>
                <w:szCs w:val="20"/>
              </w:rPr>
            </w:pPr>
            <w:r w:rsidRPr="00C80089">
              <w:rPr>
                <w:sz w:val="20"/>
                <w:szCs w:val="20"/>
              </w:rPr>
              <w:t>Interview 3</w:t>
            </w:r>
          </w:p>
        </w:tc>
        <w:tc>
          <w:tcPr>
            <w:tcW w:w="1389" w:type="dxa"/>
          </w:tcPr>
          <w:p w14:paraId="68650943" w14:textId="77777777" w:rsidR="006B1037" w:rsidRPr="00C80089" w:rsidRDefault="006B1037" w:rsidP="00C80089">
            <w:pPr>
              <w:spacing w:line="360" w:lineRule="auto"/>
              <w:rPr>
                <w:sz w:val="20"/>
                <w:szCs w:val="20"/>
              </w:rPr>
            </w:pPr>
            <w:r w:rsidRPr="00C80089">
              <w:rPr>
                <w:sz w:val="20"/>
                <w:szCs w:val="20"/>
              </w:rPr>
              <w:t>Interview 4</w:t>
            </w:r>
          </w:p>
        </w:tc>
        <w:tc>
          <w:tcPr>
            <w:tcW w:w="1390" w:type="dxa"/>
          </w:tcPr>
          <w:p w14:paraId="07214A9A" w14:textId="77777777" w:rsidR="006B1037" w:rsidRPr="00C80089" w:rsidRDefault="006B1037" w:rsidP="00C80089">
            <w:pPr>
              <w:spacing w:line="360" w:lineRule="auto"/>
              <w:rPr>
                <w:sz w:val="20"/>
                <w:szCs w:val="20"/>
              </w:rPr>
            </w:pPr>
            <w:r w:rsidRPr="00C80089">
              <w:rPr>
                <w:sz w:val="20"/>
                <w:szCs w:val="20"/>
              </w:rPr>
              <w:t>Focus Group</w:t>
            </w:r>
          </w:p>
        </w:tc>
      </w:tr>
      <w:tr w:rsidR="006B1037" w:rsidRPr="00C80089" w14:paraId="382AFC2C" w14:textId="77777777" w:rsidTr="005737A0">
        <w:trPr>
          <w:trHeight w:val="705"/>
        </w:trPr>
        <w:tc>
          <w:tcPr>
            <w:tcW w:w="1838" w:type="dxa"/>
          </w:tcPr>
          <w:p w14:paraId="2843533B" w14:textId="77777777" w:rsidR="006B1037" w:rsidRPr="00C80089" w:rsidRDefault="006B1037" w:rsidP="00C80089">
            <w:pPr>
              <w:spacing w:line="360" w:lineRule="auto"/>
              <w:rPr>
                <w:sz w:val="20"/>
                <w:szCs w:val="20"/>
              </w:rPr>
            </w:pPr>
            <w:r w:rsidRPr="00C80089">
              <w:rPr>
                <w:sz w:val="20"/>
                <w:szCs w:val="20"/>
              </w:rPr>
              <w:t>Number of Participants (</w:t>
            </w:r>
            <w:proofErr w:type="spellStart"/>
            <w:proofErr w:type="gramStart"/>
            <w:r w:rsidRPr="00C80089">
              <w:rPr>
                <w:sz w:val="20"/>
                <w:szCs w:val="20"/>
              </w:rPr>
              <w:t>female:male</w:t>
            </w:r>
            <w:proofErr w:type="spellEnd"/>
            <w:proofErr w:type="gramEnd"/>
            <w:r w:rsidRPr="00C80089">
              <w:rPr>
                <w:sz w:val="20"/>
                <w:szCs w:val="20"/>
              </w:rPr>
              <w:t>)</w:t>
            </w:r>
          </w:p>
        </w:tc>
        <w:tc>
          <w:tcPr>
            <w:tcW w:w="1389" w:type="dxa"/>
          </w:tcPr>
          <w:p w14:paraId="39DCB3EF" w14:textId="77777777" w:rsidR="006B1037" w:rsidRPr="00C80089" w:rsidRDefault="006B1037" w:rsidP="00C80089">
            <w:pPr>
              <w:spacing w:line="360" w:lineRule="auto"/>
              <w:rPr>
                <w:sz w:val="20"/>
                <w:szCs w:val="20"/>
              </w:rPr>
            </w:pPr>
            <w:r w:rsidRPr="00C80089">
              <w:rPr>
                <w:sz w:val="20"/>
                <w:szCs w:val="20"/>
              </w:rPr>
              <w:t>1 Female</w:t>
            </w:r>
          </w:p>
        </w:tc>
        <w:tc>
          <w:tcPr>
            <w:tcW w:w="1389" w:type="dxa"/>
          </w:tcPr>
          <w:p w14:paraId="62EFA5D3" w14:textId="77777777" w:rsidR="006B1037" w:rsidRPr="00C80089" w:rsidRDefault="006B1037" w:rsidP="00C80089">
            <w:pPr>
              <w:spacing w:line="360" w:lineRule="auto"/>
              <w:rPr>
                <w:sz w:val="20"/>
                <w:szCs w:val="20"/>
              </w:rPr>
            </w:pPr>
            <w:r w:rsidRPr="00C80089">
              <w:rPr>
                <w:sz w:val="20"/>
                <w:szCs w:val="20"/>
              </w:rPr>
              <w:t>1 Female</w:t>
            </w:r>
          </w:p>
        </w:tc>
        <w:tc>
          <w:tcPr>
            <w:tcW w:w="1389" w:type="dxa"/>
          </w:tcPr>
          <w:p w14:paraId="1EB96CDE" w14:textId="77777777" w:rsidR="006B1037" w:rsidRPr="00C80089" w:rsidRDefault="006B1037" w:rsidP="00C80089">
            <w:pPr>
              <w:spacing w:line="360" w:lineRule="auto"/>
              <w:rPr>
                <w:sz w:val="20"/>
                <w:szCs w:val="20"/>
              </w:rPr>
            </w:pPr>
            <w:r w:rsidRPr="00C80089">
              <w:rPr>
                <w:sz w:val="20"/>
                <w:szCs w:val="20"/>
              </w:rPr>
              <w:t>1 Female</w:t>
            </w:r>
          </w:p>
        </w:tc>
        <w:tc>
          <w:tcPr>
            <w:tcW w:w="1389" w:type="dxa"/>
          </w:tcPr>
          <w:p w14:paraId="4A9232A0" w14:textId="77777777" w:rsidR="006B1037" w:rsidRPr="00C80089" w:rsidRDefault="006B1037" w:rsidP="00C80089">
            <w:pPr>
              <w:spacing w:line="360" w:lineRule="auto"/>
              <w:rPr>
                <w:sz w:val="20"/>
                <w:szCs w:val="20"/>
              </w:rPr>
            </w:pPr>
            <w:r w:rsidRPr="00C80089">
              <w:rPr>
                <w:sz w:val="20"/>
                <w:szCs w:val="20"/>
              </w:rPr>
              <w:t>1 Male</w:t>
            </w:r>
          </w:p>
        </w:tc>
        <w:tc>
          <w:tcPr>
            <w:tcW w:w="1390" w:type="dxa"/>
          </w:tcPr>
          <w:p w14:paraId="65AD03E2" w14:textId="77777777" w:rsidR="006B1037" w:rsidRPr="00C80089" w:rsidRDefault="006B1037" w:rsidP="00C80089">
            <w:pPr>
              <w:spacing w:line="360" w:lineRule="auto"/>
              <w:rPr>
                <w:sz w:val="20"/>
                <w:szCs w:val="20"/>
              </w:rPr>
            </w:pPr>
            <w:r w:rsidRPr="00C80089">
              <w:rPr>
                <w:sz w:val="20"/>
                <w:szCs w:val="20"/>
              </w:rPr>
              <w:t>2 Female</w:t>
            </w:r>
          </w:p>
          <w:p w14:paraId="397AD430" w14:textId="77777777" w:rsidR="006B1037" w:rsidRPr="00C80089" w:rsidRDefault="006B1037" w:rsidP="00C80089">
            <w:pPr>
              <w:spacing w:line="360" w:lineRule="auto"/>
              <w:rPr>
                <w:sz w:val="20"/>
                <w:szCs w:val="20"/>
              </w:rPr>
            </w:pPr>
            <w:r w:rsidRPr="00C80089">
              <w:rPr>
                <w:sz w:val="20"/>
                <w:szCs w:val="20"/>
              </w:rPr>
              <w:t>1 Male</w:t>
            </w:r>
          </w:p>
        </w:tc>
      </w:tr>
      <w:tr w:rsidR="006B1037" w:rsidRPr="00C80089" w14:paraId="7D1217D6" w14:textId="77777777" w:rsidTr="005737A0">
        <w:trPr>
          <w:trHeight w:val="705"/>
        </w:trPr>
        <w:tc>
          <w:tcPr>
            <w:tcW w:w="1838" w:type="dxa"/>
          </w:tcPr>
          <w:p w14:paraId="6418E971" w14:textId="77777777" w:rsidR="006B1037" w:rsidRPr="00C80089" w:rsidRDefault="006B1037" w:rsidP="00C80089">
            <w:pPr>
              <w:spacing w:line="360" w:lineRule="auto"/>
              <w:rPr>
                <w:sz w:val="20"/>
                <w:szCs w:val="20"/>
              </w:rPr>
            </w:pPr>
            <w:r w:rsidRPr="00C80089">
              <w:rPr>
                <w:sz w:val="20"/>
                <w:szCs w:val="20"/>
              </w:rPr>
              <w:t>Location</w:t>
            </w:r>
          </w:p>
        </w:tc>
        <w:tc>
          <w:tcPr>
            <w:tcW w:w="1389" w:type="dxa"/>
          </w:tcPr>
          <w:p w14:paraId="2AC07C81" w14:textId="77777777" w:rsidR="006B1037" w:rsidRPr="00C80089" w:rsidRDefault="006B1037" w:rsidP="00C80089">
            <w:pPr>
              <w:spacing w:line="360" w:lineRule="auto"/>
              <w:rPr>
                <w:sz w:val="20"/>
                <w:szCs w:val="20"/>
              </w:rPr>
            </w:pPr>
            <w:r w:rsidRPr="00C80089">
              <w:rPr>
                <w:sz w:val="20"/>
                <w:szCs w:val="20"/>
              </w:rPr>
              <w:t>Hampshire</w:t>
            </w:r>
          </w:p>
        </w:tc>
        <w:tc>
          <w:tcPr>
            <w:tcW w:w="1389" w:type="dxa"/>
          </w:tcPr>
          <w:p w14:paraId="35751C48" w14:textId="77777777" w:rsidR="006B1037" w:rsidRPr="00C80089" w:rsidRDefault="006B1037" w:rsidP="00C80089">
            <w:pPr>
              <w:spacing w:line="360" w:lineRule="auto"/>
              <w:rPr>
                <w:sz w:val="20"/>
                <w:szCs w:val="20"/>
              </w:rPr>
            </w:pPr>
            <w:r w:rsidRPr="00C80089">
              <w:rPr>
                <w:sz w:val="20"/>
                <w:szCs w:val="20"/>
              </w:rPr>
              <w:t>Hampshire</w:t>
            </w:r>
          </w:p>
        </w:tc>
        <w:tc>
          <w:tcPr>
            <w:tcW w:w="1389" w:type="dxa"/>
          </w:tcPr>
          <w:p w14:paraId="68CAD191" w14:textId="77777777" w:rsidR="006B1037" w:rsidRPr="00C80089" w:rsidRDefault="006B1037" w:rsidP="00C80089">
            <w:pPr>
              <w:spacing w:line="360" w:lineRule="auto"/>
              <w:rPr>
                <w:sz w:val="20"/>
                <w:szCs w:val="20"/>
              </w:rPr>
            </w:pPr>
            <w:r w:rsidRPr="00C80089">
              <w:rPr>
                <w:sz w:val="20"/>
                <w:szCs w:val="20"/>
              </w:rPr>
              <w:t>Hampshire</w:t>
            </w:r>
          </w:p>
        </w:tc>
        <w:tc>
          <w:tcPr>
            <w:tcW w:w="1389" w:type="dxa"/>
          </w:tcPr>
          <w:p w14:paraId="47D69898" w14:textId="77777777" w:rsidR="006B1037" w:rsidRPr="00C80089" w:rsidRDefault="006B1037" w:rsidP="00C80089">
            <w:pPr>
              <w:spacing w:line="360" w:lineRule="auto"/>
              <w:rPr>
                <w:sz w:val="20"/>
                <w:szCs w:val="20"/>
              </w:rPr>
            </w:pPr>
            <w:r w:rsidRPr="00C80089">
              <w:rPr>
                <w:sz w:val="20"/>
                <w:szCs w:val="20"/>
              </w:rPr>
              <w:t>Yorkshire</w:t>
            </w:r>
          </w:p>
        </w:tc>
        <w:tc>
          <w:tcPr>
            <w:tcW w:w="1390" w:type="dxa"/>
          </w:tcPr>
          <w:p w14:paraId="0EA8CECC" w14:textId="77777777" w:rsidR="006B1037" w:rsidRPr="00C80089" w:rsidRDefault="006B1037" w:rsidP="00C80089">
            <w:pPr>
              <w:spacing w:line="360" w:lineRule="auto"/>
              <w:rPr>
                <w:sz w:val="20"/>
                <w:szCs w:val="20"/>
              </w:rPr>
            </w:pPr>
            <w:r w:rsidRPr="00C80089">
              <w:rPr>
                <w:sz w:val="20"/>
                <w:szCs w:val="20"/>
              </w:rPr>
              <w:t>Hampshire</w:t>
            </w:r>
          </w:p>
        </w:tc>
      </w:tr>
    </w:tbl>
    <w:p w14:paraId="7B9D59DA" w14:textId="77777777" w:rsidR="00250400" w:rsidRPr="00C80089" w:rsidRDefault="00250400" w:rsidP="00C80089">
      <w:pPr>
        <w:spacing w:line="360" w:lineRule="auto"/>
        <w:rPr>
          <w:sz w:val="20"/>
          <w:szCs w:val="20"/>
        </w:rPr>
      </w:pPr>
    </w:p>
    <w:p w14:paraId="7D6B960E" w14:textId="45797F94" w:rsidR="008F614C" w:rsidRPr="00C80089" w:rsidRDefault="008F614C" w:rsidP="00C80089">
      <w:pPr>
        <w:spacing w:line="360" w:lineRule="auto"/>
        <w:rPr>
          <w:color w:val="000000" w:themeColor="text1"/>
          <w:sz w:val="20"/>
          <w:szCs w:val="20"/>
        </w:rPr>
      </w:pPr>
      <w:r w:rsidRPr="00C80089">
        <w:rPr>
          <w:color w:val="000000" w:themeColor="text1"/>
          <w:sz w:val="20"/>
          <w:szCs w:val="20"/>
        </w:rPr>
        <w:t xml:space="preserve">Table </w:t>
      </w:r>
      <w:r w:rsidR="006B1037" w:rsidRPr="00C80089">
        <w:rPr>
          <w:color w:val="000000" w:themeColor="text1"/>
          <w:sz w:val="20"/>
          <w:szCs w:val="20"/>
        </w:rPr>
        <w:t xml:space="preserve">3: Key themes and subthemes </w:t>
      </w:r>
    </w:p>
    <w:tbl>
      <w:tblPr>
        <w:tblStyle w:val="TableGrid"/>
        <w:tblW w:w="0" w:type="auto"/>
        <w:tblLook w:val="04A0" w:firstRow="1" w:lastRow="0" w:firstColumn="1" w:lastColumn="0" w:noHBand="0" w:noVBand="1"/>
      </w:tblPr>
      <w:tblGrid>
        <w:gridCol w:w="3397"/>
        <w:gridCol w:w="5613"/>
      </w:tblGrid>
      <w:tr w:rsidR="00836F0C" w:rsidRPr="00C80089" w14:paraId="4BFEBF52" w14:textId="77777777" w:rsidTr="008F614C">
        <w:tc>
          <w:tcPr>
            <w:tcW w:w="3397" w:type="dxa"/>
          </w:tcPr>
          <w:p w14:paraId="3DBECA12" w14:textId="7CE28B08" w:rsidR="00764B48" w:rsidRPr="00C80089" w:rsidRDefault="00764B48" w:rsidP="00C80089">
            <w:pPr>
              <w:spacing w:line="360" w:lineRule="auto"/>
              <w:rPr>
                <w:color w:val="000000" w:themeColor="text1"/>
                <w:sz w:val="20"/>
                <w:szCs w:val="20"/>
              </w:rPr>
            </w:pPr>
            <w:r w:rsidRPr="00C80089">
              <w:rPr>
                <w:color w:val="000000" w:themeColor="text1"/>
                <w:sz w:val="20"/>
                <w:szCs w:val="20"/>
              </w:rPr>
              <w:t>Themes</w:t>
            </w:r>
          </w:p>
        </w:tc>
        <w:tc>
          <w:tcPr>
            <w:tcW w:w="5613" w:type="dxa"/>
          </w:tcPr>
          <w:p w14:paraId="5B5AF891" w14:textId="734DF052" w:rsidR="00764B48" w:rsidRPr="00C80089" w:rsidRDefault="00764B48" w:rsidP="00C80089">
            <w:pPr>
              <w:spacing w:line="360" w:lineRule="auto"/>
              <w:rPr>
                <w:color w:val="000000" w:themeColor="text1"/>
                <w:sz w:val="20"/>
                <w:szCs w:val="20"/>
              </w:rPr>
            </w:pPr>
            <w:r w:rsidRPr="00C80089">
              <w:rPr>
                <w:color w:val="000000" w:themeColor="text1"/>
                <w:sz w:val="20"/>
                <w:szCs w:val="20"/>
              </w:rPr>
              <w:t>Sub</w:t>
            </w:r>
            <w:r w:rsidR="001C36CD" w:rsidRPr="00C80089">
              <w:rPr>
                <w:color w:val="000000" w:themeColor="text1"/>
                <w:sz w:val="20"/>
                <w:szCs w:val="20"/>
              </w:rPr>
              <w:t>-</w:t>
            </w:r>
            <w:r w:rsidRPr="00C80089">
              <w:rPr>
                <w:color w:val="000000" w:themeColor="text1"/>
                <w:sz w:val="20"/>
                <w:szCs w:val="20"/>
              </w:rPr>
              <w:t>themes</w:t>
            </w:r>
          </w:p>
        </w:tc>
      </w:tr>
      <w:tr w:rsidR="00D16B02" w:rsidRPr="00C80089" w14:paraId="63EF1D05" w14:textId="77777777" w:rsidTr="008F614C">
        <w:tc>
          <w:tcPr>
            <w:tcW w:w="3397" w:type="dxa"/>
          </w:tcPr>
          <w:p w14:paraId="62BF52C0" w14:textId="746EDCD7" w:rsidR="00D16B02" w:rsidRPr="00C80089" w:rsidRDefault="00D16B02" w:rsidP="00C80089">
            <w:pPr>
              <w:pStyle w:val="ListParagraph"/>
              <w:numPr>
                <w:ilvl w:val="0"/>
                <w:numId w:val="7"/>
              </w:numPr>
              <w:rPr>
                <w:rFonts w:ascii="Times New Roman" w:hAnsi="Times New Roman" w:cs="Times New Roman"/>
                <w:color w:val="000000" w:themeColor="text1"/>
                <w:sz w:val="20"/>
                <w:szCs w:val="20"/>
              </w:rPr>
            </w:pPr>
            <w:r w:rsidRPr="00C80089">
              <w:rPr>
                <w:rFonts w:ascii="Times New Roman" w:hAnsi="Times New Roman" w:cs="Times New Roman"/>
                <w:color w:val="000000" w:themeColor="text1"/>
                <w:sz w:val="20"/>
                <w:szCs w:val="20"/>
                <w:lang w:val="en-US"/>
              </w:rPr>
              <w:t>Systems working together</w:t>
            </w:r>
          </w:p>
          <w:p w14:paraId="60D68D2E" w14:textId="77777777" w:rsidR="00D16B02" w:rsidRPr="00C80089" w:rsidRDefault="00D16B02" w:rsidP="00C80089">
            <w:pPr>
              <w:spacing w:line="360" w:lineRule="auto"/>
              <w:ind w:left="360"/>
              <w:rPr>
                <w:color w:val="000000" w:themeColor="text1"/>
                <w:sz w:val="20"/>
                <w:szCs w:val="20"/>
              </w:rPr>
            </w:pPr>
            <w:r w:rsidRPr="00C80089">
              <w:rPr>
                <w:color w:val="000000" w:themeColor="text1"/>
                <w:sz w:val="20"/>
                <w:szCs w:val="20"/>
                <w:lang w:val="en-US"/>
              </w:rPr>
              <w:t>/ Navigation of care pathways</w:t>
            </w:r>
          </w:p>
          <w:p w14:paraId="28950B57" w14:textId="77777777" w:rsidR="00D16B02" w:rsidRPr="00C80089" w:rsidRDefault="00D16B02" w:rsidP="00C80089">
            <w:pPr>
              <w:pStyle w:val="ListParagraph"/>
              <w:rPr>
                <w:rFonts w:ascii="Times New Roman" w:hAnsi="Times New Roman" w:cs="Times New Roman"/>
                <w:color w:val="000000" w:themeColor="text1"/>
                <w:sz w:val="20"/>
                <w:szCs w:val="20"/>
                <w:lang w:val="en-US"/>
              </w:rPr>
            </w:pPr>
          </w:p>
        </w:tc>
        <w:tc>
          <w:tcPr>
            <w:tcW w:w="5613" w:type="dxa"/>
          </w:tcPr>
          <w:p w14:paraId="49D66549" w14:textId="571993CD" w:rsidR="00CD1338" w:rsidRPr="00C80089" w:rsidRDefault="00CD1338" w:rsidP="00C80089">
            <w:pPr>
              <w:numPr>
                <w:ilvl w:val="0"/>
                <w:numId w:val="6"/>
              </w:numPr>
              <w:tabs>
                <w:tab w:val="num" w:pos="720"/>
              </w:tabs>
              <w:spacing w:line="360" w:lineRule="auto"/>
              <w:rPr>
                <w:color w:val="000000" w:themeColor="text1"/>
                <w:sz w:val="20"/>
                <w:szCs w:val="20"/>
              </w:rPr>
            </w:pPr>
            <w:r w:rsidRPr="00C80089">
              <w:rPr>
                <w:color w:val="000000" w:themeColor="text1"/>
                <w:sz w:val="20"/>
                <w:szCs w:val="20"/>
              </w:rPr>
              <w:t>Referral and access to podiatry/foot care for people with RA and OA</w:t>
            </w:r>
          </w:p>
          <w:p w14:paraId="01716980" w14:textId="78D6DBF7" w:rsidR="00D16B02" w:rsidRPr="00C80089" w:rsidRDefault="00D16B02" w:rsidP="00C80089">
            <w:pPr>
              <w:numPr>
                <w:ilvl w:val="0"/>
                <w:numId w:val="3"/>
              </w:numPr>
              <w:tabs>
                <w:tab w:val="num" w:pos="720"/>
              </w:tabs>
              <w:spacing w:line="360" w:lineRule="auto"/>
              <w:rPr>
                <w:color w:val="000000" w:themeColor="text1"/>
                <w:sz w:val="20"/>
                <w:szCs w:val="20"/>
              </w:rPr>
            </w:pPr>
            <w:r w:rsidRPr="00C80089">
              <w:rPr>
                <w:color w:val="000000" w:themeColor="text1"/>
                <w:sz w:val="20"/>
                <w:szCs w:val="20"/>
                <w:lang w:val="en-US"/>
              </w:rPr>
              <w:t xml:space="preserve">Different </w:t>
            </w:r>
            <w:r w:rsidR="00CD1338" w:rsidRPr="00C80089">
              <w:rPr>
                <w:color w:val="000000" w:themeColor="text1"/>
                <w:sz w:val="20"/>
                <w:szCs w:val="20"/>
                <w:lang w:val="en-US"/>
              </w:rPr>
              <w:t xml:space="preserve">systems and </w:t>
            </w:r>
            <w:r w:rsidRPr="00C80089">
              <w:rPr>
                <w:color w:val="000000" w:themeColor="text1"/>
                <w:sz w:val="20"/>
                <w:szCs w:val="20"/>
                <w:lang w:val="en-US"/>
              </w:rPr>
              <w:t>service configurations</w:t>
            </w:r>
            <w:r w:rsidR="002A0172" w:rsidRPr="00C80089">
              <w:rPr>
                <w:color w:val="000000" w:themeColor="text1"/>
                <w:sz w:val="20"/>
                <w:szCs w:val="20"/>
                <w:lang w:val="en-US"/>
              </w:rPr>
              <w:t xml:space="preserve"> for podiatry in the NHS</w:t>
            </w:r>
            <w:r w:rsidR="00FF29EF" w:rsidRPr="00C80089">
              <w:rPr>
                <w:color w:val="000000" w:themeColor="text1"/>
                <w:sz w:val="20"/>
                <w:szCs w:val="20"/>
                <w:lang w:val="en-US"/>
              </w:rPr>
              <w:t xml:space="preserve">: </w:t>
            </w:r>
            <w:r w:rsidR="0002346E" w:rsidRPr="00C80089">
              <w:rPr>
                <w:color w:val="000000" w:themeColor="text1"/>
                <w:sz w:val="20"/>
                <w:szCs w:val="20"/>
                <w:lang w:val="en-US"/>
              </w:rPr>
              <w:t>musculoskeletal and diabetes services</w:t>
            </w:r>
          </w:p>
          <w:p w14:paraId="76E913DC" w14:textId="77777777" w:rsidR="00D16B02" w:rsidRPr="00C80089" w:rsidRDefault="00D16B02" w:rsidP="00C80089">
            <w:pPr>
              <w:numPr>
                <w:ilvl w:val="0"/>
                <w:numId w:val="6"/>
              </w:numPr>
              <w:spacing w:line="360" w:lineRule="auto"/>
              <w:rPr>
                <w:color w:val="000000" w:themeColor="text1"/>
                <w:sz w:val="20"/>
                <w:szCs w:val="20"/>
              </w:rPr>
            </w:pPr>
            <w:r w:rsidRPr="00C80089">
              <w:rPr>
                <w:color w:val="000000" w:themeColor="text1"/>
                <w:sz w:val="20"/>
                <w:szCs w:val="20"/>
                <w:lang w:val="en-US"/>
              </w:rPr>
              <w:t>Commissioners as ‘brokers’ to achieve more productive collaborations</w:t>
            </w:r>
          </w:p>
          <w:p w14:paraId="78E0D242" w14:textId="14AD79B0" w:rsidR="00D16B02" w:rsidRPr="00C80089" w:rsidRDefault="00D16B02" w:rsidP="00C80089">
            <w:pPr>
              <w:numPr>
                <w:ilvl w:val="0"/>
                <w:numId w:val="6"/>
              </w:numPr>
              <w:tabs>
                <w:tab w:val="num" w:pos="720"/>
              </w:tabs>
              <w:spacing w:line="360" w:lineRule="auto"/>
              <w:rPr>
                <w:color w:val="000000" w:themeColor="text1"/>
                <w:sz w:val="20"/>
                <w:szCs w:val="20"/>
              </w:rPr>
            </w:pPr>
            <w:r w:rsidRPr="00C80089">
              <w:rPr>
                <w:color w:val="000000" w:themeColor="text1"/>
                <w:sz w:val="20"/>
                <w:szCs w:val="20"/>
                <w:lang w:val="en-US"/>
              </w:rPr>
              <w:t xml:space="preserve">Education on what the </w:t>
            </w:r>
            <w:r w:rsidR="002A0172" w:rsidRPr="00C80089">
              <w:rPr>
                <w:color w:val="000000" w:themeColor="text1"/>
                <w:sz w:val="20"/>
                <w:szCs w:val="20"/>
                <w:lang w:val="en-US"/>
              </w:rPr>
              <w:t xml:space="preserve">podiatry / foot care </w:t>
            </w:r>
            <w:r w:rsidRPr="00C80089">
              <w:rPr>
                <w:color w:val="000000" w:themeColor="text1"/>
                <w:sz w:val="20"/>
                <w:szCs w:val="20"/>
                <w:lang w:val="en-US"/>
              </w:rPr>
              <w:t>service</w:t>
            </w:r>
            <w:r w:rsidR="002A0172" w:rsidRPr="00C80089">
              <w:rPr>
                <w:color w:val="000000" w:themeColor="text1"/>
                <w:sz w:val="20"/>
                <w:szCs w:val="20"/>
                <w:lang w:val="en-US"/>
              </w:rPr>
              <w:t>s</w:t>
            </w:r>
            <w:r w:rsidRPr="00C80089">
              <w:rPr>
                <w:color w:val="000000" w:themeColor="text1"/>
                <w:sz w:val="20"/>
                <w:szCs w:val="20"/>
                <w:lang w:val="en-US"/>
              </w:rPr>
              <w:t xml:space="preserve"> provide for people with RA or OA.</w:t>
            </w:r>
          </w:p>
        </w:tc>
      </w:tr>
      <w:tr w:rsidR="00836F0C" w:rsidRPr="00C80089" w14:paraId="658C5D12" w14:textId="77777777" w:rsidTr="008F614C">
        <w:tc>
          <w:tcPr>
            <w:tcW w:w="3397" w:type="dxa"/>
          </w:tcPr>
          <w:p w14:paraId="10D311CE" w14:textId="0A7217AE" w:rsidR="00764B48" w:rsidRPr="00C80089" w:rsidRDefault="00764B48" w:rsidP="00C80089">
            <w:pPr>
              <w:pStyle w:val="ListParagraph"/>
              <w:numPr>
                <w:ilvl w:val="0"/>
                <w:numId w:val="7"/>
              </w:numPr>
              <w:rPr>
                <w:rFonts w:ascii="Times New Roman" w:hAnsi="Times New Roman" w:cs="Times New Roman"/>
                <w:color w:val="000000" w:themeColor="text1"/>
                <w:sz w:val="20"/>
                <w:szCs w:val="20"/>
              </w:rPr>
            </w:pPr>
            <w:r w:rsidRPr="00C80089">
              <w:rPr>
                <w:rFonts w:ascii="Times New Roman" w:hAnsi="Times New Roman" w:cs="Times New Roman"/>
                <w:color w:val="000000" w:themeColor="text1"/>
                <w:sz w:val="20"/>
                <w:szCs w:val="20"/>
                <w:lang w:val="en-US"/>
              </w:rPr>
              <w:t>Finance</w:t>
            </w:r>
          </w:p>
          <w:p w14:paraId="06FE952B" w14:textId="77777777" w:rsidR="00764B48" w:rsidRPr="00C80089" w:rsidRDefault="00764B48" w:rsidP="00C80089">
            <w:pPr>
              <w:spacing w:line="360" w:lineRule="auto"/>
              <w:ind w:left="720"/>
              <w:rPr>
                <w:color w:val="000000" w:themeColor="text1"/>
                <w:sz w:val="20"/>
                <w:szCs w:val="20"/>
              </w:rPr>
            </w:pPr>
          </w:p>
        </w:tc>
        <w:tc>
          <w:tcPr>
            <w:tcW w:w="5613" w:type="dxa"/>
          </w:tcPr>
          <w:p w14:paraId="4DAF6D30" w14:textId="77777777" w:rsidR="008F614C" w:rsidRPr="00C80089" w:rsidRDefault="008F614C" w:rsidP="00C80089">
            <w:pPr>
              <w:numPr>
                <w:ilvl w:val="0"/>
                <w:numId w:val="2"/>
              </w:numPr>
              <w:tabs>
                <w:tab w:val="num" w:pos="720"/>
              </w:tabs>
              <w:spacing w:line="360" w:lineRule="auto"/>
              <w:rPr>
                <w:color w:val="000000" w:themeColor="text1"/>
                <w:sz w:val="20"/>
                <w:szCs w:val="20"/>
              </w:rPr>
            </w:pPr>
            <w:r w:rsidRPr="00C80089">
              <w:rPr>
                <w:color w:val="000000" w:themeColor="text1"/>
                <w:sz w:val="20"/>
                <w:szCs w:val="20"/>
                <w:lang w:val="en-US"/>
              </w:rPr>
              <w:t>Variations in cost effectiveness of podiatry services</w:t>
            </w:r>
          </w:p>
          <w:p w14:paraId="5DFCB0CA" w14:textId="77777777" w:rsidR="008F614C" w:rsidRPr="00C80089" w:rsidRDefault="008F614C" w:rsidP="00C80089">
            <w:pPr>
              <w:numPr>
                <w:ilvl w:val="0"/>
                <w:numId w:val="2"/>
              </w:numPr>
              <w:tabs>
                <w:tab w:val="num" w:pos="720"/>
              </w:tabs>
              <w:spacing w:line="360" w:lineRule="auto"/>
              <w:rPr>
                <w:color w:val="000000" w:themeColor="text1"/>
                <w:sz w:val="20"/>
                <w:szCs w:val="20"/>
              </w:rPr>
            </w:pPr>
            <w:r w:rsidRPr="00C80089">
              <w:rPr>
                <w:color w:val="000000" w:themeColor="text1"/>
                <w:sz w:val="20"/>
                <w:szCs w:val="20"/>
                <w:lang w:val="en-US"/>
              </w:rPr>
              <w:t>Split systems of care (community v acute)</w:t>
            </w:r>
          </w:p>
          <w:p w14:paraId="6FAD4711" w14:textId="58F30663" w:rsidR="00A751F0" w:rsidRPr="00C80089" w:rsidRDefault="00A06BF3" w:rsidP="00C80089">
            <w:pPr>
              <w:numPr>
                <w:ilvl w:val="0"/>
                <w:numId w:val="2"/>
              </w:numPr>
              <w:tabs>
                <w:tab w:val="num" w:pos="720"/>
              </w:tabs>
              <w:spacing w:line="360" w:lineRule="auto"/>
              <w:rPr>
                <w:color w:val="000000" w:themeColor="text1"/>
                <w:sz w:val="20"/>
                <w:szCs w:val="20"/>
              </w:rPr>
            </w:pPr>
            <w:r w:rsidRPr="00C80089">
              <w:rPr>
                <w:color w:val="000000" w:themeColor="text1"/>
                <w:sz w:val="20"/>
                <w:szCs w:val="20"/>
              </w:rPr>
              <w:t>G</w:t>
            </w:r>
            <w:r w:rsidR="00FF29EF" w:rsidRPr="00C80089">
              <w:rPr>
                <w:color w:val="000000" w:themeColor="text1"/>
                <w:sz w:val="20"/>
                <w:szCs w:val="20"/>
              </w:rPr>
              <w:t>uilt at wasting resources</w:t>
            </w:r>
            <w:r w:rsidR="00A751F0" w:rsidRPr="00C80089">
              <w:rPr>
                <w:color w:val="000000" w:themeColor="text1"/>
                <w:sz w:val="20"/>
                <w:szCs w:val="20"/>
              </w:rPr>
              <w:t xml:space="preserve"> </w:t>
            </w:r>
          </w:p>
        </w:tc>
      </w:tr>
      <w:tr w:rsidR="00836F0C" w:rsidRPr="00C80089" w14:paraId="700FF1CB" w14:textId="77777777" w:rsidTr="008F614C">
        <w:tc>
          <w:tcPr>
            <w:tcW w:w="3397" w:type="dxa"/>
          </w:tcPr>
          <w:p w14:paraId="73B44969" w14:textId="6A4DED84" w:rsidR="008F614C" w:rsidRPr="00C80089" w:rsidRDefault="008F614C" w:rsidP="00C80089">
            <w:pPr>
              <w:pStyle w:val="ListParagraph"/>
              <w:numPr>
                <w:ilvl w:val="0"/>
                <w:numId w:val="7"/>
              </w:numPr>
              <w:rPr>
                <w:rFonts w:ascii="Times New Roman" w:hAnsi="Times New Roman" w:cs="Times New Roman"/>
                <w:color w:val="000000" w:themeColor="text1"/>
                <w:sz w:val="20"/>
                <w:szCs w:val="20"/>
              </w:rPr>
            </w:pPr>
            <w:r w:rsidRPr="00C80089">
              <w:rPr>
                <w:rFonts w:ascii="Times New Roman" w:hAnsi="Times New Roman" w:cs="Times New Roman"/>
                <w:color w:val="000000" w:themeColor="text1"/>
                <w:sz w:val="20"/>
                <w:szCs w:val="20"/>
                <w:lang w:val="en-US"/>
              </w:rPr>
              <w:t>Understanding what podiatry services have to offer</w:t>
            </w:r>
          </w:p>
          <w:p w14:paraId="54DB6C28" w14:textId="77777777" w:rsidR="00764B48" w:rsidRPr="00C80089" w:rsidRDefault="00764B48" w:rsidP="00C80089">
            <w:pPr>
              <w:spacing w:line="360" w:lineRule="auto"/>
              <w:ind w:left="720"/>
              <w:rPr>
                <w:color w:val="000000" w:themeColor="text1"/>
                <w:sz w:val="20"/>
                <w:szCs w:val="20"/>
              </w:rPr>
            </w:pPr>
          </w:p>
        </w:tc>
        <w:tc>
          <w:tcPr>
            <w:tcW w:w="5613" w:type="dxa"/>
          </w:tcPr>
          <w:p w14:paraId="046C6DE9" w14:textId="77777777" w:rsidR="00BD7EB5" w:rsidRPr="00C80089" w:rsidRDefault="00BD7EB5" w:rsidP="00C80089">
            <w:pPr>
              <w:numPr>
                <w:ilvl w:val="0"/>
                <w:numId w:val="3"/>
              </w:numPr>
              <w:tabs>
                <w:tab w:val="num" w:pos="720"/>
              </w:tabs>
              <w:spacing w:line="360" w:lineRule="auto"/>
              <w:rPr>
                <w:color w:val="000000" w:themeColor="text1"/>
                <w:sz w:val="20"/>
                <w:szCs w:val="20"/>
              </w:rPr>
            </w:pPr>
            <w:r w:rsidRPr="00C80089">
              <w:rPr>
                <w:color w:val="000000" w:themeColor="text1"/>
                <w:sz w:val="20"/>
                <w:szCs w:val="20"/>
                <w:lang w:val="en-US"/>
              </w:rPr>
              <w:t xml:space="preserve">Right person, right place at the right time </w:t>
            </w:r>
          </w:p>
          <w:p w14:paraId="5CE97FC1" w14:textId="44657CAA" w:rsidR="00764B48" w:rsidRPr="00C80089" w:rsidRDefault="008F614C" w:rsidP="00C80089">
            <w:pPr>
              <w:numPr>
                <w:ilvl w:val="0"/>
                <w:numId w:val="3"/>
              </w:numPr>
              <w:tabs>
                <w:tab w:val="num" w:pos="720"/>
              </w:tabs>
              <w:spacing w:line="360" w:lineRule="auto"/>
              <w:rPr>
                <w:color w:val="000000" w:themeColor="text1"/>
                <w:sz w:val="20"/>
                <w:szCs w:val="20"/>
              </w:rPr>
            </w:pPr>
            <w:r w:rsidRPr="00C80089">
              <w:rPr>
                <w:color w:val="000000" w:themeColor="text1"/>
                <w:sz w:val="20"/>
                <w:szCs w:val="20"/>
                <w:lang w:val="en-US"/>
              </w:rPr>
              <w:t>Podiatrists as leaders of foot health services</w:t>
            </w:r>
          </w:p>
          <w:p w14:paraId="00D11499" w14:textId="768162D9" w:rsidR="008F614C" w:rsidRPr="00C80089" w:rsidRDefault="008F614C" w:rsidP="00C80089">
            <w:pPr>
              <w:numPr>
                <w:ilvl w:val="0"/>
                <w:numId w:val="3"/>
              </w:numPr>
              <w:tabs>
                <w:tab w:val="num" w:pos="720"/>
              </w:tabs>
              <w:spacing w:line="360" w:lineRule="auto"/>
              <w:rPr>
                <w:color w:val="000000" w:themeColor="text1"/>
                <w:sz w:val="20"/>
                <w:szCs w:val="20"/>
              </w:rPr>
            </w:pPr>
            <w:r w:rsidRPr="00C80089">
              <w:rPr>
                <w:color w:val="000000" w:themeColor="text1"/>
                <w:sz w:val="20"/>
                <w:szCs w:val="20"/>
              </w:rPr>
              <w:t xml:space="preserve">Service requirement in relation to training standards to meet care needs </w:t>
            </w:r>
          </w:p>
        </w:tc>
      </w:tr>
      <w:tr w:rsidR="00836F0C" w:rsidRPr="00C80089" w14:paraId="23355B73" w14:textId="77777777" w:rsidTr="008F614C">
        <w:tc>
          <w:tcPr>
            <w:tcW w:w="3397" w:type="dxa"/>
          </w:tcPr>
          <w:p w14:paraId="2EBBEC23" w14:textId="1436D443" w:rsidR="00764B48" w:rsidRPr="00C80089" w:rsidRDefault="00A751F0" w:rsidP="00C80089">
            <w:pPr>
              <w:pStyle w:val="ListParagraph"/>
              <w:numPr>
                <w:ilvl w:val="0"/>
                <w:numId w:val="7"/>
              </w:numPr>
              <w:rPr>
                <w:rFonts w:ascii="Times New Roman" w:hAnsi="Times New Roman" w:cs="Times New Roman"/>
                <w:color w:val="000000" w:themeColor="text1"/>
                <w:sz w:val="20"/>
                <w:szCs w:val="20"/>
              </w:rPr>
            </w:pPr>
            <w:r w:rsidRPr="00C80089">
              <w:rPr>
                <w:rFonts w:ascii="Times New Roman" w:hAnsi="Times New Roman" w:cs="Times New Roman"/>
                <w:color w:val="000000" w:themeColor="text1"/>
                <w:sz w:val="20"/>
                <w:szCs w:val="20"/>
              </w:rPr>
              <w:t>Person factors of foot pain</w:t>
            </w:r>
          </w:p>
        </w:tc>
        <w:tc>
          <w:tcPr>
            <w:tcW w:w="5613" w:type="dxa"/>
          </w:tcPr>
          <w:p w14:paraId="664B800D" w14:textId="2E690EE8" w:rsidR="008F614C" w:rsidRPr="00C80089" w:rsidRDefault="008F614C" w:rsidP="00C80089">
            <w:pPr>
              <w:numPr>
                <w:ilvl w:val="0"/>
                <w:numId w:val="4"/>
              </w:numPr>
              <w:tabs>
                <w:tab w:val="num" w:pos="720"/>
              </w:tabs>
              <w:spacing w:line="360" w:lineRule="auto"/>
              <w:rPr>
                <w:color w:val="000000" w:themeColor="text1"/>
                <w:sz w:val="20"/>
                <w:szCs w:val="20"/>
              </w:rPr>
            </w:pPr>
            <w:r w:rsidRPr="00C80089">
              <w:rPr>
                <w:color w:val="000000" w:themeColor="text1"/>
                <w:sz w:val="20"/>
                <w:szCs w:val="20"/>
                <w:lang w:val="en-US"/>
              </w:rPr>
              <w:t>Arthritis is invisible as people do not complain</w:t>
            </w:r>
          </w:p>
          <w:p w14:paraId="2D4A5334" w14:textId="12379E26" w:rsidR="00FF29EF" w:rsidRPr="00C80089" w:rsidRDefault="00FF29EF" w:rsidP="00C80089">
            <w:pPr>
              <w:numPr>
                <w:ilvl w:val="0"/>
                <w:numId w:val="4"/>
              </w:numPr>
              <w:tabs>
                <w:tab w:val="num" w:pos="720"/>
              </w:tabs>
              <w:spacing w:line="360" w:lineRule="auto"/>
              <w:rPr>
                <w:color w:val="000000" w:themeColor="text1"/>
                <w:sz w:val="20"/>
                <w:szCs w:val="20"/>
              </w:rPr>
            </w:pPr>
            <w:r w:rsidRPr="00C80089">
              <w:rPr>
                <w:color w:val="000000" w:themeColor="text1"/>
                <w:sz w:val="20"/>
                <w:szCs w:val="20"/>
              </w:rPr>
              <w:t>Foot pain affects q</w:t>
            </w:r>
            <w:r w:rsidR="00A751F0" w:rsidRPr="00C80089">
              <w:rPr>
                <w:color w:val="000000" w:themeColor="text1"/>
                <w:sz w:val="20"/>
                <w:szCs w:val="20"/>
              </w:rPr>
              <w:t xml:space="preserve">uality of </w:t>
            </w:r>
            <w:r w:rsidR="00A06BF3" w:rsidRPr="00C80089">
              <w:rPr>
                <w:color w:val="000000" w:themeColor="text1"/>
                <w:sz w:val="20"/>
                <w:szCs w:val="20"/>
              </w:rPr>
              <w:t>l</w:t>
            </w:r>
            <w:r w:rsidR="00A751F0" w:rsidRPr="00C80089">
              <w:rPr>
                <w:color w:val="000000" w:themeColor="text1"/>
                <w:sz w:val="20"/>
                <w:szCs w:val="20"/>
              </w:rPr>
              <w:t>ife</w:t>
            </w:r>
            <w:r w:rsidRPr="00C80089">
              <w:rPr>
                <w:color w:val="000000" w:themeColor="text1"/>
                <w:sz w:val="20"/>
                <w:szCs w:val="20"/>
              </w:rPr>
              <w:t>, p</w:t>
            </w:r>
            <w:r w:rsidR="00A751F0" w:rsidRPr="00C80089">
              <w:rPr>
                <w:color w:val="000000" w:themeColor="text1"/>
                <w:sz w:val="20"/>
                <w:szCs w:val="20"/>
              </w:rPr>
              <w:t xml:space="preserve">hysical </w:t>
            </w:r>
            <w:r w:rsidRPr="00C80089">
              <w:rPr>
                <w:color w:val="000000" w:themeColor="text1"/>
                <w:sz w:val="20"/>
                <w:szCs w:val="20"/>
              </w:rPr>
              <w:t xml:space="preserve">and mental </w:t>
            </w:r>
            <w:r w:rsidR="00A751F0" w:rsidRPr="00C80089">
              <w:rPr>
                <w:color w:val="000000" w:themeColor="text1"/>
                <w:sz w:val="20"/>
                <w:szCs w:val="20"/>
              </w:rPr>
              <w:t>wellbeing</w:t>
            </w:r>
          </w:p>
          <w:p w14:paraId="7A5ED59A" w14:textId="76090844" w:rsidR="00764B48" w:rsidRPr="00C80089" w:rsidRDefault="00FF29EF" w:rsidP="00C80089">
            <w:pPr>
              <w:numPr>
                <w:ilvl w:val="0"/>
                <w:numId w:val="4"/>
              </w:numPr>
              <w:tabs>
                <w:tab w:val="num" w:pos="720"/>
              </w:tabs>
              <w:spacing w:line="360" w:lineRule="auto"/>
              <w:rPr>
                <w:color w:val="000000" w:themeColor="text1"/>
                <w:sz w:val="20"/>
                <w:szCs w:val="20"/>
              </w:rPr>
            </w:pPr>
            <w:r w:rsidRPr="00C80089">
              <w:rPr>
                <w:color w:val="000000" w:themeColor="text1"/>
                <w:sz w:val="20"/>
                <w:szCs w:val="20"/>
                <w:lang w:val="en-US"/>
              </w:rPr>
              <w:t>Traditional clinical approaches encourage dependencies</w:t>
            </w:r>
          </w:p>
        </w:tc>
      </w:tr>
      <w:tr w:rsidR="00836F0C" w:rsidRPr="00C80089" w14:paraId="2FBF08B3" w14:textId="77777777" w:rsidTr="008F614C">
        <w:tc>
          <w:tcPr>
            <w:tcW w:w="3397" w:type="dxa"/>
          </w:tcPr>
          <w:p w14:paraId="5D68C575" w14:textId="44871882" w:rsidR="00764B48" w:rsidRPr="00C80089" w:rsidRDefault="00764B48" w:rsidP="00C80089">
            <w:pPr>
              <w:pStyle w:val="ListParagraph"/>
              <w:numPr>
                <w:ilvl w:val="0"/>
                <w:numId w:val="7"/>
              </w:numPr>
              <w:rPr>
                <w:rFonts w:ascii="Times New Roman" w:hAnsi="Times New Roman" w:cs="Times New Roman"/>
                <w:color w:val="000000" w:themeColor="text1"/>
                <w:sz w:val="20"/>
                <w:szCs w:val="20"/>
              </w:rPr>
            </w:pPr>
            <w:r w:rsidRPr="00C80089">
              <w:rPr>
                <w:rFonts w:ascii="Times New Roman" w:hAnsi="Times New Roman" w:cs="Times New Roman"/>
                <w:color w:val="000000" w:themeColor="text1"/>
                <w:sz w:val="20"/>
                <w:szCs w:val="20"/>
                <w:lang w:val="en-US"/>
              </w:rPr>
              <w:t>Facilitators to foot care</w:t>
            </w:r>
          </w:p>
          <w:p w14:paraId="5EDB947E" w14:textId="77777777" w:rsidR="00764B48" w:rsidRPr="00C80089" w:rsidRDefault="00764B48" w:rsidP="00C80089">
            <w:pPr>
              <w:spacing w:line="360" w:lineRule="auto"/>
              <w:ind w:left="360"/>
              <w:rPr>
                <w:color w:val="000000" w:themeColor="text1"/>
                <w:sz w:val="20"/>
                <w:szCs w:val="20"/>
                <w:lang w:val="en-US"/>
              </w:rPr>
            </w:pPr>
          </w:p>
        </w:tc>
        <w:tc>
          <w:tcPr>
            <w:tcW w:w="5613" w:type="dxa"/>
          </w:tcPr>
          <w:p w14:paraId="3BF5E67E" w14:textId="77777777" w:rsidR="008F614C" w:rsidRPr="00C80089" w:rsidRDefault="008F614C" w:rsidP="00C80089">
            <w:pPr>
              <w:numPr>
                <w:ilvl w:val="0"/>
                <w:numId w:val="5"/>
              </w:numPr>
              <w:spacing w:line="360" w:lineRule="auto"/>
              <w:ind w:left="360"/>
              <w:rPr>
                <w:color w:val="000000" w:themeColor="text1"/>
                <w:sz w:val="20"/>
                <w:szCs w:val="20"/>
              </w:rPr>
            </w:pPr>
            <w:r w:rsidRPr="00C80089">
              <w:rPr>
                <w:color w:val="000000" w:themeColor="text1"/>
                <w:sz w:val="20"/>
                <w:szCs w:val="20"/>
                <w:lang w:val="en-US"/>
              </w:rPr>
              <w:t>NICE guidelines</w:t>
            </w:r>
          </w:p>
          <w:p w14:paraId="639841E5" w14:textId="77777777" w:rsidR="008F614C" w:rsidRPr="00C80089" w:rsidRDefault="008F614C" w:rsidP="00C80089">
            <w:pPr>
              <w:numPr>
                <w:ilvl w:val="0"/>
                <w:numId w:val="5"/>
              </w:numPr>
              <w:spacing w:line="360" w:lineRule="auto"/>
              <w:ind w:left="360"/>
              <w:rPr>
                <w:color w:val="000000" w:themeColor="text1"/>
                <w:sz w:val="20"/>
                <w:szCs w:val="20"/>
              </w:rPr>
            </w:pPr>
            <w:r w:rsidRPr="00C80089">
              <w:rPr>
                <w:color w:val="000000" w:themeColor="text1"/>
                <w:sz w:val="20"/>
                <w:szCs w:val="20"/>
                <w:lang w:val="en-US"/>
              </w:rPr>
              <w:t xml:space="preserve">Stakeholder events </w:t>
            </w:r>
          </w:p>
          <w:p w14:paraId="28DC8AA1" w14:textId="1FB66E3C" w:rsidR="00764B48" w:rsidRPr="00C80089" w:rsidRDefault="008F614C" w:rsidP="00C80089">
            <w:pPr>
              <w:numPr>
                <w:ilvl w:val="0"/>
                <w:numId w:val="5"/>
              </w:numPr>
              <w:spacing w:line="360" w:lineRule="auto"/>
              <w:ind w:left="360"/>
              <w:rPr>
                <w:color w:val="000000" w:themeColor="text1"/>
                <w:sz w:val="20"/>
                <w:szCs w:val="20"/>
              </w:rPr>
            </w:pPr>
            <w:r w:rsidRPr="00C80089">
              <w:rPr>
                <w:color w:val="000000" w:themeColor="text1"/>
                <w:sz w:val="20"/>
                <w:szCs w:val="20"/>
                <w:lang w:val="en-US"/>
              </w:rPr>
              <w:t>Increase focus on supporting self-management strategies</w:t>
            </w:r>
          </w:p>
        </w:tc>
      </w:tr>
    </w:tbl>
    <w:p w14:paraId="4EAC7221" w14:textId="77777777" w:rsidR="004C5116" w:rsidRPr="00C80089" w:rsidRDefault="004C5116" w:rsidP="00C80089">
      <w:pPr>
        <w:spacing w:line="360" w:lineRule="auto"/>
        <w:rPr>
          <w:color w:val="70AD47" w:themeColor="accent6"/>
          <w:sz w:val="20"/>
          <w:szCs w:val="20"/>
        </w:rPr>
      </w:pPr>
    </w:p>
    <w:p w14:paraId="3F1E2146" w14:textId="77777777" w:rsidR="00243C8C" w:rsidRPr="00C80089" w:rsidRDefault="00243C8C" w:rsidP="00C80089">
      <w:pPr>
        <w:spacing w:line="360" w:lineRule="auto"/>
        <w:rPr>
          <w:color w:val="000000" w:themeColor="text1"/>
          <w:sz w:val="20"/>
          <w:szCs w:val="20"/>
          <w:u w:val="single"/>
        </w:rPr>
      </w:pPr>
    </w:p>
    <w:p w14:paraId="448CF95B" w14:textId="67623F2A" w:rsidR="00836F0C" w:rsidRPr="00C80089" w:rsidRDefault="005B5FE9" w:rsidP="00C80089">
      <w:pPr>
        <w:spacing w:line="360" w:lineRule="auto"/>
        <w:rPr>
          <w:color w:val="000000" w:themeColor="text1"/>
          <w:sz w:val="20"/>
          <w:szCs w:val="20"/>
          <w:u w:val="single"/>
        </w:rPr>
      </w:pPr>
      <w:r w:rsidRPr="00C80089">
        <w:rPr>
          <w:color w:val="000000" w:themeColor="text1"/>
          <w:sz w:val="20"/>
          <w:szCs w:val="20"/>
          <w:u w:val="single"/>
        </w:rPr>
        <w:t>Theme one</w:t>
      </w:r>
      <w:r w:rsidR="008F614C" w:rsidRPr="00C80089">
        <w:rPr>
          <w:color w:val="000000" w:themeColor="text1"/>
          <w:sz w:val="20"/>
          <w:szCs w:val="20"/>
          <w:u w:val="single"/>
        </w:rPr>
        <w:t xml:space="preserve"> (Systems working together)</w:t>
      </w:r>
      <w:r w:rsidRPr="00C80089">
        <w:rPr>
          <w:color w:val="000000" w:themeColor="text1"/>
          <w:sz w:val="20"/>
          <w:szCs w:val="20"/>
          <w:u w:val="single"/>
        </w:rPr>
        <w:t xml:space="preserve"> </w:t>
      </w:r>
    </w:p>
    <w:p w14:paraId="75F55032" w14:textId="7CB73A68" w:rsidR="00CE779F" w:rsidRPr="00C80089" w:rsidRDefault="00836F0C" w:rsidP="00C80089">
      <w:pPr>
        <w:spacing w:line="360" w:lineRule="auto"/>
        <w:rPr>
          <w:color w:val="000000" w:themeColor="text1"/>
          <w:sz w:val="20"/>
          <w:szCs w:val="20"/>
        </w:rPr>
      </w:pPr>
      <w:r w:rsidRPr="00C80089">
        <w:rPr>
          <w:color w:val="000000" w:themeColor="text1"/>
          <w:sz w:val="20"/>
          <w:szCs w:val="20"/>
        </w:rPr>
        <w:t>This theme re</w:t>
      </w:r>
      <w:r w:rsidR="005B5FE9" w:rsidRPr="00C80089">
        <w:rPr>
          <w:color w:val="000000" w:themeColor="text1"/>
          <w:sz w:val="20"/>
          <w:szCs w:val="20"/>
        </w:rPr>
        <w:t xml:space="preserve">presents </w:t>
      </w:r>
      <w:r w:rsidR="004A596C" w:rsidRPr="00C80089">
        <w:rPr>
          <w:color w:val="000000" w:themeColor="text1"/>
          <w:sz w:val="20"/>
          <w:szCs w:val="20"/>
        </w:rPr>
        <w:t>the</w:t>
      </w:r>
      <w:r w:rsidR="00083EB1" w:rsidRPr="00C80089">
        <w:rPr>
          <w:color w:val="000000" w:themeColor="text1"/>
          <w:sz w:val="20"/>
          <w:szCs w:val="20"/>
        </w:rPr>
        <w:t xml:space="preserve"> </w:t>
      </w:r>
      <w:r w:rsidR="004A596C" w:rsidRPr="00C80089">
        <w:rPr>
          <w:color w:val="000000" w:themeColor="text1"/>
          <w:sz w:val="20"/>
          <w:szCs w:val="20"/>
        </w:rPr>
        <w:t>perceptions of what the</w:t>
      </w:r>
      <w:r w:rsidR="009333B6" w:rsidRPr="00C80089">
        <w:rPr>
          <w:color w:val="000000" w:themeColor="text1"/>
          <w:sz w:val="20"/>
          <w:szCs w:val="20"/>
        </w:rPr>
        <w:t xml:space="preserve"> health and social care services such as</w:t>
      </w:r>
      <w:r w:rsidR="004A596C" w:rsidRPr="00C80089">
        <w:rPr>
          <w:color w:val="000000" w:themeColor="text1"/>
          <w:sz w:val="20"/>
          <w:szCs w:val="20"/>
        </w:rPr>
        <w:t xml:space="preserve"> </w:t>
      </w:r>
      <w:r w:rsidR="001C36CD" w:rsidRPr="00C80089">
        <w:rPr>
          <w:color w:val="000000" w:themeColor="text1"/>
          <w:sz w:val="20"/>
          <w:szCs w:val="20"/>
        </w:rPr>
        <w:t xml:space="preserve">the </w:t>
      </w:r>
      <w:r w:rsidR="004A596C" w:rsidRPr="00C80089">
        <w:rPr>
          <w:color w:val="000000" w:themeColor="text1"/>
          <w:sz w:val="20"/>
          <w:szCs w:val="20"/>
        </w:rPr>
        <w:t>NHS</w:t>
      </w:r>
      <w:r w:rsidR="009333B6" w:rsidRPr="00C80089">
        <w:rPr>
          <w:color w:val="000000" w:themeColor="text1"/>
          <w:sz w:val="20"/>
          <w:szCs w:val="20"/>
        </w:rPr>
        <w:t xml:space="preserve"> or private practice</w:t>
      </w:r>
      <w:r w:rsidR="004A596C" w:rsidRPr="00C80089">
        <w:rPr>
          <w:color w:val="000000" w:themeColor="text1"/>
          <w:sz w:val="20"/>
          <w:szCs w:val="20"/>
        </w:rPr>
        <w:t xml:space="preserve"> does offer </w:t>
      </w:r>
      <w:r w:rsidRPr="00C80089">
        <w:rPr>
          <w:color w:val="000000" w:themeColor="text1"/>
          <w:sz w:val="20"/>
          <w:szCs w:val="20"/>
        </w:rPr>
        <w:t xml:space="preserve">in terms of foot care for </w:t>
      </w:r>
      <w:r w:rsidR="009333B6" w:rsidRPr="00C80089">
        <w:rPr>
          <w:color w:val="000000" w:themeColor="text1"/>
          <w:sz w:val="20"/>
          <w:szCs w:val="20"/>
        </w:rPr>
        <w:t>people living with arthritis.</w:t>
      </w:r>
      <w:r w:rsidR="004A596C" w:rsidRPr="00C80089">
        <w:rPr>
          <w:color w:val="000000" w:themeColor="text1"/>
          <w:sz w:val="20"/>
          <w:szCs w:val="20"/>
        </w:rPr>
        <w:t xml:space="preserve"> Patients acknowledged the role of </w:t>
      </w:r>
      <w:r w:rsidR="009333B6" w:rsidRPr="00C80089">
        <w:rPr>
          <w:color w:val="000000" w:themeColor="text1"/>
          <w:sz w:val="20"/>
          <w:szCs w:val="20"/>
        </w:rPr>
        <w:t>General Practitioners (</w:t>
      </w:r>
      <w:r w:rsidR="004A596C" w:rsidRPr="00C80089">
        <w:rPr>
          <w:color w:val="000000" w:themeColor="text1"/>
          <w:sz w:val="20"/>
          <w:szCs w:val="20"/>
        </w:rPr>
        <w:t>GPs</w:t>
      </w:r>
      <w:r w:rsidR="009333B6" w:rsidRPr="00C80089">
        <w:rPr>
          <w:color w:val="000000" w:themeColor="text1"/>
          <w:sz w:val="20"/>
          <w:szCs w:val="20"/>
        </w:rPr>
        <w:t>)</w:t>
      </w:r>
      <w:r w:rsidR="004A596C" w:rsidRPr="00C80089">
        <w:rPr>
          <w:color w:val="000000" w:themeColor="text1"/>
          <w:sz w:val="20"/>
          <w:szCs w:val="20"/>
        </w:rPr>
        <w:t xml:space="preserve"> in identify</w:t>
      </w:r>
      <w:r w:rsidR="00CE779F" w:rsidRPr="00C80089">
        <w:rPr>
          <w:color w:val="000000" w:themeColor="text1"/>
          <w:sz w:val="20"/>
          <w:szCs w:val="20"/>
        </w:rPr>
        <w:t>ing</w:t>
      </w:r>
      <w:r w:rsidR="004A596C" w:rsidRPr="00C80089">
        <w:rPr>
          <w:color w:val="000000" w:themeColor="text1"/>
          <w:sz w:val="20"/>
          <w:szCs w:val="20"/>
        </w:rPr>
        <w:t xml:space="preserve"> what health and care needs they </w:t>
      </w:r>
      <w:r w:rsidR="009333B6" w:rsidRPr="00C80089">
        <w:rPr>
          <w:color w:val="000000" w:themeColor="text1"/>
          <w:sz w:val="20"/>
          <w:szCs w:val="20"/>
        </w:rPr>
        <w:t>require</w:t>
      </w:r>
      <w:r w:rsidR="00CE779F" w:rsidRPr="00C80089">
        <w:rPr>
          <w:color w:val="000000" w:themeColor="text1"/>
          <w:sz w:val="20"/>
          <w:szCs w:val="20"/>
        </w:rPr>
        <w:t>d</w:t>
      </w:r>
      <w:r w:rsidR="004A596C" w:rsidRPr="00C80089">
        <w:rPr>
          <w:color w:val="000000" w:themeColor="text1"/>
          <w:sz w:val="20"/>
          <w:szCs w:val="20"/>
        </w:rPr>
        <w:t xml:space="preserve"> and who should be able to provide this. Some patients were reflective of the GP role within the health service</w:t>
      </w:r>
      <w:r w:rsidR="00CE779F" w:rsidRPr="00C80089">
        <w:rPr>
          <w:color w:val="000000" w:themeColor="text1"/>
          <w:sz w:val="20"/>
          <w:szCs w:val="20"/>
        </w:rPr>
        <w:t>.</w:t>
      </w:r>
      <w:r w:rsidR="004A596C" w:rsidRPr="00C80089">
        <w:rPr>
          <w:color w:val="000000" w:themeColor="text1"/>
          <w:sz w:val="20"/>
          <w:szCs w:val="20"/>
        </w:rPr>
        <w:t xml:space="preserve"> </w:t>
      </w:r>
    </w:p>
    <w:p w14:paraId="33A92472" w14:textId="0106C75E" w:rsidR="00CE779F" w:rsidRPr="00C80089" w:rsidRDefault="00CE779F" w:rsidP="00C80089">
      <w:pPr>
        <w:spacing w:line="360" w:lineRule="auto"/>
        <w:ind w:left="720"/>
        <w:rPr>
          <w:color w:val="FFC000" w:themeColor="accent4"/>
          <w:sz w:val="20"/>
          <w:szCs w:val="20"/>
        </w:rPr>
      </w:pPr>
      <w:r w:rsidRPr="00C80089">
        <w:rPr>
          <w:color w:val="000000" w:themeColor="text1"/>
          <w:sz w:val="20"/>
          <w:szCs w:val="20"/>
        </w:rPr>
        <w:lastRenderedPageBreak/>
        <w:t>“</w:t>
      </w:r>
      <w:r w:rsidR="004A596C" w:rsidRPr="00C80089">
        <w:rPr>
          <w:color w:val="000000" w:themeColor="text1"/>
          <w:sz w:val="20"/>
          <w:szCs w:val="20"/>
        </w:rPr>
        <w:t>… a GP has to be jack of all trades and master of none, really, haven’t they? Because they’ve got to be able to pick up anything from anybody and then know where to transfer them</w:t>
      </w:r>
      <w:r w:rsidRPr="00C80089">
        <w:rPr>
          <w:color w:val="000000" w:themeColor="text1"/>
          <w:sz w:val="20"/>
          <w:szCs w:val="20"/>
        </w:rPr>
        <w:t>”.</w:t>
      </w:r>
      <w:r w:rsidR="004A596C" w:rsidRPr="00C80089">
        <w:rPr>
          <w:color w:val="000000" w:themeColor="text1"/>
          <w:sz w:val="20"/>
          <w:szCs w:val="20"/>
        </w:rPr>
        <w:t xml:space="preserve"> </w:t>
      </w:r>
      <w:r w:rsidRPr="00C80089">
        <w:rPr>
          <w:color w:val="000000" w:themeColor="text1"/>
          <w:sz w:val="20"/>
          <w:szCs w:val="20"/>
        </w:rPr>
        <w:t xml:space="preserve"> (</w:t>
      </w:r>
      <w:r w:rsidR="00FC433E" w:rsidRPr="00C80089">
        <w:rPr>
          <w:color w:val="000000" w:themeColor="text1"/>
          <w:sz w:val="20"/>
          <w:szCs w:val="20"/>
        </w:rPr>
        <w:t>Patient</w:t>
      </w:r>
      <w:r w:rsidRPr="00C80089">
        <w:rPr>
          <w:color w:val="000000" w:themeColor="text1"/>
          <w:sz w:val="20"/>
          <w:szCs w:val="20"/>
        </w:rPr>
        <w:t>-code</w:t>
      </w:r>
      <w:r w:rsidR="007C243D" w:rsidRPr="00C80089">
        <w:rPr>
          <w:color w:val="000000" w:themeColor="text1"/>
          <w:sz w:val="20"/>
          <w:szCs w:val="20"/>
        </w:rPr>
        <w:t>-</w:t>
      </w:r>
      <w:r w:rsidR="00FC433E" w:rsidRPr="00C80089">
        <w:rPr>
          <w:color w:val="000000" w:themeColor="text1"/>
          <w:sz w:val="20"/>
          <w:szCs w:val="20"/>
        </w:rPr>
        <w:t xml:space="preserve"> </w:t>
      </w:r>
      <w:r w:rsidR="00FB0EE7" w:rsidRPr="00C80089">
        <w:rPr>
          <w:color w:val="000000" w:themeColor="text1"/>
          <w:sz w:val="20"/>
          <w:szCs w:val="20"/>
        </w:rPr>
        <w:t>LP1</w:t>
      </w:r>
      <w:r w:rsidRPr="00C80089">
        <w:rPr>
          <w:color w:val="000000" w:themeColor="text1"/>
          <w:sz w:val="20"/>
          <w:szCs w:val="20"/>
        </w:rPr>
        <w:t>)</w:t>
      </w:r>
    </w:p>
    <w:p w14:paraId="53283022" w14:textId="4DB20574" w:rsidR="00836F0C" w:rsidRPr="00C80089" w:rsidRDefault="00836F0C" w:rsidP="00C80089">
      <w:pPr>
        <w:spacing w:before="240" w:line="360" w:lineRule="auto"/>
        <w:rPr>
          <w:color w:val="000000" w:themeColor="text1"/>
          <w:sz w:val="20"/>
          <w:szCs w:val="20"/>
        </w:rPr>
      </w:pPr>
      <w:r w:rsidRPr="00C80089">
        <w:rPr>
          <w:color w:val="000000" w:themeColor="text1"/>
          <w:sz w:val="20"/>
          <w:szCs w:val="20"/>
        </w:rPr>
        <w:t xml:space="preserve">Other patients articulated their expectations of what a consultation with their GP about their foot </w:t>
      </w:r>
      <w:r w:rsidR="00CD1338" w:rsidRPr="00C80089">
        <w:rPr>
          <w:color w:val="000000" w:themeColor="text1"/>
          <w:sz w:val="20"/>
          <w:szCs w:val="20"/>
        </w:rPr>
        <w:t>symptoms</w:t>
      </w:r>
      <w:r w:rsidRPr="00C80089">
        <w:rPr>
          <w:color w:val="000000" w:themeColor="text1"/>
          <w:sz w:val="20"/>
          <w:szCs w:val="20"/>
        </w:rPr>
        <w:t xml:space="preserve"> and arthritis should be like, however most felt there was difficulty in accessing a person to look at their foot problem </w:t>
      </w:r>
    </w:p>
    <w:p w14:paraId="5F40D1F5" w14:textId="177A79FB" w:rsidR="00836F0C" w:rsidRPr="00C80089" w:rsidRDefault="00836F0C" w:rsidP="00C80089">
      <w:pPr>
        <w:spacing w:line="360" w:lineRule="auto"/>
        <w:ind w:left="720"/>
        <w:rPr>
          <w:color w:val="70AD47" w:themeColor="accent6"/>
          <w:sz w:val="20"/>
          <w:szCs w:val="20"/>
        </w:rPr>
      </w:pPr>
      <w:r w:rsidRPr="00C80089">
        <w:rPr>
          <w:color w:val="000000" w:themeColor="text1"/>
          <w:sz w:val="20"/>
          <w:szCs w:val="20"/>
        </w:rPr>
        <w:t>“It’s still the initial reluctance to get somebody to actually physically want to take your sock off and look at your foot. Because the minute you mention foot, faces glaze over”. (P</w:t>
      </w:r>
      <w:r w:rsidR="00FC433E" w:rsidRPr="00C80089">
        <w:rPr>
          <w:color w:val="000000" w:themeColor="text1"/>
          <w:sz w:val="20"/>
          <w:szCs w:val="20"/>
        </w:rPr>
        <w:t>atient</w:t>
      </w:r>
      <w:r w:rsidRPr="00C80089">
        <w:rPr>
          <w:color w:val="000000" w:themeColor="text1"/>
          <w:sz w:val="20"/>
          <w:szCs w:val="20"/>
        </w:rPr>
        <w:t>-code</w:t>
      </w:r>
      <w:r w:rsidR="007C243D" w:rsidRPr="00C80089">
        <w:rPr>
          <w:color w:val="000000" w:themeColor="text1"/>
          <w:sz w:val="20"/>
          <w:szCs w:val="20"/>
        </w:rPr>
        <w:t>-</w:t>
      </w:r>
      <w:r w:rsidR="00FC433E" w:rsidRPr="00C80089">
        <w:rPr>
          <w:color w:val="000000" w:themeColor="text1"/>
          <w:sz w:val="20"/>
          <w:szCs w:val="20"/>
        </w:rPr>
        <w:t xml:space="preserve"> </w:t>
      </w:r>
      <w:r w:rsidR="00A20A61" w:rsidRPr="00C80089">
        <w:rPr>
          <w:color w:val="000000" w:themeColor="text1"/>
          <w:sz w:val="20"/>
          <w:szCs w:val="20"/>
        </w:rPr>
        <w:t>S3</w:t>
      </w:r>
      <w:r w:rsidRPr="00C80089">
        <w:rPr>
          <w:color w:val="000000" w:themeColor="text1"/>
          <w:sz w:val="20"/>
          <w:szCs w:val="20"/>
        </w:rPr>
        <w:t>)</w:t>
      </w:r>
    </w:p>
    <w:p w14:paraId="5593A0E0" w14:textId="77777777" w:rsidR="003F6738" w:rsidRPr="00C80089" w:rsidRDefault="003F6738" w:rsidP="00C80089">
      <w:pPr>
        <w:spacing w:line="360" w:lineRule="auto"/>
        <w:rPr>
          <w:color w:val="000000" w:themeColor="text1"/>
          <w:sz w:val="20"/>
          <w:szCs w:val="20"/>
        </w:rPr>
      </w:pPr>
    </w:p>
    <w:p w14:paraId="3D784DE5" w14:textId="760107D9" w:rsidR="00AC45DF" w:rsidRPr="00C80089" w:rsidRDefault="00AC45DF" w:rsidP="00C80089">
      <w:pPr>
        <w:spacing w:line="360" w:lineRule="auto"/>
        <w:rPr>
          <w:color w:val="000000" w:themeColor="text1"/>
          <w:sz w:val="20"/>
          <w:szCs w:val="20"/>
        </w:rPr>
      </w:pPr>
      <w:r w:rsidRPr="00C80089">
        <w:rPr>
          <w:color w:val="000000" w:themeColor="text1"/>
          <w:sz w:val="20"/>
          <w:szCs w:val="20"/>
        </w:rPr>
        <w:t>Patients did relate a desire for their foot health needs to be managed in one clinical visit, indicating the burden involved in having to see different clinicians (GPs, nurses, podiatrists) at different times with underlying frustration in the current system not meeting those needs.</w:t>
      </w:r>
    </w:p>
    <w:p w14:paraId="20970625" w14:textId="77777777" w:rsidR="00A06BF3" w:rsidRPr="00C80089" w:rsidRDefault="00A06BF3" w:rsidP="00C80089">
      <w:pPr>
        <w:spacing w:line="360" w:lineRule="auto"/>
        <w:rPr>
          <w:color w:val="000000" w:themeColor="text1"/>
          <w:sz w:val="20"/>
          <w:szCs w:val="20"/>
        </w:rPr>
      </w:pPr>
    </w:p>
    <w:p w14:paraId="5EEEEA8C" w14:textId="175B7DF3" w:rsidR="00AC45DF" w:rsidRPr="00C80089" w:rsidRDefault="00AC45DF" w:rsidP="00C80089">
      <w:pPr>
        <w:spacing w:line="360" w:lineRule="auto"/>
        <w:ind w:firstLine="720"/>
        <w:rPr>
          <w:color w:val="70AD47" w:themeColor="accent6"/>
          <w:sz w:val="20"/>
          <w:szCs w:val="20"/>
        </w:rPr>
      </w:pPr>
      <w:r w:rsidRPr="00C80089">
        <w:rPr>
          <w:color w:val="000000" w:themeColor="text1"/>
          <w:sz w:val="20"/>
          <w:szCs w:val="20"/>
        </w:rPr>
        <w:t>“Well, we don’t really have one stop shops. We’ve got lots of specialists”. (P</w:t>
      </w:r>
      <w:r w:rsidR="00FC433E" w:rsidRPr="00C80089">
        <w:rPr>
          <w:color w:val="000000" w:themeColor="text1"/>
          <w:sz w:val="20"/>
          <w:szCs w:val="20"/>
        </w:rPr>
        <w:t>atient</w:t>
      </w:r>
      <w:r w:rsidRPr="00C80089">
        <w:rPr>
          <w:color w:val="000000" w:themeColor="text1"/>
          <w:sz w:val="20"/>
          <w:szCs w:val="20"/>
        </w:rPr>
        <w:t>-code</w:t>
      </w:r>
      <w:r w:rsidR="007C243D" w:rsidRPr="00C80089">
        <w:rPr>
          <w:color w:val="000000" w:themeColor="text1"/>
          <w:sz w:val="20"/>
          <w:szCs w:val="20"/>
        </w:rPr>
        <w:t>-</w:t>
      </w:r>
      <w:r w:rsidR="00FC433E" w:rsidRPr="00C80089">
        <w:rPr>
          <w:color w:val="000000" w:themeColor="text1"/>
          <w:sz w:val="20"/>
          <w:szCs w:val="20"/>
        </w:rPr>
        <w:t xml:space="preserve"> </w:t>
      </w:r>
      <w:r w:rsidR="00FB0EE7" w:rsidRPr="00C80089">
        <w:rPr>
          <w:color w:val="000000" w:themeColor="text1"/>
          <w:sz w:val="20"/>
          <w:szCs w:val="20"/>
        </w:rPr>
        <w:t>LP1</w:t>
      </w:r>
      <w:r w:rsidR="002D511F" w:rsidRPr="00C80089">
        <w:rPr>
          <w:color w:val="000000" w:themeColor="text1"/>
          <w:sz w:val="20"/>
          <w:szCs w:val="20"/>
        </w:rPr>
        <w:t>1</w:t>
      </w:r>
      <w:r w:rsidRPr="00C80089">
        <w:rPr>
          <w:color w:val="000000" w:themeColor="text1"/>
          <w:sz w:val="20"/>
          <w:szCs w:val="20"/>
        </w:rPr>
        <w:t>)</w:t>
      </w:r>
    </w:p>
    <w:p w14:paraId="716DDCF9" w14:textId="48963FAD" w:rsidR="00796706" w:rsidRPr="00C80089" w:rsidRDefault="009F7C33" w:rsidP="00C80089">
      <w:pPr>
        <w:spacing w:before="240" w:line="360" w:lineRule="auto"/>
        <w:rPr>
          <w:color w:val="000000" w:themeColor="text1"/>
          <w:sz w:val="20"/>
          <w:szCs w:val="20"/>
          <w:lang w:val="en-US"/>
        </w:rPr>
      </w:pPr>
      <w:r w:rsidRPr="00C80089">
        <w:rPr>
          <w:color w:val="000000" w:themeColor="text1"/>
          <w:sz w:val="20"/>
          <w:szCs w:val="20"/>
        </w:rPr>
        <w:t xml:space="preserve">Commissioners and GPs also identified confusion over access and referral to podiatry/foot care services suggesting it was because those services fall between the two systems of health care and social care. </w:t>
      </w:r>
    </w:p>
    <w:p w14:paraId="23CFC053" w14:textId="5B2271EB" w:rsidR="00796706" w:rsidRPr="00C80089" w:rsidRDefault="00796706" w:rsidP="00C80089">
      <w:pPr>
        <w:spacing w:before="240" w:line="360" w:lineRule="auto"/>
        <w:ind w:left="720"/>
        <w:rPr>
          <w:rStyle w:val="Emphasis"/>
          <w:i w:val="0"/>
          <w:iCs w:val="0"/>
          <w:sz w:val="20"/>
          <w:szCs w:val="20"/>
        </w:rPr>
      </w:pPr>
      <w:r w:rsidRPr="00C80089">
        <w:rPr>
          <w:color w:val="000000" w:themeColor="text1"/>
          <w:sz w:val="20"/>
          <w:szCs w:val="20"/>
          <w:lang w:val="en-US"/>
        </w:rPr>
        <w:t>“</w:t>
      </w:r>
      <w:r w:rsidRPr="00C80089">
        <w:rPr>
          <w:rStyle w:val="Emphasis"/>
          <w:i w:val="0"/>
          <w:iCs w:val="0"/>
          <w:sz w:val="20"/>
          <w:szCs w:val="20"/>
        </w:rPr>
        <w:t>Yes, I think also having a condition that affects your mobility has a big impact on your health and wellbeing overall.  So, you may then</w:t>
      </w:r>
      <w:r w:rsidR="00A06BF3" w:rsidRPr="00C80089">
        <w:rPr>
          <w:rStyle w:val="Emphasis"/>
          <w:i w:val="0"/>
          <w:iCs w:val="0"/>
          <w:sz w:val="20"/>
          <w:szCs w:val="20"/>
        </w:rPr>
        <w:t>,</w:t>
      </w:r>
      <w:r w:rsidRPr="00C80089">
        <w:rPr>
          <w:rStyle w:val="Emphasis"/>
          <w:i w:val="0"/>
          <w:iCs w:val="0"/>
          <w:sz w:val="20"/>
          <w:szCs w:val="20"/>
        </w:rPr>
        <w:t xml:space="preserve"> like you mentioned be reluctant to leave your home, then you’ve lost that social engagement if you don’t... perhaps you live on your own then loneliness becomes an issue.  So, and then that has another impact on social care services too.  So, mobility I </w:t>
      </w:r>
      <w:proofErr w:type="gramStart"/>
      <w:r w:rsidRPr="00C80089">
        <w:rPr>
          <w:rStyle w:val="Emphasis"/>
          <w:i w:val="0"/>
          <w:iCs w:val="0"/>
          <w:sz w:val="20"/>
          <w:szCs w:val="20"/>
        </w:rPr>
        <w:t>think</w:t>
      </w:r>
      <w:proofErr w:type="gramEnd"/>
      <w:r w:rsidRPr="00C80089">
        <w:rPr>
          <w:rStyle w:val="Emphasis"/>
          <w:i w:val="0"/>
          <w:iCs w:val="0"/>
          <w:sz w:val="20"/>
          <w:szCs w:val="20"/>
        </w:rPr>
        <w:t xml:space="preserve"> and</w:t>
      </w:r>
      <w:r w:rsidR="00A06BF3" w:rsidRPr="00C80089">
        <w:rPr>
          <w:rStyle w:val="Emphasis"/>
          <w:i w:val="0"/>
          <w:iCs w:val="0"/>
          <w:sz w:val="20"/>
          <w:szCs w:val="20"/>
        </w:rPr>
        <w:t xml:space="preserve"> </w:t>
      </w:r>
      <w:r w:rsidRPr="00C80089">
        <w:rPr>
          <w:rStyle w:val="Emphasis"/>
          <w:i w:val="0"/>
          <w:iCs w:val="0"/>
          <w:sz w:val="20"/>
          <w:szCs w:val="20"/>
        </w:rPr>
        <w:t>we all take our mobility completely for granted don’t we.  But I think it really can have a huge impact.” (</w:t>
      </w:r>
      <w:r w:rsidR="007C243D" w:rsidRPr="00C80089">
        <w:rPr>
          <w:rStyle w:val="Emphasis"/>
          <w:i w:val="0"/>
          <w:iCs w:val="0"/>
          <w:sz w:val="20"/>
          <w:szCs w:val="20"/>
        </w:rPr>
        <w:t>Co</w:t>
      </w:r>
      <w:r w:rsidRPr="00C80089">
        <w:rPr>
          <w:rStyle w:val="Emphasis"/>
          <w:i w:val="0"/>
          <w:iCs w:val="0"/>
          <w:sz w:val="20"/>
          <w:szCs w:val="20"/>
        </w:rPr>
        <w:t>mmissioner – code</w:t>
      </w:r>
      <w:r w:rsidR="007C243D" w:rsidRPr="00C80089">
        <w:rPr>
          <w:rStyle w:val="Emphasis"/>
          <w:i w:val="0"/>
          <w:iCs w:val="0"/>
          <w:sz w:val="20"/>
          <w:szCs w:val="20"/>
        </w:rPr>
        <w:t>-5</w:t>
      </w:r>
      <w:r w:rsidRPr="00C80089">
        <w:rPr>
          <w:rStyle w:val="Emphasis"/>
          <w:i w:val="0"/>
          <w:iCs w:val="0"/>
          <w:sz w:val="20"/>
          <w:szCs w:val="20"/>
        </w:rPr>
        <w:t>)</w:t>
      </w:r>
    </w:p>
    <w:p w14:paraId="175A27C9" w14:textId="70E0A3A0" w:rsidR="00796706" w:rsidRPr="00C80089" w:rsidRDefault="00796706" w:rsidP="00C80089">
      <w:pPr>
        <w:spacing w:before="240" w:line="360" w:lineRule="auto"/>
        <w:ind w:left="720"/>
        <w:rPr>
          <w:sz w:val="20"/>
          <w:szCs w:val="20"/>
        </w:rPr>
      </w:pPr>
      <w:r w:rsidRPr="00C80089">
        <w:rPr>
          <w:rStyle w:val="Emphasis"/>
          <w:i w:val="0"/>
          <w:iCs w:val="0"/>
          <w:sz w:val="20"/>
          <w:szCs w:val="20"/>
        </w:rPr>
        <w:t>‘I think your point about social elements of healthcare is really important, because we do see that in some services. That actually, there’s a significant social element to what we’re paying for, as it were. So, I think where health and social care has been so divided over such a long period of time; that real kind of, that’s your money. that’s our money. The whole pooling of budgets has never really worked.” (Commissioner – code</w:t>
      </w:r>
      <w:r w:rsidR="007C243D" w:rsidRPr="00C80089">
        <w:rPr>
          <w:rStyle w:val="Emphasis"/>
          <w:i w:val="0"/>
          <w:iCs w:val="0"/>
          <w:sz w:val="20"/>
          <w:szCs w:val="20"/>
        </w:rPr>
        <w:t>- 4</w:t>
      </w:r>
      <w:r w:rsidRPr="00C80089">
        <w:rPr>
          <w:rStyle w:val="Emphasis"/>
          <w:i w:val="0"/>
          <w:iCs w:val="0"/>
          <w:sz w:val="20"/>
          <w:szCs w:val="20"/>
        </w:rPr>
        <w:t xml:space="preserve">) </w:t>
      </w:r>
    </w:p>
    <w:p w14:paraId="4AFF0E77" w14:textId="31B7CBF4" w:rsidR="00A06BF3" w:rsidRPr="00C80089" w:rsidRDefault="002A0172" w:rsidP="00C80089">
      <w:pPr>
        <w:spacing w:before="240" w:line="360" w:lineRule="auto"/>
        <w:rPr>
          <w:color w:val="000000" w:themeColor="text1"/>
          <w:sz w:val="20"/>
          <w:szCs w:val="20"/>
        </w:rPr>
      </w:pPr>
      <w:r w:rsidRPr="00C80089">
        <w:rPr>
          <w:color w:val="000000" w:themeColor="text1"/>
          <w:sz w:val="20"/>
          <w:szCs w:val="20"/>
          <w:lang w:val="en-US"/>
        </w:rPr>
        <w:t>They saw themselves as ‘brokers’ to achieve more productive collaborations.</w:t>
      </w:r>
      <w:r w:rsidRPr="00C80089">
        <w:rPr>
          <w:color w:val="000000" w:themeColor="text1"/>
          <w:sz w:val="20"/>
          <w:szCs w:val="20"/>
        </w:rPr>
        <w:t xml:space="preserve"> </w:t>
      </w:r>
      <w:r w:rsidR="00C75030" w:rsidRPr="00C80089">
        <w:rPr>
          <w:color w:val="000000" w:themeColor="text1"/>
          <w:sz w:val="20"/>
          <w:szCs w:val="20"/>
        </w:rPr>
        <w:t xml:space="preserve">Most emphasised the importance of working together as a ‘whole systems approach’. </w:t>
      </w:r>
    </w:p>
    <w:p w14:paraId="73181A0B" w14:textId="77777777" w:rsidR="00A06BF3" w:rsidRPr="00C80089" w:rsidRDefault="00A06BF3" w:rsidP="00C80089">
      <w:pPr>
        <w:spacing w:before="240" w:line="360" w:lineRule="auto"/>
        <w:rPr>
          <w:color w:val="000000" w:themeColor="text1"/>
          <w:sz w:val="20"/>
          <w:szCs w:val="20"/>
        </w:rPr>
      </w:pPr>
    </w:p>
    <w:p w14:paraId="51C02D5A" w14:textId="055FCA64" w:rsidR="00C75030" w:rsidRPr="00C80089" w:rsidRDefault="00C75030" w:rsidP="00C80089">
      <w:pPr>
        <w:spacing w:line="360" w:lineRule="auto"/>
        <w:ind w:left="720"/>
        <w:rPr>
          <w:color w:val="70AD47" w:themeColor="accent6"/>
          <w:sz w:val="20"/>
          <w:szCs w:val="20"/>
        </w:rPr>
      </w:pPr>
      <w:r w:rsidRPr="00C80089">
        <w:rPr>
          <w:color w:val="000000" w:themeColor="text1"/>
          <w:sz w:val="20"/>
          <w:szCs w:val="20"/>
        </w:rPr>
        <w:t>“Podiatrists have got the complicated stuff. I rely on them to tell me what they think is the most important things they have to do.”</w:t>
      </w:r>
      <w:r w:rsidRPr="00C80089">
        <w:rPr>
          <w:color w:val="70AD47" w:themeColor="accent6"/>
          <w:sz w:val="20"/>
          <w:szCs w:val="20"/>
        </w:rPr>
        <w:t xml:space="preserve"> </w:t>
      </w:r>
      <w:r w:rsidRPr="00C80089">
        <w:rPr>
          <w:color w:val="000000" w:themeColor="text1"/>
          <w:sz w:val="20"/>
          <w:szCs w:val="20"/>
        </w:rPr>
        <w:t>(</w:t>
      </w:r>
      <w:r w:rsidR="00283F9A" w:rsidRPr="00C80089">
        <w:rPr>
          <w:color w:val="000000" w:themeColor="text1"/>
          <w:sz w:val="20"/>
          <w:szCs w:val="20"/>
        </w:rPr>
        <w:t>Commissioner</w:t>
      </w:r>
      <w:r w:rsidRPr="00C80089">
        <w:rPr>
          <w:color w:val="000000" w:themeColor="text1"/>
          <w:sz w:val="20"/>
          <w:szCs w:val="20"/>
        </w:rPr>
        <w:t>-code</w:t>
      </w:r>
      <w:r w:rsidR="007C243D" w:rsidRPr="00C80089">
        <w:rPr>
          <w:color w:val="000000" w:themeColor="text1"/>
          <w:sz w:val="20"/>
          <w:szCs w:val="20"/>
        </w:rPr>
        <w:t>-1)</w:t>
      </w:r>
    </w:p>
    <w:p w14:paraId="08BCA024" w14:textId="17ED1CBA" w:rsidR="00C936E3" w:rsidRPr="00C80089" w:rsidRDefault="00C936E3" w:rsidP="00C80089">
      <w:pPr>
        <w:spacing w:before="240" w:line="360" w:lineRule="auto"/>
        <w:rPr>
          <w:color w:val="70AD47" w:themeColor="accent6"/>
          <w:sz w:val="20"/>
          <w:szCs w:val="20"/>
        </w:rPr>
      </w:pPr>
      <w:r w:rsidRPr="00C80089">
        <w:rPr>
          <w:color w:val="000000" w:themeColor="text1"/>
          <w:sz w:val="20"/>
          <w:szCs w:val="20"/>
        </w:rPr>
        <w:t xml:space="preserve">One commissioner praised one of their local podiatry teams who had been pro-active with them in producing a business case to provide a wider range of services beyond acute foot care for patients who have foot complications due to diabetes and being successful in securing those funds. </w:t>
      </w:r>
      <w:r w:rsidRPr="00C80089">
        <w:rPr>
          <w:color w:val="000000" w:themeColor="text1"/>
          <w:sz w:val="20"/>
          <w:szCs w:val="20"/>
          <w:lang w:val="en-US"/>
        </w:rPr>
        <w:t xml:space="preserve">They believed that, whilst they knew what podiatry is, they were explicit that there was a greater need for education on what the podiatry / foot care services provide for people with arthritis. </w:t>
      </w:r>
    </w:p>
    <w:p w14:paraId="0394343E" w14:textId="60A1CC52" w:rsidR="002D511F" w:rsidRPr="00C80089" w:rsidRDefault="007418F1" w:rsidP="00C80089">
      <w:pPr>
        <w:spacing w:line="360" w:lineRule="auto"/>
        <w:rPr>
          <w:color w:val="000000" w:themeColor="text1"/>
          <w:sz w:val="20"/>
          <w:szCs w:val="20"/>
          <w:u w:val="single"/>
        </w:rPr>
      </w:pPr>
      <w:r w:rsidRPr="00C80089">
        <w:rPr>
          <w:color w:val="000000" w:themeColor="text1"/>
          <w:sz w:val="20"/>
          <w:szCs w:val="20"/>
          <w:u w:val="single"/>
        </w:rPr>
        <w:lastRenderedPageBreak/>
        <w:t>Theme Two: Finance</w:t>
      </w:r>
    </w:p>
    <w:p w14:paraId="5A10ECEA" w14:textId="309E5C69" w:rsidR="0057222A" w:rsidRPr="00C80089" w:rsidRDefault="007418F1" w:rsidP="00C80089">
      <w:pPr>
        <w:spacing w:line="360" w:lineRule="auto"/>
        <w:rPr>
          <w:color w:val="000000" w:themeColor="text1"/>
          <w:sz w:val="20"/>
          <w:szCs w:val="20"/>
        </w:rPr>
      </w:pPr>
      <w:r w:rsidRPr="00C80089">
        <w:rPr>
          <w:color w:val="000000" w:themeColor="text1"/>
          <w:sz w:val="20"/>
          <w:szCs w:val="20"/>
        </w:rPr>
        <w:t>This theme</w:t>
      </w:r>
      <w:r w:rsidR="004B7F0E" w:rsidRPr="00C80089">
        <w:rPr>
          <w:color w:val="000000" w:themeColor="text1"/>
          <w:sz w:val="20"/>
          <w:szCs w:val="20"/>
        </w:rPr>
        <w:t xml:space="preserve"> presents the perceptions of financing </w:t>
      </w:r>
      <w:r w:rsidR="00F10BF5" w:rsidRPr="00C80089">
        <w:rPr>
          <w:color w:val="000000" w:themeColor="text1"/>
          <w:sz w:val="20"/>
          <w:szCs w:val="20"/>
        </w:rPr>
        <w:t xml:space="preserve">and evidencing podiatry / foot care </w:t>
      </w:r>
      <w:r w:rsidR="004B7F0E" w:rsidRPr="00C80089">
        <w:rPr>
          <w:color w:val="000000" w:themeColor="text1"/>
          <w:sz w:val="20"/>
          <w:szCs w:val="20"/>
        </w:rPr>
        <w:t xml:space="preserve">services for people living with arthritis. </w:t>
      </w:r>
      <w:r w:rsidR="00FC0B62" w:rsidRPr="00C80089">
        <w:rPr>
          <w:color w:val="000000" w:themeColor="text1"/>
          <w:sz w:val="20"/>
          <w:szCs w:val="20"/>
        </w:rPr>
        <w:t>Commissioners and GPs reported that podiatry services were valued</w:t>
      </w:r>
      <w:r w:rsidRPr="00C80089">
        <w:rPr>
          <w:color w:val="000000" w:themeColor="text1"/>
          <w:sz w:val="20"/>
          <w:szCs w:val="20"/>
        </w:rPr>
        <w:t xml:space="preserve">, however they were aware that podiatry services existed within a wider, more complex health and social care system, </w:t>
      </w:r>
      <w:r w:rsidR="00887D47" w:rsidRPr="00C80089">
        <w:rPr>
          <w:color w:val="000000" w:themeColor="text1"/>
          <w:sz w:val="20"/>
          <w:szCs w:val="20"/>
        </w:rPr>
        <w:t xml:space="preserve">concern </w:t>
      </w:r>
      <w:r w:rsidRPr="00C80089">
        <w:rPr>
          <w:color w:val="000000" w:themeColor="text1"/>
          <w:sz w:val="20"/>
          <w:szCs w:val="20"/>
        </w:rPr>
        <w:t xml:space="preserve">was raised that there was pressure to demonstrate </w:t>
      </w:r>
      <w:r w:rsidR="003F6738" w:rsidRPr="00C80089">
        <w:rPr>
          <w:color w:val="000000" w:themeColor="text1"/>
          <w:sz w:val="20"/>
          <w:szCs w:val="20"/>
        </w:rPr>
        <w:t xml:space="preserve">the outcomes of </w:t>
      </w:r>
      <w:r w:rsidRPr="00C80089">
        <w:rPr>
          <w:color w:val="000000" w:themeColor="text1"/>
          <w:sz w:val="20"/>
          <w:szCs w:val="20"/>
        </w:rPr>
        <w:t xml:space="preserve">cost reduction in services such as podiatry that existed between those systems with known variation </w:t>
      </w:r>
      <w:r w:rsidR="0094339A" w:rsidRPr="00C80089">
        <w:rPr>
          <w:color w:val="000000" w:themeColor="text1"/>
          <w:sz w:val="20"/>
          <w:szCs w:val="20"/>
        </w:rPr>
        <w:t xml:space="preserve">within commissioning localities </w:t>
      </w:r>
      <w:r w:rsidRPr="00C80089">
        <w:rPr>
          <w:color w:val="000000" w:themeColor="text1"/>
          <w:sz w:val="20"/>
          <w:szCs w:val="20"/>
        </w:rPr>
        <w:t xml:space="preserve">in evidencing service delivery and effectiveness. </w:t>
      </w:r>
    </w:p>
    <w:p w14:paraId="15581B5F" w14:textId="0C9F946B" w:rsidR="00C3188B" w:rsidRPr="00C80089" w:rsidRDefault="00C3188B" w:rsidP="00C80089">
      <w:pPr>
        <w:spacing w:before="240" w:line="360" w:lineRule="auto"/>
        <w:ind w:left="720"/>
        <w:rPr>
          <w:color w:val="70AD47" w:themeColor="accent6"/>
          <w:sz w:val="20"/>
          <w:szCs w:val="20"/>
        </w:rPr>
      </w:pPr>
      <w:r w:rsidRPr="00C80089">
        <w:rPr>
          <w:color w:val="000000" w:themeColor="text1"/>
          <w:sz w:val="20"/>
          <w:szCs w:val="20"/>
        </w:rPr>
        <w:t xml:space="preserve">“For me, everything has a spectrum and I think it’s about outcome, it’s not about service.  </w:t>
      </w:r>
      <w:proofErr w:type="gramStart"/>
      <w:r w:rsidRPr="00C80089">
        <w:rPr>
          <w:color w:val="000000" w:themeColor="text1"/>
          <w:sz w:val="20"/>
          <w:szCs w:val="20"/>
        </w:rPr>
        <w:t>So</w:t>
      </w:r>
      <w:proofErr w:type="gramEnd"/>
      <w:r w:rsidRPr="00C80089">
        <w:rPr>
          <w:color w:val="000000" w:themeColor="text1"/>
          <w:sz w:val="20"/>
          <w:szCs w:val="20"/>
        </w:rPr>
        <w:t xml:space="preserve"> I don’t think for me, it’s less about what you buy; it’s more about the outcome that you’ve bought for the patient.  </w:t>
      </w:r>
      <w:r w:rsidR="003F18A1" w:rsidRPr="00C80089">
        <w:rPr>
          <w:color w:val="000000" w:themeColor="text1"/>
          <w:sz w:val="20"/>
          <w:szCs w:val="20"/>
        </w:rPr>
        <w:t>So,</w:t>
      </w:r>
      <w:r w:rsidRPr="00C80089">
        <w:rPr>
          <w:color w:val="000000" w:themeColor="text1"/>
          <w:sz w:val="20"/>
          <w:szCs w:val="20"/>
        </w:rPr>
        <w:t xml:space="preserve"> in that instance, if the outcome was the patient needs to be able to walk to the shops, because it’s really important.  And </w:t>
      </w:r>
      <w:r w:rsidR="003F18A1" w:rsidRPr="00C80089">
        <w:rPr>
          <w:color w:val="000000" w:themeColor="text1"/>
          <w:sz w:val="20"/>
          <w:szCs w:val="20"/>
        </w:rPr>
        <w:t>actually,</w:t>
      </w:r>
      <w:r w:rsidRPr="00C80089">
        <w:rPr>
          <w:color w:val="000000" w:themeColor="text1"/>
          <w:sz w:val="20"/>
          <w:szCs w:val="20"/>
        </w:rPr>
        <w:t xml:space="preserve"> that’s a big part of loneliness and isolation and that gets into that bit around actually, what’s the health and wellbeing objective for this person?”  (</w:t>
      </w:r>
      <w:r w:rsidR="00C34B13" w:rsidRPr="00C80089">
        <w:rPr>
          <w:color w:val="000000" w:themeColor="text1"/>
          <w:sz w:val="20"/>
          <w:szCs w:val="20"/>
        </w:rPr>
        <w:t>Commissioner</w:t>
      </w:r>
      <w:r w:rsidRPr="00C80089">
        <w:rPr>
          <w:color w:val="000000" w:themeColor="text1"/>
          <w:sz w:val="20"/>
          <w:szCs w:val="20"/>
        </w:rPr>
        <w:t>-code</w:t>
      </w:r>
      <w:r w:rsidR="007C243D" w:rsidRPr="00C80089">
        <w:rPr>
          <w:color w:val="000000" w:themeColor="text1"/>
          <w:sz w:val="20"/>
          <w:szCs w:val="20"/>
        </w:rPr>
        <w:t xml:space="preserve"> – 4)</w:t>
      </w:r>
    </w:p>
    <w:p w14:paraId="64F00E02" w14:textId="6A733F60" w:rsidR="003F6738" w:rsidRPr="00C80089" w:rsidRDefault="00FC0B62" w:rsidP="00C80089">
      <w:pPr>
        <w:spacing w:before="240" w:line="360" w:lineRule="auto"/>
        <w:ind w:left="720"/>
        <w:rPr>
          <w:color w:val="70AD47" w:themeColor="accent6"/>
          <w:sz w:val="20"/>
          <w:szCs w:val="20"/>
        </w:rPr>
      </w:pPr>
      <w:r w:rsidRPr="00C80089">
        <w:rPr>
          <w:color w:val="000000" w:themeColor="text1"/>
          <w:sz w:val="20"/>
          <w:szCs w:val="20"/>
        </w:rPr>
        <w:t>“One of our providers is more cost effective than the other. Using their podiatrists, a lot more productively than the other</w:t>
      </w:r>
      <w:r w:rsidR="0057222A" w:rsidRPr="00C80089">
        <w:rPr>
          <w:color w:val="000000" w:themeColor="text1"/>
          <w:sz w:val="20"/>
          <w:szCs w:val="20"/>
        </w:rPr>
        <w:t>.</w:t>
      </w:r>
      <w:r w:rsidRPr="00C80089">
        <w:rPr>
          <w:color w:val="000000" w:themeColor="text1"/>
          <w:sz w:val="20"/>
          <w:szCs w:val="20"/>
        </w:rPr>
        <w:t xml:space="preserve">” </w:t>
      </w:r>
      <w:r w:rsidR="007418F1" w:rsidRPr="00C80089">
        <w:rPr>
          <w:color w:val="000000" w:themeColor="text1"/>
          <w:sz w:val="20"/>
          <w:szCs w:val="20"/>
        </w:rPr>
        <w:t>(</w:t>
      </w:r>
      <w:r w:rsidR="00CA3E14" w:rsidRPr="00C80089">
        <w:rPr>
          <w:color w:val="000000" w:themeColor="text1"/>
          <w:sz w:val="20"/>
          <w:szCs w:val="20"/>
        </w:rPr>
        <w:t xml:space="preserve">Commissioner – </w:t>
      </w:r>
      <w:r w:rsidR="007418F1" w:rsidRPr="00C80089">
        <w:rPr>
          <w:color w:val="000000" w:themeColor="text1"/>
          <w:sz w:val="20"/>
          <w:szCs w:val="20"/>
        </w:rPr>
        <w:t>code</w:t>
      </w:r>
      <w:r w:rsidR="007C243D" w:rsidRPr="00C80089">
        <w:rPr>
          <w:color w:val="000000" w:themeColor="text1"/>
          <w:sz w:val="20"/>
          <w:szCs w:val="20"/>
        </w:rPr>
        <w:t>-3</w:t>
      </w:r>
      <w:r w:rsidR="007418F1" w:rsidRPr="00C80089">
        <w:rPr>
          <w:color w:val="000000" w:themeColor="text1"/>
          <w:sz w:val="20"/>
          <w:szCs w:val="20"/>
        </w:rPr>
        <w:t>)</w:t>
      </w:r>
    </w:p>
    <w:p w14:paraId="01B3B418" w14:textId="77777777" w:rsidR="001503AB" w:rsidRPr="00C80089" w:rsidRDefault="001503AB" w:rsidP="00C80089">
      <w:pPr>
        <w:spacing w:line="360" w:lineRule="auto"/>
        <w:rPr>
          <w:color w:val="000000" w:themeColor="text1"/>
          <w:sz w:val="20"/>
          <w:szCs w:val="20"/>
          <w:lang w:val="en-US"/>
        </w:rPr>
      </w:pPr>
    </w:p>
    <w:p w14:paraId="180EB686" w14:textId="425D9E61" w:rsidR="001503AB" w:rsidRPr="00C80089" w:rsidRDefault="001503AB" w:rsidP="00C80089">
      <w:pPr>
        <w:spacing w:line="360" w:lineRule="auto"/>
        <w:rPr>
          <w:color w:val="000000" w:themeColor="text1"/>
          <w:sz w:val="20"/>
          <w:szCs w:val="20"/>
          <w:lang w:val="en-US"/>
        </w:rPr>
      </w:pPr>
      <w:r w:rsidRPr="00C80089">
        <w:rPr>
          <w:color w:val="000000" w:themeColor="text1"/>
          <w:sz w:val="20"/>
          <w:szCs w:val="20"/>
          <w:lang w:val="en-US"/>
        </w:rPr>
        <w:t>One GP pointed out that it was often not an option to refer patients onto the treatment pathway to podiatry services.</w:t>
      </w:r>
    </w:p>
    <w:p w14:paraId="1C91C808" w14:textId="77777777" w:rsidR="00CA3E14" w:rsidRPr="00C80089" w:rsidRDefault="00CA3E14" w:rsidP="00C80089">
      <w:pPr>
        <w:spacing w:line="360" w:lineRule="auto"/>
        <w:rPr>
          <w:color w:val="000000" w:themeColor="text1"/>
          <w:sz w:val="20"/>
          <w:szCs w:val="20"/>
          <w:lang w:val="en-US"/>
        </w:rPr>
      </w:pPr>
    </w:p>
    <w:p w14:paraId="14F7BEAE" w14:textId="1D5AA72B" w:rsidR="00C3188B" w:rsidRPr="00C80089" w:rsidRDefault="001503AB" w:rsidP="00C80089">
      <w:pPr>
        <w:spacing w:line="360" w:lineRule="auto"/>
        <w:ind w:left="720"/>
        <w:rPr>
          <w:color w:val="70AD47" w:themeColor="accent6"/>
          <w:sz w:val="20"/>
          <w:szCs w:val="20"/>
        </w:rPr>
      </w:pPr>
      <w:r w:rsidRPr="00C80089">
        <w:rPr>
          <w:color w:val="000000" w:themeColor="text1"/>
          <w:sz w:val="20"/>
          <w:szCs w:val="20"/>
          <w:lang w:val="en-US"/>
        </w:rPr>
        <w:t xml:space="preserve">“I will chat with them (patients who have arthritis) and not routinely refer due to the limited resource of podiatry.” </w:t>
      </w:r>
      <w:r w:rsidRPr="00C80089">
        <w:rPr>
          <w:color w:val="000000" w:themeColor="text1"/>
          <w:sz w:val="20"/>
          <w:szCs w:val="20"/>
        </w:rPr>
        <w:t>(</w:t>
      </w:r>
      <w:r w:rsidR="006567EA" w:rsidRPr="00C80089">
        <w:rPr>
          <w:color w:val="000000" w:themeColor="text1"/>
          <w:sz w:val="20"/>
          <w:szCs w:val="20"/>
        </w:rPr>
        <w:t>GP</w:t>
      </w:r>
      <w:r w:rsidRPr="00C80089">
        <w:rPr>
          <w:color w:val="000000" w:themeColor="text1"/>
          <w:sz w:val="20"/>
          <w:szCs w:val="20"/>
        </w:rPr>
        <w:t>-code</w:t>
      </w:r>
      <w:r w:rsidR="007C243D" w:rsidRPr="00C80089">
        <w:rPr>
          <w:color w:val="000000" w:themeColor="text1"/>
          <w:sz w:val="20"/>
          <w:szCs w:val="20"/>
        </w:rPr>
        <w:t>-1</w:t>
      </w:r>
      <w:r w:rsidRPr="00C80089">
        <w:rPr>
          <w:color w:val="000000" w:themeColor="text1"/>
          <w:sz w:val="20"/>
          <w:szCs w:val="20"/>
        </w:rPr>
        <w:t>)</w:t>
      </w:r>
    </w:p>
    <w:p w14:paraId="0D2A2E2C" w14:textId="51F009FA" w:rsidR="00061B38" w:rsidRPr="00C80089" w:rsidRDefault="00061B38" w:rsidP="00C80089">
      <w:pPr>
        <w:spacing w:before="240" w:line="360" w:lineRule="auto"/>
        <w:rPr>
          <w:color w:val="000000" w:themeColor="text1"/>
          <w:sz w:val="20"/>
          <w:szCs w:val="20"/>
        </w:rPr>
      </w:pPr>
      <w:r w:rsidRPr="00C80089">
        <w:rPr>
          <w:color w:val="000000" w:themeColor="text1"/>
          <w:sz w:val="20"/>
          <w:szCs w:val="20"/>
        </w:rPr>
        <w:t xml:space="preserve">The difficulty of evidencing the impact of patient centred care was </w:t>
      </w:r>
      <w:r w:rsidR="00BE0CA2" w:rsidRPr="00C80089">
        <w:rPr>
          <w:color w:val="000000" w:themeColor="text1"/>
          <w:sz w:val="20"/>
          <w:szCs w:val="20"/>
        </w:rPr>
        <w:t xml:space="preserve">acknowledged by patients as well </w:t>
      </w:r>
      <w:r w:rsidR="00CA3E14" w:rsidRPr="00C80089">
        <w:rPr>
          <w:color w:val="000000" w:themeColor="text1"/>
          <w:sz w:val="20"/>
          <w:szCs w:val="20"/>
        </w:rPr>
        <w:t xml:space="preserve">as the </w:t>
      </w:r>
      <w:r w:rsidR="00BE0CA2" w:rsidRPr="00C80089">
        <w:rPr>
          <w:color w:val="000000" w:themeColor="text1"/>
          <w:sz w:val="20"/>
          <w:szCs w:val="20"/>
        </w:rPr>
        <w:t>challenges in</w:t>
      </w:r>
      <w:r w:rsidRPr="00C80089">
        <w:rPr>
          <w:color w:val="000000" w:themeColor="text1"/>
          <w:sz w:val="20"/>
          <w:szCs w:val="20"/>
        </w:rPr>
        <w:t xml:space="preserve"> plac</w:t>
      </w:r>
      <w:r w:rsidR="00BE0CA2" w:rsidRPr="00C80089">
        <w:rPr>
          <w:color w:val="000000" w:themeColor="text1"/>
          <w:sz w:val="20"/>
          <w:szCs w:val="20"/>
        </w:rPr>
        <w:t>ing</w:t>
      </w:r>
      <w:r w:rsidRPr="00C80089">
        <w:rPr>
          <w:color w:val="000000" w:themeColor="text1"/>
          <w:sz w:val="20"/>
          <w:szCs w:val="20"/>
        </w:rPr>
        <w:t xml:space="preserve"> a monetary value on it. Patients empathised with healthcare workers and leaders that there would be challenges to running and managing services with the vast array of conditions, lower limb problems and health care needs of the populations they support. </w:t>
      </w:r>
      <w:r w:rsidR="00F10BF5" w:rsidRPr="00C80089">
        <w:rPr>
          <w:color w:val="000000" w:themeColor="text1"/>
          <w:sz w:val="20"/>
          <w:szCs w:val="20"/>
        </w:rPr>
        <w:t>That said, p</w:t>
      </w:r>
      <w:r w:rsidR="00330967" w:rsidRPr="00C80089">
        <w:rPr>
          <w:color w:val="000000" w:themeColor="text1"/>
          <w:sz w:val="20"/>
          <w:szCs w:val="20"/>
        </w:rPr>
        <w:t xml:space="preserve">atients were unsure if they would be able to definitely state that the money invested in podiatry services to manage foot care needs was cost effective. </w:t>
      </w:r>
    </w:p>
    <w:p w14:paraId="1A8A9B37" w14:textId="244D18EA" w:rsidR="00061B38" w:rsidRPr="00C80089" w:rsidRDefault="00BE0CA2" w:rsidP="00C80089">
      <w:pPr>
        <w:spacing w:before="240" w:line="360" w:lineRule="auto"/>
        <w:ind w:left="720"/>
        <w:rPr>
          <w:color w:val="70AD47" w:themeColor="accent6"/>
          <w:sz w:val="20"/>
          <w:szCs w:val="20"/>
        </w:rPr>
      </w:pPr>
      <w:r w:rsidRPr="00C80089">
        <w:rPr>
          <w:color w:val="000000" w:themeColor="text1"/>
          <w:sz w:val="20"/>
          <w:szCs w:val="20"/>
        </w:rPr>
        <w:t>“</w:t>
      </w:r>
      <w:r w:rsidR="00330967" w:rsidRPr="00C80089">
        <w:rPr>
          <w:color w:val="000000" w:themeColor="text1"/>
          <w:sz w:val="20"/>
          <w:szCs w:val="20"/>
        </w:rPr>
        <w:t>I don’t know if it’s good value for money. I wouldn’t say the relief was enormous. It is just more comfortable.</w:t>
      </w:r>
      <w:r w:rsidRPr="00C80089">
        <w:rPr>
          <w:color w:val="000000" w:themeColor="text1"/>
          <w:sz w:val="20"/>
          <w:szCs w:val="20"/>
        </w:rPr>
        <w:t>”</w:t>
      </w:r>
      <w:r w:rsidR="00330967" w:rsidRPr="00C80089">
        <w:rPr>
          <w:color w:val="000000" w:themeColor="text1"/>
          <w:sz w:val="20"/>
          <w:szCs w:val="20"/>
        </w:rPr>
        <w:t xml:space="preserve"> </w:t>
      </w:r>
      <w:r w:rsidRPr="00C80089">
        <w:rPr>
          <w:color w:val="000000" w:themeColor="text1"/>
          <w:sz w:val="20"/>
          <w:szCs w:val="20"/>
        </w:rPr>
        <w:t>(P</w:t>
      </w:r>
      <w:r w:rsidR="006567EA" w:rsidRPr="00C80089">
        <w:rPr>
          <w:color w:val="000000" w:themeColor="text1"/>
          <w:sz w:val="20"/>
          <w:szCs w:val="20"/>
        </w:rPr>
        <w:t>atient</w:t>
      </w:r>
      <w:r w:rsidRPr="00C80089">
        <w:rPr>
          <w:color w:val="000000" w:themeColor="text1"/>
          <w:sz w:val="20"/>
          <w:szCs w:val="20"/>
        </w:rPr>
        <w:t>-code</w:t>
      </w:r>
      <w:r w:rsidR="007C243D" w:rsidRPr="00C80089">
        <w:rPr>
          <w:color w:val="000000" w:themeColor="text1"/>
          <w:sz w:val="20"/>
          <w:szCs w:val="20"/>
        </w:rPr>
        <w:t>-</w:t>
      </w:r>
      <w:r w:rsidR="00A20A61" w:rsidRPr="00C80089">
        <w:rPr>
          <w:color w:val="000000" w:themeColor="text1"/>
          <w:sz w:val="20"/>
          <w:szCs w:val="20"/>
        </w:rPr>
        <w:t>S</w:t>
      </w:r>
      <w:r w:rsidR="0050760E" w:rsidRPr="00C80089">
        <w:rPr>
          <w:color w:val="000000" w:themeColor="text1"/>
          <w:sz w:val="20"/>
          <w:szCs w:val="20"/>
        </w:rPr>
        <w:t>P4</w:t>
      </w:r>
      <w:r w:rsidRPr="00C80089">
        <w:rPr>
          <w:color w:val="000000" w:themeColor="text1"/>
          <w:sz w:val="20"/>
          <w:szCs w:val="20"/>
        </w:rPr>
        <w:t>)</w:t>
      </w:r>
    </w:p>
    <w:p w14:paraId="15E2D28B" w14:textId="4E845AAA" w:rsidR="00A87CE9" w:rsidRPr="00C80089" w:rsidRDefault="00A87CE9" w:rsidP="00C80089">
      <w:pPr>
        <w:spacing w:line="360" w:lineRule="auto"/>
        <w:rPr>
          <w:color w:val="000000" w:themeColor="text1"/>
          <w:sz w:val="20"/>
          <w:szCs w:val="20"/>
        </w:rPr>
      </w:pPr>
    </w:p>
    <w:p w14:paraId="0DDB06ED" w14:textId="5F7E3C27" w:rsidR="00A87CE9" w:rsidRPr="00C80089" w:rsidRDefault="00A87CE9" w:rsidP="00C80089">
      <w:pPr>
        <w:spacing w:line="360" w:lineRule="auto"/>
        <w:rPr>
          <w:color w:val="000000" w:themeColor="text1"/>
          <w:sz w:val="20"/>
          <w:szCs w:val="20"/>
        </w:rPr>
      </w:pPr>
      <w:r w:rsidRPr="00C80089">
        <w:rPr>
          <w:color w:val="000000" w:themeColor="text1"/>
          <w:sz w:val="20"/>
          <w:szCs w:val="20"/>
        </w:rPr>
        <w:t xml:space="preserve">Within the patient focus groups there was a strong sense of guilt at wasting resources. Those who had access to a podiatrist who specialised in rheumatology were grateful and acknowledged this as a privilege over those who had not. </w:t>
      </w:r>
      <w:r w:rsidR="00942A7E" w:rsidRPr="00C80089">
        <w:rPr>
          <w:color w:val="000000" w:themeColor="text1"/>
          <w:sz w:val="20"/>
          <w:szCs w:val="20"/>
        </w:rPr>
        <w:t>In one focus group an emotional discussion took place between a patient who</w:t>
      </w:r>
      <w:r w:rsidR="00156FBE" w:rsidRPr="00C80089">
        <w:rPr>
          <w:color w:val="000000" w:themeColor="text1"/>
          <w:sz w:val="20"/>
          <w:szCs w:val="20"/>
        </w:rPr>
        <w:t xml:space="preserve"> had RA and had access to podiatry and was very happy with the service and a patient who had OA and double hip and knee operations with continued limited mobility and </w:t>
      </w:r>
      <w:r w:rsidR="00825987" w:rsidRPr="00C80089">
        <w:rPr>
          <w:color w:val="000000" w:themeColor="text1"/>
          <w:sz w:val="20"/>
          <w:szCs w:val="20"/>
        </w:rPr>
        <w:t xml:space="preserve">was </w:t>
      </w:r>
      <w:r w:rsidR="00156FBE" w:rsidRPr="00C80089">
        <w:rPr>
          <w:color w:val="000000" w:themeColor="text1"/>
          <w:sz w:val="20"/>
          <w:szCs w:val="20"/>
        </w:rPr>
        <w:t>unable to access podiatry. However, t</w:t>
      </w:r>
      <w:r w:rsidRPr="00C80089">
        <w:rPr>
          <w:color w:val="000000" w:themeColor="text1"/>
          <w:sz w:val="20"/>
          <w:szCs w:val="20"/>
        </w:rPr>
        <w:t xml:space="preserve">he main areas of guilt centred around prescribed footwear and not being able to follow treatment plans given due to their disability. One patient stated </w:t>
      </w:r>
    </w:p>
    <w:p w14:paraId="31EEAD4F" w14:textId="265917FE" w:rsidR="00A87CE9" w:rsidRPr="00C80089" w:rsidRDefault="00A87CE9" w:rsidP="00C80089">
      <w:pPr>
        <w:spacing w:before="240" w:line="360" w:lineRule="auto"/>
        <w:ind w:firstLine="720"/>
        <w:rPr>
          <w:color w:val="70AD47" w:themeColor="accent6"/>
          <w:sz w:val="20"/>
          <w:szCs w:val="20"/>
        </w:rPr>
      </w:pPr>
      <w:r w:rsidRPr="00C80089">
        <w:rPr>
          <w:color w:val="000000" w:themeColor="text1"/>
          <w:sz w:val="20"/>
          <w:szCs w:val="20"/>
        </w:rPr>
        <w:t>“I would rather have more nail care appointments rather than shoes that don’t fit” (P</w:t>
      </w:r>
      <w:r w:rsidR="006567EA" w:rsidRPr="00C80089">
        <w:rPr>
          <w:color w:val="000000" w:themeColor="text1"/>
          <w:sz w:val="20"/>
          <w:szCs w:val="20"/>
        </w:rPr>
        <w:t>atient</w:t>
      </w:r>
      <w:r w:rsidRPr="00C80089">
        <w:rPr>
          <w:color w:val="000000" w:themeColor="text1"/>
          <w:sz w:val="20"/>
          <w:szCs w:val="20"/>
        </w:rPr>
        <w:t>-code</w:t>
      </w:r>
      <w:r w:rsidR="006567EA" w:rsidRPr="00C80089">
        <w:rPr>
          <w:color w:val="000000" w:themeColor="text1"/>
          <w:sz w:val="20"/>
          <w:szCs w:val="20"/>
        </w:rPr>
        <w:t xml:space="preserve"> </w:t>
      </w:r>
      <w:r w:rsidR="007C243D" w:rsidRPr="00C80089">
        <w:rPr>
          <w:color w:val="000000" w:themeColor="text1"/>
          <w:sz w:val="20"/>
          <w:szCs w:val="20"/>
        </w:rPr>
        <w:t>-</w:t>
      </w:r>
      <w:r w:rsidR="00C26029" w:rsidRPr="00C80089">
        <w:rPr>
          <w:color w:val="000000" w:themeColor="text1"/>
          <w:sz w:val="20"/>
          <w:szCs w:val="20"/>
        </w:rPr>
        <w:t>LP</w:t>
      </w:r>
      <w:r w:rsidR="002D511F" w:rsidRPr="00C80089">
        <w:rPr>
          <w:color w:val="000000" w:themeColor="text1"/>
          <w:sz w:val="20"/>
          <w:szCs w:val="20"/>
        </w:rPr>
        <w:t>18</w:t>
      </w:r>
      <w:r w:rsidRPr="00C80089">
        <w:rPr>
          <w:color w:val="000000" w:themeColor="text1"/>
          <w:sz w:val="20"/>
          <w:szCs w:val="20"/>
        </w:rPr>
        <w:t>)</w:t>
      </w:r>
    </w:p>
    <w:p w14:paraId="2EDB1042" w14:textId="53A5C593" w:rsidR="002D511F" w:rsidRPr="00C80089" w:rsidRDefault="009E7AE6" w:rsidP="00C80089">
      <w:pPr>
        <w:spacing w:before="240" w:line="360" w:lineRule="auto"/>
        <w:rPr>
          <w:color w:val="000000" w:themeColor="text1"/>
          <w:sz w:val="20"/>
          <w:szCs w:val="20"/>
          <w:u w:val="single"/>
          <w:lang w:val="en-US"/>
        </w:rPr>
      </w:pPr>
      <w:r w:rsidRPr="00C80089">
        <w:rPr>
          <w:color w:val="000000" w:themeColor="text1"/>
          <w:sz w:val="20"/>
          <w:szCs w:val="20"/>
          <w:u w:val="single"/>
        </w:rPr>
        <w:lastRenderedPageBreak/>
        <w:t xml:space="preserve">Theme Three: </w:t>
      </w:r>
      <w:r w:rsidRPr="00C80089">
        <w:rPr>
          <w:color w:val="000000" w:themeColor="text1"/>
          <w:sz w:val="20"/>
          <w:szCs w:val="20"/>
          <w:u w:val="single"/>
          <w:lang w:val="en-US"/>
        </w:rPr>
        <w:t>Understanding what podiatry services have to offer</w:t>
      </w:r>
    </w:p>
    <w:p w14:paraId="079B87B1" w14:textId="2226C3BA" w:rsidR="00A06BF3" w:rsidRPr="00C80089" w:rsidRDefault="0002346E" w:rsidP="00C80089">
      <w:pPr>
        <w:spacing w:before="240" w:line="360" w:lineRule="auto"/>
        <w:rPr>
          <w:color w:val="000000" w:themeColor="text1"/>
          <w:sz w:val="20"/>
          <w:szCs w:val="20"/>
        </w:rPr>
      </w:pPr>
      <w:r w:rsidRPr="00C80089">
        <w:rPr>
          <w:color w:val="000000" w:themeColor="text1"/>
          <w:sz w:val="20"/>
          <w:szCs w:val="20"/>
        </w:rPr>
        <w:t>This theme</w:t>
      </w:r>
      <w:r w:rsidR="00F31BBC" w:rsidRPr="00C80089">
        <w:rPr>
          <w:color w:val="000000" w:themeColor="text1"/>
          <w:sz w:val="20"/>
          <w:szCs w:val="20"/>
        </w:rPr>
        <w:t xml:space="preserve"> presents the ideas, thoughts and perceptions about the role of podiatry in modern health and social care services. </w:t>
      </w:r>
      <w:r w:rsidRPr="00C80089">
        <w:rPr>
          <w:color w:val="000000" w:themeColor="text1"/>
          <w:sz w:val="20"/>
          <w:szCs w:val="20"/>
        </w:rPr>
        <w:t>Interestingly patients weren’t concerned with the health professionals</w:t>
      </w:r>
      <w:r w:rsidR="00825987" w:rsidRPr="00C80089">
        <w:rPr>
          <w:color w:val="000000" w:themeColor="text1"/>
          <w:sz w:val="20"/>
          <w:szCs w:val="20"/>
        </w:rPr>
        <w:t>’</w:t>
      </w:r>
      <w:r w:rsidRPr="00C80089">
        <w:rPr>
          <w:color w:val="000000" w:themeColor="text1"/>
          <w:sz w:val="20"/>
          <w:szCs w:val="20"/>
        </w:rPr>
        <w:t xml:space="preserve"> job </w:t>
      </w:r>
      <w:r w:rsidR="00EE77B7" w:rsidRPr="00C80089">
        <w:rPr>
          <w:color w:val="000000" w:themeColor="text1"/>
          <w:sz w:val="20"/>
          <w:szCs w:val="20"/>
        </w:rPr>
        <w:t>role</w:t>
      </w:r>
      <w:r w:rsidRPr="00C80089">
        <w:rPr>
          <w:color w:val="000000" w:themeColor="text1"/>
          <w:sz w:val="20"/>
          <w:szCs w:val="20"/>
        </w:rPr>
        <w:t xml:space="preserve"> </w:t>
      </w:r>
      <w:r w:rsidR="00EE77B7" w:rsidRPr="00C80089">
        <w:rPr>
          <w:color w:val="000000" w:themeColor="text1"/>
          <w:sz w:val="20"/>
          <w:szCs w:val="20"/>
        </w:rPr>
        <w:t xml:space="preserve">per se, </w:t>
      </w:r>
      <w:r w:rsidRPr="00C80089">
        <w:rPr>
          <w:color w:val="000000" w:themeColor="text1"/>
          <w:sz w:val="20"/>
          <w:szCs w:val="20"/>
        </w:rPr>
        <w:t xml:space="preserve">they just wanted someone to look at their feet and </w:t>
      </w:r>
      <w:r w:rsidR="00EE77B7" w:rsidRPr="00C80089">
        <w:rPr>
          <w:color w:val="000000" w:themeColor="text1"/>
          <w:sz w:val="20"/>
          <w:szCs w:val="20"/>
        </w:rPr>
        <w:t xml:space="preserve">be offered </w:t>
      </w:r>
      <w:r w:rsidRPr="00C80089">
        <w:rPr>
          <w:color w:val="000000" w:themeColor="text1"/>
          <w:sz w:val="20"/>
          <w:szCs w:val="20"/>
        </w:rPr>
        <w:t>options for access to an expert in podiatry/foot care services.</w:t>
      </w:r>
    </w:p>
    <w:p w14:paraId="0BBDFFC3" w14:textId="77777777" w:rsidR="00B84816" w:rsidRPr="00C80089" w:rsidRDefault="00B84816" w:rsidP="00C80089">
      <w:pPr>
        <w:spacing w:line="360" w:lineRule="auto"/>
        <w:ind w:left="720"/>
        <w:rPr>
          <w:color w:val="000000" w:themeColor="text1"/>
          <w:sz w:val="20"/>
          <w:szCs w:val="20"/>
        </w:rPr>
      </w:pPr>
    </w:p>
    <w:p w14:paraId="7996359F" w14:textId="2F9BEC1E" w:rsidR="00EE77B7" w:rsidRPr="00C80089" w:rsidRDefault="0002346E" w:rsidP="00C80089">
      <w:pPr>
        <w:spacing w:line="360" w:lineRule="auto"/>
        <w:ind w:left="720"/>
        <w:rPr>
          <w:color w:val="000000" w:themeColor="text1"/>
          <w:sz w:val="20"/>
          <w:szCs w:val="20"/>
        </w:rPr>
      </w:pPr>
      <w:r w:rsidRPr="00C80089">
        <w:rPr>
          <w:color w:val="000000" w:themeColor="text1"/>
          <w:sz w:val="20"/>
          <w:szCs w:val="20"/>
        </w:rPr>
        <w:t>“… someone who was qualified. If you got somebody who is not, you might as well do it yourself.” (P</w:t>
      </w:r>
      <w:r w:rsidR="006567EA" w:rsidRPr="00C80089">
        <w:rPr>
          <w:color w:val="000000" w:themeColor="text1"/>
          <w:sz w:val="20"/>
          <w:szCs w:val="20"/>
        </w:rPr>
        <w:t>atient</w:t>
      </w:r>
      <w:r w:rsidRPr="00C80089">
        <w:rPr>
          <w:color w:val="000000" w:themeColor="text1"/>
          <w:sz w:val="20"/>
          <w:szCs w:val="20"/>
        </w:rPr>
        <w:t>-code</w:t>
      </w:r>
      <w:r w:rsidR="006567EA" w:rsidRPr="00C80089">
        <w:rPr>
          <w:color w:val="000000" w:themeColor="text1"/>
          <w:sz w:val="20"/>
          <w:szCs w:val="20"/>
        </w:rPr>
        <w:t xml:space="preserve"> </w:t>
      </w:r>
      <w:r w:rsidR="007C243D" w:rsidRPr="00C80089">
        <w:rPr>
          <w:color w:val="000000" w:themeColor="text1"/>
          <w:sz w:val="20"/>
          <w:szCs w:val="20"/>
        </w:rPr>
        <w:t>-</w:t>
      </w:r>
      <w:r w:rsidR="00F957DC" w:rsidRPr="00C80089">
        <w:rPr>
          <w:color w:val="000000" w:themeColor="text1"/>
          <w:sz w:val="20"/>
          <w:szCs w:val="20"/>
        </w:rPr>
        <w:t>LP2</w:t>
      </w:r>
      <w:r w:rsidRPr="00C80089">
        <w:rPr>
          <w:color w:val="000000" w:themeColor="text1"/>
          <w:sz w:val="20"/>
          <w:szCs w:val="20"/>
        </w:rPr>
        <w:t>)</w:t>
      </w:r>
    </w:p>
    <w:p w14:paraId="182FA8A5" w14:textId="4DFEF07E" w:rsidR="00EE77B7" w:rsidRPr="00C80089" w:rsidRDefault="00A936D0" w:rsidP="00C80089">
      <w:pPr>
        <w:spacing w:before="240" w:line="360" w:lineRule="auto"/>
        <w:rPr>
          <w:color w:val="000000" w:themeColor="text1"/>
          <w:sz w:val="20"/>
          <w:szCs w:val="20"/>
        </w:rPr>
      </w:pPr>
      <w:r w:rsidRPr="00C80089">
        <w:rPr>
          <w:color w:val="000000" w:themeColor="text1"/>
          <w:sz w:val="20"/>
          <w:szCs w:val="20"/>
        </w:rPr>
        <w:t>T</w:t>
      </w:r>
      <w:r w:rsidR="00EE77B7" w:rsidRPr="00C80089">
        <w:rPr>
          <w:color w:val="000000" w:themeColor="text1"/>
          <w:sz w:val="20"/>
          <w:szCs w:val="20"/>
        </w:rPr>
        <w:t>hose who have had access to podiatry services and foot health management valued the impact of that care.</w:t>
      </w:r>
    </w:p>
    <w:p w14:paraId="36E128CF" w14:textId="7A1F0104" w:rsidR="00A936D0" w:rsidRPr="00C80089" w:rsidRDefault="00A936D0" w:rsidP="00C80089">
      <w:pPr>
        <w:spacing w:before="240" w:line="360" w:lineRule="auto"/>
        <w:ind w:left="720"/>
        <w:rPr>
          <w:color w:val="000000" w:themeColor="text1"/>
          <w:sz w:val="20"/>
          <w:szCs w:val="20"/>
        </w:rPr>
      </w:pPr>
      <w:r w:rsidRPr="00C80089">
        <w:rPr>
          <w:color w:val="000000" w:themeColor="text1"/>
          <w:sz w:val="20"/>
          <w:szCs w:val="20"/>
        </w:rPr>
        <w:t xml:space="preserve">“I </w:t>
      </w:r>
      <w:bookmarkStart w:id="1" w:name="ldl7052"/>
      <w:bookmarkEnd w:id="1"/>
      <w:r w:rsidRPr="00C80089">
        <w:rPr>
          <w:color w:val="000000" w:themeColor="text1"/>
          <w:sz w:val="20"/>
          <w:szCs w:val="20"/>
        </w:rPr>
        <w:t xml:space="preserve">suppose it looks as though I've been very fortunate in the way I've been treated. I started in 1961 so it's a long time and in that time I have seen consultants and when they felt I was ready for something to be done with my feet I was referred to podiatry </w:t>
      </w:r>
      <w:bookmarkStart w:id="2" w:name="ldl7101"/>
      <w:bookmarkEnd w:id="2"/>
      <w:r w:rsidRPr="00C80089">
        <w:rPr>
          <w:color w:val="000000" w:themeColor="text1"/>
          <w:sz w:val="20"/>
          <w:szCs w:val="20"/>
        </w:rPr>
        <w:t>and orthotics so I feel I've been well cared for even though the problem of making the shoes takes the time but in the end I get them but I do see having a one stop”.</w:t>
      </w:r>
      <w:r w:rsidR="001B3176" w:rsidRPr="00C80089">
        <w:rPr>
          <w:color w:val="000000" w:themeColor="text1"/>
          <w:sz w:val="20"/>
          <w:szCs w:val="20"/>
        </w:rPr>
        <w:t xml:space="preserve"> (Patient-code-LP5)</w:t>
      </w:r>
      <w:r w:rsidRPr="00C80089">
        <w:rPr>
          <w:color w:val="000000" w:themeColor="text1"/>
          <w:sz w:val="20"/>
          <w:szCs w:val="20"/>
        </w:rPr>
        <w:t xml:space="preserve"> </w:t>
      </w:r>
    </w:p>
    <w:p w14:paraId="57AFC58F" w14:textId="1F976B2F" w:rsidR="00EE77B7" w:rsidRPr="00C80089" w:rsidRDefault="001B3176" w:rsidP="00C80089">
      <w:pPr>
        <w:spacing w:before="240" w:line="360" w:lineRule="auto"/>
        <w:rPr>
          <w:color w:val="000000" w:themeColor="text1"/>
          <w:sz w:val="20"/>
          <w:szCs w:val="20"/>
        </w:rPr>
      </w:pPr>
      <w:r w:rsidRPr="00C80089">
        <w:rPr>
          <w:color w:val="000000" w:themeColor="text1"/>
          <w:sz w:val="20"/>
          <w:szCs w:val="20"/>
        </w:rPr>
        <w:t>Co</w:t>
      </w:r>
      <w:r w:rsidR="00EE77B7" w:rsidRPr="00C80089">
        <w:rPr>
          <w:color w:val="000000" w:themeColor="text1"/>
          <w:sz w:val="20"/>
          <w:szCs w:val="20"/>
        </w:rPr>
        <w:t xml:space="preserve">mmissioners and GPs </w:t>
      </w:r>
      <w:r w:rsidR="003516BF" w:rsidRPr="00C80089">
        <w:rPr>
          <w:color w:val="000000" w:themeColor="text1"/>
          <w:sz w:val="20"/>
          <w:szCs w:val="20"/>
        </w:rPr>
        <w:t xml:space="preserve">know what skills podiatrists </w:t>
      </w:r>
      <w:r w:rsidR="00825987" w:rsidRPr="00C80089">
        <w:rPr>
          <w:color w:val="000000" w:themeColor="text1"/>
          <w:sz w:val="20"/>
          <w:szCs w:val="20"/>
        </w:rPr>
        <w:t xml:space="preserve">have </w:t>
      </w:r>
      <w:r w:rsidR="003516BF" w:rsidRPr="00C80089">
        <w:rPr>
          <w:color w:val="000000" w:themeColor="text1"/>
          <w:sz w:val="20"/>
          <w:szCs w:val="20"/>
        </w:rPr>
        <w:t>and that they rely upon the podiatrists as leaders to voice the patient needs</w:t>
      </w:r>
      <w:r w:rsidR="005C6D85" w:rsidRPr="00C80089">
        <w:rPr>
          <w:color w:val="000000" w:themeColor="text1"/>
          <w:sz w:val="20"/>
          <w:szCs w:val="20"/>
        </w:rPr>
        <w:t xml:space="preserve">. </w:t>
      </w:r>
    </w:p>
    <w:p w14:paraId="0EF7B1B6" w14:textId="77777777" w:rsidR="00C102B1" w:rsidRPr="00C80089" w:rsidRDefault="00C102B1" w:rsidP="00C80089">
      <w:pPr>
        <w:spacing w:before="240" w:line="360" w:lineRule="auto"/>
        <w:rPr>
          <w:color w:val="70AD47" w:themeColor="accent6"/>
          <w:sz w:val="20"/>
          <w:szCs w:val="20"/>
        </w:rPr>
      </w:pPr>
    </w:p>
    <w:p w14:paraId="6343C042" w14:textId="54324F89" w:rsidR="00AC25A1" w:rsidRPr="00C80089" w:rsidRDefault="00AC25A1" w:rsidP="00C80089">
      <w:pPr>
        <w:spacing w:line="360" w:lineRule="auto"/>
        <w:ind w:left="720"/>
        <w:rPr>
          <w:color w:val="70AD47" w:themeColor="accent6"/>
          <w:sz w:val="20"/>
          <w:szCs w:val="20"/>
        </w:rPr>
      </w:pPr>
      <w:r w:rsidRPr="00C80089">
        <w:rPr>
          <w:color w:val="000000" w:themeColor="text1"/>
          <w:sz w:val="20"/>
          <w:szCs w:val="20"/>
        </w:rPr>
        <w:t xml:space="preserve">“They’re very skilled professionals in dealing with foot problems I suppose. But they cover a wide variety of things. I mean obviously there is the medical stuff, the diabetics and there’s the more mundane stuff, such as toenail care and things like that and surgery for ingrown toenails. And then there’s all the way through to management of fungus and toenail, toe deformities and management of things like toe fasciitis at the same time designing custom orthotics. </w:t>
      </w:r>
      <w:r w:rsidR="00CA3E14" w:rsidRPr="00C80089">
        <w:rPr>
          <w:color w:val="000000" w:themeColor="text1"/>
          <w:sz w:val="20"/>
          <w:szCs w:val="20"/>
        </w:rPr>
        <w:t>So,</w:t>
      </w:r>
      <w:r w:rsidRPr="00C80089">
        <w:rPr>
          <w:color w:val="000000" w:themeColor="text1"/>
          <w:sz w:val="20"/>
          <w:szCs w:val="20"/>
        </w:rPr>
        <w:t xml:space="preserve"> the bio-mechanical problems, bio-mechanical assessments in patients </w:t>
      </w:r>
      <w:r w:rsidR="003516BF" w:rsidRPr="00C80089">
        <w:rPr>
          <w:color w:val="000000" w:themeColor="text1"/>
          <w:sz w:val="20"/>
          <w:szCs w:val="20"/>
        </w:rPr>
        <w:t>….</w:t>
      </w:r>
      <w:r w:rsidRPr="00C80089">
        <w:rPr>
          <w:color w:val="000000" w:themeColor="text1"/>
          <w:sz w:val="20"/>
          <w:szCs w:val="20"/>
        </w:rPr>
        <w:t xml:space="preserve"> that sort of thing”. (</w:t>
      </w:r>
      <w:r w:rsidR="006567EA" w:rsidRPr="00C80089">
        <w:rPr>
          <w:color w:val="000000" w:themeColor="text1"/>
          <w:sz w:val="20"/>
          <w:szCs w:val="20"/>
        </w:rPr>
        <w:t>GP</w:t>
      </w:r>
      <w:r w:rsidRPr="00C80089">
        <w:rPr>
          <w:color w:val="000000" w:themeColor="text1"/>
          <w:sz w:val="20"/>
          <w:szCs w:val="20"/>
        </w:rPr>
        <w:t>-code</w:t>
      </w:r>
      <w:r w:rsidR="005C6D85" w:rsidRPr="00C80089">
        <w:rPr>
          <w:color w:val="000000" w:themeColor="text1"/>
          <w:sz w:val="20"/>
          <w:szCs w:val="20"/>
        </w:rPr>
        <w:t>-</w:t>
      </w:r>
      <w:r w:rsidR="00C102B1" w:rsidRPr="00C80089">
        <w:rPr>
          <w:color w:val="000000" w:themeColor="text1"/>
          <w:sz w:val="20"/>
          <w:szCs w:val="20"/>
        </w:rPr>
        <w:t>1)</w:t>
      </w:r>
    </w:p>
    <w:p w14:paraId="035CD80C" w14:textId="4091A9E0" w:rsidR="00AC25A1" w:rsidRPr="00C80089" w:rsidRDefault="00AC25A1" w:rsidP="00C80089">
      <w:pPr>
        <w:spacing w:line="360" w:lineRule="auto"/>
        <w:rPr>
          <w:color w:val="70AD47" w:themeColor="accent6"/>
          <w:sz w:val="20"/>
          <w:szCs w:val="20"/>
        </w:rPr>
      </w:pPr>
    </w:p>
    <w:p w14:paraId="21745FDF" w14:textId="34794CDB" w:rsidR="00E97B27" w:rsidRPr="00C80089" w:rsidRDefault="00E97B27" w:rsidP="00C80089">
      <w:pPr>
        <w:spacing w:line="360" w:lineRule="auto"/>
        <w:ind w:left="720"/>
        <w:rPr>
          <w:color w:val="000000" w:themeColor="text1"/>
          <w:sz w:val="20"/>
          <w:szCs w:val="20"/>
        </w:rPr>
      </w:pPr>
      <w:r w:rsidRPr="00C80089">
        <w:rPr>
          <w:color w:val="000000" w:themeColor="text1"/>
          <w:sz w:val="20"/>
          <w:szCs w:val="20"/>
        </w:rPr>
        <w:t>“I think they’ve [podiatrists] got the complicated stuff. And I’m not a podiatrist so I wouldn’t be able to say to you that’s that and that’s that, I rely on them to tell what they think is the most important things that they have to do”.</w:t>
      </w:r>
      <w:r w:rsidR="001B3176" w:rsidRPr="00C80089">
        <w:rPr>
          <w:color w:val="000000" w:themeColor="text1"/>
          <w:sz w:val="20"/>
          <w:szCs w:val="20"/>
        </w:rPr>
        <w:t xml:space="preserve"> (Commissioner</w:t>
      </w:r>
      <w:r w:rsidR="007C243D" w:rsidRPr="00C80089">
        <w:rPr>
          <w:color w:val="000000" w:themeColor="text1"/>
          <w:sz w:val="20"/>
          <w:szCs w:val="20"/>
        </w:rPr>
        <w:t>-code-1)</w:t>
      </w:r>
    </w:p>
    <w:p w14:paraId="2F2EC9FF" w14:textId="77777777" w:rsidR="003516BF" w:rsidRPr="00C80089" w:rsidRDefault="003516BF" w:rsidP="00C80089">
      <w:pPr>
        <w:spacing w:line="360" w:lineRule="auto"/>
        <w:rPr>
          <w:color w:val="70AD47" w:themeColor="accent6"/>
          <w:sz w:val="20"/>
          <w:szCs w:val="20"/>
        </w:rPr>
      </w:pPr>
    </w:p>
    <w:p w14:paraId="4628C058" w14:textId="5157F8EF" w:rsidR="00D42024" w:rsidRPr="00C80089" w:rsidRDefault="00EE77B7" w:rsidP="00C80089">
      <w:pPr>
        <w:spacing w:line="360" w:lineRule="auto"/>
        <w:rPr>
          <w:color w:val="000000" w:themeColor="text1"/>
          <w:sz w:val="20"/>
          <w:szCs w:val="20"/>
        </w:rPr>
      </w:pPr>
      <w:r w:rsidRPr="00C80089">
        <w:rPr>
          <w:color w:val="000000" w:themeColor="text1"/>
          <w:sz w:val="20"/>
          <w:szCs w:val="20"/>
        </w:rPr>
        <w:t xml:space="preserve">On the other hand, patients were less likely to understand the diversity of skills that podiatrists </w:t>
      </w:r>
      <w:proofErr w:type="gramStart"/>
      <w:r w:rsidRPr="00C80089">
        <w:rPr>
          <w:color w:val="000000" w:themeColor="text1"/>
          <w:sz w:val="20"/>
          <w:szCs w:val="20"/>
        </w:rPr>
        <w:t>have</w:t>
      </w:r>
      <w:proofErr w:type="gramEnd"/>
      <w:r w:rsidRPr="00C80089">
        <w:rPr>
          <w:color w:val="000000" w:themeColor="text1"/>
          <w:sz w:val="20"/>
          <w:szCs w:val="20"/>
        </w:rPr>
        <w:t xml:space="preserve"> or the training </w:t>
      </w:r>
      <w:r w:rsidR="00D42024" w:rsidRPr="00C80089">
        <w:rPr>
          <w:color w:val="000000" w:themeColor="text1"/>
          <w:sz w:val="20"/>
          <w:szCs w:val="20"/>
        </w:rPr>
        <w:t xml:space="preserve">standards met for service requirement to meet different levels of foot care needs. </w:t>
      </w:r>
    </w:p>
    <w:p w14:paraId="36F5DB2A" w14:textId="77777777" w:rsidR="000C41C4" w:rsidRPr="00C80089" w:rsidRDefault="000C41C4" w:rsidP="00C80089">
      <w:pPr>
        <w:spacing w:line="360" w:lineRule="auto"/>
        <w:rPr>
          <w:color w:val="000000" w:themeColor="text1"/>
          <w:sz w:val="20"/>
          <w:szCs w:val="20"/>
        </w:rPr>
      </w:pPr>
    </w:p>
    <w:p w14:paraId="3B81D45C" w14:textId="1636AD02" w:rsidR="002D511F" w:rsidRPr="00C80089" w:rsidRDefault="0002346E" w:rsidP="00C80089">
      <w:pPr>
        <w:spacing w:line="360" w:lineRule="auto"/>
        <w:ind w:left="720"/>
        <w:rPr>
          <w:color w:val="70AD47" w:themeColor="accent6"/>
          <w:sz w:val="20"/>
          <w:szCs w:val="20"/>
        </w:rPr>
      </w:pPr>
      <w:r w:rsidRPr="00C80089">
        <w:rPr>
          <w:color w:val="000000" w:themeColor="text1"/>
          <w:sz w:val="20"/>
          <w:szCs w:val="20"/>
        </w:rPr>
        <w:t>“… well after listening to everybody today [talking about who they access for foot pain] I’m not so sure because I am confused in my own mind who does what, for what reason and what purpose. So, I would have to say I’m totally unclear.” (P</w:t>
      </w:r>
      <w:r w:rsidR="006567EA" w:rsidRPr="00C80089">
        <w:rPr>
          <w:color w:val="000000" w:themeColor="text1"/>
          <w:sz w:val="20"/>
          <w:szCs w:val="20"/>
        </w:rPr>
        <w:t>atient</w:t>
      </w:r>
      <w:r w:rsidRPr="00C80089">
        <w:rPr>
          <w:color w:val="000000" w:themeColor="text1"/>
          <w:sz w:val="20"/>
          <w:szCs w:val="20"/>
        </w:rPr>
        <w:t>-code</w:t>
      </w:r>
      <w:r w:rsidR="006567EA" w:rsidRPr="00C80089">
        <w:rPr>
          <w:color w:val="000000" w:themeColor="text1"/>
          <w:sz w:val="20"/>
          <w:szCs w:val="20"/>
        </w:rPr>
        <w:t xml:space="preserve"> </w:t>
      </w:r>
      <w:r w:rsidR="00C26029" w:rsidRPr="00C80089">
        <w:rPr>
          <w:color w:val="000000" w:themeColor="text1"/>
          <w:sz w:val="20"/>
          <w:szCs w:val="20"/>
        </w:rPr>
        <w:t>LP</w:t>
      </w:r>
      <w:r w:rsidR="002D511F" w:rsidRPr="00C80089">
        <w:rPr>
          <w:color w:val="000000" w:themeColor="text1"/>
          <w:sz w:val="20"/>
          <w:szCs w:val="20"/>
        </w:rPr>
        <w:t>13</w:t>
      </w:r>
      <w:r w:rsidRPr="00C80089">
        <w:rPr>
          <w:color w:val="000000" w:themeColor="text1"/>
          <w:sz w:val="20"/>
          <w:szCs w:val="20"/>
        </w:rPr>
        <w:t>)</w:t>
      </w:r>
    </w:p>
    <w:p w14:paraId="2EE4C379" w14:textId="77777777" w:rsidR="00A9193A" w:rsidRPr="00C80089" w:rsidRDefault="00A9193A" w:rsidP="00C80089">
      <w:pPr>
        <w:spacing w:line="360" w:lineRule="auto"/>
        <w:ind w:left="720"/>
        <w:rPr>
          <w:color w:val="70AD47" w:themeColor="accent6"/>
          <w:sz w:val="20"/>
          <w:szCs w:val="20"/>
          <w:lang w:val="en-US"/>
        </w:rPr>
      </w:pPr>
    </w:p>
    <w:p w14:paraId="32B005FE" w14:textId="322CAEBF" w:rsidR="002D511F" w:rsidRPr="00C80089" w:rsidRDefault="00A9193A" w:rsidP="00C80089">
      <w:pPr>
        <w:spacing w:line="360" w:lineRule="auto"/>
        <w:ind w:left="720"/>
        <w:rPr>
          <w:color w:val="000000" w:themeColor="text1"/>
          <w:sz w:val="20"/>
          <w:szCs w:val="20"/>
          <w:lang w:val="en-US"/>
        </w:rPr>
      </w:pPr>
      <w:r w:rsidRPr="00C80089">
        <w:rPr>
          <w:color w:val="000000" w:themeColor="text1"/>
          <w:sz w:val="20"/>
          <w:szCs w:val="20"/>
          <w:lang w:val="en-US"/>
        </w:rPr>
        <w:t>“</w:t>
      </w:r>
      <w:r w:rsidR="00C50F3F" w:rsidRPr="00C80089">
        <w:rPr>
          <w:color w:val="000000" w:themeColor="text1"/>
          <w:sz w:val="20"/>
          <w:szCs w:val="20"/>
          <w:lang w:val="en-US"/>
        </w:rPr>
        <w:t>…</w:t>
      </w:r>
      <w:r w:rsidRPr="00C80089">
        <w:rPr>
          <w:color w:val="000000" w:themeColor="text1"/>
          <w:sz w:val="20"/>
          <w:szCs w:val="20"/>
          <w:lang w:val="en-US"/>
        </w:rPr>
        <w:t xml:space="preserve"> a lot of us don't know the difference between the names of people have because before we would have seen a chiropodist, now chiropodists don't exist but if you don't know who you're supposed to be </w:t>
      </w:r>
      <w:r w:rsidRPr="00C80089">
        <w:rPr>
          <w:color w:val="000000" w:themeColor="text1"/>
          <w:sz w:val="20"/>
          <w:szCs w:val="20"/>
          <w:lang w:val="en-US"/>
        </w:rPr>
        <w:lastRenderedPageBreak/>
        <w:t xml:space="preserve">seen for what is wrong </w:t>
      </w:r>
      <w:bookmarkStart w:id="3" w:name="ldl5701"/>
      <w:bookmarkEnd w:id="3"/>
      <w:r w:rsidRPr="00C80089">
        <w:rPr>
          <w:color w:val="000000" w:themeColor="text1"/>
          <w:sz w:val="20"/>
          <w:szCs w:val="20"/>
          <w:lang w:val="en-US"/>
        </w:rPr>
        <w:t xml:space="preserve">with your feet, how do you even start.  The terminology is very confusing”. </w:t>
      </w:r>
      <w:r w:rsidR="00C102B1" w:rsidRPr="00C80089">
        <w:rPr>
          <w:color w:val="000000" w:themeColor="text1"/>
          <w:sz w:val="20"/>
          <w:szCs w:val="20"/>
          <w:lang w:val="en-US"/>
        </w:rPr>
        <w:t>Patient-code-LP7)</w:t>
      </w:r>
      <w:r w:rsidRPr="00C80089">
        <w:rPr>
          <w:color w:val="000000" w:themeColor="text1"/>
          <w:sz w:val="20"/>
          <w:szCs w:val="20"/>
          <w:lang w:val="en-US"/>
        </w:rPr>
        <w:t xml:space="preserve"> </w:t>
      </w:r>
    </w:p>
    <w:p w14:paraId="26571DFD" w14:textId="77777777" w:rsidR="00A9193A" w:rsidRPr="00C80089" w:rsidRDefault="00A9193A" w:rsidP="00C80089">
      <w:pPr>
        <w:spacing w:line="360" w:lineRule="auto"/>
        <w:ind w:left="720"/>
        <w:rPr>
          <w:color w:val="70AD47" w:themeColor="accent6"/>
          <w:sz w:val="20"/>
          <w:szCs w:val="20"/>
        </w:rPr>
      </w:pPr>
    </w:p>
    <w:p w14:paraId="7191E5F1" w14:textId="1B8CE148" w:rsidR="009E7AE6" w:rsidRPr="00C80089" w:rsidRDefault="009E7AE6" w:rsidP="00C80089">
      <w:pPr>
        <w:spacing w:line="360" w:lineRule="auto"/>
        <w:rPr>
          <w:color w:val="000000" w:themeColor="text1"/>
          <w:sz w:val="20"/>
          <w:szCs w:val="20"/>
          <w:u w:val="single"/>
        </w:rPr>
      </w:pPr>
      <w:r w:rsidRPr="00C80089">
        <w:rPr>
          <w:color w:val="000000" w:themeColor="text1"/>
          <w:sz w:val="20"/>
          <w:szCs w:val="20"/>
          <w:u w:val="single"/>
        </w:rPr>
        <w:t>Theme Four: Person factors of foot pain</w:t>
      </w:r>
    </w:p>
    <w:p w14:paraId="1E4B6307" w14:textId="20B17066" w:rsidR="00A06BF3" w:rsidRPr="00C80089" w:rsidRDefault="00A87CE9" w:rsidP="00C80089">
      <w:pPr>
        <w:spacing w:before="240" w:line="360" w:lineRule="auto"/>
        <w:rPr>
          <w:color w:val="000000" w:themeColor="text1"/>
          <w:sz w:val="20"/>
          <w:szCs w:val="20"/>
        </w:rPr>
      </w:pPr>
      <w:r w:rsidRPr="00C80089">
        <w:rPr>
          <w:color w:val="000000" w:themeColor="text1"/>
          <w:sz w:val="20"/>
          <w:szCs w:val="20"/>
        </w:rPr>
        <w:t>This theme</w:t>
      </w:r>
      <w:r w:rsidR="00F82148" w:rsidRPr="00C80089">
        <w:rPr>
          <w:color w:val="000000" w:themeColor="text1"/>
          <w:sz w:val="20"/>
          <w:szCs w:val="20"/>
        </w:rPr>
        <w:t xml:space="preserve"> presents the reflections of people living with arthritis and their support </w:t>
      </w:r>
      <w:r w:rsidR="00825987" w:rsidRPr="00C80089">
        <w:rPr>
          <w:color w:val="000000" w:themeColor="text1"/>
          <w:sz w:val="20"/>
          <w:szCs w:val="20"/>
        </w:rPr>
        <w:t xml:space="preserve">network </w:t>
      </w:r>
      <w:r w:rsidR="00F82148" w:rsidRPr="00C80089">
        <w:rPr>
          <w:color w:val="000000" w:themeColor="text1"/>
          <w:sz w:val="20"/>
          <w:szCs w:val="20"/>
        </w:rPr>
        <w:t xml:space="preserve">(carers, family, friends). Patients commented on the ability to find </w:t>
      </w:r>
      <w:r w:rsidR="00E65595" w:rsidRPr="00C80089">
        <w:rPr>
          <w:color w:val="000000" w:themeColor="text1"/>
          <w:sz w:val="20"/>
          <w:szCs w:val="20"/>
        </w:rPr>
        <w:t>everyday</w:t>
      </w:r>
      <w:r w:rsidR="00F82148" w:rsidRPr="00C80089">
        <w:rPr>
          <w:color w:val="000000" w:themeColor="text1"/>
          <w:sz w:val="20"/>
          <w:szCs w:val="20"/>
        </w:rPr>
        <w:t xml:space="preserve"> tasks challenging</w:t>
      </w:r>
      <w:r w:rsidR="0070159C" w:rsidRPr="00C80089">
        <w:rPr>
          <w:color w:val="000000" w:themeColor="text1"/>
          <w:sz w:val="20"/>
          <w:szCs w:val="20"/>
        </w:rPr>
        <w:t xml:space="preserve"> and that others do not understand what they have to go through sometimes on a daily basis</w:t>
      </w:r>
      <w:r w:rsidRPr="00C80089">
        <w:rPr>
          <w:color w:val="000000" w:themeColor="text1"/>
          <w:sz w:val="20"/>
          <w:szCs w:val="20"/>
        </w:rPr>
        <w:t>.</w:t>
      </w:r>
      <w:r w:rsidR="009537AF" w:rsidRPr="00C80089">
        <w:rPr>
          <w:color w:val="000000" w:themeColor="text1"/>
          <w:sz w:val="20"/>
          <w:szCs w:val="20"/>
        </w:rPr>
        <w:t xml:space="preserve"> </w:t>
      </w:r>
      <w:r w:rsidR="0070159C" w:rsidRPr="00C80089">
        <w:rPr>
          <w:color w:val="000000" w:themeColor="text1"/>
          <w:sz w:val="20"/>
          <w:szCs w:val="20"/>
        </w:rPr>
        <w:t xml:space="preserve"> They reported that their arthritis affected their mobility and that they hadn’t realised pain in their feet could be so severe. It was also highly reported that pain impacted on their mental well-being as well as their physical well-being.</w:t>
      </w:r>
    </w:p>
    <w:p w14:paraId="5231C854" w14:textId="77777777" w:rsidR="000C41C4" w:rsidRPr="00C80089" w:rsidRDefault="000C41C4" w:rsidP="00C80089">
      <w:pPr>
        <w:spacing w:before="240" w:line="360" w:lineRule="auto"/>
        <w:rPr>
          <w:color w:val="000000" w:themeColor="text1"/>
          <w:sz w:val="20"/>
          <w:szCs w:val="20"/>
        </w:rPr>
      </w:pPr>
    </w:p>
    <w:p w14:paraId="42C0FD94" w14:textId="513185EC" w:rsidR="0070159C" w:rsidRPr="00C80089" w:rsidRDefault="0070159C" w:rsidP="00C80089">
      <w:pPr>
        <w:spacing w:line="360" w:lineRule="auto"/>
        <w:ind w:left="720"/>
        <w:rPr>
          <w:color w:val="70AD47" w:themeColor="accent6"/>
          <w:sz w:val="20"/>
          <w:szCs w:val="20"/>
        </w:rPr>
      </w:pPr>
      <w:r w:rsidRPr="00C80089">
        <w:rPr>
          <w:color w:val="000000" w:themeColor="text1"/>
          <w:sz w:val="20"/>
          <w:szCs w:val="20"/>
        </w:rPr>
        <w:t>“</w:t>
      </w:r>
      <w:r w:rsidR="009537AF" w:rsidRPr="00C80089">
        <w:rPr>
          <w:color w:val="000000" w:themeColor="text1"/>
          <w:sz w:val="20"/>
          <w:szCs w:val="20"/>
        </w:rPr>
        <w:t>if you’ve got a problem with your feet, it’s awful if you can’t walk. There’s so much you can’t do.</w:t>
      </w:r>
      <w:r w:rsidRPr="00C80089">
        <w:rPr>
          <w:color w:val="000000" w:themeColor="text1"/>
          <w:sz w:val="20"/>
          <w:szCs w:val="20"/>
        </w:rPr>
        <w:t>”</w:t>
      </w:r>
      <w:r w:rsidR="009537AF" w:rsidRPr="00C80089">
        <w:rPr>
          <w:color w:val="000000" w:themeColor="text1"/>
          <w:sz w:val="20"/>
          <w:szCs w:val="20"/>
        </w:rPr>
        <w:t xml:space="preserve"> </w:t>
      </w:r>
      <w:r w:rsidRPr="00C80089">
        <w:rPr>
          <w:color w:val="000000" w:themeColor="text1"/>
          <w:sz w:val="20"/>
          <w:szCs w:val="20"/>
        </w:rPr>
        <w:t>(P</w:t>
      </w:r>
      <w:r w:rsidR="006567EA" w:rsidRPr="00C80089">
        <w:rPr>
          <w:color w:val="000000" w:themeColor="text1"/>
          <w:sz w:val="20"/>
          <w:szCs w:val="20"/>
        </w:rPr>
        <w:t>atient</w:t>
      </w:r>
      <w:r w:rsidRPr="00C80089">
        <w:rPr>
          <w:color w:val="000000" w:themeColor="text1"/>
          <w:sz w:val="20"/>
          <w:szCs w:val="20"/>
        </w:rPr>
        <w:t>-code</w:t>
      </w:r>
      <w:r w:rsidR="006567EA" w:rsidRPr="00C80089">
        <w:rPr>
          <w:color w:val="000000" w:themeColor="text1"/>
          <w:sz w:val="20"/>
          <w:szCs w:val="20"/>
        </w:rPr>
        <w:t xml:space="preserve"> </w:t>
      </w:r>
      <w:r w:rsidR="00C26029" w:rsidRPr="00C80089">
        <w:rPr>
          <w:color w:val="000000" w:themeColor="text1"/>
          <w:sz w:val="20"/>
          <w:szCs w:val="20"/>
        </w:rPr>
        <w:t>SP3</w:t>
      </w:r>
      <w:r w:rsidRPr="00C80089">
        <w:rPr>
          <w:color w:val="000000" w:themeColor="text1"/>
          <w:sz w:val="20"/>
          <w:szCs w:val="20"/>
        </w:rPr>
        <w:t>)</w:t>
      </w:r>
    </w:p>
    <w:p w14:paraId="70121F72" w14:textId="2BFB494D" w:rsidR="0040031A" w:rsidRPr="00C80089" w:rsidRDefault="0040031A" w:rsidP="00C80089">
      <w:pPr>
        <w:pStyle w:val="NormalWeb"/>
        <w:spacing w:line="360" w:lineRule="auto"/>
        <w:ind w:left="720"/>
        <w:rPr>
          <w:color w:val="000000" w:themeColor="text1"/>
          <w:sz w:val="20"/>
          <w:szCs w:val="20"/>
        </w:rPr>
      </w:pPr>
      <w:r w:rsidRPr="00C80089">
        <w:rPr>
          <w:color w:val="000000" w:themeColor="text1"/>
          <w:sz w:val="20"/>
          <w:szCs w:val="20"/>
        </w:rPr>
        <w:t xml:space="preserve">“If your feet don't work or they are painful it impacts on the whole quality of your life from what you do recreationally, socially, work if you are still working.  It impacts on everything.  </w:t>
      </w:r>
      <w:r w:rsidRPr="00C80089">
        <w:rPr>
          <w:i/>
          <w:iCs/>
          <w:color w:val="000000" w:themeColor="text1"/>
          <w:sz w:val="20"/>
          <w:szCs w:val="20"/>
        </w:rPr>
        <w:t>NEW SPEAKER</w:t>
      </w:r>
      <w:r w:rsidRPr="00C80089">
        <w:rPr>
          <w:color w:val="000000" w:themeColor="text1"/>
          <w:sz w:val="20"/>
          <w:szCs w:val="20"/>
        </w:rPr>
        <w:t xml:space="preserve">:  It's a psychological impact not being able to wear a nice pair of shoes”. </w:t>
      </w:r>
      <w:r w:rsidR="007C243D" w:rsidRPr="00C80089">
        <w:rPr>
          <w:color w:val="000000" w:themeColor="text1"/>
          <w:sz w:val="20"/>
          <w:szCs w:val="20"/>
        </w:rPr>
        <w:t>(Patient -code-LP6 &amp;7)</w:t>
      </w:r>
    </w:p>
    <w:p w14:paraId="602A1D84" w14:textId="6B9E7300" w:rsidR="00CA3E14" w:rsidRPr="00C80089" w:rsidRDefault="00CA3E14" w:rsidP="00C80089">
      <w:pPr>
        <w:spacing w:line="360" w:lineRule="auto"/>
        <w:rPr>
          <w:color w:val="000000" w:themeColor="text1"/>
          <w:sz w:val="20"/>
          <w:szCs w:val="20"/>
        </w:rPr>
      </w:pPr>
      <w:r w:rsidRPr="00C80089">
        <w:rPr>
          <w:color w:val="000000" w:themeColor="text1"/>
          <w:sz w:val="20"/>
          <w:szCs w:val="20"/>
        </w:rPr>
        <w:t xml:space="preserve">Patients also commented on how arthritis is not always an easy condition which might remain unseen by others who do not have it. </w:t>
      </w:r>
    </w:p>
    <w:p w14:paraId="244551CD" w14:textId="230DEE75" w:rsidR="00A87CE9" w:rsidRPr="00C80089" w:rsidRDefault="00C936E3" w:rsidP="00C80089">
      <w:pPr>
        <w:spacing w:before="240" w:line="360" w:lineRule="auto"/>
        <w:ind w:left="720"/>
        <w:rPr>
          <w:color w:val="000000" w:themeColor="text1"/>
          <w:sz w:val="20"/>
          <w:szCs w:val="20"/>
        </w:rPr>
      </w:pPr>
      <w:r w:rsidRPr="00C80089">
        <w:rPr>
          <w:color w:val="000000" w:themeColor="text1"/>
          <w:sz w:val="20"/>
          <w:szCs w:val="20"/>
        </w:rPr>
        <w:t>“</w:t>
      </w:r>
      <w:r w:rsidR="009537AF" w:rsidRPr="00C80089">
        <w:rPr>
          <w:color w:val="000000" w:themeColor="text1"/>
          <w:sz w:val="20"/>
          <w:szCs w:val="20"/>
        </w:rPr>
        <w:t>If your feet don’t work or they are painful it impacts on the whole quality of your life from what you do recreationally, socially, work – if you are still working. It impacts on everything.</w:t>
      </w:r>
      <w:r w:rsidRPr="00C80089">
        <w:rPr>
          <w:color w:val="000000" w:themeColor="text1"/>
          <w:sz w:val="20"/>
          <w:szCs w:val="20"/>
        </w:rPr>
        <w:t>”</w:t>
      </w:r>
      <w:r w:rsidR="009537AF" w:rsidRPr="00C80089">
        <w:rPr>
          <w:color w:val="000000" w:themeColor="text1"/>
          <w:sz w:val="20"/>
          <w:szCs w:val="20"/>
        </w:rPr>
        <w:t xml:space="preserve"> </w:t>
      </w:r>
      <w:r w:rsidRPr="00C80089">
        <w:rPr>
          <w:color w:val="000000" w:themeColor="text1"/>
          <w:sz w:val="20"/>
          <w:szCs w:val="20"/>
        </w:rPr>
        <w:t xml:space="preserve"> </w:t>
      </w:r>
      <w:r w:rsidR="006567EA" w:rsidRPr="00C80089">
        <w:rPr>
          <w:color w:val="000000" w:themeColor="text1"/>
          <w:sz w:val="20"/>
          <w:szCs w:val="20"/>
        </w:rPr>
        <w:t>(Patient-code</w:t>
      </w:r>
      <w:r w:rsidR="007C243D" w:rsidRPr="00C80089">
        <w:rPr>
          <w:color w:val="000000" w:themeColor="text1"/>
          <w:sz w:val="20"/>
          <w:szCs w:val="20"/>
        </w:rPr>
        <w:t>-</w:t>
      </w:r>
      <w:r w:rsidR="00C26029" w:rsidRPr="00C80089">
        <w:rPr>
          <w:color w:val="000000" w:themeColor="text1"/>
          <w:sz w:val="20"/>
          <w:szCs w:val="20"/>
        </w:rPr>
        <w:t>SP1</w:t>
      </w:r>
      <w:r w:rsidR="006567EA" w:rsidRPr="00C80089">
        <w:rPr>
          <w:color w:val="000000" w:themeColor="text1"/>
          <w:sz w:val="20"/>
          <w:szCs w:val="20"/>
        </w:rPr>
        <w:t>)</w:t>
      </w:r>
      <w:r w:rsidR="006567EA" w:rsidRPr="00C80089" w:rsidDel="006567EA">
        <w:rPr>
          <w:color w:val="000000" w:themeColor="text1"/>
          <w:sz w:val="20"/>
          <w:szCs w:val="20"/>
        </w:rPr>
        <w:t xml:space="preserve"> </w:t>
      </w:r>
    </w:p>
    <w:p w14:paraId="038B4303" w14:textId="69C21085" w:rsidR="00A87CE9" w:rsidRPr="00C80089" w:rsidRDefault="00C936E3" w:rsidP="00C80089">
      <w:pPr>
        <w:spacing w:before="240" w:line="360" w:lineRule="auto"/>
        <w:ind w:left="720"/>
        <w:rPr>
          <w:color w:val="000000" w:themeColor="text1"/>
          <w:sz w:val="20"/>
          <w:szCs w:val="20"/>
        </w:rPr>
      </w:pPr>
      <w:r w:rsidRPr="00C80089">
        <w:rPr>
          <w:color w:val="000000" w:themeColor="text1"/>
          <w:sz w:val="20"/>
          <w:szCs w:val="20"/>
        </w:rPr>
        <w:t xml:space="preserve">“Nobody understood because they can’t see it [foot pain/arthritis], the broken leg can be seen”. </w:t>
      </w:r>
      <w:r w:rsidR="006567EA" w:rsidRPr="00C80089">
        <w:rPr>
          <w:color w:val="000000" w:themeColor="text1"/>
          <w:sz w:val="20"/>
          <w:szCs w:val="20"/>
        </w:rPr>
        <w:t xml:space="preserve">(Patient-code </w:t>
      </w:r>
      <w:r w:rsidR="00590131" w:rsidRPr="00C80089">
        <w:rPr>
          <w:color w:val="000000" w:themeColor="text1"/>
          <w:sz w:val="20"/>
          <w:szCs w:val="20"/>
        </w:rPr>
        <w:t>LP4</w:t>
      </w:r>
      <w:r w:rsidR="006567EA" w:rsidRPr="00C80089">
        <w:rPr>
          <w:color w:val="000000" w:themeColor="text1"/>
          <w:sz w:val="20"/>
          <w:szCs w:val="20"/>
        </w:rPr>
        <w:t xml:space="preserve">) </w:t>
      </w:r>
    </w:p>
    <w:p w14:paraId="55009C80" w14:textId="5BBC442E" w:rsidR="009C5A45" w:rsidRPr="00C80089" w:rsidRDefault="009C5A45" w:rsidP="00C80089">
      <w:pPr>
        <w:spacing w:before="240" w:line="360" w:lineRule="auto"/>
        <w:ind w:left="720"/>
        <w:rPr>
          <w:color w:val="000000" w:themeColor="text1"/>
          <w:sz w:val="20"/>
          <w:szCs w:val="20"/>
        </w:rPr>
      </w:pPr>
      <w:r w:rsidRPr="00C80089">
        <w:rPr>
          <w:color w:val="000000" w:themeColor="text1"/>
          <w:sz w:val="20"/>
          <w:szCs w:val="20"/>
          <w:lang w:val="en-US"/>
        </w:rPr>
        <w:t xml:space="preserve">“What you were saying, one </w:t>
      </w:r>
      <w:bookmarkStart w:id="4" w:name="ldl6801"/>
      <w:bookmarkEnd w:id="4"/>
      <w:r w:rsidRPr="00C80089">
        <w:rPr>
          <w:color w:val="000000" w:themeColor="text1"/>
          <w:sz w:val="20"/>
          <w:szCs w:val="20"/>
          <w:lang w:val="en-US"/>
        </w:rPr>
        <w:t xml:space="preserve">thing that I don't think people that don't have arthritis </w:t>
      </w:r>
      <w:proofErr w:type="spellStart"/>
      <w:r w:rsidRPr="00C80089">
        <w:rPr>
          <w:color w:val="000000" w:themeColor="text1"/>
          <w:sz w:val="20"/>
          <w:szCs w:val="20"/>
          <w:lang w:val="en-US"/>
        </w:rPr>
        <w:t>realise</w:t>
      </w:r>
      <w:proofErr w:type="spellEnd"/>
      <w:r w:rsidRPr="00C80089">
        <w:rPr>
          <w:color w:val="000000" w:themeColor="text1"/>
          <w:sz w:val="20"/>
          <w:szCs w:val="20"/>
          <w:lang w:val="en-US"/>
        </w:rPr>
        <w:t xml:space="preserve"> is the pain you can be in.  They don't appreciate the excruciating pain you can have and how debilitating it and tiring it, if you're taking tablets it can make you sleepy or woozy </w:t>
      </w:r>
      <w:bookmarkStart w:id="5" w:name="ldl6851"/>
      <w:bookmarkEnd w:id="5"/>
      <w:r w:rsidRPr="00C80089">
        <w:rPr>
          <w:color w:val="000000" w:themeColor="text1"/>
          <w:sz w:val="20"/>
          <w:szCs w:val="20"/>
          <w:lang w:val="en-US"/>
        </w:rPr>
        <w:t xml:space="preserve">or upset stomachs.  People that don't have arthritis don't </w:t>
      </w:r>
      <w:proofErr w:type="spellStart"/>
      <w:r w:rsidRPr="00C80089">
        <w:rPr>
          <w:color w:val="000000" w:themeColor="text1"/>
          <w:sz w:val="20"/>
          <w:szCs w:val="20"/>
          <w:lang w:val="en-US"/>
        </w:rPr>
        <w:t>realise</w:t>
      </w:r>
      <w:proofErr w:type="spellEnd"/>
      <w:r w:rsidRPr="00C80089">
        <w:rPr>
          <w:color w:val="000000" w:themeColor="text1"/>
          <w:sz w:val="20"/>
          <w:szCs w:val="20"/>
          <w:lang w:val="en-US"/>
        </w:rPr>
        <w:t xml:space="preserve"> what you have to go through sometimes on a daily basis</w:t>
      </w:r>
      <w:proofErr w:type="gramStart"/>
      <w:r w:rsidR="00DA4883" w:rsidRPr="00C80089">
        <w:rPr>
          <w:color w:val="000000" w:themeColor="text1"/>
          <w:sz w:val="20"/>
          <w:szCs w:val="20"/>
          <w:lang w:val="en-US"/>
        </w:rPr>
        <w:t>…..</w:t>
      </w:r>
      <w:proofErr w:type="gramEnd"/>
      <w:r w:rsidR="00DA4883" w:rsidRPr="00C80089">
        <w:rPr>
          <w:color w:val="000000" w:themeColor="text1"/>
          <w:sz w:val="20"/>
          <w:szCs w:val="20"/>
          <w:lang w:val="en-US"/>
        </w:rPr>
        <w:t xml:space="preserve"> </w:t>
      </w:r>
      <w:r w:rsidRPr="00C80089">
        <w:rPr>
          <w:color w:val="000000" w:themeColor="text1"/>
          <w:sz w:val="20"/>
          <w:szCs w:val="20"/>
          <w:lang w:val="en-US"/>
        </w:rPr>
        <w:t>when I go to the golf course my friends think it's fu</w:t>
      </w:r>
      <w:r w:rsidR="00DA4883" w:rsidRPr="00C80089">
        <w:rPr>
          <w:color w:val="000000" w:themeColor="text1"/>
          <w:sz w:val="20"/>
          <w:szCs w:val="20"/>
          <w:lang w:val="en-US"/>
        </w:rPr>
        <w:t>nn</w:t>
      </w:r>
      <w:r w:rsidRPr="00C80089">
        <w:rPr>
          <w:color w:val="000000" w:themeColor="text1"/>
          <w:sz w:val="20"/>
          <w:szCs w:val="20"/>
          <w:lang w:val="en-US"/>
        </w:rPr>
        <w:t xml:space="preserve">y I've got a pocket full of tablets </w:t>
      </w:r>
      <w:proofErr w:type="gramStart"/>
      <w:r w:rsidR="00DA4883" w:rsidRPr="00C80089">
        <w:rPr>
          <w:color w:val="000000" w:themeColor="text1"/>
          <w:sz w:val="20"/>
          <w:szCs w:val="20"/>
          <w:lang w:val="en-US"/>
        </w:rPr>
        <w:t>….they</w:t>
      </w:r>
      <w:proofErr w:type="gramEnd"/>
      <w:r w:rsidRPr="00C80089">
        <w:rPr>
          <w:color w:val="000000" w:themeColor="text1"/>
          <w:sz w:val="20"/>
          <w:szCs w:val="20"/>
          <w:lang w:val="en-US"/>
        </w:rPr>
        <w:t xml:space="preserve"> have got a headache I've got drugs. </w:t>
      </w:r>
      <w:bookmarkStart w:id="6" w:name="ldl6901"/>
      <w:bookmarkEnd w:id="6"/>
      <w:r w:rsidRPr="00C80089">
        <w:rPr>
          <w:color w:val="000000" w:themeColor="text1"/>
          <w:sz w:val="20"/>
          <w:szCs w:val="20"/>
          <w:lang w:val="en-US"/>
        </w:rPr>
        <w:t xml:space="preserve">I never leave the house without pain killers.  And I don't think they appreciate the amount of pain they </w:t>
      </w:r>
      <w:r w:rsidR="00DA4883" w:rsidRPr="00C80089">
        <w:rPr>
          <w:color w:val="000000" w:themeColor="text1"/>
          <w:sz w:val="20"/>
          <w:szCs w:val="20"/>
          <w:lang w:val="en-US"/>
        </w:rPr>
        <w:t xml:space="preserve">[people with arthritis] </w:t>
      </w:r>
      <w:r w:rsidRPr="00C80089">
        <w:rPr>
          <w:color w:val="000000" w:themeColor="text1"/>
          <w:sz w:val="20"/>
          <w:szCs w:val="20"/>
          <w:lang w:val="en-US"/>
        </w:rPr>
        <w:t>can be in.  She's a bit grumpy this morning; I can't move I've got pain”.</w:t>
      </w:r>
      <w:r w:rsidR="007C243D" w:rsidRPr="00C80089">
        <w:rPr>
          <w:color w:val="000000" w:themeColor="text1"/>
          <w:sz w:val="20"/>
          <w:szCs w:val="20"/>
          <w:lang w:val="en-US"/>
        </w:rPr>
        <w:t xml:space="preserve"> (Patient-code-SP3)</w:t>
      </w:r>
    </w:p>
    <w:p w14:paraId="7E25C443" w14:textId="4F579C27" w:rsidR="00C936E3" w:rsidRPr="00C80089" w:rsidRDefault="00C936E3" w:rsidP="00C80089">
      <w:pPr>
        <w:spacing w:before="240" w:line="360" w:lineRule="auto"/>
        <w:rPr>
          <w:color w:val="000000" w:themeColor="text1"/>
          <w:sz w:val="20"/>
          <w:szCs w:val="20"/>
        </w:rPr>
      </w:pPr>
      <w:r w:rsidRPr="00C80089">
        <w:rPr>
          <w:color w:val="000000" w:themeColor="text1"/>
          <w:sz w:val="20"/>
          <w:szCs w:val="20"/>
        </w:rPr>
        <w:t xml:space="preserve">Commissioners and GPs were aware that people living with arthritis may not receive as much support in terms of footcare management compared to people living with diabetes. However, one participant explained that, in their defence, such services are not requested and highlighted the importance of people living with arthritis sharing their thoughts. </w:t>
      </w:r>
    </w:p>
    <w:p w14:paraId="4E3FB460" w14:textId="77777777" w:rsidR="00A06BF3" w:rsidRPr="00C80089" w:rsidRDefault="00A06BF3" w:rsidP="00C80089">
      <w:pPr>
        <w:spacing w:line="360" w:lineRule="auto"/>
        <w:rPr>
          <w:color w:val="000000" w:themeColor="text1"/>
          <w:sz w:val="20"/>
          <w:szCs w:val="20"/>
        </w:rPr>
      </w:pPr>
    </w:p>
    <w:p w14:paraId="07C98258" w14:textId="73FF0CFB" w:rsidR="00343B43" w:rsidRPr="00C80089" w:rsidRDefault="00C936E3" w:rsidP="00C80089">
      <w:pPr>
        <w:spacing w:line="360" w:lineRule="auto"/>
        <w:ind w:left="720"/>
        <w:rPr>
          <w:color w:val="70AD47" w:themeColor="accent6"/>
          <w:sz w:val="20"/>
          <w:szCs w:val="20"/>
        </w:rPr>
      </w:pPr>
      <w:r w:rsidRPr="00C80089">
        <w:rPr>
          <w:color w:val="000000" w:themeColor="text1"/>
          <w:sz w:val="20"/>
          <w:szCs w:val="20"/>
        </w:rPr>
        <w:lastRenderedPageBreak/>
        <w:t xml:space="preserve">“The pathway service is monitored through the level of complaints … no complaints from people with arthritis … therefore the arthritis foot doesn’t get anywhere near as much support because we’re never asked to.”  </w:t>
      </w:r>
      <w:r w:rsidR="006567EA" w:rsidRPr="00C80089">
        <w:rPr>
          <w:color w:val="000000" w:themeColor="text1"/>
          <w:sz w:val="20"/>
          <w:szCs w:val="20"/>
        </w:rPr>
        <w:t>(Commissioner-code</w:t>
      </w:r>
      <w:r w:rsidR="007C243D" w:rsidRPr="00C80089">
        <w:rPr>
          <w:color w:val="000000" w:themeColor="text1"/>
          <w:sz w:val="20"/>
          <w:szCs w:val="20"/>
        </w:rPr>
        <w:t>-1)</w:t>
      </w:r>
      <w:r w:rsidR="006567EA" w:rsidRPr="00C80089" w:rsidDel="006567EA">
        <w:rPr>
          <w:color w:val="70AD47" w:themeColor="accent6"/>
          <w:sz w:val="20"/>
          <w:szCs w:val="20"/>
        </w:rPr>
        <w:t xml:space="preserve"> </w:t>
      </w:r>
    </w:p>
    <w:p w14:paraId="2482F77A" w14:textId="4F5CD85D" w:rsidR="00C3188B" w:rsidRPr="00C80089" w:rsidRDefault="00C3188B" w:rsidP="00C80089">
      <w:pPr>
        <w:spacing w:line="360" w:lineRule="auto"/>
        <w:rPr>
          <w:color w:val="70AD47" w:themeColor="accent6"/>
          <w:sz w:val="20"/>
          <w:szCs w:val="20"/>
        </w:rPr>
      </w:pPr>
    </w:p>
    <w:p w14:paraId="7FC43EFE" w14:textId="1C32A220" w:rsidR="00343B43" w:rsidRPr="00C80089" w:rsidRDefault="009E7AE6" w:rsidP="00C80089">
      <w:pPr>
        <w:spacing w:line="360" w:lineRule="auto"/>
        <w:rPr>
          <w:color w:val="70AD47" w:themeColor="accent6"/>
          <w:sz w:val="20"/>
          <w:szCs w:val="20"/>
          <w:u w:val="single"/>
        </w:rPr>
      </w:pPr>
      <w:r w:rsidRPr="00C80089">
        <w:rPr>
          <w:sz w:val="20"/>
          <w:szCs w:val="20"/>
          <w:u w:val="single"/>
        </w:rPr>
        <w:t xml:space="preserve">Theme Five: </w:t>
      </w:r>
      <w:r w:rsidRPr="00C80089">
        <w:rPr>
          <w:color w:val="000000" w:themeColor="text1"/>
          <w:sz w:val="20"/>
          <w:szCs w:val="20"/>
          <w:u w:val="single"/>
          <w:lang w:val="en-US"/>
        </w:rPr>
        <w:t xml:space="preserve">Facilitators </w:t>
      </w:r>
      <w:r w:rsidR="001430CC" w:rsidRPr="00C80089">
        <w:rPr>
          <w:color w:val="000000" w:themeColor="text1"/>
          <w:sz w:val="20"/>
          <w:szCs w:val="20"/>
          <w:u w:val="single"/>
          <w:lang w:val="en-US"/>
        </w:rPr>
        <w:t>of</w:t>
      </w:r>
      <w:r w:rsidRPr="00C80089">
        <w:rPr>
          <w:color w:val="000000" w:themeColor="text1"/>
          <w:sz w:val="20"/>
          <w:szCs w:val="20"/>
          <w:u w:val="single"/>
          <w:lang w:val="en-US"/>
        </w:rPr>
        <w:t xml:space="preserve"> foot care</w:t>
      </w:r>
    </w:p>
    <w:p w14:paraId="232B7FE8" w14:textId="252350E1" w:rsidR="00343B43" w:rsidRPr="00C80089" w:rsidRDefault="00343B43" w:rsidP="00C80089">
      <w:pPr>
        <w:spacing w:line="360" w:lineRule="auto"/>
        <w:rPr>
          <w:color w:val="000000" w:themeColor="text1"/>
          <w:sz w:val="20"/>
          <w:szCs w:val="20"/>
          <w:lang w:val="en-US"/>
        </w:rPr>
      </w:pPr>
      <w:r w:rsidRPr="00C80089">
        <w:rPr>
          <w:sz w:val="20"/>
          <w:szCs w:val="20"/>
        </w:rPr>
        <w:t>This theme captures Commissioners</w:t>
      </w:r>
      <w:r w:rsidR="0035549B" w:rsidRPr="00C80089">
        <w:rPr>
          <w:sz w:val="20"/>
          <w:szCs w:val="20"/>
        </w:rPr>
        <w:t>’</w:t>
      </w:r>
      <w:r w:rsidRPr="00C80089">
        <w:rPr>
          <w:sz w:val="20"/>
          <w:szCs w:val="20"/>
        </w:rPr>
        <w:t xml:space="preserve"> and GPs</w:t>
      </w:r>
      <w:r w:rsidR="0035549B" w:rsidRPr="00C80089">
        <w:rPr>
          <w:sz w:val="20"/>
          <w:szCs w:val="20"/>
        </w:rPr>
        <w:t>’</w:t>
      </w:r>
      <w:r w:rsidRPr="00C80089">
        <w:rPr>
          <w:sz w:val="20"/>
          <w:szCs w:val="20"/>
        </w:rPr>
        <w:t xml:space="preserve"> suggestions for the future shape of podiatry in modern healthcare to facilitate foot care.</w:t>
      </w:r>
      <w:r w:rsidRPr="00C80089">
        <w:rPr>
          <w:color w:val="000000" w:themeColor="text1"/>
          <w:sz w:val="20"/>
          <w:szCs w:val="20"/>
          <w:lang w:val="en-US"/>
        </w:rPr>
        <w:t xml:space="preserve"> From Commissioners and GPs there was a strong emphasis on their use of NICE guidelines to steer their decision making through robust evidence</w:t>
      </w:r>
      <w:r w:rsidR="000A4A76" w:rsidRPr="00C80089">
        <w:rPr>
          <w:color w:val="000000" w:themeColor="text1"/>
          <w:sz w:val="20"/>
          <w:szCs w:val="20"/>
          <w:lang w:val="en-US"/>
        </w:rPr>
        <w:t xml:space="preserve"> </w:t>
      </w:r>
      <w:r w:rsidRPr="00C80089">
        <w:rPr>
          <w:color w:val="000000" w:themeColor="text1"/>
          <w:sz w:val="20"/>
          <w:szCs w:val="20"/>
          <w:lang w:val="en-US"/>
        </w:rPr>
        <w:t xml:space="preserve">to </w:t>
      </w:r>
      <w:r w:rsidR="006206F5" w:rsidRPr="00C80089">
        <w:rPr>
          <w:color w:val="000000" w:themeColor="text1"/>
          <w:sz w:val="20"/>
          <w:szCs w:val="20"/>
          <w:lang w:val="en-US"/>
        </w:rPr>
        <w:t>support</w:t>
      </w:r>
      <w:r w:rsidRPr="00C80089">
        <w:rPr>
          <w:color w:val="000000" w:themeColor="text1"/>
          <w:sz w:val="20"/>
          <w:szCs w:val="20"/>
          <w:lang w:val="en-US"/>
        </w:rPr>
        <w:t xml:space="preserve"> the outcomes of cost reductio</w:t>
      </w:r>
      <w:r w:rsidR="000A4A76" w:rsidRPr="00C80089">
        <w:rPr>
          <w:color w:val="000000" w:themeColor="text1"/>
          <w:sz w:val="20"/>
          <w:szCs w:val="20"/>
          <w:lang w:val="en-US"/>
        </w:rPr>
        <w:t xml:space="preserve">n. </w:t>
      </w:r>
      <w:r w:rsidRPr="00C80089">
        <w:rPr>
          <w:color w:val="000000" w:themeColor="text1"/>
          <w:sz w:val="20"/>
          <w:szCs w:val="20"/>
          <w:lang w:val="en-US"/>
        </w:rPr>
        <w:t>They recommend</w:t>
      </w:r>
      <w:r w:rsidR="00B10EAA" w:rsidRPr="00C80089">
        <w:rPr>
          <w:color w:val="000000" w:themeColor="text1"/>
          <w:sz w:val="20"/>
          <w:szCs w:val="20"/>
          <w:lang w:val="en-US"/>
        </w:rPr>
        <w:t>ed that</w:t>
      </w:r>
      <w:r w:rsidRPr="00C80089">
        <w:rPr>
          <w:color w:val="000000" w:themeColor="text1"/>
          <w:sz w:val="20"/>
          <w:szCs w:val="20"/>
          <w:lang w:val="en-US"/>
        </w:rPr>
        <w:t xml:space="preserve"> podiatrists </w:t>
      </w:r>
      <w:r w:rsidR="00B10EAA" w:rsidRPr="00C80089">
        <w:rPr>
          <w:color w:val="000000" w:themeColor="text1"/>
          <w:sz w:val="20"/>
          <w:szCs w:val="20"/>
          <w:lang w:val="en-US"/>
        </w:rPr>
        <w:t xml:space="preserve">get involved in the </w:t>
      </w:r>
      <w:r w:rsidRPr="00C80089">
        <w:rPr>
          <w:color w:val="000000" w:themeColor="text1"/>
          <w:sz w:val="20"/>
          <w:szCs w:val="20"/>
          <w:lang w:val="en-US"/>
        </w:rPr>
        <w:t>production of such guidelines</w:t>
      </w:r>
      <w:r w:rsidR="00A66BE7" w:rsidRPr="00C80089">
        <w:rPr>
          <w:color w:val="000000" w:themeColor="text1"/>
          <w:sz w:val="20"/>
          <w:szCs w:val="20"/>
          <w:lang w:val="en-US"/>
        </w:rPr>
        <w:t xml:space="preserve"> </w:t>
      </w:r>
      <w:r w:rsidR="00B10EAA" w:rsidRPr="00C80089">
        <w:rPr>
          <w:color w:val="000000" w:themeColor="text1"/>
          <w:sz w:val="20"/>
          <w:szCs w:val="20"/>
          <w:lang w:val="en-US"/>
        </w:rPr>
        <w:t xml:space="preserve">and to work with them </w:t>
      </w:r>
      <w:r w:rsidR="00A66BE7" w:rsidRPr="00C80089">
        <w:rPr>
          <w:color w:val="000000" w:themeColor="text1"/>
          <w:sz w:val="20"/>
          <w:szCs w:val="20"/>
          <w:lang w:val="en-US"/>
        </w:rPr>
        <w:t>to meet</w:t>
      </w:r>
      <w:r w:rsidR="000A4A76" w:rsidRPr="00C80089">
        <w:rPr>
          <w:color w:val="000000" w:themeColor="text1"/>
          <w:sz w:val="20"/>
          <w:szCs w:val="20"/>
          <w:lang w:val="en-US"/>
        </w:rPr>
        <w:t xml:space="preserve"> both local and national</w:t>
      </w:r>
      <w:r w:rsidR="00A66BE7" w:rsidRPr="00C80089">
        <w:rPr>
          <w:color w:val="000000" w:themeColor="text1"/>
          <w:sz w:val="20"/>
          <w:szCs w:val="20"/>
          <w:lang w:val="en-US"/>
        </w:rPr>
        <w:t xml:space="preserve"> needs for</w:t>
      </w:r>
      <w:r w:rsidRPr="00C80089">
        <w:rPr>
          <w:color w:val="000000" w:themeColor="text1"/>
          <w:sz w:val="20"/>
          <w:szCs w:val="20"/>
          <w:lang w:val="en-US"/>
        </w:rPr>
        <w:t xml:space="preserve"> management of foot problems.</w:t>
      </w:r>
      <w:r w:rsidR="000A4A76" w:rsidRPr="00C80089">
        <w:rPr>
          <w:rFonts w:eastAsiaTheme="minorHAnsi"/>
          <w:sz w:val="20"/>
          <w:szCs w:val="20"/>
          <w:lang w:eastAsia="en-US"/>
        </w:rPr>
        <w:t xml:space="preserve"> </w:t>
      </w:r>
      <w:r w:rsidR="00A66BE7" w:rsidRPr="00C80089">
        <w:rPr>
          <w:rFonts w:eastAsiaTheme="minorHAnsi"/>
          <w:sz w:val="20"/>
          <w:szCs w:val="20"/>
          <w:lang w:eastAsia="en-US"/>
        </w:rPr>
        <w:t xml:space="preserve">However, </w:t>
      </w:r>
      <w:r w:rsidR="00B10EAA" w:rsidRPr="00C80089">
        <w:rPr>
          <w:rFonts w:eastAsiaTheme="minorHAnsi"/>
          <w:sz w:val="20"/>
          <w:szCs w:val="20"/>
          <w:lang w:eastAsia="en-US"/>
        </w:rPr>
        <w:t>one commissioner referred to the</w:t>
      </w:r>
      <w:r w:rsidR="00A66BE7" w:rsidRPr="00C80089">
        <w:rPr>
          <w:rFonts w:eastAsiaTheme="minorHAnsi"/>
          <w:sz w:val="20"/>
          <w:szCs w:val="20"/>
          <w:lang w:eastAsia="en-US"/>
        </w:rPr>
        <w:t xml:space="preserve"> current status of health policy being funded for short term rather than long term </w:t>
      </w:r>
      <w:r w:rsidR="00AD08C1" w:rsidRPr="00C80089">
        <w:rPr>
          <w:rFonts w:eastAsiaTheme="minorHAnsi"/>
          <w:sz w:val="20"/>
          <w:szCs w:val="20"/>
          <w:lang w:eastAsia="en-US"/>
        </w:rPr>
        <w:t>producing</w:t>
      </w:r>
      <w:r w:rsidR="00A66BE7" w:rsidRPr="00C80089">
        <w:rPr>
          <w:rFonts w:eastAsiaTheme="minorHAnsi"/>
          <w:sz w:val="20"/>
          <w:szCs w:val="20"/>
          <w:lang w:eastAsia="en-US"/>
        </w:rPr>
        <w:t xml:space="preserve"> a challenge towards achieving this, such that a proposal for a ‘new service’</w:t>
      </w:r>
      <w:r w:rsidR="00A66BE7" w:rsidRPr="00C80089">
        <w:rPr>
          <w:color w:val="000000" w:themeColor="text1"/>
          <w:sz w:val="20"/>
          <w:szCs w:val="20"/>
        </w:rPr>
        <w:t xml:space="preserve"> has to include </w:t>
      </w:r>
      <w:r w:rsidR="000A4A76" w:rsidRPr="00C80089">
        <w:rPr>
          <w:color w:val="000000" w:themeColor="text1"/>
          <w:sz w:val="20"/>
          <w:szCs w:val="20"/>
        </w:rPr>
        <w:t>bridge fund</w:t>
      </w:r>
      <w:r w:rsidR="00A66BE7" w:rsidRPr="00C80089">
        <w:rPr>
          <w:color w:val="000000" w:themeColor="text1"/>
          <w:sz w:val="20"/>
          <w:szCs w:val="20"/>
        </w:rPr>
        <w:t>ing for</w:t>
      </w:r>
      <w:r w:rsidR="000A4A76" w:rsidRPr="00C80089">
        <w:rPr>
          <w:color w:val="000000" w:themeColor="text1"/>
          <w:sz w:val="20"/>
          <w:szCs w:val="20"/>
        </w:rPr>
        <w:t xml:space="preserve"> doing two things at the same time while </w:t>
      </w:r>
      <w:r w:rsidR="00A66BE7" w:rsidRPr="00C80089">
        <w:rPr>
          <w:color w:val="000000" w:themeColor="text1"/>
          <w:sz w:val="20"/>
          <w:szCs w:val="20"/>
        </w:rPr>
        <w:t>the service</w:t>
      </w:r>
      <w:r w:rsidR="00AD08C1" w:rsidRPr="00C80089">
        <w:rPr>
          <w:color w:val="000000" w:themeColor="text1"/>
          <w:sz w:val="20"/>
          <w:szCs w:val="20"/>
        </w:rPr>
        <w:t>s are</w:t>
      </w:r>
      <w:r w:rsidR="00A66BE7" w:rsidRPr="00C80089">
        <w:rPr>
          <w:color w:val="000000" w:themeColor="text1"/>
          <w:sz w:val="20"/>
          <w:szCs w:val="20"/>
        </w:rPr>
        <w:t xml:space="preserve"> </w:t>
      </w:r>
      <w:r w:rsidR="00AD08C1" w:rsidRPr="00C80089">
        <w:rPr>
          <w:color w:val="000000" w:themeColor="text1"/>
          <w:sz w:val="20"/>
          <w:szCs w:val="20"/>
        </w:rPr>
        <w:t>transfigured</w:t>
      </w:r>
      <w:r w:rsidR="000A4A76" w:rsidRPr="00C80089">
        <w:rPr>
          <w:color w:val="000000" w:themeColor="text1"/>
          <w:sz w:val="20"/>
          <w:szCs w:val="20"/>
        </w:rPr>
        <w:t>.</w:t>
      </w:r>
    </w:p>
    <w:p w14:paraId="1E448B04" w14:textId="4695E4CE" w:rsidR="00C3188B" w:rsidRPr="00C80089" w:rsidRDefault="00C3188B" w:rsidP="00C80089">
      <w:pPr>
        <w:spacing w:line="360" w:lineRule="auto"/>
        <w:rPr>
          <w:color w:val="000000" w:themeColor="text1"/>
          <w:sz w:val="20"/>
          <w:szCs w:val="20"/>
          <w:lang w:val="en-US"/>
        </w:rPr>
      </w:pPr>
    </w:p>
    <w:p w14:paraId="28E3B471" w14:textId="68C1A958" w:rsidR="00C3188B" w:rsidRPr="00C80089" w:rsidRDefault="00C3188B" w:rsidP="00C80089">
      <w:pPr>
        <w:spacing w:line="360" w:lineRule="auto"/>
        <w:ind w:left="720"/>
        <w:rPr>
          <w:color w:val="70AD47" w:themeColor="accent6"/>
          <w:sz w:val="20"/>
          <w:szCs w:val="20"/>
        </w:rPr>
      </w:pPr>
      <w:r w:rsidRPr="00C80089">
        <w:rPr>
          <w:color w:val="000000" w:themeColor="text1"/>
          <w:sz w:val="20"/>
          <w:szCs w:val="20"/>
        </w:rPr>
        <w:t xml:space="preserve">“We’re struggling to buy new things that are about lifesaving cancer drugs, let alone preventative healthcare.  Even though it’s ridiculous because that’s where we should be investing, but when you’ve got the immediate problem in front of you for this year; it’s that burning platform issue isn’t it?  I’ve got to put this fire </w:t>
      </w:r>
      <w:proofErr w:type="gramStart"/>
      <w:r w:rsidRPr="00C80089">
        <w:rPr>
          <w:color w:val="000000" w:themeColor="text1"/>
          <w:sz w:val="20"/>
          <w:szCs w:val="20"/>
        </w:rPr>
        <w:t>out,</w:t>
      </w:r>
      <w:proofErr w:type="gramEnd"/>
      <w:r w:rsidRPr="00C80089">
        <w:rPr>
          <w:color w:val="000000" w:themeColor="text1"/>
          <w:sz w:val="20"/>
          <w:szCs w:val="20"/>
        </w:rPr>
        <w:t xml:space="preserve"> I haven’t got a choice.  But actually, it wouldn’t have even started if we’d have invested further up the pathway.” (</w:t>
      </w:r>
      <w:r w:rsidR="0050473E" w:rsidRPr="00C80089">
        <w:rPr>
          <w:color w:val="000000" w:themeColor="text1"/>
          <w:sz w:val="20"/>
          <w:szCs w:val="20"/>
        </w:rPr>
        <w:t>Commissioner</w:t>
      </w:r>
      <w:r w:rsidRPr="00C80089">
        <w:rPr>
          <w:color w:val="000000" w:themeColor="text1"/>
          <w:sz w:val="20"/>
          <w:szCs w:val="20"/>
        </w:rPr>
        <w:t>-code</w:t>
      </w:r>
      <w:r w:rsidR="007C243D" w:rsidRPr="00C80089">
        <w:rPr>
          <w:color w:val="000000" w:themeColor="text1"/>
          <w:sz w:val="20"/>
          <w:szCs w:val="20"/>
        </w:rPr>
        <w:t>-2</w:t>
      </w:r>
      <w:r w:rsidRPr="00C80089">
        <w:rPr>
          <w:color w:val="000000" w:themeColor="text1"/>
          <w:sz w:val="20"/>
          <w:szCs w:val="20"/>
        </w:rPr>
        <w:t xml:space="preserve">) </w:t>
      </w:r>
    </w:p>
    <w:p w14:paraId="428E2AA4" w14:textId="77777777" w:rsidR="00C3188B" w:rsidRPr="00C80089" w:rsidRDefault="00C3188B" w:rsidP="00C80089">
      <w:pPr>
        <w:spacing w:line="360" w:lineRule="auto"/>
        <w:rPr>
          <w:color w:val="70AD47" w:themeColor="accent6"/>
          <w:sz w:val="20"/>
          <w:szCs w:val="20"/>
        </w:rPr>
      </w:pPr>
    </w:p>
    <w:p w14:paraId="2321263D" w14:textId="41684CA9" w:rsidR="003F54A7" w:rsidRPr="00C80089" w:rsidRDefault="00B10EAA" w:rsidP="00C80089">
      <w:pPr>
        <w:spacing w:line="360" w:lineRule="auto"/>
        <w:rPr>
          <w:sz w:val="20"/>
          <w:szCs w:val="20"/>
        </w:rPr>
      </w:pPr>
      <w:r w:rsidRPr="00C80089">
        <w:rPr>
          <w:color w:val="000000" w:themeColor="text1"/>
          <w:sz w:val="20"/>
          <w:szCs w:val="20"/>
          <w:lang w:val="en-US"/>
        </w:rPr>
        <w:t>To solve this</w:t>
      </w:r>
      <w:r w:rsidR="00343B43" w:rsidRPr="00C80089">
        <w:rPr>
          <w:color w:val="000000" w:themeColor="text1"/>
          <w:sz w:val="20"/>
          <w:szCs w:val="20"/>
          <w:lang w:val="en-US"/>
        </w:rPr>
        <w:t xml:space="preserve">, among the commissioners and GPs there was a belief that </w:t>
      </w:r>
      <w:r w:rsidR="0035549B" w:rsidRPr="00C80089">
        <w:rPr>
          <w:color w:val="000000" w:themeColor="text1"/>
          <w:sz w:val="20"/>
          <w:szCs w:val="20"/>
          <w:lang w:val="en-US"/>
        </w:rPr>
        <w:t xml:space="preserve">a </w:t>
      </w:r>
      <w:r w:rsidR="00343B43" w:rsidRPr="00C80089">
        <w:rPr>
          <w:color w:val="000000" w:themeColor="text1"/>
          <w:sz w:val="20"/>
          <w:szCs w:val="20"/>
          <w:lang w:val="en-US"/>
        </w:rPr>
        <w:t>traditional clinical approach encourages dependencies</w:t>
      </w:r>
      <w:r w:rsidR="00343B43" w:rsidRPr="00C80089">
        <w:rPr>
          <w:color w:val="000000" w:themeColor="text1"/>
          <w:sz w:val="20"/>
          <w:szCs w:val="20"/>
        </w:rPr>
        <w:t xml:space="preserve"> and that </w:t>
      </w:r>
      <w:r w:rsidR="00343B43" w:rsidRPr="00C80089">
        <w:rPr>
          <w:color w:val="000000" w:themeColor="text1"/>
          <w:sz w:val="20"/>
          <w:szCs w:val="20"/>
          <w:lang w:val="en-US"/>
        </w:rPr>
        <w:t>podiatry services fell into the model of ‘paternalistic care’</w:t>
      </w:r>
      <w:r w:rsidR="006D111F" w:rsidRPr="00C80089">
        <w:rPr>
          <w:color w:val="000000" w:themeColor="text1"/>
          <w:sz w:val="20"/>
          <w:szCs w:val="20"/>
          <w:lang w:val="en-US"/>
        </w:rPr>
        <w:t>(</w:t>
      </w:r>
      <w:r w:rsidR="006D111F" w:rsidRPr="00C80089">
        <w:rPr>
          <w:color w:val="222222"/>
          <w:sz w:val="20"/>
          <w:szCs w:val="20"/>
          <w:shd w:val="clear" w:color="auto" w:fill="FFFFFF"/>
        </w:rPr>
        <w:t>a health care professional makes a decision(s) based on what he or she discerns to be in the patient's best interests, even when the patient can make decisions for themselves)</w:t>
      </w:r>
      <w:r w:rsidR="00343B43" w:rsidRPr="00C80089">
        <w:rPr>
          <w:color w:val="000000" w:themeColor="text1"/>
          <w:sz w:val="20"/>
          <w:szCs w:val="20"/>
          <w:lang w:val="en-US"/>
        </w:rPr>
        <w:t xml:space="preserve">. They expressed a need for change, calling for an </w:t>
      </w:r>
      <w:r w:rsidR="00343B43" w:rsidRPr="00C80089">
        <w:rPr>
          <w:color w:val="000000" w:themeColor="text1"/>
          <w:sz w:val="20"/>
          <w:szCs w:val="20"/>
        </w:rPr>
        <w:t>increase</w:t>
      </w:r>
      <w:r w:rsidR="0035549B" w:rsidRPr="00C80089">
        <w:rPr>
          <w:color w:val="000000" w:themeColor="text1"/>
          <w:sz w:val="20"/>
          <w:szCs w:val="20"/>
        </w:rPr>
        <w:t>d</w:t>
      </w:r>
      <w:r w:rsidR="00343B43" w:rsidRPr="00C80089">
        <w:rPr>
          <w:color w:val="000000" w:themeColor="text1"/>
          <w:sz w:val="20"/>
          <w:szCs w:val="20"/>
        </w:rPr>
        <w:t xml:space="preserve"> focus in patient self-management and supported self-management for some foot problems</w:t>
      </w:r>
      <w:r w:rsidR="00070123" w:rsidRPr="00C80089">
        <w:rPr>
          <w:color w:val="000000" w:themeColor="text1"/>
          <w:sz w:val="20"/>
          <w:szCs w:val="20"/>
        </w:rPr>
        <w:t xml:space="preserve"> </w:t>
      </w:r>
      <w:r w:rsidR="00070123" w:rsidRPr="00C80089">
        <w:rPr>
          <w:sz w:val="20"/>
          <w:szCs w:val="20"/>
        </w:rPr>
        <w:t>to meet the foot care needs of patients within an evolving healthcare system.</w:t>
      </w:r>
      <w:r w:rsidR="003F54A7" w:rsidRPr="00C80089">
        <w:rPr>
          <w:sz w:val="20"/>
          <w:szCs w:val="20"/>
        </w:rPr>
        <w:t xml:space="preserve"> Yet, empower</w:t>
      </w:r>
      <w:r w:rsidR="008118F0" w:rsidRPr="00C80089">
        <w:rPr>
          <w:sz w:val="20"/>
          <w:szCs w:val="20"/>
        </w:rPr>
        <w:t>ment of</w:t>
      </w:r>
      <w:r w:rsidR="003F54A7" w:rsidRPr="00C80089">
        <w:rPr>
          <w:sz w:val="20"/>
          <w:szCs w:val="20"/>
        </w:rPr>
        <w:t xml:space="preserve"> patients to </w:t>
      </w:r>
      <w:r w:rsidR="008118F0" w:rsidRPr="00C80089">
        <w:rPr>
          <w:sz w:val="20"/>
          <w:szCs w:val="20"/>
        </w:rPr>
        <w:t xml:space="preserve">manage their own foot health needs </w:t>
      </w:r>
      <w:r w:rsidR="003F54A7" w:rsidRPr="00C80089">
        <w:rPr>
          <w:sz w:val="20"/>
          <w:szCs w:val="20"/>
        </w:rPr>
        <w:t xml:space="preserve">across the UK as a facilitator of change has </w:t>
      </w:r>
      <w:r w:rsidR="008118F0" w:rsidRPr="00C80089">
        <w:rPr>
          <w:sz w:val="20"/>
          <w:szCs w:val="20"/>
        </w:rPr>
        <w:t xml:space="preserve">met with </w:t>
      </w:r>
      <w:r w:rsidR="003F54A7" w:rsidRPr="00C80089">
        <w:rPr>
          <w:sz w:val="20"/>
          <w:szCs w:val="20"/>
        </w:rPr>
        <w:t>challenges f</w:t>
      </w:r>
      <w:r w:rsidR="008118F0" w:rsidRPr="00C80089">
        <w:rPr>
          <w:sz w:val="20"/>
          <w:szCs w:val="20"/>
        </w:rPr>
        <w:t>rom b</w:t>
      </w:r>
      <w:r w:rsidR="003F54A7" w:rsidRPr="00C80089">
        <w:rPr>
          <w:sz w:val="20"/>
          <w:szCs w:val="20"/>
        </w:rPr>
        <w:t>oth clinicians and patients.</w:t>
      </w:r>
    </w:p>
    <w:p w14:paraId="18412DD2" w14:textId="77777777" w:rsidR="003F54A7" w:rsidRPr="00C80089" w:rsidRDefault="003F54A7" w:rsidP="00C80089">
      <w:pPr>
        <w:spacing w:line="360" w:lineRule="auto"/>
        <w:rPr>
          <w:color w:val="70AD47" w:themeColor="accent6"/>
          <w:sz w:val="20"/>
          <w:szCs w:val="20"/>
        </w:rPr>
      </w:pPr>
    </w:p>
    <w:p w14:paraId="2FAE6461" w14:textId="25F9AEDE" w:rsidR="003F54A7" w:rsidRPr="00C80089" w:rsidRDefault="003F54A7" w:rsidP="00C80089">
      <w:pPr>
        <w:spacing w:line="360" w:lineRule="auto"/>
        <w:ind w:left="720"/>
        <w:rPr>
          <w:color w:val="70AD47" w:themeColor="accent6"/>
          <w:sz w:val="20"/>
          <w:szCs w:val="20"/>
        </w:rPr>
      </w:pPr>
      <w:r w:rsidRPr="00C80089">
        <w:rPr>
          <w:color w:val="000000" w:themeColor="text1"/>
          <w:sz w:val="20"/>
          <w:szCs w:val="20"/>
        </w:rPr>
        <w:t>“it’s a big shock particularly for people who have had very paternal relationships with clinicians, you know, where, you know “tell me what to do, oh its lovely to see you again, how’s your mum” you know all this sort of thing, as opposed to actually, “Well, what did you do? How are you going to get out of this? What are your options? What do you think of these options I’m giving you?”</w:t>
      </w:r>
      <w:r w:rsidR="00142955" w:rsidRPr="00C80089">
        <w:rPr>
          <w:color w:val="000000" w:themeColor="text1"/>
          <w:sz w:val="20"/>
          <w:szCs w:val="20"/>
        </w:rPr>
        <w:t>.</w:t>
      </w:r>
    </w:p>
    <w:p w14:paraId="1DE1C1C7" w14:textId="43773182" w:rsidR="00FF29EF" w:rsidRPr="00C80089" w:rsidRDefault="008A368F" w:rsidP="00C80089">
      <w:pPr>
        <w:spacing w:line="360" w:lineRule="auto"/>
        <w:ind w:left="720"/>
        <w:rPr>
          <w:color w:val="000000" w:themeColor="text1"/>
          <w:sz w:val="20"/>
          <w:szCs w:val="20"/>
        </w:rPr>
      </w:pPr>
      <w:r w:rsidRPr="00C80089">
        <w:rPr>
          <w:color w:val="000000" w:themeColor="text1"/>
          <w:sz w:val="20"/>
          <w:szCs w:val="20"/>
        </w:rPr>
        <w:t>(</w:t>
      </w:r>
      <w:r w:rsidR="0050473E" w:rsidRPr="00C80089">
        <w:rPr>
          <w:color w:val="000000" w:themeColor="text1"/>
          <w:sz w:val="20"/>
          <w:szCs w:val="20"/>
        </w:rPr>
        <w:t>Commissioner</w:t>
      </w:r>
      <w:r w:rsidRPr="00C80089">
        <w:rPr>
          <w:color w:val="000000" w:themeColor="text1"/>
          <w:sz w:val="20"/>
          <w:szCs w:val="20"/>
        </w:rPr>
        <w:t>-code</w:t>
      </w:r>
      <w:r w:rsidR="007C243D" w:rsidRPr="00C80089">
        <w:rPr>
          <w:color w:val="000000" w:themeColor="text1"/>
          <w:sz w:val="20"/>
          <w:szCs w:val="20"/>
        </w:rPr>
        <w:t>-1)</w:t>
      </w:r>
    </w:p>
    <w:p w14:paraId="05608729" w14:textId="1F1C35C5" w:rsidR="009E7AE6" w:rsidRPr="00C80089" w:rsidRDefault="009E7AE6" w:rsidP="00C80089">
      <w:pPr>
        <w:spacing w:line="360" w:lineRule="auto"/>
        <w:rPr>
          <w:sz w:val="20"/>
          <w:szCs w:val="20"/>
        </w:rPr>
      </w:pPr>
    </w:p>
    <w:p w14:paraId="6DED3F0E" w14:textId="77777777" w:rsidR="003F54A7" w:rsidRPr="00C80089" w:rsidRDefault="003F54A7" w:rsidP="00C80089">
      <w:pPr>
        <w:spacing w:line="360" w:lineRule="auto"/>
        <w:rPr>
          <w:color w:val="70AD47" w:themeColor="accent6"/>
          <w:sz w:val="20"/>
          <w:szCs w:val="20"/>
        </w:rPr>
      </w:pPr>
      <w:r w:rsidRPr="00C80089">
        <w:rPr>
          <w:color w:val="000000" w:themeColor="text1"/>
          <w:sz w:val="20"/>
          <w:szCs w:val="20"/>
          <w:lang w:val="en-US"/>
        </w:rPr>
        <w:t xml:space="preserve">They proposed stakeholders’ events and patient consultations led by the podiatry services as a mechanism for determining local population service needs. </w:t>
      </w:r>
    </w:p>
    <w:p w14:paraId="01A68FF4" w14:textId="77777777" w:rsidR="003F54A7" w:rsidRPr="00C80089" w:rsidRDefault="003F54A7" w:rsidP="00C80089">
      <w:pPr>
        <w:spacing w:line="360" w:lineRule="auto"/>
        <w:rPr>
          <w:sz w:val="20"/>
          <w:szCs w:val="20"/>
        </w:rPr>
      </w:pPr>
    </w:p>
    <w:p w14:paraId="4D4C693B" w14:textId="4B03B4A6" w:rsidR="008118F0" w:rsidRPr="00C80089" w:rsidRDefault="003F54A7" w:rsidP="00C80089">
      <w:pPr>
        <w:spacing w:line="360" w:lineRule="auto"/>
        <w:ind w:left="720"/>
        <w:rPr>
          <w:color w:val="70AD47" w:themeColor="accent6"/>
          <w:sz w:val="20"/>
          <w:szCs w:val="20"/>
        </w:rPr>
      </w:pPr>
      <w:r w:rsidRPr="00C80089">
        <w:rPr>
          <w:sz w:val="20"/>
          <w:szCs w:val="20"/>
        </w:rPr>
        <w:t xml:space="preserve">“Everybody. We’ve had multiple stakeholder events, patients, carers, clinicians, all come together, some separately and sometimes together. Our partner organisations like Age UK …, we’ve run public forums where they’re talking next time about the acute service redesign, so everybody has an input. It </w:t>
      </w:r>
      <w:r w:rsidRPr="00C80089">
        <w:rPr>
          <w:sz w:val="20"/>
          <w:szCs w:val="20"/>
        </w:rPr>
        <w:lastRenderedPageBreak/>
        <w:t>takes it slower, but it gives people longer to think about things. We’ve been working on ‘my life, a full life’ now for… quite a few years</w:t>
      </w:r>
      <w:r w:rsidRPr="00C80089">
        <w:rPr>
          <w:color w:val="000000" w:themeColor="text1"/>
          <w:sz w:val="20"/>
          <w:szCs w:val="20"/>
        </w:rPr>
        <w:t>.”</w:t>
      </w:r>
      <w:r w:rsidR="008118F0" w:rsidRPr="00C80089">
        <w:rPr>
          <w:color w:val="000000" w:themeColor="text1"/>
          <w:sz w:val="20"/>
          <w:szCs w:val="20"/>
        </w:rPr>
        <w:t xml:space="preserve"> (</w:t>
      </w:r>
      <w:r w:rsidR="003F18A1" w:rsidRPr="00C80089">
        <w:rPr>
          <w:color w:val="000000" w:themeColor="text1"/>
          <w:sz w:val="20"/>
          <w:szCs w:val="20"/>
        </w:rPr>
        <w:t>Commissioner</w:t>
      </w:r>
      <w:r w:rsidR="008118F0" w:rsidRPr="00C80089">
        <w:rPr>
          <w:color w:val="000000" w:themeColor="text1"/>
          <w:sz w:val="20"/>
          <w:szCs w:val="20"/>
        </w:rPr>
        <w:t>-code</w:t>
      </w:r>
      <w:r w:rsidR="007C243D" w:rsidRPr="00C80089">
        <w:rPr>
          <w:color w:val="000000" w:themeColor="text1"/>
          <w:sz w:val="20"/>
          <w:szCs w:val="20"/>
        </w:rPr>
        <w:t>-1)</w:t>
      </w:r>
    </w:p>
    <w:p w14:paraId="6DCAC365" w14:textId="77777777" w:rsidR="002D511F" w:rsidRPr="00C80089" w:rsidRDefault="002D511F" w:rsidP="00C80089">
      <w:pPr>
        <w:spacing w:line="360" w:lineRule="auto"/>
        <w:rPr>
          <w:sz w:val="20"/>
          <w:szCs w:val="20"/>
        </w:rPr>
      </w:pPr>
    </w:p>
    <w:p w14:paraId="61C73E9E" w14:textId="77777777" w:rsidR="00AD08C1" w:rsidRPr="00C80089" w:rsidRDefault="00AB1F47" w:rsidP="00C80089">
      <w:pPr>
        <w:spacing w:line="360" w:lineRule="auto"/>
        <w:rPr>
          <w:b/>
          <w:bCs/>
          <w:sz w:val="20"/>
          <w:szCs w:val="20"/>
        </w:rPr>
      </w:pPr>
      <w:r w:rsidRPr="00C80089">
        <w:rPr>
          <w:b/>
          <w:bCs/>
          <w:sz w:val="20"/>
          <w:szCs w:val="20"/>
        </w:rPr>
        <w:t>Discussion</w:t>
      </w:r>
    </w:p>
    <w:p w14:paraId="62FA7240" w14:textId="10F19920" w:rsidR="00AD08C1" w:rsidRPr="00C80089" w:rsidRDefault="006D37FF" w:rsidP="00C80089">
      <w:pPr>
        <w:spacing w:line="360" w:lineRule="auto"/>
        <w:rPr>
          <w:color w:val="000000" w:themeColor="text1"/>
          <w:sz w:val="20"/>
          <w:szCs w:val="20"/>
        </w:rPr>
      </w:pPr>
      <w:r w:rsidRPr="00C80089">
        <w:rPr>
          <w:color w:val="000000" w:themeColor="text1"/>
          <w:sz w:val="20"/>
          <w:szCs w:val="20"/>
          <w:shd w:val="clear" w:color="auto" w:fill="FFFFFF"/>
        </w:rPr>
        <w:t xml:space="preserve">Using </w:t>
      </w:r>
      <w:r w:rsidR="003C157D" w:rsidRPr="00C80089">
        <w:rPr>
          <w:color w:val="000000" w:themeColor="text1"/>
          <w:sz w:val="20"/>
          <w:szCs w:val="20"/>
          <w:shd w:val="clear" w:color="auto" w:fill="FFFFFF"/>
        </w:rPr>
        <w:t>focus groups and semi-structured</w:t>
      </w:r>
      <w:r w:rsidR="00233ED4" w:rsidRPr="00C80089">
        <w:rPr>
          <w:color w:val="000000" w:themeColor="text1"/>
          <w:sz w:val="20"/>
          <w:szCs w:val="20"/>
          <w:shd w:val="clear" w:color="auto" w:fill="FFFFFF"/>
        </w:rPr>
        <w:t xml:space="preserve"> interview</w:t>
      </w:r>
      <w:r w:rsidR="003C157D" w:rsidRPr="00C80089">
        <w:rPr>
          <w:color w:val="000000" w:themeColor="text1"/>
          <w:sz w:val="20"/>
          <w:szCs w:val="20"/>
          <w:shd w:val="clear" w:color="auto" w:fill="FFFFFF"/>
        </w:rPr>
        <w:t>s</w:t>
      </w:r>
      <w:r w:rsidRPr="00C80089">
        <w:rPr>
          <w:color w:val="000000" w:themeColor="text1"/>
          <w:sz w:val="20"/>
          <w:szCs w:val="20"/>
          <w:shd w:val="clear" w:color="auto" w:fill="FFFFFF"/>
        </w:rPr>
        <w:t xml:space="preserve"> and a thematic approach to data analysis, this study has provided unique insights into </w:t>
      </w:r>
      <w:r w:rsidR="003C157D" w:rsidRPr="00C80089">
        <w:rPr>
          <w:color w:val="000000" w:themeColor="text1"/>
          <w:sz w:val="20"/>
          <w:szCs w:val="20"/>
          <w:shd w:val="clear" w:color="auto" w:fill="FFFFFF"/>
        </w:rPr>
        <w:t>stakeholder (patients</w:t>
      </w:r>
      <w:r w:rsidR="00CE3158" w:rsidRPr="00C80089">
        <w:rPr>
          <w:color w:val="000000" w:themeColor="text1"/>
          <w:sz w:val="20"/>
          <w:szCs w:val="20"/>
          <w:shd w:val="clear" w:color="auto" w:fill="FFFFFF"/>
        </w:rPr>
        <w:t>’</w:t>
      </w:r>
      <w:r w:rsidR="003C157D" w:rsidRPr="00C80089">
        <w:rPr>
          <w:color w:val="000000" w:themeColor="text1"/>
          <w:sz w:val="20"/>
          <w:szCs w:val="20"/>
          <w:shd w:val="clear" w:color="auto" w:fill="FFFFFF"/>
        </w:rPr>
        <w:t xml:space="preserve">, </w:t>
      </w:r>
      <w:r w:rsidR="00233ED4" w:rsidRPr="00C80089">
        <w:rPr>
          <w:color w:val="000000" w:themeColor="text1"/>
          <w:sz w:val="20"/>
          <w:szCs w:val="20"/>
          <w:shd w:val="clear" w:color="auto" w:fill="FFFFFF"/>
        </w:rPr>
        <w:t>commissioners</w:t>
      </w:r>
      <w:r w:rsidR="00CE3158" w:rsidRPr="00C80089">
        <w:rPr>
          <w:color w:val="000000" w:themeColor="text1"/>
          <w:sz w:val="20"/>
          <w:szCs w:val="20"/>
          <w:shd w:val="clear" w:color="auto" w:fill="FFFFFF"/>
        </w:rPr>
        <w:t>’</w:t>
      </w:r>
      <w:r w:rsidR="00233ED4" w:rsidRPr="00C80089">
        <w:rPr>
          <w:color w:val="000000" w:themeColor="text1"/>
          <w:sz w:val="20"/>
          <w:szCs w:val="20"/>
          <w:shd w:val="clear" w:color="auto" w:fill="FFFFFF"/>
        </w:rPr>
        <w:t xml:space="preserve"> and GPs</w:t>
      </w:r>
      <w:r w:rsidR="00A43C3E" w:rsidRPr="00C80089">
        <w:rPr>
          <w:color w:val="000000" w:themeColor="text1"/>
          <w:sz w:val="20"/>
          <w:szCs w:val="20"/>
          <w:shd w:val="clear" w:color="auto" w:fill="FFFFFF"/>
        </w:rPr>
        <w:t>’</w:t>
      </w:r>
      <w:r w:rsidR="003C157D" w:rsidRPr="00C80089">
        <w:rPr>
          <w:color w:val="000000" w:themeColor="text1"/>
          <w:sz w:val="20"/>
          <w:szCs w:val="20"/>
          <w:shd w:val="clear" w:color="auto" w:fill="FFFFFF"/>
        </w:rPr>
        <w:t>)</w:t>
      </w:r>
      <w:r w:rsidR="00233ED4" w:rsidRPr="00C80089">
        <w:rPr>
          <w:color w:val="000000" w:themeColor="text1"/>
          <w:sz w:val="20"/>
          <w:szCs w:val="20"/>
          <w:shd w:val="clear" w:color="auto" w:fill="FFFFFF"/>
        </w:rPr>
        <w:t xml:space="preserve"> </w:t>
      </w:r>
      <w:r w:rsidRPr="00C80089">
        <w:rPr>
          <w:color w:val="000000" w:themeColor="text1"/>
          <w:sz w:val="20"/>
          <w:szCs w:val="20"/>
          <w:shd w:val="clear" w:color="auto" w:fill="FFFFFF"/>
        </w:rPr>
        <w:t xml:space="preserve">perceptions of referral, access, provision and treatment for foot problems for individuals living with arthritis. </w:t>
      </w:r>
      <w:r w:rsidR="00AD08C1" w:rsidRPr="00C80089">
        <w:rPr>
          <w:color w:val="000000" w:themeColor="text1"/>
          <w:sz w:val="20"/>
          <w:szCs w:val="20"/>
          <w:shd w:val="clear" w:color="auto" w:fill="FFFFFF"/>
        </w:rPr>
        <w:t xml:space="preserve">Our overarching findings indicate that </w:t>
      </w:r>
      <w:r w:rsidR="00AD08C1" w:rsidRPr="00C80089">
        <w:rPr>
          <w:rFonts w:eastAsia="Arial Unicode MS"/>
          <w:color w:val="000000" w:themeColor="text1"/>
          <w:sz w:val="20"/>
          <w:szCs w:val="20"/>
        </w:rPr>
        <w:t xml:space="preserve">patients, commissioners and GPs have very similar experiences of </w:t>
      </w:r>
      <w:r w:rsidR="00D44A28" w:rsidRPr="00C80089">
        <w:rPr>
          <w:rFonts w:eastAsia="Arial Unicode MS"/>
          <w:color w:val="000000" w:themeColor="text1"/>
          <w:sz w:val="20"/>
          <w:szCs w:val="20"/>
        </w:rPr>
        <w:t xml:space="preserve">limitations in </w:t>
      </w:r>
      <w:r w:rsidR="00AD08C1" w:rsidRPr="00C80089">
        <w:rPr>
          <w:color w:val="000000" w:themeColor="text1"/>
          <w:sz w:val="20"/>
          <w:szCs w:val="20"/>
        </w:rPr>
        <w:t>referral, access and provision of treatment for foot problems for patients living with arthritis</w:t>
      </w:r>
      <w:r w:rsidR="00D44A28" w:rsidRPr="00C80089">
        <w:rPr>
          <w:color w:val="000000" w:themeColor="text1"/>
          <w:sz w:val="20"/>
          <w:szCs w:val="20"/>
        </w:rPr>
        <w:t>, yet by no means are these always negative</w:t>
      </w:r>
      <w:r w:rsidR="00B26FB1" w:rsidRPr="00C80089">
        <w:rPr>
          <w:color w:val="000000" w:themeColor="text1"/>
          <w:sz w:val="20"/>
          <w:szCs w:val="20"/>
        </w:rPr>
        <w:t xml:space="preserve">. These findings build on our previous recommendations from our investigation of podiatrists’ experiences </w:t>
      </w:r>
      <w:r w:rsidR="00590453" w:rsidRPr="00C80089">
        <w:rPr>
          <w:color w:val="000000" w:themeColor="text1"/>
          <w:sz w:val="20"/>
          <w:szCs w:val="20"/>
        </w:rPr>
        <w:t>[</w:t>
      </w:r>
      <w:r w:rsidR="00EE7A0A" w:rsidRPr="00C80089">
        <w:rPr>
          <w:color w:val="000000" w:themeColor="text1"/>
          <w:sz w:val="20"/>
          <w:szCs w:val="20"/>
        </w:rPr>
        <w:t>21]</w:t>
      </w:r>
      <w:r w:rsidR="00B26FB1" w:rsidRPr="00C80089">
        <w:rPr>
          <w:color w:val="000000" w:themeColor="text1"/>
          <w:sz w:val="20"/>
          <w:szCs w:val="20"/>
        </w:rPr>
        <w:t xml:space="preserve"> and emphasise </w:t>
      </w:r>
      <w:r w:rsidR="00B26FB1" w:rsidRPr="00C80089">
        <w:rPr>
          <w:color w:val="000000" w:themeColor="text1"/>
          <w:sz w:val="20"/>
          <w:szCs w:val="20"/>
          <w:shd w:val="clear" w:color="auto" w:fill="FFFFFF"/>
        </w:rPr>
        <w:t xml:space="preserve">the need for a transformational approach in shaping </w:t>
      </w:r>
      <w:r w:rsidR="00E84697" w:rsidRPr="00C80089">
        <w:rPr>
          <w:color w:val="000000" w:themeColor="text1"/>
          <w:sz w:val="20"/>
          <w:szCs w:val="20"/>
          <w:shd w:val="clear" w:color="auto" w:fill="FFFFFF"/>
        </w:rPr>
        <w:t xml:space="preserve">UK </w:t>
      </w:r>
      <w:r w:rsidR="00B26FB1" w:rsidRPr="00C80089">
        <w:rPr>
          <w:color w:val="000000" w:themeColor="text1"/>
          <w:sz w:val="20"/>
          <w:szCs w:val="20"/>
          <w:shd w:val="clear" w:color="auto" w:fill="FFFFFF"/>
        </w:rPr>
        <w:t>podiatry services</w:t>
      </w:r>
      <w:r w:rsidR="00B855AA" w:rsidRPr="00C80089">
        <w:rPr>
          <w:color w:val="000000" w:themeColor="text1"/>
          <w:sz w:val="20"/>
          <w:szCs w:val="20"/>
          <w:shd w:val="clear" w:color="auto" w:fill="FFFFFF"/>
        </w:rPr>
        <w:t xml:space="preserve"> for people living with OA/RA</w:t>
      </w:r>
      <w:r w:rsidR="00E84697" w:rsidRPr="00C80089">
        <w:rPr>
          <w:color w:val="000000" w:themeColor="text1"/>
          <w:sz w:val="20"/>
          <w:szCs w:val="20"/>
          <w:shd w:val="clear" w:color="auto" w:fill="FFFFFF"/>
        </w:rPr>
        <w:t xml:space="preserve">. </w:t>
      </w:r>
      <w:r w:rsidR="00B26FB1" w:rsidRPr="00C80089">
        <w:rPr>
          <w:color w:val="000000" w:themeColor="text1"/>
          <w:sz w:val="20"/>
          <w:szCs w:val="20"/>
          <w:shd w:val="clear" w:color="auto" w:fill="FFFFFF"/>
        </w:rPr>
        <w:t xml:space="preserve"> </w:t>
      </w:r>
      <w:r w:rsidR="00AD08C1" w:rsidRPr="00C80089">
        <w:rPr>
          <w:color w:val="000000" w:themeColor="text1"/>
          <w:sz w:val="20"/>
          <w:szCs w:val="20"/>
        </w:rPr>
        <w:t xml:space="preserve">The resultant key themes constructed from our investigation are discussed below: </w:t>
      </w:r>
    </w:p>
    <w:p w14:paraId="10F50171" w14:textId="77777777" w:rsidR="00AD08C1" w:rsidRPr="00C80089" w:rsidRDefault="00AD08C1" w:rsidP="00C80089">
      <w:pPr>
        <w:spacing w:line="360" w:lineRule="auto"/>
        <w:rPr>
          <w:sz w:val="20"/>
          <w:szCs w:val="20"/>
        </w:rPr>
      </w:pPr>
    </w:p>
    <w:p w14:paraId="00751914" w14:textId="5F336232" w:rsidR="002D511F" w:rsidRPr="00C80089" w:rsidRDefault="009F010A" w:rsidP="00C80089">
      <w:pPr>
        <w:spacing w:line="360" w:lineRule="auto"/>
        <w:rPr>
          <w:sz w:val="20"/>
          <w:szCs w:val="20"/>
          <w:u w:val="single"/>
        </w:rPr>
      </w:pPr>
      <w:r w:rsidRPr="00C80089">
        <w:rPr>
          <w:sz w:val="20"/>
          <w:szCs w:val="20"/>
          <w:u w:val="single"/>
        </w:rPr>
        <w:t>Systems working together / Navigation of care pathways</w:t>
      </w:r>
    </w:p>
    <w:p w14:paraId="2BCCA0C6" w14:textId="4B221668" w:rsidR="00B61517" w:rsidRPr="00C80089" w:rsidRDefault="00E84697" w:rsidP="00C80089">
      <w:pPr>
        <w:spacing w:line="360" w:lineRule="auto"/>
        <w:rPr>
          <w:sz w:val="20"/>
          <w:szCs w:val="20"/>
        </w:rPr>
      </w:pPr>
      <w:r w:rsidRPr="00C80089">
        <w:rPr>
          <w:sz w:val="20"/>
          <w:szCs w:val="20"/>
        </w:rPr>
        <w:t xml:space="preserve">Podiatry </w:t>
      </w:r>
      <w:r w:rsidR="005000DA" w:rsidRPr="00C80089">
        <w:rPr>
          <w:sz w:val="20"/>
          <w:szCs w:val="20"/>
        </w:rPr>
        <w:t xml:space="preserve">/ foot care </w:t>
      </w:r>
      <w:r w:rsidRPr="00C80089">
        <w:rPr>
          <w:sz w:val="20"/>
          <w:szCs w:val="20"/>
        </w:rPr>
        <w:t>services are found within the NHS health systems of acute, primary and social care as well as within the private sector</w:t>
      </w:r>
      <w:r w:rsidR="00EE7A0A" w:rsidRPr="00C80089">
        <w:rPr>
          <w:sz w:val="20"/>
          <w:szCs w:val="20"/>
        </w:rPr>
        <w:t xml:space="preserve"> [29].</w:t>
      </w:r>
      <w:r w:rsidR="00470BDA" w:rsidRPr="00C80089">
        <w:rPr>
          <w:sz w:val="20"/>
          <w:szCs w:val="20"/>
        </w:rPr>
        <w:t xml:space="preserve"> Whilst this was perceived as a positive aspect within professional development by podiatrists in our earlier investigations, it appears to </w:t>
      </w:r>
      <w:r w:rsidR="00934E94" w:rsidRPr="00C80089">
        <w:rPr>
          <w:sz w:val="20"/>
          <w:szCs w:val="20"/>
        </w:rPr>
        <w:t xml:space="preserve">have </w:t>
      </w:r>
      <w:r w:rsidR="00470BDA" w:rsidRPr="00C80089">
        <w:rPr>
          <w:sz w:val="20"/>
          <w:szCs w:val="20"/>
        </w:rPr>
        <w:t>create</w:t>
      </w:r>
      <w:r w:rsidR="00934E94" w:rsidRPr="00C80089">
        <w:rPr>
          <w:sz w:val="20"/>
          <w:szCs w:val="20"/>
        </w:rPr>
        <w:t>d</w:t>
      </w:r>
      <w:r w:rsidR="00470BDA" w:rsidRPr="00C80089">
        <w:rPr>
          <w:sz w:val="20"/>
          <w:szCs w:val="20"/>
        </w:rPr>
        <w:t xml:space="preserve"> many different pathways that </w:t>
      </w:r>
      <w:r w:rsidR="00934E94" w:rsidRPr="00C80089">
        <w:rPr>
          <w:sz w:val="20"/>
          <w:szCs w:val="20"/>
        </w:rPr>
        <w:t>patients and commissioners</w:t>
      </w:r>
      <w:r w:rsidR="00470BDA" w:rsidRPr="00C80089">
        <w:rPr>
          <w:sz w:val="20"/>
          <w:szCs w:val="20"/>
        </w:rPr>
        <w:t xml:space="preserve"> find challenging to navigate.  </w:t>
      </w:r>
      <w:r w:rsidR="00B855AA" w:rsidRPr="00C80089">
        <w:rPr>
          <w:sz w:val="20"/>
          <w:szCs w:val="20"/>
        </w:rPr>
        <w:t>W</w:t>
      </w:r>
      <w:r w:rsidR="00934E94" w:rsidRPr="00C80089">
        <w:rPr>
          <w:sz w:val="20"/>
          <w:szCs w:val="20"/>
          <w:lang w:eastAsia="en-US"/>
        </w:rPr>
        <w:t>ithin the United Kingdom, the gate-keeping role of GPs</w:t>
      </w:r>
      <w:r w:rsidR="00B855AA" w:rsidRPr="00C80089">
        <w:rPr>
          <w:sz w:val="20"/>
          <w:szCs w:val="20"/>
          <w:lang w:eastAsia="en-US"/>
        </w:rPr>
        <w:t xml:space="preserve"> which</w:t>
      </w:r>
      <w:r w:rsidR="00934E94" w:rsidRPr="00C80089">
        <w:rPr>
          <w:sz w:val="20"/>
          <w:szCs w:val="20"/>
          <w:lang w:eastAsia="en-US"/>
        </w:rPr>
        <w:t xml:space="preserve"> has been accepted practice for over a century </w:t>
      </w:r>
      <w:r w:rsidR="00EE7A0A" w:rsidRPr="00C80089">
        <w:rPr>
          <w:sz w:val="20"/>
          <w:szCs w:val="20"/>
          <w:lang w:eastAsia="en-US"/>
        </w:rPr>
        <w:t>[9]</w:t>
      </w:r>
      <w:r w:rsidR="00B855AA" w:rsidRPr="00C80089">
        <w:rPr>
          <w:sz w:val="20"/>
          <w:szCs w:val="20"/>
          <w:lang w:eastAsia="en-US"/>
        </w:rPr>
        <w:t xml:space="preserve"> was founded using a simple referral process</w:t>
      </w:r>
      <w:r w:rsidR="00934E94" w:rsidRPr="00C80089">
        <w:rPr>
          <w:sz w:val="20"/>
          <w:szCs w:val="20"/>
          <w:lang w:eastAsia="en-US"/>
        </w:rPr>
        <w:t>.  The</w:t>
      </w:r>
      <w:r w:rsidR="00B855AA" w:rsidRPr="00C80089">
        <w:rPr>
          <w:sz w:val="20"/>
          <w:szCs w:val="20"/>
          <w:lang w:eastAsia="en-US"/>
        </w:rPr>
        <w:t xml:space="preserve"> driver for establishing a means of GP referral was the </w:t>
      </w:r>
      <w:r w:rsidR="00934E94" w:rsidRPr="00C80089">
        <w:rPr>
          <w:sz w:val="20"/>
          <w:szCs w:val="20"/>
          <w:lang w:eastAsia="en-US"/>
        </w:rPr>
        <w:t>advent of medical specialisation during the last decades of the nineteenth century</w:t>
      </w:r>
      <w:r w:rsidR="00B855AA" w:rsidRPr="00C80089">
        <w:rPr>
          <w:sz w:val="20"/>
          <w:szCs w:val="20"/>
          <w:lang w:eastAsia="en-US"/>
        </w:rPr>
        <w:t>; this</w:t>
      </w:r>
      <w:r w:rsidR="00934E94" w:rsidRPr="00C80089">
        <w:rPr>
          <w:sz w:val="20"/>
          <w:szCs w:val="20"/>
          <w:lang w:eastAsia="en-US"/>
        </w:rPr>
        <w:t xml:space="preserve"> led to an initially informal system where GPs could refer patients to specialised colleagues, while still maintaining a continuing relationship with the patient</w:t>
      </w:r>
      <w:r w:rsidR="00EE7A0A" w:rsidRPr="00C80089">
        <w:rPr>
          <w:sz w:val="20"/>
          <w:szCs w:val="20"/>
          <w:lang w:eastAsia="en-US"/>
        </w:rPr>
        <w:t xml:space="preserve"> [5, 7,</w:t>
      </w:r>
      <w:r w:rsidR="004C43C1" w:rsidRPr="00C80089">
        <w:rPr>
          <w:sz w:val="20"/>
          <w:szCs w:val="20"/>
          <w:lang w:eastAsia="en-US"/>
        </w:rPr>
        <w:t xml:space="preserve"> 30]</w:t>
      </w:r>
      <w:r w:rsidR="00934E94" w:rsidRPr="00C80089">
        <w:rPr>
          <w:sz w:val="20"/>
          <w:szCs w:val="20"/>
          <w:lang w:eastAsia="en-US"/>
        </w:rPr>
        <w:t>.  This early feature – which required the presentation of a “visiting card” in order for the patient to be seen by a hospital physician, was primarily aimed at protecting the income of GPs</w:t>
      </w:r>
      <w:r w:rsidR="00EE7A0A" w:rsidRPr="00C80089">
        <w:rPr>
          <w:sz w:val="20"/>
          <w:szCs w:val="20"/>
          <w:lang w:eastAsia="en-US"/>
        </w:rPr>
        <w:t xml:space="preserve"> [5, </w:t>
      </w:r>
      <w:r w:rsidR="004C43C1" w:rsidRPr="00C80089">
        <w:rPr>
          <w:sz w:val="20"/>
          <w:szCs w:val="20"/>
          <w:lang w:eastAsia="en-US"/>
        </w:rPr>
        <w:t xml:space="preserve">31]. </w:t>
      </w:r>
      <w:r w:rsidR="00934E94" w:rsidRPr="00C80089">
        <w:rPr>
          <w:sz w:val="20"/>
          <w:szCs w:val="20"/>
          <w:lang w:eastAsia="en-US"/>
        </w:rPr>
        <w:t>Subsequently, embraced as it was by the Dawson report</w:t>
      </w:r>
      <w:r w:rsidR="00EE7A0A" w:rsidRPr="00C80089">
        <w:rPr>
          <w:sz w:val="20"/>
          <w:szCs w:val="20"/>
          <w:lang w:eastAsia="en-US"/>
        </w:rPr>
        <w:t xml:space="preserve"> [6]</w:t>
      </w:r>
      <w:r w:rsidR="00934E94" w:rsidRPr="00C80089">
        <w:rPr>
          <w:sz w:val="20"/>
          <w:szCs w:val="20"/>
          <w:lang w:eastAsia="en-US"/>
        </w:rPr>
        <w:t xml:space="preserve">, the system of referral to specialised services via GP letter became established.  </w:t>
      </w:r>
      <w:r w:rsidR="00B855AA" w:rsidRPr="00C80089">
        <w:rPr>
          <w:sz w:val="20"/>
          <w:szCs w:val="20"/>
          <w:lang w:eastAsia="en-US"/>
        </w:rPr>
        <w:t xml:space="preserve">In contemporary healthcare, </w:t>
      </w:r>
      <w:r w:rsidR="00FC49E4" w:rsidRPr="00C80089">
        <w:rPr>
          <w:sz w:val="20"/>
          <w:szCs w:val="20"/>
        </w:rPr>
        <w:t xml:space="preserve">patients </w:t>
      </w:r>
      <w:r w:rsidR="00E72CBA" w:rsidRPr="00C80089">
        <w:rPr>
          <w:sz w:val="20"/>
          <w:szCs w:val="20"/>
        </w:rPr>
        <w:t>remain</w:t>
      </w:r>
      <w:r w:rsidR="00FC49E4" w:rsidRPr="00C80089">
        <w:rPr>
          <w:sz w:val="20"/>
          <w:szCs w:val="20"/>
        </w:rPr>
        <w:t xml:space="preserve"> reliant on their GP referring them to an appropriate clinician </w:t>
      </w:r>
      <w:r w:rsidR="00B61517" w:rsidRPr="00C80089">
        <w:rPr>
          <w:rFonts w:eastAsia="Arial Unicode MS"/>
          <w:sz w:val="20"/>
          <w:szCs w:val="20"/>
        </w:rPr>
        <w:t xml:space="preserve">at the right time, in the right place’ </w:t>
      </w:r>
      <w:r w:rsidR="00FC49E4" w:rsidRPr="00C80089">
        <w:rPr>
          <w:sz w:val="20"/>
          <w:szCs w:val="20"/>
        </w:rPr>
        <w:t>who</w:t>
      </w:r>
      <w:r w:rsidR="00B855AA" w:rsidRPr="00C80089">
        <w:rPr>
          <w:sz w:val="20"/>
          <w:szCs w:val="20"/>
        </w:rPr>
        <w:t xml:space="preserve"> is able to</w:t>
      </w:r>
      <w:r w:rsidR="00FC49E4" w:rsidRPr="00C80089">
        <w:rPr>
          <w:sz w:val="20"/>
          <w:szCs w:val="20"/>
        </w:rPr>
        <w:t xml:space="preserve"> advise them and/or manage their foot health needs. </w:t>
      </w:r>
    </w:p>
    <w:p w14:paraId="75C26CA5" w14:textId="3D014FA5" w:rsidR="007A6934" w:rsidRPr="00C80089" w:rsidRDefault="007A6934" w:rsidP="00C80089">
      <w:pPr>
        <w:spacing w:line="360" w:lineRule="auto"/>
        <w:rPr>
          <w:sz w:val="20"/>
          <w:szCs w:val="20"/>
        </w:rPr>
      </w:pPr>
    </w:p>
    <w:p w14:paraId="7659492D" w14:textId="642731B1" w:rsidR="007A6934" w:rsidRPr="00C80089" w:rsidRDefault="007A6934" w:rsidP="00C80089">
      <w:pPr>
        <w:spacing w:line="360" w:lineRule="auto"/>
        <w:rPr>
          <w:sz w:val="20"/>
          <w:szCs w:val="20"/>
        </w:rPr>
      </w:pPr>
      <w:r w:rsidRPr="00C80089">
        <w:rPr>
          <w:sz w:val="20"/>
          <w:szCs w:val="20"/>
        </w:rPr>
        <w:t>The Five-Year Forward View stresses new relationships with patients and communities via new care models and a modernised workforce to address chronic illness, to be co-ordinated around the patient’s needs, and, importantly, to “reduce variations in where patients receive care” (p8, 5-year forward view)</w:t>
      </w:r>
      <w:r w:rsidR="00FE0310" w:rsidRPr="00C80089">
        <w:rPr>
          <w:sz w:val="20"/>
          <w:szCs w:val="20"/>
        </w:rPr>
        <w:t>[32]</w:t>
      </w:r>
      <w:r w:rsidRPr="00C80089">
        <w:rPr>
          <w:sz w:val="20"/>
          <w:szCs w:val="20"/>
        </w:rPr>
        <w:t>. The NHS Long Term Plan also stresses the need to “bring together different professionals to co-ordinate better care” (P 1 of summary document, NHS Long Term Plan), and “encourage more collaboration between GPs their teams and community services, as integrated care systems plan and deliver services which meet the needs of their communities</w:t>
      </w:r>
      <w:r w:rsidR="00FE0310" w:rsidRPr="00C80089">
        <w:rPr>
          <w:sz w:val="20"/>
          <w:szCs w:val="20"/>
        </w:rPr>
        <w:t xml:space="preserve"> [33]</w:t>
      </w:r>
      <w:r w:rsidRPr="00C80089">
        <w:rPr>
          <w:sz w:val="20"/>
          <w:szCs w:val="20"/>
        </w:rPr>
        <w:t xml:space="preserve">. </w:t>
      </w:r>
    </w:p>
    <w:p w14:paraId="03DAF29D" w14:textId="77777777" w:rsidR="00A85923" w:rsidRPr="00C80089" w:rsidRDefault="00A85923" w:rsidP="00C80089">
      <w:pPr>
        <w:spacing w:line="360" w:lineRule="auto"/>
        <w:rPr>
          <w:color w:val="000000" w:themeColor="text1"/>
          <w:sz w:val="20"/>
          <w:szCs w:val="20"/>
          <w:lang w:val="en-US"/>
        </w:rPr>
      </w:pPr>
    </w:p>
    <w:p w14:paraId="6CF1090B" w14:textId="514AF0F4" w:rsidR="002D511F" w:rsidRPr="00C80089" w:rsidRDefault="00A945D5" w:rsidP="00C80089">
      <w:pPr>
        <w:spacing w:line="360" w:lineRule="auto"/>
        <w:rPr>
          <w:sz w:val="20"/>
          <w:szCs w:val="20"/>
          <w:u w:val="single"/>
        </w:rPr>
      </w:pPr>
      <w:r w:rsidRPr="00C80089">
        <w:rPr>
          <w:sz w:val="20"/>
          <w:szCs w:val="20"/>
          <w:u w:val="single"/>
        </w:rPr>
        <w:t xml:space="preserve">Finance </w:t>
      </w:r>
      <w:r w:rsidR="007F38CC" w:rsidRPr="00C80089">
        <w:rPr>
          <w:sz w:val="20"/>
          <w:szCs w:val="20"/>
          <w:u w:val="single"/>
        </w:rPr>
        <w:t>/ F</w:t>
      </w:r>
      <w:r w:rsidRPr="00C80089">
        <w:rPr>
          <w:sz w:val="20"/>
          <w:szCs w:val="20"/>
          <w:u w:val="single"/>
        </w:rPr>
        <w:t>inancial variations in services</w:t>
      </w:r>
    </w:p>
    <w:p w14:paraId="033DE3B8" w14:textId="085AD740" w:rsidR="005000DA" w:rsidRPr="00C80089" w:rsidRDefault="00410DC4" w:rsidP="00C80089">
      <w:pPr>
        <w:spacing w:line="360" w:lineRule="auto"/>
        <w:rPr>
          <w:color w:val="000000" w:themeColor="text1"/>
          <w:sz w:val="20"/>
          <w:szCs w:val="20"/>
        </w:rPr>
      </w:pPr>
      <w:r w:rsidRPr="00C80089">
        <w:rPr>
          <w:color w:val="000000" w:themeColor="text1"/>
          <w:sz w:val="20"/>
          <w:szCs w:val="20"/>
        </w:rPr>
        <w:t>As table 3. (Themes and subthemes) summarises, respondents attributed the v</w:t>
      </w:r>
      <w:r w:rsidR="005000DA" w:rsidRPr="00C80089">
        <w:rPr>
          <w:color w:val="000000" w:themeColor="text1"/>
          <w:sz w:val="20"/>
          <w:szCs w:val="20"/>
        </w:rPr>
        <w:t xml:space="preserve">ariation in podiatry /foot care services is attributed to the wider, more complex health and social care system yet commissioners </w:t>
      </w:r>
      <w:r w:rsidR="003F478F" w:rsidRPr="00C80089">
        <w:rPr>
          <w:color w:val="000000" w:themeColor="text1"/>
          <w:sz w:val="20"/>
          <w:szCs w:val="20"/>
        </w:rPr>
        <w:t xml:space="preserve">in this </w:t>
      </w:r>
      <w:r w:rsidR="003F478F" w:rsidRPr="00C80089">
        <w:rPr>
          <w:color w:val="000000" w:themeColor="text1"/>
          <w:sz w:val="20"/>
          <w:szCs w:val="20"/>
        </w:rPr>
        <w:lastRenderedPageBreak/>
        <w:t xml:space="preserve">investigation indicated that they </w:t>
      </w:r>
      <w:r w:rsidR="005000DA" w:rsidRPr="00C80089">
        <w:rPr>
          <w:color w:val="000000" w:themeColor="text1"/>
          <w:sz w:val="20"/>
          <w:szCs w:val="20"/>
        </w:rPr>
        <w:t>are required to address th</w:t>
      </w:r>
      <w:r w:rsidR="003F478F" w:rsidRPr="00C80089">
        <w:rPr>
          <w:color w:val="000000" w:themeColor="text1"/>
          <w:sz w:val="20"/>
          <w:szCs w:val="20"/>
        </w:rPr>
        <w:t>e</w:t>
      </w:r>
      <w:r w:rsidRPr="00C80089">
        <w:rPr>
          <w:color w:val="000000" w:themeColor="text1"/>
          <w:sz w:val="20"/>
          <w:szCs w:val="20"/>
        </w:rPr>
        <w:t>se</w:t>
      </w:r>
      <w:r w:rsidR="003F478F" w:rsidRPr="00C80089">
        <w:rPr>
          <w:color w:val="000000" w:themeColor="text1"/>
          <w:sz w:val="20"/>
          <w:szCs w:val="20"/>
        </w:rPr>
        <w:t xml:space="preserve"> variations</w:t>
      </w:r>
      <w:r w:rsidR="005000DA" w:rsidRPr="00C80089">
        <w:rPr>
          <w:color w:val="000000" w:themeColor="text1"/>
          <w:sz w:val="20"/>
          <w:szCs w:val="20"/>
        </w:rPr>
        <w:t xml:space="preserve"> </w:t>
      </w:r>
      <w:r w:rsidR="003F478F" w:rsidRPr="00C80089">
        <w:rPr>
          <w:color w:val="000000" w:themeColor="text1"/>
          <w:sz w:val="20"/>
          <w:szCs w:val="20"/>
        </w:rPr>
        <w:t>to primarily promote cost reduction, as opposed to development of new services.</w:t>
      </w:r>
    </w:p>
    <w:p w14:paraId="200067E7" w14:textId="77777777" w:rsidR="00410DC4" w:rsidRPr="00C80089" w:rsidRDefault="00410DC4" w:rsidP="00C80089">
      <w:pPr>
        <w:spacing w:line="360" w:lineRule="auto"/>
        <w:rPr>
          <w:color w:val="000000" w:themeColor="text1"/>
          <w:sz w:val="20"/>
          <w:szCs w:val="20"/>
        </w:rPr>
      </w:pPr>
    </w:p>
    <w:p w14:paraId="5BA58A27" w14:textId="76F6FDCB" w:rsidR="00410DC4" w:rsidRPr="00C80089" w:rsidRDefault="00884773" w:rsidP="00C80089">
      <w:pPr>
        <w:spacing w:line="360" w:lineRule="auto"/>
        <w:rPr>
          <w:color w:val="000000" w:themeColor="text1"/>
          <w:sz w:val="20"/>
          <w:szCs w:val="20"/>
          <w:lang w:eastAsia="en-US"/>
        </w:rPr>
      </w:pPr>
      <w:r w:rsidRPr="00C80089">
        <w:rPr>
          <w:color w:val="000000" w:themeColor="text1"/>
          <w:sz w:val="20"/>
          <w:szCs w:val="20"/>
          <w:lang w:eastAsia="en-US"/>
        </w:rPr>
        <w:t>During the early part of the twenty first century the dominant discourse turned to the need for a sustainable national economy, which profoundly influenced political-economic thinking and practices in healthcare provision</w:t>
      </w:r>
      <w:r w:rsidR="00EE7A0A" w:rsidRPr="00C80089">
        <w:rPr>
          <w:color w:val="000000" w:themeColor="text1"/>
          <w:sz w:val="20"/>
          <w:szCs w:val="20"/>
          <w:lang w:eastAsia="en-US"/>
        </w:rPr>
        <w:t xml:space="preserve"> [23]</w:t>
      </w:r>
      <w:r w:rsidRPr="00C80089">
        <w:rPr>
          <w:color w:val="000000" w:themeColor="text1"/>
          <w:sz w:val="20"/>
          <w:szCs w:val="20"/>
          <w:lang w:eastAsia="en-US"/>
        </w:rPr>
        <w:t>.</w:t>
      </w:r>
      <w:r w:rsidRPr="00C80089">
        <w:rPr>
          <w:color w:val="000000" w:themeColor="text1"/>
          <w:sz w:val="20"/>
          <w:szCs w:val="20"/>
        </w:rPr>
        <w:t xml:space="preserve"> </w:t>
      </w:r>
      <w:r w:rsidRPr="00C80089">
        <w:rPr>
          <w:color w:val="000000" w:themeColor="text1"/>
          <w:sz w:val="20"/>
          <w:szCs w:val="20"/>
          <w:lang w:eastAsia="en-US"/>
        </w:rPr>
        <w:t xml:space="preserve"> </w:t>
      </w:r>
      <w:r w:rsidR="00410DC4" w:rsidRPr="00C80089">
        <w:rPr>
          <w:color w:val="000000" w:themeColor="text1"/>
          <w:sz w:val="20"/>
          <w:szCs w:val="20"/>
          <w:lang w:eastAsia="en-US"/>
        </w:rPr>
        <w:t>After 2008, i</w:t>
      </w:r>
      <w:r w:rsidRPr="00C80089">
        <w:rPr>
          <w:color w:val="000000" w:themeColor="text1"/>
          <w:sz w:val="20"/>
          <w:szCs w:val="20"/>
          <w:lang w:eastAsia="en-US"/>
        </w:rPr>
        <w:t xml:space="preserve">n the wake of the global financial crisis and embodied within the rhetoric of austerity, it became common to assert that the demise of the UK welfare state was inevitable </w:t>
      </w:r>
      <w:r w:rsidR="00EE7A0A" w:rsidRPr="00C80089">
        <w:rPr>
          <w:color w:val="000000" w:themeColor="text1"/>
          <w:sz w:val="20"/>
          <w:szCs w:val="20"/>
          <w:lang w:eastAsia="en-US"/>
        </w:rPr>
        <w:t>[22]</w:t>
      </w:r>
      <w:r w:rsidRPr="00C80089">
        <w:rPr>
          <w:color w:val="000000" w:themeColor="text1"/>
          <w:sz w:val="20"/>
          <w:szCs w:val="20"/>
          <w:lang w:eastAsia="en-US"/>
        </w:rPr>
        <w:t>. Strategies to facilitate and legitimise service reduction or non-provision were couched in terms of service user empowerment, self-management</w:t>
      </w:r>
      <w:r w:rsidR="004C43C1" w:rsidRPr="00C80089">
        <w:rPr>
          <w:color w:val="000000" w:themeColor="text1"/>
          <w:sz w:val="20"/>
          <w:szCs w:val="20"/>
          <w:lang w:eastAsia="en-US"/>
        </w:rPr>
        <w:t xml:space="preserve"> [3</w:t>
      </w:r>
      <w:r w:rsidR="00FE0310" w:rsidRPr="00C80089">
        <w:rPr>
          <w:color w:val="000000" w:themeColor="text1"/>
          <w:sz w:val="20"/>
          <w:szCs w:val="20"/>
          <w:lang w:eastAsia="en-US"/>
        </w:rPr>
        <w:t>4</w:t>
      </w:r>
      <w:r w:rsidR="004C43C1" w:rsidRPr="00C80089">
        <w:rPr>
          <w:color w:val="000000" w:themeColor="text1"/>
          <w:sz w:val="20"/>
          <w:szCs w:val="20"/>
          <w:lang w:eastAsia="en-US"/>
        </w:rPr>
        <w:t>, 3</w:t>
      </w:r>
      <w:r w:rsidR="00FE0310" w:rsidRPr="00C80089">
        <w:rPr>
          <w:color w:val="000000" w:themeColor="text1"/>
          <w:sz w:val="20"/>
          <w:szCs w:val="20"/>
          <w:lang w:eastAsia="en-US"/>
        </w:rPr>
        <w:t>5</w:t>
      </w:r>
      <w:r w:rsidR="004C43C1" w:rsidRPr="00C80089">
        <w:rPr>
          <w:color w:val="000000" w:themeColor="text1"/>
          <w:sz w:val="20"/>
          <w:szCs w:val="20"/>
          <w:lang w:eastAsia="en-US"/>
        </w:rPr>
        <w:t>, 3</w:t>
      </w:r>
      <w:r w:rsidR="00FE0310" w:rsidRPr="00C80089">
        <w:rPr>
          <w:color w:val="000000" w:themeColor="text1"/>
          <w:sz w:val="20"/>
          <w:szCs w:val="20"/>
          <w:lang w:eastAsia="en-US"/>
        </w:rPr>
        <w:t>6</w:t>
      </w:r>
      <w:r w:rsidR="000E27E2" w:rsidRPr="00C80089">
        <w:rPr>
          <w:color w:val="000000" w:themeColor="text1"/>
          <w:sz w:val="20"/>
          <w:szCs w:val="20"/>
          <w:lang w:eastAsia="en-US"/>
        </w:rPr>
        <w:t>]</w:t>
      </w:r>
      <w:r w:rsidRPr="00C80089">
        <w:rPr>
          <w:color w:val="000000" w:themeColor="text1"/>
          <w:sz w:val="20"/>
          <w:szCs w:val="20"/>
          <w:lang w:eastAsia="en-US"/>
        </w:rPr>
        <w:t xml:space="preserve"> and patient activation</w:t>
      </w:r>
      <w:r w:rsidR="000E27E2" w:rsidRPr="00C80089">
        <w:rPr>
          <w:color w:val="000000" w:themeColor="text1"/>
          <w:sz w:val="20"/>
          <w:szCs w:val="20"/>
          <w:lang w:eastAsia="en-US"/>
        </w:rPr>
        <w:t xml:space="preserve"> [3</w:t>
      </w:r>
      <w:r w:rsidR="00FE0310" w:rsidRPr="00C80089">
        <w:rPr>
          <w:color w:val="000000" w:themeColor="text1"/>
          <w:sz w:val="20"/>
          <w:szCs w:val="20"/>
          <w:lang w:eastAsia="en-US"/>
        </w:rPr>
        <w:t>7</w:t>
      </w:r>
      <w:r w:rsidR="000E27E2" w:rsidRPr="00C80089">
        <w:rPr>
          <w:color w:val="000000" w:themeColor="text1"/>
          <w:sz w:val="20"/>
          <w:szCs w:val="20"/>
          <w:lang w:eastAsia="en-US"/>
        </w:rPr>
        <w:t>]</w:t>
      </w:r>
      <w:r w:rsidRPr="00C80089">
        <w:rPr>
          <w:color w:val="000000" w:themeColor="text1"/>
          <w:sz w:val="20"/>
          <w:szCs w:val="20"/>
          <w:lang w:eastAsia="en-US"/>
        </w:rPr>
        <w:t xml:space="preserve">. </w:t>
      </w:r>
      <w:r w:rsidR="000E27E2" w:rsidRPr="00C80089">
        <w:rPr>
          <w:color w:val="000000" w:themeColor="text1"/>
          <w:sz w:val="20"/>
          <w:szCs w:val="20"/>
          <w:lang w:eastAsia="en-US"/>
        </w:rPr>
        <w:t>Thus,</w:t>
      </w:r>
      <w:r w:rsidRPr="00C80089">
        <w:rPr>
          <w:color w:val="000000" w:themeColor="text1"/>
          <w:sz w:val="20"/>
          <w:szCs w:val="20"/>
          <w:lang w:eastAsia="en-US"/>
        </w:rPr>
        <w:t xml:space="preserve"> the dominant narrative of austerity legitimised the non-provision of some NHS services for people with chronic conditions such as arthritis.  </w:t>
      </w:r>
    </w:p>
    <w:p w14:paraId="0938123B" w14:textId="77777777" w:rsidR="00410DC4" w:rsidRPr="00C80089" w:rsidRDefault="00410DC4" w:rsidP="00C80089">
      <w:pPr>
        <w:spacing w:line="360" w:lineRule="auto"/>
        <w:rPr>
          <w:color w:val="000000" w:themeColor="text1"/>
          <w:sz w:val="20"/>
          <w:szCs w:val="20"/>
          <w:lang w:eastAsia="en-US"/>
        </w:rPr>
      </w:pPr>
    </w:p>
    <w:p w14:paraId="5387FBD2" w14:textId="65D7639E" w:rsidR="00012F58" w:rsidRPr="00C80089" w:rsidRDefault="00410DC4" w:rsidP="00C80089">
      <w:pPr>
        <w:spacing w:line="360" w:lineRule="auto"/>
        <w:rPr>
          <w:color w:val="000000" w:themeColor="text1"/>
          <w:sz w:val="20"/>
          <w:szCs w:val="20"/>
          <w:lang w:eastAsia="en-US"/>
        </w:rPr>
      </w:pPr>
      <w:r w:rsidRPr="00C80089">
        <w:rPr>
          <w:color w:val="000000" w:themeColor="text1"/>
          <w:sz w:val="20"/>
          <w:szCs w:val="20"/>
          <w:lang w:eastAsia="en-US"/>
        </w:rPr>
        <w:t xml:space="preserve">With echoes of how protecting GP’s </w:t>
      </w:r>
      <w:r w:rsidR="00012F58" w:rsidRPr="00C80089">
        <w:rPr>
          <w:color w:val="000000" w:themeColor="text1"/>
          <w:sz w:val="20"/>
          <w:szCs w:val="20"/>
          <w:lang w:eastAsia="en-US"/>
        </w:rPr>
        <w:t>income prompted the establishment of the referral system, [5,31] in</w:t>
      </w:r>
      <w:r w:rsidR="00884773" w:rsidRPr="00C80089">
        <w:rPr>
          <w:color w:val="000000" w:themeColor="text1"/>
          <w:sz w:val="20"/>
          <w:szCs w:val="20"/>
          <w:lang w:eastAsia="en-US"/>
        </w:rPr>
        <w:t xml:space="preserve"> 2004, once more driven by a reduction in GPs’ </w:t>
      </w:r>
      <w:r w:rsidR="00012F58" w:rsidRPr="00C80089">
        <w:rPr>
          <w:color w:val="000000" w:themeColor="text1"/>
          <w:sz w:val="20"/>
          <w:szCs w:val="20"/>
          <w:lang w:eastAsia="en-US"/>
        </w:rPr>
        <w:t>remuneration</w:t>
      </w:r>
      <w:r w:rsidR="00884773" w:rsidRPr="00C80089">
        <w:rPr>
          <w:color w:val="000000" w:themeColor="text1"/>
          <w:sz w:val="20"/>
          <w:szCs w:val="20"/>
          <w:lang w:eastAsia="en-US"/>
        </w:rPr>
        <w:t xml:space="preserve"> </w:t>
      </w:r>
      <w:r w:rsidR="000E27E2" w:rsidRPr="00C80089">
        <w:rPr>
          <w:color w:val="000000" w:themeColor="text1"/>
          <w:sz w:val="20"/>
          <w:szCs w:val="20"/>
          <w:lang w:eastAsia="en-US"/>
        </w:rPr>
        <w:t>[3</w:t>
      </w:r>
      <w:r w:rsidR="00FE0310" w:rsidRPr="00C80089">
        <w:rPr>
          <w:color w:val="000000" w:themeColor="text1"/>
          <w:sz w:val="20"/>
          <w:szCs w:val="20"/>
          <w:lang w:eastAsia="en-US"/>
        </w:rPr>
        <w:t>8</w:t>
      </w:r>
      <w:r w:rsidR="000E27E2" w:rsidRPr="00C80089">
        <w:rPr>
          <w:color w:val="000000" w:themeColor="text1"/>
          <w:sz w:val="20"/>
          <w:szCs w:val="20"/>
          <w:lang w:eastAsia="en-US"/>
        </w:rPr>
        <w:t>]</w:t>
      </w:r>
      <w:r w:rsidR="00884773" w:rsidRPr="00C80089">
        <w:rPr>
          <w:color w:val="000000" w:themeColor="text1"/>
          <w:sz w:val="20"/>
          <w:szCs w:val="20"/>
          <w:lang w:eastAsia="en-US"/>
        </w:rPr>
        <w:t>, the BMA negotiated a pay-for-performance scheme with the government which became known as the Quality and Outcomes Framework</w:t>
      </w:r>
      <w:r w:rsidR="00012F58" w:rsidRPr="00C80089">
        <w:rPr>
          <w:color w:val="000000" w:themeColor="text1"/>
          <w:sz w:val="20"/>
          <w:szCs w:val="20"/>
          <w:lang w:eastAsia="en-US"/>
        </w:rPr>
        <w:t>.</w:t>
      </w:r>
      <w:r w:rsidR="00884773" w:rsidRPr="00C80089">
        <w:rPr>
          <w:color w:val="000000" w:themeColor="text1"/>
          <w:sz w:val="20"/>
          <w:szCs w:val="20"/>
          <w:lang w:eastAsia="en-US"/>
        </w:rPr>
        <w:t xml:space="preserve">  Under the terms of this, the largest health related pay-for-performance scheme in the world </w:t>
      </w:r>
      <w:r w:rsidR="000E27E2" w:rsidRPr="00C80089">
        <w:rPr>
          <w:color w:val="000000" w:themeColor="text1"/>
          <w:sz w:val="20"/>
          <w:szCs w:val="20"/>
          <w:lang w:eastAsia="en-US"/>
        </w:rPr>
        <w:t>[3</w:t>
      </w:r>
      <w:r w:rsidR="00FE0310" w:rsidRPr="00C80089">
        <w:rPr>
          <w:color w:val="000000" w:themeColor="text1"/>
          <w:sz w:val="20"/>
          <w:szCs w:val="20"/>
          <w:lang w:eastAsia="en-US"/>
        </w:rPr>
        <w:t>8</w:t>
      </w:r>
      <w:r w:rsidR="000E27E2" w:rsidRPr="00C80089">
        <w:rPr>
          <w:color w:val="000000" w:themeColor="text1"/>
          <w:sz w:val="20"/>
          <w:szCs w:val="20"/>
          <w:lang w:eastAsia="en-US"/>
        </w:rPr>
        <w:t>]</w:t>
      </w:r>
      <w:r w:rsidR="00884773" w:rsidRPr="00C80089">
        <w:rPr>
          <w:color w:val="000000" w:themeColor="text1"/>
          <w:sz w:val="20"/>
          <w:szCs w:val="20"/>
          <w:lang w:eastAsia="en-US"/>
        </w:rPr>
        <w:t>, provision of NHS foot health services saw a paradigm shift</w:t>
      </w:r>
      <w:r w:rsidR="00012F58" w:rsidRPr="00C80089">
        <w:rPr>
          <w:color w:val="000000" w:themeColor="text1"/>
          <w:sz w:val="20"/>
          <w:szCs w:val="20"/>
          <w:lang w:eastAsia="en-US"/>
        </w:rPr>
        <w:t xml:space="preserve"> as the focus moved away from the management of foot pain and became screening and management of the foot related complications associated with diabetes </w:t>
      </w:r>
      <w:r w:rsidR="00FE0310" w:rsidRPr="00C80089">
        <w:rPr>
          <w:color w:val="000000" w:themeColor="text1"/>
          <w:sz w:val="20"/>
          <w:szCs w:val="20"/>
          <w:lang w:eastAsia="en-US"/>
        </w:rPr>
        <w:t>[39</w:t>
      </w:r>
      <w:r w:rsidR="00012F58" w:rsidRPr="00C80089">
        <w:rPr>
          <w:color w:val="000000" w:themeColor="text1"/>
          <w:sz w:val="20"/>
          <w:szCs w:val="20"/>
          <w:lang w:eastAsia="en-US"/>
        </w:rPr>
        <w:t>,</w:t>
      </w:r>
      <w:r w:rsidR="00FE0310" w:rsidRPr="00C80089">
        <w:rPr>
          <w:color w:val="000000" w:themeColor="text1"/>
          <w:sz w:val="20"/>
          <w:szCs w:val="20"/>
          <w:lang w:eastAsia="en-US"/>
        </w:rPr>
        <w:t xml:space="preserve"> </w:t>
      </w:r>
      <w:r w:rsidR="00012F58" w:rsidRPr="00C80089">
        <w:rPr>
          <w:color w:val="000000" w:themeColor="text1"/>
          <w:sz w:val="20"/>
          <w:szCs w:val="20"/>
          <w:lang w:eastAsia="en-US"/>
        </w:rPr>
        <w:t xml:space="preserve">19].  The unintended consequence of this change was to reduce the numbers of NHS podiatrists allocated to provide musculoskeletal services [21]. </w:t>
      </w:r>
    </w:p>
    <w:p w14:paraId="23376912" w14:textId="77777777" w:rsidR="00884773" w:rsidRPr="00C80089" w:rsidRDefault="00884773" w:rsidP="00C80089">
      <w:pPr>
        <w:spacing w:line="360" w:lineRule="auto"/>
        <w:rPr>
          <w:sz w:val="20"/>
          <w:szCs w:val="20"/>
        </w:rPr>
      </w:pPr>
    </w:p>
    <w:p w14:paraId="22E35B2F" w14:textId="127E37D2" w:rsidR="00884773" w:rsidRPr="00C80089" w:rsidRDefault="003F478F" w:rsidP="00C80089">
      <w:pPr>
        <w:spacing w:line="360" w:lineRule="auto"/>
        <w:rPr>
          <w:sz w:val="20"/>
          <w:szCs w:val="20"/>
          <w:u w:val="single"/>
        </w:rPr>
      </w:pPr>
      <w:r w:rsidRPr="00C80089">
        <w:rPr>
          <w:color w:val="000000" w:themeColor="text1"/>
          <w:sz w:val="20"/>
          <w:szCs w:val="20"/>
          <w:u w:val="single"/>
          <w:lang w:val="en-US"/>
        </w:rPr>
        <w:t>Understanding what podiatry services have to offer</w:t>
      </w:r>
    </w:p>
    <w:p w14:paraId="5AEDA0CC" w14:textId="47A84F6D" w:rsidR="003F478F" w:rsidRPr="00C80089" w:rsidRDefault="003F478F" w:rsidP="00C80089">
      <w:pPr>
        <w:spacing w:line="360" w:lineRule="auto"/>
        <w:rPr>
          <w:color w:val="000000" w:themeColor="text1"/>
          <w:sz w:val="20"/>
          <w:szCs w:val="20"/>
          <w:lang w:eastAsia="en-US"/>
        </w:rPr>
      </w:pPr>
      <w:r w:rsidRPr="00C80089">
        <w:rPr>
          <w:color w:val="000000" w:themeColor="text1"/>
          <w:sz w:val="20"/>
          <w:szCs w:val="20"/>
        </w:rPr>
        <w:t xml:space="preserve">Previously we have reported that </w:t>
      </w:r>
      <w:r w:rsidRPr="00C80089">
        <w:rPr>
          <w:color w:val="000000" w:themeColor="text1"/>
          <w:sz w:val="20"/>
          <w:szCs w:val="20"/>
          <w:lang w:eastAsia="en-US"/>
        </w:rPr>
        <w:t xml:space="preserve">podiatrists expressed key concerns of frustration that, although podiatry has evolved as a profession, there remains a sense of misunderstanding, by non- podiatrists and patients, of the scope of practice and ability of podiatrists in what they do. </w:t>
      </w:r>
      <w:r w:rsidR="000421A2" w:rsidRPr="00C80089">
        <w:rPr>
          <w:color w:val="000000" w:themeColor="text1"/>
          <w:sz w:val="20"/>
          <w:szCs w:val="20"/>
          <w:lang w:eastAsia="en-US"/>
        </w:rPr>
        <w:t xml:space="preserve">This was similarly reported by most patients living with OA or RA, who also experienced confusion </w:t>
      </w:r>
      <w:r w:rsidR="00304F43" w:rsidRPr="00C80089">
        <w:rPr>
          <w:color w:val="000000" w:themeColor="text1"/>
          <w:sz w:val="20"/>
          <w:szCs w:val="20"/>
          <w:lang w:eastAsia="en-US"/>
        </w:rPr>
        <w:t xml:space="preserve">around </w:t>
      </w:r>
      <w:r w:rsidR="000421A2" w:rsidRPr="00C80089">
        <w:rPr>
          <w:color w:val="000000" w:themeColor="text1"/>
          <w:sz w:val="20"/>
          <w:szCs w:val="20"/>
          <w:lang w:eastAsia="en-US"/>
        </w:rPr>
        <w:t xml:space="preserve">what services are available to them, who are the gatekeepers to giving them the access they need to utilise </w:t>
      </w:r>
      <w:r w:rsidR="00304F43" w:rsidRPr="00C80089">
        <w:rPr>
          <w:color w:val="000000" w:themeColor="text1"/>
          <w:sz w:val="20"/>
          <w:szCs w:val="20"/>
          <w:lang w:eastAsia="en-US"/>
        </w:rPr>
        <w:t>foot health</w:t>
      </w:r>
      <w:r w:rsidR="000421A2" w:rsidRPr="00C80089">
        <w:rPr>
          <w:color w:val="000000" w:themeColor="text1"/>
          <w:sz w:val="20"/>
          <w:szCs w:val="20"/>
          <w:lang w:eastAsia="en-US"/>
        </w:rPr>
        <w:t xml:space="preserve"> services and </w:t>
      </w:r>
      <w:r w:rsidR="00304F43" w:rsidRPr="00C80089">
        <w:rPr>
          <w:color w:val="000000" w:themeColor="text1"/>
          <w:sz w:val="20"/>
          <w:szCs w:val="20"/>
          <w:lang w:eastAsia="en-US"/>
        </w:rPr>
        <w:t>knowledge on what foot health</w:t>
      </w:r>
      <w:r w:rsidR="000421A2" w:rsidRPr="00C80089">
        <w:rPr>
          <w:color w:val="000000" w:themeColor="text1"/>
          <w:sz w:val="20"/>
          <w:szCs w:val="20"/>
          <w:lang w:eastAsia="en-US"/>
        </w:rPr>
        <w:t xml:space="preserve"> services should </w:t>
      </w:r>
      <w:r w:rsidR="00304F43" w:rsidRPr="00C80089">
        <w:rPr>
          <w:color w:val="000000" w:themeColor="text1"/>
          <w:sz w:val="20"/>
          <w:szCs w:val="20"/>
          <w:lang w:eastAsia="en-US"/>
        </w:rPr>
        <w:t xml:space="preserve">they have </w:t>
      </w:r>
      <w:r w:rsidR="000421A2" w:rsidRPr="00C80089">
        <w:rPr>
          <w:color w:val="000000" w:themeColor="text1"/>
          <w:sz w:val="20"/>
          <w:szCs w:val="20"/>
          <w:lang w:eastAsia="en-US"/>
        </w:rPr>
        <w:t xml:space="preserve">now and in the future. Patients reported that most of their understanding has been found </w:t>
      </w:r>
      <w:r w:rsidR="00304F43" w:rsidRPr="00C80089">
        <w:rPr>
          <w:color w:val="000000" w:themeColor="text1"/>
          <w:sz w:val="20"/>
          <w:szCs w:val="20"/>
          <w:lang w:eastAsia="en-US"/>
        </w:rPr>
        <w:t xml:space="preserve">following </w:t>
      </w:r>
      <w:r w:rsidR="000421A2" w:rsidRPr="00C80089">
        <w:rPr>
          <w:color w:val="000000" w:themeColor="text1"/>
          <w:sz w:val="20"/>
          <w:szCs w:val="20"/>
          <w:lang w:eastAsia="en-US"/>
        </w:rPr>
        <w:t xml:space="preserve">an appointment with a GP, conversing with friends about their health or through self-directed directed learning to better understand their condition and prognosis. </w:t>
      </w:r>
      <w:r w:rsidRPr="00C80089">
        <w:rPr>
          <w:color w:val="000000" w:themeColor="text1"/>
          <w:sz w:val="20"/>
          <w:szCs w:val="20"/>
          <w:lang w:eastAsia="en-US"/>
        </w:rPr>
        <w:t>In contrast, al</w:t>
      </w:r>
      <w:r w:rsidR="000421A2" w:rsidRPr="00C80089">
        <w:rPr>
          <w:color w:val="000000" w:themeColor="text1"/>
          <w:sz w:val="20"/>
          <w:szCs w:val="20"/>
          <w:lang w:eastAsia="en-US"/>
        </w:rPr>
        <w:t>most all</w:t>
      </w:r>
      <w:r w:rsidRPr="00C80089">
        <w:rPr>
          <w:color w:val="000000" w:themeColor="text1"/>
          <w:sz w:val="20"/>
          <w:szCs w:val="20"/>
          <w:lang w:eastAsia="en-US"/>
        </w:rPr>
        <w:t xml:space="preserve"> stakeholders</w:t>
      </w:r>
      <w:r w:rsidR="00F4343B" w:rsidRPr="00C80089">
        <w:rPr>
          <w:color w:val="000000" w:themeColor="text1"/>
          <w:sz w:val="20"/>
          <w:szCs w:val="20"/>
          <w:lang w:eastAsia="en-US"/>
        </w:rPr>
        <w:t>, including the patients</w:t>
      </w:r>
      <w:r w:rsidRPr="00C80089">
        <w:rPr>
          <w:color w:val="000000" w:themeColor="text1"/>
          <w:sz w:val="20"/>
          <w:szCs w:val="20"/>
          <w:lang w:eastAsia="en-US"/>
        </w:rPr>
        <w:t xml:space="preserve"> within this investigation </w:t>
      </w:r>
      <w:r w:rsidR="00E72CBA" w:rsidRPr="00C80089">
        <w:rPr>
          <w:color w:val="000000" w:themeColor="text1"/>
          <w:sz w:val="20"/>
          <w:szCs w:val="20"/>
          <w:lang w:eastAsia="en-US"/>
        </w:rPr>
        <w:t>acknowledged understanding of podiatry scope of practice, skills and training. As noted above, it is the pathways for referral and access to podiatry / foot health services that are the main concern of patients, commissioners and GPs.</w:t>
      </w:r>
    </w:p>
    <w:p w14:paraId="57884C61" w14:textId="77777777" w:rsidR="003F478F" w:rsidRPr="00C80089" w:rsidRDefault="003F478F" w:rsidP="00C80089">
      <w:pPr>
        <w:spacing w:line="360" w:lineRule="auto"/>
        <w:rPr>
          <w:color w:val="00B0F0"/>
          <w:sz w:val="20"/>
          <w:szCs w:val="20"/>
          <w:lang w:eastAsia="en-US"/>
        </w:rPr>
      </w:pPr>
    </w:p>
    <w:p w14:paraId="196057BB" w14:textId="28372627" w:rsidR="003F478F" w:rsidRPr="00C80089" w:rsidRDefault="00E72CBA" w:rsidP="00C80089">
      <w:pPr>
        <w:spacing w:line="360" w:lineRule="auto"/>
        <w:rPr>
          <w:color w:val="0070C0"/>
          <w:sz w:val="20"/>
          <w:szCs w:val="20"/>
          <w:u w:val="single"/>
        </w:rPr>
      </w:pPr>
      <w:r w:rsidRPr="00C80089">
        <w:rPr>
          <w:color w:val="000000" w:themeColor="text1"/>
          <w:sz w:val="20"/>
          <w:szCs w:val="20"/>
          <w:lang w:eastAsia="en-US"/>
        </w:rPr>
        <w:t xml:space="preserve">This may be set to change. </w:t>
      </w:r>
      <w:r w:rsidR="003F478F" w:rsidRPr="00C80089">
        <w:rPr>
          <w:color w:val="000000" w:themeColor="text1"/>
          <w:sz w:val="20"/>
          <w:szCs w:val="20"/>
          <w:lang w:eastAsia="en-US"/>
        </w:rPr>
        <w:t>From April 2020</w:t>
      </w:r>
      <w:r w:rsidRPr="00C80089">
        <w:rPr>
          <w:color w:val="000000" w:themeColor="text1"/>
          <w:sz w:val="20"/>
          <w:szCs w:val="20"/>
          <w:lang w:eastAsia="en-US"/>
        </w:rPr>
        <w:t>, in the UK NHS,</w:t>
      </w:r>
      <w:r w:rsidR="003F478F" w:rsidRPr="00C80089">
        <w:rPr>
          <w:color w:val="000000" w:themeColor="text1"/>
          <w:sz w:val="20"/>
          <w:szCs w:val="20"/>
          <w:lang w:eastAsia="en-US"/>
        </w:rPr>
        <w:t xml:space="preserve"> there will be GP contract changes, including extension of the </w:t>
      </w:r>
      <w:r w:rsidR="00012F58" w:rsidRPr="00C80089">
        <w:rPr>
          <w:color w:val="000000" w:themeColor="text1"/>
          <w:sz w:val="20"/>
          <w:szCs w:val="20"/>
          <w:lang w:eastAsia="en-US"/>
        </w:rPr>
        <w:t>Quality and Outcomes framework</w:t>
      </w:r>
      <w:r w:rsidR="003F478F" w:rsidRPr="00C80089">
        <w:rPr>
          <w:color w:val="000000" w:themeColor="text1"/>
          <w:sz w:val="20"/>
          <w:szCs w:val="20"/>
          <w:lang w:eastAsia="en-US"/>
        </w:rPr>
        <w:t xml:space="preserve"> and enhancement of the “additional roles reimbursement scheme” - to encompass allied health professional (AHP) capability in primary care</w:t>
      </w:r>
      <w:r w:rsidR="000E27E2" w:rsidRPr="00C80089">
        <w:rPr>
          <w:color w:val="000000" w:themeColor="text1"/>
          <w:sz w:val="20"/>
          <w:szCs w:val="20"/>
          <w:lang w:eastAsia="en-US"/>
        </w:rPr>
        <w:t xml:space="preserve"> [</w:t>
      </w:r>
      <w:r w:rsidR="00FE0310" w:rsidRPr="00C80089">
        <w:rPr>
          <w:color w:val="000000" w:themeColor="text1"/>
          <w:sz w:val="20"/>
          <w:szCs w:val="20"/>
          <w:lang w:eastAsia="en-US"/>
        </w:rPr>
        <w:t>40</w:t>
      </w:r>
      <w:r w:rsidR="000E27E2" w:rsidRPr="00C80089">
        <w:rPr>
          <w:color w:val="000000" w:themeColor="text1"/>
          <w:sz w:val="20"/>
          <w:szCs w:val="20"/>
          <w:lang w:eastAsia="en-US"/>
        </w:rPr>
        <w:t>]</w:t>
      </w:r>
      <w:r w:rsidR="003F478F" w:rsidRPr="00C80089">
        <w:rPr>
          <w:color w:val="000000" w:themeColor="text1"/>
          <w:sz w:val="20"/>
          <w:szCs w:val="20"/>
          <w:lang w:eastAsia="en-US"/>
        </w:rPr>
        <w:t>.  Recruitment of podiatry (as well as dietetics, occupational therapy, pharmacy technician, care co-ordination and health coaching) services will attract full reimbursement.  In setting out the terms of the updated GP contract, the General Practitioners Committee England, NHS England and NHS Improvement are clear that all Primary Care Networ</w:t>
      </w:r>
      <w:r w:rsidR="00012F58" w:rsidRPr="00C80089">
        <w:rPr>
          <w:color w:val="000000" w:themeColor="text1"/>
          <w:sz w:val="20"/>
          <w:szCs w:val="20"/>
          <w:lang w:eastAsia="en-US"/>
        </w:rPr>
        <w:t xml:space="preserve">ks </w:t>
      </w:r>
      <w:r w:rsidR="003F478F" w:rsidRPr="00C80089">
        <w:rPr>
          <w:color w:val="000000" w:themeColor="text1"/>
          <w:sz w:val="20"/>
          <w:szCs w:val="20"/>
          <w:lang w:eastAsia="en-US"/>
        </w:rPr>
        <w:t xml:space="preserve">are expected to seek to utilise 100% of their available funding each year – and that the funds should only be spent on the additional roles specified in the document.   </w:t>
      </w:r>
    </w:p>
    <w:p w14:paraId="71C4025A" w14:textId="60E51065" w:rsidR="003F478F" w:rsidRPr="00C80089" w:rsidRDefault="003F478F" w:rsidP="00C80089">
      <w:pPr>
        <w:spacing w:line="360" w:lineRule="auto"/>
        <w:rPr>
          <w:sz w:val="20"/>
          <w:szCs w:val="20"/>
        </w:rPr>
      </w:pPr>
      <w:r w:rsidRPr="00C80089">
        <w:rPr>
          <w:sz w:val="20"/>
          <w:szCs w:val="20"/>
          <w:u w:val="single"/>
        </w:rPr>
        <w:lastRenderedPageBreak/>
        <w:t>Person factors of foot pain</w:t>
      </w:r>
      <w:r w:rsidRPr="00C80089">
        <w:rPr>
          <w:sz w:val="20"/>
          <w:szCs w:val="20"/>
        </w:rPr>
        <w:t xml:space="preserve"> </w:t>
      </w:r>
    </w:p>
    <w:p w14:paraId="69DD97B9" w14:textId="5017C3D5" w:rsidR="00E72CBA" w:rsidRPr="00C80089" w:rsidRDefault="00E72CBA" w:rsidP="00C80089">
      <w:pPr>
        <w:spacing w:line="360" w:lineRule="auto"/>
        <w:rPr>
          <w:sz w:val="20"/>
          <w:szCs w:val="20"/>
        </w:rPr>
      </w:pPr>
      <w:r w:rsidRPr="00C80089">
        <w:rPr>
          <w:sz w:val="20"/>
          <w:szCs w:val="20"/>
        </w:rPr>
        <w:t>Within all focus groups and interviews there was much debate over perceived s</w:t>
      </w:r>
      <w:r w:rsidR="003F478F" w:rsidRPr="00C80089">
        <w:rPr>
          <w:sz w:val="20"/>
          <w:szCs w:val="20"/>
        </w:rPr>
        <w:t>plit systems of podiatry</w:t>
      </w:r>
      <w:r w:rsidRPr="00C80089">
        <w:rPr>
          <w:sz w:val="20"/>
          <w:szCs w:val="20"/>
        </w:rPr>
        <w:t xml:space="preserve">, </w:t>
      </w:r>
      <w:r w:rsidR="003F478F" w:rsidRPr="00C80089">
        <w:rPr>
          <w:sz w:val="20"/>
          <w:szCs w:val="20"/>
        </w:rPr>
        <w:t>notably diabetes v musculoskeletal and that ‘arthritis is invisible’</w:t>
      </w:r>
      <w:r w:rsidRPr="00C80089">
        <w:rPr>
          <w:sz w:val="20"/>
          <w:szCs w:val="20"/>
        </w:rPr>
        <w:t xml:space="preserve">. </w:t>
      </w:r>
      <w:r w:rsidRPr="00C80089">
        <w:rPr>
          <w:color w:val="000000" w:themeColor="text1"/>
          <w:sz w:val="20"/>
          <w:szCs w:val="20"/>
        </w:rPr>
        <w:t>People living with arthritis claimed that their arthritis was invisible, and that their foot health needs were, in the main, not being met.  In contrast to this, commissioners and GPs suggested that this was because those patients were not sharing their thoughts with their GPs about their foot health needs.</w:t>
      </w:r>
      <w:r w:rsidRPr="00C80089">
        <w:rPr>
          <w:color w:val="000000" w:themeColor="text1"/>
          <w:sz w:val="20"/>
          <w:szCs w:val="20"/>
          <w:lang w:val="en-US"/>
        </w:rPr>
        <w:t xml:space="preserve"> To that end, Commissioners saw themselves as ‘brokers’ to achieve more productive collaborations between GPs, podiatrists and patients.  </w:t>
      </w:r>
      <w:r w:rsidR="00012F58" w:rsidRPr="00C80089">
        <w:rPr>
          <w:color w:val="000000" w:themeColor="text1"/>
          <w:sz w:val="20"/>
          <w:szCs w:val="20"/>
          <w:lang w:val="en-US"/>
        </w:rPr>
        <w:t>This though highlights an issue of whether service-users are well equipped to raise their needs in this way within the patient/health professional relationship - where power inequalities have previously been highlighted</w:t>
      </w:r>
      <w:r w:rsidR="004E1EFD" w:rsidRPr="00C80089">
        <w:rPr>
          <w:color w:val="000000" w:themeColor="text1"/>
          <w:sz w:val="20"/>
          <w:szCs w:val="20"/>
          <w:lang w:val="en-US"/>
        </w:rPr>
        <w:t xml:space="preserve"> [41, 42, 43].</w:t>
      </w:r>
      <w:r w:rsidR="00012F58" w:rsidRPr="00C80089">
        <w:rPr>
          <w:color w:val="000000" w:themeColor="text1"/>
          <w:sz w:val="20"/>
          <w:szCs w:val="20"/>
          <w:lang w:val="en-US"/>
        </w:rPr>
        <w:t xml:space="preserve"> </w:t>
      </w:r>
    </w:p>
    <w:p w14:paraId="08A09F91" w14:textId="6ABF44FB" w:rsidR="00AD08C1" w:rsidRPr="00C80089" w:rsidRDefault="00AD08C1" w:rsidP="00C80089">
      <w:pPr>
        <w:spacing w:line="360" w:lineRule="auto"/>
        <w:rPr>
          <w:sz w:val="20"/>
          <w:szCs w:val="20"/>
        </w:rPr>
      </w:pPr>
    </w:p>
    <w:p w14:paraId="59F66F17" w14:textId="717E9B45" w:rsidR="00E72CBA" w:rsidRPr="00C80089" w:rsidRDefault="00E72CBA" w:rsidP="00C80089">
      <w:pPr>
        <w:spacing w:line="360" w:lineRule="auto"/>
        <w:rPr>
          <w:color w:val="000000" w:themeColor="text1"/>
          <w:sz w:val="20"/>
          <w:szCs w:val="20"/>
        </w:rPr>
      </w:pPr>
      <w:r w:rsidRPr="00C80089">
        <w:rPr>
          <w:color w:val="000000" w:themeColor="text1"/>
          <w:sz w:val="20"/>
          <w:szCs w:val="20"/>
        </w:rPr>
        <w:t>In th</w:t>
      </w:r>
      <w:r w:rsidR="00657D1D" w:rsidRPr="00C80089">
        <w:rPr>
          <w:color w:val="000000" w:themeColor="text1"/>
          <w:sz w:val="20"/>
          <w:szCs w:val="20"/>
        </w:rPr>
        <w:t>e near future this may be</w:t>
      </w:r>
      <w:r w:rsidRPr="00C80089">
        <w:rPr>
          <w:color w:val="000000" w:themeColor="text1"/>
          <w:sz w:val="20"/>
          <w:szCs w:val="20"/>
        </w:rPr>
        <w:t xml:space="preserve"> compounded by the new</w:t>
      </w:r>
      <w:r w:rsidRPr="00C80089">
        <w:rPr>
          <w:color w:val="000000" w:themeColor="text1"/>
          <w:sz w:val="20"/>
          <w:szCs w:val="20"/>
          <w:lang w:eastAsia="en-US"/>
        </w:rPr>
        <w:t xml:space="preserve"> P</w:t>
      </w:r>
      <w:r w:rsidR="00012F58" w:rsidRPr="00C80089">
        <w:rPr>
          <w:color w:val="000000" w:themeColor="text1"/>
          <w:sz w:val="20"/>
          <w:szCs w:val="20"/>
          <w:lang w:eastAsia="en-US"/>
        </w:rPr>
        <w:t>rimary Care Networks wh</w:t>
      </w:r>
      <w:r w:rsidRPr="00C80089">
        <w:rPr>
          <w:color w:val="000000" w:themeColor="text1"/>
          <w:sz w:val="20"/>
          <w:szCs w:val="20"/>
          <w:lang w:eastAsia="en-US"/>
        </w:rPr>
        <w:t>o may choose to work with existing community-based partners, allocating the fun</w:t>
      </w:r>
      <w:r w:rsidR="00657D1D" w:rsidRPr="00C80089">
        <w:rPr>
          <w:color w:val="000000" w:themeColor="text1"/>
          <w:sz w:val="20"/>
          <w:szCs w:val="20"/>
          <w:lang w:eastAsia="en-US"/>
        </w:rPr>
        <w:t>ds to joint or rotational posts;</w:t>
      </w:r>
      <w:r w:rsidRPr="00C80089">
        <w:rPr>
          <w:color w:val="000000" w:themeColor="text1"/>
          <w:sz w:val="20"/>
          <w:szCs w:val="20"/>
          <w:lang w:eastAsia="en-US"/>
        </w:rPr>
        <w:t xml:space="preserve"> </w:t>
      </w:r>
      <w:r w:rsidR="00657D1D" w:rsidRPr="00C80089">
        <w:rPr>
          <w:color w:val="000000" w:themeColor="text1"/>
          <w:sz w:val="20"/>
          <w:szCs w:val="20"/>
          <w:lang w:eastAsia="en-US"/>
        </w:rPr>
        <w:t xml:space="preserve">however as </w:t>
      </w:r>
      <w:r w:rsidRPr="00C80089">
        <w:rPr>
          <w:color w:val="000000" w:themeColor="text1"/>
          <w:sz w:val="20"/>
          <w:szCs w:val="20"/>
          <w:lang w:eastAsia="en-US"/>
        </w:rPr>
        <w:t>the tenor of the document is of employment of additional specified healthcare professionals within the P</w:t>
      </w:r>
      <w:r w:rsidR="00012F58" w:rsidRPr="00C80089">
        <w:rPr>
          <w:color w:val="000000" w:themeColor="text1"/>
          <w:sz w:val="20"/>
          <w:szCs w:val="20"/>
          <w:lang w:eastAsia="en-US"/>
        </w:rPr>
        <w:t xml:space="preserve">rimary Care Networks, </w:t>
      </w:r>
      <w:r w:rsidR="00657D1D" w:rsidRPr="00C80089">
        <w:rPr>
          <w:color w:val="000000" w:themeColor="text1"/>
          <w:sz w:val="20"/>
          <w:szCs w:val="20"/>
          <w:lang w:eastAsia="en-US"/>
        </w:rPr>
        <w:t>additional primary-care podiatry posts may be created</w:t>
      </w:r>
      <w:r w:rsidRPr="00C80089">
        <w:rPr>
          <w:color w:val="000000" w:themeColor="text1"/>
          <w:sz w:val="20"/>
          <w:szCs w:val="20"/>
          <w:lang w:eastAsia="en-US"/>
        </w:rPr>
        <w:t xml:space="preserve">.  Interestingly the only AHPs to be allocated an agenda for change (AFC) banding of 7 - 8a are “first contact </w:t>
      </w:r>
      <w:proofErr w:type="gramStart"/>
      <w:r w:rsidRPr="00C80089">
        <w:rPr>
          <w:color w:val="000000" w:themeColor="text1"/>
          <w:sz w:val="20"/>
          <w:szCs w:val="20"/>
          <w:lang w:eastAsia="en-US"/>
        </w:rPr>
        <w:t>physiotherapists”</w:t>
      </w:r>
      <w:r w:rsidR="00012F58" w:rsidRPr="00C80089">
        <w:rPr>
          <w:color w:val="000000" w:themeColor="text1"/>
          <w:sz w:val="20"/>
          <w:szCs w:val="20"/>
          <w:lang w:eastAsia="en-US"/>
        </w:rPr>
        <w:t>[</w:t>
      </w:r>
      <w:proofErr w:type="gramEnd"/>
      <w:r w:rsidR="004E1EFD" w:rsidRPr="00C80089">
        <w:rPr>
          <w:color w:val="000000" w:themeColor="text1"/>
          <w:sz w:val="20"/>
          <w:szCs w:val="20"/>
          <w:lang w:eastAsia="en-US"/>
        </w:rPr>
        <w:t>40</w:t>
      </w:r>
      <w:r w:rsidR="00012F58" w:rsidRPr="00C80089">
        <w:rPr>
          <w:color w:val="000000" w:themeColor="text1"/>
          <w:sz w:val="20"/>
          <w:szCs w:val="20"/>
          <w:lang w:eastAsia="en-US"/>
        </w:rPr>
        <w:t>]</w:t>
      </w:r>
      <w:r w:rsidRPr="00C80089">
        <w:rPr>
          <w:color w:val="000000" w:themeColor="text1"/>
          <w:sz w:val="20"/>
          <w:szCs w:val="20"/>
          <w:lang w:eastAsia="en-US"/>
        </w:rPr>
        <w:t xml:space="preserve">.  This title is a departure from the previously agreed “first contact practitioners” introduced in the Musculoskeletal First Contact Practitioner Services document </w:t>
      </w:r>
      <w:r w:rsidR="000E27E2" w:rsidRPr="00C80089">
        <w:rPr>
          <w:color w:val="000000" w:themeColor="text1"/>
          <w:sz w:val="20"/>
          <w:szCs w:val="20"/>
          <w:lang w:eastAsia="en-US"/>
        </w:rPr>
        <w:t>[</w:t>
      </w:r>
      <w:r w:rsidR="00D372B5" w:rsidRPr="00C80089">
        <w:rPr>
          <w:color w:val="000000" w:themeColor="text1"/>
          <w:sz w:val="20"/>
          <w:szCs w:val="20"/>
          <w:lang w:eastAsia="en-US"/>
        </w:rPr>
        <w:t>44</w:t>
      </w:r>
      <w:r w:rsidR="000E27E2" w:rsidRPr="00C80089">
        <w:rPr>
          <w:color w:val="000000" w:themeColor="text1"/>
          <w:sz w:val="20"/>
          <w:szCs w:val="20"/>
          <w:lang w:eastAsia="en-US"/>
        </w:rPr>
        <w:t>]</w:t>
      </w:r>
      <w:r w:rsidRPr="00C80089">
        <w:rPr>
          <w:color w:val="000000" w:themeColor="text1"/>
          <w:sz w:val="20"/>
          <w:szCs w:val="20"/>
          <w:lang w:eastAsia="en-US"/>
        </w:rPr>
        <w:t xml:space="preserve"> which acknowledged that a range of healthcare professionals may meet the capabilities detailed in the Musculoskeletal Core Capabilities Framework </w:t>
      </w:r>
      <w:r w:rsidR="000E27E2" w:rsidRPr="00C80089">
        <w:rPr>
          <w:color w:val="000000" w:themeColor="text1"/>
          <w:sz w:val="20"/>
          <w:szCs w:val="20"/>
          <w:lang w:eastAsia="en-US"/>
        </w:rPr>
        <w:t>[</w:t>
      </w:r>
      <w:r w:rsidR="00D372B5" w:rsidRPr="00C80089">
        <w:rPr>
          <w:color w:val="000000" w:themeColor="text1"/>
          <w:sz w:val="20"/>
          <w:szCs w:val="20"/>
          <w:lang w:eastAsia="en-US"/>
        </w:rPr>
        <w:t>45</w:t>
      </w:r>
      <w:r w:rsidR="000E27E2" w:rsidRPr="00C80089">
        <w:rPr>
          <w:color w:val="000000" w:themeColor="text1"/>
          <w:sz w:val="20"/>
          <w:szCs w:val="20"/>
          <w:lang w:eastAsia="en-US"/>
        </w:rPr>
        <w:t>]</w:t>
      </w:r>
      <w:r w:rsidRPr="00C80089">
        <w:rPr>
          <w:color w:val="000000" w:themeColor="text1"/>
          <w:sz w:val="20"/>
          <w:szCs w:val="20"/>
          <w:lang w:eastAsia="en-US"/>
        </w:rPr>
        <w:t xml:space="preserve">, including podiatrists, osteopaths and occupational therapists.  Within the updated GP contract </w:t>
      </w:r>
      <w:r w:rsidR="000E27E2" w:rsidRPr="00C80089">
        <w:rPr>
          <w:color w:val="000000" w:themeColor="text1"/>
          <w:sz w:val="20"/>
          <w:szCs w:val="20"/>
          <w:lang w:eastAsia="en-US"/>
        </w:rPr>
        <w:t>[</w:t>
      </w:r>
      <w:r w:rsidR="004E1EFD" w:rsidRPr="00C80089">
        <w:rPr>
          <w:color w:val="000000" w:themeColor="text1"/>
          <w:sz w:val="20"/>
          <w:szCs w:val="20"/>
          <w:lang w:eastAsia="en-US"/>
        </w:rPr>
        <w:t>40</w:t>
      </w:r>
      <w:r w:rsidR="000E27E2" w:rsidRPr="00C80089">
        <w:rPr>
          <w:color w:val="000000" w:themeColor="text1"/>
          <w:sz w:val="20"/>
          <w:szCs w:val="20"/>
          <w:lang w:eastAsia="en-US"/>
        </w:rPr>
        <w:t>]</w:t>
      </w:r>
      <w:r w:rsidRPr="00C80089">
        <w:rPr>
          <w:color w:val="000000" w:themeColor="text1"/>
          <w:sz w:val="20"/>
          <w:szCs w:val="20"/>
          <w:lang w:eastAsia="en-US"/>
        </w:rPr>
        <w:t xml:space="preserve"> the indicative level for podiatry is at AFC band 7 and the specification is written to encompass musculoskeletal podiatry, core podiatry </w:t>
      </w:r>
      <w:r w:rsidR="00012F58" w:rsidRPr="00C80089">
        <w:rPr>
          <w:color w:val="000000" w:themeColor="text1"/>
          <w:sz w:val="20"/>
          <w:szCs w:val="20"/>
          <w:lang w:eastAsia="en-US"/>
        </w:rPr>
        <w:t>[</w:t>
      </w:r>
      <w:r w:rsidR="000F6433" w:rsidRPr="00C80089">
        <w:rPr>
          <w:color w:val="000000" w:themeColor="text1"/>
          <w:sz w:val="20"/>
          <w:szCs w:val="20"/>
          <w:lang w:eastAsia="en-US"/>
        </w:rPr>
        <w:t>4</w:t>
      </w:r>
      <w:r w:rsidR="00D372B5" w:rsidRPr="00C80089">
        <w:rPr>
          <w:color w:val="000000" w:themeColor="text1"/>
          <w:sz w:val="20"/>
          <w:szCs w:val="20"/>
          <w:lang w:eastAsia="en-US"/>
        </w:rPr>
        <w:t>6</w:t>
      </w:r>
      <w:r w:rsidR="000E27E2" w:rsidRPr="00C80089">
        <w:rPr>
          <w:color w:val="000000" w:themeColor="text1"/>
          <w:sz w:val="20"/>
          <w:szCs w:val="20"/>
          <w:lang w:eastAsia="en-US"/>
        </w:rPr>
        <w:t>, 4</w:t>
      </w:r>
      <w:r w:rsidR="00D372B5" w:rsidRPr="00C80089">
        <w:rPr>
          <w:color w:val="000000" w:themeColor="text1"/>
          <w:sz w:val="20"/>
          <w:szCs w:val="20"/>
          <w:lang w:eastAsia="en-US"/>
        </w:rPr>
        <w:t>7</w:t>
      </w:r>
      <w:r w:rsidR="000E27E2" w:rsidRPr="00C80089">
        <w:rPr>
          <w:color w:val="000000" w:themeColor="text1"/>
          <w:sz w:val="20"/>
          <w:szCs w:val="20"/>
          <w:lang w:eastAsia="en-US"/>
        </w:rPr>
        <w:t>]</w:t>
      </w:r>
      <w:r w:rsidRPr="00C80089">
        <w:rPr>
          <w:color w:val="000000" w:themeColor="text1"/>
          <w:sz w:val="20"/>
          <w:szCs w:val="20"/>
          <w:lang w:eastAsia="en-US"/>
        </w:rPr>
        <w:t xml:space="preserve">, nail and soft tissue surgery and amputation-prevention podiatry.  Thus, GPs may elect to contract or employ podiatrists who have maintained a broad scope of practice (including the musculoskeletal </w:t>
      </w:r>
      <w:proofErr w:type="gramStart"/>
      <w:r w:rsidRPr="00C80089">
        <w:rPr>
          <w:color w:val="000000" w:themeColor="text1"/>
          <w:sz w:val="20"/>
          <w:szCs w:val="20"/>
          <w:lang w:eastAsia="en-US"/>
        </w:rPr>
        <w:t>skill-set</w:t>
      </w:r>
      <w:proofErr w:type="gramEnd"/>
      <w:r w:rsidRPr="00C80089">
        <w:rPr>
          <w:color w:val="000000" w:themeColor="text1"/>
          <w:sz w:val="20"/>
          <w:szCs w:val="20"/>
          <w:lang w:eastAsia="en-US"/>
        </w:rPr>
        <w:t>). Underpinned by their long-held rights to independently assess, diagnose, treat and discharge, such podiatrists are well placed to provide services in primary care settings.  However</w:t>
      </w:r>
      <w:r w:rsidR="007F38CC" w:rsidRPr="00C80089">
        <w:rPr>
          <w:color w:val="000000" w:themeColor="text1"/>
          <w:sz w:val="20"/>
          <w:szCs w:val="20"/>
          <w:lang w:eastAsia="en-US"/>
        </w:rPr>
        <w:t>,</w:t>
      </w:r>
      <w:r w:rsidRPr="00C80089">
        <w:rPr>
          <w:color w:val="000000" w:themeColor="text1"/>
          <w:sz w:val="20"/>
          <w:szCs w:val="20"/>
          <w:lang w:eastAsia="en-US"/>
        </w:rPr>
        <w:t xml:space="preserve"> placed at AFC band 7 and in the face of a national shortage of podiatrists, it remains to be seen whether these posts attract podiatry applicants.    </w:t>
      </w:r>
    </w:p>
    <w:p w14:paraId="04217C68" w14:textId="77777777" w:rsidR="00884773" w:rsidRPr="00C80089" w:rsidRDefault="00884773" w:rsidP="00C80089">
      <w:pPr>
        <w:spacing w:line="360" w:lineRule="auto"/>
        <w:rPr>
          <w:sz w:val="20"/>
          <w:szCs w:val="20"/>
        </w:rPr>
      </w:pPr>
    </w:p>
    <w:p w14:paraId="2D0A118C" w14:textId="77777777" w:rsidR="002A7675" w:rsidRPr="00C80089" w:rsidRDefault="00A945D5" w:rsidP="00C80089">
      <w:pPr>
        <w:spacing w:line="360" w:lineRule="auto"/>
        <w:rPr>
          <w:sz w:val="20"/>
          <w:szCs w:val="20"/>
        </w:rPr>
      </w:pPr>
      <w:r w:rsidRPr="00C80089">
        <w:rPr>
          <w:sz w:val="20"/>
          <w:szCs w:val="20"/>
          <w:u w:val="single"/>
        </w:rPr>
        <w:t>Facilitators to foot care</w:t>
      </w:r>
      <w:r w:rsidRPr="00C80089">
        <w:rPr>
          <w:sz w:val="20"/>
          <w:szCs w:val="20"/>
        </w:rPr>
        <w:t xml:space="preserve"> </w:t>
      </w:r>
    </w:p>
    <w:p w14:paraId="50B240CE" w14:textId="1F4BC96A" w:rsidR="00E502AA" w:rsidRPr="00C80089" w:rsidRDefault="002A7675" w:rsidP="00C80089">
      <w:pPr>
        <w:spacing w:line="360" w:lineRule="auto"/>
        <w:rPr>
          <w:sz w:val="20"/>
          <w:szCs w:val="20"/>
        </w:rPr>
      </w:pPr>
      <w:r w:rsidRPr="00C80089">
        <w:rPr>
          <w:color w:val="111111"/>
          <w:sz w:val="20"/>
          <w:szCs w:val="20"/>
        </w:rPr>
        <w:t>Stakeholders within this investigation agree with podiatrists</w:t>
      </w:r>
      <w:r w:rsidR="000F6433" w:rsidRPr="00C80089">
        <w:rPr>
          <w:color w:val="111111"/>
          <w:sz w:val="20"/>
          <w:szCs w:val="20"/>
        </w:rPr>
        <w:t xml:space="preserve"> [21]</w:t>
      </w:r>
      <w:r w:rsidR="00E465EA" w:rsidRPr="00C80089">
        <w:rPr>
          <w:color w:val="111111"/>
          <w:sz w:val="20"/>
          <w:szCs w:val="20"/>
        </w:rPr>
        <w:t xml:space="preserve"> </w:t>
      </w:r>
      <w:r w:rsidRPr="00C80089">
        <w:rPr>
          <w:color w:val="111111"/>
          <w:sz w:val="20"/>
          <w:szCs w:val="20"/>
        </w:rPr>
        <w:t xml:space="preserve">that provision of podiatry/foot care services for individuals with arthritis is an area that continues to lack guidance. According to commissioners and GPs in this investigation, </w:t>
      </w:r>
      <w:r w:rsidRPr="00C80089">
        <w:rPr>
          <w:sz w:val="20"/>
          <w:szCs w:val="20"/>
        </w:rPr>
        <w:t xml:space="preserve">specific guidance (NICE guidelines) for foot health for individuals with arthritis conditions is essential as they </w:t>
      </w:r>
      <w:r w:rsidRPr="00C80089">
        <w:rPr>
          <w:sz w:val="20"/>
          <w:szCs w:val="20"/>
          <w:lang w:val="en-US"/>
        </w:rPr>
        <w:t xml:space="preserve">use such guidelines to steer their </w:t>
      </w:r>
      <w:r w:rsidR="00E502AA" w:rsidRPr="00C80089">
        <w:rPr>
          <w:sz w:val="20"/>
          <w:szCs w:val="20"/>
          <w:lang w:val="en-US"/>
        </w:rPr>
        <w:t xml:space="preserve">commissioning </w:t>
      </w:r>
      <w:r w:rsidRPr="00C80089">
        <w:rPr>
          <w:sz w:val="20"/>
          <w:szCs w:val="20"/>
          <w:lang w:val="en-US"/>
        </w:rPr>
        <w:t>decision making to support cost reduction.</w:t>
      </w:r>
      <w:r w:rsidR="00E502AA" w:rsidRPr="00C80089">
        <w:rPr>
          <w:sz w:val="20"/>
          <w:szCs w:val="20"/>
          <w:lang w:val="en-US"/>
        </w:rPr>
        <w:t xml:space="preserve"> However, whilst </w:t>
      </w:r>
      <w:r w:rsidR="00E502AA" w:rsidRPr="00C80089">
        <w:rPr>
          <w:sz w:val="20"/>
          <w:szCs w:val="20"/>
        </w:rPr>
        <w:t xml:space="preserve">podiatrists previously interviewed called for the reform of the current accessibility to services to one that matches the foot care needs of individual patients </w:t>
      </w:r>
      <w:r w:rsidR="000F6433" w:rsidRPr="00C80089">
        <w:rPr>
          <w:sz w:val="20"/>
          <w:szCs w:val="20"/>
        </w:rPr>
        <w:t>[21]</w:t>
      </w:r>
      <w:r w:rsidR="00E502AA" w:rsidRPr="00C80089">
        <w:rPr>
          <w:sz w:val="20"/>
          <w:szCs w:val="20"/>
        </w:rPr>
        <w:t>, there remains very little engagement of podiatrists as key members of National Guideline committees [</w:t>
      </w:r>
      <w:r w:rsidR="000F6433" w:rsidRPr="00C80089">
        <w:rPr>
          <w:sz w:val="20"/>
          <w:szCs w:val="20"/>
        </w:rPr>
        <w:t>20]</w:t>
      </w:r>
      <w:r w:rsidR="00E502AA" w:rsidRPr="00C80089">
        <w:rPr>
          <w:sz w:val="20"/>
          <w:szCs w:val="20"/>
        </w:rPr>
        <w:t xml:space="preserve">. </w:t>
      </w:r>
      <w:r w:rsidR="00E502AA" w:rsidRPr="00C80089">
        <w:rPr>
          <w:color w:val="333333"/>
          <w:sz w:val="20"/>
          <w:szCs w:val="20"/>
          <w:shd w:val="clear" w:color="auto" w:fill="FFFFFF"/>
        </w:rPr>
        <w:t xml:space="preserve">Podiatrists therefore need to take ownership of </w:t>
      </w:r>
      <w:r w:rsidR="00E502AA" w:rsidRPr="00C80089">
        <w:rPr>
          <w:color w:val="000000" w:themeColor="text1"/>
          <w:sz w:val="20"/>
          <w:szCs w:val="20"/>
        </w:rPr>
        <w:t>‘foot care’ and produce and embed robust evidence within national and local guidelines</w:t>
      </w:r>
      <w:r w:rsidR="000F6433" w:rsidRPr="00C80089">
        <w:rPr>
          <w:color w:val="000000" w:themeColor="text1"/>
          <w:sz w:val="20"/>
          <w:szCs w:val="20"/>
        </w:rPr>
        <w:t xml:space="preserve"> [20, 4</w:t>
      </w:r>
      <w:r w:rsidR="00D372B5" w:rsidRPr="00C80089">
        <w:rPr>
          <w:color w:val="000000" w:themeColor="text1"/>
          <w:sz w:val="20"/>
          <w:szCs w:val="20"/>
        </w:rPr>
        <w:t>6, 48</w:t>
      </w:r>
      <w:r w:rsidR="00E465EA" w:rsidRPr="00C80089">
        <w:rPr>
          <w:color w:val="000000" w:themeColor="text1"/>
          <w:sz w:val="20"/>
          <w:szCs w:val="20"/>
        </w:rPr>
        <w:t>].</w:t>
      </w:r>
    </w:p>
    <w:p w14:paraId="6CE28795" w14:textId="616D0423" w:rsidR="00E502AA" w:rsidRPr="00C80089" w:rsidRDefault="00E502AA" w:rsidP="00C80089">
      <w:pPr>
        <w:spacing w:line="360" w:lineRule="auto"/>
        <w:rPr>
          <w:sz w:val="20"/>
          <w:szCs w:val="20"/>
        </w:rPr>
      </w:pPr>
    </w:p>
    <w:p w14:paraId="633D41E9" w14:textId="03376780" w:rsidR="002A7675" w:rsidRPr="00C80089" w:rsidRDefault="00D90FF7" w:rsidP="00C80089">
      <w:pPr>
        <w:spacing w:line="360" w:lineRule="auto"/>
        <w:rPr>
          <w:color w:val="000000" w:themeColor="text1"/>
          <w:sz w:val="20"/>
          <w:szCs w:val="20"/>
          <w:lang w:eastAsia="en-US"/>
        </w:rPr>
      </w:pPr>
      <w:r w:rsidRPr="00C80089">
        <w:rPr>
          <w:color w:val="000000" w:themeColor="text1"/>
          <w:sz w:val="20"/>
          <w:szCs w:val="20"/>
          <w:lang w:eastAsia="en-US"/>
        </w:rPr>
        <w:t xml:space="preserve">Commissioners, GPs and patients in this investigation, in alignment with previously reported podiatrists’ views </w:t>
      </w:r>
      <w:r w:rsidR="000F6433" w:rsidRPr="00C80089">
        <w:rPr>
          <w:color w:val="000000" w:themeColor="text1"/>
          <w:sz w:val="20"/>
          <w:szCs w:val="20"/>
          <w:lang w:eastAsia="en-US"/>
        </w:rPr>
        <w:t>[21]</w:t>
      </w:r>
      <w:r w:rsidRPr="00C80089">
        <w:rPr>
          <w:color w:val="000000" w:themeColor="text1"/>
          <w:sz w:val="20"/>
          <w:szCs w:val="20"/>
          <w:lang w:eastAsia="en-US"/>
        </w:rPr>
        <w:t xml:space="preserve">, were </w:t>
      </w:r>
      <w:r w:rsidR="002A7675" w:rsidRPr="00C80089">
        <w:rPr>
          <w:color w:val="000000" w:themeColor="text1"/>
          <w:sz w:val="20"/>
          <w:szCs w:val="20"/>
          <w:lang w:eastAsia="en-US"/>
        </w:rPr>
        <w:t>keen to explore alternative ways to promote podiatry services for procurement and new models of service provision, to be more reflective of people’s individual circumstances</w:t>
      </w:r>
      <w:r w:rsidRPr="00C80089">
        <w:rPr>
          <w:color w:val="000000" w:themeColor="text1"/>
          <w:sz w:val="20"/>
          <w:szCs w:val="20"/>
          <w:lang w:eastAsia="en-US"/>
        </w:rPr>
        <w:t>.</w:t>
      </w:r>
      <w:r w:rsidR="002A7675" w:rsidRPr="00C80089">
        <w:rPr>
          <w:color w:val="000000" w:themeColor="text1"/>
          <w:sz w:val="20"/>
          <w:szCs w:val="20"/>
          <w:lang w:eastAsia="en-US"/>
        </w:rPr>
        <w:t xml:space="preserve"> </w:t>
      </w:r>
    </w:p>
    <w:p w14:paraId="4AC96651" w14:textId="77777777" w:rsidR="00D90FF7" w:rsidRPr="00C80089" w:rsidRDefault="00D90FF7" w:rsidP="00C80089">
      <w:pPr>
        <w:spacing w:line="360" w:lineRule="auto"/>
        <w:rPr>
          <w:color w:val="92D050"/>
          <w:sz w:val="20"/>
          <w:szCs w:val="20"/>
          <w:lang w:eastAsia="en-US"/>
        </w:rPr>
      </w:pPr>
    </w:p>
    <w:p w14:paraId="5762082A" w14:textId="4B7B2BA1" w:rsidR="003F478F" w:rsidRPr="00C80089" w:rsidRDefault="00FA0203" w:rsidP="00C80089">
      <w:pPr>
        <w:spacing w:line="360" w:lineRule="auto"/>
        <w:rPr>
          <w:sz w:val="20"/>
          <w:szCs w:val="20"/>
        </w:rPr>
      </w:pPr>
      <w:r w:rsidRPr="00C80089">
        <w:rPr>
          <w:sz w:val="20"/>
          <w:szCs w:val="20"/>
        </w:rPr>
        <w:lastRenderedPageBreak/>
        <w:t xml:space="preserve">Suggestions of facilitators to this included larger </w:t>
      </w:r>
      <w:r w:rsidR="00E502AA" w:rsidRPr="00C80089">
        <w:rPr>
          <w:sz w:val="20"/>
          <w:szCs w:val="20"/>
        </w:rPr>
        <w:t xml:space="preserve">stakeholder events to determine </w:t>
      </w:r>
      <w:r w:rsidRPr="00C80089">
        <w:rPr>
          <w:sz w:val="20"/>
          <w:szCs w:val="20"/>
        </w:rPr>
        <w:t xml:space="preserve">local </w:t>
      </w:r>
      <w:r w:rsidR="00E502AA" w:rsidRPr="00C80089">
        <w:rPr>
          <w:sz w:val="20"/>
          <w:szCs w:val="20"/>
        </w:rPr>
        <w:t>foot health service needs</w:t>
      </w:r>
      <w:r w:rsidRPr="00C80089">
        <w:rPr>
          <w:sz w:val="20"/>
          <w:szCs w:val="20"/>
        </w:rPr>
        <w:t xml:space="preserve"> and </w:t>
      </w:r>
      <w:r w:rsidRPr="00C80089">
        <w:rPr>
          <w:color w:val="000000" w:themeColor="text1"/>
          <w:sz w:val="20"/>
          <w:szCs w:val="20"/>
          <w:lang w:val="en-US"/>
        </w:rPr>
        <w:t>i</w:t>
      </w:r>
      <w:r w:rsidR="003F478F" w:rsidRPr="00C80089">
        <w:rPr>
          <w:color w:val="000000" w:themeColor="text1"/>
          <w:sz w:val="20"/>
          <w:szCs w:val="20"/>
          <w:lang w:val="en-US"/>
        </w:rPr>
        <w:t xml:space="preserve">nformation </w:t>
      </w:r>
      <w:r w:rsidRPr="00C80089">
        <w:rPr>
          <w:color w:val="000000" w:themeColor="text1"/>
          <w:sz w:val="20"/>
          <w:szCs w:val="20"/>
          <w:lang w:val="en-US"/>
        </w:rPr>
        <w:t>that</w:t>
      </w:r>
      <w:r w:rsidR="003F478F" w:rsidRPr="00C80089">
        <w:rPr>
          <w:color w:val="000000" w:themeColor="text1"/>
          <w:sz w:val="20"/>
          <w:szCs w:val="20"/>
          <w:lang w:val="en-US"/>
        </w:rPr>
        <w:t xml:space="preserve"> signpost</w:t>
      </w:r>
      <w:r w:rsidRPr="00C80089">
        <w:rPr>
          <w:color w:val="000000" w:themeColor="text1"/>
          <w:sz w:val="20"/>
          <w:szCs w:val="20"/>
          <w:lang w:val="en-US"/>
        </w:rPr>
        <w:t xml:space="preserve">s a patient </w:t>
      </w:r>
      <w:r w:rsidR="003F478F" w:rsidRPr="00C80089">
        <w:rPr>
          <w:color w:val="000000" w:themeColor="text1"/>
          <w:sz w:val="20"/>
          <w:szCs w:val="20"/>
          <w:lang w:val="en-US"/>
        </w:rPr>
        <w:t>at</w:t>
      </w:r>
      <w:r w:rsidRPr="00C80089">
        <w:rPr>
          <w:color w:val="000000" w:themeColor="text1"/>
          <w:sz w:val="20"/>
          <w:szCs w:val="20"/>
          <w:lang w:val="en-US"/>
        </w:rPr>
        <w:t xml:space="preserve"> their</w:t>
      </w:r>
      <w:r w:rsidR="003F478F" w:rsidRPr="00C80089">
        <w:rPr>
          <w:color w:val="000000" w:themeColor="text1"/>
          <w:sz w:val="20"/>
          <w:szCs w:val="20"/>
          <w:lang w:val="en-US"/>
        </w:rPr>
        <w:t xml:space="preserve"> ‘first contact’ with </w:t>
      </w:r>
      <w:r w:rsidRPr="00C80089">
        <w:rPr>
          <w:color w:val="000000" w:themeColor="text1"/>
          <w:sz w:val="20"/>
          <w:szCs w:val="20"/>
          <w:lang w:val="en-US"/>
        </w:rPr>
        <w:t xml:space="preserve">their </w:t>
      </w:r>
      <w:r w:rsidR="003F478F" w:rsidRPr="00C80089">
        <w:rPr>
          <w:color w:val="000000" w:themeColor="text1"/>
          <w:sz w:val="20"/>
          <w:szCs w:val="20"/>
          <w:lang w:val="en-US"/>
        </w:rPr>
        <w:t xml:space="preserve">GP to help simplify the different aspects of podiatry / foot care services that are currently available and in which health system they are established. </w:t>
      </w:r>
    </w:p>
    <w:p w14:paraId="66E00A3F" w14:textId="77777777" w:rsidR="003F478F" w:rsidRPr="00C80089" w:rsidRDefault="003F478F" w:rsidP="00C80089">
      <w:pPr>
        <w:spacing w:line="360" w:lineRule="auto"/>
        <w:rPr>
          <w:sz w:val="20"/>
          <w:szCs w:val="20"/>
        </w:rPr>
      </w:pPr>
    </w:p>
    <w:p w14:paraId="2E55373E" w14:textId="02E87BA5" w:rsidR="001D3ACE" w:rsidRPr="00C80089" w:rsidRDefault="001D3ACE" w:rsidP="00C80089">
      <w:pPr>
        <w:spacing w:line="360" w:lineRule="auto"/>
        <w:rPr>
          <w:sz w:val="20"/>
          <w:szCs w:val="20"/>
          <w:u w:val="single"/>
          <w:lang w:eastAsia="en-US"/>
        </w:rPr>
      </w:pPr>
      <w:r w:rsidRPr="00C80089">
        <w:rPr>
          <w:sz w:val="20"/>
          <w:szCs w:val="20"/>
          <w:u w:val="single"/>
          <w:lang w:eastAsia="en-US"/>
        </w:rPr>
        <w:t xml:space="preserve">Strengths and potential </w:t>
      </w:r>
      <w:r w:rsidRPr="00C80089">
        <w:rPr>
          <w:sz w:val="20"/>
          <w:szCs w:val="20"/>
          <w:u w:val="single"/>
        </w:rPr>
        <w:t>limitations</w:t>
      </w:r>
    </w:p>
    <w:p w14:paraId="163509C9" w14:textId="10547F05" w:rsidR="003C157D" w:rsidRPr="00C80089" w:rsidRDefault="001D3ACE" w:rsidP="00C80089">
      <w:pPr>
        <w:spacing w:line="360" w:lineRule="auto"/>
        <w:rPr>
          <w:rFonts w:eastAsia="Calibri"/>
          <w:color w:val="000000"/>
          <w:sz w:val="20"/>
          <w:szCs w:val="20"/>
          <w:lang w:eastAsia="en-US"/>
        </w:rPr>
      </w:pPr>
      <w:r w:rsidRPr="00C80089">
        <w:rPr>
          <w:rFonts w:eastAsia="Calibri"/>
          <w:color w:val="000000"/>
          <w:sz w:val="20"/>
          <w:szCs w:val="20"/>
          <w:lang w:eastAsia="en-US"/>
        </w:rPr>
        <w:t xml:space="preserve">This study examined the perceptions of </w:t>
      </w:r>
      <w:r w:rsidR="00525A0D" w:rsidRPr="00C80089">
        <w:rPr>
          <w:rFonts w:eastAsia="Calibri"/>
          <w:color w:val="000000"/>
          <w:sz w:val="20"/>
          <w:szCs w:val="20"/>
          <w:lang w:eastAsia="en-US"/>
        </w:rPr>
        <w:t>patients</w:t>
      </w:r>
      <w:r w:rsidRPr="00C80089">
        <w:rPr>
          <w:rFonts w:eastAsia="Calibri"/>
          <w:color w:val="000000"/>
          <w:sz w:val="20"/>
          <w:szCs w:val="20"/>
          <w:lang w:eastAsia="en-US"/>
        </w:rPr>
        <w:t xml:space="preserve"> </w:t>
      </w:r>
      <w:r w:rsidR="00D118BA" w:rsidRPr="00C80089">
        <w:rPr>
          <w:rFonts w:eastAsia="Calibri"/>
          <w:color w:val="000000"/>
          <w:sz w:val="20"/>
          <w:szCs w:val="20"/>
          <w:lang w:eastAsia="en-US"/>
        </w:rPr>
        <w:t>i</w:t>
      </w:r>
      <w:r w:rsidRPr="00C80089">
        <w:rPr>
          <w:rFonts w:eastAsia="Calibri"/>
          <w:color w:val="000000"/>
          <w:sz w:val="20"/>
          <w:szCs w:val="20"/>
          <w:lang w:eastAsia="en-US"/>
        </w:rPr>
        <w:t xml:space="preserve">n two regions of the UK, as a potentially representative snapshot. </w:t>
      </w:r>
      <w:r w:rsidR="0031292A" w:rsidRPr="00C80089">
        <w:rPr>
          <w:rFonts w:eastAsia="Calibri"/>
          <w:color w:val="000000"/>
          <w:sz w:val="20"/>
          <w:szCs w:val="20"/>
          <w:lang w:eastAsia="en-US"/>
        </w:rPr>
        <w:t xml:space="preserve"> </w:t>
      </w:r>
      <w:r w:rsidRPr="00C80089">
        <w:rPr>
          <w:rFonts w:eastAsia="Calibri"/>
          <w:color w:val="000000"/>
          <w:sz w:val="20"/>
          <w:szCs w:val="20"/>
          <w:lang w:eastAsia="en-US"/>
        </w:rPr>
        <w:t xml:space="preserve">By using the experiences of </w:t>
      </w:r>
      <w:r w:rsidR="006D111F" w:rsidRPr="00C80089">
        <w:rPr>
          <w:rFonts w:eastAsia="Calibri"/>
          <w:color w:val="000000"/>
          <w:sz w:val="20"/>
          <w:szCs w:val="20"/>
          <w:lang w:eastAsia="en-US"/>
        </w:rPr>
        <w:t>two</w:t>
      </w:r>
      <w:r w:rsidRPr="00C80089">
        <w:rPr>
          <w:rFonts w:eastAsia="Calibri"/>
          <w:color w:val="000000"/>
          <w:sz w:val="20"/>
          <w:szCs w:val="20"/>
          <w:lang w:eastAsia="en-US"/>
        </w:rPr>
        <w:t xml:space="preserve"> </w:t>
      </w:r>
      <w:r w:rsidR="00191DB8" w:rsidRPr="00C80089">
        <w:rPr>
          <w:rFonts w:eastAsia="Calibri"/>
          <w:color w:val="000000"/>
          <w:sz w:val="20"/>
          <w:szCs w:val="20"/>
          <w:lang w:eastAsia="en-US"/>
        </w:rPr>
        <w:t>purposeful</w:t>
      </w:r>
      <w:r w:rsidRPr="00C80089">
        <w:rPr>
          <w:rFonts w:eastAsia="Calibri"/>
          <w:color w:val="000000"/>
          <w:sz w:val="20"/>
          <w:szCs w:val="20"/>
          <w:lang w:eastAsia="en-US"/>
        </w:rPr>
        <w:t xml:space="preserve"> groups of </w:t>
      </w:r>
      <w:r w:rsidR="00525A0D" w:rsidRPr="00C80089">
        <w:rPr>
          <w:rFonts w:eastAsia="Calibri"/>
          <w:color w:val="000000"/>
          <w:sz w:val="20"/>
          <w:szCs w:val="20"/>
          <w:lang w:eastAsia="en-US"/>
        </w:rPr>
        <w:t>patients</w:t>
      </w:r>
      <w:r w:rsidRPr="00C80089">
        <w:rPr>
          <w:rFonts w:eastAsia="Calibri"/>
          <w:color w:val="000000"/>
          <w:sz w:val="20"/>
          <w:szCs w:val="20"/>
          <w:lang w:eastAsia="en-US"/>
        </w:rPr>
        <w:t xml:space="preserve"> from two disparate regions, rich text and themes have been generated. </w:t>
      </w:r>
    </w:p>
    <w:p w14:paraId="20E633FF" w14:textId="3A658E7C" w:rsidR="0031292A" w:rsidRPr="00C80089" w:rsidRDefault="0031292A" w:rsidP="00C80089">
      <w:pPr>
        <w:spacing w:line="360" w:lineRule="auto"/>
        <w:rPr>
          <w:rFonts w:eastAsia="Calibri"/>
          <w:color w:val="000000"/>
          <w:sz w:val="20"/>
          <w:szCs w:val="20"/>
          <w:lang w:eastAsia="en-US"/>
        </w:rPr>
      </w:pPr>
    </w:p>
    <w:p w14:paraId="129BA47D" w14:textId="4C1C5C78" w:rsidR="00C421A5" w:rsidRPr="00C80089" w:rsidRDefault="00C421A5" w:rsidP="00C80089">
      <w:pPr>
        <w:spacing w:line="360" w:lineRule="auto"/>
        <w:rPr>
          <w:rFonts w:eastAsia="Calibri"/>
          <w:color w:val="000000" w:themeColor="text1"/>
          <w:sz w:val="20"/>
          <w:szCs w:val="20"/>
          <w:lang w:eastAsia="en-US"/>
        </w:rPr>
      </w:pPr>
      <w:r w:rsidRPr="00C80089">
        <w:rPr>
          <w:rFonts w:eastAsia="Calibri"/>
          <w:color w:val="000000" w:themeColor="text1"/>
          <w:sz w:val="20"/>
          <w:szCs w:val="20"/>
          <w:lang w:eastAsia="en-US"/>
        </w:rPr>
        <w:t xml:space="preserve">Semi structured interviews with GPs and </w:t>
      </w:r>
      <w:r w:rsidR="00F4343B" w:rsidRPr="00C80089">
        <w:rPr>
          <w:rFonts w:eastAsia="Calibri"/>
          <w:color w:val="000000" w:themeColor="text1"/>
          <w:sz w:val="20"/>
          <w:szCs w:val="20"/>
          <w:lang w:eastAsia="en-US"/>
        </w:rPr>
        <w:t>commissioners</w:t>
      </w:r>
      <w:r w:rsidR="00DC3FFF" w:rsidRPr="00C80089">
        <w:rPr>
          <w:rFonts w:eastAsia="Calibri"/>
          <w:color w:val="000000" w:themeColor="text1"/>
          <w:sz w:val="20"/>
          <w:szCs w:val="20"/>
          <w:lang w:eastAsia="en-US"/>
        </w:rPr>
        <w:t xml:space="preserve"> </w:t>
      </w:r>
      <w:r w:rsidR="005206FB" w:rsidRPr="00C80089">
        <w:rPr>
          <w:rFonts w:eastAsia="Calibri"/>
          <w:color w:val="000000" w:themeColor="text1"/>
          <w:sz w:val="20"/>
          <w:szCs w:val="20"/>
          <w:lang w:eastAsia="en-US"/>
        </w:rPr>
        <w:t xml:space="preserve">from the two zones </w:t>
      </w:r>
      <w:r w:rsidR="00DC3FFF" w:rsidRPr="00C80089">
        <w:rPr>
          <w:rFonts w:eastAsia="Calibri"/>
          <w:color w:val="000000" w:themeColor="text1"/>
          <w:sz w:val="20"/>
          <w:szCs w:val="20"/>
          <w:lang w:eastAsia="en-US"/>
        </w:rPr>
        <w:t>provided the perspectives of those responsible for purchasing and for g</w:t>
      </w:r>
      <w:r w:rsidR="00291C3B" w:rsidRPr="00C80089">
        <w:rPr>
          <w:rFonts w:eastAsia="Calibri"/>
          <w:color w:val="000000" w:themeColor="text1"/>
          <w:sz w:val="20"/>
          <w:szCs w:val="20"/>
          <w:lang w:eastAsia="en-US"/>
        </w:rPr>
        <w:t>ranting</w:t>
      </w:r>
      <w:r w:rsidR="00DC3FFF" w:rsidRPr="00C80089">
        <w:rPr>
          <w:rFonts w:eastAsia="Calibri"/>
          <w:color w:val="000000" w:themeColor="text1"/>
          <w:sz w:val="20"/>
          <w:szCs w:val="20"/>
          <w:lang w:eastAsia="en-US"/>
        </w:rPr>
        <w:t xml:space="preserve"> access to podiatry </w:t>
      </w:r>
      <w:r w:rsidR="005206FB" w:rsidRPr="00C80089">
        <w:rPr>
          <w:rFonts w:eastAsia="Calibri"/>
          <w:color w:val="000000" w:themeColor="text1"/>
          <w:sz w:val="20"/>
          <w:szCs w:val="20"/>
          <w:lang w:eastAsia="en-US"/>
        </w:rPr>
        <w:t xml:space="preserve">treatment </w:t>
      </w:r>
      <w:r w:rsidR="00DC3FFF" w:rsidRPr="00C80089">
        <w:rPr>
          <w:rFonts w:eastAsia="Calibri"/>
          <w:color w:val="000000" w:themeColor="text1"/>
          <w:sz w:val="20"/>
          <w:szCs w:val="20"/>
          <w:lang w:eastAsia="en-US"/>
        </w:rPr>
        <w:t xml:space="preserve">on the behalf of patients.  One respondent who was both a commissioner and a GP </w:t>
      </w:r>
      <w:proofErr w:type="gramStart"/>
      <w:r w:rsidR="00DC3FFF" w:rsidRPr="00C80089">
        <w:rPr>
          <w:rFonts w:eastAsia="Calibri"/>
          <w:color w:val="000000" w:themeColor="text1"/>
          <w:sz w:val="20"/>
          <w:szCs w:val="20"/>
          <w:lang w:eastAsia="en-US"/>
        </w:rPr>
        <w:t>was</w:t>
      </w:r>
      <w:proofErr w:type="gramEnd"/>
      <w:r w:rsidR="00DC3FFF" w:rsidRPr="00C80089">
        <w:rPr>
          <w:rFonts w:eastAsia="Calibri"/>
          <w:color w:val="000000" w:themeColor="text1"/>
          <w:sz w:val="20"/>
          <w:szCs w:val="20"/>
          <w:lang w:eastAsia="en-US"/>
        </w:rPr>
        <w:t xml:space="preserve"> informed by this dual role.  </w:t>
      </w:r>
    </w:p>
    <w:p w14:paraId="77145057" w14:textId="77777777" w:rsidR="000F6433" w:rsidRPr="00C80089" w:rsidRDefault="000F6433" w:rsidP="00C80089">
      <w:pPr>
        <w:spacing w:line="360" w:lineRule="auto"/>
        <w:rPr>
          <w:rFonts w:eastAsia="Calibri"/>
          <w:color w:val="000000"/>
          <w:sz w:val="20"/>
          <w:szCs w:val="20"/>
          <w:lang w:eastAsia="en-US"/>
        </w:rPr>
      </w:pPr>
    </w:p>
    <w:p w14:paraId="0C40121C" w14:textId="7D3C9490" w:rsidR="0031292A" w:rsidRPr="00C80089" w:rsidRDefault="001D3ACE" w:rsidP="00C80089">
      <w:pPr>
        <w:spacing w:line="360" w:lineRule="auto"/>
        <w:rPr>
          <w:rFonts w:eastAsia="Calibri"/>
          <w:color w:val="000000"/>
          <w:sz w:val="20"/>
          <w:szCs w:val="20"/>
          <w:lang w:eastAsia="en-US"/>
        </w:rPr>
      </w:pPr>
      <w:r w:rsidRPr="00C80089">
        <w:rPr>
          <w:rFonts w:eastAsia="Calibri"/>
          <w:color w:val="000000"/>
          <w:sz w:val="20"/>
          <w:szCs w:val="20"/>
          <w:lang w:eastAsia="en-US"/>
        </w:rPr>
        <w:t>Limitations are acknowledged as both</w:t>
      </w:r>
      <w:r w:rsidR="009A2709" w:rsidRPr="00C80089">
        <w:rPr>
          <w:rFonts w:eastAsia="Calibri"/>
          <w:color w:val="000000"/>
          <w:sz w:val="20"/>
          <w:szCs w:val="20"/>
          <w:lang w:eastAsia="en-US"/>
        </w:rPr>
        <w:t xml:space="preserve"> participant representative groups</w:t>
      </w:r>
      <w:r w:rsidRPr="00C80089">
        <w:rPr>
          <w:rFonts w:eastAsia="Calibri"/>
          <w:color w:val="000000"/>
          <w:sz w:val="20"/>
          <w:szCs w:val="20"/>
          <w:lang w:eastAsia="en-US"/>
        </w:rPr>
        <w:t xml:space="preserve"> are in England, therefore data may not be wholly representative of the four home UK nations (England, Scotland, Wales and Northern Ireland) meaning proposed themes may be more or l</w:t>
      </w:r>
      <w:r w:rsidR="003B11DB" w:rsidRPr="00C80089">
        <w:rPr>
          <w:rFonts w:eastAsia="Calibri"/>
          <w:color w:val="000000"/>
          <w:sz w:val="20"/>
          <w:szCs w:val="20"/>
          <w:lang w:eastAsia="en-US"/>
        </w:rPr>
        <w:t>ess significant in other areas. This may</w:t>
      </w:r>
      <w:r w:rsidR="00BD4422" w:rsidRPr="00C80089">
        <w:rPr>
          <w:rFonts w:eastAsia="Calibri"/>
          <w:color w:val="000000"/>
          <w:sz w:val="20"/>
          <w:szCs w:val="20"/>
          <w:lang w:eastAsia="en-US"/>
        </w:rPr>
        <w:t>,</w:t>
      </w:r>
      <w:r w:rsidR="003B11DB" w:rsidRPr="00C80089">
        <w:rPr>
          <w:rFonts w:eastAsia="Calibri"/>
          <w:color w:val="000000"/>
          <w:sz w:val="20"/>
          <w:szCs w:val="20"/>
          <w:lang w:eastAsia="en-US"/>
        </w:rPr>
        <w:t xml:space="preserve"> however</w:t>
      </w:r>
      <w:r w:rsidR="00BD4422" w:rsidRPr="00C80089">
        <w:rPr>
          <w:rFonts w:eastAsia="Calibri"/>
          <w:color w:val="000000"/>
          <w:sz w:val="20"/>
          <w:szCs w:val="20"/>
          <w:lang w:eastAsia="en-US"/>
        </w:rPr>
        <w:t>,</w:t>
      </w:r>
      <w:r w:rsidR="003B11DB" w:rsidRPr="00C80089">
        <w:rPr>
          <w:rFonts w:eastAsia="Calibri"/>
          <w:color w:val="000000"/>
          <w:sz w:val="20"/>
          <w:szCs w:val="20"/>
          <w:lang w:eastAsia="en-US"/>
        </w:rPr>
        <w:t xml:space="preserve"> align with high degrees of variation in specialist rheumatology service provision across </w:t>
      </w:r>
      <w:r w:rsidR="00BD4422" w:rsidRPr="00C80089">
        <w:rPr>
          <w:rFonts w:eastAsia="Calibri"/>
          <w:color w:val="000000"/>
          <w:sz w:val="20"/>
          <w:szCs w:val="20"/>
          <w:lang w:eastAsia="en-US"/>
        </w:rPr>
        <w:t>the UK</w:t>
      </w:r>
      <w:r w:rsidR="003B11DB" w:rsidRPr="00C80089">
        <w:rPr>
          <w:rFonts w:eastAsia="Calibri"/>
          <w:color w:val="000000"/>
          <w:sz w:val="20"/>
          <w:szCs w:val="20"/>
          <w:lang w:eastAsia="en-US"/>
        </w:rPr>
        <w:t>,</w:t>
      </w:r>
      <w:r w:rsidR="00BD4422" w:rsidRPr="00C80089">
        <w:rPr>
          <w:rFonts w:eastAsia="Calibri"/>
          <w:color w:val="000000"/>
          <w:sz w:val="20"/>
          <w:szCs w:val="20"/>
          <w:lang w:eastAsia="en-US"/>
        </w:rPr>
        <w:t xml:space="preserve"> wherein</w:t>
      </w:r>
      <w:r w:rsidR="003B11DB" w:rsidRPr="00C80089">
        <w:rPr>
          <w:rFonts w:eastAsia="Calibri"/>
          <w:color w:val="000000"/>
          <w:sz w:val="20"/>
          <w:szCs w:val="20"/>
          <w:lang w:eastAsia="en-US"/>
        </w:rPr>
        <w:t xml:space="preserve"> podiatry remains </w:t>
      </w:r>
      <w:r w:rsidR="00BD4422" w:rsidRPr="00C80089">
        <w:rPr>
          <w:rFonts w:eastAsia="Calibri"/>
          <w:color w:val="000000"/>
          <w:sz w:val="20"/>
          <w:szCs w:val="20"/>
          <w:lang w:eastAsia="en-US"/>
        </w:rPr>
        <w:t xml:space="preserve">a </w:t>
      </w:r>
      <w:r w:rsidR="003B11DB" w:rsidRPr="00C80089">
        <w:rPr>
          <w:rFonts w:eastAsia="Calibri"/>
          <w:color w:val="000000"/>
          <w:sz w:val="20"/>
          <w:szCs w:val="20"/>
          <w:lang w:eastAsia="en-US"/>
        </w:rPr>
        <w:t>notably poorly represented profession</w:t>
      </w:r>
      <w:r w:rsidR="00FB3C74" w:rsidRPr="00C80089">
        <w:rPr>
          <w:rFonts w:eastAsia="Calibri"/>
          <w:color w:val="000000"/>
          <w:sz w:val="20"/>
          <w:szCs w:val="20"/>
          <w:lang w:eastAsia="en-US"/>
        </w:rPr>
        <w:t xml:space="preserve"> </w:t>
      </w:r>
      <w:r w:rsidR="00FA0203" w:rsidRPr="00C80089">
        <w:rPr>
          <w:rFonts w:eastAsia="Calibri"/>
          <w:color w:val="000000"/>
          <w:sz w:val="20"/>
          <w:szCs w:val="20"/>
          <w:lang w:eastAsia="en-US"/>
        </w:rPr>
        <w:t>[</w:t>
      </w:r>
      <w:r w:rsidR="000F6433" w:rsidRPr="00C80089">
        <w:rPr>
          <w:rFonts w:eastAsia="Calibri"/>
          <w:color w:val="000000"/>
          <w:sz w:val="20"/>
          <w:szCs w:val="20"/>
          <w:lang w:eastAsia="en-US"/>
        </w:rPr>
        <w:t>4</w:t>
      </w:r>
      <w:r w:rsidR="00D372B5" w:rsidRPr="00C80089">
        <w:rPr>
          <w:rFonts w:eastAsia="Calibri"/>
          <w:color w:val="000000"/>
          <w:sz w:val="20"/>
          <w:szCs w:val="20"/>
          <w:lang w:eastAsia="en-US"/>
        </w:rPr>
        <w:t>9</w:t>
      </w:r>
      <w:r w:rsidR="000F6433" w:rsidRPr="00C80089">
        <w:rPr>
          <w:rFonts w:eastAsia="Calibri"/>
          <w:color w:val="000000"/>
          <w:sz w:val="20"/>
          <w:szCs w:val="20"/>
          <w:lang w:eastAsia="en-US"/>
        </w:rPr>
        <w:t xml:space="preserve">]. </w:t>
      </w:r>
      <w:r w:rsidR="0031292A" w:rsidRPr="00C80089">
        <w:rPr>
          <w:rFonts w:eastAsia="Calibri"/>
          <w:color w:val="000000"/>
          <w:sz w:val="20"/>
          <w:szCs w:val="20"/>
          <w:lang w:eastAsia="en-US"/>
        </w:rPr>
        <w:t xml:space="preserve"> </w:t>
      </w:r>
      <w:r w:rsidR="0020433B" w:rsidRPr="00C80089">
        <w:rPr>
          <w:rFonts w:eastAsia="Calibri"/>
          <w:color w:val="000000"/>
          <w:sz w:val="20"/>
          <w:szCs w:val="20"/>
          <w:lang w:eastAsia="en-US"/>
        </w:rPr>
        <w:t>We also acknowledge</w:t>
      </w:r>
      <w:r w:rsidR="00FF2385" w:rsidRPr="00C80089">
        <w:rPr>
          <w:rFonts w:eastAsia="Calibri"/>
          <w:color w:val="000000"/>
          <w:sz w:val="20"/>
          <w:szCs w:val="20"/>
          <w:lang w:eastAsia="en-US"/>
        </w:rPr>
        <w:t xml:space="preserve"> that the GP and commissioner sample size was small and therefore may not completely represent the wider experiences of those stakeholders working in different regions of the UK. </w:t>
      </w:r>
      <w:r w:rsidR="00B668D8" w:rsidRPr="00C80089">
        <w:rPr>
          <w:rFonts w:eastAsia="Calibri"/>
          <w:color w:val="000000"/>
          <w:sz w:val="20"/>
          <w:szCs w:val="20"/>
          <w:lang w:eastAsia="en-US"/>
        </w:rPr>
        <w:t xml:space="preserve">This group of stakeholders proved particularly challenging to recruit with the main reason for not participating being limited time available from their busy caseloads to participate. Some non-participants did however respond to our recruitment drive and acknowledged that, although they couldn’t participate, this was a worthwhile investigation of a neglected area. </w:t>
      </w:r>
    </w:p>
    <w:p w14:paraId="4B12EE29" w14:textId="77777777" w:rsidR="0031292A" w:rsidRPr="00C80089" w:rsidRDefault="0031292A" w:rsidP="00C80089">
      <w:pPr>
        <w:spacing w:line="360" w:lineRule="auto"/>
        <w:rPr>
          <w:rFonts w:eastAsia="Calibri"/>
          <w:color w:val="000000"/>
          <w:sz w:val="20"/>
          <w:szCs w:val="20"/>
          <w:lang w:eastAsia="en-US"/>
        </w:rPr>
      </w:pPr>
    </w:p>
    <w:p w14:paraId="67328405" w14:textId="6300FDFA" w:rsidR="0031292A" w:rsidRPr="00C80089" w:rsidRDefault="0031292A" w:rsidP="00C80089">
      <w:pPr>
        <w:spacing w:line="360" w:lineRule="auto"/>
        <w:rPr>
          <w:rFonts w:eastAsia="Calibri"/>
          <w:color w:val="000000"/>
          <w:sz w:val="20"/>
          <w:szCs w:val="20"/>
          <w:lang w:eastAsia="en-US"/>
        </w:rPr>
      </w:pPr>
      <w:r w:rsidRPr="00C80089">
        <w:rPr>
          <w:rFonts w:eastAsia="Calibri"/>
          <w:color w:val="000000"/>
          <w:sz w:val="20"/>
          <w:szCs w:val="20"/>
          <w:lang w:eastAsia="en-US"/>
        </w:rPr>
        <w:t>Nevertheless, this paper provides a solid foundation from which researchers and clinicians can begin to understand how access and referral to podiatry / foot care services may be improved for individuals who have arthritis.</w:t>
      </w:r>
    </w:p>
    <w:p w14:paraId="465C847D" w14:textId="77777777" w:rsidR="0031292A" w:rsidRPr="00C80089" w:rsidRDefault="0031292A" w:rsidP="00C80089">
      <w:pPr>
        <w:spacing w:line="360" w:lineRule="auto"/>
        <w:rPr>
          <w:rFonts w:eastAsia="Calibri"/>
          <w:color w:val="000000"/>
          <w:sz w:val="20"/>
          <w:szCs w:val="20"/>
          <w:lang w:eastAsia="en-US"/>
        </w:rPr>
      </w:pPr>
    </w:p>
    <w:p w14:paraId="13C2B2FB" w14:textId="77777777" w:rsidR="0031292A" w:rsidRPr="00C80089" w:rsidRDefault="001D3ACE" w:rsidP="00C80089">
      <w:pPr>
        <w:spacing w:line="360" w:lineRule="auto"/>
        <w:rPr>
          <w:b/>
          <w:bCs/>
          <w:sz w:val="20"/>
          <w:szCs w:val="20"/>
        </w:rPr>
      </w:pPr>
      <w:r w:rsidRPr="00C80089">
        <w:rPr>
          <w:b/>
          <w:bCs/>
          <w:sz w:val="20"/>
          <w:szCs w:val="20"/>
        </w:rPr>
        <w:t>Conclusion</w:t>
      </w:r>
    </w:p>
    <w:p w14:paraId="3C12E98A" w14:textId="17D9C0F9" w:rsidR="00934B61" w:rsidRPr="00C80089" w:rsidRDefault="00A945D5" w:rsidP="00C80089">
      <w:pPr>
        <w:spacing w:line="360" w:lineRule="auto"/>
        <w:rPr>
          <w:rFonts w:eastAsia="Calibri"/>
          <w:sz w:val="20"/>
          <w:szCs w:val="20"/>
          <w:lang w:eastAsia="en-US"/>
        </w:rPr>
      </w:pPr>
      <w:r w:rsidRPr="00C80089">
        <w:rPr>
          <w:rFonts w:eastAsia="Arial Unicode MS"/>
          <w:color w:val="000000" w:themeColor="text1"/>
          <w:sz w:val="20"/>
          <w:szCs w:val="20"/>
        </w:rPr>
        <w:t xml:space="preserve">The findings indicate that patients, commissioners and GPs have very similar experiences of </w:t>
      </w:r>
      <w:r w:rsidRPr="00C80089">
        <w:rPr>
          <w:color w:val="000000" w:themeColor="text1"/>
          <w:sz w:val="20"/>
          <w:szCs w:val="20"/>
        </w:rPr>
        <w:t xml:space="preserve">referral, access and provision of treatment for foot problems for patients living with arthritis. </w:t>
      </w:r>
      <w:r w:rsidRPr="00C80089">
        <w:rPr>
          <w:rFonts w:eastAsia="Arial Unicode MS"/>
          <w:color w:val="000000" w:themeColor="text1"/>
          <w:sz w:val="20"/>
          <w:szCs w:val="20"/>
        </w:rPr>
        <w:t xml:space="preserve">Essentially, commissioners and GPs interviewed called for a transformational approach in current systems to include newer models of care that meets the foot care needs of individual patient circumstances. Patients interviewed called for better signposting and information of the different services available to help them manage their foot health needs. </w:t>
      </w:r>
      <w:r w:rsidR="004E0237" w:rsidRPr="00C80089">
        <w:rPr>
          <w:rFonts w:eastAsia="Arial Unicode MS"/>
          <w:color w:val="000000" w:themeColor="text1"/>
          <w:sz w:val="20"/>
          <w:szCs w:val="20"/>
        </w:rPr>
        <w:t>To address this</w:t>
      </w:r>
      <w:r w:rsidRPr="00C80089">
        <w:rPr>
          <w:rFonts w:eastAsia="Arial Unicode MS"/>
          <w:color w:val="000000" w:themeColor="text1"/>
          <w:sz w:val="20"/>
          <w:szCs w:val="20"/>
        </w:rPr>
        <w:t>, we have formulated a signposting pack</w:t>
      </w:r>
      <w:r w:rsidR="00B24397" w:rsidRPr="00C80089">
        <w:rPr>
          <w:rFonts w:eastAsia="Arial Unicode MS"/>
          <w:color w:val="000000" w:themeColor="text1"/>
          <w:sz w:val="20"/>
          <w:szCs w:val="20"/>
        </w:rPr>
        <w:t>,</w:t>
      </w:r>
      <w:r w:rsidRPr="00C80089">
        <w:rPr>
          <w:rFonts w:eastAsia="Arial Unicode MS"/>
          <w:color w:val="000000" w:themeColor="text1"/>
          <w:sz w:val="20"/>
          <w:szCs w:val="20"/>
        </w:rPr>
        <w:t xml:space="preserve"> </w:t>
      </w:r>
      <w:r w:rsidR="00B24397" w:rsidRPr="00C80089">
        <w:rPr>
          <w:rFonts w:eastAsia="Arial Unicode MS"/>
          <w:color w:val="000000" w:themeColor="text1"/>
          <w:sz w:val="20"/>
          <w:szCs w:val="20"/>
        </w:rPr>
        <w:t>‘the barometer of foot health needs</w:t>
      </w:r>
      <w:r w:rsidR="00B0044C">
        <w:rPr>
          <w:rFonts w:eastAsia="Arial Unicode MS"/>
          <w:color w:val="000000" w:themeColor="text1"/>
          <w:sz w:val="20"/>
          <w:szCs w:val="20"/>
        </w:rPr>
        <w:t>©</w:t>
      </w:r>
      <w:r w:rsidR="00B24397" w:rsidRPr="00C80089">
        <w:rPr>
          <w:rFonts w:eastAsia="Arial Unicode MS"/>
          <w:color w:val="000000" w:themeColor="text1"/>
          <w:sz w:val="20"/>
          <w:szCs w:val="20"/>
        </w:rPr>
        <w:t xml:space="preserve">’, </w:t>
      </w:r>
      <w:r w:rsidRPr="00C80089">
        <w:rPr>
          <w:rFonts w:eastAsia="Arial Unicode MS"/>
          <w:color w:val="000000" w:themeColor="text1"/>
          <w:sz w:val="20"/>
          <w:szCs w:val="20"/>
        </w:rPr>
        <w:t>for all stakeholders to help them facilitate access to appropriate clinicians ‘at the right time, in the right place’ to manage foot health problems.</w:t>
      </w:r>
      <w:r w:rsidR="0020433B" w:rsidRPr="00C80089">
        <w:rPr>
          <w:rFonts w:eastAsia="Arial Unicode MS"/>
          <w:color w:val="000000" w:themeColor="text1"/>
          <w:sz w:val="20"/>
          <w:szCs w:val="20"/>
        </w:rPr>
        <w:t xml:space="preserve"> The </w:t>
      </w:r>
      <w:r w:rsidR="00B24397" w:rsidRPr="00C80089">
        <w:rPr>
          <w:rFonts w:eastAsia="Arial Unicode MS"/>
          <w:color w:val="000000" w:themeColor="text1"/>
          <w:sz w:val="20"/>
          <w:szCs w:val="20"/>
        </w:rPr>
        <w:t>‘Barometer of Foot Health Needs</w:t>
      </w:r>
      <w:r w:rsidR="00E32466">
        <w:rPr>
          <w:rFonts w:eastAsia="Arial Unicode MS"/>
          <w:color w:val="000000" w:themeColor="text1"/>
          <w:sz w:val="20"/>
          <w:szCs w:val="20"/>
        </w:rPr>
        <w:t>©</w:t>
      </w:r>
      <w:r w:rsidR="00B24397" w:rsidRPr="00C80089">
        <w:rPr>
          <w:rFonts w:eastAsia="Arial Unicode MS"/>
          <w:color w:val="000000" w:themeColor="text1"/>
          <w:sz w:val="20"/>
          <w:szCs w:val="20"/>
        </w:rPr>
        <w:t>’</w:t>
      </w:r>
      <w:r w:rsidR="0020433B" w:rsidRPr="00C80089">
        <w:rPr>
          <w:rFonts w:eastAsia="Arial Unicode MS"/>
          <w:color w:val="000000" w:themeColor="text1"/>
          <w:sz w:val="20"/>
          <w:szCs w:val="20"/>
        </w:rPr>
        <w:t xml:space="preserve"> is currently being tested for feasibility (</w:t>
      </w:r>
      <w:r w:rsidR="00B24397" w:rsidRPr="00C80089">
        <w:rPr>
          <w:rFonts w:eastAsiaTheme="majorEastAsia"/>
          <w:sz w:val="20"/>
          <w:szCs w:val="20"/>
          <w:lang w:eastAsia="zh-CN"/>
        </w:rPr>
        <w:t>ISRCTN registration</w:t>
      </w:r>
      <w:r w:rsidR="00934B61" w:rsidRPr="00C80089">
        <w:rPr>
          <w:sz w:val="20"/>
          <w:szCs w:val="20"/>
        </w:rPr>
        <w:t xml:space="preserve">: </w:t>
      </w:r>
      <w:hyperlink r:id="rId13" w:history="1">
        <w:r w:rsidR="00934B61" w:rsidRPr="00C80089">
          <w:rPr>
            <w:rStyle w:val="Hyperlink"/>
            <w:sz w:val="20"/>
            <w:szCs w:val="20"/>
            <w:u w:val="none"/>
          </w:rPr>
          <w:t>https://doi.org/10.1186/ISRCTN13564562</w:t>
        </w:r>
      </w:hyperlink>
      <w:r w:rsidR="0020433B" w:rsidRPr="00C80089">
        <w:rPr>
          <w:rStyle w:val="Hyperlink"/>
          <w:sz w:val="20"/>
          <w:szCs w:val="20"/>
          <w:u w:val="none"/>
        </w:rPr>
        <w:t>).</w:t>
      </w:r>
    </w:p>
    <w:p w14:paraId="3AFC807D" w14:textId="77777777" w:rsidR="00B84816" w:rsidRPr="00C80089" w:rsidRDefault="00B84816" w:rsidP="00C80089">
      <w:pPr>
        <w:pStyle w:val="Heading2"/>
        <w:rPr>
          <w:rFonts w:ascii="Times New Roman" w:hAnsi="Times New Roman" w:cs="Times New Roman"/>
          <w:sz w:val="20"/>
          <w:szCs w:val="20"/>
          <w:u w:val="none"/>
        </w:rPr>
      </w:pPr>
    </w:p>
    <w:p w14:paraId="56494411" w14:textId="0371ACBD" w:rsidR="00412E98" w:rsidRPr="00C80089" w:rsidRDefault="00412E98" w:rsidP="00C80089">
      <w:pPr>
        <w:pStyle w:val="Heading2"/>
        <w:rPr>
          <w:rFonts w:ascii="Times New Roman" w:hAnsi="Times New Roman" w:cs="Times New Roman"/>
          <w:sz w:val="20"/>
          <w:szCs w:val="20"/>
          <w:u w:val="none"/>
        </w:rPr>
      </w:pPr>
      <w:r w:rsidRPr="00C80089">
        <w:rPr>
          <w:rFonts w:ascii="Times New Roman" w:hAnsi="Times New Roman" w:cs="Times New Roman"/>
          <w:sz w:val="20"/>
          <w:szCs w:val="20"/>
          <w:u w:val="none"/>
        </w:rPr>
        <w:t>Declarations</w:t>
      </w:r>
    </w:p>
    <w:p w14:paraId="1040842D" w14:textId="77777777" w:rsidR="004F6063" w:rsidRPr="00C80089" w:rsidRDefault="004F6063" w:rsidP="00C80089">
      <w:pPr>
        <w:spacing w:line="360" w:lineRule="auto"/>
        <w:rPr>
          <w:b/>
          <w:bCs/>
          <w:sz w:val="20"/>
          <w:szCs w:val="20"/>
        </w:rPr>
      </w:pPr>
    </w:p>
    <w:p w14:paraId="53C53450" w14:textId="77777777" w:rsidR="00412E98" w:rsidRPr="00C80089" w:rsidRDefault="00412E98" w:rsidP="00C80089">
      <w:pPr>
        <w:spacing w:line="360" w:lineRule="auto"/>
        <w:rPr>
          <w:b/>
          <w:bCs/>
          <w:sz w:val="20"/>
          <w:szCs w:val="20"/>
        </w:rPr>
      </w:pPr>
      <w:r w:rsidRPr="00C80089">
        <w:rPr>
          <w:b/>
          <w:bCs/>
          <w:sz w:val="20"/>
          <w:szCs w:val="20"/>
        </w:rPr>
        <w:t>List of abbreviations</w:t>
      </w:r>
    </w:p>
    <w:p w14:paraId="02B81BE0" w14:textId="77777777" w:rsidR="004404F5" w:rsidRPr="00C80089" w:rsidRDefault="004404F5" w:rsidP="00C80089">
      <w:pPr>
        <w:spacing w:line="360" w:lineRule="auto"/>
        <w:rPr>
          <w:sz w:val="20"/>
          <w:szCs w:val="20"/>
        </w:rPr>
      </w:pPr>
      <w:r w:rsidRPr="00C80089">
        <w:rPr>
          <w:sz w:val="20"/>
          <w:szCs w:val="20"/>
        </w:rPr>
        <w:t xml:space="preserve">AFC: Agenda for Change </w:t>
      </w:r>
    </w:p>
    <w:p w14:paraId="6C12029D" w14:textId="77777777" w:rsidR="004404F5" w:rsidRPr="00C80089" w:rsidRDefault="004404F5" w:rsidP="00C80089">
      <w:pPr>
        <w:spacing w:line="360" w:lineRule="auto"/>
        <w:rPr>
          <w:sz w:val="20"/>
          <w:szCs w:val="20"/>
        </w:rPr>
      </w:pPr>
      <w:r w:rsidRPr="00C80089">
        <w:rPr>
          <w:sz w:val="20"/>
          <w:szCs w:val="20"/>
        </w:rPr>
        <w:t>ARMA:  Arthritis and Musculoskeletal Alliance</w:t>
      </w:r>
    </w:p>
    <w:p w14:paraId="09FB419E" w14:textId="77777777" w:rsidR="004404F5" w:rsidRPr="00C80089" w:rsidRDefault="004404F5" w:rsidP="00C80089">
      <w:pPr>
        <w:spacing w:line="360" w:lineRule="auto"/>
        <w:rPr>
          <w:sz w:val="20"/>
          <w:szCs w:val="20"/>
        </w:rPr>
      </w:pPr>
      <w:r w:rsidRPr="00C80089">
        <w:rPr>
          <w:sz w:val="20"/>
          <w:szCs w:val="20"/>
        </w:rPr>
        <w:t xml:space="preserve">CCG: Clinical Commissioning Group </w:t>
      </w:r>
    </w:p>
    <w:p w14:paraId="07110944" w14:textId="77777777" w:rsidR="004404F5" w:rsidRPr="00C80089" w:rsidRDefault="004404F5" w:rsidP="00C80089">
      <w:pPr>
        <w:spacing w:line="360" w:lineRule="auto"/>
        <w:rPr>
          <w:sz w:val="20"/>
          <w:szCs w:val="20"/>
        </w:rPr>
      </w:pPr>
      <w:r w:rsidRPr="00C80089">
        <w:rPr>
          <w:sz w:val="20"/>
          <w:szCs w:val="20"/>
        </w:rPr>
        <w:t xml:space="preserve">CIRC: Clinical Innovation Research Centre </w:t>
      </w:r>
    </w:p>
    <w:p w14:paraId="339D3864" w14:textId="77777777" w:rsidR="004404F5" w:rsidRPr="00C80089" w:rsidRDefault="004404F5" w:rsidP="00C80089">
      <w:pPr>
        <w:spacing w:line="360" w:lineRule="auto"/>
        <w:rPr>
          <w:sz w:val="20"/>
          <w:szCs w:val="20"/>
        </w:rPr>
      </w:pPr>
      <w:r w:rsidRPr="00C80089">
        <w:rPr>
          <w:sz w:val="20"/>
          <w:szCs w:val="20"/>
        </w:rPr>
        <w:t xml:space="preserve">CPRD: Clinical Practice Research Datalink </w:t>
      </w:r>
    </w:p>
    <w:p w14:paraId="31892121" w14:textId="77777777" w:rsidR="004404F5" w:rsidRPr="00C80089" w:rsidRDefault="004404F5" w:rsidP="00C80089">
      <w:pPr>
        <w:spacing w:line="360" w:lineRule="auto"/>
        <w:rPr>
          <w:sz w:val="20"/>
          <w:szCs w:val="20"/>
        </w:rPr>
      </w:pPr>
      <w:r w:rsidRPr="00C80089">
        <w:rPr>
          <w:sz w:val="20"/>
          <w:szCs w:val="20"/>
        </w:rPr>
        <w:t>GP:  General Practitioner</w:t>
      </w:r>
    </w:p>
    <w:p w14:paraId="74C8CFCB" w14:textId="77777777" w:rsidR="004404F5" w:rsidRPr="00C80089" w:rsidRDefault="004404F5" w:rsidP="00C80089">
      <w:pPr>
        <w:spacing w:line="360" w:lineRule="auto"/>
        <w:rPr>
          <w:sz w:val="20"/>
          <w:szCs w:val="20"/>
        </w:rPr>
      </w:pPr>
      <w:r w:rsidRPr="00C80089">
        <w:rPr>
          <w:sz w:val="20"/>
          <w:szCs w:val="20"/>
        </w:rPr>
        <w:t xml:space="preserve">NHS: National Health Service </w:t>
      </w:r>
    </w:p>
    <w:p w14:paraId="56D892A9" w14:textId="77777777" w:rsidR="004404F5" w:rsidRPr="00C80089" w:rsidRDefault="004404F5" w:rsidP="00C80089">
      <w:pPr>
        <w:spacing w:line="360" w:lineRule="auto"/>
        <w:rPr>
          <w:sz w:val="20"/>
          <w:szCs w:val="20"/>
        </w:rPr>
      </w:pPr>
      <w:r w:rsidRPr="00C80089">
        <w:rPr>
          <w:sz w:val="20"/>
          <w:szCs w:val="20"/>
        </w:rPr>
        <w:t>NICE:  National Institute for Health and Care Excellence</w:t>
      </w:r>
    </w:p>
    <w:p w14:paraId="4D7F373C" w14:textId="77777777" w:rsidR="004404F5" w:rsidRPr="00C80089" w:rsidRDefault="004404F5" w:rsidP="00C80089">
      <w:pPr>
        <w:spacing w:line="360" w:lineRule="auto"/>
        <w:rPr>
          <w:sz w:val="20"/>
          <w:szCs w:val="20"/>
        </w:rPr>
      </w:pPr>
      <w:r w:rsidRPr="00C80089">
        <w:rPr>
          <w:sz w:val="20"/>
          <w:szCs w:val="20"/>
        </w:rPr>
        <w:t xml:space="preserve">NIHR: National Institute for Health Research </w:t>
      </w:r>
    </w:p>
    <w:p w14:paraId="2476CA79" w14:textId="77777777" w:rsidR="004404F5" w:rsidRPr="00C80089" w:rsidRDefault="004404F5" w:rsidP="00C80089">
      <w:pPr>
        <w:spacing w:line="360" w:lineRule="auto"/>
        <w:rPr>
          <w:sz w:val="20"/>
          <w:szCs w:val="20"/>
        </w:rPr>
      </w:pPr>
      <w:r w:rsidRPr="00C80089">
        <w:rPr>
          <w:sz w:val="20"/>
          <w:szCs w:val="20"/>
        </w:rPr>
        <w:t xml:space="preserve">OA: Osteoarthritis </w:t>
      </w:r>
    </w:p>
    <w:p w14:paraId="13442FC6" w14:textId="77777777" w:rsidR="004404F5" w:rsidRPr="00C80089" w:rsidRDefault="004404F5" w:rsidP="00C80089">
      <w:pPr>
        <w:spacing w:line="360" w:lineRule="auto"/>
        <w:rPr>
          <w:sz w:val="20"/>
          <w:szCs w:val="20"/>
        </w:rPr>
      </w:pPr>
      <w:r w:rsidRPr="00C80089">
        <w:rPr>
          <w:sz w:val="20"/>
          <w:szCs w:val="20"/>
        </w:rPr>
        <w:t xml:space="preserve">PPI: Patient public involvement </w:t>
      </w:r>
    </w:p>
    <w:p w14:paraId="4F7A278D" w14:textId="77777777" w:rsidR="004404F5" w:rsidRPr="00C80089" w:rsidRDefault="004404F5" w:rsidP="00C80089">
      <w:pPr>
        <w:spacing w:line="360" w:lineRule="auto"/>
        <w:rPr>
          <w:sz w:val="20"/>
          <w:szCs w:val="20"/>
        </w:rPr>
      </w:pPr>
      <w:r w:rsidRPr="00C80089">
        <w:rPr>
          <w:sz w:val="20"/>
          <w:szCs w:val="20"/>
        </w:rPr>
        <w:t xml:space="preserve">RA: Rheumatoid Arthritis </w:t>
      </w:r>
    </w:p>
    <w:p w14:paraId="1C4C2D1C" w14:textId="77777777" w:rsidR="004404F5" w:rsidRPr="00C80089" w:rsidRDefault="004404F5" w:rsidP="00C80089">
      <w:pPr>
        <w:spacing w:line="360" w:lineRule="auto"/>
        <w:rPr>
          <w:sz w:val="20"/>
          <w:szCs w:val="20"/>
        </w:rPr>
      </w:pPr>
      <w:r w:rsidRPr="00C80089">
        <w:rPr>
          <w:sz w:val="20"/>
          <w:szCs w:val="20"/>
        </w:rPr>
        <w:t xml:space="preserve">UK: United Kingdom </w:t>
      </w:r>
    </w:p>
    <w:p w14:paraId="0ABD727C" w14:textId="77777777" w:rsidR="002428F9" w:rsidRPr="00C80089" w:rsidRDefault="002428F9" w:rsidP="00C80089">
      <w:pPr>
        <w:spacing w:line="360" w:lineRule="auto"/>
        <w:rPr>
          <w:sz w:val="20"/>
          <w:szCs w:val="20"/>
        </w:rPr>
      </w:pPr>
    </w:p>
    <w:p w14:paraId="20DDB6DF" w14:textId="77777777" w:rsidR="00DE34A1" w:rsidRPr="00C80089" w:rsidRDefault="00DE34A1" w:rsidP="00C80089">
      <w:pPr>
        <w:spacing w:line="360" w:lineRule="auto"/>
        <w:rPr>
          <w:b/>
          <w:bCs/>
          <w:sz w:val="20"/>
          <w:szCs w:val="20"/>
          <w:u w:val="single"/>
        </w:rPr>
      </w:pPr>
      <w:r w:rsidRPr="00C80089">
        <w:rPr>
          <w:b/>
          <w:bCs/>
          <w:sz w:val="20"/>
          <w:szCs w:val="20"/>
        </w:rPr>
        <w:t xml:space="preserve">Ethical Approval and Consent to Participate </w:t>
      </w:r>
    </w:p>
    <w:p w14:paraId="74BD48D9" w14:textId="23ABD23F" w:rsidR="00DE34A1" w:rsidRPr="00C80089" w:rsidRDefault="00DE34A1" w:rsidP="00C80089">
      <w:pPr>
        <w:spacing w:line="360" w:lineRule="auto"/>
        <w:rPr>
          <w:sz w:val="20"/>
          <w:szCs w:val="20"/>
        </w:rPr>
      </w:pPr>
      <w:r w:rsidRPr="00C80089">
        <w:rPr>
          <w:rFonts w:eastAsia="SimSun"/>
          <w:sz w:val="20"/>
          <w:szCs w:val="20"/>
        </w:rPr>
        <w:t>Full ethical approval was gained (IRAS: 15/SW/0251). All participants provided written informed consent.</w:t>
      </w:r>
      <w:r w:rsidRPr="00C80089">
        <w:rPr>
          <w:sz w:val="20"/>
          <w:szCs w:val="20"/>
        </w:rPr>
        <w:t xml:space="preserve"> Governance for the study was approved by the Faculty of Health Sciences, University of Southampton Ethics Committee via the ERGO (Ethics and Research Governance Online) online approval system.</w:t>
      </w:r>
    </w:p>
    <w:p w14:paraId="11AD8ECF" w14:textId="77777777" w:rsidR="004F6063" w:rsidRPr="00C80089" w:rsidRDefault="004F6063" w:rsidP="00C80089">
      <w:pPr>
        <w:spacing w:line="360" w:lineRule="auto"/>
        <w:rPr>
          <w:sz w:val="20"/>
          <w:szCs w:val="20"/>
        </w:rPr>
      </w:pPr>
    </w:p>
    <w:p w14:paraId="1CA0A3BF" w14:textId="77777777" w:rsidR="00412E98" w:rsidRPr="00C80089" w:rsidRDefault="00412E98" w:rsidP="00C80089">
      <w:pPr>
        <w:spacing w:line="360" w:lineRule="auto"/>
        <w:rPr>
          <w:b/>
          <w:bCs/>
          <w:sz w:val="20"/>
          <w:szCs w:val="20"/>
        </w:rPr>
      </w:pPr>
      <w:r w:rsidRPr="00C80089">
        <w:rPr>
          <w:b/>
          <w:bCs/>
          <w:sz w:val="20"/>
          <w:szCs w:val="20"/>
        </w:rPr>
        <w:t>Consent for publication</w:t>
      </w:r>
    </w:p>
    <w:p w14:paraId="59B6940D" w14:textId="6F89A655" w:rsidR="00412E98" w:rsidRPr="00C80089" w:rsidRDefault="00412E98" w:rsidP="00C80089">
      <w:pPr>
        <w:spacing w:line="360" w:lineRule="auto"/>
        <w:rPr>
          <w:sz w:val="20"/>
          <w:szCs w:val="20"/>
        </w:rPr>
      </w:pPr>
      <w:r w:rsidRPr="00C80089">
        <w:rPr>
          <w:sz w:val="20"/>
          <w:szCs w:val="20"/>
        </w:rPr>
        <w:t>Not applicable.</w:t>
      </w:r>
    </w:p>
    <w:p w14:paraId="0EBF06BE" w14:textId="77777777" w:rsidR="004F6063" w:rsidRPr="00C80089" w:rsidRDefault="004F6063" w:rsidP="00C80089">
      <w:pPr>
        <w:spacing w:line="360" w:lineRule="auto"/>
        <w:rPr>
          <w:sz w:val="20"/>
          <w:szCs w:val="20"/>
        </w:rPr>
      </w:pPr>
    </w:p>
    <w:p w14:paraId="4C5AA35E" w14:textId="77777777" w:rsidR="00412E98" w:rsidRPr="00C80089" w:rsidRDefault="00412E98" w:rsidP="00C80089">
      <w:pPr>
        <w:spacing w:line="360" w:lineRule="auto"/>
        <w:rPr>
          <w:rFonts w:eastAsiaTheme="minorHAnsi"/>
          <w:b/>
          <w:bCs/>
          <w:color w:val="262626"/>
          <w:sz w:val="20"/>
          <w:szCs w:val="20"/>
        </w:rPr>
      </w:pPr>
      <w:r w:rsidRPr="00C80089">
        <w:rPr>
          <w:rFonts w:eastAsiaTheme="minorHAnsi"/>
          <w:b/>
          <w:bCs/>
          <w:color w:val="262626"/>
          <w:sz w:val="20"/>
          <w:szCs w:val="20"/>
        </w:rPr>
        <w:t>Availability of data and materials</w:t>
      </w:r>
    </w:p>
    <w:p w14:paraId="4C3A3586" w14:textId="2A3CD5FE" w:rsidR="00412E98" w:rsidRPr="00C80089" w:rsidRDefault="00412E98" w:rsidP="00C80089">
      <w:pPr>
        <w:spacing w:line="360" w:lineRule="auto"/>
        <w:rPr>
          <w:sz w:val="20"/>
          <w:szCs w:val="20"/>
        </w:rPr>
      </w:pPr>
      <w:r w:rsidRPr="00C80089">
        <w:rPr>
          <w:sz w:val="20"/>
          <w:szCs w:val="20"/>
        </w:rPr>
        <w:t xml:space="preserve">The </w:t>
      </w:r>
      <w:r w:rsidR="00A43C3E" w:rsidRPr="00C80089">
        <w:rPr>
          <w:sz w:val="20"/>
          <w:szCs w:val="20"/>
        </w:rPr>
        <w:t xml:space="preserve">anonymised </w:t>
      </w:r>
      <w:r w:rsidRPr="00C80089">
        <w:rPr>
          <w:sz w:val="20"/>
          <w:szCs w:val="20"/>
        </w:rPr>
        <w:t>data that support the findings of this study are available from the corresponding author upon reasonable request.</w:t>
      </w:r>
    </w:p>
    <w:p w14:paraId="7AEA3408" w14:textId="77777777" w:rsidR="004F6063" w:rsidRPr="00C80089" w:rsidRDefault="004F6063" w:rsidP="00C80089">
      <w:pPr>
        <w:spacing w:line="360" w:lineRule="auto"/>
        <w:rPr>
          <w:sz w:val="20"/>
          <w:szCs w:val="20"/>
        </w:rPr>
      </w:pPr>
    </w:p>
    <w:p w14:paraId="7024307D" w14:textId="77777777" w:rsidR="00412E98" w:rsidRPr="00C80089" w:rsidRDefault="00412E98" w:rsidP="00C80089">
      <w:pPr>
        <w:spacing w:line="360" w:lineRule="auto"/>
        <w:rPr>
          <w:b/>
          <w:bCs/>
          <w:sz w:val="20"/>
          <w:szCs w:val="20"/>
        </w:rPr>
      </w:pPr>
      <w:r w:rsidRPr="00C80089">
        <w:rPr>
          <w:b/>
          <w:bCs/>
          <w:sz w:val="20"/>
          <w:szCs w:val="20"/>
        </w:rPr>
        <w:t>Competing interests</w:t>
      </w:r>
    </w:p>
    <w:p w14:paraId="39C47D7B" w14:textId="05A270BD" w:rsidR="004F6063" w:rsidRPr="00C80089" w:rsidRDefault="00864504" w:rsidP="00C80089">
      <w:pPr>
        <w:spacing w:line="360" w:lineRule="auto"/>
        <w:rPr>
          <w:sz w:val="20"/>
          <w:szCs w:val="20"/>
        </w:rPr>
      </w:pPr>
      <w:r w:rsidRPr="00C80089">
        <w:rPr>
          <w:sz w:val="20"/>
          <w:szCs w:val="20"/>
        </w:rPr>
        <w:t>Professor</w:t>
      </w:r>
      <w:r w:rsidR="00412E98" w:rsidRPr="00C80089">
        <w:rPr>
          <w:sz w:val="20"/>
          <w:szCs w:val="20"/>
        </w:rPr>
        <w:t xml:space="preserve"> Catherine Bowen is the Editor </w:t>
      </w:r>
      <w:r w:rsidR="001A2842" w:rsidRPr="00C80089">
        <w:rPr>
          <w:sz w:val="20"/>
          <w:szCs w:val="20"/>
        </w:rPr>
        <w:t xml:space="preserve">in Chief </w:t>
      </w:r>
      <w:r w:rsidR="00412E98" w:rsidRPr="00C80089">
        <w:rPr>
          <w:sz w:val="20"/>
          <w:szCs w:val="20"/>
        </w:rPr>
        <w:t>UK of the Journal of Foot and Ankle Research. It is journal policy that editors are removed from the peer review and editorial decision-making processes for papers they have co-authored. The remaining authors declare no conflicts of interest in relation to this work.</w:t>
      </w:r>
    </w:p>
    <w:p w14:paraId="40216DF4" w14:textId="77777777" w:rsidR="001A2842" w:rsidRPr="00C80089" w:rsidRDefault="001A2842" w:rsidP="00C80089">
      <w:pPr>
        <w:spacing w:line="360" w:lineRule="auto"/>
        <w:rPr>
          <w:sz w:val="20"/>
          <w:szCs w:val="20"/>
        </w:rPr>
      </w:pPr>
    </w:p>
    <w:p w14:paraId="5D8403B4" w14:textId="1E005913" w:rsidR="00412E98" w:rsidRPr="00C80089" w:rsidRDefault="00412E98" w:rsidP="00C80089">
      <w:pPr>
        <w:spacing w:line="360" w:lineRule="auto"/>
        <w:rPr>
          <w:b/>
          <w:bCs/>
          <w:sz w:val="20"/>
          <w:szCs w:val="20"/>
        </w:rPr>
      </w:pPr>
      <w:r w:rsidRPr="00C80089">
        <w:rPr>
          <w:b/>
          <w:bCs/>
          <w:sz w:val="20"/>
          <w:szCs w:val="20"/>
        </w:rPr>
        <w:t xml:space="preserve">Funding </w:t>
      </w:r>
    </w:p>
    <w:p w14:paraId="7448E4D7" w14:textId="77777777" w:rsidR="002A22CD" w:rsidRPr="00C80089" w:rsidRDefault="002A22CD" w:rsidP="00C80089">
      <w:pPr>
        <w:spacing w:line="360" w:lineRule="auto"/>
        <w:rPr>
          <w:color w:val="201F1E"/>
          <w:sz w:val="20"/>
          <w:szCs w:val="20"/>
        </w:rPr>
      </w:pPr>
      <w:r w:rsidRPr="00C80089">
        <w:rPr>
          <w:color w:val="201F1E"/>
          <w:sz w:val="20"/>
          <w:szCs w:val="20"/>
        </w:rPr>
        <w:t>This study was </w:t>
      </w:r>
      <w:r w:rsidRPr="00C80089">
        <w:rPr>
          <w:color w:val="201F1E"/>
          <w:sz w:val="20"/>
          <w:szCs w:val="20"/>
          <w:bdr w:val="none" w:sz="0" w:space="0" w:color="auto" w:frame="1"/>
        </w:rPr>
        <w:t>part-supported</w:t>
      </w:r>
      <w:r w:rsidRPr="00C80089">
        <w:rPr>
          <w:color w:val="201F1E"/>
          <w:sz w:val="20"/>
          <w:szCs w:val="20"/>
        </w:rPr>
        <w:t> by a project grant from the College of Podiatry and </w:t>
      </w:r>
      <w:r w:rsidRPr="00C80089">
        <w:rPr>
          <w:color w:val="201F1E"/>
          <w:sz w:val="20"/>
          <w:szCs w:val="20"/>
          <w:bdr w:val="none" w:sz="0" w:space="0" w:color="auto" w:frame="1"/>
        </w:rPr>
        <w:t>part-supported</w:t>
      </w:r>
      <w:r w:rsidRPr="00C80089">
        <w:rPr>
          <w:color w:val="201F1E"/>
          <w:sz w:val="20"/>
          <w:szCs w:val="20"/>
        </w:rPr>
        <w:t> </w:t>
      </w:r>
      <w:r w:rsidRPr="00C80089">
        <w:rPr>
          <w:color w:val="201F1E"/>
          <w:sz w:val="20"/>
          <w:szCs w:val="20"/>
          <w:bdr w:val="none" w:sz="0" w:space="0" w:color="auto" w:frame="1"/>
        </w:rPr>
        <w:t>through a</w:t>
      </w:r>
      <w:r w:rsidRPr="00C80089">
        <w:rPr>
          <w:color w:val="201F1E"/>
          <w:sz w:val="20"/>
          <w:szCs w:val="20"/>
        </w:rPr>
        <w:t> Fellowship from The National Institute for Health Research (Reference: </w:t>
      </w:r>
      <w:r w:rsidRPr="00C80089">
        <w:rPr>
          <w:color w:val="000000"/>
          <w:sz w:val="20"/>
          <w:szCs w:val="20"/>
          <w:bdr w:val="none" w:sz="0" w:space="0" w:color="auto" w:frame="1"/>
        </w:rPr>
        <w:t>CDF-2015-08-032)</w:t>
      </w:r>
      <w:r w:rsidRPr="00C80089">
        <w:rPr>
          <w:color w:val="201F1E"/>
          <w:sz w:val="20"/>
          <w:szCs w:val="20"/>
        </w:rPr>
        <w:t> </w:t>
      </w:r>
      <w:r w:rsidRPr="00C80089">
        <w:rPr>
          <w:color w:val="201F1E"/>
          <w:sz w:val="20"/>
          <w:szCs w:val="20"/>
          <w:bdr w:val="none" w:sz="0" w:space="0" w:color="auto" w:frame="1"/>
        </w:rPr>
        <w:t>that was awarded</w:t>
      </w:r>
      <w:r w:rsidRPr="00C80089">
        <w:rPr>
          <w:color w:val="201F1E"/>
          <w:sz w:val="20"/>
          <w:szCs w:val="20"/>
          <w:bdr w:val="none" w:sz="0" w:space="0" w:color="auto" w:frame="1"/>
          <w:shd w:val="clear" w:color="auto" w:fill="FFFF00"/>
        </w:rPr>
        <w:t xml:space="preserve"> </w:t>
      </w:r>
      <w:r w:rsidRPr="00C80089">
        <w:rPr>
          <w:color w:val="201F1E"/>
          <w:sz w:val="20"/>
          <w:szCs w:val="20"/>
          <w:bdr w:val="none" w:sz="0" w:space="0" w:color="auto" w:frame="1"/>
        </w:rPr>
        <w:t>to CB</w:t>
      </w:r>
      <w:r w:rsidRPr="00C80089">
        <w:rPr>
          <w:color w:val="201F1E"/>
          <w:sz w:val="20"/>
          <w:szCs w:val="20"/>
        </w:rPr>
        <w:t xml:space="preserve">. The views and opinions expressed herein are those of the authors and do not necessarily reflect those </w:t>
      </w:r>
      <w:r w:rsidRPr="00C80089">
        <w:rPr>
          <w:color w:val="201F1E"/>
          <w:sz w:val="20"/>
          <w:szCs w:val="20"/>
        </w:rPr>
        <w:lastRenderedPageBreak/>
        <w:t>of </w:t>
      </w:r>
      <w:r w:rsidRPr="00C80089">
        <w:rPr>
          <w:color w:val="201F1E"/>
          <w:sz w:val="20"/>
          <w:szCs w:val="20"/>
          <w:bdr w:val="none" w:sz="0" w:space="0" w:color="auto" w:frame="1"/>
        </w:rPr>
        <w:t>The College of Podiatry</w:t>
      </w:r>
      <w:r w:rsidRPr="00C80089">
        <w:rPr>
          <w:color w:val="201F1E"/>
          <w:sz w:val="20"/>
          <w:szCs w:val="20"/>
        </w:rPr>
        <w:t> or National Institute for Health Research, NHS or the Department of Health and Social Care. </w:t>
      </w:r>
    </w:p>
    <w:p w14:paraId="2B80075D" w14:textId="77777777" w:rsidR="002A22CD" w:rsidRPr="00C80089" w:rsidRDefault="002A22CD" w:rsidP="00D372B5">
      <w:pPr>
        <w:spacing w:line="360" w:lineRule="auto"/>
        <w:rPr>
          <w:color w:val="201F1E"/>
          <w:sz w:val="20"/>
          <w:szCs w:val="20"/>
        </w:rPr>
      </w:pPr>
      <w:r w:rsidRPr="00C80089">
        <w:rPr>
          <w:color w:val="201F1E"/>
          <w:sz w:val="20"/>
          <w:szCs w:val="20"/>
        </w:rPr>
        <w:t> </w:t>
      </w:r>
    </w:p>
    <w:p w14:paraId="78BF559C" w14:textId="77777777" w:rsidR="00412E98" w:rsidRPr="00C80089" w:rsidRDefault="00412E98" w:rsidP="00D372B5">
      <w:pPr>
        <w:spacing w:line="360" w:lineRule="auto"/>
        <w:rPr>
          <w:b/>
          <w:bCs/>
          <w:sz w:val="20"/>
          <w:szCs w:val="20"/>
        </w:rPr>
      </w:pPr>
      <w:r w:rsidRPr="00C80089">
        <w:rPr>
          <w:b/>
          <w:bCs/>
          <w:sz w:val="20"/>
          <w:szCs w:val="20"/>
        </w:rPr>
        <w:t>Authors’ contributions</w:t>
      </w:r>
    </w:p>
    <w:p w14:paraId="5F442939" w14:textId="5B8DA313" w:rsidR="00412E98" w:rsidRPr="00C80089" w:rsidRDefault="00412E98" w:rsidP="00D372B5">
      <w:pPr>
        <w:spacing w:line="360" w:lineRule="auto"/>
        <w:rPr>
          <w:sz w:val="20"/>
          <w:szCs w:val="20"/>
        </w:rPr>
      </w:pPr>
      <w:r w:rsidRPr="00C80089">
        <w:rPr>
          <w:sz w:val="20"/>
          <w:szCs w:val="20"/>
        </w:rPr>
        <w:t>CB, AB</w:t>
      </w:r>
      <w:r w:rsidR="00081112" w:rsidRPr="00C80089">
        <w:rPr>
          <w:sz w:val="20"/>
          <w:szCs w:val="20"/>
        </w:rPr>
        <w:t xml:space="preserve"> </w:t>
      </w:r>
      <w:r w:rsidR="00DE34A1" w:rsidRPr="00C80089">
        <w:rPr>
          <w:sz w:val="20"/>
          <w:szCs w:val="20"/>
        </w:rPr>
        <w:t>conceived</w:t>
      </w:r>
      <w:r w:rsidRPr="00C80089">
        <w:rPr>
          <w:sz w:val="20"/>
          <w:szCs w:val="20"/>
        </w:rPr>
        <w:t xml:space="preserve"> the study</w:t>
      </w:r>
      <w:r w:rsidR="00860772" w:rsidRPr="00C80089">
        <w:rPr>
          <w:sz w:val="20"/>
          <w:szCs w:val="20"/>
        </w:rPr>
        <w:t>.</w:t>
      </w:r>
      <w:r w:rsidRPr="00C80089">
        <w:rPr>
          <w:sz w:val="20"/>
          <w:szCs w:val="20"/>
        </w:rPr>
        <w:t xml:space="preserve"> </w:t>
      </w:r>
    </w:p>
    <w:p w14:paraId="54EE4ABE" w14:textId="77777777" w:rsidR="00412E98" w:rsidRPr="00C80089" w:rsidRDefault="001A2842" w:rsidP="00D372B5">
      <w:pPr>
        <w:spacing w:line="360" w:lineRule="auto"/>
        <w:rPr>
          <w:sz w:val="20"/>
          <w:szCs w:val="20"/>
        </w:rPr>
      </w:pPr>
      <w:r w:rsidRPr="00C80089">
        <w:rPr>
          <w:sz w:val="20"/>
          <w:szCs w:val="20"/>
        </w:rPr>
        <w:t>CB</w:t>
      </w:r>
      <w:r w:rsidR="00860772" w:rsidRPr="00C80089">
        <w:rPr>
          <w:sz w:val="20"/>
          <w:szCs w:val="20"/>
        </w:rPr>
        <w:t xml:space="preserve"> collected notes and observed participants within the focus groups.</w:t>
      </w:r>
    </w:p>
    <w:p w14:paraId="54B64F76" w14:textId="77777777" w:rsidR="00412E98" w:rsidRPr="00C80089" w:rsidRDefault="004338A7" w:rsidP="00D372B5">
      <w:pPr>
        <w:spacing w:line="360" w:lineRule="auto"/>
        <w:rPr>
          <w:sz w:val="20"/>
          <w:szCs w:val="20"/>
        </w:rPr>
      </w:pPr>
      <w:r w:rsidRPr="00C80089">
        <w:rPr>
          <w:sz w:val="20"/>
          <w:szCs w:val="20"/>
        </w:rPr>
        <w:t>CD</w:t>
      </w:r>
      <w:r w:rsidR="00412E98" w:rsidRPr="00C80089">
        <w:rPr>
          <w:sz w:val="20"/>
          <w:szCs w:val="20"/>
        </w:rPr>
        <w:t xml:space="preserve">, </w:t>
      </w:r>
      <w:r w:rsidR="001A2842" w:rsidRPr="00C80089">
        <w:rPr>
          <w:sz w:val="20"/>
          <w:szCs w:val="20"/>
        </w:rPr>
        <w:t>DB</w:t>
      </w:r>
      <w:r w:rsidR="00412E98" w:rsidRPr="00C80089">
        <w:rPr>
          <w:sz w:val="20"/>
          <w:szCs w:val="20"/>
        </w:rPr>
        <w:t>, CB, analysed the data</w:t>
      </w:r>
      <w:r w:rsidR="00860772" w:rsidRPr="00C80089">
        <w:rPr>
          <w:sz w:val="20"/>
          <w:szCs w:val="20"/>
        </w:rPr>
        <w:t>.</w:t>
      </w:r>
    </w:p>
    <w:p w14:paraId="7113460B" w14:textId="77777777" w:rsidR="004338A7" w:rsidRPr="00C80089" w:rsidRDefault="004338A7" w:rsidP="00D372B5">
      <w:pPr>
        <w:spacing w:line="360" w:lineRule="auto"/>
        <w:rPr>
          <w:sz w:val="20"/>
          <w:szCs w:val="20"/>
        </w:rPr>
      </w:pPr>
      <w:r w:rsidRPr="00C80089">
        <w:rPr>
          <w:sz w:val="20"/>
          <w:szCs w:val="20"/>
        </w:rPr>
        <w:t xml:space="preserve">CD prepared first draft. </w:t>
      </w:r>
    </w:p>
    <w:p w14:paraId="0B730E95" w14:textId="6C2A502C" w:rsidR="00412E98" w:rsidRPr="00C80089" w:rsidRDefault="004338A7" w:rsidP="00D372B5">
      <w:pPr>
        <w:spacing w:line="360" w:lineRule="auto"/>
        <w:rPr>
          <w:sz w:val="20"/>
          <w:szCs w:val="20"/>
        </w:rPr>
      </w:pPr>
      <w:r w:rsidRPr="00C80089">
        <w:rPr>
          <w:sz w:val="20"/>
          <w:szCs w:val="20"/>
        </w:rPr>
        <w:t>CD</w:t>
      </w:r>
      <w:r w:rsidR="00860772" w:rsidRPr="00C80089">
        <w:rPr>
          <w:sz w:val="20"/>
          <w:szCs w:val="20"/>
        </w:rPr>
        <w:t xml:space="preserve">, </w:t>
      </w:r>
      <w:r w:rsidR="00081112" w:rsidRPr="00C80089">
        <w:rPr>
          <w:sz w:val="20"/>
          <w:szCs w:val="20"/>
        </w:rPr>
        <w:t>DB</w:t>
      </w:r>
      <w:r w:rsidR="00860772" w:rsidRPr="00C80089">
        <w:rPr>
          <w:sz w:val="20"/>
          <w:szCs w:val="20"/>
        </w:rPr>
        <w:t xml:space="preserve"> </w:t>
      </w:r>
      <w:r w:rsidR="00081112" w:rsidRPr="00C80089">
        <w:rPr>
          <w:sz w:val="20"/>
          <w:szCs w:val="20"/>
        </w:rPr>
        <w:t>A</w:t>
      </w:r>
      <w:r w:rsidR="001A2842" w:rsidRPr="00C80089">
        <w:rPr>
          <w:sz w:val="20"/>
          <w:szCs w:val="20"/>
        </w:rPr>
        <w:t>B</w:t>
      </w:r>
      <w:r w:rsidR="00860772" w:rsidRPr="00C80089">
        <w:rPr>
          <w:sz w:val="20"/>
          <w:szCs w:val="20"/>
        </w:rPr>
        <w:t xml:space="preserve"> and CB </w:t>
      </w:r>
      <w:r w:rsidR="00412E98" w:rsidRPr="00C80089">
        <w:rPr>
          <w:sz w:val="20"/>
          <w:szCs w:val="20"/>
        </w:rPr>
        <w:t xml:space="preserve">critically reviewed the academic content and participated in producing the final draft. </w:t>
      </w:r>
    </w:p>
    <w:p w14:paraId="580323E6" w14:textId="77777777" w:rsidR="00412E98" w:rsidRPr="00C80089" w:rsidRDefault="00412E98" w:rsidP="00D372B5">
      <w:pPr>
        <w:spacing w:line="360" w:lineRule="auto"/>
        <w:rPr>
          <w:sz w:val="20"/>
          <w:szCs w:val="20"/>
        </w:rPr>
      </w:pPr>
      <w:r w:rsidRPr="00C80089">
        <w:rPr>
          <w:sz w:val="20"/>
          <w:szCs w:val="20"/>
        </w:rPr>
        <w:t>All authors read and approved the final manuscript.</w:t>
      </w:r>
    </w:p>
    <w:p w14:paraId="0B850A1F" w14:textId="77777777" w:rsidR="001A2842" w:rsidRPr="00C80089" w:rsidRDefault="001A2842" w:rsidP="00D372B5">
      <w:pPr>
        <w:spacing w:line="360" w:lineRule="auto"/>
        <w:rPr>
          <w:sz w:val="20"/>
          <w:szCs w:val="20"/>
        </w:rPr>
      </w:pPr>
    </w:p>
    <w:p w14:paraId="09E1F964" w14:textId="77777777" w:rsidR="00412E98" w:rsidRPr="00C80089" w:rsidRDefault="00412E98" w:rsidP="00D372B5">
      <w:pPr>
        <w:spacing w:line="360" w:lineRule="auto"/>
        <w:rPr>
          <w:b/>
          <w:bCs/>
          <w:sz w:val="20"/>
          <w:szCs w:val="20"/>
        </w:rPr>
      </w:pPr>
      <w:r w:rsidRPr="00C80089">
        <w:rPr>
          <w:b/>
          <w:bCs/>
          <w:sz w:val="20"/>
          <w:szCs w:val="20"/>
        </w:rPr>
        <w:t>Acknowledgements</w:t>
      </w:r>
    </w:p>
    <w:p w14:paraId="3D2938A9" w14:textId="00310F8F" w:rsidR="005303E2" w:rsidRPr="00C80089" w:rsidRDefault="00412E98" w:rsidP="00D372B5">
      <w:pPr>
        <w:spacing w:line="360" w:lineRule="auto"/>
        <w:rPr>
          <w:sz w:val="20"/>
          <w:szCs w:val="20"/>
        </w:rPr>
      </w:pPr>
      <w:r w:rsidRPr="00C80089">
        <w:rPr>
          <w:sz w:val="20"/>
          <w:szCs w:val="20"/>
        </w:rPr>
        <w:t xml:space="preserve">The authors would like to thank all the participants of the study and </w:t>
      </w:r>
      <w:r w:rsidR="001A2842" w:rsidRPr="00C80089">
        <w:rPr>
          <w:sz w:val="20"/>
          <w:szCs w:val="20"/>
        </w:rPr>
        <w:t>Louise McCulloch</w:t>
      </w:r>
      <w:r w:rsidR="00B61517" w:rsidRPr="00C80089">
        <w:rPr>
          <w:sz w:val="20"/>
          <w:szCs w:val="20"/>
        </w:rPr>
        <w:t xml:space="preserve">, </w:t>
      </w:r>
      <w:proofErr w:type="spellStart"/>
      <w:r w:rsidR="005A26C7" w:rsidRPr="00C80089">
        <w:rPr>
          <w:sz w:val="20"/>
          <w:szCs w:val="20"/>
        </w:rPr>
        <w:t>OptiFooT</w:t>
      </w:r>
      <w:proofErr w:type="spellEnd"/>
      <w:r w:rsidR="005A26C7" w:rsidRPr="00C80089">
        <w:rPr>
          <w:sz w:val="20"/>
          <w:szCs w:val="20"/>
        </w:rPr>
        <w:t xml:space="preserve"> </w:t>
      </w:r>
      <w:r w:rsidR="00B61517" w:rsidRPr="00C80089">
        <w:rPr>
          <w:sz w:val="20"/>
          <w:szCs w:val="20"/>
        </w:rPr>
        <w:t>study research assistant,</w:t>
      </w:r>
      <w:r w:rsidR="00860772" w:rsidRPr="00C80089">
        <w:rPr>
          <w:sz w:val="20"/>
          <w:szCs w:val="20"/>
        </w:rPr>
        <w:t xml:space="preserve"> </w:t>
      </w:r>
      <w:r w:rsidRPr="00C80089">
        <w:rPr>
          <w:sz w:val="20"/>
          <w:szCs w:val="20"/>
        </w:rPr>
        <w:t xml:space="preserve">who helped with </w:t>
      </w:r>
      <w:r w:rsidR="001A2842" w:rsidRPr="00C80089">
        <w:rPr>
          <w:sz w:val="20"/>
          <w:szCs w:val="20"/>
        </w:rPr>
        <w:t xml:space="preserve">participant </w:t>
      </w:r>
      <w:r w:rsidRPr="00C80089">
        <w:rPr>
          <w:sz w:val="20"/>
          <w:szCs w:val="20"/>
        </w:rPr>
        <w:t>recruitment</w:t>
      </w:r>
      <w:r w:rsidR="001A2842" w:rsidRPr="00C80089">
        <w:rPr>
          <w:sz w:val="20"/>
          <w:szCs w:val="20"/>
        </w:rPr>
        <w:t xml:space="preserve"> and data collection.</w:t>
      </w:r>
      <w:r w:rsidR="002B3537" w:rsidRPr="00C80089">
        <w:rPr>
          <w:sz w:val="20"/>
          <w:szCs w:val="20"/>
        </w:rPr>
        <w:t xml:space="preserve"> Plus, a personal thank you to Professor Redmond, for his help and support with patient recruitment and organisation of the </w:t>
      </w:r>
      <w:r w:rsidR="00DA020C" w:rsidRPr="00C80089">
        <w:rPr>
          <w:sz w:val="20"/>
          <w:szCs w:val="20"/>
        </w:rPr>
        <w:t>Yorkshire</w:t>
      </w:r>
      <w:r w:rsidR="002B3537" w:rsidRPr="00C80089">
        <w:rPr>
          <w:sz w:val="20"/>
          <w:szCs w:val="20"/>
        </w:rPr>
        <w:t xml:space="preserve"> focus groups.</w:t>
      </w:r>
    </w:p>
    <w:p w14:paraId="64419431" w14:textId="77777777" w:rsidR="00714630" w:rsidRPr="00C80089" w:rsidRDefault="00714630" w:rsidP="00D372B5">
      <w:pPr>
        <w:spacing w:line="360" w:lineRule="auto"/>
        <w:rPr>
          <w:sz w:val="20"/>
          <w:szCs w:val="20"/>
        </w:rPr>
      </w:pPr>
    </w:p>
    <w:p w14:paraId="19DC606A" w14:textId="7EA6EBD9" w:rsidR="00065629" w:rsidRPr="00C80089" w:rsidRDefault="00065629" w:rsidP="00635457">
      <w:pPr>
        <w:spacing w:after="30" w:line="360" w:lineRule="auto"/>
        <w:rPr>
          <w:color w:val="000000"/>
          <w:sz w:val="20"/>
          <w:szCs w:val="20"/>
        </w:rPr>
      </w:pPr>
      <w:r w:rsidRPr="00C80089">
        <w:rPr>
          <w:b/>
          <w:bCs/>
          <w:color w:val="000000"/>
          <w:sz w:val="20"/>
          <w:szCs w:val="20"/>
        </w:rPr>
        <w:t>Reference</w:t>
      </w:r>
      <w:r w:rsidR="005A26C7" w:rsidRPr="00C80089">
        <w:rPr>
          <w:b/>
          <w:bCs/>
          <w:color w:val="000000"/>
          <w:sz w:val="20"/>
          <w:szCs w:val="20"/>
        </w:rPr>
        <w:t>s</w:t>
      </w:r>
    </w:p>
    <w:p w14:paraId="55887FF9" w14:textId="68ED7B45" w:rsidR="00065629" w:rsidRPr="00C80089" w:rsidRDefault="00065629" w:rsidP="00D372B5">
      <w:pPr>
        <w:spacing w:after="30" w:line="360" w:lineRule="auto"/>
        <w:rPr>
          <w:color w:val="000000"/>
          <w:sz w:val="20"/>
          <w:szCs w:val="20"/>
        </w:rPr>
      </w:pPr>
      <w:r w:rsidRPr="00C80089">
        <w:rPr>
          <w:color w:val="000000"/>
          <w:sz w:val="20"/>
          <w:szCs w:val="20"/>
        </w:rPr>
        <w:t>1.Bull, FC. and the Expert Working Groups.</w:t>
      </w:r>
      <w:r w:rsidR="00D372B5" w:rsidRPr="00C80089">
        <w:rPr>
          <w:color w:val="000000"/>
          <w:sz w:val="20"/>
          <w:szCs w:val="20"/>
        </w:rPr>
        <w:t xml:space="preserve"> (2010)</w:t>
      </w:r>
      <w:r w:rsidRPr="00C80089">
        <w:rPr>
          <w:color w:val="000000"/>
          <w:sz w:val="20"/>
          <w:szCs w:val="20"/>
        </w:rPr>
        <w:t xml:space="preserve"> Physical Activity Guidelines in the U.K.: Review and Recommendations. School of Sport, Exercise and Health Sciences, Loughborough University</w:t>
      </w:r>
      <w:r w:rsidR="00D372B5" w:rsidRPr="00C80089">
        <w:rPr>
          <w:color w:val="000000"/>
          <w:sz w:val="20"/>
          <w:szCs w:val="20"/>
        </w:rPr>
        <w:t>.</w:t>
      </w:r>
      <w:r w:rsidRPr="00C80089">
        <w:rPr>
          <w:color w:val="000000"/>
          <w:sz w:val="20"/>
          <w:szCs w:val="20"/>
        </w:rPr>
        <w:t> </w:t>
      </w:r>
    </w:p>
    <w:p w14:paraId="206D4C66" w14:textId="4CB954AC" w:rsidR="00065629" w:rsidRPr="00C80089" w:rsidRDefault="00065629" w:rsidP="00D372B5">
      <w:pPr>
        <w:spacing w:line="360" w:lineRule="auto"/>
        <w:rPr>
          <w:color w:val="000000"/>
          <w:sz w:val="20"/>
          <w:szCs w:val="20"/>
        </w:rPr>
      </w:pPr>
      <w:r w:rsidRPr="00C80089">
        <w:rPr>
          <w:color w:val="000000"/>
          <w:sz w:val="20"/>
          <w:szCs w:val="20"/>
          <w:lang w:val="pt-BR"/>
        </w:rPr>
        <w:t xml:space="preserve">2. </w:t>
      </w:r>
      <w:r w:rsidR="000F6433" w:rsidRPr="00C80089">
        <w:rPr>
          <w:color w:val="000000"/>
          <w:sz w:val="20"/>
          <w:szCs w:val="20"/>
          <w:lang w:val="pt-BR"/>
        </w:rPr>
        <w:t>D</w:t>
      </w:r>
      <w:r w:rsidRPr="00C80089">
        <w:rPr>
          <w:color w:val="000000"/>
          <w:sz w:val="20"/>
          <w:szCs w:val="20"/>
          <w:lang w:val="pt-BR"/>
        </w:rPr>
        <w:t xml:space="preserve">o Carmo, C. M., Almeida da Rocha, B., &amp; Tanaka, C. (2017). </w:t>
      </w:r>
      <w:r w:rsidRPr="00C80089">
        <w:rPr>
          <w:color w:val="000000"/>
          <w:sz w:val="20"/>
          <w:szCs w:val="20"/>
        </w:rPr>
        <w:t>Effects of individual and group exercise programs on pain, balance, mobility and perceived benefits in rheumatoid arthritis with pain and foot deformities. Journal of physical therapy science, </w:t>
      </w:r>
      <w:r w:rsidRPr="00C80089">
        <w:rPr>
          <w:i/>
          <w:iCs/>
          <w:color w:val="000000"/>
          <w:sz w:val="20"/>
          <w:szCs w:val="20"/>
        </w:rPr>
        <w:t>29</w:t>
      </w:r>
      <w:r w:rsidRPr="00C80089">
        <w:rPr>
          <w:color w:val="000000"/>
          <w:sz w:val="20"/>
          <w:szCs w:val="20"/>
        </w:rPr>
        <w:t>(11), 1893–1898. </w:t>
      </w:r>
      <w:hyperlink r:id="rId14" w:history="1">
        <w:r w:rsidRPr="00C80089">
          <w:rPr>
            <w:color w:val="DCA10D"/>
            <w:sz w:val="20"/>
            <w:szCs w:val="20"/>
            <w:u w:val="single"/>
          </w:rPr>
          <w:t>https://doi.org/10.1589/jpts.29.1893</w:t>
        </w:r>
      </w:hyperlink>
    </w:p>
    <w:p w14:paraId="7B7A3335" w14:textId="40540996" w:rsidR="00065629" w:rsidRPr="00C80089" w:rsidRDefault="00065629" w:rsidP="00D372B5">
      <w:pPr>
        <w:spacing w:line="360" w:lineRule="auto"/>
        <w:rPr>
          <w:color w:val="000000"/>
          <w:sz w:val="20"/>
          <w:szCs w:val="20"/>
        </w:rPr>
      </w:pPr>
      <w:r w:rsidRPr="00C80089">
        <w:rPr>
          <w:color w:val="000000"/>
          <w:sz w:val="20"/>
          <w:szCs w:val="20"/>
        </w:rPr>
        <w:t>3. </w:t>
      </w:r>
      <w:proofErr w:type="spellStart"/>
      <w:r w:rsidRPr="00C80089">
        <w:rPr>
          <w:color w:val="000000"/>
          <w:sz w:val="20"/>
          <w:szCs w:val="20"/>
        </w:rPr>
        <w:t>Menz</w:t>
      </w:r>
      <w:proofErr w:type="spellEnd"/>
      <w:r w:rsidRPr="00C80089">
        <w:rPr>
          <w:color w:val="000000"/>
          <w:sz w:val="20"/>
          <w:szCs w:val="20"/>
        </w:rPr>
        <w:t xml:space="preserve"> H. B, Jordan K. P, Roddy E, Croft P. R. (2010). Characteristics of primary care consultations for musculoskeletal foot and ankle problems in the UK. Rheumatology (Oxford, England), 49(7), 1391–1398. </w:t>
      </w:r>
      <w:hyperlink r:id="rId15" w:history="1">
        <w:r w:rsidRPr="00C80089">
          <w:rPr>
            <w:color w:val="DCA10D"/>
            <w:sz w:val="20"/>
            <w:szCs w:val="20"/>
            <w:u w:val="single"/>
          </w:rPr>
          <w:t>https://doi.org/10.1093/rheumatology/keq092</w:t>
        </w:r>
      </w:hyperlink>
    </w:p>
    <w:p w14:paraId="42B1CDED" w14:textId="73008E9D" w:rsidR="00065629" w:rsidRPr="00C80089" w:rsidRDefault="00065629" w:rsidP="00D372B5">
      <w:pPr>
        <w:spacing w:line="360" w:lineRule="auto"/>
        <w:rPr>
          <w:color w:val="000000"/>
          <w:sz w:val="20"/>
          <w:szCs w:val="20"/>
        </w:rPr>
      </w:pPr>
      <w:r w:rsidRPr="00C80089">
        <w:rPr>
          <w:color w:val="000000"/>
          <w:sz w:val="20"/>
          <w:szCs w:val="20"/>
        </w:rPr>
        <w:t xml:space="preserve">4.  Mickle KJ, Munro BJ, Lord SR, </w:t>
      </w:r>
      <w:proofErr w:type="spellStart"/>
      <w:r w:rsidRPr="00C80089">
        <w:rPr>
          <w:color w:val="000000"/>
          <w:sz w:val="20"/>
          <w:szCs w:val="20"/>
        </w:rPr>
        <w:t>Menz</w:t>
      </w:r>
      <w:proofErr w:type="spellEnd"/>
      <w:r w:rsidRPr="00C80089">
        <w:rPr>
          <w:color w:val="000000"/>
          <w:sz w:val="20"/>
          <w:szCs w:val="20"/>
        </w:rPr>
        <w:t xml:space="preserve"> HB, Steele JR (2011) Cross-sectional analysis of foot function, functional ability, and </w:t>
      </w:r>
      <w:proofErr w:type="spellStart"/>
      <w:r w:rsidRPr="00C80089">
        <w:rPr>
          <w:color w:val="000000"/>
          <w:sz w:val="20"/>
          <w:szCs w:val="20"/>
        </w:rPr>
        <w:t>healh</w:t>
      </w:r>
      <w:proofErr w:type="spellEnd"/>
      <w:r w:rsidRPr="00C80089">
        <w:rPr>
          <w:color w:val="000000"/>
          <w:sz w:val="20"/>
          <w:szCs w:val="20"/>
        </w:rPr>
        <w:t>-related quality of life in older people with disabling foot pain. Arthritis Care &amp; Research, 63(11): 1592–1598 DOI 10.1002/acr.20578</w:t>
      </w:r>
    </w:p>
    <w:p w14:paraId="3F6C5C62" w14:textId="776C160B" w:rsidR="00065629" w:rsidRPr="00C80089" w:rsidRDefault="00065629" w:rsidP="00D372B5">
      <w:pPr>
        <w:spacing w:line="360" w:lineRule="auto"/>
        <w:rPr>
          <w:color w:val="000000"/>
          <w:sz w:val="20"/>
          <w:szCs w:val="20"/>
        </w:rPr>
      </w:pPr>
      <w:r w:rsidRPr="00C80089">
        <w:rPr>
          <w:color w:val="000000"/>
          <w:sz w:val="20"/>
          <w:szCs w:val="20"/>
        </w:rPr>
        <w:t>5.  King Edwards’s Hospital Fund for London (1912). Report of the Committee appointed to inquire into the system prevailing in the London hospitals with regard to admission to out-patients, with evidence and appendices.  The King’s Fund Digital Archive pp4-6, 7, 42-56, 144-157.   </w:t>
      </w:r>
      <w:hyperlink r:id="rId16" w:history="1">
        <w:r w:rsidRPr="00C80089">
          <w:rPr>
            <w:color w:val="DCA10D"/>
            <w:sz w:val="20"/>
            <w:szCs w:val="20"/>
            <w:u w:val="single"/>
          </w:rPr>
          <w:t>https://archive.kingsfund.org.uk/concern/published_works/000006689?locale=en#?c=0&amp;m=0&amp;s=0&amp;cv=27&amp;xywh=-100%2C130%2C2171%2C1178</w:t>
        </w:r>
      </w:hyperlink>
    </w:p>
    <w:p w14:paraId="3B210075" w14:textId="77777777" w:rsidR="00065629" w:rsidRPr="00C80089" w:rsidRDefault="00065629" w:rsidP="00D372B5">
      <w:pPr>
        <w:spacing w:line="360" w:lineRule="auto"/>
        <w:rPr>
          <w:color w:val="000000"/>
          <w:sz w:val="20"/>
          <w:szCs w:val="20"/>
        </w:rPr>
      </w:pPr>
      <w:r w:rsidRPr="00C80089">
        <w:rPr>
          <w:color w:val="000000"/>
          <w:sz w:val="20"/>
          <w:szCs w:val="20"/>
        </w:rPr>
        <w:t>6. Consultative Council on Medical and Allied Services (1920) Interim Report on the Future Provision of Medical and Allied Services. London 1920 “Dawson Report” </w:t>
      </w:r>
      <w:hyperlink r:id="rId17" w:history="1">
        <w:r w:rsidRPr="00C80089">
          <w:rPr>
            <w:color w:val="DCA10D"/>
            <w:sz w:val="20"/>
            <w:szCs w:val="20"/>
            <w:u w:val="single"/>
          </w:rPr>
          <w:t>http://www.nhshistory.net/Dawson%20report.html</w:t>
        </w:r>
      </w:hyperlink>
      <w:r w:rsidRPr="00C80089">
        <w:rPr>
          <w:color w:val="000000"/>
          <w:sz w:val="20"/>
          <w:szCs w:val="20"/>
        </w:rPr>
        <w:t>. Accessed on 23 April 2020</w:t>
      </w:r>
    </w:p>
    <w:p w14:paraId="3EA77D86" w14:textId="77777777" w:rsidR="00065629" w:rsidRPr="00C80089" w:rsidRDefault="00065629" w:rsidP="00D372B5">
      <w:pPr>
        <w:spacing w:line="360" w:lineRule="auto"/>
        <w:rPr>
          <w:color w:val="000000"/>
          <w:sz w:val="20"/>
          <w:szCs w:val="20"/>
        </w:rPr>
      </w:pPr>
      <w:r w:rsidRPr="00C80089">
        <w:rPr>
          <w:color w:val="000000"/>
          <w:sz w:val="20"/>
          <w:szCs w:val="20"/>
        </w:rPr>
        <w:t>7.  Stevens R. (1966) Medical Practice in Modern England: The Impact of Specialisation and State Medicine. New Haven. Yale University Press. 26-32.</w:t>
      </w:r>
    </w:p>
    <w:p w14:paraId="75F8D231" w14:textId="77777777" w:rsidR="00065629" w:rsidRPr="00C80089" w:rsidRDefault="00065629" w:rsidP="00D372B5">
      <w:pPr>
        <w:spacing w:line="360" w:lineRule="auto"/>
        <w:rPr>
          <w:color w:val="000000"/>
          <w:sz w:val="20"/>
          <w:szCs w:val="20"/>
        </w:rPr>
      </w:pPr>
      <w:r w:rsidRPr="00C80089">
        <w:rPr>
          <w:color w:val="000000"/>
          <w:sz w:val="20"/>
          <w:szCs w:val="20"/>
        </w:rPr>
        <w:lastRenderedPageBreak/>
        <w:t>8.  Weisz, G. (2003) The Emergence of Medical Specialization in the Nineteenth Century. Bulletin of the History of Medicine, 77(3):536-575.</w:t>
      </w:r>
    </w:p>
    <w:p w14:paraId="7616270F" w14:textId="553AEF91" w:rsidR="00065629" w:rsidRPr="00C80089" w:rsidRDefault="00065629" w:rsidP="00D372B5">
      <w:pPr>
        <w:spacing w:line="360" w:lineRule="auto"/>
        <w:rPr>
          <w:color w:val="000000"/>
          <w:sz w:val="20"/>
          <w:szCs w:val="20"/>
        </w:rPr>
      </w:pPr>
      <w:r w:rsidRPr="00C80089">
        <w:rPr>
          <w:color w:val="000000"/>
          <w:sz w:val="20"/>
          <w:szCs w:val="20"/>
        </w:rPr>
        <w:t>9.  Loudon I (2008) the principle of referral: the gatekeeping role of the GP.  British Journal of General Practice, 58(547): 128-130 </w:t>
      </w:r>
      <w:hyperlink r:id="rId18" w:history="1">
        <w:r w:rsidRPr="00C80089">
          <w:rPr>
            <w:color w:val="DCA10D"/>
            <w:sz w:val="20"/>
            <w:szCs w:val="20"/>
            <w:u w:val="single"/>
          </w:rPr>
          <w:t>https://doi.org/10.3399/bjgp08X277113</w:t>
        </w:r>
      </w:hyperlink>
      <w:r w:rsidRPr="00C80089">
        <w:rPr>
          <w:color w:val="000000"/>
          <w:sz w:val="20"/>
          <w:szCs w:val="20"/>
        </w:rPr>
        <w:br/>
        <w:t xml:space="preserve">10. Ferguson R, </w:t>
      </w:r>
      <w:proofErr w:type="spellStart"/>
      <w:r w:rsidRPr="00C80089">
        <w:rPr>
          <w:color w:val="000000"/>
          <w:sz w:val="20"/>
          <w:szCs w:val="20"/>
        </w:rPr>
        <w:t>Culliford</w:t>
      </w:r>
      <w:proofErr w:type="spellEnd"/>
      <w:r w:rsidRPr="00C80089">
        <w:rPr>
          <w:color w:val="000000"/>
          <w:sz w:val="20"/>
          <w:szCs w:val="20"/>
        </w:rPr>
        <w:t xml:space="preserve"> D, Prieto-Alhambra D, </w:t>
      </w:r>
      <w:proofErr w:type="spellStart"/>
      <w:r w:rsidRPr="00C80089">
        <w:rPr>
          <w:color w:val="000000"/>
          <w:sz w:val="20"/>
          <w:szCs w:val="20"/>
        </w:rPr>
        <w:t>Pinedo</w:t>
      </w:r>
      <w:proofErr w:type="spellEnd"/>
      <w:r w:rsidRPr="00C80089">
        <w:rPr>
          <w:color w:val="000000"/>
          <w:sz w:val="20"/>
          <w:szCs w:val="20"/>
        </w:rPr>
        <w:t xml:space="preserve">-Villanueva R, </w:t>
      </w:r>
      <w:proofErr w:type="spellStart"/>
      <w:r w:rsidRPr="00C80089">
        <w:rPr>
          <w:color w:val="000000"/>
          <w:sz w:val="20"/>
          <w:szCs w:val="20"/>
        </w:rPr>
        <w:t>Delmestri</w:t>
      </w:r>
      <w:proofErr w:type="spellEnd"/>
      <w:r w:rsidRPr="00C80089">
        <w:rPr>
          <w:color w:val="000000"/>
          <w:sz w:val="20"/>
          <w:szCs w:val="20"/>
        </w:rPr>
        <w:t xml:space="preserve"> A, Arden N, Bowen C (2019) Encounters for foot and ankle pain in UK primary care: a population-based cohort study of CPRD data. British Journal of General Practice 69 (683): e422-e429. DOI: 10.3399/bjgp19X703817</w:t>
      </w:r>
      <w:r w:rsidRPr="00C80089">
        <w:rPr>
          <w:color w:val="000000"/>
          <w:sz w:val="20"/>
          <w:szCs w:val="20"/>
        </w:rPr>
        <w:br/>
        <w:t xml:space="preserve">11.  Paterson K.L, Harrison C, Britt H, Hinman R.S, </w:t>
      </w:r>
      <w:proofErr w:type="spellStart"/>
      <w:r w:rsidRPr="00C80089">
        <w:rPr>
          <w:color w:val="000000"/>
          <w:sz w:val="20"/>
          <w:szCs w:val="20"/>
        </w:rPr>
        <w:t>Bennell</w:t>
      </w:r>
      <w:proofErr w:type="spellEnd"/>
      <w:r w:rsidRPr="00C80089">
        <w:rPr>
          <w:color w:val="000000"/>
          <w:sz w:val="20"/>
          <w:szCs w:val="20"/>
        </w:rPr>
        <w:t xml:space="preserve"> K.L. (2018). Management of foot/ankle osteoarthritis by Australian general practitioners: an analysis of national patient-encounter records. Osteoarthritis and Cartilage, 26(7), 888-894 </w:t>
      </w:r>
      <w:hyperlink r:id="rId19" w:history="1">
        <w:r w:rsidRPr="00C80089">
          <w:rPr>
            <w:color w:val="DCA10D"/>
            <w:sz w:val="20"/>
            <w:szCs w:val="20"/>
            <w:u w:val="single"/>
          </w:rPr>
          <w:t>https://doi.org/10.1016/j.joca.2018.03.013</w:t>
        </w:r>
      </w:hyperlink>
      <w:r w:rsidRPr="00C80089">
        <w:rPr>
          <w:color w:val="000000"/>
          <w:sz w:val="20"/>
          <w:szCs w:val="20"/>
        </w:rPr>
        <w:br/>
        <w:t xml:space="preserve">12.  </w:t>
      </w:r>
      <w:proofErr w:type="spellStart"/>
      <w:r w:rsidRPr="00C80089">
        <w:rPr>
          <w:color w:val="000000"/>
          <w:sz w:val="20"/>
          <w:szCs w:val="20"/>
        </w:rPr>
        <w:t>Menz</w:t>
      </w:r>
      <w:proofErr w:type="spellEnd"/>
      <w:r w:rsidRPr="00C80089">
        <w:rPr>
          <w:color w:val="000000"/>
          <w:sz w:val="20"/>
          <w:szCs w:val="20"/>
        </w:rPr>
        <w:t xml:space="preserve"> HB, </w:t>
      </w:r>
      <w:proofErr w:type="spellStart"/>
      <w:r w:rsidRPr="00C80089">
        <w:rPr>
          <w:color w:val="000000"/>
          <w:sz w:val="20"/>
          <w:szCs w:val="20"/>
        </w:rPr>
        <w:t>Auhl</w:t>
      </w:r>
      <w:proofErr w:type="spellEnd"/>
      <w:r w:rsidRPr="00C80089">
        <w:rPr>
          <w:color w:val="000000"/>
          <w:sz w:val="20"/>
          <w:szCs w:val="20"/>
        </w:rPr>
        <w:t xml:space="preserve"> M, Tan JM, Levinger P, Roddy E, Munteanu SE (2019) Comparative Responsiveness of Outcome Measures for the Assessment of Pain and Function in Osteoarthritis of the First Metatarsophalangeal Joint. Arthritis Care and Research. </w:t>
      </w:r>
      <w:hyperlink r:id="rId20" w:history="1">
        <w:r w:rsidRPr="00C80089">
          <w:rPr>
            <w:color w:val="DCA10D"/>
            <w:sz w:val="20"/>
            <w:szCs w:val="20"/>
            <w:u w:val="single"/>
          </w:rPr>
          <w:t>https://doi.org/10.1002/acr.23883</w:t>
        </w:r>
      </w:hyperlink>
      <w:r w:rsidRPr="00C80089">
        <w:rPr>
          <w:color w:val="000000"/>
          <w:sz w:val="20"/>
          <w:szCs w:val="20"/>
        </w:rPr>
        <w:br/>
        <w:t>13</w:t>
      </w:r>
      <w:r w:rsidR="00D372B5" w:rsidRPr="00C80089">
        <w:rPr>
          <w:color w:val="000000"/>
          <w:sz w:val="20"/>
          <w:szCs w:val="20"/>
        </w:rPr>
        <w:t>.</w:t>
      </w:r>
      <w:r w:rsidRPr="00C80089">
        <w:rPr>
          <w:color w:val="000000"/>
          <w:sz w:val="20"/>
          <w:szCs w:val="20"/>
        </w:rPr>
        <w:t xml:space="preserve">Alcacer-Pitarch B, </w:t>
      </w:r>
      <w:proofErr w:type="spellStart"/>
      <w:r w:rsidRPr="00C80089">
        <w:rPr>
          <w:color w:val="000000"/>
          <w:sz w:val="20"/>
          <w:szCs w:val="20"/>
        </w:rPr>
        <w:t>Siddle</w:t>
      </w:r>
      <w:proofErr w:type="spellEnd"/>
      <w:r w:rsidRPr="00C80089">
        <w:rPr>
          <w:color w:val="000000"/>
          <w:sz w:val="20"/>
          <w:szCs w:val="20"/>
        </w:rPr>
        <w:t xml:space="preserve"> HJ, Buch MH, Emery P, Hashmi F, Redmond AC.</w:t>
      </w:r>
      <w:r w:rsidR="00D372B5" w:rsidRPr="00C80089">
        <w:rPr>
          <w:color w:val="000000"/>
          <w:sz w:val="20"/>
          <w:szCs w:val="20"/>
        </w:rPr>
        <w:t xml:space="preserve"> (2011)</w:t>
      </w:r>
      <w:r w:rsidRPr="00C80089">
        <w:rPr>
          <w:color w:val="000000"/>
          <w:sz w:val="20"/>
          <w:szCs w:val="20"/>
        </w:rPr>
        <w:t xml:space="preserve"> Foot health needs in people with systemic sclerosis: an audit of foot health care provision. Clin </w:t>
      </w:r>
      <w:proofErr w:type="spellStart"/>
      <w:r w:rsidRPr="00C80089">
        <w:rPr>
          <w:color w:val="000000"/>
          <w:sz w:val="20"/>
          <w:szCs w:val="20"/>
        </w:rPr>
        <w:t>Rheumatol</w:t>
      </w:r>
      <w:proofErr w:type="spellEnd"/>
      <w:r w:rsidR="00D372B5" w:rsidRPr="00C80089">
        <w:rPr>
          <w:color w:val="000000"/>
          <w:sz w:val="20"/>
          <w:szCs w:val="20"/>
        </w:rPr>
        <w:t xml:space="preserve">. </w:t>
      </w:r>
      <w:r w:rsidRPr="00C80089">
        <w:rPr>
          <w:color w:val="000000"/>
          <w:sz w:val="20"/>
          <w:szCs w:val="20"/>
        </w:rPr>
        <w:t xml:space="preserve">30(12): p. 1611- 5. </w:t>
      </w:r>
      <w:proofErr w:type="spellStart"/>
      <w:r w:rsidRPr="00C80089">
        <w:rPr>
          <w:color w:val="000000"/>
          <w:sz w:val="20"/>
          <w:szCs w:val="20"/>
        </w:rPr>
        <w:t>doi</w:t>
      </w:r>
      <w:proofErr w:type="spellEnd"/>
      <w:r w:rsidRPr="00C80089">
        <w:rPr>
          <w:color w:val="000000"/>
          <w:sz w:val="20"/>
          <w:szCs w:val="20"/>
        </w:rPr>
        <w:t>: 10.1007/s10067-011-1784-4</w:t>
      </w:r>
    </w:p>
    <w:p w14:paraId="4AE55A3E" w14:textId="77777777" w:rsidR="00065629" w:rsidRPr="00C80089" w:rsidRDefault="00065629" w:rsidP="00D372B5">
      <w:pPr>
        <w:spacing w:line="360" w:lineRule="auto"/>
        <w:rPr>
          <w:color w:val="000000"/>
          <w:sz w:val="20"/>
          <w:szCs w:val="20"/>
        </w:rPr>
      </w:pPr>
      <w:r w:rsidRPr="00C80089">
        <w:rPr>
          <w:color w:val="000000"/>
          <w:sz w:val="20"/>
          <w:szCs w:val="20"/>
        </w:rPr>
        <w:t xml:space="preserve">14.  Firth J, Nelson A, Briggs M, Gorecki C. (2013) Experiences of Healthcare Provision for Foot Ulceration Occurring in People with Rheumatoid Arthritis. Musculoskeletal Care. 11(3):159-167 </w:t>
      </w:r>
      <w:proofErr w:type="spellStart"/>
      <w:r w:rsidRPr="00C80089">
        <w:rPr>
          <w:color w:val="000000"/>
          <w:sz w:val="20"/>
          <w:szCs w:val="20"/>
        </w:rPr>
        <w:t>doi</w:t>
      </w:r>
      <w:proofErr w:type="spellEnd"/>
      <w:r w:rsidRPr="00C80089">
        <w:rPr>
          <w:color w:val="000000"/>
          <w:sz w:val="20"/>
          <w:szCs w:val="20"/>
        </w:rPr>
        <w:t>: 10.1002/</w:t>
      </w:r>
      <w:proofErr w:type="spellStart"/>
      <w:r w:rsidRPr="00C80089">
        <w:rPr>
          <w:color w:val="000000"/>
          <w:sz w:val="20"/>
          <w:szCs w:val="20"/>
        </w:rPr>
        <w:t>msc</w:t>
      </w:r>
      <w:proofErr w:type="spellEnd"/>
    </w:p>
    <w:p w14:paraId="030EFEF2" w14:textId="77777777" w:rsidR="00065629" w:rsidRPr="00C80089" w:rsidRDefault="00065629" w:rsidP="00D372B5">
      <w:pPr>
        <w:spacing w:line="360" w:lineRule="auto"/>
        <w:rPr>
          <w:color w:val="000000"/>
          <w:sz w:val="20"/>
          <w:szCs w:val="20"/>
        </w:rPr>
      </w:pPr>
      <w:r w:rsidRPr="00C80089">
        <w:rPr>
          <w:color w:val="000000"/>
          <w:sz w:val="20"/>
          <w:szCs w:val="20"/>
        </w:rPr>
        <w:t xml:space="preserve">15.  Hendry GJ, Turner DE, </w:t>
      </w:r>
      <w:proofErr w:type="spellStart"/>
      <w:r w:rsidRPr="00C80089">
        <w:rPr>
          <w:color w:val="000000"/>
          <w:sz w:val="20"/>
          <w:szCs w:val="20"/>
        </w:rPr>
        <w:t>Lorgelly</w:t>
      </w:r>
      <w:proofErr w:type="spellEnd"/>
      <w:r w:rsidRPr="00C80089">
        <w:rPr>
          <w:color w:val="000000"/>
          <w:sz w:val="20"/>
          <w:szCs w:val="20"/>
        </w:rPr>
        <w:t xml:space="preserve"> PK, Woodburn J. (2012) Room for improvement: patient, parent, and practitioners' perceptions of foot problems and foot care in juvenile idiopathic arthritis. Arch Phys Med </w:t>
      </w:r>
      <w:proofErr w:type="spellStart"/>
      <w:r w:rsidRPr="00C80089">
        <w:rPr>
          <w:color w:val="000000"/>
          <w:sz w:val="20"/>
          <w:szCs w:val="20"/>
        </w:rPr>
        <w:t>Rehabil</w:t>
      </w:r>
      <w:proofErr w:type="spellEnd"/>
      <w:r w:rsidRPr="00C80089">
        <w:rPr>
          <w:color w:val="000000"/>
          <w:sz w:val="20"/>
          <w:szCs w:val="20"/>
        </w:rPr>
        <w:t xml:space="preserve">. 93(11): 2062-7. </w:t>
      </w:r>
      <w:proofErr w:type="spellStart"/>
      <w:r w:rsidRPr="00C80089">
        <w:rPr>
          <w:color w:val="000000"/>
          <w:sz w:val="20"/>
          <w:szCs w:val="20"/>
        </w:rPr>
        <w:t>doi</w:t>
      </w:r>
      <w:proofErr w:type="spellEnd"/>
      <w:r w:rsidRPr="00C80089">
        <w:rPr>
          <w:color w:val="000000"/>
          <w:sz w:val="20"/>
          <w:szCs w:val="20"/>
        </w:rPr>
        <w:t>: 10.1016/j.apmr.2012.07.007</w:t>
      </w:r>
    </w:p>
    <w:p w14:paraId="3851543B" w14:textId="77777777" w:rsidR="00065629" w:rsidRPr="00C80089" w:rsidRDefault="00065629" w:rsidP="00D372B5">
      <w:pPr>
        <w:spacing w:line="360" w:lineRule="auto"/>
        <w:rPr>
          <w:color w:val="000000"/>
          <w:sz w:val="20"/>
          <w:szCs w:val="20"/>
        </w:rPr>
      </w:pPr>
      <w:r w:rsidRPr="00C80089">
        <w:rPr>
          <w:color w:val="000000"/>
          <w:sz w:val="20"/>
          <w:szCs w:val="20"/>
        </w:rPr>
        <w:t>16.  Redmond, A.C, Waxman R, Helliwell P.S. (2006) Provision of foot health services in rheumatology in the UK. Rheumatology (Oxford). 45(5):571-6. DOI:</w:t>
      </w:r>
      <w:hyperlink r:id="rId21" w:history="1">
        <w:r w:rsidRPr="00C80089">
          <w:rPr>
            <w:color w:val="DCA10D"/>
            <w:sz w:val="20"/>
            <w:szCs w:val="20"/>
            <w:u w:val="single"/>
          </w:rPr>
          <w:t>10.1093/rheumatology/kei205</w:t>
        </w:r>
      </w:hyperlink>
    </w:p>
    <w:p w14:paraId="185A18E6" w14:textId="77777777" w:rsidR="00065629" w:rsidRPr="00C80089" w:rsidRDefault="00065629" w:rsidP="00D372B5">
      <w:pPr>
        <w:spacing w:line="360" w:lineRule="auto"/>
        <w:rPr>
          <w:color w:val="DCA10D"/>
          <w:sz w:val="20"/>
          <w:szCs w:val="20"/>
        </w:rPr>
      </w:pPr>
      <w:r w:rsidRPr="00C80089">
        <w:rPr>
          <w:color w:val="000000"/>
          <w:sz w:val="20"/>
          <w:szCs w:val="20"/>
        </w:rPr>
        <w:t xml:space="preserve">17.  </w:t>
      </w:r>
      <w:proofErr w:type="spellStart"/>
      <w:r w:rsidRPr="00C80089">
        <w:rPr>
          <w:color w:val="000000"/>
          <w:sz w:val="20"/>
          <w:szCs w:val="20"/>
        </w:rPr>
        <w:t>Luqmani</w:t>
      </w:r>
      <w:proofErr w:type="spellEnd"/>
      <w:r w:rsidRPr="00C80089">
        <w:rPr>
          <w:color w:val="000000"/>
          <w:sz w:val="20"/>
          <w:szCs w:val="20"/>
        </w:rPr>
        <w:t>, R </w:t>
      </w:r>
      <w:proofErr w:type="spellStart"/>
      <w:r w:rsidR="0020433B" w:rsidRPr="00C80089">
        <w:rPr>
          <w:sz w:val="20"/>
          <w:szCs w:val="20"/>
        </w:rPr>
        <w:fldChar w:fldCharType="begin"/>
      </w:r>
      <w:r w:rsidR="0020433B" w:rsidRPr="00C80089">
        <w:rPr>
          <w:sz w:val="20"/>
          <w:szCs w:val="20"/>
        </w:rPr>
        <w:instrText xml:space="preserve"> HYPERLINK "https://eur05.safelinks.protection.outlook.com/?url=https%3A%2F%2Fwww.ncbi.nlm.nih.gov%2Fpubmed%2F%3Fterm%3DLuqmani%2520R%255BAuthor%255D%26cauthor%3Dtrue%26cauthor_uid%3D16844700&amp;data=02%7C01%7C%7Cc1d2bc9f144a4f6c62a108d7ec586ab4%7C84df9e7fe9f640afb435aaaaaaaaaaaa%7C1%7C0%7C637237736807241300&amp;sdata=dMizJ01N8i9m%2BILQEvcP3BlT5C2J0DajTnGuHOUxVNo%3D&amp;reserved=0" </w:instrText>
      </w:r>
      <w:r w:rsidR="0020433B" w:rsidRPr="00C80089">
        <w:rPr>
          <w:sz w:val="20"/>
          <w:szCs w:val="20"/>
        </w:rPr>
        <w:fldChar w:fldCharType="separate"/>
      </w:r>
      <w:r w:rsidRPr="00C80089">
        <w:rPr>
          <w:color w:val="0000FF"/>
          <w:sz w:val="20"/>
          <w:szCs w:val="20"/>
          <w:u w:val="single"/>
        </w:rPr>
        <w:t>Luqmani</w:t>
      </w:r>
      <w:proofErr w:type="spellEnd"/>
      <w:r w:rsidRPr="00C80089">
        <w:rPr>
          <w:color w:val="0000FF"/>
          <w:sz w:val="20"/>
          <w:szCs w:val="20"/>
          <w:u w:val="single"/>
        </w:rPr>
        <w:t xml:space="preserve"> R</w:t>
      </w:r>
      <w:r w:rsidR="0020433B" w:rsidRPr="00C80089">
        <w:rPr>
          <w:color w:val="0000FF"/>
          <w:sz w:val="20"/>
          <w:szCs w:val="20"/>
          <w:u w:val="single"/>
        </w:rPr>
        <w:fldChar w:fldCharType="end"/>
      </w:r>
      <w:r w:rsidRPr="00C80089">
        <w:rPr>
          <w:color w:val="000000"/>
          <w:sz w:val="20"/>
          <w:szCs w:val="20"/>
        </w:rPr>
        <w:t>, </w:t>
      </w:r>
      <w:proofErr w:type="spellStart"/>
      <w:r w:rsidR="0020433B" w:rsidRPr="00C80089">
        <w:rPr>
          <w:sz w:val="20"/>
          <w:szCs w:val="20"/>
        </w:rPr>
        <w:fldChar w:fldCharType="begin"/>
      </w:r>
      <w:r w:rsidR="0020433B" w:rsidRPr="00C80089">
        <w:rPr>
          <w:sz w:val="20"/>
          <w:szCs w:val="20"/>
        </w:rPr>
        <w:instrText xml:space="preserve"> HYPERLINK "https://eur05.safelinks.protection.outlook.com/?url=https%3A%2F%2Fwww.ncbi.nlm.nih.gov%2Fpubmed%2F%3Fterm%3DHennell%2520S%255BAuthor%255D%26cauthor%3Dtrue%26cauthor_uid%3D16844700&amp;data=02%7C01%7C%7Cc1d2bc9f144a4f6c62a108d7ec586ab4%7C84df9e7fe9f640afb435aaaaaaaaaaaa%7C1%7C0%7C637237736807251293&amp;sdata=PJQCuTy3USZvuWGf%2F0ei4NUcDrhqIR%2BQORtZJzNL8G4%3D&amp;reserved=0" </w:instrText>
      </w:r>
      <w:r w:rsidR="0020433B" w:rsidRPr="00C80089">
        <w:rPr>
          <w:sz w:val="20"/>
          <w:szCs w:val="20"/>
        </w:rPr>
        <w:fldChar w:fldCharType="separate"/>
      </w:r>
      <w:r w:rsidRPr="00C80089">
        <w:rPr>
          <w:color w:val="0000FF"/>
          <w:sz w:val="20"/>
          <w:szCs w:val="20"/>
          <w:u w:val="single"/>
        </w:rPr>
        <w:t>Hennell</w:t>
      </w:r>
      <w:proofErr w:type="spellEnd"/>
      <w:r w:rsidRPr="00C80089">
        <w:rPr>
          <w:color w:val="0000FF"/>
          <w:sz w:val="20"/>
          <w:szCs w:val="20"/>
          <w:u w:val="single"/>
        </w:rPr>
        <w:t xml:space="preserve"> S</w:t>
      </w:r>
      <w:r w:rsidR="0020433B" w:rsidRPr="00C80089">
        <w:rPr>
          <w:color w:val="0000FF"/>
          <w:sz w:val="20"/>
          <w:szCs w:val="20"/>
          <w:u w:val="single"/>
        </w:rPr>
        <w:fldChar w:fldCharType="end"/>
      </w:r>
      <w:r w:rsidRPr="00C80089">
        <w:rPr>
          <w:color w:val="000000"/>
          <w:sz w:val="20"/>
          <w:szCs w:val="20"/>
        </w:rPr>
        <w:t>, </w:t>
      </w:r>
      <w:proofErr w:type="spellStart"/>
      <w:r w:rsidR="0020433B" w:rsidRPr="00C80089">
        <w:rPr>
          <w:sz w:val="20"/>
          <w:szCs w:val="20"/>
        </w:rPr>
        <w:fldChar w:fldCharType="begin"/>
      </w:r>
      <w:r w:rsidR="0020433B" w:rsidRPr="00C80089">
        <w:rPr>
          <w:sz w:val="20"/>
          <w:szCs w:val="20"/>
        </w:rPr>
        <w:instrText xml:space="preserve"> HYPERLINK "https://eur05.safelinks.protection.outlook.com/?url=https%3A%2F%2Fwww.ncbi.nlm.nih.gov%2Fpubmed%2F%3Fterm%3DEstrach%2520C%255BAuthor%255D%26cauthor%3Dtrue%26cauthor_uid%3D16844700&amp;data=02%7C01%7C%7Cc1d2bc9f144a4f6c62a108d7ec586ab4%7C84df9e7fe9f640afb435aaaaaaaaaaaa%7C1%7C0%7C637237736807251293&amp;sdata=LgIgWDinDhKJD34MDk01z1E9lyZkXZwPf%2FSPbCgSZsA%3D&amp;reserved=0" </w:instrText>
      </w:r>
      <w:r w:rsidR="0020433B" w:rsidRPr="00C80089">
        <w:rPr>
          <w:sz w:val="20"/>
          <w:szCs w:val="20"/>
        </w:rPr>
        <w:fldChar w:fldCharType="separate"/>
      </w:r>
      <w:r w:rsidRPr="00C80089">
        <w:rPr>
          <w:color w:val="0000FF"/>
          <w:sz w:val="20"/>
          <w:szCs w:val="20"/>
          <w:u w:val="single"/>
        </w:rPr>
        <w:t>Estrach</w:t>
      </w:r>
      <w:proofErr w:type="spellEnd"/>
      <w:r w:rsidRPr="00C80089">
        <w:rPr>
          <w:color w:val="0000FF"/>
          <w:sz w:val="20"/>
          <w:szCs w:val="20"/>
          <w:u w:val="single"/>
        </w:rPr>
        <w:t xml:space="preserve"> C</w:t>
      </w:r>
      <w:r w:rsidR="0020433B" w:rsidRPr="00C80089">
        <w:rPr>
          <w:color w:val="0000FF"/>
          <w:sz w:val="20"/>
          <w:szCs w:val="20"/>
          <w:u w:val="single"/>
        </w:rPr>
        <w:fldChar w:fldCharType="end"/>
      </w:r>
      <w:r w:rsidRPr="00C80089">
        <w:rPr>
          <w:color w:val="000000"/>
          <w:sz w:val="20"/>
          <w:szCs w:val="20"/>
        </w:rPr>
        <w:t>, </w:t>
      </w:r>
      <w:proofErr w:type="spellStart"/>
      <w:r w:rsidR="0020433B" w:rsidRPr="00C80089">
        <w:rPr>
          <w:sz w:val="20"/>
          <w:szCs w:val="20"/>
        </w:rPr>
        <w:fldChar w:fldCharType="begin"/>
      </w:r>
      <w:r w:rsidR="0020433B" w:rsidRPr="00C80089">
        <w:rPr>
          <w:sz w:val="20"/>
          <w:szCs w:val="20"/>
        </w:rPr>
        <w:instrText xml:space="preserve"> HYPERLINK "https://eur05.safelinks.protection.outlook.com/?url=https%3A%2F%2Fwww.ncbi.nlm.nih.gov%2Fpubmed%2F%3Fterm%3DBirrell%2520F%255BAuthor%255D%26cauthor%3Dtrue%26cauthor_uid%3D16844700&amp;data=02%7C01%7C%7Cc1d2bc9f144a4f6c62a108d7ec586ab4%7C84df9e7fe9f640afb435aaaaaaaaaaaa%7C1%7C0%7C637237736807251293&amp;sdata=cREd2xTIxg1nPffaFi3AgD50rqN7gMqOoj8fD2EJXLY%3D&amp;reserved=0" </w:instrText>
      </w:r>
      <w:r w:rsidR="0020433B" w:rsidRPr="00C80089">
        <w:rPr>
          <w:sz w:val="20"/>
          <w:szCs w:val="20"/>
        </w:rPr>
        <w:fldChar w:fldCharType="separate"/>
      </w:r>
      <w:r w:rsidRPr="00C80089">
        <w:rPr>
          <w:color w:val="0000FF"/>
          <w:sz w:val="20"/>
          <w:szCs w:val="20"/>
          <w:u w:val="single"/>
        </w:rPr>
        <w:t>Birrell</w:t>
      </w:r>
      <w:proofErr w:type="spellEnd"/>
      <w:r w:rsidRPr="00C80089">
        <w:rPr>
          <w:color w:val="0000FF"/>
          <w:sz w:val="20"/>
          <w:szCs w:val="20"/>
          <w:u w:val="single"/>
        </w:rPr>
        <w:t xml:space="preserve"> F</w:t>
      </w:r>
      <w:r w:rsidR="0020433B" w:rsidRPr="00C80089">
        <w:rPr>
          <w:color w:val="0000FF"/>
          <w:sz w:val="20"/>
          <w:szCs w:val="20"/>
          <w:u w:val="single"/>
        </w:rPr>
        <w:fldChar w:fldCharType="end"/>
      </w:r>
      <w:r w:rsidRPr="00C80089">
        <w:rPr>
          <w:color w:val="000000"/>
          <w:sz w:val="20"/>
          <w:szCs w:val="20"/>
        </w:rPr>
        <w:t>, </w:t>
      </w:r>
      <w:hyperlink r:id="rId22" w:history="1">
        <w:r w:rsidRPr="00C80089">
          <w:rPr>
            <w:color w:val="0000FF"/>
            <w:sz w:val="20"/>
            <w:szCs w:val="20"/>
            <w:u w:val="single"/>
          </w:rPr>
          <w:t>Bosworth A</w:t>
        </w:r>
      </w:hyperlink>
      <w:r w:rsidRPr="00C80089">
        <w:rPr>
          <w:color w:val="000000"/>
          <w:sz w:val="20"/>
          <w:szCs w:val="20"/>
        </w:rPr>
        <w:t>, </w:t>
      </w:r>
      <w:hyperlink r:id="rId23" w:history="1">
        <w:r w:rsidRPr="00C80089">
          <w:rPr>
            <w:color w:val="0000FF"/>
            <w:sz w:val="20"/>
            <w:szCs w:val="20"/>
            <w:u w:val="single"/>
          </w:rPr>
          <w:t>Davenport G</w:t>
        </w:r>
      </w:hyperlink>
      <w:r w:rsidRPr="00C80089">
        <w:rPr>
          <w:color w:val="000000"/>
          <w:sz w:val="20"/>
          <w:szCs w:val="20"/>
        </w:rPr>
        <w:t>, </w:t>
      </w:r>
      <w:proofErr w:type="spellStart"/>
      <w:r w:rsidR="0020433B" w:rsidRPr="00C80089">
        <w:rPr>
          <w:sz w:val="20"/>
          <w:szCs w:val="20"/>
        </w:rPr>
        <w:fldChar w:fldCharType="begin"/>
      </w:r>
      <w:r w:rsidR="0020433B" w:rsidRPr="00C80089">
        <w:rPr>
          <w:sz w:val="20"/>
          <w:szCs w:val="20"/>
        </w:rPr>
        <w:instrText xml:space="preserve"> HYPERLINK "https://eur05.safelinks.protection.outlook.com/?url=https%3A%2F%2Fwww.ncbi.nlm.nih.gov%2Fpubmed%2F%3Fterm%3DFokke%2520C%255BAuthor%255D%26cauthor%3Dtrue%26cauthor_uid%3D16844700&amp;data=02%7C01%7C%7Cc1d2bc9f144a4f6c62a108d7ec586ab4%7C84df9e7fe9f640afb435aaaaaaaaaaaa%7C1%7C0%7C637237736807271284&amp;sdata=mq0Ljbe%2BXPa3glvUCjfZNLkWGoHe4ezOAXIJNr91ED8%3D&amp;reserved=0" </w:instrText>
      </w:r>
      <w:r w:rsidR="0020433B" w:rsidRPr="00C80089">
        <w:rPr>
          <w:sz w:val="20"/>
          <w:szCs w:val="20"/>
        </w:rPr>
        <w:fldChar w:fldCharType="separate"/>
      </w:r>
      <w:r w:rsidRPr="00C80089">
        <w:rPr>
          <w:color w:val="0000FF"/>
          <w:sz w:val="20"/>
          <w:szCs w:val="20"/>
          <w:u w:val="single"/>
        </w:rPr>
        <w:t>Fokke</w:t>
      </w:r>
      <w:proofErr w:type="spellEnd"/>
      <w:r w:rsidRPr="00C80089">
        <w:rPr>
          <w:color w:val="0000FF"/>
          <w:sz w:val="20"/>
          <w:szCs w:val="20"/>
          <w:u w:val="single"/>
        </w:rPr>
        <w:t xml:space="preserve"> C</w:t>
      </w:r>
      <w:r w:rsidR="0020433B" w:rsidRPr="00C80089">
        <w:rPr>
          <w:color w:val="0000FF"/>
          <w:sz w:val="20"/>
          <w:szCs w:val="20"/>
          <w:u w:val="single"/>
        </w:rPr>
        <w:fldChar w:fldCharType="end"/>
      </w:r>
      <w:r w:rsidRPr="00C80089">
        <w:rPr>
          <w:color w:val="000000"/>
          <w:sz w:val="20"/>
          <w:szCs w:val="20"/>
        </w:rPr>
        <w:t>, </w:t>
      </w:r>
      <w:hyperlink r:id="rId24" w:history="1">
        <w:r w:rsidRPr="00C80089">
          <w:rPr>
            <w:color w:val="0000FF"/>
            <w:sz w:val="20"/>
            <w:szCs w:val="20"/>
            <w:u w:val="single"/>
          </w:rPr>
          <w:t>Goodson N</w:t>
        </w:r>
      </w:hyperlink>
      <w:r w:rsidRPr="00C80089">
        <w:rPr>
          <w:color w:val="000000"/>
          <w:sz w:val="20"/>
          <w:szCs w:val="20"/>
        </w:rPr>
        <w:t>, </w:t>
      </w:r>
      <w:proofErr w:type="spellStart"/>
      <w:r w:rsidR="0020433B" w:rsidRPr="00C80089">
        <w:rPr>
          <w:sz w:val="20"/>
          <w:szCs w:val="20"/>
        </w:rPr>
        <w:fldChar w:fldCharType="begin"/>
      </w:r>
      <w:r w:rsidR="0020433B" w:rsidRPr="00C80089">
        <w:rPr>
          <w:sz w:val="20"/>
          <w:szCs w:val="20"/>
        </w:rPr>
        <w:instrText xml:space="preserve"> HYPERLINK "https://eur05.safelinks.protection.outlook.com/?url=https%3A%2F%2Fwww.ncbi.nlm.nih.gov%2Fpubmed%2F%3Fterm%3DJeffreson%2520P%255BAuthor%255D%26cauthor%3Dtrue%26cauthor_uid%3D16844700&amp;data=02%7C01%7C%7Cc1d2bc9f144a4f6c62a108d7ec586ab4%7C84df9e7fe9f640afb435aaaaaaaaaaaa%7C1%7C0%7C637237736807271284&amp;sdata=bOrUWDXqXJOrw7IiK1shQ7GgAHcEA1FJ0l%2Flf4egLEI%3D&amp;reserved=0" </w:instrText>
      </w:r>
      <w:r w:rsidR="0020433B" w:rsidRPr="00C80089">
        <w:rPr>
          <w:sz w:val="20"/>
          <w:szCs w:val="20"/>
        </w:rPr>
        <w:fldChar w:fldCharType="separate"/>
      </w:r>
      <w:r w:rsidRPr="00C80089">
        <w:rPr>
          <w:color w:val="0000FF"/>
          <w:sz w:val="20"/>
          <w:szCs w:val="20"/>
          <w:u w:val="single"/>
        </w:rPr>
        <w:t>Jeffreson</w:t>
      </w:r>
      <w:proofErr w:type="spellEnd"/>
      <w:r w:rsidRPr="00C80089">
        <w:rPr>
          <w:color w:val="0000FF"/>
          <w:sz w:val="20"/>
          <w:szCs w:val="20"/>
          <w:u w:val="single"/>
        </w:rPr>
        <w:t xml:space="preserve"> P</w:t>
      </w:r>
      <w:r w:rsidR="0020433B" w:rsidRPr="00C80089">
        <w:rPr>
          <w:color w:val="0000FF"/>
          <w:sz w:val="20"/>
          <w:szCs w:val="20"/>
          <w:u w:val="single"/>
        </w:rPr>
        <w:fldChar w:fldCharType="end"/>
      </w:r>
      <w:r w:rsidRPr="00C80089">
        <w:rPr>
          <w:color w:val="000000"/>
          <w:sz w:val="20"/>
          <w:szCs w:val="20"/>
        </w:rPr>
        <w:t>, </w:t>
      </w:r>
      <w:hyperlink r:id="rId25" w:history="1">
        <w:r w:rsidRPr="00C80089">
          <w:rPr>
            <w:color w:val="0000FF"/>
            <w:sz w:val="20"/>
            <w:szCs w:val="20"/>
            <w:u w:val="single"/>
          </w:rPr>
          <w:t>Lamb E</w:t>
        </w:r>
      </w:hyperlink>
      <w:r w:rsidRPr="00C80089">
        <w:rPr>
          <w:color w:val="000000"/>
          <w:sz w:val="20"/>
          <w:szCs w:val="20"/>
        </w:rPr>
        <w:t>, </w:t>
      </w:r>
      <w:hyperlink r:id="rId26" w:history="1">
        <w:r w:rsidRPr="00C80089">
          <w:rPr>
            <w:color w:val="0000FF"/>
            <w:sz w:val="20"/>
            <w:szCs w:val="20"/>
            <w:u w:val="single"/>
          </w:rPr>
          <w:t>Mohammed R</w:t>
        </w:r>
      </w:hyperlink>
      <w:r w:rsidRPr="00C80089">
        <w:rPr>
          <w:color w:val="000000"/>
          <w:sz w:val="20"/>
          <w:szCs w:val="20"/>
        </w:rPr>
        <w:t>, </w:t>
      </w:r>
      <w:hyperlink r:id="rId27" w:history="1">
        <w:r w:rsidRPr="00C80089">
          <w:rPr>
            <w:color w:val="0000FF"/>
            <w:sz w:val="20"/>
            <w:szCs w:val="20"/>
            <w:u w:val="single"/>
          </w:rPr>
          <w:t>Oliver S</w:t>
        </w:r>
      </w:hyperlink>
      <w:r w:rsidRPr="00C80089">
        <w:rPr>
          <w:color w:val="000000"/>
          <w:sz w:val="20"/>
          <w:szCs w:val="20"/>
        </w:rPr>
        <w:t>, </w:t>
      </w:r>
      <w:hyperlink r:id="rId28" w:history="1">
        <w:r w:rsidRPr="00C80089">
          <w:rPr>
            <w:color w:val="0000FF"/>
            <w:sz w:val="20"/>
            <w:szCs w:val="20"/>
            <w:u w:val="single"/>
          </w:rPr>
          <w:t>Stableford Z</w:t>
        </w:r>
      </w:hyperlink>
      <w:r w:rsidRPr="00C80089">
        <w:rPr>
          <w:color w:val="000000"/>
          <w:sz w:val="20"/>
          <w:szCs w:val="20"/>
        </w:rPr>
        <w:t>, </w:t>
      </w:r>
      <w:hyperlink r:id="rId29" w:history="1">
        <w:r w:rsidRPr="00C80089">
          <w:rPr>
            <w:color w:val="0000FF"/>
            <w:sz w:val="20"/>
            <w:szCs w:val="20"/>
            <w:u w:val="single"/>
          </w:rPr>
          <w:t>Walsh D</w:t>
        </w:r>
      </w:hyperlink>
      <w:r w:rsidRPr="00C80089">
        <w:rPr>
          <w:color w:val="000000"/>
          <w:sz w:val="20"/>
          <w:szCs w:val="20"/>
        </w:rPr>
        <w:t>, </w:t>
      </w:r>
      <w:proofErr w:type="spellStart"/>
      <w:r w:rsidR="0020433B" w:rsidRPr="00C80089">
        <w:rPr>
          <w:sz w:val="20"/>
          <w:szCs w:val="20"/>
        </w:rPr>
        <w:fldChar w:fldCharType="begin"/>
      </w:r>
      <w:r w:rsidR="0020433B" w:rsidRPr="00C80089">
        <w:rPr>
          <w:sz w:val="20"/>
          <w:szCs w:val="20"/>
        </w:rPr>
        <w:instrText xml:space="preserve"> HYPERLINK "https://eur05.safelinks.protection.outlook.com/?url=https%3A%2F%2Fwww.ncbi.nlm.nih.gov%2Fpubmed%2F%3Fterm%3DWashbrook%2520C%255BAuthor%255D%26cauthor%3Dtrue%26cauthor_uid%3D16844700&amp;data=02%7C01%7C%7Cc1d2bc9f144a4f6c62a108d7ec586ab4%7C84df9e7fe9f640afb435aaaaaaaaaaaa%7C1%7C0%7C637237736807301265&amp;sdata=mCBL0bosWhkpskRyN8%2BCl7V1Z1RnByL0MNO1idyMYSQ%3D&amp;reserved=0" </w:instrText>
      </w:r>
      <w:r w:rsidR="0020433B" w:rsidRPr="00C80089">
        <w:rPr>
          <w:sz w:val="20"/>
          <w:szCs w:val="20"/>
        </w:rPr>
        <w:fldChar w:fldCharType="separate"/>
      </w:r>
      <w:r w:rsidRPr="00C80089">
        <w:rPr>
          <w:color w:val="0000FF"/>
          <w:sz w:val="20"/>
          <w:szCs w:val="20"/>
          <w:u w:val="single"/>
        </w:rPr>
        <w:t>Washbrook</w:t>
      </w:r>
      <w:proofErr w:type="spellEnd"/>
      <w:r w:rsidRPr="00C80089">
        <w:rPr>
          <w:color w:val="0000FF"/>
          <w:sz w:val="20"/>
          <w:szCs w:val="20"/>
          <w:u w:val="single"/>
        </w:rPr>
        <w:t xml:space="preserve"> C</w:t>
      </w:r>
      <w:r w:rsidR="0020433B" w:rsidRPr="00C80089">
        <w:rPr>
          <w:color w:val="0000FF"/>
          <w:sz w:val="20"/>
          <w:szCs w:val="20"/>
          <w:u w:val="single"/>
        </w:rPr>
        <w:fldChar w:fldCharType="end"/>
      </w:r>
      <w:r w:rsidRPr="00C80089">
        <w:rPr>
          <w:color w:val="000000"/>
          <w:sz w:val="20"/>
          <w:szCs w:val="20"/>
        </w:rPr>
        <w:t>, </w:t>
      </w:r>
      <w:hyperlink r:id="rId30" w:history="1">
        <w:r w:rsidRPr="00C80089">
          <w:rPr>
            <w:color w:val="0000FF"/>
            <w:sz w:val="20"/>
            <w:szCs w:val="20"/>
            <w:u w:val="single"/>
          </w:rPr>
          <w:t>Webb F</w:t>
        </w:r>
      </w:hyperlink>
      <w:r w:rsidRPr="00C80089">
        <w:rPr>
          <w:color w:val="000000"/>
          <w:sz w:val="20"/>
          <w:szCs w:val="20"/>
        </w:rPr>
        <w:t>; </w:t>
      </w:r>
      <w:hyperlink r:id="rId31" w:history="1">
        <w:r w:rsidRPr="00C80089">
          <w:rPr>
            <w:color w:val="0000FF"/>
            <w:sz w:val="20"/>
            <w:szCs w:val="20"/>
            <w:u w:val="single"/>
          </w:rPr>
          <w:t>British Society for Rheumatology</w:t>
        </w:r>
      </w:hyperlink>
      <w:r w:rsidRPr="00C80089">
        <w:rPr>
          <w:color w:val="000000"/>
          <w:sz w:val="20"/>
          <w:szCs w:val="20"/>
        </w:rPr>
        <w:t>; </w:t>
      </w:r>
      <w:hyperlink r:id="rId32" w:history="1">
        <w:r w:rsidRPr="00C80089">
          <w:rPr>
            <w:color w:val="0000FF"/>
            <w:sz w:val="20"/>
            <w:szCs w:val="20"/>
            <w:u w:val="single"/>
          </w:rPr>
          <w:t>British Health Professionals in Rheumatology Standards, Guidelines and Audit Working Group</w:t>
        </w:r>
      </w:hyperlink>
      <w:r w:rsidRPr="00C80089">
        <w:rPr>
          <w:color w:val="000000"/>
          <w:sz w:val="20"/>
          <w:szCs w:val="20"/>
        </w:rPr>
        <w:t xml:space="preserve">. (2006) British Society for Rheumatology and </w:t>
      </w:r>
      <w:proofErr w:type="spellStart"/>
      <w:r w:rsidRPr="00C80089">
        <w:rPr>
          <w:color w:val="000000"/>
          <w:sz w:val="20"/>
          <w:szCs w:val="20"/>
        </w:rPr>
        <w:t>british</w:t>
      </w:r>
      <w:proofErr w:type="spellEnd"/>
      <w:r w:rsidRPr="00C80089">
        <w:rPr>
          <w:color w:val="000000"/>
          <w:sz w:val="20"/>
          <w:szCs w:val="20"/>
        </w:rPr>
        <w:t xml:space="preserve"> health professionals in Rheumatology guideline for the management of rheumatoid arthritis (the first two years). Rheumatology (Oxford). 45(9): 1167-9. DOI:</w:t>
      </w:r>
      <w:hyperlink r:id="rId33" w:history="1">
        <w:r w:rsidRPr="00C80089">
          <w:rPr>
            <w:color w:val="0000FF"/>
            <w:sz w:val="20"/>
            <w:szCs w:val="20"/>
            <w:u w:val="single"/>
          </w:rPr>
          <w:t>10.1093/rheumatology/kel215a</w:t>
        </w:r>
      </w:hyperlink>
    </w:p>
    <w:p w14:paraId="07B6A82F" w14:textId="77777777" w:rsidR="00065629" w:rsidRPr="00C80089" w:rsidRDefault="00065629" w:rsidP="00D372B5">
      <w:pPr>
        <w:spacing w:line="360" w:lineRule="auto"/>
        <w:rPr>
          <w:color w:val="000000"/>
          <w:sz w:val="20"/>
          <w:szCs w:val="20"/>
        </w:rPr>
      </w:pPr>
      <w:r w:rsidRPr="00C80089">
        <w:rPr>
          <w:color w:val="000000"/>
          <w:sz w:val="20"/>
          <w:szCs w:val="20"/>
        </w:rPr>
        <w:t>18    Campbell J. (2007) Modelling deterioration of foot health in older people following discharge from NHS podiatry services. The Foot. 17:76-83. </w:t>
      </w:r>
      <w:hyperlink r:id="rId34" w:history="1">
        <w:r w:rsidRPr="00C80089">
          <w:rPr>
            <w:color w:val="DCA10D"/>
            <w:sz w:val="20"/>
            <w:szCs w:val="20"/>
            <w:u w:val="single"/>
          </w:rPr>
          <w:t>https://doi.org/10.1016/j.foot.2006.10.005</w:t>
        </w:r>
      </w:hyperlink>
    </w:p>
    <w:p w14:paraId="1F3BE92C" w14:textId="77777777" w:rsidR="00065629" w:rsidRPr="00C80089" w:rsidRDefault="00065629" w:rsidP="00D372B5">
      <w:pPr>
        <w:spacing w:line="360" w:lineRule="auto"/>
        <w:rPr>
          <w:color w:val="000000"/>
          <w:sz w:val="20"/>
          <w:szCs w:val="20"/>
        </w:rPr>
      </w:pPr>
      <w:r w:rsidRPr="00C80089">
        <w:rPr>
          <w:color w:val="000000"/>
          <w:sz w:val="20"/>
          <w:szCs w:val="20"/>
        </w:rPr>
        <w:t>19.  Thomas M.J, Moore A, Roddy E, Peat G. (2013) "Somebody to say 'come on we can sort this'": a qualitative study of primary care consultation among older adults with symptomatic foot osteoarthritis. Arthritis Care Res (Hoboken). 65(12):2051-5. DOI: </w:t>
      </w:r>
      <w:hyperlink r:id="rId35" w:history="1">
        <w:r w:rsidRPr="00C80089">
          <w:rPr>
            <w:color w:val="DCA10D"/>
            <w:sz w:val="20"/>
            <w:szCs w:val="20"/>
            <w:u w:val="single"/>
          </w:rPr>
          <w:t>10.1002/acr.22073</w:t>
        </w:r>
      </w:hyperlink>
      <w:r w:rsidRPr="00C80089">
        <w:rPr>
          <w:color w:val="000000"/>
          <w:sz w:val="20"/>
          <w:szCs w:val="20"/>
        </w:rPr>
        <w:t> </w:t>
      </w:r>
    </w:p>
    <w:p w14:paraId="6B483760" w14:textId="77777777" w:rsidR="00065629" w:rsidRPr="00C80089" w:rsidRDefault="00065629" w:rsidP="00D372B5">
      <w:pPr>
        <w:spacing w:line="360" w:lineRule="auto"/>
        <w:rPr>
          <w:color w:val="000000"/>
          <w:sz w:val="20"/>
          <w:szCs w:val="20"/>
        </w:rPr>
      </w:pPr>
      <w:r w:rsidRPr="00C80089">
        <w:rPr>
          <w:color w:val="000000"/>
          <w:sz w:val="20"/>
          <w:szCs w:val="20"/>
        </w:rPr>
        <w:t xml:space="preserve">20.  Edwards K, Borthwick A, McCulloch L, Redmond, A, </w:t>
      </w:r>
      <w:proofErr w:type="spellStart"/>
      <w:r w:rsidRPr="00C80089">
        <w:rPr>
          <w:color w:val="000000"/>
          <w:sz w:val="20"/>
          <w:szCs w:val="20"/>
        </w:rPr>
        <w:t>Pinedo</w:t>
      </w:r>
      <w:proofErr w:type="spellEnd"/>
      <w:r w:rsidRPr="00C80089">
        <w:rPr>
          <w:color w:val="000000"/>
          <w:sz w:val="20"/>
          <w:szCs w:val="20"/>
        </w:rPr>
        <w:t>-Villanueva R, Prieto-Alhambra D, Judge, A, Arden N, Bowen C. (2017). Evidence for current recommendations concerning the management of foot health for people with chronic long-term conditions: a systematic review. Journal of foot and ankle research.10(51). </w:t>
      </w:r>
      <w:hyperlink r:id="rId36" w:history="1">
        <w:r w:rsidRPr="00C80089">
          <w:rPr>
            <w:color w:val="DCA10D"/>
            <w:sz w:val="20"/>
            <w:szCs w:val="20"/>
            <w:u w:val="single"/>
          </w:rPr>
          <w:t>https://doi.org/10.1186/s13047-017-0232-3</w:t>
        </w:r>
      </w:hyperlink>
    </w:p>
    <w:p w14:paraId="172E979B" w14:textId="77777777" w:rsidR="00065629" w:rsidRPr="00C80089" w:rsidRDefault="00065629" w:rsidP="00D372B5">
      <w:pPr>
        <w:spacing w:line="360" w:lineRule="auto"/>
        <w:rPr>
          <w:color w:val="000000"/>
          <w:sz w:val="20"/>
          <w:szCs w:val="20"/>
        </w:rPr>
      </w:pPr>
      <w:r w:rsidRPr="00C80089">
        <w:rPr>
          <w:color w:val="000000"/>
          <w:sz w:val="20"/>
          <w:szCs w:val="20"/>
        </w:rPr>
        <w:t xml:space="preserve">21.  McCulloch, L., Borthwick, A., Redmond, A., Edwards, K., </w:t>
      </w:r>
      <w:proofErr w:type="spellStart"/>
      <w:r w:rsidRPr="00C80089">
        <w:rPr>
          <w:color w:val="000000"/>
          <w:sz w:val="20"/>
          <w:szCs w:val="20"/>
        </w:rPr>
        <w:t>Pinedo</w:t>
      </w:r>
      <w:proofErr w:type="spellEnd"/>
      <w:r w:rsidRPr="00C80089">
        <w:rPr>
          <w:color w:val="000000"/>
          <w:sz w:val="20"/>
          <w:szCs w:val="20"/>
        </w:rPr>
        <w:t xml:space="preserve">-Villanueva, R., Prieto-Alhambra, D., Judge, A., Arden, N. K., &amp; Bowen, C. J. (2018). UK podiatrists' experiences of podiatry services for people </w:t>
      </w:r>
      <w:r w:rsidRPr="00C80089">
        <w:rPr>
          <w:color w:val="000000"/>
          <w:sz w:val="20"/>
          <w:szCs w:val="20"/>
        </w:rPr>
        <w:lastRenderedPageBreak/>
        <w:t>living with arthritis: a qualitative investigation. Journal of foot and ankle research, 11, 27. </w:t>
      </w:r>
      <w:hyperlink r:id="rId37" w:history="1">
        <w:r w:rsidRPr="00C80089">
          <w:rPr>
            <w:color w:val="DCA10D"/>
            <w:sz w:val="20"/>
            <w:szCs w:val="20"/>
            <w:u w:val="single"/>
          </w:rPr>
          <w:t>https://doi.org/10.1186/s13047-018-0262-5</w:t>
        </w:r>
      </w:hyperlink>
    </w:p>
    <w:p w14:paraId="0FD728CA" w14:textId="77777777" w:rsidR="00065629" w:rsidRPr="00C80089" w:rsidRDefault="00065629" w:rsidP="00D372B5">
      <w:pPr>
        <w:spacing w:line="360" w:lineRule="auto"/>
        <w:rPr>
          <w:color w:val="000000"/>
          <w:sz w:val="20"/>
          <w:szCs w:val="20"/>
        </w:rPr>
      </w:pPr>
      <w:r w:rsidRPr="00C80089">
        <w:rPr>
          <w:color w:val="000000"/>
          <w:sz w:val="20"/>
          <w:szCs w:val="20"/>
        </w:rPr>
        <w:t>22.  Rose N (2013) Governing the social through ‘social entrepreneurship’: A Foucauldian view of ‘the art of governing’ in advanced liberalism.  </w:t>
      </w:r>
      <w:hyperlink r:id="rId38" w:history="1">
        <w:r w:rsidRPr="00C80089">
          <w:rPr>
            <w:color w:val="DCA10D"/>
            <w:sz w:val="20"/>
            <w:szCs w:val="20"/>
            <w:u w:val="single"/>
          </w:rPr>
          <w:t>file:///C:/Users/db4f12/Downloads/SE%20HD-SG_PDey.pdf</w:t>
        </w:r>
      </w:hyperlink>
      <w:r w:rsidRPr="00C80089">
        <w:rPr>
          <w:color w:val="000000"/>
          <w:sz w:val="20"/>
          <w:szCs w:val="20"/>
        </w:rPr>
        <w:t>. Accessed on 4</w:t>
      </w:r>
      <w:r w:rsidRPr="00C80089">
        <w:rPr>
          <w:color w:val="000000"/>
          <w:sz w:val="20"/>
          <w:szCs w:val="20"/>
          <w:vertAlign w:val="superscript"/>
        </w:rPr>
        <w:t> </w:t>
      </w:r>
      <w:r w:rsidRPr="00C80089">
        <w:rPr>
          <w:color w:val="000000"/>
          <w:sz w:val="20"/>
          <w:szCs w:val="20"/>
        </w:rPr>
        <w:t>Dec 2019</w:t>
      </w:r>
    </w:p>
    <w:p w14:paraId="79C89855" w14:textId="77777777" w:rsidR="00065629" w:rsidRPr="00C80089" w:rsidRDefault="00065629" w:rsidP="00D372B5">
      <w:pPr>
        <w:spacing w:line="360" w:lineRule="auto"/>
        <w:rPr>
          <w:color w:val="000000"/>
          <w:sz w:val="20"/>
          <w:szCs w:val="20"/>
        </w:rPr>
      </w:pPr>
      <w:r w:rsidRPr="00C80089">
        <w:rPr>
          <w:color w:val="000000"/>
          <w:sz w:val="20"/>
          <w:szCs w:val="20"/>
        </w:rPr>
        <w:t xml:space="preserve">23.  Harvey D (2006) Neo-liberalism as creative destruction.  </w:t>
      </w:r>
      <w:proofErr w:type="spellStart"/>
      <w:r w:rsidRPr="00C80089">
        <w:rPr>
          <w:color w:val="000000"/>
          <w:sz w:val="20"/>
          <w:szCs w:val="20"/>
        </w:rPr>
        <w:t>Geografiska</w:t>
      </w:r>
      <w:proofErr w:type="spellEnd"/>
      <w:r w:rsidRPr="00C80089">
        <w:rPr>
          <w:color w:val="000000"/>
          <w:sz w:val="20"/>
          <w:szCs w:val="20"/>
        </w:rPr>
        <w:t xml:space="preserve"> </w:t>
      </w:r>
      <w:proofErr w:type="spellStart"/>
      <w:r w:rsidRPr="00C80089">
        <w:rPr>
          <w:color w:val="000000"/>
          <w:sz w:val="20"/>
          <w:szCs w:val="20"/>
        </w:rPr>
        <w:t>Annaler</w:t>
      </w:r>
      <w:proofErr w:type="spellEnd"/>
      <w:r w:rsidRPr="00C80089">
        <w:rPr>
          <w:color w:val="000000"/>
          <w:sz w:val="20"/>
          <w:szCs w:val="20"/>
        </w:rPr>
        <w:t>: Series B, Human Geography. 88(2): 145-158. </w:t>
      </w:r>
      <w:hyperlink r:id="rId39" w:history="1">
        <w:r w:rsidRPr="00C80089">
          <w:rPr>
            <w:color w:val="DCA10D"/>
            <w:sz w:val="20"/>
            <w:szCs w:val="20"/>
            <w:u w:val="single"/>
          </w:rPr>
          <w:t>https://onlinelibrary.wiley.com/doi/abs/10.1111/j.0435-3684.2006.00211.x</w:t>
        </w:r>
      </w:hyperlink>
      <w:r w:rsidRPr="00C80089">
        <w:rPr>
          <w:color w:val="000000"/>
          <w:sz w:val="20"/>
          <w:szCs w:val="20"/>
        </w:rPr>
        <w:t>. Accessed on 4 Dec 2019.</w:t>
      </w:r>
    </w:p>
    <w:p w14:paraId="6587E8DB" w14:textId="77777777" w:rsidR="00065629" w:rsidRPr="00C80089" w:rsidRDefault="00065629" w:rsidP="00D372B5">
      <w:pPr>
        <w:spacing w:line="360" w:lineRule="auto"/>
        <w:rPr>
          <w:color w:val="000000"/>
          <w:sz w:val="20"/>
          <w:szCs w:val="20"/>
        </w:rPr>
      </w:pPr>
      <w:r w:rsidRPr="00C80089">
        <w:rPr>
          <w:color w:val="000000"/>
          <w:sz w:val="20"/>
          <w:szCs w:val="20"/>
        </w:rPr>
        <w:t>24.  Patton M. (2015) Qualitative Research &amp; Evaluation Methods: integrating theory and practice. 4th ed. London: Sage Publishing.</w:t>
      </w:r>
    </w:p>
    <w:p w14:paraId="69AD6F3B" w14:textId="77777777" w:rsidR="00065629" w:rsidRPr="00C80089" w:rsidRDefault="00065629" w:rsidP="00D372B5">
      <w:pPr>
        <w:spacing w:line="360" w:lineRule="auto"/>
        <w:rPr>
          <w:color w:val="000000"/>
          <w:sz w:val="20"/>
          <w:szCs w:val="20"/>
        </w:rPr>
      </w:pPr>
      <w:r w:rsidRPr="00C80089">
        <w:rPr>
          <w:color w:val="000000"/>
          <w:sz w:val="20"/>
          <w:szCs w:val="20"/>
        </w:rPr>
        <w:t>25.  Mason J. Qualitative researching. 3rd ed. London: Sage Publications Ltd; 2018.</w:t>
      </w:r>
    </w:p>
    <w:p w14:paraId="02F87998" w14:textId="77777777" w:rsidR="00065629" w:rsidRPr="00C80089" w:rsidRDefault="00065629" w:rsidP="00D372B5">
      <w:pPr>
        <w:spacing w:line="360" w:lineRule="auto"/>
        <w:rPr>
          <w:color w:val="000000"/>
          <w:sz w:val="20"/>
          <w:szCs w:val="20"/>
        </w:rPr>
      </w:pPr>
      <w:r w:rsidRPr="00C80089">
        <w:rPr>
          <w:color w:val="000000"/>
          <w:sz w:val="20"/>
          <w:szCs w:val="20"/>
        </w:rPr>
        <w:t>26.  Green &amp; Thorogood (2014) Qualitative methods for Health Research 3rd edition. London. Sage Publications.</w:t>
      </w:r>
    </w:p>
    <w:p w14:paraId="45BB920F" w14:textId="77777777" w:rsidR="00065629" w:rsidRPr="00C80089" w:rsidRDefault="00065629" w:rsidP="00D372B5">
      <w:pPr>
        <w:spacing w:line="360" w:lineRule="auto"/>
        <w:rPr>
          <w:color w:val="000000"/>
          <w:sz w:val="20"/>
          <w:szCs w:val="20"/>
        </w:rPr>
      </w:pPr>
      <w:r w:rsidRPr="00C80089">
        <w:rPr>
          <w:color w:val="000000"/>
          <w:sz w:val="20"/>
          <w:szCs w:val="20"/>
        </w:rPr>
        <w:t xml:space="preserve">27.  </w:t>
      </w:r>
      <w:proofErr w:type="spellStart"/>
      <w:r w:rsidRPr="00C80089">
        <w:rPr>
          <w:color w:val="000000"/>
          <w:sz w:val="20"/>
          <w:szCs w:val="20"/>
        </w:rPr>
        <w:t>Popay</w:t>
      </w:r>
      <w:proofErr w:type="spellEnd"/>
      <w:r w:rsidRPr="00C80089">
        <w:rPr>
          <w:color w:val="000000"/>
          <w:sz w:val="20"/>
          <w:szCs w:val="20"/>
        </w:rPr>
        <w:t xml:space="preserve"> J, Rogers A, Williams G. (1998) Rationale and Standards for the Systematic Review of Qualitative Literature in Health Services Research. Qualitative Health Research.8(3):341–51. Sage Publications Inc. </w:t>
      </w:r>
      <w:hyperlink r:id="rId40" w:history="1">
        <w:r w:rsidRPr="00C80089">
          <w:rPr>
            <w:color w:val="DCA10D"/>
            <w:sz w:val="20"/>
            <w:szCs w:val="20"/>
            <w:u w:val="single"/>
          </w:rPr>
          <w:t>https://doi.org/10.1177/104973239800800305</w:t>
        </w:r>
      </w:hyperlink>
    </w:p>
    <w:p w14:paraId="5500AF13" w14:textId="542BCDB6" w:rsidR="00065629" w:rsidRPr="00C80089" w:rsidRDefault="00065629" w:rsidP="00D372B5">
      <w:pPr>
        <w:spacing w:line="360" w:lineRule="auto"/>
        <w:rPr>
          <w:color w:val="000000"/>
          <w:sz w:val="20"/>
          <w:szCs w:val="20"/>
        </w:rPr>
      </w:pPr>
      <w:r w:rsidRPr="00C80089">
        <w:rPr>
          <w:color w:val="000000"/>
          <w:sz w:val="20"/>
          <w:szCs w:val="20"/>
        </w:rPr>
        <w:t xml:space="preserve">28. Miles and Huberman </w:t>
      </w:r>
      <w:r w:rsidR="004C43C1" w:rsidRPr="00C80089">
        <w:rPr>
          <w:color w:val="000000"/>
          <w:sz w:val="20"/>
          <w:szCs w:val="20"/>
        </w:rPr>
        <w:t xml:space="preserve">(1994) Qualitative Data Analysis: An Expanded Sourcebook 2nd Edition. University of Michigan: Sage Publishing. </w:t>
      </w:r>
    </w:p>
    <w:p w14:paraId="135323B7" w14:textId="294EE05C" w:rsidR="00065629" w:rsidRPr="00C80089" w:rsidRDefault="00065629" w:rsidP="00D372B5">
      <w:pPr>
        <w:spacing w:line="360" w:lineRule="auto"/>
        <w:rPr>
          <w:color w:val="000000"/>
          <w:sz w:val="20"/>
          <w:szCs w:val="20"/>
        </w:rPr>
      </w:pPr>
      <w:r w:rsidRPr="00C80089">
        <w:rPr>
          <w:color w:val="000000"/>
          <w:sz w:val="20"/>
          <w:szCs w:val="20"/>
        </w:rPr>
        <w:t>29.  Townson M (2014) Developing a sustainable podiatry workforce for the UK towards 2030 College of Podiatry: London, UK.</w:t>
      </w:r>
    </w:p>
    <w:p w14:paraId="2403A0EE" w14:textId="306D8CCE" w:rsidR="004C43C1" w:rsidRPr="00C80089" w:rsidRDefault="004C43C1" w:rsidP="00D372B5">
      <w:pPr>
        <w:pStyle w:val="CommentText"/>
        <w:spacing w:line="360" w:lineRule="auto"/>
        <w:rPr>
          <w:rFonts w:ascii="Times New Roman" w:hAnsi="Times New Roman" w:cs="Times New Roman"/>
          <w:sz w:val="20"/>
          <w:szCs w:val="20"/>
          <w:lang w:val="en-GB"/>
        </w:rPr>
      </w:pPr>
      <w:r w:rsidRPr="00C80089">
        <w:rPr>
          <w:rFonts w:ascii="Times New Roman" w:hAnsi="Times New Roman" w:cs="Times New Roman"/>
          <w:color w:val="000000"/>
          <w:sz w:val="20"/>
          <w:szCs w:val="20"/>
        </w:rPr>
        <w:t>30.</w:t>
      </w:r>
      <w:r w:rsidRPr="00C80089">
        <w:rPr>
          <w:rFonts w:ascii="Times New Roman" w:hAnsi="Times New Roman" w:cs="Times New Roman"/>
          <w:sz w:val="20"/>
          <w:szCs w:val="20"/>
          <w:lang w:val="en-GB"/>
        </w:rPr>
        <w:t xml:space="preserve"> Weisz, G. (2003) The Emergence of Medical Specialization in the Nineteenth Century. Bulletin of the History of Medicine, 77(3):536-575.</w:t>
      </w:r>
    </w:p>
    <w:p w14:paraId="3A418E0C" w14:textId="77777777" w:rsidR="004C43C1" w:rsidRPr="00C80089" w:rsidRDefault="00020A03" w:rsidP="00D372B5">
      <w:pPr>
        <w:pStyle w:val="CommentText"/>
        <w:spacing w:line="360" w:lineRule="auto"/>
        <w:rPr>
          <w:rFonts w:ascii="Times New Roman" w:hAnsi="Times New Roman" w:cs="Times New Roman"/>
          <w:sz w:val="20"/>
          <w:szCs w:val="20"/>
        </w:rPr>
      </w:pPr>
      <w:hyperlink r:id="rId41" w:history="1">
        <w:r w:rsidR="004C43C1" w:rsidRPr="00C80089">
          <w:rPr>
            <w:rStyle w:val="Hyperlink"/>
            <w:rFonts w:ascii="Times New Roman" w:hAnsi="Times New Roman" w:cs="Times New Roman"/>
            <w:sz w:val="20"/>
            <w:szCs w:val="20"/>
            <w:lang w:val="en-GB"/>
          </w:rPr>
          <w:t>http://muse.uq.edu.au/journals/bulletin_of_the_history_of_medicine/v077/77.3weisz.pdf</w:t>
        </w:r>
      </w:hyperlink>
    </w:p>
    <w:p w14:paraId="3BE8B390" w14:textId="77777777" w:rsidR="00FE0310" w:rsidRPr="00C80089" w:rsidRDefault="004C43C1" w:rsidP="00D372B5">
      <w:pPr>
        <w:spacing w:after="240" w:line="360" w:lineRule="auto"/>
        <w:rPr>
          <w:color w:val="000000"/>
          <w:sz w:val="20"/>
          <w:szCs w:val="20"/>
        </w:rPr>
      </w:pPr>
      <w:r w:rsidRPr="00C80089">
        <w:rPr>
          <w:color w:val="000000"/>
          <w:sz w:val="20"/>
          <w:szCs w:val="20"/>
        </w:rPr>
        <w:t>31. Digby A (1994) Making a Medical Living: Doctors and Patients in the English Market for Medicine 1720-1911. Cambridge. Cambridge University Press. 34 -169</w:t>
      </w:r>
    </w:p>
    <w:p w14:paraId="413E1B96" w14:textId="1DCF7C85" w:rsidR="00FE0310" w:rsidRPr="00C80089" w:rsidRDefault="00FE0310" w:rsidP="00D372B5">
      <w:pPr>
        <w:spacing w:after="240" w:line="360" w:lineRule="auto"/>
        <w:rPr>
          <w:color w:val="DCA10D"/>
          <w:sz w:val="20"/>
          <w:szCs w:val="20"/>
          <w:u w:val="single"/>
        </w:rPr>
      </w:pPr>
      <w:r w:rsidRPr="00C80089">
        <w:rPr>
          <w:color w:val="DCA10D"/>
          <w:sz w:val="20"/>
          <w:szCs w:val="20"/>
          <w:u w:val="single"/>
        </w:rPr>
        <w:t xml:space="preserve">32.NHS England (2017) Next Steps on the NHS Five Year Forward View. Available from: </w:t>
      </w:r>
      <w:hyperlink r:id="rId42" w:history="1">
        <w:r w:rsidRPr="00C80089">
          <w:rPr>
            <w:rStyle w:val="Hyperlink"/>
            <w:sz w:val="20"/>
            <w:szCs w:val="20"/>
          </w:rPr>
          <w:t>https://www.england.nhs.uk/wp-content/uploads/2017/03/NEXT-STEPS-ON-THE-NHS-FIVE-YEAR-FORWARD-VIEW.pdf</w:t>
        </w:r>
      </w:hyperlink>
      <w:r w:rsidRPr="00C80089">
        <w:rPr>
          <w:color w:val="DCA10D"/>
          <w:sz w:val="20"/>
          <w:szCs w:val="20"/>
          <w:u w:val="single"/>
        </w:rPr>
        <w:t xml:space="preserve"> [accessed 27.08.2020]</w:t>
      </w:r>
    </w:p>
    <w:p w14:paraId="0FE684E7" w14:textId="7DE96CA7" w:rsidR="00FE0310" w:rsidRPr="00C80089" w:rsidRDefault="00FE0310" w:rsidP="00D372B5">
      <w:pPr>
        <w:spacing w:line="360" w:lineRule="auto"/>
        <w:rPr>
          <w:color w:val="DCA10D"/>
          <w:sz w:val="20"/>
          <w:szCs w:val="20"/>
          <w:u w:val="single"/>
        </w:rPr>
      </w:pPr>
      <w:r w:rsidRPr="00C80089">
        <w:rPr>
          <w:color w:val="DCA10D"/>
          <w:sz w:val="20"/>
          <w:szCs w:val="20"/>
          <w:u w:val="single"/>
        </w:rPr>
        <w:t xml:space="preserve">33.NHS (2019) The NHS Long Term Plan Summary. Available from </w:t>
      </w:r>
      <w:hyperlink r:id="rId43" w:history="1">
        <w:r w:rsidRPr="00C80089">
          <w:rPr>
            <w:rStyle w:val="Hyperlink"/>
            <w:sz w:val="20"/>
            <w:szCs w:val="20"/>
          </w:rPr>
          <w:t>https://www.longtermplan.nhs.uk/wp-content/uploads/2019/01/the-nhs-long-term-plan-summary.pdf</w:t>
        </w:r>
      </w:hyperlink>
      <w:r w:rsidRPr="00C80089">
        <w:rPr>
          <w:color w:val="DCA10D"/>
          <w:sz w:val="20"/>
          <w:szCs w:val="20"/>
          <w:u w:val="single"/>
        </w:rPr>
        <w:t xml:space="preserve"> [27.08.2020]</w:t>
      </w:r>
    </w:p>
    <w:p w14:paraId="1B369BBE" w14:textId="52154198" w:rsidR="00065629" w:rsidRPr="00C80089" w:rsidRDefault="00FE0310" w:rsidP="00D372B5">
      <w:pPr>
        <w:spacing w:after="240" w:line="360" w:lineRule="auto"/>
        <w:rPr>
          <w:color w:val="000000"/>
          <w:sz w:val="20"/>
          <w:szCs w:val="20"/>
        </w:rPr>
      </w:pPr>
      <w:r w:rsidRPr="00C80089">
        <w:rPr>
          <w:color w:val="000000"/>
          <w:sz w:val="20"/>
          <w:szCs w:val="20"/>
        </w:rPr>
        <w:t xml:space="preserve">34. </w:t>
      </w:r>
      <w:r w:rsidR="004C43C1" w:rsidRPr="00C80089">
        <w:rPr>
          <w:color w:val="000000"/>
          <w:sz w:val="20"/>
          <w:szCs w:val="20"/>
        </w:rPr>
        <w:t>Department of Health (2001) The expert patient: a new approach to chronic disease management for the 21</w:t>
      </w:r>
      <w:r w:rsidR="004C43C1" w:rsidRPr="00C80089">
        <w:rPr>
          <w:color w:val="000000"/>
          <w:sz w:val="20"/>
          <w:szCs w:val="20"/>
          <w:vertAlign w:val="superscript"/>
        </w:rPr>
        <w:t>st</w:t>
      </w:r>
      <w:r w:rsidR="004C43C1" w:rsidRPr="00C80089">
        <w:rPr>
          <w:color w:val="000000"/>
          <w:sz w:val="20"/>
          <w:szCs w:val="20"/>
        </w:rPr>
        <w:t> century. London Department of Health.</w:t>
      </w:r>
    </w:p>
    <w:p w14:paraId="2EAA0406" w14:textId="1B0D2AAD" w:rsidR="004C43C1" w:rsidRPr="00C80089" w:rsidRDefault="004C43C1" w:rsidP="00D372B5">
      <w:pPr>
        <w:spacing w:line="360" w:lineRule="auto"/>
        <w:rPr>
          <w:color w:val="000000"/>
          <w:sz w:val="20"/>
          <w:szCs w:val="20"/>
        </w:rPr>
      </w:pPr>
      <w:r w:rsidRPr="00C80089">
        <w:rPr>
          <w:color w:val="000000"/>
          <w:sz w:val="20"/>
          <w:szCs w:val="20"/>
        </w:rPr>
        <w:t>3</w:t>
      </w:r>
      <w:r w:rsidR="00FE0310" w:rsidRPr="00C80089">
        <w:rPr>
          <w:color w:val="000000"/>
          <w:sz w:val="20"/>
          <w:szCs w:val="20"/>
        </w:rPr>
        <w:t xml:space="preserve">5. </w:t>
      </w:r>
      <w:r w:rsidRPr="00C80089">
        <w:rPr>
          <w:color w:val="000000"/>
          <w:sz w:val="20"/>
          <w:szCs w:val="20"/>
        </w:rPr>
        <w:t xml:space="preserve">Donaldson L (2003) Expert patients usher in a new era of opportunity for the NHS.  British Medical Journal 326(7402); 1279-80 </w:t>
      </w:r>
      <w:proofErr w:type="spellStart"/>
      <w:r w:rsidRPr="00C80089">
        <w:rPr>
          <w:color w:val="000000"/>
          <w:sz w:val="20"/>
          <w:szCs w:val="20"/>
        </w:rPr>
        <w:t>doi</w:t>
      </w:r>
      <w:proofErr w:type="spellEnd"/>
      <w:r w:rsidRPr="00C80089">
        <w:rPr>
          <w:color w:val="000000"/>
          <w:sz w:val="20"/>
          <w:szCs w:val="20"/>
        </w:rPr>
        <w:t>: </w:t>
      </w:r>
      <w:hyperlink r:id="rId44" w:history="1">
        <w:r w:rsidRPr="00C80089">
          <w:rPr>
            <w:color w:val="DCA10D"/>
            <w:sz w:val="20"/>
            <w:szCs w:val="20"/>
            <w:u w:val="single"/>
          </w:rPr>
          <w:t>10.1136/bmj.326.7402.1279</w:t>
        </w:r>
      </w:hyperlink>
    </w:p>
    <w:p w14:paraId="541B7F2F" w14:textId="26E0CB2A" w:rsidR="000E27E2" w:rsidRPr="00C80089" w:rsidRDefault="004C43C1" w:rsidP="00D372B5">
      <w:pPr>
        <w:spacing w:line="360" w:lineRule="auto"/>
        <w:rPr>
          <w:sz w:val="20"/>
          <w:szCs w:val="20"/>
        </w:rPr>
      </w:pPr>
      <w:r w:rsidRPr="00C80089">
        <w:rPr>
          <w:color w:val="000000"/>
          <w:sz w:val="20"/>
          <w:szCs w:val="20"/>
        </w:rPr>
        <w:t>3</w:t>
      </w:r>
      <w:r w:rsidR="00FE0310" w:rsidRPr="00C80089">
        <w:rPr>
          <w:color w:val="000000"/>
          <w:sz w:val="20"/>
          <w:szCs w:val="20"/>
        </w:rPr>
        <w:t>6</w:t>
      </w:r>
      <w:r w:rsidRPr="00C80089">
        <w:rPr>
          <w:color w:val="000000"/>
          <w:sz w:val="20"/>
          <w:szCs w:val="20"/>
        </w:rPr>
        <w:t xml:space="preserve">. Ellis J, Boger E, Latter S, Kennedy A, Jones F and </w:t>
      </w:r>
      <w:proofErr w:type="spellStart"/>
      <w:r w:rsidRPr="00C80089">
        <w:rPr>
          <w:color w:val="000000"/>
          <w:sz w:val="20"/>
          <w:szCs w:val="20"/>
        </w:rPr>
        <w:t>Demain</w:t>
      </w:r>
      <w:proofErr w:type="spellEnd"/>
      <w:r w:rsidRPr="00C80089">
        <w:rPr>
          <w:color w:val="000000"/>
          <w:sz w:val="20"/>
          <w:szCs w:val="20"/>
        </w:rPr>
        <w:t xml:space="preserve"> S. (2017) Conceptualisation of the ‘good’ self-manager: A qualitative investigation of stakeholder views on the self-management of long-term health conditions.  Social Science and Medicine 176, 25-33. </w:t>
      </w:r>
      <w:proofErr w:type="spellStart"/>
      <w:r w:rsidRPr="00C80089">
        <w:rPr>
          <w:color w:val="000000"/>
          <w:sz w:val="20"/>
          <w:szCs w:val="20"/>
        </w:rPr>
        <w:t>doi</w:t>
      </w:r>
      <w:proofErr w:type="spellEnd"/>
      <w:r w:rsidRPr="00C80089">
        <w:rPr>
          <w:color w:val="000000"/>
          <w:sz w:val="20"/>
          <w:szCs w:val="20"/>
        </w:rPr>
        <w:t>:</w:t>
      </w:r>
      <w:r w:rsidR="000E27E2" w:rsidRPr="00C80089">
        <w:rPr>
          <w:color w:val="000000"/>
          <w:sz w:val="20"/>
          <w:szCs w:val="20"/>
        </w:rPr>
        <w:t xml:space="preserve"> </w:t>
      </w:r>
      <w:r w:rsidR="000E27E2" w:rsidRPr="00C80089">
        <w:rPr>
          <w:color w:val="5B616B"/>
          <w:sz w:val="20"/>
          <w:szCs w:val="20"/>
          <w:shd w:val="clear" w:color="auto" w:fill="FFFFFF"/>
        </w:rPr>
        <w:t>10.1016/j.socscimed.2017.01.018.</w:t>
      </w:r>
    </w:p>
    <w:p w14:paraId="6D6AE4ED" w14:textId="2C8F1B9A" w:rsidR="000E27E2" w:rsidRPr="00C80089" w:rsidRDefault="000E27E2" w:rsidP="00D372B5">
      <w:pPr>
        <w:spacing w:line="360" w:lineRule="auto"/>
        <w:rPr>
          <w:color w:val="000000"/>
          <w:sz w:val="20"/>
          <w:szCs w:val="20"/>
        </w:rPr>
      </w:pPr>
      <w:r w:rsidRPr="00C80089">
        <w:rPr>
          <w:color w:val="000000"/>
          <w:sz w:val="20"/>
          <w:szCs w:val="20"/>
        </w:rPr>
        <w:lastRenderedPageBreak/>
        <w:t>3</w:t>
      </w:r>
      <w:r w:rsidR="00FE0310" w:rsidRPr="00C80089">
        <w:rPr>
          <w:color w:val="000000"/>
          <w:sz w:val="20"/>
          <w:szCs w:val="20"/>
        </w:rPr>
        <w:t>7.</w:t>
      </w:r>
      <w:r w:rsidRPr="00C80089">
        <w:rPr>
          <w:color w:val="000000"/>
          <w:sz w:val="20"/>
          <w:szCs w:val="20"/>
        </w:rPr>
        <w:t xml:space="preserve"> Holstein and </w:t>
      </w:r>
      <w:proofErr w:type="spellStart"/>
      <w:r w:rsidRPr="00C80089">
        <w:rPr>
          <w:color w:val="000000"/>
          <w:sz w:val="20"/>
          <w:szCs w:val="20"/>
        </w:rPr>
        <w:t>Gubrium</w:t>
      </w:r>
      <w:proofErr w:type="spellEnd"/>
      <w:r w:rsidRPr="00C80089">
        <w:rPr>
          <w:color w:val="000000"/>
          <w:sz w:val="20"/>
          <w:szCs w:val="20"/>
        </w:rPr>
        <w:t xml:space="preserve"> (2000) Constructing the Life Course. New York: General Hall Inc.</w:t>
      </w:r>
      <w:hyperlink r:id="rId45" w:history="1">
        <w:r w:rsidRPr="00C80089">
          <w:rPr>
            <w:color w:val="DCA10D"/>
            <w:sz w:val="20"/>
            <w:szCs w:val="20"/>
            <w:u w:val="single"/>
          </w:rPr>
          <w:t>http://muse.uq.edu.au/journals/bulletin_of_the_history_of_medicine/v077/77.3weisz.pdf</w:t>
        </w:r>
      </w:hyperlink>
      <w:r w:rsidRPr="00C80089">
        <w:rPr>
          <w:color w:val="000000"/>
          <w:sz w:val="20"/>
          <w:szCs w:val="20"/>
        </w:rPr>
        <w:t>. Accessed on 23 April 2020.  </w:t>
      </w:r>
    </w:p>
    <w:p w14:paraId="7BD87398" w14:textId="1FF34515" w:rsidR="000E27E2" w:rsidRPr="00C80089" w:rsidRDefault="000E27E2" w:rsidP="00D372B5">
      <w:pPr>
        <w:spacing w:line="360" w:lineRule="auto"/>
        <w:rPr>
          <w:color w:val="000000"/>
          <w:sz w:val="20"/>
          <w:szCs w:val="20"/>
        </w:rPr>
      </w:pPr>
      <w:r w:rsidRPr="00C80089">
        <w:rPr>
          <w:color w:val="000000"/>
          <w:sz w:val="20"/>
          <w:szCs w:val="20"/>
        </w:rPr>
        <w:t>3</w:t>
      </w:r>
      <w:r w:rsidR="00FE0310" w:rsidRPr="00C80089">
        <w:rPr>
          <w:color w:val="000000"/>
          <w:sz w:val="20"/>
          <w:szCs w:val="20"/>
        </w:rPr>
        <w:t>8</w:t>
      </w:r>
      <w:r w:rsidRPr="00C80089">
        <w:rPr>
          <w:color w:val="000000"/>
          <w:sz w:val="20"/>
          <w:szCs w:val="20"/>
        </w:rPr>
        <w:t>. Roland M and Guthrie B (2016) Quality and Outcomes Framework: what have we learnt? The British Medical Journal 354:i4060 </w:t>
      </w:r>
      <w:hyperlink r:id="rId46" w:history="1">
        <w:r w:rsidRPr="00C80089">
          <w:rPr>
            <w:color w:val="DCA10D"/>
            <w:sz w:val="20"/>
            <w:szCs w:val="20"/>
            <w:u w:val="single"/>
          </w:rPr>
          <w:t>https://www.bmj.com/content/354/bmj.i4060</w:t>
        </w:r>
      </w:hyperlink>
    </w:p>
    <w:p w14:paraId="51C556FE" w14:textId="2700C30F" w:rsidR="00FE0310" w:rsidRPr="00C80089" w:rsidRDefault="00FE0310" w:rsidP="00D372B5">
      <w:pPr>
        <w:spacing w:line="360" w:lineRule="auto"/>
        <w:rPr>
          <w:sz w:val="20"/>
          <w:szCs w:val="20"/>
        </w:rPr>
      </w:pPr>
      <w:r w:rsidRPr="00C80089">
        <w:rPr>
          <w:sz w:val="20"/>
          <w:szCs w:val="20"/>
        </w:rPr>
        <w:t>39. Stressing SJ and Borthwick AM (2014) The impact of workforce redesign policies on role boundaries in 'generalist' podiatry practice: expert views within the professional body. Journal of Foot and Ankle Research 7(1): p. 52</w:t>
      </w:r>
    </w:p>
    <w:p w14:paraId="12E18202" w14:textId="2ECE96DD" w:rsidR="00065629" w:rsidRPr="00C80089" w:rsidRDefault="00FE0310" w:rsidP="00D372B5">
      <w:pPr>
        <w:spacing w:line="360" w:lineRule="auto"/>
        <w:rPr>
          <w:color w:val="000000"/>
          <w:sz w:val="20"/>
          <w:szCs w:val="20"/>
        </w:rPr>
      </w:pPr>
      <w:r w:rsidRPr="00C80089">
        <w:rPr>
          <w:color w:val="000000"/>
          <w:sz w:val="20"/>
          <w:szCs w:val="20"/>
        </w:rPr>
        <w:t>40</w:t>
      </w:r>
      <w:r w:rsidR="000E27E2" w:rsidRPr="00C80089">
        <w:rPr>
          <w:color w:val="000000"/>
          <w:sz w:val="20"/>
          <w:szCs w:val="20"/>
        </w:rPr>
        <w:t>. British Medical Association (2020) Update to the GP contract agreement 2020/21 – 2023/24 </w:t>
      </w:r>
      <w:hyperlink r:id="rId47" w:history="1">
        <w:r w:rsidR="000E27E2" w:rsidRPr="00C80089">
          <w:rPr>
            <w:color w:val="DCA10D"/>
            <w:sz w:val="20"/>
            <w:szCs w:val="20"/>
            <w:u w:val="single"/>
          </w:rPr>
          <w:t>https://www.england.nhs.uk/wp-content/uploads/2020/02/update-to-the-gp-contract-agreement-2021-2324.pdf</w:t>
        </w:r>
      </w:hyperlink>
      <w:r w:rsidR="000E27E2" w:rsidRPr="00C80089">
        <w:rPr>
          <w:color w:val="000000"/>
          <w:sz w:val="20"/>
          <w:szCs w:val="20"/>
        </w:rPr>
        <w:t>. Accessed on 23 April 2020.</w:t>
      </w:r>
    </w:p>
    <w:p w14:paraId="00BE0053" w14:textId="7BC5D49A" w:rsidR="004E1EFD" w:rsidRPr="00C80089" w:rsidRDefault="004E1EFD" w:rsidP="00D372B5">
      <w:pPr>
        <w:spacing w:line="360" w:lineRule="auto"/>
        <w:rPr>
          <w:color w:val="DCA10D"/>
          <w:sz w:val="20"/>
          <w:szCs w:val="20"/>
          <w:u w:val="single"/>
        </w:rPr>
      </w:pPr>
      <w:r w:rsidRPr="00C80089">
        <w:rPr>
          <w:color w:val="DCA10D"/>
          <w:sz w:val="20"/>
          <w:szCs w:val="20"/>
          <w:u w:val="single"/>
        </w:rPr>
        <w:t xml:space="preserve">41. Barry MJ and </w:t>
      </w:r>
      <w:proofErr w:type="spellStart"/>
      <w:r w:rsidRPr="00C80089">
        <w:rPr>
          <w:color w:val="DCA10D"/>
          <w:sz w:val="20"/>
          <w:szCs w:val="20"/>
          <w:u w:val="single"/>
        </w:rPr>
        <w:t>Edgman</w:t>
      </w:r>
      <w:proofErr w:type="spellEnd"/>
      <w:r w:rsidRPr="00C80089">
        <w:rPr>
          <w:color w:val="DCA10D"/>
          <w:sz w:val="20"/>
          <w:szCs w:val="20"/>
          <w:u w:val="single"/>
        </w:rPr>
        <w:t xml:space="preserve">-Levitan S. (2012) Shared decision making—pinnacle of patient </w:t>
      </w:r>
      <w:proofErr w:type="spellStart"/>
      <w:r w:rsidRPr="00C80089">
        <w:rPr>
          <w:color w:val="DCA10D"/>
          <w:sz w:val="20"/>
          <w:szCs w:val="20"/>
          <w:u w:val="single"/>
        </w:rPr>
        <w:t>centered</w:t>
      </w:r>
      <w:proofErr w:type="spellEnd"/>
      <w:r w:rsidRPr="00C80089">
        <w:rPr>
          <w:color w:val="DCA10D"/>
          <w:sz w:val="20"/>
          <w:szCs w:val="20"/>
          <w:u w:val="single"/>
        </w:rPr>
        <w:t xml:space="preserve"> care. New England Journal of Medicine 366:780–781. </w:t>
      </w:r>
    </w:p>
    <w:p w14:paraId="090D67D2" w14:textId="670B3875" w:rsidR="004E1EFD" w:rsidRPr="00C80089" w:rsidRDefault="004E1EFD" w:rsidP="00D372B5">
      <w:pPr>
        <w:spacing w:line="360" w:lineRule="auto"/>
        <w:rPr>
          <w:color w:val="DCA10D"/>
          <w:sz w:val="20"/>
          <w:szCs w:val="20"/>
          <w:u w:val="single"/>
        </w:rPr>
      </w:pPr>
      <w:r w:rsidRPr="00C80089">
        <w:rPr>
          <w:color w:val="DCA10D"/>
          <w:sz w:val="20"/>
          <w:szCs w:val="20"/>
          <w:u w:val="single"/>
        </w:rPr>
        <w:t xml:space="preserve">42. Berry LL, Danaher TS, Beckham D, </w:t>
      </w:r>
      <w:proofErr w:type="spellStart"/>
      <w:r w:rsidRPr="00C80089">
        <w:rPr>
          <w:color w:val="DCA10D"/>
          <w:sz w:val="20"/>
          <w:szCs w:val="20"/>
          <w:u w:val="single"/>
        </w:rPr>
        <w:t>Awdish</w:t>
      </w:r>
      <w:proofErr w:type="spellEnd"/>
      <w:r w:rsidRPr="00C80089">
        <w:rPr>
          <w:color w:val="DCA10D"/>
          <w:sz w:val="20"/>
          <w:szCs w:val="20"/>
          <w:u w:val="single"/>
        </w:rPr>
        <w:t xml:space="preserve"> RLA and Mate KS (2017)</w:t>
      </w:r>
      <w:r w:rsidRPr="00C80089">
        <w:rPr>
          <w:sz w:val="20"/>
          <w:szCs w:val="20"/>
        </w:rPr>
        <w:t xml:space="preserve"> </w:t>
      </w:r>
      <w:r w:rsidRPr="00C80089">
        <w:rPr>
          <w:color w:val="DCA10D"/>
          <w:sz w:val="20"/>
          <w:szCs w:val="20"/>
          <w:u w:val="single"/>
        </w:rPr>
        <w:t xml:space="preserve">When Patients and Their Families Feel Like Hostages to Health Care.  Mayo Clinic Proceedings 92(9):1373-1381 </w:t>
      </w:r>
      <w:hyperlink r:id="rId48" w:history="1">
        <w:r w:rsidRPr="00C80089">
          <w:rPr>
            <w:rStyle w:val="Hyperlink"/>
            <w:sz w:val="20"/>
            <w:szCs w:val="20"/>
          </w:rPr>
          <w:t>http://dx.doi.org/10.1016/j.mayocp.2017.05.015</w:t>
        </w:r>
      </w:hyperlink>
      <w:r w:rsidRPr="00C80089">
        <w:rPr>
          <w:color w:val="DCA10D"/>
          <w:sz w:val="20"/>
          <w:szCs w:val="20"/>
          <w:u w:val="single"/>
        </w:rPr>
        <w:t xml:space="preserve"> [accessed 20.08.2020]</w:t>
      </w:r>
    </w:p>
    <w:p w14:paraId="659DC9D2" w14:textId="09C6E46C" w:rsidR="00FE0310" w:rsidRPr="00C80089" w:rsidRDefault="004E1EFD" w:rsidP="00D372B5">
      <w:pPr>
        <w:spacing w:line="360" w:lineRule="auto"/>
        <w:rPr>
          <w:color w:val="000000"/>
          <w:sz w:val="20"/>
          <w:szCs w:val="20"/>
        </w:rPr>
      </w:pPr>
      <w:r w:rsidRPr="00C80089">
        <w:rPr>
          <w:color w:val="000000"/>
          <w:sz w:val="20"/>
          <w:szCs w:val="20"/>
        </w:rPr>
        <w:t xml:space="preserve">43. </w:t>
      </w:r>
      <w:proofErr w:type="spellStart"/>
      <w:r w:rsidRPr="00C80089">
        <w:rPr>
          <w:color w:val="000000"/>
          <w:sz w:val="20"/>
          <w:szCs w:val="20"/>
        </w:rPr>
        <w:t>Corless</w:t>
      </w:r>
      <w:proofErr w:type="spellEnd"/>
      <w:r w:rsidRPr="00C80089">
        <w:rPr>
          <w:color w:val="000000"/>
          <w:sz w:val="20"/>
          <w:szCs w:val="20"/>
        </w:rPr>
        <w:t xml:space="preserve"> L, Buckley A, </w:t>
      </w:r>
      <w:proofErr w:type="spellStart"/>
      <w:r w:rsidRPr="00C80089">
        <w:rPr>
          <w:color w:val="000000"/>
          <w:sz w:val="20"/>
          <w:szCs w:val="20"/>
        </w:rPr>
        <w:t>Mee</w:t>
      </w:r>
      <w:proofErr w:type="spellEnd"/>
      <w:r w:rsidRPr="00C80089">
        <w:rPr>
          <w:color w:val="000000"/>
          <w:sz w:val="20"/>
          <w:szCs w:val="20"/>
        </w:rPr>
        <w:t xml:space="preserve"> S. (2016) Patient narratives 3: power inequality between patients and nurses. </w:t>
      </w:r>
      <w:r w:rsidRPr="00C80089">
        <w:rPr>
          <w:i/>
          <w:iCs/>
          <w:color w:val="000000"/>
          <w:sz w:val="20"/>
          <w:szCs w:val="20"/>
        </w:rPr>
        <w:t>Nursing Times</w:t>
      </w:r>
      <w:r w:rsidRPr="00C80089">
        <w:rPr>
          <w:color w:val="000000"/>
          <w:sz w:val="20"/>
          <w:szCs w:val="20"/>
        </w:rPr>
        <w:t>; 112: 12, 20-21.</w:t>
      </w:r>
      <w:r w:rsidRPr="00C80089">
        <w:rPr>
          <w:sz w:val="20"/>
          <w:szCs w:val="20"/>
        </w:rPr>
        <w:t xml:space="preserve"> </w:t>
      </w:r>
      <w:hyperlink r:id="rId49" w:history="1">
        <w:r w:rsidRPr="00C80089">
          <w:rPr>
            <w:rStyle w:val="Hyperlink"/>
            <w:sz w:val="20"/>
            <w:szCs w:val="20"/>
          </w:rPr>
          <w:t>https://www.nursingtimes.net/roles/hospital-nurses/patient-narratives-3-power-inequality-between-patients-and-nurses-21-03-2016/</w:t>
        </w:r>
      </w:hyperlink>
      <w:r w:rsidRPr="00C80089">
        <w:rPr>
          <w:color w:val="000000"/>
          <w:sz w:val="20"/>
          <w:szCs w:val="20"/>
        </w:rPr>
        <w:t xml:space="preserve"> [accessed 20.08.2020]</w:t>
      </w:r>
    </w:p>
    <w:p w14:paraId="12C3362A" w14:textId="163A05FE" w:rsidR="000E27E2" w:rsidRPr="00C80089" w:rsidRDefault="004E1EFD" w:rsidP="00D372B5">
      <w:pPr>
        <w:spacing w:line="360" w:lineRule="auto"/>
        <w:rPr>
          <w:color w:val="000000"/>
          <w:sz w:val="20"/>
          <w:szCs w:val="20"/>
        </w:rPr>
      </w:pPr>
      <w:r w:rsidRPr="00C80089">
        <w:rPr>
          <w:color w:val="000000"/>
          <w:sz w:val="20"/>
          <w:szCs w:val="20"/>
        </w:rPr>
        <w:t>44.</w:t>
      </w:r>
      <w:r w:rsidR="000E27E2" w:rsidRPr="00C80089">
        <w:rPr>
          <w:color w:val="000000"/>
          <w:sz w:val="20"/>
          <w:szCs w:val="20"/>
        </w:rPr>
        <w:t xml:space="preserve"> Health Education England (2018) Musculoskeletal First contact Practitioner Services </w:t>
      </w:r>
      <w:hyperlink r:id="rId50" w:history="1">
        <w:r w:rsidR="000E27E2" w:rsidRPr="00C80089">
          <w:rPr>
            <w:color w:val="DCA10D"/>
            <w:sz w:val="20"/>
            <w:szCs w:val="20"/>
            <w:u w:val="single"/>
          </w:rPr>
          <w:t>https://www.hee.nhs.uk/sites/default/files/documents/FCP%20How%20to%20Guide%20v21%20040919%20-%202.pdf</w:t>
        </w:r>
      </w:hyperlink>
      <w:r w:rsidR="000E27E2" w:rsidRPr="00C80089">
        <w:rPr>
          <w:color w:val="000000"/>
          <w:sz w:val="20"/>
          <w:szCs w:val="20"/>
        </w:rPr>
        <w:t>. Accessed on 23 April 2020</w:t>
      </w:r>
    </w:p>
    <w:p w14:paraId="612F8CDC" w14:textId="296B6166" w:rsidR="000E27E2" w:rsidRPr="00C80089" w:rsidRDefault="004E1EFD" w:rsidP="00D372B5">
      <w:pPr>
        <w:spacing w:line="360" w:lineRule="auto"/>
        <w:rPr>
          <w:color w:val="000000"/>
          <w:sz w:val="20"/>
          <w:szCs w:val="20"/>
        </w:rPr>
      </w:pPr>
      <w:r w:rsidRPr="00C80089">
        <w:rPr>
          <w:color w:val="000000"/>
          <w:sz w:val="20"/>
          <w:szCs w:val="20"/>
        </w:rPr>
        <w:t>45</w:t>
      </w:r>
      <w:r w:rsidR="000E27E2" w:rsidRPr="00C80089">
        <w:rPr>
          <w:color w:val="000000"/>
          <w:sz w:val="20"/>
          <w:szCs w:val="20"/>
        </w:rPr>
        <w:t xml:space="preserve">. </w:t>
      </w:r>
      <w:r w:rsidR="000F6433" w:rsidRPr="00C80089">
        <w:rPr>
          <w:color w:val="000000"/>
          <w:sz w:val="20"/>
          <w:szCs w:val="20"/>
        </w:rPr>
        <w:t>Health Education England, NHS England and Skills for Health (2018) Musculoskeletal Core Capabilities Framework </w:t>
      </w:r>
      <w:hyperlink r:id="rId51" w:history="1">
        <w:r w:rsidR="000F6433" w:rsidRPr="00C80089">
          <w:rPr>
            <w:color w:val="DCA10D"/>
            <w:sz w:val="20"/>
            <w:szCs w:val="20"/>
            <w:u w:val="single"/>
          </w:rPr>
          <w:t>https://www.csp.org.uk/system/files/musculoskeletal_framework2.pdf</w:t>
        </w:r>
      </w:hyperlink>
      <w:r w:rsidR="000F6433" w:rsidRPr="00C80089">
        <w:rPr>
          <w:color w:val="000000"/>
          <w:sz w:val="20"/>
          <w:szCs w:val="20"/>
        </w:rPr>
        <w:t>. Accessed on 12 Feb 2020. </w:t>
      </w:r>
    </w:p>
    <w:p w14:paraId="3B140532" w14:textId="0C07F593" w:rsidR="000E27E2" w:rsidRPr="00C80089" w:rsidRDefault="000F6433" w:rsidP="00D372B5">
      <w:pPr>
        <w:spacing w:line="360" w:lineRule="auto"/>
        <w:rPr>
          <w:color w:val="000000"/>
          <w:sz w:val="20"/>
          <w:szCs w:val="20"/>
        </w:rPr>
      </w:pPr>
      <w:r w:rsidRPr="00C80089">
        <w:rPr>
          <w:color w:val="000000"/>
          <w:sz w:val="20"/>
          <w:szCs w:val="20"/>
        </w:rPr>
        <w:t>4</w:t>
      </w:r>
      <w:r w:rsidR="004E1EFD" w:rsidRPr="00C80089">
        <w:rPr>
          <w:color w:val="000000"/>
          <w:sz w:val="20"/>
          <w:szCs w:val="20"/>
        </w:rPr>
        <w:t>6</w:t>
      </w:r>
      <w:r w:rsidRPr="00C80089">
        <w:rPr>
          <w:color w:val="000000"/>
          <w:sz w:val="20"/>
          <w:szCs w:val="20"/>
        </w:rPr>
        <w:t xml:space="preserve">. </w:t>
      </w:r>
      <w:r w:rsidR="000E27E2" w:rsidRPr="00C80089">
        <w:rPr>
          <w:color w:val="000000"/>
          <w:sz w:val="20"/>
          <w:szCs w:val="20"/>
        </w:rPr>
        <w:t xml:space="preserve">Farndon L, Barnes A, Littlewood K, </w:t>
      </w:r>
      <w:proofErr w:type="spellStart"/>
      <w:r w:rsidR="000E27E2" w:rsidRPr="00C80089">
        <w:rPr>
          <w:color w:val="000000"/>
          <w:sz w:val="20"/>
          <w:szCs w:val="20"/>
        </w:rPr>
        <w:t>Harle</w:t>
      </w:r>
      <w:proofErr w:type="spellEnd"/>
      <w:r w:rsidR="000E27E2" w:rsidRPr="00C80089">
        <w:rPr>
          <w:color w:val="000000"/>
          <w:sz w:val="20"/>
          <w:szCs w:val="20"/>
        </w:rPr>
        <w:t xml:space="preserve"> J, Beecroft C, Burnside J, Wheeler T, Morris S, Walters S. Clinical audit of core podiatry treatment in the NHS. Journal of Foot and Ankle Research. </w:t>
      </w:r>
      <w:proofErr w:type="gramStart"/>
      <w:r w:rsidR="000E27E2" w:rsidRPr="00C80089">
        <w:rPr>
          <w:color w:val="000000"/>
          <w:sz w:val="20"/>
          <w:szCs w:val="20"/>
        </w:rPr>
        <w:t>2009;2:7</w:t>
      </w:r>
      <w:proofErr w:type="gramEnd"/>
      <w:r w:rsidR="000E27E2" w:rsidRPr="00C80089">
        <w:rPr>
          <w:color w:val="000000"/>
          <w:sz w:val="20"/>
          <w:szCs w:val="20"/>
        </w:rPr>
        <w:t xml:space="preserve">. </w:t>
      </w:r>
      <w:proofErr w:type="spellStart"/>
      <w:r w:rsidR="000E27E2" w:rsidRPr="00C80089">
        <w:rPr>
          <w:color w:val="000000"/>
          <w:sz w:val="20"/>
          <w:szCs w:val="20"/>
        </w:rPr>
        <w:t>doi</w:t>
      </w:r>
      <w:proofErr w:type="spellEnd"/>
      <w:r w:rsidR="000E27E2" w:rsidRPr="00C80089">
        <w:rPr>
          <w:color w:val="000000"/>
          <w:sz w:val="20"/>
          <w:szCs w:val="20"/>
        </w:rPr>
        <w:t>: 10.1186/1757-1146-2-7</w:t>
      </w:r>
    </w:p>
    <w:p w14:paraId="0AF5A055" w14:textId="08484D4D" w:rsidR="000E27E2" w:rsidRPr="00C80089" w:rsidRDefault="000E27E2" w:rsidP="00D372B5">
      <w:pPr>
        <w:spacing w:line="360" w:lineRule="auto"/>
        <w:rPr>
          <w:color w:val="000000"/>
          <w:sz w:val="20"/>
          <w:szCs w:val="20"/>
        </w:rPr>
      </w:pPr>
      <w:r w:rsidRPr="00C80089">
        <w:rPr>
          <w:color w:val="000000"/>
          <w:sz w:val="20"/>
          <w:szCs w:val="20"/>
        </w:rPr>
        <w:t>4</w:t>
      </w:r>
      <w:r w:rsidR="004E1EFD" w:rsidRPr="00C80089">
        <w:rPr>
          <w:color w:val="000000"/>
          <w:sz w:val="20"/>
          <w:szCs w:val="20"/>
        </w:rPr>
        <w:t>7</w:t>
      </w:r>
      <w:r w:rsidRPr="00C80089">
        <w:rPr>
          <w:color w:val="000000"/>
          <w:sz w:val="20"/>
          <w:szCs w:val="20"/>
        </w:rPr>
        <w:t>. Farndon LDW, Vernon W, Potter M, Parry A. (2002) The professional role of the podiatrists in the new millennium: an analysis of current practice: paper 1. British Journal of Podiatry. 5(3):68–72.</w:t>
      </w:r>
    </w:p>
    <w:p w14:paraId="70BB0C6A" w14:textId="1A557D3D" w:rsidR="000F6433" w:rsidRPr="00C80089" w:rsidRDefault="000F6433" w:rsidP="00D372B5">
      <w:pPr>
        <w:spacing w:line="360" w:lineRule="auto"/>
        <w:rPr>
          <w:color w:val="DCA10D"/>
          <w:sz w:val="20"/>
          <w:szCs w:val="20"/>
          <w:u w:val="single"/>
        </w:rPr>
      </w:pPr>
      <w:r w:rsidRPr="00C80089">
        <w:rPr>
          <w:color w:val="DCA10D"/>
          <w:sz w:val="20"/>
          <w:szCs w:val="20"/>
          <w:u w:val="single"/>
        </w:rPr>
        <w:t>4</w:t>
      </w:r>
      <w:r w:rsidR="00D372B5" w:rsidRPr="00C80089">
        <w:rPr>
          <w:color w:val="DCA10D"/>
          <w:sz w:val="20"/>
          <w:szCs w:val="20"/>
          <w:u w:val="single"/>
        </w:rPr>
        <w:t>8</w:t>
      </w:r>
      <w:r w:rsidRPr="00C80089">
        <w:rPr>
          <w:color w:val="DCA10D"/>
          <w:sz w:val="20"/>
          <w:szCs w:val="20"/>
          <w:u w:val="single"/>
        </w:rPr>
        <w:t xml:space="preserve"> </w:t>
      </w:r>
      <w:r w:rsidRPr="00C80089">
        <w:rPr>
          <w:color w:val="000000"/>
          <w:sz w:val="20"/>
          <w:szCs w:val="20"/>
        </w:rPr>
        <w:t xml:space="preserve">King O, </w:t>
      </w:r>
      <w:proofErr w:type="spellStart"/>
      <w:r w:rsidRPr="00C80089">
        <w:rPr>
          <w:color w:val="000000"/>
          <w:sz w:val="20"/>
          <w:szCs w:val="20"/>
        </w:rPr>
        <w:t>Nancarrow</w:t>
      </w:r>
      <w:proofErr w:type="spellEnd"/>
      <w:r w:rsidRPr="00C80089">
        <w:rPr>
          <w:color w:val="000000"/>
          <w:sz w:val="20"/>
          <w:szCs w:val="20"/>
        </w:rPr>
        <w:t xml:space="preserve"> SA, Borthwick AM, Grace S. (2015) Contested professional role boundaries in health care: a systematic review of the literature. J Foot Ankle Res. 8(1):2. </w:t>
      </w:r>
      <w:proofErr w:type="spellStart"/>
      <w:r w:rsidRPr="00C80089">
        <w:rPr>
          <w:color w:val="000000"/>
          <w:sz w:val="20"/>
          <w:szCs w:val="20"/>
        </w:rPr>
        <w:t>doi</w:t>
      </w:r>
      <w:proofErr w:type="spellEnd"/>
      <w:r w:rsidRPr="00C80089">
        <w:rPr>
          <w:color w:val="000000"/>
          <w:sz w:val="20"/>
          <w:szCs w:val="20"/>
        </w:rPr>
        <w:t>: 10.1186/s13047-015-0061-1</w:t>
      </w:r>
    </w:p>
    <w:p w14:paraId="0233BF97" w14:textId="4A40D1B6" w:rsidR="000F6433" w:rsidRPr="00C80089" w:rsidRDefault="00D372B5" w:rsidP="00D372B5">
      <w:pPr>
        <w:spacing w:line="360" w:lineRule="auto"/>
        <w:rPr>
          <w:color w:val="000000"/>
          <w:sz w:val="20"/>
          <w:szCs w:val="20"/>
        </w:rPr>
      </w:pPr>
      <w:r w:rsidRPr="00C80089">
        <w:rPr>
          <w:color w:val="DCA10D"/>
          <w:sz w:val="20"/>
          <w:szCs w:val="20"/>
          <w:u w:val="single"/>
        </w:rPr>
        <w:t>49</w:t>
      </w:r>
      <w:r w:rsidR="000F6433" w:rsidRPr="00C80089">
        <w:rPr>
          <w:color w:val="DCA10D"/>
          <w:sz w:val="20"/>
          <w:szCs w:val="20"/>
          <w:u w:val="single"/>
        </w:rPr>
        <w:t xml:space="preserve">. </w:t>
      </w:r>
      <w:proofErr w:type="spellStart"/>
      <w:r w:rsidR="000F6433" w:rsidRPr="00C80089">
        <w:rPr>
          <w:color w:val="000000"/>
          <w:sz w:val="20"/>
          <w:szCs w:val="20"/>
        </w:rPr>
        <w:t>Ndosi</w:t>
      </w:r>
      <w:proofErr w:type="spellEnd"/>
      <w:r w:rsidR="000F6433" w:rsidRPr="00C80089">
        <w:rPr>
          <w:color w:val="000000"/>
          <w:sz w:val="20"/>
          <w:szCs w:val="20"/>
        </w:rPr>
        <w:t xml:space="preserve"> M, Ferguson R, Backhouse MR, </w:t>
      </w:r>
      <w:proofErr w:type="spellStart"/>
      <w:r w:rsidR="000F6433" w:rsidRPr="00C80089">
        <w:rPr>
          <w:color w:val="000000"/>
          <w:sz w:val="20"/>
          <w:szCs w:val="20"/>
        </w:rPr>
        <w:t>Bearne</w:t>
      </w:r>
      <w:proofErr w:type="spellEnd"/>
      <w:r w:rsidR="000F6433" w:rsidRPr="00C80089">
        <w:rPr>
          <w:color w:val="000000"/>
          <w:sz w:val="20"/>
          <w:szCs w:val="20"/>
        </w:rPr>
        <w:t xml:space="preserve"> L, Ainsworth P, Roach A, Dennison E, Cherry L. (2007) National variation in the composition of rheumatology multidisciplinary teams: a cross-sectional study. </w:t>
      </w:r>
      <w:proofErr w:type="spellStart"/>
      <w:r w:rsidR="000F6433" w:rsidRPr="00C80089">
        <w:rPr>
          <w:color w:val="000000"/>
          <w:sz w:val="20"/>
          <w:szCs w:val="20"/>
        </w:rPr>
        <w:t>Rheumatol</w:t>
      </w:r>
      <w:proofErr w:type="spellEnd"/>
      <w:r w:rsidR="000F6433" w:rsidRPr="00C80089">
        <w:rPr>
          <w:color w:val="000000"/>
          <w:sz w:val="20"/>
          <w:szCs w:val="20"/>
        </w:rPr>
        <w:t xml:space="preserve"> Int. 37(9):1453–9. </w:t>
      </w:r>
      <w:hyperlink r:id="rId52" w:history="1">
        <w:r w:rsidR="000F6433" w:rsidRPr="00C80089">
          <w:rPr>
            <w:color w:val="DCA10D"/>
            <w:sz w:val="20"/>
            <w:szCs w:val="20"/>
            <w:u w:val="single"/>
          </w:rPr>
          <w:t>10.1007/s00296-017-3751-0</w:t>
        </w:r>
      </w:hyperlink>
    </w:p>
    <w:p w14:paraId="0F58B5EC" w14:textId="77777777" w:rsidR="00DB1109" w:rsidRPr="00C80089" w:rsidRDefault="00DB1109" w:rsidP="00D372B5">
      <w:pPr>
        <w:spacing w:line="360" w:lineRule="auto"/>
        <w:rPr>
          <w:color w:val="DCA10D"/>
          <w:sz w:val="20"/>
          <w:szCs w:val="20"/>
          <w:u w:val="single"/>
        </w:rPr>
      </w:pPr>
    </w:p>
    <w:p w14:paraId="4660E82A" w14:textId="77777777" w:rsidR="00DB1109" w:rsidRPr="00C80089" w:rsidRDefault="00DB1109" w:rsidP="00D372B5">
      <w:pPr>
        <w:spacing w:line="360" w:lineRule="auto"/>
        <w:rPr>
          <w:sz w:val="20"/>
          <w:szCs w:val="20"/>
        </w:rPr>
      </w:pPr>
    </w:p>
    <w:p w14:paraId="2D3B4587" w14:textId="39A39EFE" w:rsidR="00D372B5" w:rsidRPr="00C80089" w:rsidRDefault="00D372B5" w:rsidP="00635457">
      <w:pPr>
        <w:spacing w:line="360" w:lineRule="auto"/>
        <w:rPr>
          <w:color w:val="DCA10D"/>
          <w:sz w:val="20"/>
          <w:szCs w:val="20"/>
          <w:u w:val="single"/>
        </w:rPr>
      </w:pPr>
    </w:p>
    <w:p w14:paraId="55173703" w14:textId="5B3048E1" w:rsidR="00B84816" w:rsidRPr="00C80089" w:rsidRDefault="00B84816" w:rsidP="00635457">
      <w:pPr>
        <w:spacing w:line="360" w:lineRule="auto"/>
        <w:rPr>
          <w:color w:val="DCA10D"/>
          <w:sz w:val="20"/>
          <w:szCs w:val="20"/>
          <w:u w:val="single"/>
        </w:rPr>
      </w:pPr>
    </w:p>
    <w:p w14:paraId="6668CFFB" w14:textId="176529C2" w:rsidR="00B84816" w:rsidRPr="00C80089" w:rsidRDefault="00B84816" w:rsidP="00635457">
      <w:pPr>
        <w:spacing w:line="360" w:lineRule="auto"/>
        <w:rPr>
          <w:color w:val="DCA10D"/>
          <w:sz w:val="20"/>
          <w:szCs w:val="20"/>
          <w:u w:val="single"/>
        </w:rPr>
      </w:pPr>
    </w:p>
    <w:p w14:paraId="1EFFA4CF" w14:textId="77777777" w:rsidR="00B84816" w:rsidRPr="00C80089" w:rsidRDefault="00B84816" w:rsidP="00635457">
      <w:pPr>
        <w:spacing w:line="360" w:lineRule="auto"/>
        <w:rPr>
          <w:color w:val="DCA10D"/>
          <w:sz w:val="20"/>
          <w:szCs w:val="20"/>
          <w:u w:val="single"/>
        </w:rPr>
      </w:pPr>
    </w:p>
    <w:p w14:paraId="3C88276C" w14:textId="608702D4" w:rsidR="000F6433" w:rsidRPr="00C80089" w:rsidRDefault="006B1037" w:rsidP="00635457">
      <w:pPr>
        <w:spacing w:line="360" w:lineRule="auto"/>
        <w:rPr>
          <w:b/>
          <w:bCs/>
          <w:color w:val="000000" w:themeColor="text1"/>
          <w:sz w:val="22"/>
          <w:szCs w:val="22"/>
        </w:rPr>
      </w:pPr>
      <w:r w:rsidRPr="00C80089">
        <w:rPr>
          <w:b/>
          <w:bCs/>
          <w:color w:val="000000" w:themeColor="text1"/>
          <w:sz w:val="22"/>
          <w:szCs w:val="22"/>
        </w:rPr>
        <w:lastRenderedPageBreak/>
        <w:t xml:space="preserve">Appendix </w:t>
      </w:r>
    </w:p>
    <w:p w14:paraId="53DB2A0F" w14:textId="77777777" w:rsidR="006B1037" w:rsidRPr="00C80089" w:rsidRDefault="006B1037" w:rsidP="006B1037">
      <w:pPr>
        <w:spacing w:before="100" w:beforeAutospacing="1" w:after="100" w:afterAutospacing="1"/>
        <w:rPr>
          <w:sz w:val="20"/>
          <w:szCs w:val="20"/>
        </w:rPr>
      </w:pPr>
      <w:r w:rsidRPr="00C80089">
        <w:rPr>
          <w:b/>
          <w:bCs/>
          <w:sz w:val="20"/>
          <w:szCs w:val="20"/>
        </w:rPr>
        <w:t xml:space="preserve">Outline Questions / Structures for the Focus Groups and Interviews: </w:t>
      </w:r>
    </w:p>
    <w:p w14:paraId="19E96961" w14:textId="77777777" w:rsidR="006B1037" w:rsidRPr="00C80089" w:rsidRDefault="006B1037" w:rsidP="006B1037">
      <w:pPr>
        <w:spacing w:before="100" w:beforeAutospacing="1" w:after="100" w:afterAutospacing="1"/>
        <w:rPr>
          <w:sz w:val="20"/>
          <w:szCs w:val="20"/>
        </w:rPr>
      </w:pPr>
      <w:r w:rsidRPr="00C80089">
        <w:rPr>
          <w:sz w:val="20"/>
          <w:szCs w:val="20"/>
        </w:rPr>
        <w:t xml:space="preserve">The topic lists for the focus groups and interviews followed a semi-structured format. The following are examples of opening questions for each participant group to give a flavour of the broad areas of questioning. Openings arising from each question were followed up with further prompt questions. </w:t>
      </w:r>
    </w:p>
    <w:p w14:paraId="2A7C5F3E" w14:textId="77777777" w:rsidR="006B1037" w:rsidRPr="00C80089" w:rsidRDefault="006B1037" w:rsidP="006B1037">
      <w:pPr>
        <w:spacing w:before="100" w:beforeAutospacing="1" w:after="100" w:afterAutospacing="1"/>
        <w:rPr>
          <w:sz w:val="20"/>
          <w:szCs w:val="20"/>
        </w:rPr>
      </w:pPr>
      <w:r w:rsidRPr="00C80089">
        <w:rPr>
          <w:b/>
          <w:bCs/>
          <w:sz w:val="20"/>
          <w:szCs w:val="20"/>
        </w:rPr>
        <w:t xml:space="preserve">Patients: </w:t>
      </w:r>
    </w:p>
    <w:p w14:paraId="005E9F6D" w14:textId="77777777" w:rsidR="006B1037" w:rsidRPr="00C80089" w:rsidRDefault="006B1037" w:rsidP="006B1037">
      <w:pPr>
        <w:spacing w:before="100" w:beforeAutospacing="1" w:after="100" w:afterAutospacing="1"/>
        <w:rPr>
          <w:sz w:val="20"/>
          <w:szCs w:val="20"/>
        </w:rPr>
      </w:pPr>
      <w:r w:rsidRPr="00C80089">
        <w:rPr>
          <w:sz w:val="20"/>
          <w:szCs w:val="20"/>
        </w:rPr>
        <w:t>How do you access footcare or podiatry services?</w:t>
      </w:r>
      <w:r w:rsidRPr="00C80089">
        <w:rPr>
          <w:sz w:val="20"/>
          <w:szCs w:val="20"/>
        </w:rPr>
        <w:br/>
        <w:t>Tell me about your experiences of accessing footcare services?</w:t>
      </w:r>
      <w:r w:rsidRPr="00C80089">
        <w:rPr>
          <w:sz w:val="20"/>
          <w:szCs w:val="20"/>
        </w:rPr>
        <w:br/>
        <w:t>What information do you have on podiatry services and where do you get it from?</w:t>
      </w:r>
      <w:r w:rsidRPr="00C80089">
        <w:rPr>
          <w:sz w:val="20"/>
          <w:szCs w:val="20"/>
        </w:rPr>
        <w:br/>
        <w:t xml:space="preserve">If you were the local Podiatry manager, how would you shape the service to your needs? </w:t>
      </w:r>
    </w:p>
    <w:p w14:paraId="4916BA2A" w14:textId="77777777" w:rsidR="006B1037" w:rsidRPr="00C80089" w:rsidRDefault="006B1037" w:rsidP="006B1037">
      <w:pPr>
        <w:spacing w:before="100" w:beforeAutospacing="1" w:after="100" w:afterAutospacing="1"/>
        <w:rPr>
          <w:sz w:val="20"/>
          <w:szCs w:val="20"/>
        </w:rPr>
      </w:pPr>
      <w:r w:rsidRPr="00C80089">
        <w:rPr>
          <w:b/>
          <w:bCs/>
          <w:sz w:val="20"/>
          <w:szCs w:val="20"/>
        </w:rPr>
        <w:t xml:space="preserve">GPs and Commissioners: </w:t>
      </w:r>
    </w:p>
    <w:p w14:paraId="07F0C57D" w14:textId="77777777" w:rsidR="006B1037" w:rsidRPr="00D372B5" w:rsidRDefault="006B1037" w:rsidP="006B1037">
      <w:pPr>
        <w:spacing w:before="100" w:beforeAutospacing="1" w:after="100" w:afterAutospacing="1"/>
        <w:rPr>
          <w:sz w:val="20"/>
          <w:szCs w:val="20"/>
        </w:rPr>
      </w:pPr>
      <w:r w:rsidRPr="00C80089">
        <w:rPr>
          <w:sz w:val="20"/>
          <w:szCs w:val="20"/>
        </w:rPr>
        <w:t>How do you make a decision about commissioning foot care?</w:t>
      </w:r>
      <w:r w:rsidRPr="00C80089">
        <w:rPr>
          <w:sz w:val="20"/>
          <w:szCs w:val="20"/>
        </w:rPr>
        <w:br/>
        <w:t>What guides your decision making on commissioning footcare services/ podiatry?</w:t>
      </w:r>
      <w:r w:rsidRPr="00C80089">
        <w:rPr>
          <w:sz w:val="20"/>
          <w:szCs w:val="20"/>
        </w:rPr>
        <w:br/>
        <w:t>What information do you have on podiatry services and where do you get it from?</w:t>
      </w:r>
      <w:r w:rsidRPr="00C80089">
        <w:rPr>
          <w:sz w:val="20"/>
          <w:szCs w:val="20"/>
        </w:rPr>
        <w:br/>
        <w:t>How do you differentiate commissioning of footcare services of different patient groups?</w:t>
      </w:r>
      <w:r w:rsidRPr="00D372B5">
        <w:rPr>
          <w:sz w:val="20"/>
          <w:szCs w:val="20"/>
        </w:rPr>
        <w:t xml:space="preserve"> </w:t>
      </w:r>
    </w:p>
    <w:p w14:paraId="1431393D" w14:textId="77777777" w:rsidR="006B1037" w:rsidRPr="00635457" w:rsidRDefault="006B1037" w:rsidP="00635457">
      <w:pPr>
        <w:spacing w:line="360" w:lineRule="auto"/>
        <w:rPr>
          <w:color w:val="DCA10D"/>
          <w:sz w:val="20"/>
          <w:szCs w:val="20"/>
          <w:u w:val="single"/>
        </w:rPr>
      </w:pPr>
    </w:p>
    <w:p w14:paraId="0597A113" w14:textId="48237E8D" w:rsidR="000F6433" w:rsidRPr="00635457" w:rsidRDefault="000F6433" w:rsidP="00635457">
      <w:pPr>
        <w:spacing w:line="360" w:lineRule="auto"/>
        <w:rPr>
          <w:color w:val="DCA10D"/>
          <w:sz w:val="20"/>
          <w:szCs w:val="20"/>
          <w:u w:val="single"/>
        </w:rPr>
      </w:pPr>
    </w:p>
    <w:p w14:paraId="14BAB35A" w14:textId="7ED8E2F9" w:rsidR="000F6433" w:rsidRPr="00635457" w:rsidRDefault="000F6433" w:rsidP="00635457">
      <w:pPr>
        <w:spacing w:line="360" w:lineRule="auto"/>
        <w:rPr>
          <w:color w:val="DCA10D"/>
          <w:sz w:val="20"/>
          <w:szCs w:val="20"/>
          <w:u w:val="single"/>
        </w:rPr>
      </w:pPr>
    </w:p>
    <w:p w14:paraId="61887765" w14:textId="77777777" w:rsidR="000F6433" w:rsidRPr="00635457" w:rsidRDefault="000F6433" w:rsidP="00635457">
      <w:pPr>
        <w:spacing w:line="360" w:lineRule="auto"/>
        <w:rPr>
          <w:color w:val="000000"/>
          <w:sz w:val="20"/>
          <w:szCs w:val="20"/>
        </w:rPr>
      </w:pPr>
    </w:p>
    <w:p w14:paraId="7045473D" w14:textId="0F487E53" w:rsidR="00065629" w:rsidRPr="00635457" w:rsidRDefault="00065629" w:rsidP="00635457">
      <w:pPr>
        <w:spacing w:line="360" w:lineRule="auto"/>
        <w:rPr>
          <w:color w:val="000000"/>
          <w:sz w:val="20"/>
          <w:szCs w:val="20"/>
        </w:rPr>
      </w:pPr>
    </w:p>
    <w:p w14:paraId="3158728D" w14:textId="3BCE1ECF" w:rsidR="009A110D" w:rsidRPr="00635457" w:rsidRDefault="009A110D" w:rsidP="00635457">
      <w:pPr>
        <w:spacing w:line="360" w:lineRule="auto"/>
        <w:rPr>
          <w:sz w:val="20"/>
          <w:szCs w:val="20"/>
        </w:rPr>
      </w:pPr>
    </w:p>
    <w:sectPr w:rsidR="009A110D" w:rsidRPr="00635457" w:rsidSect="00103279">
      <w:footerReference w:type="even" r:id="rId53"/>
      <w:footerReference w:type="default" r:id="rId54"/>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5D776" w14:textId="77777777" w:rsidR="00020A03" w:rsidRDefault="00020A03" w:rsidP="00254AFF">
      <w:r>
        <w:separator/>
      </w:r>
    </w:p>
  </w:endnote>
  <w:endnote w:type="continuationSeparator" w:id="0">
    <w:p w14:paraId="376DD57D" w14:textId="77777777" w:rsidR="00020A03" w:rsidRDefault="00020A03" w:rsidP="0025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670681"/>
      <w:docPartObj>
        <w:docPartGallery w:val="Page Numbers (Bottom of Page)"/>
        <w:docPartUnique/>
      </w:docPartObj>
    </w:sdtPr>
    <w:sdtEndPr>
      <w:rPr>
        <w:rStyle w:val="PageNumber"/>
      </w:rPr>
    </w:sdtEndPr>
    <w:sdtContent>
      <w:p w14:paraId="3CE1E35E" w14:textId="618D5369" w:rsidR="005737A0" w:rsidRDefault="005737A0" w:rsidP="00657D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DEC96B" w14:textId="77777777" w:rsidR="005737A0" w:rsidRDefault="005737A0" w:rsidP="007F2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7908511"/>
      <w:docPartObj>
        <w:docPartGallery w:val="Page Numbers (Bottom of Page)"/>
        <w:docPartUnique/>
      </w:docPartObj>
    </w:sdtPr>
    <w:sdtEndPr>
      <w:rPr>
        <w:rStyle w:val="PageNumber"/>
      </w:rPr>
    </w:sdtEndPr>
    <w:sdtContent>
      <w:p w14:paraId="4E722C5A" w14:textId="7ED54DFA" w:rsidR="005737A0" w:rsidRDefault="005737A0" w:rsidP="00657D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36F775E2" w14:textId="583A42DE" w:rsidR="005737A0" w:rsidRDefault="005737A0" w:rsidP="007F2229">
    <w:pPr>
      <w:pStyle w:val="Footer"/>
      <w:ind w:right="360"/>
    </w:pPr>
    <w:r>
      <w:t>Stakeholder views of podiatry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EEA2F" w14:textId="77777777" w:rsidR="00020A03" w:rsidRDefault="00020A03" w:rsidP="00254AFF">
      <w:r>
        <w:separator/>
      </w:r>
    </w:p>
  </w:footnote>
  <w:footnote w:type="continuationSeparator" w:id="0">
    <w:p w14:paraId="75F06EE7" w14:textId="77777777" w:rsidR="00020A03" w:rsidRDefault="00020A03" w:rsidP="0025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F0273"/>
    <w:multiLevelType w:val="hybridMultilevel"/>
    <w:tmpl w:val="54BAFF5A"/>
    <w:lvl w:ilvl="0" w:tplc="B53C496A">
      <w:start w:val="1"/>
      <w:numFmt w:val="bullet"/>
      <w:lvlText w:val="•"/>
      <w:lvlJc w:val="left"/>
      <w:pPr>
        <w:tabs>
          <w:tab w:val="num" w:pos="360"/>
        </w:tabs>
        <w:ind w:left="360" w:hanging="360"/>
      </w:pPr>
      <w:rPr>
        <w:rFonts w:ascii="Arial" w:hAnsi="Arial" w:hint="default"/>
      </w:rPr>
    </w:lvl>
    <w:lvl w:ilvl="1" w:tplc="F0549108" w:tentative="1">
      <w:start w:val="1"/>
      <w:numFmt w:val="bullet"/>
      <w:lvlText w:val="•"/>
      <w:lvlJc w:val="left"/>
      <w:pPr>
        <w:tabs>
          <w:tab w:val="num" w:pos="1080"/>
        </w:tabs>
        <w:ind w:left="1080" w:hanging="360"/>
      </w:pPr>
      <w:rPr>
        <w:rFonts w:ascii="Arial" w:hAnsi="Arial" w:hint="default"/>
      </w:rPr>
    </w:lvl>
    <w:lvl w:ilvl="2" w:tplc="67628E08" w:tentative="1">
      <w:start w:val="1"/>
      <w:numFmt w:val="bullet"/>
      <w:lvlText w:val="•"/>
      <w:lvlJc w:val="left"/>
      <w:pPr>
        <w:tabs>
          <w:tab w:val="num" w:pos="1800"/>
        </w:tabs>
        <w:ind w:left="1800" w:hanging="360"/>
      </w:pPr>
      <w:rPr>
        <w:rFonts w:ascii="Arial" w:hAnsi="Arial" w:hint="default"/>
      </w:rPr>
    </w:lvl>
    <w:lvl w:ilvl="3" w:tplc="734EEB74" w:tentative="1">
      <w:start w:val="1"/>
      <w:numFmt w:val="bullet"/>
      <w:lvlText w:val="•"/>
      <w:lvlJc w:val="left"/>
      <w:pPr>
        <w:tabs>
          <w:tab w:val="num" w:pos="2520"/>
        </w:tabs>
        <w:ind w:left="2520" w:hanging="360"/>
      </w:pPr>
      <w:rPr>
        <w:rFonts w:ascii="Arial" w:hAnsi="Arial" w:hint="default"/>
      </w:rPr>
    </w:lvl>
    <w:lvl w:ilvl="4" w:tplc="47E8E99E" w:tentative="1">
      <w:start w:val="1"/>
      <w:numFmt w:val="bullet"/>
      <w:lvlText w:val="•"/>
      <w:lvlJc w:val="left"/>
      <w:pPr>
        <w:tabs>
          <w:tab w:val="num" w:pos="3240"/>
        </w:tabs>
        <w:ind w:left="3240" w:hanging="360"/>
      </w:pPr>
      <w:rPr>
        <w:rFonts w:ascii="Arial" w:hAnsi="Arial" w:hint="default"/>
      </w:rPr>
    </w:lvl>
    <w:lvl w:ilvl="5" w:tplc="06CC37D6" w:tentative="1">
      <w:start w:val="1"/>
      <w:numFmt w:val="bullet"/>
      <w:lvlText w:val="•"/>
      <w:lvlJc w:val="left"/>
      <w:pPr>
        <w:tabs>
          <w:tab w:val="num" w:pos="3960"/>
        </w:tabs>
        <w:ind w:left="3960" w:hanging="360"/>
      </w:pPr>
      <w:rPr>
        <w:rFonts w:ascii="Arial" w:hAnsi="Arial" w:hint="default"/>
      </w:rPr>
    </w:lvl>
    <w:lvl w:ilvl="6" w:tplc="6EAA0702" w:tentative="1">
      <w:start w:val="1"/>
      <w:numFmt w:val="bullet"/>
      <w:lvlText w:val="•"/>
      <w:lvlJc w:val="left"/>
      <w:pPr>
        <w:tabs>
          <w:tab w:val="num" w:pos="4680"/>
        </w:tabs>
        <w:ind w:left="4680" w:hanging="360"/>
      </w:pPr>
      <w:rPr>
        <w:rFonts w:ascii="Arial" w:hAnsi="Arial" w:hint="default"/>
      </w:rPr>
    </w:lvl>
    <w:lvl w:ilvl="7" w:tplc="564C22F4" w:tentative="1">
      <w:start w:val="1"/>
      <w:numFmt w:val="bullet"/>
      <w:lvlText w:val="•"/>
      <w:lvlJc w:val="left"/>
      <w:pPr>
        <w:tabs>
          <w:tab w:val="num" w:pos="5400"/>
        </w:tabs>
        <w:ind w:left="5400" w:hanging="360"/>
      </w:pPr>
      <w:rPr>
        <w:rFonts w:ascii="Arial" w:hAnsi="Arial" w:hint="default"/>
      </w:rPr>
    </w:lvl>
    <w:lvl w:ilvl="8" w:tplc="6A969D4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2AF7CAE"/>
    <w:multiLevelType w:val="hybridMultilevel"/>
    <w:tmpl w:val="E5FA5ACA"/>
    <w:lvl w:ilvl="0" w:tplc="4C301D92">
      <w:start w:val="1"/>
      <w:numFmt w:val="bullet"/>
      <w:lvlText w:val="•"/>
      <w:lvlJc w:val="left"/>
      <w:pPr>
        <w:tabs>
          <w:tab w:val="num" w:pos="360"/>
        </w:tabs>
        <w:ind w:left="360" w:hanging="360"/>
      </w:pPr>
      <w:rPr>
        <w:rFonts w:ascii="Arial" w:hAnsi="Arial" w:hint="default"/>
      </w:rPr>
    </w:lvl>
    <w:lvl w:ilvl="1" w:tplc="BC300732" w:tentative="1">
      <w:start w:val="1"/>
      <w:numFmt w:val="bullet"/>
      <w:lvlText w:val="•"/>
      <w:lvlJc w:val="left"/>
      <w:pPr>
        <w:tabs>
          <w:tab w:val="num" w:pos="1080"/>
        </w:tabs>
        <w:ind w:left="1080" w:hanging="360"/>
      </w:pPr>
      <w:rPr>
        <w:rFonts w:ascii="Arial" w:hAnsi="Arial" w:hint="default"/>
      </w:rPr>
    </w:lvl>
    <w:lvl w:ilvl="2" w:tplc="71B840F6" w:tentative="1">
      <w:start w:val="1"/>
      <w:numFmt w:val="bullet"/>
      <w:lvlText w:val="•"/>
      <w:lvlJc w:val="left"/>
      <w:pPr>
        <w:tabs>
          <w:tab w:val="num" w:pos="1800"/>
        </w:tabs>
        <w:ind w:left="1800" w:hanging="360"/>
      </w:pPr>
      <w:rPr>
        <w:rFonts w:ascii="Arial" w:hAnsi="Arial" w:hint="default"/>
      </w:rPr>
    </w:lvl>
    <w:lvl w:ilvl="3" w:tplc="8B4A2F94" w:tentative="1">
      <w:start w:val="1"/>
      <w:numFmt w:val="bullet"/>
      <w:lvlText w:val="•"/>
      <w:lvlJc w:val="left"/>
      <w:pPr>
        <w:tabs>
          <w:tab w:val="num" w:pos="2520"/>
        </w:tabs>
        <w:ind w:left="2520" w:hanging="360"/>
      </w:pPr>
      <w:rPr>
        <w:rFonts w:ascii="Arial" w:hAnsi="Arial" w:hint="default"/>
      </w:rPr>
    </w:lvl>
    <w:lvl w:ilvl="4" w:tplc="BAD2B13A" w:tentative="1">
      <w:start w:val="1"/>
      <w:numFmt w:val="bullet"/>
      <w:lvlText w:val="•"/>
      <w:lvlJc w:val="left"/>
      <w:pPr>
        <w:tabs>
          <w:tab w:val="num" w:pos="3240"/>
        </w:tabs>
        <w:ind w:left="3240" w:hanging="360"/>
      </w:pPr>
      <w:rPr>
        <w:rFonts w:ascii="Arial" w:hAnsi="Arial" w:hint="default"/>
      </w:rPr>
    </w:lvl>
    <w:lvl w:ilvl="5" w:tplc="76B4427C" w:tentative="1">
      <w:start w:val="1"/>
      <w:numFmt w:val="bullet"/>
      <w:lvlText w:val="•"/>
      <w:lvlJc w:val="left"/>
      <w:pPr>
        <w:tabs>
          <w:tab w:val="num" w:pos="3960"/>
        </w:tabs>
        <w:ind w:left="3960" w:hanging="360"/>
      </w:pPr>
      <w:rPr>
        <w:rFonts w:ascii="Arial" w:hAnsi="Arial" w:hint="default"/>
      </w:rPr>
    </w:lvl>
    <w:lvl w:ilvl="6" w:tplc="192023F6" w:tentative="1">
      <w:start w:val="1"/>
      <w:numFmt w:val="bullet"/>
      <w:lvlText w:val="•"/>
      <w:lvlJc w:val="left"/>
      <w:pPr>
        <w:tabs>
          <w:tab w:val="num" w:pos="4680"/>
        </w:tabs>
        <w:ind w:left="4680" w:hanging="360"/>
      </w:pPr>
      <w:rPr>
        <w:rFonts w:ascii="Arial" w:hAnsi="Arial" w:hint="default"/>
      </w:rPr>
    </w:lvl>
    <w:lvl w:ilvl="7" w:tplc="F7D66CCC" w:tentative="1">
      <w:start w:val="1"/>
      <w:numFmt w:val="bullet"/>
      <w:lvlText w:val="•"/>
      <w:lvlJc w:val="left"/>
      <w:pPr>
        <w:tabs>
          <w:tab w:val="num" w:pos="5400"/>
        </w:tabs>
        <w:ind w:left="5400" w:hanging="360"/>
      </w:pPr>
      <w:rPr>
        <w:rFonts w:ascii="Arial" w:hAnsi="Arial" w:hint="default"/>
      </w:rPr>
    </w:lvl>
    <w:lvl w:ilvl="8" w:tplc="5A7A84B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63C3AA0"/>
    <w:multiLevelType w:val="hybridMultilevel"/>
    <w:tmpl w:val="89F295CA"/>
    <w:lvl w:ilvl="0" w:tplc="42F8A00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B51A24"/>
    <w:multiLevelType w:val="hybridMultilevel"/>
    <w:tmpl w:val="FFE0DF68"/>
    <w:lvl w:ilvl="0" w:tplc="42F8A00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935654"/>
    <w:multiLevelType w:val="hybridMultilevel"/>
    <w:tmpl w:val="3634ED9A"/>
    <w:lvl w:ilvl="0" w:tplc="42F8A00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1F2BE2"/>
    <w:multiLevelType w:val="hybridMultilevel"/>
    <w:tmpl w:val="5F689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6E012F"/>
    <w:multiLevelType w:val="hybridMultilevel"/>
    <w:tmpl w:val="38B28E8C"/>
    <w:lvl w:ilvl="0" w:tplc="42F8A00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E51A65"/>
    <w:multiLevelType w:val="hybridMultilevel"/>
    <w:tmpl w:val="BA68B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63961"/>
    <w:multiLevelType w:val="hybridMultilevel"/>
    <w:tmpl w:val="00CE3ED8"/>
    <w:lvl w:ilvl="0" w:tplc="5FEC4218">
      <w:start w:val="1"/>
      <w:numFmt w:val="bullet"/>
      <w:lvlText w:val="•"/>
      <w:lvlJc w:val="left"/>
      <w:pPr>
        <w:tabs>
          <w:tab w:val="num" w:pos="360"/>
        </w:tabs>
        <w:ind w:left="360" w:hanging="360"/>
      </w:pPr>
      <w:rPr>
        <w:rFonts w:ascii="Arial" w:hAnsi="Arial" w:hint="default"/>
      </w:rPr>
    </w:lvl>
    <w:lvl w:ilvl="1" w:tplc="E84EA6C2" w:tentative="1">
      <w:start w:val="1"/>
      <w:numFmt w:val="bullet"/>
      <w:lvlText w:val="•"/>
      <w:lvlJc w:val="left"/>
      <w:pPr>
        <w:tabs>
          <w:tab w:val="num" w:pos="1080"/>
        </w:tabs>
        <w:ind w:left="1080" w:hanging="360"/>
      </w:pPr>
      <w:rPr>
        <w:rFonts w:ascii="Arial" w:hAnsi="Arial" w:hint="default"/>
      </w:rPr>
    </w:lvl>
    <w:lvl w:ilvl="2" w:tplc="F800CA32" w:tentative="1">
      <w:start w:val="1"/>
      <w:numFmt w:val="bullet"/>
      <w:lvlText w:val="•"/>
      <w:lvlJc w:val="left"/>
      <w:pPr>
        <w:tabs>
          <w:tab w:val="num" w:pos="1800"/>
        </w:tabs>
        <w:ind w:left="1800" w:hanging="360"/>
      </w:pPr>
      <w:rPr>
        <w:rFonts w:ascii="Arial" w:hAnsi="Arial" w:hint="default"/>
      </w:rPr>
    </w:lvl>
    <w:lvl w:ilvl="3" w:tplc="826846C0" w:tentative="1">
      <w:start w:val="1"/>
      <w:numFmt w:val="bullet"/>
      <w:lvlText w:val="•"/>
      <w:lvlJc w:val="left"/>
      <w:pPr>
        <w:tabs>
          <w:tab w:val="num" w:pos="2520"/>
        </w:tabs>
        <w:ind w:left="2520" w:hanging="360"/>
      </w:pPr>
      <w:rPr>
        <w:rFonts w:ascii="Arial" w:hAnsi="Arial" w:hint="default"/>
      </w:rPr>
    </w:lvl>
    <w:lvl w:ilvl="4" w:tplc="8A903DF4" w:tentative="1">
      <w:start w:val="1"/>
      <w:numFmt w:val="bullet"/>
      <w:lvlText w:val="•"/>
      <w:lvlJc w:val="left"/>
      <w:pPr>
        <w:tabs>
          <w:tab w:val="num" w:pos="3240"/>
        </w:tabs>
        <w:ind w:left="3240" w:hanging="360"/>
      </w:pPr>
      <w:rPr>
        <w:rFonts w:ascii="Arial" w:hAnsi="Arial" w:hint="default"/>
      </w:rPr>
    </w:lvl>
    <w:lvl w:ilvl="5" w:tplc="05B2EFAA" w:tentative="1">
      <w:start w:val="1"/>
      <w:numFmt w:val="bullet"/>
      <w:lvlText w:val="•"/>
      <w:lvlJc w:val="left"/>
      <w:pPr>
        <w:tabs>
          <w:tab w:val="num" w:pos="3960"/>
        </w:tabs>
        <w:ind w:left="3960" w:hanging="360"/>
      </w:pPr>
      <w:rPr>
        <w:rFonts w:ascii="Arial" w:hAnsi="Arial" w:hint="default"/>
      </w:rPr>
    </w:lvl>
    <w:lvl w:ilvl="6" w:tplc="E056C09A" w:tentative="1">
      <w:start w:val="1"/>
      <w:numFmt w:val="bullet"/>
      <w:lvlText w:val="•"/>
      <w:lvlJc w:val="left"/>
      <w:pPr>
        <w:tabs>
          <w:tab w:val="num" w:pos="4680"/>
        </w:tabs>
        <w:ind w:left="4680" w:hanging="360"/>
      </w:pPr>
      <w:rPr>
        <w:rFonts w:ascii="Arial" w:hAnsi="Arial" w:hint="default"/>
      </w:rPr>
    </w:lvl>
    <w:lvl w:ilvl="7" w:tplc="6EFC1904" w:tentative="1">
      <w:start w:val="1"/>
      <w:numFmt w:val="bullet"/>
      <w:lvlText w:val="•"/>
      <w:lvlJc w:val="left"/>
      <w:pPr>
        <w:tabs>
          <w:tab w:val="num" w:pos="5400"/>
        </w:tabs>
        <w:ind w:left="5400" w:hanging="360"/>
      </w:pPr>
      <w:rPr>
        <w:rFonts w:ascii="Arial" w:hAnsi="Arial" w:hint="default"/>
      </w:rPr>
    </w:lvl>
    <w:lvl w:ilvl="8" w:tplc="FD506B9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649187F"/>
    <w:multiLevelType w:val="hybridMultilevel"/>
    <w:tmpl w:val="026E7196"/>
    <w:lvl w:ilvl="0" w:tplc="047EA7D0">
      <w:start w:val="1"/>
      <w:numFmt w:val="bullet"/>
      <w:lvlText w:val="•"/>
      <w:lvlJc w:val="left"/>
      <w:pPr>
        <w:tabs>
          <w:tab w:val="num" w:pos="360"/>
        </w:tabs>
        <w:ind w:left="360" w:hanging="360"/>
      </w:pPr>
      <w:rPr>
        <w:rFonts w:ascii="Arial" w:hAnsi="Arial" w:hint="default"/>
      </w:rPr>
    </w:lvl>
    <w:lvl w:ilvl="1" w:tplc="75E2FBBC" w:tentative="1">
      <w:start w:val="1"/>
      <w:numFmt w:val="bullet"/>
      <w:lvlText w:val="•"/>
      <w:lvlJc w:val="left"/>
      <w:pPr>
        <w:tabs>
          <w:tab w:val="num" w:pos="1080"/>
        </w:tabs>
        <w:ind w:left="1080" w:hanging="360"/>
      </w:pPr>
      <w:rPr>
        <w:rFonts w:ascii="Arial" w:hAnsi="Arial" w:hint="default"/>
      </w:rPr>
    </w:lvl>
    <w:lvl w:ilvl="2" w:tplc="098EEE96" w:tentative="1">
      <w:start w:val="1"/>
      <w:numFmt w:val="bullet"/>
      <w:lvlText w:val="•"/>
      <w:lvlJc w:val="left"/>
      <w:pPr>
        <w:tabs>
          <w:tab w:val="num" w:pos="1800"/>
        </w:tabs>
        <w:ind w:left="1800" w:hanging="360"/>
      </w:pPr>
      <w:rPr>
        <w:rFonts w:ascii="Arial" w:hAnsi="Arial" w:hint="default"/>
      </w:rPr>
    </w:lvl>
    <w:lvl w:ilvl="3" w:tplc="9EDA83E4" w:tentative="1">
      <w:start w:val="1"/>
      <w:numFmt w:val="bullet"/>
      <w:lvlText w:val="•"/>
      <w:lvlJc w:val="left"/>
      <w:pPr>
        <w:tabs>
          <w:tab w:val="num" w:pos="2520"/>
        </w:tabs>
        <w:ind w:left="2520" w:hanging="360"/>
      </w:pPr>
      <w:rPr>
        <w:rFonts w:ascii="Arial" w:hAnsi="Arial" w:hint="default"/>
      </w:rPr>
    </w:lvl>
    <w:lvl w:ilvl="4" w:tplc="3B5A3702" w:tentative="1">
      <w:start w:val="1"/>
      <w:numFmt w:val="bullet"/>
      <w:lvlText w:val="•"/>
      <w:lvlJc w:val="left"/>
      <w:pPr>
        <w:tabs>
          <w:tab w:val="num" w:pos="3240"/>
        </w:tabs>
        <w:ind w:left="3240" w:hanging="360"/>
      </w:pPr>
      <w:rPr>
        <w:rFonts w:ascii="Arial" w:hAnsi="Arial" w:hint="default"/>
      </w:rPr>
    </w:lvl>
    <w:lvl w:ilvl="5" w:tplc="9E20DF52" w:tentative="1">
      <w:start w:val="1"/>
      <w:numFmt w:val="bullet"/>
      <w:lvlText w:val="•"/>
      <w:lvlJc w:val="left"/>
      <w:pPr>
        <w:tabs>
          <w:tab w:val="num" w:pos="3960"/>
        </w:tabs>
        <w:ind w:left="3960" w:hanging="360"/>
      </w:pPr>
      <w:rPr>
        <w:rFonts w:ascii="Arial" w:hAnsi="Arial" w:hint="default"/>
      </w:rPr>
    </w:lvl>
    <w:lvl w:ilvl="6" w:tplc="D21E88A4" w:tentative="1">
      <w:start w:val="1"/>
      <w:numFmt w:val="bullet"/>
      <w:lvlText w:val="•"/>
      <w:lvlJc w:val="left"/>
      <w:pPr>
        <w:tabs>
          <w:tab w:val="num" w:pos="4680"/>
        </w:tabs>
        <w:ind w:left="4680" w:hanging="360"/>
      </w:pPr>
      <w:rPr>
        <w:rFonts w:ascii="Arial" w:hAnsi="Arial" w:hint="default"/>
      </w:rPr>
    </w:lvl>
    <w:lvl w:ilvl="7" w:tplc="9738AE74" w:tentative="1">
      <w:start w:val="1"/>
      <w:numFmt w:val="bullet"/>
      <w:lvlText w:val="•"/>
      <w:lvlJc w:val="left"/>
      <w:pPr>
        <w:tabs>
          <w:tab w:val="num" w:pos="5400"/>
        </w:tabs>
        <w:ind w:left="5400" w:hanging="360"/>
      </w:pPr>
      <w:rPr>
        <w:rFonts w:ascii="Arial" w:hAnsi="Arial" w:hint="default"/>
      </w:rPr>
    </w:lvl>
    <w:lvl w:ilvl="8" w:tplc="29DC49C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0E102ED"/>
    <w:multiLevelType w:val="hybridMultilevel"/>
    <w:tmpl w:val="F22417F2"/>
    <w:lvl w:ilvl="0" w:tplc="42F8A00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E73D0B"/>
    <w:multiLevelType w:val="hybridMultilevel"/>
    <w:tmpl w:val="0C02E936"/>
    <w:lvl w:ilvl="0" w:tplc="7D3E41C2">
      <w:start w:val="1"/>
      <w:numFmt w:val="bullet"/>
      <w:lvlText w:val="•"/>
      <w:lvlJc w:val="left"/>
      <w:pPr>
        <w:tabs>
          <w:tab w:val="num" w:pos="720"/>
        </w:tabs>
        <w:ind w:left="720" w:hanging="360"/>
      </w:pPr>
      <w:rPr>
        <w:rFonts w:ascii="Arial" w:hAnsi="Arial" w:hint="default"/>
      </w:rPr>
    </w:lvl>
    <w:lvl w:ilvl="1" w:tplc="3C7CCD34" w:tentative="1">
      <w:start w:val="1"/>
      <w:numFmt w:val="bullet"/>
      <w:lvlText w:val="•"/>
      <w:lvlJc w:val="left"/>
      <w:pPr>
        <w:tabs>
          <w:tab w:val="num" w:pos="1440"/>
        </w:tabs>
        <w:ind w:left="1440" w:hanging="360"/>
      </w:pPr>
      <w:rPr>
        <w:rFonts w:ascii="Arial" w:hAnsi="Arial" w:hint="default"/>
      </w:rPr>
    </w:lvl>
    <w:lvl w:ilvl="2" w:tplc="CA886418" w:tentative="1">
      <w:start w:val="1"/>
      <w:numFmt w:val="bullet"/>
      <w:lvlText w:val="•"/>
      <w:lvlJc w:val="left"/>
      <w:pPr>
        <w:tabs>
          <w:tab w:val="num" w:pos="2160"/>
        </w:tabs>
        <w:ind w:left="2160" w:hanging="360"/>
      </w:pPr>
      <w:rPr>
        <w:rFonts w:ascii="Arial" w:hAnsi="Arial" w:hint="default"/>
      </w:rPr>
    </w:lvl>
    <w:lvl w:ilvl="3" w:tplc="86E21730" w:tentative="1">
      <w:start w:val="1"/>
      <w:numFmt w:val="bullet"/>
      <w:lvlText w:val="•"/>
      <w:lvlJc w:val="left"/>
      <w:pPr>
        <w:tabs>
          <w:tab w:val="num" w:pos="2880"/>
        </w:tabs>
        <w:ind w:left="2880" w:hanging="360"/>
      </w:pPr>
      <w:rPr>
        <w:rFonts w:ascii="Arial" w:hAnsi="Arial" w:hint="default"/>
      </w:rPr>
    </w:lvl>
    <w:lvl w:ilvl="4" w:tplc="D7DEE2EA" w:tentative="1">
      <w:start w:val="1"/>
      <w:numFmt w:val="bullet"/>
      <w:lvlText w:val="•"/>
      <w:lvlJc w:val="left"/>
      <w:pPr>
        <w:tabs>
          <w:tab w:val="num" w:pos="3600"/>
        </w:tabs>
        <w:ind w:left="3600" w:hanging="360"/>
      </w:pPr>
      <w:rPr>
        <w:rFonts w:ascii="Arial" w:hAnsi="Arial" w:hint="default"/>
      </w:rPr>
    </w:lvl>
    <w:lvl w:ilvl="5" w:tplc="EA046198" w:tentative="1">
      <w:start w:val="1"/>
      <w:numFmt w:val="bullet"/>
      <w:lvlText w:val="•"/>
      <w:lvlJc w:val="left"/>
      <w:pPr>
        <w:tabs>
          <w:tab w:val="num" w:pos="4320"/>
        </w:tabs>
        <w:ind w:left="4320" w:hanging="360"/>
      </w:pPr>
      <w:rPr>
        <w:rFonts w:ascii="Arial" w:hAnsi="Arial" w:hint="default"/>
      </w:rPr>
    </w:lvl>
    <w:lvl w:ilvl="6" w:tplc="630E6E2A" w:tentative="1">
      <w:start w:val="1"/>
      <w:numFmt w:val="bullet"/>
      <w:lvlText w:val="•"/>
      <w:lvlJc w:val="left"/>
      <w:pPr>
        <w:tabs>
          <w:tab w:val="num" w:pos="5040"/>
        </w:tabs>
        <w:ind w:left="5040" w:hanging="360"/>
      </w:pPr>
      <w:rPr>
        <w:rFonts w:ascii="Arial" w:hAnsi="Arial" w:hint="default"/>
      </w:rPr>
    </w:lvl>
    <w:lvl w:ilvl="7" w:tplc="BA6675C8" w:tentative="1">
      <w:start w:val="1"/>
      <w:numFmt w:val="bullet"/>
      <w:lvlText w:val="•"/>
      <w:lvlJc w:val="left"/>
      <w:pPr>
        <w:tabs>
          <w:tab w:val="num" w:pos="5760"/>
        </w:tabs>
        <w:ind w:left="5760" w:hanging="360"/>
      </w:pPr>
      <w:rPr>
        <w:rFonts w:ascii="Arial" w:hAnsi="Arial" w:hint="default"/>
      </w:rPr>
    </w:lvl>
    <w:lvl w:ilvl="8" w:tplc="EFB0C7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1A18CB"/>
    <w:multiLevelType w:val="hybridMultilevel"/>
    <w:tmpl w:val="54F23D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63399F"/>
    <w:multiLevelType w:val="hybridMultilevel"/>
    <w:tmpl w:val="7A8259AE"/>
    <w:lvl w:ilvl="0" w:tplc="42F8A00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FD266C"/>
    <w:multiLevelType w:val="hybridMultilevel"/>
    <w:tmpl w:val="6CB25CCC"/>
    <w:lvl w:ilvl="0" w:tplc="42F8A00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11"/>
  </w:num>
  <w:num w:numId="6">
    <w:abstractNumId w:val="1"/>
  </w:num>
  <w:num w:numId="7">
    <w:abstractNumId w:val="12"/>
  </w:num>
  <w:num w:numId="8">
    <w:abstractNumId w:val="6"/>
  </w:num>
  <w:num w:numId="9">
    <w:abstractNumId w:val="2"/>
  </w:num>
  <w:num w:numId="10">
    <w:abstractNumId w:val="3"/>
  </w:num>
  <w:num w:numId="11">
    <w:abstractNumId w:val="14"/>
  </w:num>
  <w:num w:numId="12">
    <w:abstractNumId w:val="4"/>
  </w:num>
  <w:num w:numId="13">
    <w:abstractNumId w:val="13"/>
  </w:num>
  <w:num w:numId="14">
    <w:abstractNumId w:val="5"/>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pt-BR" w:vendorID="64" w:dllVersion="4096" w:nlCheck="1" w:checkStyle="0"/>
  <w:activeWritingStyle w:appName="MSWord" w:lang="nl-NL"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CE"/>
    <w:rsid w:val="00006537"/>
    <w:rsid w:val="00007CC6"/>
    <w:rsid w:val="000119CE"/>
    <w:rsid w:val="00012822"/>
    <w:rsid w:val="00012F58"/>
    <w:rsid w:val="0001485E"/>
    <w:rsid w:val="0001568E"/>
    <w:rsid w:val="00015813"/>
    <w:rsid w:val="00015A0D"/>
    <w:rsid w:val="00020636"/>
    <w:rsid w:val="00020A03"/>
    <w:rsid w:val="00021E10"/>
    <w:rsid w:val="000228F4"/>
    <w:rsid w:val="0002346E"/>
    <w:rsid w:val="00024325"/>
    <w:rsid w:val="00025522"/>
    <w:rsid w:val="00025F6E"/>
    <w:rsid w:val="0002740E"/>
    <w:rsid w:val="00033659"/>
    <w:rsid w:val="000359A3"/>
    <w:rsid w:val="0004219F"/>
    <w:rsid w:val="000421A2"/>
    <w:rsid w:val="000432BA"/>
    <w:rsid w:val="00053253"/>
    <w:rsid w:val="00057219"/>
    <w:rsid w:val="00061B38"/>
    <w:rsid w:val="0006307A"/>
    <w:rsid w:val="000650A6"/>
    <w:rsid w:val="00065629"/>
    <w:rsid w:val="00067B26"/>
    <w:rsid w:val="00070123"/>
    <w:rsid w:val="000728A4"/>
    <w:rsid w:val="00081112"/>
    <w:rsid w:val="0008215A"/>
    <w:rsid w:val="00083C8E"/>
    <w:rsid w:val="00083EB1"/>
    <w:rsid w:val="00085312"/>
    <w:rsid w:val="00086688"/>
    <w:rsid w:val="00086A76"/>
    <w:rsid w:val="00092FB7"/>
    <w:rsid w:val="00093458"/>
    <w:rsid w:val="00093488"/>
    <w:rsid w:val="000A0175"/>
    <w:rsid w:val="000A45B1"/>
    <w:rsid w:val="000A4A76"/>
    <w:rsid w:val="000A6128"/>
    <w:rsid w:val="000A654A"/>
    <w:rsid w:val="000A70E8"/>
    <w:rsid w:val="000A7770"/>
    <w:rsid w:val="000B1197"/>
    <w:rsid w:val="000B5546"/>
    <w:rsid w:val="000C2F82"/>
    <w:rsid w:val="000C31B8"/>
    <w:rsid w:val="000C41C4"/>
    <w:rsid w:val="000C737F"/>
    <w:rsid w:val="000C7F20"/>
    <w:rsid w:val="000D2600"/>
    <w:rsid w:val="000D3424"/>
    <w:rsid w:val="000E27E2"/>
    <w:rsid w:val="000E3269"/>
    <w:rsid w:val="000E4B69"/>
    <w:rsid w:val="000E6B61"/>
    <w:rsid w:val="000E6F9B"/>
    <w:rsid w:val="000E7C41"/>
    <w:rsid w:val="000F0DD8"/>
    <w:rsid w:val="000F637E"/>
    <w:rsid w:val="000F6433"/>
    <w:rsid w:val="00100A53"/>
    <w:rsid w:val="00103279"/>
    <w:rsid w:val="001130B8"/>
    <w:rsid w:val="00116E61"/>
    <w:rsid w:val="00117252"/>
    <w:rsid w:val="00121AF5"/>
    <w:rsid w:val="0012509A"/>
    <w:rsid w:val="00125B54"/>
    <w:rsid w:val="00130105"/>
    <w:rsid w:val="00131028"/>
    <w:rsid w:val="0013770D"/>
    <w:rsid w:val="001403F5"/>
    <w:rsid w:val="00140576"/>
    <w:rsid w:val="00142955"/>
    <w:rsid w:val="001430CC"/>
    <w:rsid w:val="00143437"/>
    <w:rsid w:val="00144703"/>
    <w:rsid w:val="001449A8"/>
    <w:rsid w:val="00145003"/>
    <w:rsid w:val="00146091"/>
    <w:rsid w:val="00147896"/>
    <w:rsid w:val="001503AB"/>
    <w:rsid w:val="00152830"/>
    <w:rsid w:val="001531E9"/>
    <w:rsid w:val="00156818"/>
    <w:rsid w:val="00156FBE"/>
    <w:rsid w:val="0015745C"/>
    <w:rsid w:val="00160134"/>
    <w:rsid w:val="00162BC5"/>
    <w:rsid w:val="001668B6"/>
    <w:rsid w:val="00167E15"/>
    <w:rsid w:val="001707D8"/>
    <w:rsid w:val="00172F7E"/>
    <w:rsid w:val="00181736"/>
    <w:rsid w:val="001822C2"/>
    <w:rsid w:val="0018466E"/>
    <w:rsid w:val="00184990"/>
    <w:rsid w:val="00187906"/>
    <w:rsid w:val="00191DB8"/>
    <w:rsid w:val="001954F6"/>
    <w:rsid w:val="001961D7"/>
    <w:rsid w:val="00197A2B"/>
    <w:rsid w:val="00197EBD"/>
    <w:rsid w:val="00197FB1"/>
    <w:rsid w:val="001A0A24"/>
    <w:rsid w:val="001A1FDB"/>
    <w:rsid w:val="001A20DE"/>
    <w:rsid w:val="001A2842"/>
    <w:rsid w:val="001A5E6D"/>
    <w:rsid w:val="001A6952"/>
    <w:rsid w:val="001A6E3A"/>
    <w:rsid w:val="001A7D1D"/>
    <w:rsid w:val="001B02A5"/>
    <w:rsid w:val="001B0EF0"/>
    <w:rsid w:val="001B3176"/>
    <w:rsid w:val="001B4ED6"/>
    <w:rsid w:val="001B57AE"/>
    <w:rsid w:val="001B5B0A"/>
    <w:rsid w:val="001B6B94"/>
    <w:rsid w:val="001C2A21"/>
    <w:rsid w:val="001C33B9"/>
    <w:rsid w:val="001C36CD"/>
    <w:rsid w:val="001C418C"/>
    <w:rsid w:val="001D2A66"/>
    <w:rsid w:val="001D3645"/>
    <w:rsid w:val="001D3ACE"/>
    <w:rsid w:val="001D4769"/>
    <w:rsid w:val="001D6C9E"/>
    <w:rsid w:val="001D703F"/>
    <w:rsid w:val="001E10B0"/>
    <w:rsid w:val="001E4CB7"/>
    <w:rsid w:val="001F24AA"/>
    <w:rsid w:val="001F7313"/>
    <w:rsid w:val="00200364"/>
    <w:rsid w:val="00200B8A"/>
    <w:rsid w:val="0020433B"/>
    <w:rsid w:val="00205C32"/>
    <w:rsid w:val="00211665"/>
    <w:rsid w:val="0021305A"/>
    <w:rsid w:val="00216CCE"/>
    <w:rsid w:val="00224D81"/>
    <w:rsid w:val="00233ED4"/>
    <w:rsid w:val="00241039"/>
    <w:rsid w:val="002428F9"/>
    <w:rsid w:val="00243C8C"/>
    <w:rsid w:val="002440DE"/>
    <w:rsid w:val="00247A1A"/>
    <w:rsid w:val="00250400"/>
    <w:rsid w:val="00250C2D"/>
    <w:rsid w:val="002543B5"/>
    <w:rsid w:val="00254AFF"/>
    <w:rsid w:val="002554BD"/>
    <w:rsid w:val="00256AD3"/>
    <w:rsid w:val="00265E69"/>
    <w:rsid w:val="00272BF3"/>
    <w:rsid w:val="00280201"/>
    <w:rsid w:val="0028301B"/>
    <w:rsid w:val="00283F9A"/>
    <w:rsid w:val="00285406"/>
    <w:rsid w:val="00286728"/>
    <w:rsid w:val="00290441"/>
    <w:rsid w:val="00291C3B"/>
    <w:rsid w:val="0029293D"/>
    <w:rsid w:val="002A0172"/>
    <w:rsid w:val="002A0251"/>
    <w:rsid w:val="002A22CD"/>
    <w:rsid w:val="002A625F"/>
    <w:rsid w:val="002A7675"/>
    <w:rsid w:val="002B3537"/>
    <w:rsid w:val="002B5D68"/>
    <w:rsid w:val="002B5E2A"/>
    <w:rsid w:val="002C1CE6"/>
    <w:rsid w:val="002C78AA"/>
    <w:rsid w:val="002D511F"/>
    <w:rsid w:val="002E00DD"/>
    <w:rsid w:val="002E2B9B"/>
    <w:rsid w:val="002E370E"/>
    <w:rsid w:val="002E3D93"/>
    <w:rsid w:val="002E4631"/>
    <w:rsid w:val="002E508E"/>
    <w:rsid w:val="002F4E6A"/>
    <w:rsid w:val="002F5FC0"/>
    <w:rsid w:val="00304F43"/>
    <w:rsid w:val="0031292A"/>
    <w:rsid w:val="00314113"/>
    <w:rsid w:val="00320880"/>
    <w:rsid w:val="00321502"/>
    <w:rsid w:val="0032629F"/>
    <w:rsid w:val="00330967"/>
    <w:rsid w:val="00330B6C"/>
    <w:rsid w:val="00340B1C"/>
    <w:rsid w:val="00342C90"/>
    <w:rsid w:val="003434DB"/>
    <w:rsid w:val="00343B43"/>
    <w:rsid w:val="0034716C"/>
    <w:rsid w:val="003516BF"/>
    <w:rsid w:val="00354C07"/>
    <w:rsid w:val="0035549B"/>
    <w:rsid w:val="00355E7C"/>
    <w:rsid w:val="00365285"/>
    <w:rsid w:val="00367EF0"/>
    <w:rsid w:val="00372A3A"/>
    <w:rsid w:val="003740B2"/>
    <w:rsid w:val="00377CF2"/>
    <w:rsid w:val="0038515B"/>
    <w:rsid w:val="003868B8"/>
    <w:rsid w:val="00386C3B"/>
    <w:rsid w:val="0038718B"/>
    <w:rsid w:val="00387B34"/>
    <w:rsid w:val="00392A0A"/>
    <w:rsid w:val="0039548F"/>
    <w:rsid w:val="00396164"/>
    <w:rsid w:val="00397EF6"/>
    <w:rsid w:val="003B0829"/>
    <w:rsid w:val="003B0AD5"/>
    <w:rsid w:val="003B11DB"/>
    <w:rsid w:val="003B13A2"/>
    <w:rsid w:val="003B1A60"/>
    <w:rsid w:val="003B2DC2"/>
    <w:rsid w:val="003B491E"/>
    <w:rsid w:val="003B61F8"/>
    <w:rsid w:val="003C157D"/>
    <w:rsid w:val="003C20AE"/>
    <w:rsid w:val="003C6E8D"/>
    <w:rsid w:val="003D05CF"/>
    <w:rsid w:val="003D4569"/>
    <w:rsid w:val="003D5C06"/>
    <w:rsid w:val="003D679A"/>
    <w:rsid w:val="003E0CE8"/>
    <w:rsid w:val="003E6F6A"/>
    <w:rsid w:val="003F18A1"/>
    <w:rsid w:val="003F478F"/>
    <w:rsid w:val="003F54A7"/>
    <w:rsid w:val="003F60F6"/>
    <w:rsid w:val="003F6738"/>
    <w:rsid w:val="0040031A"/>
    <w:rsid w:val="004015EB"/>
    <w:rsid w:val="00403863"/>
    <w:rsid w:val="00404F7C"/>
    <w:rsid w:val="0040670C"/>
    <w:rsid w:val="00410079"/>
    <w:rsid w:val="00410840"/>
    <w:rsid w:val="00410A6D"/>
    <w:rsid w:val="00410DC4"/>
    <w:rsid w:val="00412D25"/>
    <w:rsid w:val="00412E98"/>
    <w:rsid w:val="00414CA3"/>
    <w:rsid w:val="00416C33"/>
    <w:rsid w:val="00423EF8"/>
    <w:rsid w:val="00423F2C"/>
    <w:rsid w:val="00424673"/>
    <w:rsid w:val="00424BC1"/>
    <w:rsid w:val="004338A7"/>
    <w:rsid w:val="00434ADC"/>
    <w:rsid w:val="004362EF"/>
    <w:rsid w:val="004404F5"/>
    <w:rsid w:val="004469EA"/>
    <w:rsid w:val="004472F5"/>
    <w:rsid w:val="00455167"/>
    <w:rsid w:val="00455C4E"/>
    <w:rsid w:val="00456C91"/>
    <w:rsid w:val="00466359"/>
    <w:rsid w:val="00467286"/>
    <w:rsid w:val="00470BDA"/>
    <w:rsid w:val="00477D68"/>
    <w:rsid w:val="00485376"/>
    <w:rsid w:val="00485F05"/>
    <w:rsid w:val="004872A2"/>
    <w:rsid w:val="00492BB2"/>
    <w:rsid w:val="004A1EC5"/>
    <w:rsid w:val="004A596C"/>
    <w:rsid w:val="004A77C6"/>
    <w:rsid w:val="004B43FF"/>
    <w:rsid w:val="004B7816"/>
    <w:rsid w:val="004B7F0E"/>
    <w:rsid w:val="004C24EF"/>
    <w:rsid w:val="004C43C1"/>
    <w:rsid w:val="004C4F36"/>
    <w:rsid w:val="004C5116"/>
    <w:rsid w:val="004D24B7"/>
    <w:rsid w:val="004E0237"/>
    <w:rsid w:val="004E1708"/>
    <w:rsid w:val="004E197B"/>
    <w:rsid w:val="004E1EFD"/>
    <w:rsid w:val="004F20DC"/>
    <w:rsid w:val="004F401D"/>
    <w:rsid w:val="004F597A"/>
    <w:rsid w:val="004F6063"/>
    <w:rsid w:val="005000DA"/>
    <w:rsid w:val="00503210"/>
    <w:rsid w:val="0050473E"/>
    <w:rsid w:val="00505428"/>
    <w:rsid w:val="005063FE"/>
    <w:rsid w:val="00506983"/>
    <w:rsid w:val="0050760E"/>
    <w:rsid w:val="0051360F"/>
    <w:rsid w:val="0051395D"/>
    <w:rsid w:val="00514B1C"/>
    <w:rsid w:val="005206FB"/>
    <w:rsid w:val="0052255C"/>
    <w:rsid w:val="00525A0D"/>
    <w:rsid w:val="005303E2"/>
    <w:rsid w:val="00531E08"/>
    <w:rsid w:val="0053487C"/>
    <w:rsid w:val="00536921"/>
    <w:rsid w:val="005433B0"/>
    <w:rsid w:val="005444C7"/>
    <w:rsid w:val="00545033"/>
    <w:rsid w:val="0054523F"/>
    <w:rsid w:val="00550212"/>
    <w:rsid w:val="0055073A"/>
    <w:rsid w:val="005536BC"/>
    <w:rsid w:val="00556DF2"/>
    <w:rsid w:val="00557CD2"/>
    <w:rsid w:val="00561358"/>
    <w:rsid w:val="005627EB"/>
    <w:rsid w:val="005636B1"/>
    <w:rsid w:val="00565E5D"/>
    <w:rsid w:val="00566BE2"/>
    <w:rsid w:val="0057222A"/>
    <w:rsid w:val="00573702"/>
    <w:rsid w:val="005737A0"/>
    <w:rsid w:val="005738D7"/>
    <w:rsid w:val="00573B02"/>
    <w:rsid w:val="00574C11"/>
    <w:rsid w:val="0057781C"/>
    <w:rsid w:val="00577C61"/>
    <w:rsid w:val="00581676"/>
    <w:rsid w:val="00590131"/>
    <w:rsid w:val="00590453"/>
    <w:rsid w:val="00593103"/>
    <w:rsid w:val="00595662"/>
    <w:rsid w:val="005964E7"/>
    <w:rsid w:val="00597078"/>
    <w:rsid w:val="005A19A6"/>
    <w:rsid w:val="005A26C7"/>
    <w:rsid w:val="005A31D8"/>
    <w:rsid w:val="005A4328"/>
    <w:rsid w:val="005B0E95"/>
    <w:rsid w:val="005B3833"/>
    <w:rsid w:val="005B5ABB"/>
    <w:rsid w:val="005B5FE9"/>
    <w:rsid w:val="005C0653"/>
    <w:rsid w:val="005C17E4"/>
    <w:rsid w:val="005C5436"/>
    <w:rsid w:val="005C6D85"/>
    <w:rsid w:val="005D1245"/>
    <w:rsid w:val="005D318D"/>
    <w:rsid w:val="005D356E"/>
    <w:rsid w:val="005D3D23"/>
    <w:rsid w:val="005D7319"/>
    <w:rsid w:val="005E1B03"/>
    <w:rsid w:val="005E1BA9"/>
    <w:rsid w:val="005E7FD9"/>
    <w:rsid w:val="005F3B39"/>
    <w:rsid w:val="005F7886"/>
    <w:rsid w:val="00600416"/>
    <w:rsid w:val="006118DF"/>
    <w:rsid w:val="006124D8"/>
    <w:rsid w:val="006206F5"/>
    <w:rsid w:val="00624193"/>
    <w:rsid w:val="006301E1"/>
    <w:rsid w:val="00630813"/>
    <w:rsid w:val="00630C96"/>
    <w:rsid w:val="00635457"/>
    <w:rsid w:val="00636512"/>
    <w:rsid w:val="00641800"/>
    <w:rsid w:val="00642736"/>
    <w:rsid w:val="0064318F"/>
    <w:rsid w:val="0065235D"/>
    <w:rsid w:val="00654D5D"/>
    <w:rsid w:val="006567EA"/>
    <w:rsid w:val="00657D1D"/>
    <w:rsid w:val="00667201"/>
    <w:rsid w:val="0066757C"/>
    <w:rsid w:val="00667941"/>
    <w:rsid w:val="006723D4"/>
    <w:rsid w:val="00676358"/>
    <w:rsid w:val="006A2C10"/>
    <w:rsid w:val="006A58FC"/>
    <w:rsid w:val="006A791B"/>
    <w:rsid w:val="006A7C30"/>
    <w:rsid w:val="006B0F4F"/>
    <w:rsid w:val="006B1037"/>
    <w:rsid w:val="006B3453"/>
    <w:rsid w:val="006B6B7D"/>
    <w:rsid w:val="006B7AA3"/>
    <w:rsid w:val="006C1485"/>
    <w:rsid w:val="006C5621"/>
    <w:rsid w:val="006C714A"/>
    <w:rsid w:val="006D111F"/>
    <w:rsid w:val="006D241C"/>
    <w:rsid w:val="006D37FF"/>
    <w:rsid w:val="006D4816"/>
    <w:rsid w:val="006E515B"/>
    <w:rsid w:val="006E6D0B"/>
    <w:rsid w:val="006E7B67"/>
    <w:rsid w:val="006F38D9"/>
    <w:rsid w:val="006F581C"/>
    <w:rsid w:val="006F6426"/>
    <w:rsid w:val="0070159C"/>
    <w:rsid w:val="007028B9"/>
    <w:rsid w:val="00706723"/>
    <w:rsid w:val="007079D1"/>
    <w:rsid w:val="00711E9A"/>
    <w:rsid w:val="00714630"/>
    <w:rsid w:val="0071747F"/>
    <w:rsid w:val="0072253B"/>
    <w:rsid w:val="007239D7"/>
    <w:rsid w:val="00724358"/>
    <w:rsid w:val="00725862"/>
    <w:rsid w:val="00732391"/>
    <w:rsid w:val="00734711"/>
    <w:rsid w:val="00735878"/>
    <w:rsid w:val="00735F41"/>
    <w:rsid w:val="007418F1"/>
    <w:rsid w:val="007429D1"/>
    <w:rsid w:val="00743ABB"/>
    <w:rsid w:val="007475B4"/>
    <w:rsid w:val="0075002A"/>
    <w:rsid w:val="0075322B"/>
    <w:rsid w:val="00755319"/>
    <w:rsid w:val="007609DD"/>
    <w:rsid w:val="00761418"/>
    <w:rsid w:val="00762D5E"/>
    <w:rsid w:val="00764B48"/>
    <w:rsid w:val="00764D33"/>
    <w:rsid w:val="00771FB9"/>
    <w:rsid w:val="0077654F"/>
    <w:rsid w:val="0077742E"/>
    <w:rsid w:val="0078278C"/>
    <w:rsid w:val="00783C0A"/>
    <w:rsid w:val="00785B54"/>
    <w:rsid w:val="00792A5B"/>
    <w:rsid w:val="00793920"/>
    <w:rsid w:val="00795635"/>
    <w:rsid w:val="00796706"/>
    <w:rsid w:val="007A0E47"/>
    <w:rsid w:val="007A6934"/>
    <w:rsid w:val="007B03A7"/>
    <w:rsid w:val="007B0F7C"/>
    <w:rsid w:val="007B393F"/>
    <w:rsid w:val="007B4793"/>
    <w:rsid w:val="007B50A1"/>
    <w:rsid w:val="007C243D"/>
    <w:rsid w:val="007C2528"/>
    <w:rsid w:val="007C6DC6"/>
    <w:rsid w:val="007D0EBA"/>
    <w:rsid w:val="007D4876"/>
    <w:rsid w:val="007D4E73"/>
    <w:rsid w:val="007E0CE1"/>
    <w:rsid w:val="007E37FC"/>
    <w:rsid w:val="007E7244"/>
    <w:rsid w:val="007F1C0D"/>
    <w:rsid w:val="007F2229"/>
    <w:rsid w:val="007F38CC"/>
    <w:rsid w:val="007F593F"/>
    <w:rsid w:val="007F5D25"/>
    <w:rsid w:val="007F740A"/>
    <w:rsid w:val="008006CA"/>
    <w:rsid w:val="0080153F"/>
    <w:rsid w:val="0080378D"/>
    <w:rsid w:val="008053B0"/>
    <w:rsid w:val="008118F0"/>
    <w:rsid w:val="00814ACF"/>
    <w:rsid w:val="00816A50"/>
    <w:rsid w:val="008178A7"/>
    <w:rsid w:val="00817EDD"/>
    <w:rsid w:val="00817EFD"/>
    <w:rsid w:val="00825987"/>
    <w:rsid w:val="0082627D"/>
    <w:rsid w:val="0083508B"/>
    <w:rsid w:val="00836F0C"/>
    <w:rsid w:val="00840667"/>
    <w:rsid w:val="008411B8"/>
    <w:rsid w:val="00842CC3"/>
    <w:rsid w:val="00850D9F"/>
    <w:rsid w:val="00851244"/>
    <w:rsid w:val="008550D3"/>
    <w:rsid w:val="00856A22"/>
    <w:rsid w:val="00857D2B"/>
    <w:rsid w:val="00860772"/>
    <w:rsid w:val="008613C7"/>
    <w:rsid w:val="00862737"/>
    <w:rsid w:val="00864504"/>
    <w:rsid w:val="00865C58"/>
    <w:rsid w:val="008669ED"/>
    <w:rsid w:val="0087096D"/>
    <w:rsid w:val="00872D5E"/>
    <w:rsid w:val="008775D1"/>
    <w:rsid w:val="00880AF8"/>
    <w:rsid w:val="00881120"/>
    <w:rsid w:val="00882A02"/>
    <w:rsid w:val="00884773"/>
    <w:rsid w:val="0088651C"/>
    <w:rsid w:val="00887D47"/>
    <w:rsid w:val="0089344C"/>
    <w:rsid w:val="00895B5F"/>
    <w:rsid w:val="008A368F"/>
    <w:rsid w:val="008A436A"/>
    <w:rsid w:val="008A54CF"/>
    <w:rsid w:val="008B189D"/>
    <w:rsid w:val="008B253E"/>
    <w:rsid w:val="008B2C2A"/>
    <w:rsid w:val="008C14BF"/>
    <w:rsid w:val="008C245C"/>
    <w:rsid w:val="008C5040"/>
    <w:rsid w:val="008C622B"/>
    <w:rsid w:val="008D65FF"/>
    <w:rsid w:val="008E1166"/>
    <w:rsid w:val="008E2D94"/>
    <w:rsid w:val="008E54F0"/>
    <w:rsid w:val="008E5762"/>
    <w:rsid w:val="008E64C1"/>
    <w:rsid w:val="008E6B2C"/>
    <w:rsid w:val="008F48EB"/>
    <w:rsid w:val="008F614C"/>
    <w:rsid w:val="00902BDF"/>
    <w:rsid w:val="00902D3F"/>
    <w:rsid w:val="00905964"/>
    <w:rsid w:val="00912B61"/>
    <w:rsid w:val="00920C2C"/>
    <w:rsid w:val="0092251A"/>
    <w:rsid w:val="00926D6B"/>
    <w:rsid w:val="0092751F"/>
    <w:rsid w:val="009324B9"/>
    <w:rsid w:val="009333B6"/>
    <w:rsid w:val="00934B61"/>
    <w:rsid w:val="00934E94"/>
    <w:rsid w:val="009355CB"/>
    <w:rsid w:val="009356A9"/>
    <w:rsid w:val="00940594"/>
    <w:rsid w:val="00942A7E"/>
    <w:rsid w:val="0094339A"/>
    <w:rsid w:val="00945706"/>
    <w:rsid w:val="0094652B"/>
    <w:rsid w:val="009466F2"/>
    <w:rsid w:val="00951BF5"/>
    <w:rsid w:val="009524A2"/>
    <w:rsid w:val="00953131"/>
    <w:rsid w:val="009537AF"/>
    <w:rsid w:val="00963F86"/>
    <w:rsid w:val="00967C0A"/>
    <w:rsid w:val="0097601E"/>
    <w:rsid w:val="00980E46"/>
    <w:rsid w:val="00982613"/>
    <w:rsid w:val="009900A8"/>
    <w:rsid w:val="009903BD"/>
    <w:rsid w:val="00992701"/>
    <w:rsid w:val="00996184"/>
    <w:rsid w:val="009A0A85"/>
    <w:rsid w:val="009A110D"/>
    <w:rsid w:val="009A16D5"/>
    <w:rsid w:val="009A2709"/>
    <w:rsid w:val="009A6F21"/>
    <w:rsid w:val="009B015E"/>
    <w:rsid w:val="009B2479"/>
    <w:rsid w:val="009B6421"/>
    <w:rsid w:val="009C5A45"/>
    <w:rsid w:val="009D1D43"/>
    <w:rsid w:val="009D26D9"/>
    <w:rsid w:val="009D3D9B"/>
    <w:rsid w:val="009D5153"/>
    <w:rsid w:val="009D62E6"/>
    <w:rsid w:val="009E519C"/>
    <w:rsid w:val="009E73C8"/>
    <w:rsid w:val="009E7AE6"/>
    <w:rsid w:val="009F010A"/>
    <w:rsid w:val="009F2FA1"/>
    <w:rsid w:val="009F4D68"/>
    <w:rsid w:val="009F62DE"/>
    <w:rsid w:val="009F7C33"/>
    <w:rsid w:val="00A0275D"/>
    <w:rsid w:val="00A062B0"/>
    <w:rsid w:val="00A06BF3"/>
    <w:rsid w:val="00A155B2"/>
    <w:rsid w:val="00A16AF7"/>
    <w:rsid w:val="00A20A61"/>
    <w:rsid w:val="00A221FC"/>
    <w:rsid w:val="00A234E4"/>
    <w:rsid w:val="00A237BA"/>
    <w:rsid w:val="00A26321"/>
    <w:rsid w:val="00A26A80"/>
    <w:rsid w:val="00A27E04"/>
    <w:rsid w:val="00A34F1E"/>
    <w:rsid w:val="00A41D10"/>
    <w:rsid w:val="00A41DDD"/>
    <w:rsid w:val="00A41F85"/>
    <w:rsid w:val="00A43C3E"/>
    <w:rsid w:val="00A45196"/>
    <w:rsid w:val="00A51C9C"/>
    <w:rsid w:val="00A51D67"/>
    <w:rsid w:val="00A52A3E"/>
    <w:rsid w:val="00A52D03"/>
    <w:rsid w:val="00A53E51"/>
    <w:rsid w:val="00A55668"/>
    <w:rsid w:val="00A60E63"/>
    <w:rsid w:val="00A619BF"/>
    <w:rsid w:val="00A63438"/>
    <w:rsid w:val="00A66BE7"/>
    <w:rsid w:val="00A67BB2"/>
    <w:rsid w:val="00A74622"/>
    <w:rsid w:val="00A751F0"/>
    <w:rsid w:val="00A77BCA"/>
    <w:rsid w:val="00A81929"/>
    <w:rsid w:val="00A83460"/>
    <w:rsid w:val="00A85923"/>
    <w:rsid w:val="00A87CE9"/>
    <w:rsid w:val="00A9193A"/>
    <w:rsid w:val="00A936D0"/>
    <w:rsid w:val="00A945D5"/>
    <w:rsid w:val="00AA2B55"/>
    <w:rsid w:val="00AB00C0"/>
    <w:rsid w:val="00AB1F47"/>
    <w:rsid w:val="00AB73BD"/>
    <w:rsid w:val="00AC106F"/>
    <w:rsid w:val="00AC25A1"/>
    <w:rsid w:val="00AC2668"/>
    <w:rsid w:val="00AC3A1F"/>
    <w:rsid w:val="00AC45DF"/>
    <w:rsid w:val="00AD08C1"/>
    <w:rsid w:val="00AD4798"/>
    <w:rsid w:val="00AD6C95"/>
    <w:rsid w:val="00AE1570"/>
    <w:rsid w:val="00AE3AB7"/>
    <w:rsid w:val="00AE6392"/>
    <w:rsid w:val="00AE758E"/>
    <w:rsid w:val="00B0044C"/>
    <w:rsid w:val="00B04759"/>
    <w:rsid w:val="00B101CC"/>
    <w:rsid w:val="00B10EAA"/>
    <w:rsid w:val="00B24397"/>
    <w:rsid w:val="00B256D7"/>
    <w:rsid w:val="00B25F30"/>
    <w:rsid w:val="00B26FB1"/>
    <w:rsid w:val="00B336D8"/>
    <w:rsid w:val="00B35202"/>
    <w:rsid w:val="00B37F1B"/>
    <w:rsid w:val="00B417C8"/>
    <w:rsid w:val="00B4712F"/>
    <w:rsid w:val="00B532E4"/>
    <w:rsid w:val="00B55EA2"/>
    <w:rsid w:val="00B61517"/>
    <w:rsid w:val="00B6447E"/>
    <w:rsid w:val="00B656BF"/>
    <w:rsid w:val="00B668D8"/>
    <w:rsid w:val="00B66B13"/>
    <w:rsid w:val="00B7130A"/>
    <w:rsid w:val="00B75234"/>
    <w:rsid w:val="00B755AE"/>
    <w:rsid w:val="00B817E0"/>
    <w:rsid w:val="00B82140"/>
    <w:rsid w:val="00B8219E"/>
    <w:rsid w:val="00B83BB4"/>
    <w:rsid w:val="00B84816"/>
    <w:rsid w:val="00B84EBC"/>
    <w:rsid w:val="00B855AA"/>
    <w:rsid w:val="00B87C01"/>
    <w:rsid w:val="00B87CF7"/>
    <w:rsid w:val="00B945FC"/>
    <w:rsid w:val="00B9568E"/>
    <w:rsid w:val="00BA21D4"/>
    <w:rsid w:val="00BA2E85"/>
    <w:rsid w:val="00BA30BD"/>
    <w:rsid w:val="00BB003C"/>
    <w:rsid w:val="00BB3A45"/>
    <w:rsid w:val="00BB3B0F"/>
    <w:rsid w:val="00BB6F57"/>
    <w:rsid w:val="00BC10B1"/>
    <w:rsid w:val="00BC3F21"/>
    <w:rsid w:val="00BC4BE3"/>
    <w:rsid w:val="00BD3748"/>
    <w:rsid w:val="00BD4422"/>
    <w:rsid w:val="00BD7EB5"/>
    <w:rsid w:val="00BE0CA2"/>
    <w:rsid w:val="00BE3163"/>
    <w:rsid w:val="00BE6253"/>
    <w:rsid w:val="00BF0325"/>
    <w:rsid w:val="00C05492"/>
    <w:rsid w:val="00C06147"/>
    <w:rsid w:val="00C0654E"/>
    <w:rsid w:val="00C079AF"/>
    <w:rsid w:val="00C079D8"/>
    <w:rsid w:val="00C102B1"/>
    <w:rsid w:val="00C11BEB"/>
    <w:rsid w:val="00C13A19"/>
    <w:rsid w:val="00C26029"/>
    <w:rsid w:val="00C261C2"/>
    <w:rsid w:val="00C3188B"/>
    <w:rsid w:val="00C31CB1"/>
    <w:rsid w:val="00C33B3F"/>
    <w:rsid w:val="00C33CF4"/>
    <w:rsid w:val="00C34B13"/>
    <w:rsid w:val="00C35274"/>
    <w:rsid w:val="00C421A5"/>
    <w:rsid w:val="00C457B2"/>
    <w:rsid w:val="00C47791"/>
    <w:rsid w:val="00C50F3F"/>
    <w:rsid w:val="00C523D5"/>
    <w:rsid w:val="00C57AC4"/>
    <w:rsid w:val="00C641B4"/>
    <w:rsid w:val="00C709A1"/>
    <w:rsid w:val="00C72705"/>
    <w:rsid w:val="00C75030"/>
    <w:rsid w:val="00C80089"/>
    <w:rsid w:val="00C836B3"/>
    <w:rsid w:val="00C83F4C"/>
    <w:rsid w:val="00C879D3"/>
    <w:rsid w:val="00C936E3"/>
    <w:rsid w:val="00C94FD9"/>
    <w:rsid w:val="00CA2BF6"/>
    <w:rsid w:val="00CA3E14"/>
    <w:rsid w:val="00CA6874"/>
    <w:rsid w:val="00CA7ED5"/>
    <w:rsid w:val="00CB0D7E"/>
    <w:rsid w:val="00CB1E43"/>
    <w:rsid w:val="00CB4584"/>
    <w:rsid w:val="00CB50EF"/>
    <w:rsid w:val="00CB5855"/>
    <w:rsid w:val="00CC0E24"/>
    <w:rsid w:val="00CC112D"/>
    <w:rsid w:val="00CC4F72"/>
    <w:rsid w:val="00CC549C"/>
    <w:rsid w:val="00CC662C"/>
    <w:rsid w:val="00CD1338"/>
    <w:rsid w:val="00CD3145"/>
    <w:rsid w:val="00CD5038"/>
    <w:rsid w:val="00CE3158"/>
    <w:rsid w:val="00CE5319"/>
    <w:rsid w:val="00CE5A47"/>
    <w:rsid w:val="00CE6B54"/>
    <w:rsid w:val="00CE779F"/>
    <w:rsid w:val="00CF05CF"/>
    <w:rsid w:val="00CF0BA4"/>
    <w:rsid w:val="00CF2AB8"/>
    <w:rsid w:val="00CF40D9"/>
    <w:rsid w:val="00CF5CEA"/>
    <w:rsid w:val="00CF6CBB"/>
    <w:rsid w:val="00CF6E92"/>
    <w:rsid w:val="00CF7A06"/>
    <w:rsid w:val="00D00D59"/>
    <w:rsid w:val="00D054C4"/>
    <w:rsid w:val="00D06CED"/>
    <w:rsid w:val="00D118BA"/>
    <w:rsid w:val="00D12090"/>
    <w:rsid w:val="00D14422"/>
    <w:rsid w:val="00D15742"/>
    <w:rsid w:val="00D15B81"/>
    <w:rsid w:val="00D16B02"/>
    <w:rsid w:val="00D23837"/>
    <w:rsid w:val="00D30E4E"/>
    <w:rsid w:val="00D372B5"/>
    <w:rsid w:val="00D41D1F"/>
    <w:rsid w:val="00D42024"/>
    <w:rsid w:val="00D44A28"/>
    <w:rsid w:val="00D46274"/>
    <w:rsid w:val="00D467A0"/>
    <w:rsid w:val="00D5188F"/>
    <w:rsid w:val="00D537B4"/>
    <w:rsid w:val="00D556AF"/>
    <w:rsid w:val="00D6674C"/>
    <w:rsid w:val="00D70B3C"/>
    <w:rsid w:val="00D7281A"/>
    <w:rsid w:val="00D72949"/>
    <w:rsid w:val="00D859E6"/>
    <w:rsid w:val="00D8644C"/>
    <w:rsid w:val="00D90FF7"/>
    <w:rsid w:val="00D9225C"/>
    <w:rsid w:val="00D9412F"/>
    <w:rsid w:val="00D958E6"/>
    <w:rsid w:val="00D96D21"/>
    <w:rsid w:val="00DA020C"/>
    <w:rsid w:val="00DA0C07"/>
    <w:rsid w:val="00DA0E39"/>
    <w:rsid w:val="00DA4883"/>
    <w:rsid w:val="00DB0847"/>
    <w:rsid w:val="00DB1028"/>
    <w:rsid w:val="00DB1109"/>
    <w:rsid w:val="00DB40A2"/>
    <w:rsid w:val="00DB63A9"/>
    <w:rsid w:val="00DB6703"/>
    <w:rsid w:val="00DC353D"/>
    <w:rsid w:val="00DC3FFF"/>
    <w:rsid w:val="00DC76D9"/>
    <w:rsid w:val="00DC7D29"/>
    <w:rsid w:val="00DD400B"/>
    <w:rsid w:val="00DE34A1"/>
    <w:rsid w:val="00DE7803"/>
    <w:rsid w:val="00DF77F5"/>
    <w:rsid w:val="00E058F9"/>
    <w:rsid w:val="00E102AB"/>
    <w:rsid w:val="00E266B1"/>
    <w:rsid w:val="00E32466"/>
    <w:rsid w:val="00E36398"/>
    <w:rsid w:val="00E37613"/>
    <w:rsid w:val="00E40496"/>
    <w:rsid w:val="00E465EA"/>
    <w:rsid w:val="00E46A9F"/>
    <w:rsid w:val="00E502AA"/>
    <w:rsid w:val="00E51376"/>
    <w:rsid w:val="00E609B2"/>
    <w:rsid w:val="00E62C27"/>
    <w:rsid w:val="00E63641"/>
    <w:rsid w:val="00E648BD"/>
    <w:rsid w:val="00E65595"/>
    <w:rsid w:val="00E65C46"/>
    <w:rsid w:val="00E67760"/>
    <w:rsid w:val="00E67967"/>
    <w:rsid w:val="00E72CA4"/>
    <w:rsid w:val="00E72CBA"/>
    <w:rsid w:val="00E745A7"/>
    <w:rsid w:val="00E82A5A"/>
    <w:rsid w:val="00E82EFC"/>
    <w:rsid w:val="00E83D90"/>
    <w:rsid w:val="00E83E58"/>
    <w:rsid w:val="00E84697"/>
    <w:rsid w:val="00E90600"/>
    <w:rsid w:val="00E926A2"/>
    <w:rsid w:val="00E97B27"/>
    <w:rsid w:val="00EA2525"/>
    <w:rsid w:val="00EA34F7"/>
    <w:rsid w:val="00EA394B"/>
    <w:rsid w:val="00EA3ACF"/>
    <w:rsid w:val="00EA7474"/>
    <w:rsid w:val="00EB224A"/>
    <w:rsid w:val="00EB3753"/>
    <w:rsid w:val="00EB495C"/>
    <w:rsid w:val="00EC01ED"/>
    <w:rsid w:val="00EC2967"/>
    <w:rsid w:val="00EC5936"/>
    <w:rsid w:val="00ED0336"/>
    <w:rsid w:val="00ED0FE6"/>
    <w:rsid w:val="00ED284C"/>
    <w:rsid w:val="00ED4599"/>
    <w:rsid w:val="00ED6E38"/>
    <w:rsid w:val="00ED7563"/>
    <w:rsid w:val="00ED7D01"/>
    <w:rsid w:val="00EE153B"/>
    <w:rsid w:val="00EE4646"/>
    <w:rsid w:val="00EE57E0"/>
    <w:rsid w:val="00EE77B7"/>
    <w:rsid w:val="00EE7A0A"/>
    <w:rsid w:val="00EF06EB"/>
    <w:rsid w:val="00EF7E71"/>
    <w:rsid w:val="00F05C84"/>
    <w:rsid w:val="00F10BF5"/>
    <w:rsid w:val="00F1126E"/>
    <w:rsid w:val="00F21F74"/>
    <w:rsid w:val="00F25B1F"/>
    <w:rsid w:val="00F31BBC"/>
    <w:rsid w:val="00F412DE"/>
    <w:rsid w:val="00F4343B"/>
    <w:rsid w:val="00F43EDD"/>
    <w:rsid w:val="00F47A97"/>
    <w:rsid w:val="00F5125C"/>
    <w:rsid w:val="00F52518"/>
    <w:rsid w:val="00F57758"/>
    <w:rsid w:val="00F606FC"/>
    <w:rsid w:val="00F66FED"/>
    <w:rsid w:val="00F706E5"/>
    <w:rsid w:val="00F71B10"/>
    <w:rsid w:val="00F74885"/>
    <w:rsid w:val="00F82148"/>
    <w:rsid w:val="00F87EEA"/>
    <w:rsid w:val="00F94C7B"/>
    <w:rsid w:val="00F957DC"/>
    <w:rsid w:val="00F95BC9"/>
    <w:rsid w:val="00F9779D"/>
    <w:rsid w:val="00FA0203"/>
    <w:rsid w:val="00FA0DEE"/>
    <w:rsid w:val="00FA61EF"/>
    <w:rsid w:val="00FB0EE7"/>
    <w:rsid w:val="00FB1188"/>
    <w:rsid w:val="00FB1853"/>
    <w:rsid w:val="00FB3C74"/>
    <w:rsid w:val="00FC0B62"/>
    <w:rsid w:val="00FC1153"/>
    <w:rsid w:val="00FC433E"/>
    <w:rsid w:val="00FC49E4"/>
    <w:rsid w:val="00FC6513"/>
    <w:rsid w:val="00FD40F8"/>
    <w:rsid w:val="00FD5E20"/>
    <w:rsid w:val="00FD662B"/>
    <w:rsid w:val="00FE0310"/>
    <w:rsid w:val="00FE063B"/>
    <w:rsid w:val="00FE39D7"/>
    <w:rsid w:val="00FE477F"/>
    <w:rsid w:val="00FE6171"/>
    <w:rsid w:val="00FE68AC"/>
    <w:rsid w:val="00FF021B"/>
    <w:rsid w:val="00FF1CFD"/>
    <w:rsid w:val="00FF2385"/>
    <w:rsid w:val="00FF29EF"/>
    <w:rsid w:val="00FF3AB6"/>
    <w:rsid w:val="00FF5B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5A353"/>
  <w15:docId w15:val="{82C9314C-8CD7-6649-AB83-3CC89D4A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3C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B1F47"/>
    <w:pPr>
      <w:keepNext/>
      <w:keepLines/>
      <w:autoSpaceDE w:val="0"/>
      <w:autoSpaceDN w:val="0"/>
      <w:adjustRightInd w:val="0"/>
      <w:spacing w:before="240" w:line="360" w:lineRule="auto"/>
      <w:jc w:val="both"/>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unhideWhenUsed/>
    <w:qFormat/>
    <w:rsid w:val="002B5D68"/>
    <w:pPr>
      <w:keepNext/>
      <w:keepLines/>
      <w:autoSpaceDE w:val="0"/>
      <w:autoSpaceDN w:val="0"/>
      <w:adjustRightInd w:val="0"/>
      <w:spacing w:before="200" w:line="360" w:lineRule="auto"/>
      <w:jc w:val="both"/>
      <w:outlineLvl w:val="1"/>
    </w:pPr>
    <w:rPr>
      <w:rFonts w:asciiTheme="majorHAnsi" w:eastAsiaTheme="majorEastAsia" w:hAnsiTheme="majorHAnsi" w:cstheme="majorBidi"/>
      <w:b/>
      <w:bCs/>
      <w:szCs w:val="26"/>
      <w:u w:val="single"/>
      <w:lang w:eastAsia="zh-CN"/>
    </w:rPr>
  </w:style>
  <w:style w:type="paragraph" w:styleId="Heading3">
    <w:name w:val="heading 3"/>
    <w:basedOn w:val="Normal"/>
    <w:next w:val="Normal"/>
    <w:link w:val="Heading3Char"/>
    <w:uiPriority w:val="9"/>
    <w:semiHidden/>
    <w:unhideWhenUsed/>
    <w:qFormat/>
    <w:rsid w:val="00455C4E"/>
    <w:pPr>
      <w:keepNext/>
      <w:keepLines/>
      <w:autoSpaceDE w:val="0"/>
      <w:autoSpaceDN w:val="0"/>
      <w:adjustRightInd w:val="0"/>
      <w:spacing w:before="40" w:line="360" w:lineRule="auto"/>
      <w:jc w:val="both"/>
      <w:outlineLvl w:val="2"/>
    </w:pPr>
    <w:rPr>
      <w:rFonts w:asciiTheme="majorHAnsi" w:eastAsiaTheme="majorEastAsia" w:hAnsiTheme="majorHAnsi" w:cstheme="majorBidi"/>
      <w:color w:val="1F3763" w:themeColor="accent1" w:themeShade="7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E08"/>
    <w:rPr>
      <w:color w:val="0563C1" w:themeColor="hyperlink"/>
      <w:u w:val="single"/>
    </w:rPr>
  </w:style>
  <w:style w:type="character" w:styleId="FollowedHyperlink">
    <w:name w:val="FollowedHyperlink"/>
    <w:basedOn w:val="DefaultParagraphFont"/>
    <w:uiPriority w:val="99"/>
    <w:semiHidden/>
    <w:unhideWhenUsed/>
    <w:rsid w:val="00531E08"/>
    <w:rPr>
      <w:color w:val="954F72" w:themeColor="followedHyperlink"/>
      <w:u w:val="single"/>
    </w:rPr>
  </w:style>
  <w:style w:type="paragraph" w:styleId="ListParagraph">
    <w:name w:val="List Paragraph"/>
    <w:basedOn w:val="Normal"/>
    <w:uiPriority w:val="34"/>
    <w:qFormat/>
    <w:rsid w:val="00531E08"/>
    <w:pPr>
      <w:autoSpaceDE w:val="0"/>
      <w:autoSpaceDN w:val="0"/>
      <w:adjustRightInd w:val="0"/>
      <w:spacing w:line="360" w:lineRule="auto"/>
      <w:ind w:left="720"/>
      <w:contextualSpacing/>
      <w:jc w:val="both"/>
    </w:pPr>
    <w:rPr>
      <w:rFonts w:asciiTheme="minorHAnsi" w:eastAsiaTheme="minorEastAsia" w:hAnsiTheme="minorHAnsi" w:cstheme="minorBidi"/>
      <w:lang w:eastAsia="zh-CN"/>
    </w:rPr>
  </w:style>
  <w:style w:type="character" w:customStyle="1" w:styleId="Heading2Char">
    <w:name w:val="Heading 2 Char"/>
    <w:basedOn w:val="DefaultParagraphFont"/>
    <w:link w:val="Heading2"/>
    <w:uiPriority w:val="9"/>
    <w:rsid w:val="002B5D68"/>
    <w:rPr>
      <w:rFonts w:asciiTheme="majorHAnsi" w:eastAsiaTheme="majorEastAsia" w:hAnsiTheme="majorHAnsi" w:cstheme="majorBidi"/>
      <w:b/>
      <w:bCs/>
      <w:szCs w:val="26"/>
      <w:u w:val="single"/>
    </w:rPr>
  </w:style>
  <w:style w:type="paragraph" w:styleId="NormalWeb">
    <w:name w:val="Normal (Web)"/>
    <w:basedOn w:val="Normal"/>
    <w:uiPriority w:val="99"/>
    <w:unhideWhenUsed/>
    <w:rsid w:val="002B5D68"/>
    <w:pPr>
      <w:spacing w:before="100" w:beforeAutospacing="1" w:after="100" w:afterAutospacing="1"/>
    </w:pPr>
    <w:rPr>
      <w:rFonts w:eastAsiaTheme="minorEastAsia"/>
    </w:rPr>
  </w:style>
  <w:style w:type="character" w:customStyle="1" w:styleId="Heading3Char">
    <w:name w:val="Heading 3 Char"/>
    <w:basedOn w:val="DefaultParagraphFont"/>
    <w:link w:val="Heading3"/>
    <w:uiPriority w:val="9"/>
    <w:semiHidden/>
    <w:rsid w:val="00455C4E"/>
    <w:rPr>
      <w:rFonts w:asciiTheme="majorHAnsi" w:eastAsiaTheme="majorEastAsia" w:hAnsiTheme="majorHAnsi" w:cstheme="majorBidi"/>
      <w:color w:val="1F3763" w:themeColor="accent1" w:themeShade="7F"/>
    </w:rPr>
  </w:style>
  <w:style w:type="paragraph" w:styleId="CommentText">
    <w:name w:val="annotation text"/>
    <w:basedOn w:val="Normal"/>
    <w:link w:val="CommentTextChar"/>
    <w:uiPriority w:val="99"/>
    <w:unhideWhenUsed/>
    <w:rsid w:val="00E83E58"/>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E83E58"/>
    <w:rPr>
      <w:rFonts w:eastAsiaTheme="minorHAnsi"/>
      <w:lang w:val="en-US" w:eastAsia="en-US"/>
    </w:rPr>
  </w:style>
  <w:style w:type="character" w:styleId="CommentReference">
    <w:name w:val="annotation reference"/>
    <w:basedOn w:val="DefaultParagraphFont"/>
    <w:uiPriority w:val="99"/>
    <w:semiHidden/>
    <w:unhideWhenUsed/>
    <w:rsid w:val="00E83E58"/>
    <w:rPr>
      <w:sz w:val="18"/>
      <w:szCs w:val="18"/>
    </w:rPr>
  </w:style>
  <w:style w:type="paragraph" w:styleId="BalloonText">
    <w:name w:val="Balloon Text"/>
    <w:basedOn w:val="Normal"/>
    <w:link w:val="BalloonTextChar"/>
    <w:uiPriority w:val="99"/>
    <w:semiHidden/>
    <w:unhideWhenUsed/>
    <w:rsid w:val="00E83E58"/>
    <w:pPr>
      <w:autoSpaceDE w:val="0"/>
      <w:autoSpaceDN w:val="0"/>
      <w:adjustRightInd w:val="0"/>
      <w:jc w:val="both"/>
    </w:pPr>
    <w:rPr>
      <w:rFonts w:eastAsiaTheme="minorEastAsia"/>
      <w:sz w:val="18"/>
      <w:szCs w:val="18"/>
      <w:lang w:eastAsia="zh-CN"/>
    </w:rPr>
  </w:style>
  <w:style w:type="character" w:customStyle="1" w:styleId="BalloonTextChar">
    <w:name w:val="Balloon Text Char"/>
    <w:basedOn w:val="DefaultParagraphFont"/>
    <w:link w:val="BalloonText"/>
    <w:uiPriority w:val="99"/>
    <w:semiHidden/>
    <w:rsid w:val="00E83E58"/>
    <w:rPr>
      <w:rFonts w:ascii="Times New Roman" w:hAnsi="Times New Roman" w:cs="Times New Roman"/>
      <w:sz w:val="18"/>
      <w:szCs w:val="18"/>
    </w:rPr>
  </w:style>
  <w:style w:type="table" w:customStyle="1" w:styleId="PlainTable31">
    <w:name w:val="Plain Table 31"/>
    <w:basedOn w:val="TableNormal"/>
    <w:uiPriority w:val="43"/>
    <w:rsid w:val="00067B26"/>
    <w:rPr>
      <w:rFonts w:eastAsiaTheme="minorHAns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EndNoteBibliography">
    <w:name w:val="EndNote Bibliography"/>
    <w:basedOn w:val="Normal"/>
    <w:link w:val="EndNoteBibliographyChar"/>
    <w:rsid w:val="00CA7ED5"/>
    <w:rPr>
      <w:rFonts w:eastAsiaTheme="minorEastAsia"/>
      <w:noProof/>
    </w:rPr>
  </w:style>
  <w:style w:type="character" w:customStyle="1" w:styleId="EndNoteBibliographyChar">
    <w:name w:val="EndNote Bibliography Char"/>
    <w:basedOn w:val="DefaultParagraphFont"/>
    <w:link w:val="EndNoteBibliography"/>
    <w:rsid w:val="00CA7ED5"/>
    <w:rPr>
      <w:rFonts w:ascii="Times New Roman" w:hAnsi="Times New Roman" w:cs="Times New Roman"/>
      <w:noProof/>
      <w:lang w:eastAsia="en-GB"/>
    </w:rPr>
  </w:style>
  <w:style w:type="paragraph" w:customStyle="1" w:styleId="s13">
    <w:name w:val="s13"/>
    <w:basedOn w:val="Normal"/>
    <w:rsid w:val="005B5ABB"/>
    <w:pPr>
      <w:spacing w:before="100" w:beforeAutospacing="1" w:after="100" w:afterAutospacing="1"/>
    </w:pPr>
    <w:rPr>
      <w:rFonts w:eastAsiaTheme="minorEastAsia"/>
    </w:rPr>
  </w:style>
  <w:style w:type="character" w:customStyle="1" w:styleId="s12">
    <w:name w:val="s12"/>
    <w:basedOn w:val="DefaultParagraphFont"/>
    <w:rsid w:val="005B5ABB"/>
  </w:style>
  <w:style w:type="character" w:customStyle="1" w:styleId="apple-converted-space">
    <w:name w:val="apple-converted-space"/>
    <w:basedOn w:val="DefaultParagraphFont"/>
    <w:rsid w:val="005B5ABB"/>
  </w:style>
  <w:style w:type="paragraph" w:customStyle="1" w:styleId="s3">
    <w:name w:val="s3"/>
    <w:basedOn w:val="Normal"/>
    <w:rsid w:val="005B5ABB"/>
    <w:pPr>
      <w:spacing w:before="100" w:beforeAutospacing="1" w:after="100" w:afterAutospacing="1"/>
    </w:pPr>
    <w:rPr>
      <w:rFonts w:eastAsiaTheme="minorEastAsia"/>
    </w:rPr>
  </w:style>
  <w:style w:type="character" w:customStyle="1" w:styleId="s14">
    <w:name w:val="s14"/>
    <w:basedOn w:val="DefaultParagraphFont"/>
    <w:rsid w:val="005B5ABB"/>
  </w:style>
  <w:style w:type="paragraph" w:customStyle="1" w:styleId="s16">
    <w:name w:val="s16"/>
    <w:basedOn w:val="Normal"/>
    <w:rsid w:val="005B5ABB"/>
    <w:pPr>
      <w:spacing w:before="100" w:beforeAutospacing="1" w:after="100" w:afterAutospacing="1"/>
    </w:pPr>
    <w:rPr>
      <w:rFonts w:eastAsiaTheme="minorEastAsia"/>
    </w:rPr>
  </w:style>
  <w:style w:type="character" w:customStyle="1" w:styleId="s15">
    <w:name w:val="s15"/>
    <w:basedOn w:val="DefaultParagraphFont"/>
    <w:rsid w:val="005B5ABB"/>
  </w:style>
  <w:style w:type="paragraph" w:customStyle="1" w:styleId="s17">
    <w:name w:val="s17"/>
    <w:basedOn w:val="Normal"/>
    <w:rsid w:val="005B5ABB"/>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AB1F4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AB1F47"/>
    <w:rPr>
      <w:b/>
      <w:bCs/>
    </w:rPr>
  </w:style>
  <w:style w:type="paragraph" w:styleId="Header">
    <w:name w:val="header"/>
    <w:basedOn w:val="Normal"/>
    <w:link w:val="HeaderChar"/>
    <w:uiPriority w:val="99"/>
    <w:unhideWhenUsed/>
    <w:rsid w:val="00254AFF"/>
    <w:pPr>
      <w:tabs>
        <w:tab w:val="center" w:pos="4513"/>
        <w:tab w:val="right" w:pos="9026"/>
      </w:tabs>
      <w:autoSpaceDE w:val="0"/>
      <w:autoSpaceDN w:val="0"/>
      <w:adjustRightInd w:val="0"/>
      <w:jc w:val="both"/>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254AFF"/>
  </w:style>
  <w:style w:type="paragraph" w:styleId="Footer">
    <w:name w:val="footer"/>
    <w:basedOn w:val="Normal"/>
    <w:link w:val="FooterChar"/>
    <w:uiPriority w:val="99"/>
    <w:unhideWhenUsed/>
    <w:rsid w:val="00254AFF"/>
    <w:pPr>
      <w:tabs>
        <w:tab w:val="center" w:pos="4513"/>
        <w:tab w:val="right" w:pos="9026"/>
      </w:tabs>
      <w:autoSpaceDE w:val="0"/>
      <w:autoSpaceDN w:val="0"/>
      <w:adjustRightInd w:val="0"/>
      <w:jc w:val="both"/>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254AFF"/>
  </w:style>
  <w:style w:type="paragraph" w:styleId="Title">
    <w:name w:val="Title"/>
    <w:basedOn w:val="Normal"/>
    <w:next w:val="Normal"/>
    <w:link w:val="TitleChar"/>
    <w:uiPriority w:val="10"/>
    <w:qFormat/>
    <w:rsid w:val="00597078"/>
    <w:pPr>
      <w:autoSpaceDE w:val="0"/>
      <w:autoSpaceDN w:val="0"/>
      <w:adjustRightInd w:val="0"/>
      <w:contextualSpacing/>
      <w:jc w:val="both"/>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597078"/>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F021B"/>
    <w:pPr>
      <w:autoSpaceDE w:val="0"/>
      <w:autoSpaceDN w:val="0"/>
      <w:adjustRightInd w:val="0"/>
      <w:jc w:val="both"/>
    </w:pPr>
    <w:rPr>
      <w:rFonts w:eastAsiaTheme="minorEastAsia"/>
      <w:b/>
      <w:bCs/>
      <w:sz w:val="20"/>
      <w:szCs w:val="20"/>
      <w:lang w:val="en-GB" w:eastAsia="zh-CN"/>
    </w:rPr>
  </w:style>
  <w:style w:type="character" w:customStyle="1" w:styleId="CommentSubjectChar">
    <w:name w:val="Comment Subject Char"/>
    <w:basedOn w:val="CommentTextChar"/>
    <w:link w:val="CommentSubject"/>
    <w:uiPriority w:val="99"/>
    <w:semiHidden/>
    <w:rsid w:val="00FF021B"/>
    <w:rPr>
      <w:rFonts w:eastAsiaTheme="minorHAnsi"/>
      <w:b/>
      <w:bCs/>
      <w:sz w:val="20"/>
      <w:szCs w:val="20"/>
      <w:lang w:val="en-US" w:eastAsia="en-US"/>
    </w:rPr>
  </w:style>
  <w:style w:type="character" w:customStyle="1" w:styleId="UnresolvedMention1">
    <w:name w:val="Unresolved Mention1"/>
    <w:basedOn w:val="DefaultParagraphFont"/>
    <w:uiPriority w:val="99"/>
    <w:semiHidden/>
    <w:unhideWhenUsed/>
    <w:rsid w:val="00A26A80"/>
    <w:rPr>
      <w:color w:val="605E5C"/>
      <w:shd w:val="clear" w:color="auto" w:fill="E1DFDD"/>
    </w:rPr>
  </w:style>
  <w:style w:type="character" w:customStyle="1" w:styleId="UnresolvedMention2">
    <w:name w:val="Unresolved Mention2"/>
    <w:basedOn w:val="DefaultParagraphFont"/>
    <w:uiPriority w:val="99"/>
    <w:semiHidden/>
    <w:unhideWhenUsed/>
    <w:rsid w:val="007B50A1"/>
    <w:rPr>
      <w:color w:val="605E5C"/>
      <w:shd w:val="clear" w:color="auto" w:fill="E1DFDD"/>
    </w:rPr>
  </w:style>
  <w:style w:type="table" w:styleId="TableGrid">
    <w:name w:val="Table Grid"/>
    <w:basedOn w:val="TableNormal"/>
    <w:uiPriority w:val="39"/>
    <w:rsid w:val="00764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F2229"/>
  </w:style>
  <w:style w:type="character" w:styleId="LineNumber">
    <w:name w:val="line number"/>
    <w:basedOn w:val="DefaultParagraphFont"/>
    <w:uiPriority w:val="99"/>
    <w:semiHidden/>
    <w:unhideWhenUsed/>
    <w:rsid w:val="00103279"/>
  </w:style>
  <w:style w:type="paragraph" w:customStyle="1" w:styleId="uos-pure-list">
    <w:name w:val="uos-pure-list"/>
    <w:basedOn w:val="Normal"/>
    <w:rsid w:val="00D12090"/>
    <w:pPr>
      <w:spacing w:before="100" w:beforeAutospacing="1" w:after="100" w:afterAutospacing="1"/>
    </w:pPr>
  </w:style>
  <w:style w:type="character" w:styleId="Emphasis">
    <w:name w:val="Emphasis"/>
    <w:basedOn w:val="DefaultParagraphFont"/>
    <w:uiPriority w:val="20"/>
    <w:qFormat/>
    <w:rsid w:val="00D12090"/>
    <w:rPr>
      <w:i/>
      <w:iCs/>
    </w:rPr>
  </w:style>
  <w:style w:type="character" w:customStyle="1" w:styleId="title-text">
    <w:name w:val="title-text"/>
    <w:basedOn w:val="DefaultParagraphFont"/>
    <w:rsid w:val="009A110D"/>
  </w:style>
  <w:style w:type="character" w:customStyle="1" w:styleId="sr-only">
    <w:name w:val="sr-only"/>
    <w:basedOn w:val="DefaultParagraphFont"/>
    <w:rsid w:val="009A110D"/>
  </w:style>
  <w:style w:type="character" w:customStyle="1" w:styleId="text">
    <w:name w:val="text"/>
    <w:basedOn w:val="DefaultParagraphFont"/>
    <w:rsid w:val="009A110D"/>
  </w:style>
  <w:style w:type="character" w:customStyle="1" w:styleId="author-ref">
    <w:name w:val="author-ref"/>
    <w:basedOn w:val="DefaultParagraphFont"/>
    <w:rsid w:val="009A110D"/>
  </w:style>
  <w:style w:type="character" w:customStyle="1" w:styleId="ellipsis">
    <w:name w:val="ellipsis"/>
    <w:basedOn w:val="DefaultParagraphFont"/>
    <w:rsid w:val="00C0654E"/>
  </w:style>
  <w:style w:type="character" w:customStyle="1" w:styleId="epub-state">
    <w:name w:val="epub-state"/>
    <w:basedOn w:val="DefaultParagraphFont"/>
    <w:rsid w:val="00C0654E"/>
  </w:style>
  <w:style w:type="character" w:customStyle="1" w:styleId="epub-date">
    <w:name w:val="epub-date"/>
    <w:basedOn w:val="DefaultParagraphFont"/>
    <w:rsid w:val="00C0654E"/>
  </w:style>
  <w:style w:type="character" w:customStyle="1" w:styleId="UnresolvedMention3">
    <w:name w:val="Unresolved Mention3"/>
    <w:basedOn w:val="DefaultParagraphFont"/>
    <w:uiPriority w:val="99"/>
    <w:semiHidden/>
    <w:unhideWhenUsed/>
    <w:rsid w:val="00DC353D"/>
    <w:rPr>
      <w:color w:val="605E5C"/>
      <w:shd w:val="clear" w:color="auto" w:fill="E1DFDD"/>
    </w:rPr>
  </w:style>
  <w:style w:type="paragraph" w:styleId="Revision">
    <w:name w:val="Revision"/>
    <w:hidden/>
    <w:uiPriority w:val="99"/>
    <w:semiHidden/>
    <w:rsid w:val="00DC353D"/>
    <w:rPr>
      <w:rFonts w:ascii="Times New Roman" w:eastAsia="Times New Roman" w:hAnsi="Times New Roman" w:cs="Times New Roman"/>
      <w:lang w:eastAsia="en-GB"/>
    </w:rPr>
  </w:style>
  <w:style w:type="paragraph" w:customStyle="1" w:styleId="Transcriptbody">
    <w:name w:val="Transcript_body"/>
    <w:basedOn w:val="Normal"/>
    <w:link w:val="TranscriptbodyChar"/>
    <w:qFormat/>
    <w:rsid w:val="00C34B13"/>
    <w:pPr>
      <w:tabs>
        <w:tab w:val="left" w:pos="1134"/>
      </w:tabs>
      <w:spacing w:after="160" w:line="280" w:lineRule="exact"/>
      <w:ind w:left="1134" w:hanging="1134"/>
      <w:jc w:val="both"/>
    </w:pPr>
    <w:rPr>
      <w:rFonts w:ascii="Arial" w:eastAsiaTheme="minorHAnsi" w:hAnsi="Arial" w:cs="Arial"/>
      <w:color w:val="000000" w:themeColor="text1"/>
      <w:sz w:val="22"/>
      <w:szCs w:val="22"/>
      <w:lang w:eastAsia="en-US"/>
    </w:rPr>
  </w:style>
  <w:style w:type="character" w:customStyle="1" w:styleId="TranscriptbodyChar">
    <w:name w:val="Transcript_body Char"/>
    <w:basedOn w:val="DefaultParagraphFont"/>
    <w:link w:val="Transcriptbody"/>
    <w:rsid w:val="00C34B13"/>
    <w:rPr>
      <w:rFonts w:ascii="Arial" w:eastAsiaTheme="minorHAnsi" w:hAnsi="Arial" w:cs="Arial"/>
      <w:color w:val="000000" w:themeColor="text1"/>
      <w:sz w:val="22"/>
      <w:szCs w:val="22"/>
      <w:lang w:eastAsia="en-US"/>
    </w:rPr>
  </w:style>
  <w:style w:type="character" w:customStyle="1" w:styleId="tags-wrap">
    <w:name w:val="tags-wrap"/>
    <w:basedOn w:val="DefaultParagraphFont"/>
    <w:rsid w:val="00A52A3E"/>
  </w:style>
  <w:style w:type="paragraph" w:customStyle="1" w:styleId="global-para">
    <w:name w:val="global-para"/>
    <w:basedOn w:val="Normal"/>
    <w:rsid w:val="00A52A3E"/>
    <w:pPr>
      <w:spacing w:before="100" w:beforeAutospacing="1" w:after="100" w:afterAutospacing="1"/>
    </w:pPr>
  </w:style>
  <w:style w:type="character" w:customStyle="1" w:styleId="doi-icn">
    <w:name w:val="doi-icn"/>
    <w:basedOn w:val="DefaultParagraphFont"/>
    <w:rsid w:val="00A52A3E"/>
  </w:style>
  <w:style w:type="character" w:customStyle="1" w:styleId="highwire-citation-authors">
    <w:name w:val="highwire-citation-authors"/>
    <w:basedOn w:val="DefaultParagraphFont"/>
    <w:rsid w:val="007E37FC"/>
  </w:style>
  <w:style w:type="character" w:customStyle="1" w:styleId="highwire-citation-author">
    <w:name w:val="highwire-citation-author"/>
    <w:basedOn w:val="DefaultParagraphFont"/>
    <w:rsid w:val="007E37FC"/>
  </w:style>
  <w:style w:type="character" w:customStyle="1" w:styleId="highwire-cite-metadata-journal">
    <w:name w:val="highwire-cite-metadata-journal"/>
    <w:basedOn w:val="DefaultParagraphFont"/>
    <w:rsid w:val="007E37FC"/>
  </w:style>
  <w:style w:type="character" w:customStyle="1" w:styleId="highwire-cite-metadata-date">
    <w:name w:val="highwire-cite-metadata-date"/>
    <w:basedOn w:val="DefaultParagraphFont"/>
    <w:rsid w:val="007E37FC"/>
  </w:style>
  <w:style w:type="character" w:customStyle="1" w:styleId="highwire-cite-metadata-volume">
    <w:name w:val="highwire-cite-metadata-volume"/>
    <w:basedOn w:val="DefaultParagraphFont"/>
    <w:rsid w:val="007E37FC"/>
  </w:style>
  <w:style w:type="character" w:customStyle="1" w:styleId="highwire-cite-metadata-issue">
    <w:name w:val="highwire-cite-metadata-issue"/>
    <w:basedOn w:val="DefaultParagraphFont"/>
    <w:rsid w:val="007E37FC"/>
  </w:style>
  <w:style w:type="character" w:customStyle="1" w:styleId="highwire-cite-metadata-pages">
    <w:name w:val="highwire-cite-metadata-pages"/>
    <w:basedOn w:val="DefaultParagraphFont"/>
    <w:rsid w:val="007E37FC"/>
  </w:style>
  <w:style w:type="character" w:customStyle="1" w:styleId="highwire-cite-metadata-doi">
    <w:name w:val="highwire-cite-metadata-doi"/>
    <w:basedOn w:val="DefaultParagraphFont"/>
    <w:rsid w:val="007E37FC"/>
  </w:style>
  <w:style w:type="character" w:customStyle="1" w:styleId="label">
    <w:name w:val="label"/>
    <w:basedOn w:val="DefaultParagraphFont"/>
    <w:rsid w:val="007E37FC"/>
  </w:style>
  <w:style w:type="character" w:styleId="UnresolvedMention">
    <w:name w:val="Unresolved Mention"/>
    <w:basedOn w:val="DefaultParagraphFont"/>
    <w:uiPriority w:val="99"/>
    <w:semiHidden/>
    <w:unhideWhenUsed/>
    <w:rsid w:val="00934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4389">
      <w:bodyDiv w:val="1"/>
      <w:marLeft w:val="0"/>
      <w:marRight w:val="0"/>
      <w:marTop w:val="0"/>
      <w:marBottom w:val="0"/>
      <w:divBdr>
        <w:top w:val="none" w:sz="0" w:space="0" w:color="auto"/>
        <w:left w:val="none" w:sz="0" w:space="0" w:color="auto"/>
        <w:bottom w:val="none" w:sz="0" w:space="0" w:color="auto"/>
        <w:right w:val="none" w:sz="0" w:space="0" w:color="auto"/>
      </w:divBdr>
      <w:divsChild>
        <w:div w:id="1534808000">
          <w:marLeft w:val="0"/>
          <w:marRight w:val="0"/>
          <w:marTop w:val="0"/>
          <w:marBottom w:val="75"/>
          <w:divBdr>
            <w:top w:val="none" w:sz="0" w:space="0" w:color="auto"/>
            <w:left w:val="none" w:sz="0" w:space="0" w:color="auto"/>
            <w:bottom w:val="none" w:sz="0" w:space="0" w:color="auto"/>
            <w:right w:val="none" w:sz="0" w:space="0" w:color="auto"/>
          </w:divBdr>
        </w:div>
        <w:div w:id="1123420543">
          <w:marLeft w:val="0"/>
          <w:marRight w:val="0"/>
          <w:marTop w:val="0"/>
          <w:marBottom w:val="75"/>
          <w:divBdr>
            <w:top w:val="none" w:sz="0" w:space="0" w:color="auto"/>
            <w:left w:val="none" w:sz="0" w:space="0" w:color="auto"/>
            <w:bottom w:val="none" w:sz="0" w:space="0" w:color="auto"/>
            <w:right w:val="none" w:sz="0" w:space="0" w:color="auto"/>
          </w:divBdr>
          <w:divsChild>
            <w:div w:id="409082393">
              <w:marLeft w:val="0"/>
              <w:marRight w:val="0"/>
              <w:marTop w:val="150"/>
              <w:marBottom w:val="0"/>
              <w:divBdr>
                <w:top w:val="none" w:sz="0" w:space="0" w:color="auto"/>
                <w:left w:val="none" w:sz="0" w:space="0" w:color="auto"/>
                <w:bottom w:val="none" w:sz="0" w:space="0" w:color="auto"/>
                <w:right w:val="none" w:sz="0" w:space="0" w:color="auto"/>
              </w:divBdr>
              <w:divsChild>
                <w:div w:id="2672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3887">
          <w:marLeft w:val="0"/>
          <w:marRight w:val="0"/>
          <w:marTop w:val="75"/>
          <w:marBottom w:val="150"/>
          <w:divBdr>
            <w:top w:val="none" w:sz="0" w:space="0" w:color="auto"/>
            <w:left w:val="none" w:sz="0" w:space="0" w:color="auto"/>
            <w:bottom w:val="none" w:sz="0" w:space="0" w:color="auto"/>
            <w:right w:val="none" w:sz="0" w:space="0" w:color="auto"/>
          </w:divBdr>
        </w:div>
        <w:div w:id="1916667377">
          <w:marLeft w:val="0"/>
          <w:marRight w:val="0"/>
          <w:marTop w:val="0"/>
          <w:marBottom w:val="150"/>
          <w:divBdr>
            <w:top w:val="none" w:sz="0" w:space="0" w:color="auto"/>
            <w:left w:val="none" w:sz="0" w:space="0" w:color="auto"/>
            <w:bottom w:val="none" w:sz="0" w:space="0" w:color="auto"/>
            <w:right w:val="none" w:sz="0" w:space="0" w:color="auto"/>
          </w:divBdr>
        </w:div>
        <w:div w:id="1873883833">
          <w:marLeft w:val="0"/>
          <w:marRight w:val="0"/>
          <w:marTop w:val="0"/>
          <w:marBottom w:val="0"/>
          <w:divBdr>
            <w:top w:val="none" w:sz="0" w:space="0" w:color="auto"/>
            <w:left w:val="none" w:sz="0" w:space="0" w:color="auto"/>
            <w:bottom w:val="none" w:sz="0" w:space="0" w:color="auto"/>
            <w:right w:val="none" w:sz="0" w:space="0" w:color="auto"/>
          </w:divBdr>
        </w:div>
      </w:divsChild>
    </w:div>
    <w:div w:id="45228133">
      <w:bodyDiv w:val="1"/>
      <w:marLeft w:val="0"/>
      <w:marRight w:val="0"/>
      <w:marTop w:val="0"/>
      <w:marBottom w:val="0"/>
      <w:divBdr>
        <w:top w:val="none" w:sz="0" w:space="0" w:color="auto"/>
        <w:left w:val="none" w:sz="0" w:space="0" w:color="auto"/>
        <w:bottom w:val="none" w:sz="0" w:space="0" w:color="auto"/>
        <w:right w:val="none" w:sz="0" w:space="0" w:color="auto"/>
      </w:divBdr>
      <w:divsChild>
        <w:div w:id="1994597962">
          <w:marLeft w:val="0"/>
          <w:marRight w:val="0"/>
          <w:marTop w:val="0"/>
          <w:marBottom w:val="0"/>
          <w:divBdr>
            <w:top w:val="none" w:sz="0" w:space="0" w:color="auto"/>
            <w:left w:val="none" w:sz="0" w:space="0" w:color="auto"/>
            <w:bottom w:val="none" w:sz="0" w:space="0" w:color="auto"/>
            <w:right w:val="none" w:sz="0" w:space="0" w:color="auto"/>
          </w:divBdr>
          <w:divsChild>
            <w:div w:id="16027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499">
      <w:bodyDiv w:val="1"/>
      <w:marLeft w:val="0"/>
      <w:marRight w:val="0"/>
      <w:marTop w:val="0"/>
      <w:marBottom w:val="0"/>
      <w:divBdr>
        <w:top w:val="none" w:sz="0" w:space="0" w:color="auto"/>
        <w:left w:val="none" w:sz="0" w:space="0" w:color="auto"/>
        <w:bottom w:val="none" w:sz="0" w:space="0" w:color="auto"/>
        <w:right w:val="none" w:sz="0" w:space="0" w:color="auto"/>
      </w:divBdr>
    </w:div>
    <w:div w:id="112481916">
      <w:bodyDiv w:val="1"/>
      <w:marLeft w:val="0"/>
      <w:marRight w:val="0"/>
      <w:marTop w:val="0"/>
      <w:marBottom w:val="0"/>
      <w:divBdr>
        <w:top w:val="none" w:sz="0" w:space="0" w:color="auto"/>
        <w:left w:val="none" w:sz="0" w:space="0" w:color="auto"/>
        <w:bottom w:val="none" w:sz="0" w:space="0" w:color="auto"/>
        <w:right w:val="none" w:sz="0" w:space="0" w:color="auto"/>
      </w:divBdr>
    </w:div>
    <w:div w:id="146746871">
      <w:bodyDiv w:val="1"/>
      <w:marLeft w:val="0"/>
      <w:marRight w:val="0"/>
      <w:marTop w:val="0"/>
      <w:marBottom w:val="0"/>
      <w:divBdr>
        <w:top w:val="none" w:sz="0" w:space="0" w:color="auto"/>
        <w:left w:val="none" w:sz="0" w:space="0" w:color="auto"/>
        <w:bottom w:val="none" w:sz="0" w:space="0" w:color="auto"/>
        <w:right w:val="none" w:sz="0" w:space="0" w:color="auto"/>
      </w:divBdr>
    </w:div>
    <w:div w:id="155728401">
      <w:bodyDiv w:val="1"/>
      <w:marLeft w:val="0"/>
      <w:marRight w:val="0"/>
      <w:marTop w:val="0"/>
      <w:marBottom w:val="0"/>
      <w:divBdr>
        <w:top w:val="none" w:sz="0" w:space="0" w:color="auto"/>
        <w:left w:val="none" w:sz="0" w:space="0" w:color="auto"/>
        <w:bottom w:val="none" w:sz="0" w:space="0" w:color="auto"/>
        <w:right w:val="none" w:sz="0" w:space="0" w:color="auto"/>
      </w:divBdr>
    </w:div>
    <w:div w:id="157039534">
      <w:bodyDiv w:val="1"/>
      <w:marLeft w:val="0"/>
      <w:marRight w:val="0"/>
      <w:marTop w:val="0"/>
      <w:marBottom w:val="0"/>
      <w:divBdr>
        <w:top w:val="none" w:sz="0" w:space="0" w:color="auto"/>
        <w:left w:val="none" w:sz="0" w:space="0" w:color="auto"/>
        <w:bottom w:val="none" w:sz="0" w:space="0" w:color="auto"/>
        <w:right w:val="none" w:sz="0" w:space="0" w:color="auto"/>
      </w:divBdr>
    </w:div>
    <w:div w:id="180317896">
      <w:bodyDiv w:val="1"/>
      <w:marLeft w:val="0"/>
      <w:marRight w:val="0"/>
      <w:marTop w:val="0"/>
      <w:marBottom w:val="0"/>
      <w:divBdr>
        <w:top w:val="none" w:sz="0" w:space="0" w:color="auto"/>
        <w:left w:val="none" w:sz="0" w:space="0" w:color="auto"/>
        <w:bottom w:val="none" w:sz="0" w:space="0" w:color="auto"/>
        <w:right w:val="none" w:sz="0" w:space="0" w:color="auto"/>
      </w:divBdr>
    </w:div>
    <w:div w:id="232081149">
      <w:bodyDiv w:val="1"/>
      <w:marLeft w:val="0"/>
      <w:marRight w:val="0"/>
      <w:marTop w:val="0"/>
      <w:marBottom w:val="0"/>
      <w:divBdr>
        <w:top w:val="none" w:sz="0" w:space="0" w:color="auto"/>
        <w:left w:val="none" w:sz="0" w:space="0" w:color="auto"/>
        <w:bottom w:val="none" w:sz="0" w:space="0" w:color="auto"/>
        <w:right w:val="none" w:sz="0" w:space="0" w:color="auto"/>
      </w:divBdr>
      <w:divsChild>
        <w:div w:id="711199638">
          <w:marLeft w:val="0"/>
          <w:marRight w:val="0"/>
          <w:marTop w:val="0"/>
          <w:marBottom w:val="0"/>
          <w:divBdr>
            <w:top w:val="none" w:sz="0" w:space="0" w:color="auto"/>
            <w:left w:val="none" w:sz="0" w:space="0" w:color="auto"/>
            <w:bottom w:val="none" w:sz="0" w:space="0" w:color="auto"/>
            <w:right w:val="none" w:sz="0" w:space="0" w:color="auto"/>
          </w:divBdr>
          <w:divsChild>
            <w:div w:id="746028078">
              <w:marLeft w:val="0"/>
              <w:marRight w:val="0"/>
              <w:marTop w:val="0"/>
              <w:marBottom w:val="0"/>
              <w:divBdr>
                <w:top w:val="none" w:sz="0" w:space="0" w:color="auto"/>
                <w:left w:val="none" w:sz="0" w:space="0" w:color="auto"/>
                <w:bottom w:val="none" w:sz="0" w:space="0" w:color="auto"/>
                <w:right w:val="none" w:sz="0" w:space="0" w:color="auto"/>
              </w:divBdr>
              <w:divsChild>
                <w:div w:id="13963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5811">
      <w:bodyDiv w:val="1"/>
      <w:marLeft w:val="0"/>
      <w:marRight w:val="0"/>
      <w:marTop w:val="0"/>
      <w:marBottom w:val="0"/>
      <w:divBdr>
        <w:top w:val="none" w:sz="0" w:space="0" w:color="auto"/>
        <w:left w:val="none" w:sz="0" w:space="0" w:color="auto"/>
        <w:bottom w:val="none" w:sz="0" w:space="0" w:color="auto"/>
        <w:right w:val="none" w:sz="0" w:space="0" w:color="auto"/>
      </w:divBdr>
      <w:divsChild>
        <w:div w:id="713893624">
          <w:marLeft w:val="0"/>
          <w:marRight w:val="0"/>
          <w:marTop w:val="0"/>
          <w:marBottom w:val="0"/>
          <w:divBdr>
            <w:top w:val="none" w:sz="0" w:space="0" w:color="auto"/>
            <w:left w:val="none" w:sz="0" w:space="0" w:color="auto"/>
            <w:bottom w:val="none" w:sz="0" w:space="0" w:color="auto"/>
            <w:right w:val="none" w:sz="0" w:space="0" w:color="auto"/>
          </w:divBdr>
          <w:divsChild>
            <w:div w:id="1264415443">
              <w:marLeft w:val="0"/>
              <w:marRight w:val="0"/>
              <w:marTop w:val="0"/>
              <w:marBottom w:val="0"/>
              <w:divBdr>
                <w:top w:val="none" w:sz="0" w:space="0" w:color="auto"/>
                <w:left w:val="none" w:sz="0" w:space="0" w:color="auto"/>
                <w:bottom w:val="none" w:sz="0" w:space="0" w:color="auto"/>
                <w:right w:val="none" w:sz="0" w:space="0" w:color="auto"/>
              </w:divBdr>
              <w:divsChild>
                <w:div w:id="424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5906">
      <w:bodyDiv w:val="1"/>
      <w:marLeft w:val="0"/>
      <w:marRight w:val="0"/>
      <w:marTop w:val="0"/>
      <w:marBottom w:val="0"/>
      <w:divBdr>
        <w:top w:val="none" w:sz="0" w:space="0" w:color="auto"/>
        <w:left w:val="none" w:sz="0" w:space="0" w:color="auto"/>
        <w:bottom w:val="none" w:sz="0" w:space="0" w:color="auto"/>
        <w:right w:val="none" w:sz="0" w:space="0" w:color="auto"/>
      </w:divBdr>
      <w:divsChild>
        <w:div w:id="2111125251">
          <w:marLeft w:val="0"/>
          <w:marRight w:val="0"/>
          <w:marTop w:val="0"/>
          <w:marBottom w:val="0"/>
          <w:divBdr>
            <w:top w:val="none" w:sz="0" w:space="0" w:color="auto"/>
            <w:left w:val="none" w:sz="0" w:space="0" w:color="auto"/>
            <w:bottom w:val="none" w:sz="0" w:space="0" w:color="auto"/>
            <w:right w:val="none" w:sz="0" w:space="0" w:color="auto"/>
          </w:divBdr>
          <w:divsChild>
            <w:div w:id="831523664">
              <w:marLeft w:val="0"/>
              <w:marRight w:val="0"/>
              <w:marTop w:val="0"/>
              <w:marBottom w:val="0"/>
              <w:divBdr>
                <w:top w:val="none" w:sz="0" w:space="0" w:color="auto"/>
                <w:left w:val="none" w:sz="0" w:space="0" w:color="auto"/>
                <w:bottom w:val="none" w:sz="0" w:space="0" w:color="auto"/>
                <w:right w:val="none" w:sz="0" w:space="0" w:color="auto"/>
              </w:divBdr>
              <w:divsChild>
                <w:div w:id="14207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3844">
      <w:bodyDiv w:val="1"/>
      <w:marLeft w:val="0"/>
      <w:marRight w:val="0"/>
      <w:marTop w:val="0"/>
      <w:marBottom w:val="0"/>
      <w:divBdr>
        <w:top w:val="none" w:sz="0" w:space="0" w:color="auto"/>
        <w:left w:val="none" w:sz="0" w:space="0" w:color="auto"/>
        <w:bottom w:val="none" w:sz="0" w:space="0" w:color="auto"/>
        <w:right w:val="none" w:sz="0" w:space="0" w:color="auto"/>
      </w:divBdr>
    </w:div>
    <w:div w:id="275451928">
      <w:bodyDiv w:val="1"/>
      <w:marLeft w:val="0"/>
      <w:marRight w:val="0"/>
      <w:marTop w:val="0"/>
      <w:marBottom w:val="0"/>
      <w:divBdr>
        <w:top w:val="none" w:sz="0" w:space="0" w:color="auto"/>
        <w:left w:val="none" w:sz="0" w:space="0" w:color="auto"/>
        <w:bottom w:val="none" w:sz="0" w:space="0" w:color="auto"/>
        <w:right w:val="none" w:sz="0" w:space="0" w:color="auto"/>
      </w:divBdr>
    </w:div>
    <w:div w:id="332337705">
      <w:bodyDiv w:val="1"/>
      <w:marLeft w:val="0"/>
      <w:marRight w:val="0"/>
      <w:marTop w:val="0"/>
      <w:marBottom w:val="0"/>
      <w:divBdr>
        <w:top w:val="none" w:sz="0" w:space="0" w:color="auto"/>
        <w:left w:val="none" w:sz="0" w:space="0" w:color="auto"/>
        <w:bottom w:val="none" w:sz="0" w:space="0" w:color="auto"/>
        <w:right w:val="none" w:sz="0" w:space="0" w:color="auto"/>
      </w:divBdr>
    </w:div>
    <w:div w:id="339164023">
      <w:bodyDiv w:val="1"/>
      <w:marLeft w:val="0"/>
      <w:marRight w:val="0"/>
      <w:marTop w:val="0"/>
      <w:marBottom w:val="0"/>
      <w:divBdr>
        <w:top w:val="none" w:sz="0" w:space="0" w:color="auto"/>
        <w:left w:val="none" w:sz="0" w:space="0" w:color="auto"/>
        <w:bottom w:val="none" w:sz="0" w:space="0" w:color="auto"/>
        <w:right w:val="none" w:sz="0" w:space="0" w:color="auto"/>
      </w:divBdr>
    </w:div>
    <w:div w:id="347104632">
      <w:bodyDiv w:val="1"/>
      <w:marLeft w:val="0"/>
      <w:marRight w:val="0"/>
      <w:marTop w:val="0"/>
      <w:marBottom w:val="0"/>
      <w:divBdr>
        <w:top w:val="none" w:sz="0" w:space="0" w:color="auto"/>
        <w:left w:val="none" w:sz="0" w:space="0" w:color="auto"/>
        <w:bottom w:val="none" w:sz="0" w:space="0" w:color="auto"/>
        <w:right w:val="none" w:sz="0" w:space="0" w:color="auto"/>
      </w:divBdr>
      <w:divsChild>
        <w:div w:id="1992446195">
          <w:marLeft w:val="0"/>
          <w:marRight w:val="0"/>
          <w:marTop w:val="0"/>
          <w:marBottom w:val="0"/>
          <w:divBdr>
            <w:top w:val="none" w:sz="0" w:space="0" w:color="auto"/>
            <w:left w:val="none" w:sz="0" w:space="0" w:color="auto"/>
            <w:bottom w:val="none" w:sz="0" w:space="0" w:color="auto"/>
            <w:right w:val="none" w:sz="0" w:space="0" w:color="auto"/>
          </w:divBdr>
          <w:divsChild>
            <w:div w:id="585531294">
              <w:marLeft w:val="0"/>
              <w:marRight w:val="0"/>
              <w:marTop w:val="0"/>
              <w:marBottom w:val="0"/>
              <w:divBdr>
                <w:top w:val="none" w:sz="0" w:space="0" w:color="auto"/>
                <w:left w:val="none" w:sz="0" w:space="0" w:color="auto"/>
                <w:bottom w:val="none" w:sz="0" w:space="0" w:color="auto"/>
                <w:right w:val="none" w:sz="0" w:space="0" w:color="auto"/>
              </w:divBdr>
              <w:divsChild>
                <w:div w:id="10962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93638">
      <w:bodyDiv w:val="1"/>
      <w:marLeft w:val="0"/>
      <w:marRight w:val="0"/>
      <w:marTop w:val="0"/>
      <w:marBottom w:val="0"/>
      <w:divBdr>
        <w:top w:val="none" w:sz="0" w:space="0" w:color="auto"/>
        <w:left w:val="none" w:sz="0" w:space="0" w:color="auto"/>
        <w:bottom w:val="none" w:sz="0" w:space="0" w:color="auto"/>
        <w:right w:val="none" w:sz="0" w:space="0" w:color="auto"/>
      </w:divBdr>
    </w:div>
    <w:div w:id="369765578">
      <w:bodyDiv w:val="1"/>
      <w:marLeft w:val="0"/>
      <w:marRight w:val="0"/>
      <w:marTop w:val="0"/>
      <w:marBottom w:val="0"/>
      <w:divBdr>
        <w:top w:val="none" w:sz="0" w:space="0" w:color="auto"/>
        <w:left w:val="none" w:sz="0" w:space="0" w:color="auto"/>
        <w:bottom w:val="none" w:sz="0" w:space="0" w:color="auto"/>
        <w:right w:val="none" w:sz="0" w:space="0" w:color="auto"/>
      </w:divBdr>
      <w:divsChild>
        <w:div w:id="1465856232">
          <w:marLeft w:val="0"/>
          <w:marRight w:val="0"/>
          <w:marTop w:val="0"/>
          <w:marBottom w:val="0"/>
          <w:divBdr>
            <w:top w:val="none" w:sz="0" w:space="0" w:color="auto"/>
            <w:left w:val="none" w:sz="0" w:space="0" w:color="auto"/>
            <w:bottom w:val="none" w:sz="0" w:space="0" w:color="auto"/>
            <w:right w:val="none" w:sz="0" w:space="0" w:color="auto"/>
          </w:divBdr>
        </w:div>
        <w:div w:id="1005787575">
          <w:marLeft w:val="0"/>
          <w:marRight w:val="0"/>
          <w:marTop w:val="75"/>
          <w:marBottom w:val="0"/>
          <w:divBdr>
            <w:top w:val="none" w:sz="0" w:space="0" w:color="auto"/>
            <w:left w:val="none" w:sz="0" w:space="0" w:color="auto"/>
            <w:bottom w:val="none" w:sz="0" w:space="0" w:color="auto"/>
            <w:right w:val="none" w:sz="0" w:space="0" w:color="auto"/>
          </w:divBdr>
        </w:div>
        <w:div w:id="362557887">
          <w:marLeft w:val="0"/>
          <w:marRight w:val="0"/>
          <w:marTop w:val="75"/>
          <w:marBottom w:val="0"/>
          <w:divBdr>
            <w:top w:val="none" w:sz="0" w:space="0" w:color="auto"/>
            <w:left w:val="none" w:sz="0" w:space="0" w:color="auto"/>
            <w:bottom w:val="none" w:sz="0" w:space="0" w:color="auto"/>
            <w:right w:val="none" w:sz="0" w:space="0" w:color="auto"/>
          </w:divBdr>
        </w:div>
      </w:divsChild>
    </w:div>
    <w:div w:id="391469781">
      <w:bodyDiv w:val="1"/>
      <w:marLeft w:val="0"/>
      <w:marRight w:val="0"/>
      <w:marTop w:val="0"/>
      <w:marBottom w:val="0"/>
      <w:divBdr>
        <w:top w:val="none" w:sz="0" w:space="0" w:color="auto"/>
        <w:left w:val="none" w:sz="0" w:space="0" w:color="auto"/>
        <w:bottom w:val="none" w:sz="0" w:space="0" w:color="auto"/>
        <w:right w:val="none" w:sz="0" w:space="0" w:color="auto"/>
      </w:divBdr>
    </w:div>
    <w:div w:id="400909527">
      <w:bodyDiv w:val="1"/>
      <w:marLeft w:val="0"/>
      <w:marRight w:val="0"/>
      <w:marTop w:val="0"/>
      <w:marBottom w:val="0"/>
      <w:divBdr>
        <w:top w:val="none" w:sz="0" w:space="0" w:color="auto"/>
        <w:left w:val="none" w:sz="0" w:space="0" w:color="auto"/>
        <w:bottom w:val="none" w:sz="0" w:space="0" w:color="auto"/>
        <w:right w:val="none" w:sz="0" w:space="0" w:color="auto"/>
      </w:divBdr>
    </w:div>
    <w:div w:id="405153193">
      <w:bodyDiv w:val="1"/>
      <w:marLeft w:val="0"/>
      <w:marRight w:val="0"/>
      <w:marTop w:val="0"/>
      <w:marBottom w:val="0"/>
      <w:divBdr>
        <w:top w:val="none" w:sz="0" w:space="0" w:color="auto"/>
        <w:left w:val="none" w:sz="0" w:space="0" w:color="auto"/>
        <w:bottom w:val="none" w:sz="0" w:space="0" w:color="auto"/>
        <w:right w:val="none" w:sz="0" w:space="0" w:color="auto"/>
      </w:divBdr>
    </w:div>
    <w:div w:id="415588502">
      <w:bodyDiv w:val="1"/>
      <w:marLeft w:val="0"/>
      <w:marRight w:val="0"/>
      <w:marTop w:val="0"/>
      <w:marBottom w:val="0"/>
      <w:divBdr>
        <w:top w:val="none" w:sz="0" w:space="0" w:color="auto"/>
        <w:left w:val="none" w:sz="0" w:space="0" w:color="auto"/>
        <w:bottom w:val="none" w:sz="0" w:space="0" w:color="auto"/>
        <w:right w:val="none" w:sz="0" w:space="0" w:color="auto"/>
      </w:divBdr>
      <w:divsChild>
        <w:div w:id="34890138">
          <w:marLeft w:val="547"/>
          <w:marRight w:val="0"/>
          <w:marTop w:val="0"/>
          <w:marBottom w:val="240"/>
          <w:divBdr>
            <w:top w:val="none" w:sz="0" w:space="0" w:color="auto"/>
            <w:left w:val="none" w:sz="0" w:space="0" w:color="auto"/>
            <w:bottom w:val="none" w:sz="0" w:space="0" w:color="auto"/>
            <w:right w:val="none" w:sz="0" w:space="0" w:color="auto"/>
          </w:divBdr>
        </w:div>
        <w:div w:id="359816023">
          <w:marLeft w:val="547"/>
          <w:marRight w:val="0"/>
          <w:marTop w:val="0"/>
          <w:marBottom w:val="240"/>
          <w:divBdr>
            <w:top w:val="none" w:sz="0" w:space="0" w:color="auto"/>
            <w:left w:val="none" w:sz="0" w:space="0" w:color="auto"/>
            <w:bottom w:val="none" w:sz="0" w:space="0" w:color="auto"/>
            <w:right w:val="none" w:sz="0" w:space="0" w:color="auto"/>
          </w:divBdr>
        </w:div>
        <w:div w:id="876503620">
          <w:marLeft w:val="547"/>
          <w:marRight w:val="0"/>
          <w:marTop w:val="0"/>
          <w:marBottom w:val="240"/>
          <w:divBdr>
            <w:top w:val="none" w:sz="0" w:space="0" w:color="auto"/>
            <w:left w:val="none" w:sz="0" w:space="0" w:color="auto"/>
            <w:bottom w:val="none" w:sz="0" w:space="0" w:color="auto"/>
            <w:right w:val="none" w:sz="0" w:space="0" w:color="auto"/>
          </w:divBdr>
        </w:div>
        <w:div w:id="979110650">
          <w:marLeft w:val="547"/>
          <w:marRight w:val="0"/>
          <w:marTop w:val="0"/>
          <w:marBottom w:val="240"/>
          <w:divBdr>
            <w:top w:val="none" w:sz="0" w:space="0" w:color="auto"/>
            <w:left w:val="none" w:sz="0" w:space="0" w:color="auto"/>
            <w:bottom w:val="none" w:sz="0" w:space="0" w:color="auto"/>
            <w:right w:val="none" w:sz="0" w:space="0" w:color="auto"/>
          </w:divBdr>
        </w:div>
      </w:divsChild>
    </w:div>
    <w:div w:id="496070386">
      <w:bodyDiv w:val="1"/>
      <w:marLeft w:val="0"/>
      <w:marRight w:val="0"/>
      <w:marTop w:val="0"/>
      <w:marBottom w:val="0"/>
      <w:divBdr>
        <w:top w:val="none" w:sz="0" w:space="0" w:color="auto"/>
        <w:left w:val="none" w:sz="0" w:space="0" w:color="auto"/>
        <w:bottom w:val="none" w:sz="0" w:space="0" w:color="auto"/>
        <w:right w:val="none" w:sz="0" w:space="0" w:color="auto"/>
      </w:divBdr>
    </w:div>
    <w:div w:id="508252288">
      <w:bodyDiv w:val="1"/>
      <w:marLeft w:val="0"/>
      <w:marRight w:val="0"/>
      <w:marTop w:val="0"/>
      <w:marBottom w:val="0"/>
      <w:divBdr>
        <w:top w:val="none" w:sz="0" w:space="0" w:color="auto"/>
        <w:left w:val="none" w:sz="0" w:space="0" w:color="auto"/>
        <w:bottom w:val="none" w:sz="0" w:space="0" w:color="auto"/>
        <w:right w:val="none" w:sz="0" w:space="0" w:color="auto"/>
      </w:divBdr>
      <w:divsChild>
        <w:div w:id="522327109">
          <w:marLeft w:val="0"/>
          <w:marRight w:val="0"/>
          <w:marTop w:val="0"/>
          <w:marBottom w:val="0"/>
          <w:divBdr>
            <w:top w:val="none" w:sz="0" w:space="0" w:color="auto"/>
            <w:left w:val="none" w:sz="0" w:space="0" w:color="auto"/>
            <w:bottom w:val="none" w:sz="0" w:space="0" w:color="auto"/>
            <w:right w:val="none" w:sz="0" w:space="0" w:color="auto"/>
          </w:divBdr>
          <w:divsChild>
            <w:div w:id="1317417598">
              <w:marLeft w:val="0"/>
              <w:marRight w:val="0"/>
              <w:marTop w:val="0"/>
              <w:marBottom w:val="0"/>
              <w:divBdr>
                <w:top w:val="none" w:sz="0" w:space="0" w:color="auto"/>
                <w:left w:val="none" w:sz="0" w:space="0" w:color="auto"/>
                <w:bottom w:val="none" w:sz="0" w:space="0" w:color="auto"/>
                <w:right w:val="none" w:sz="0" w:space="0" w:color="auto"/>
              </w:divBdr>
              <w:divsChild>
                <w:div w:id="3572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18545">
      <w:bodyDiv w:val="1"/>
      <w:marLeft w:val="0"/>
      <w:marRight w:val="0"/>
      <w:marTop w:val="0"/>
      <w:marBottom w:val="0"/>
      <w:divBdr>
        <w:top w:val="none" w:sz="0" w:space="0" w:color="auto"/>
        <w:left w:val="none" w:sz="0" w:space="0" w:color="auto"/>
        <w:bottom w:val="none" w:sz="0" w:space="0" w:color="auto"/>
        <w:right w:val="none" w:sz="0" w:space="0" w:color="auto"/>
      </w:divBdr>
      <w:divsChild>
        <w:div w:id="1834641513">
          <w:marLeft w:val="0"/>
          <w:marRight w:val="0"/>
          <w:marTop w:val="0"/>
          <w:marBottom w:val="0"/>
          <w:divBdr>
            <w:top w:val="none" w:sz="0" w:space="0" w:color="auto"/>
            <w:left w:val="none" w:sz="0" w:space="0" w:color="auto"/>
            <w:bottom w:val="none" w:sz="0" w:space="0" w:color="auto"/>
            <w:right w:val="none" w:sz="0" w:space="0" w:color="auto"/>
          </w:divBdr>
          <w:divsChild>
            <w:div w:id="848449481">
              <w:marLeft w:val="0"/>
              <w:marRight w:val="0"/>
              <w:marTop w:val="0"/>
              <w:marBottom w:val="0"/>
              <w:divBdr>
                <w:top w:val="none" w:sz="0" w:space="0" w:color="auto"/>
                <w:left w:val="none" w:sz="0" w:space="0" w:color="auto"/>
                <w:bottom w:val="none" w:sz="0" w:space="0" w:color="auto"/>
                <w:right w:val="none" w:sz="0" w:space="0" w:color="auto"/>
              </w:divBdr>
              <w:divsChild>
                <w:div w:id="1028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5728">
      <w:bodyDiv w:val="1"/>
      <w:marLeft w:val="0"/>
      <w:marRight w:val="0"/>
      <w:marTop w:val="0"/>
      <w:marBottom w:val="0"/>
      <w:divBdr>
        <w:top w:val="none" w:sz="0" w:space="0" w:color="auto"/>
        <w:left w:val="none" w:sz="0" w:space="0" w:color="auto"/>
        <w:bottom w:val="none" w:sz="0" w:space="0" w:color="auto"/>
        <w:right w:val="none" w:sz="0" w:space="0" w:color="auto"/>
      </w:divBdr>
    </w:div>
    <w:div w:id="611018292">
      <w:bodyDiv w:val="1"/>
      <w:marLeft w:val="0"/>
      <w:marRight w:val="0"/>
      <w:marTop w:val="0"/>
      <w:marBottom w:val="0"/>
      <w:divBdr>
        <w:top w:val="none" w:sz="0" w:space="0" w:color="auto"/>
        <w:left w:val="none" w:sz="0" w:space="0" w:color="auto"/>
        <w:bottom w:val="none" w:sz="0" w:space="0" w:color="auto"/>
        <w:right w:val="none" w:sz="0" w:space="0" w:color="auto"/>
      </w:divBdr>
    </w:div>
    <w:div w:id="635456800">
      <w:bodyDiv w:val="1"/>
      <w:marLeft w:val="0"/>
      <w:marRight w:val="0"/>
      <w:marTop w:val="0"/>
      <w:marBottom w:val="0"/>
      <w:divBdr>
        <w:top w:val="none" w:sz="0" w:space="0" w:color="auto"/>
        <w:left w:val="none" w:sz="0" w:space="0" w:color="auto"/>
        <w:bottom w:val="none" w:sz="0" w:space="0" w:color="auto"/>
        <w:right w:val="none" w:sz="0" w:space="0" w:color="auto"/>
      </w:divBdr>
      <w:divsChild>
        <w:div w:id="1008748533">
          <w:marLeft w:val="0"/>
          <w:marRight w:val="0"/>
          <w:marTop w:val="0"/>
          <w:marBottom w:val="0"/>
          <w:divBdr>
            <w:top w:val="none" w:sz="0" w:space="0" w:color="auto"/>
            <w:left w:val="none" w:sz="0" w:space="0" w:color="auto"/>
            <w:bottom w:val="none" w:sz="0" w:space="0" w:color="auto"/>
            <w:right w:val="none" w:sz="0" w:space="0" w:color="auto"/>
          </w:divBdr>
          <w:divsChild>
            <w:div w:id="1447429188">
              <w:marLeft w:val="0"/>
              <w:marRight w:val="0"/>
              <w:marTop w:val="0"/>
              <w:marBottom w:val="0"/>
              <w:divBdr>
                <w:top w:val="none" w:sz="0" w:space="0" w:color="auto"/>
                <w:left w:val="none" w:sz="0" w:space="0" w:color="auto"/>
                <w:bottom w:val="none" w:sz="0" w:space="0" w:color="auto"/>
                <w:right w:val="none" w:sz="0" w:space="0" w:color="auto"/>
              </w:divBdr>
              <w:divsChild>
                <w:div w:id="9886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039">
      <w:bodyDiv w:val="1"/>
      <w:marLeft w:val="0"/>
      <w:marRight w:val="0"/>
      <w:marTop w:val="0"/>
      <w:marBottom w:val="0"/>
      <w:divBdr>
        <w:top w:val="none" w:sz="0" w:space="0" w:color="auto"/>
        <w:left w:val="none" w:sz="0" w:space="0" w:color="auto"/>
        <w:bottom w:val="none" w:sz="0" w:space="0" w:color="auto"/>
        <w:right w:val="none" w:sz="0" w:space="0" w:color="auto"/>
      </w:divBdr>
      <w:divsChild>
        <w:div w:id="2096586072">
          <w:marLeft w:val="0"/>
          <w:marRight w:val="0"/>
          <w:marTop w:val="0"/>
          <w:marBottom w:val="0"/>
          <w:divBdr>
            <w:top w:val="none" w:sz="0" w:space="0" w:color="auto"/>
            <w:left w:val="none" w:sz="0" w:space="0" w:color="auto"/>
            <w:bottom w:val="none" w:sz="0" w:space="0" w:color="auto"/>
            <w:right w:val="none" w:sz="0" w:space="0" w:color="auto"/>
          </w:divBdr>
          <w:divsChild>
            <w:div w:id="1668046784">
              <w:marLeft w:val="0"/>
              <w:marRight w:val="0"/>
              <w:marTop w:val="0"/>
              <w:marBottom w:val="0"/>
              <w:divBdr>
                <w:top w:val="none" w:sz="0" w:space="0" w:color="auto"/>
                <w:left w:val="none" w:sz="0" w:space="0" w:color="auto"/>
                <w:bottom w:val="none" w:sz="0" w:space="0" w:color="auto"/>
                <w:right w:val="none" w:sz="0" w:space="0" w:color="auto"/>
              </w:divBdr>
              <w:divsChild>
                <w:div w:id="1742872824">
                  <w:marLeft w:val="0"/>
                  <w:marRight w:val="0"/>
                  <w:marTop w:val="0"/>
                  <w:marBottom w:val="0"/>
                  <w:divBdr>
                    <w:top w:val="none" w:sz="0" w:space="0" w:color="auto"/>
                    <w:left w:val="none" w:sz="0" w:space="0" w:color="auto"/>
                    <w:bottom w:val="none" w:sz="0" w:space="0" w:color="auto"/>
                    <w:right w:val="none" w:sz="0" w:space="0" w:color="auto"/>
                  </w:divBdr>
                  <w:divsChild>
                    <w:div w:id="19036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505464">
      <w:bodyDiv w:val="1"/>
      <w:marLeft w:val="0"/>
      <w:marRight w:val="0"/>
      <w:marTop w:val="0"/>
      <w:marBottom w:val="0"/>
      <w:divBdr>
        <w:top w:val="none" w:sz="0" w:space="0" w:color="auto"/>
        <w:left w:val="none" w:sz="0" w:space="0" w:color="auto"/>
        <w:bottom w:val="none" w:sz="0" w:space="0" w:color="auto"/>
        <w:right w:val="none" w:sz="0" w:space="0" w:color="auto"/>
      </w:divBdr>
    </w:div>
    <w:div w:id="690766042">
      <w:bodyDiv w:val="1"/>
      <w:marLeft w:val="0"/>
      <w:marRight w:val="0"/>
      <w:marTop w:val="0"/>
      <w:marBottom w:val="0"/>
      <w:divBdr>
        <w:top w:val="none" w:sz="0" w:space="0" w:color="auto"/>
        <w:left w:val="none" w:sz="0" w:space="0" w:color="auto"/>
        <w:bottom w:val="none" w:sz="0" w:space="0" w:color="auto"/>
        <w:right w:val="none" w:sz="0" w:space="0" w:color="auto"/>
      </w:divBdr>
      <w:divsChild>
        <w:div w:id="1255748613">
          <w:marLeft w:val="0"/>
          <w:marRight w:val="0"/>
          <w:marTop w:val="0"/>
          <w:marBottom w:val="0"/>
          <w:divBdr>
            <w:top w:val="none" w:sz="0" w:space="0" w:color="auto"/>
            <w:left w:val="none" w:sz="0" w:space="0" w:color="auto"/>
            <w:bottom w:val="none" w:sz="0" w:space="0" w:color="auto"/>
            <w:right w:val="none" w:sz="0" w:space="0" w:color="auto"/>
          </w:divBdr>
          <w:divsChild>
            <w:div w:id="1842546490">
              <w:marLeft w:val="0"/>
              <w:marRight w:val="0"/>
              <w:marTop w:val="0"/>
              <w:marBottom w:val="0"/>
              <w:divBdr>
                <w:top w:val="none" w:sz="0" w:space="0" w:color="auto"/>
                <w:left w:val="none" w:sz="0" w:space="0" w:color="auto"/>
                <w:bottom w:val="none" w:sz="0" w:space="0" w:color="auto"/>
                <w:right w:val="none" w:sz="0" w:space="0" w:color="auto"/>
              </w:divBdr>
              <w:divsChild>
                <w:div w:id="4415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6567">
      <w:bodyDiv w:val="1"/>
      <w:marLeft w:val="0"/>
      <w:marRight w:val="0"/>
      <w:marTop w:val="0"/>
      <w:marBottom w:val="0"/>
      <w:divBdr>
        <w:top w:val="none" w:sz="0" w:space="0" w:color="auto"/>
        <w:left w:val="none" w:sz="0" w:space="0" w:color="auto"/>
        <w:bottom w:val="none" w:sz="0" w:space="0" w:color="auto"/>
        <w:right w:val="none" w:sz="0" w:space="0" w:color="auto"/>
      </w:divBdr>
      <w:divsChild>
        <w:div w:id="504828533">
          <w:marLeft w:val="0"/>
          <w:marRight w:val="0"/>
          <w:marTop w:val="0"/>
          <w:marBottom w:val="0"/>
          <w:divBdr>
            <w:top w:val="none" w:sz="0" w:space="0" w:color="auto"/>
            <w:left w:val="none" w:sz="0" w:space="0" w:color="auto"/>
            <w:bottom w:val="none" w:sz="0" w:space="0" w:color="auto"/>
            <w:right w:val="none" w:sz="0" w:space="0" w:color="auto"/>
          </w:divBdr>
          <w:divsChild>
            <w:div w:id="685330021">
              <w:marLeft w:val="0"/>
              <w:marRight w:val="0"/>
              <w:marTop w:val="0"/>
              <w:marBottom w:val="0"/>
              <w:divBdr>
                <w:top w:val="none" w:sz="0" w:space="0" w:color="auto"/>
                <w:left w:val="none" w:sz="0" w:space="0" w:color="auto"/>
                <w:bottom w:val="none" w:sz="0" w:space="0" w:color="auto"/>
                <w:right w:val="none" w:sz="0" w:space="0" w:color="auto"/>
              </w:divBdr>
              <w:divsChild>
                <w:div w:id="13092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7895">
      <w:bodyDiv w:val="1"/>
      <w:marLeft w:val="0"/>
      <w:marRight w:val="0"/>
      <w:marTop w:val="0"/>
      <w:marBottom w:val="0"/>
      <w:divBdr>
        <w:top w:val="none" w:sz="0" w:space="0" w:color="auto"/>
        <w:left w:val="none" w:sz="0" w:space="0" w:color="auto"/>
        <w:bottom w:val="none" w:sz="0" w:space="0" w:color="auto"/>
        <w:right w:val="none" w:sz="0" w:space="0" w:color="auto"/>
      </w:divBdr>
    </w:div>
    <w:div w:id="760024770">
      <w:bodyDiv w:val="1"/>
      <w:marLeft w:val="0"/>
      <w:marRight w:val="0"/>
      <w:marTop w:val="0"/>
      <w:marBottom w:val="0"/>
      <w:divBdr>
        <w:top w:val="none" w:sz="0" w:space="0" w:color="auto"/>
        <w:left w:val="none" w:sz="0" w:space="0" w:color="auto"/>
        <w:bottom w:val="none" w:sz="0" w:space="0" w:color="auto"/>
        <w:right w:val="none" w:sz="0" w:space="0" w:color="auto"/>
      </w:divBdr>
      <w:divsChild>
        <w:div w:id="2043748088">
          <w:marLeft w:val="0"/>
          <w:marRight w:val="0"/>
          <w:marTop w:val="0"/>
          <w:marBottom w:val="120"/>
          <w:divBdr>
            <w:top w:val="none" w:sz="0" w:space="0" w:color="auto"/>
            <w:left w:val="none" w:sz="0" w:space="0" w:color="auto"/>
            <w:bottom w:val="none" w:sz="0" w:space="0" w:color="auto"/>
            <w:right w:val="none" w:sz="0" w:space="0" w:color="auto"/>
          </w:divBdr>
          <w:divsChild>
            <w:div w:id="2068330940">
              <w:marLeft w:val="0"/>
              <w:marRight w:val="0"/>
              <w:marTop w:val="0"/>
              <w:marBottom w:val="0"/>
              <w:divBdr>
                <w:top w:val="none" w:sz="0" w:space="0" w:color="auto"/>
                <w:left w:val="none" w:sz="0" w:space="0" w:color="auto"/>
                <w:bottom w:val="none" w:sz="0" w:space="0" w:color="auto"/>
                <w:right w:val="none" w:sz="0" w:space="0" w:color="auto"/>
              </w:divBdr>
              <w:divsChild>
                <w:div w:id="247083213">
                  <w:marLeft w:val="0"/>
                  <w:marRight w:val="0"/>
                  <w:marTop w:val="0"/>
                  <w:marBottom w:val="0"/>
                  <w:divBdr>
                    <w:top w:val="none" w:sz="0" w:space="0" w:color="auto"/>
                    <w:left w:val="none" w:sz="0" w:space="0" w:color="auto"/>
                    <w:bottom w:val="none" w:sz="0" w:space="0" w:color="auto"/>
                    <w:right w:val="none" w:sz="0" w:space="0" w:color="auto"/>
                  </w:divBdr>
                  <w:divsChild>
                    <w:div w:id="1196432246">
                      <w:marLeft w:val="0"/>
                      <w:marRight w:val="0"/>
                      <w:marTop w:val="0"/>
                      <w:marBottom w:val="330"/>
                      <w:divBdr>
                        <w:top w:val="none" w:sz="0" w:space="0" w:color="auto"/>
                        <w:left w:val="none" w:sz="0" w:space="0" w:color="auto"/>
                        <w:bottom w:val="none" w:sz="0" w:space="0" w:color="auto"/>
                        <w:right w:val="none" w:sz="0" w:space="0" w:color="auto"/>
                      </w:divBdr>
                    </w:div>
                  </w:divsChild>
                </w:div>
                <w:div w:id="1237007461">
                  <w:marLeft w:val="-45"/>
                  <w:marRight w:val="0"/>
                  <w:marTop w:val="0"/>
                  <w:marBottom w:val="75"/>
                  <w:divBdr>
                    <w:top w:val="none" w:sz="0" w:space="0" w:color="auto"/>
                    <w:left w:val="none" w:sz="0" w:space="0" w:color="auto"/>
                    <w:bottom w:val="none" w:sz="0" w:space="0" w:color="auto"/>
                    <w:right w:val="none" w:sz="0" w:space="0" w:color="auto"/>
                  </w:divBdr>
                </w:div>
              </w:divsChild>
            </w:div>
          </w:divsChild>
        </w:div>
        <w:div w:id="282230634">
          <w:marLeft w:val="0"/>
          <w:marRight w:val="0"/>
          <w:marTop w:val="0"/>
          <w:marBottom w:val="0"/>
          <w:divBdr>
            <w:top w:val="none" w:sz="0" w:space="0" w:color="auto"/>
            <w:left w:val="none" w:sz="0" w:space="0" w:color="auto"/>
            <w:bottom w:val="none" w:sz="0" w:space="0" w:color="auto"/>
            <w:right w:val="none" w:sz="0" w:space="0" w:color="auto"/>
          </w:divBdr>
        </w:div>
      </w:divsChild>
    </w:div>
    <w:div w:id="766270459">
      <w:bodyDiv w:val="1"/>
      <w:marLeft w:val="0"/>
      <w:marRight w:val="0"/>
      <w:marTop w:val="0"/>
      <w:marBottom w:val="0"/>
      <w:divBdr>
        <w:top w:val="none" w:sz="0" w:space="0" w:color="auto"/>
        <w:left w:val="none" w:sz="0" w:space="0" w:color="auto"/>
        <w:bottom w:val="none" w:sz="0" w:space="0" w:color="auto"/>
        <w:right w:val="none" w:sz="0" w:space="0" w:color="auto"/>
      </w:divBdr>
    </w:div>
    <w:div w:id="776867970">
      <w:bodyDiv w:val="1"/>
      <w:marLeft w:val="0"/>
      <w:marRight w:val="0"/>
      <w:marTop w:val="0"/>
      <w:marBottom w:val="0"/>
      <w:divBdr>
        <w:top w:val="none" w:sz="0" w:space="0" w:color="auto"/>
        <w:left w:val="none" w:sz="0" w:space="0" w:color="auto"/>
        <w:bottom w:val="none" w:sz="0" w:space="0" w:color="auto"/>
        <w:right w:val="none" w:sz="0" w:space="0" w:color="auto"/>
      </w:divBdr>
      <w:divsChild>
        <w:div w:id="881593182">
          <w:marLeft w:val="806"/>
          <w:marRight w:val="0"/>
          <w:marTop w:val="0"/>
          <w:marBottom w:val="240"/>
          <w:divBdr>
            <w:top w:val="none" w:sz="0" w:space="0" w:color="auto"/>
            <w:left w:val="none" w:sz="0" w:space="0" w:color="auto"/>
            <w:bottom w:val="none" w:sz="0" w:space="0" w:color="auto"/>
            <w:right w:val="none" w:sz="0" w:space="0" w:color="auto"/>
          </w:divBdr>
        </w:div>
        <w:div w:id="1795175470">
          <w:marLeft w:val="806"/>
          <w:marRight w:val="0"/>
          <w:marTop w:val="0"/>
          <w:marBottom w:val="240"/>
          <w:divBdr>
            <w:top w:val="none" w:sz="0" w:space="0" w:color="auto"/>
            <w:left w:val="none" w:sz="0" w:space="0" w:color="auto"/>
            <w:bottom w:val="none" w:sz="0" w:space="0" w:color="auto"/>
            <w:right w:val="none" w:sz="0" w:space="0" w:color="auto"/>
          </w:divBdr>
        </w:div>
        <w:div w:id="947659130">
          <w:marLeft w:val="806"/>
          <w:marRight w:val="0"/>
          <w:marTop w:val="0"/>
          <w:marBottom w:val="240"/>
          <w:divBdr>
            <w:top w:val="none" w:sz="0" w:space="0" w:color="auto"/>
            <w:left w:val="none" w:sz="0" w:space="0" w:color="auto"/>
            <w:bottom w:val="none" w:sz="0" w:space="0" w:color="auto"/>
            <w:right w:val="none" w:sz="0" w:space="0" w:color="auto"/>
          </w:divBdr>
        </w:div>
        <w:div w:id="2076462880">
          <w:marLeft w:val="806"/>
          <w:marRight w:val="0"/>
          <w:marTop w:val="0"/>
          <w:marBottom w:val="240"/>
          <w:divBdr>
            <w:top w:val="none" w:sz="0" w:space="0" w:color="auto"/>
            <w:left w:val="none" w:sz="0" w:space="0" w:color="auto"/>
            <w:bottom w:val="none" w:sz="0" w:space="0" w:color="auto"/>
            <w:right w:val="none" w:sz="0" w:space="0" w:color="auto"/>
          </w:divBdr>
        </w:div>
        <w:div w:id="1871063888">
          <w:marLeft w:val="806"/>
          <w:marRight w:val="0"/>
          <w:marTop w:val="0"/>
          <w:marBottom w:val="240"/>
          <w:divBdr>
            <w:top w:val="none" w:sz="0" w:space="0" w:color="auto"/>
            <w:left w:val="none" w:sz="0" w:space="0" w:color="auto"/>
            <w:bottom w:val="none" w:sz="0" w:space="0" w:color="auto"/>
            <w:right w:val="none" w:sz="0" w:space="0" w:color="auto"/>
          </w:divBdr>
        </w:div>
      </w:divsChild>
    </w:div>
    <w:div w:id="783966361">
      <w:bodyDiv w:val="1"/>
      <w:marLeft w:val="0"/>
      <w:marRight w:val="0"/>
      <w:marTop w:val="0"/>
      <w:marBottom w:val="0"/>
      <w:divBdr>
        <w:top w:val="none" w:sz="0" w:space="0" w:color="auto"/>
        <w:left w:val="none" w:sz="0" w:space="0" w:color="auto"/>
        <w:bottom w:val="none" w:sz="0" w:space="0" w:color="auto"/>
        <w:right w:val="none" w:sz="0" w:space="0" w:color="auto"/>
      </w:divBdr>
    </w:div>
    <w:div w:id="810907924">
      <w:bodyDiv w:val="1"/>
      <w:marLeft w:val="0"/>
      <w:marRight w:val="0"/>
      <w:marTop w:val="0"/>
      <w:marBottom w:val="0"/>
      <w:divBdr>
        <w:top w:val="none" w:sz="0" w:space="0" w:color="auto"/>
        <w:left w:val="none" w:sz="0" w:space="0" w:color="auto"/>
        <w:bottom w:val="none" w:sz="0" w:space="0" w:color="auto"/>
        <w:right w:val="none" w:sz="0" w:space="0" w:color="auto"/>
      </w:divBdr>
    </w:div>
    <w:div w:id="820538499">
      <w:bodyDiv w:val="1"/>
      <w:marLeft w:val="0"/>
      <w:marRight w:val="0"/>
      <w:marTop w:val="0"/>
      <w:marBottom w:val="0"/>
      <w:divBdr>
        <w:top w:val="none" w:sz="0" w:space="0" w:color="auto"/>
        <w:left w:val="none" w:sz="0" w:space="0" w:color="auto"/>
        <w:bottom w:val="none" w:sz="0" w:space="0" w:color="auto"/>
        <w:right w:val="none" w:sz="0" w:space="0" w:color="auto"/>
      </w:divBdr>
      <w:divsChild>
        <w:div w:id="770706274">
          <w:marLeft w:val="0"/>
          <w:marRight w:val="0"/>
          <w:marTop w:val="0"/>
          <w:marBottom w:val="0"/>
          <w:divBdr>
            <w:top w:val="none" w:sz="0" w:space="0" w:color="auto"/>
            <w:left w:val="none" w:sz="0" w:space="0" w:color="auto"/>
            <w:bottom w:val="none" w:sz="0" w:space="0" w:color="auto"/>
            <w:right w:val="none" w:sz="0" w:space="0" w:color="auto"/>
          </w:divBdr>
          <w:divsChild>
            <w:div w:id="975061188">
              <w:marLeft w:val="0"/>
              <w:marRight w:val="0"/>
              <w:marTop w:val="0"/>
              <w:marBottom w:val="0"/>
              <w:divBdr>
                <w:top w:val="none" w:sz="0" w:space="0" w:color="auto"/>
                <w:left w:val="none" w:sz="0" w:space="0" w:color="auto"/>
                <w:bottom w:val="none" w:sz="0" w:space="0" w:color="auto"/>
                <w:right w:val="none" w:sz="0" w:space="0" w:color="auto"/>
              </w:divBdr>
              <w:divsChild>
                <w:div w:id="18086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8416">
      <w:bodyDiv w:val="1"/>
      <w:marLeft w:val="0"/>
      <w:marRight w:val="0"/>
      <w:marTop w:val="0"/>
      <w:marBottom w:val="0"/>
      <w:divBdr>
        <w:top w:val="none" w:sz="0" w:space="0" w:color="auto"/>
        <w:left w:val="none" w:sz="0" w:space="0" w:color="auto"/>
        <w:bottom w:val="none" w:sz="0" w:space="0" w:color="auto"/>
        <w:right w:val="none" w:sz="0" w:space="0" w:color="auto"/>
      </w:divBdr>
      <w:divsChild>
        <w:div w:id="1701662460">
          <w:marLeft w:val="0"/>
          <w:marRight w:val="0"/>
          <w:marTop w:val="0"/>
          <w:marBottom w:val="0"/>
          <w:divBdr>
            <w:top w:val="none" w:sz="0" w:space="0" w:color="auto"/>
            <w:left w:val="none" w:sz="0" w:space="0" w:color="auto"/>
            <w:bottom w:val="none" w:sz="0" w:space="0" w:color="auto"/>
            <w:right w:val="none" w:sz="0" w:space="0" w:color="auto"/>
          </w:divBdr>
          <w:divsChild>
            <w:div w:id="197206978">
              <w:marLeft w:val="0"/>
              <w:marRight w:val="0"/>
              <w:marTop w:val="0"/>
              <w:marBottom w:val="0"/>
              <w:divBdr>
                <w:top w:val="none" w:sz="0" w:space="0" w:color="auto"/>
                <w:left w:val="none" w:sz="0" w:space="0" w:color="auto"/>
                <w:bottom w:val="none" w:sz="0" w:space="0" w:color="auto"/>
                <w:right w:val="none" w:sz="0" w:space="0" w:color="auto"/>
              </w:divBdr>
              <w:divsChild>
                <w:div w:id="1162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7043">
      <w:bodyDiv w:val="1"/>
      <w:marLeft w:val="0"/>
      <w:marRight w:val="0"/>
      <w:marTop w:val="0"/>
      <w:marBottom w:val="0"/>
      <w:divBdr>
        <w:top w:val="none" w:sz="0" w:space="0" w:color="auto"/>
        <w:left w:val="none" w:sz="0" w:space="0" w:color="auto"/>
        <w:bottom w:val="none" w:sz="0" w:space="0" w:color="auto"/>
        <w:right w:val="none" w:sz="0" w:space="0" w:color="auto"/>
      </w:divBdr>
    </w:div>
    <w:div w:id="904879700">
      <w:bodyDiv w:val="1"/>
      <w:marLeft w:val="0"/>
      <w:marRight w:val="0"/>
      <w:marTop w:val="0"/>
      <w:marBottom w:val="0"/>
      <w:divBdr>
        <w:top w:val="none" w:sz="0" w:space="0" w:color="auto"/>
        <w:left w:val="none" w:sz="0" w:space="0" w:color="auto"/>
        <w:bottom w:val="none" w:sz="0" w:space="0" w:color="auto"/>
        <w:right w:val="none" w:sz="0" w:space="0" w:color="auto"/>
      </w:divBdr>
      <w:divsChild>
        <w:div w:id="1719013649">
          <w:marLeft w:val="0"/>
          <w:marRight w:val="0"/>
          <w:marTop w:val="0"/>
          <w:marBottom w:val="0"/>
          <w:divBdr>
            <w:top w:val="none" w:sz="0" w:space="0" w:color="auto"/>
            <w:left w:val="none" w:sz="0" w:space="0" w:color="auto"/>
            <w:bottom w:val="none" w:sz="0" w:space="0" w:color="auto"/>
            <w:right w:val="none" w:sz="0" w:space="0" w:color="auto"/>
          </w:divBdr>
          <w:divsChild>
            <w:div w:id="1582521564">
              <w:marLeft w:val="0"/>
              <w:marRight w:val="0"/>
              <w:marTop w:val="0"/>
              <w:marBottom w:val="0"/>
              <w:divBdr>
                <w:top w:val="none" w:sz="0" w:space="0" w:color="auto"/>
                <w:left w:val="none" w:sz="0" w:space="0" w:color="auto"/>
                <w:bottom w:val="none" w:sz="0" w:space="0" w:color="auto"/>
                <w:right w:val="none" w:sz="0" w:space="0" w:color="auto"/>
              </w:divBdr>
              <w:divsChild>
                <w:div w:id="192353561">
                  <w:marLeft w:val="0"/>
                  <w:marRight w:val="0"/>
                  <w:marTop w:val="0"/>
                  <w:marBottom w:val="0"/>
                  <w:divBdr>
                    <w:top w:val="none" w:sz="0" w:space="0" w:color="auto"/>
                    <w:left w:val="none" w:sz="0" w:space="0" w:color="auto"/>
                    <w:bottom w:val="none" w:sz="0" w:space="0" w:color="auto"/>
                    <w:right w:val="none" w:sz="0" w:space="0" w:color="auto"/>
                  </w:divBdr>
                </w:div>
              </w:divsChild>
            </w:div>
            <w:div w:id="1138448511">
              <w:marLeft w:val="0"/>
              <w:marRight w:val="0"/>
              <w:marTop w:val="0"/>
              <w:marBottom w:val="0"/>
              <w:divBdr>
                <w:top w:val="none" w:sz="0" w:space="0" w:color="auto"/>
                <w:left w:val="none" w:sz="0" w:space="0" w:color="auto"/>
                <w:bottom w:val="none" w:sz="0" w:space="0" w:color="auto"/>
                <w:right w:val="none" w:sz="0" w:space="0" w:color="auto"/>
              </w:divBdr>
              <w:divsChild>
                <w:div w:id="146751404">
                  <w:marLeft w:val="0"/>
                  <w:marRight w:val="0"/>
                  <w:marTop w:val="0"/>
                  <w:marBottom w:val="0"/>
                  <w:divBdr>
                    <w:top w:val="none" w:sz="0" w:space="0" w:color="auto"/>
                    <w:left w:val="none" w:sz="0" w:space="0" w:color="auto"/>
                    <w:bottom w:val="none" w:sz="0" w:space="0" w:color="auto"/>
                    <w:right w:val="none" w:sz="0" w:space="0" w:color="auto"/>
                  </w:divBdr>
                </w:div>
              </w:divsChild>
            </w:div>
            <w:div w:id="1943343168">
              <w:marLeft w:val="0"/>
              <w:marRight w:val="0"/>
              <w:marTop w:val="0"/>
              <w:marBottom w:val="0"/>
              <w:divBdr>
                <w:top w:val="none" w:sz="0" w:space="0" w:color="auto"/>
                <w:left w:val="none" w:sz="0" w:space="0" w:color="auto"/>
                <w:bottom w:val="none" w:sz="0" w:space="0" w:color="auto"/>
                <w:right w:val="none" w:sz="0" w:space="0" w:color="auto"/>
              </w:divBdr>
              <w:divsChild>
                <w:div w:id="3733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7006">
      <w:bodyDiv w:val="1"/>
      <w:marLeft w:val="0"/>
      <w:marRight w:val="0"/>
      <w:marTop w:val="0"/>
      <w:marBottom w:val="0"/>
      <w:divBdr>
        <w:top w:val="none" w:sz="0" w:space="0" w:color="auto"/>
        <w:left w:val="none" w:sz="0" w:space="0" w:color="auto"/>
        <w:bottom w:val="none" w:sz="0" w:space="0" w:color="auto"/>
        <w:right w:val="none" w:sz="0" w:space="0" w:color="auto"/>
      </w:divBdr>
    </w:div>
    <w:div w:id="914165056">
      <w:bodyDiv w:val="1"/>
      <w:marLeft w:val="0"/>
      <w:marRight w:val="0"/>
      <w:marTop w:val="0"/>
      <w:marBottom w:val="0"/>
      <w:divBdr>
        <w:top w:val="none" w:sz="0" w:space="0" w:color="auto"/>
        <w:left w:val="none" w:sz="0" w:space="0" w:color="auto"/>
        <w:bottom w:val="none" w:sz="0" w:space="0" w:color="auto"/>
        <w:right w:val="none" w:sz="0" w:space="0" w:color="auto"/>
      </w:divBdr>
      <w:divsChild>
        <w:div w:id="552892736">
          <w:marLeft w:val="0"/>
          <w:marRight w:val="0"/>
          <w:marTop w:val="0"/>
          <w:marBottom w:val="0"/>
          <w:divBdr>
            <w:top w:val="none" w:sz="0" w:space="0" w:color="auto"/>
            <w:left w:val="none" w:sz="0" w:space="0" w:color="auto"/>
            <w:bottom w:val="none" w:sz="0" w:space="0" w:color="auto"/>
            <w:right w:val="none" w:sz="0" w:space="0" w:color="auto"/>
          </w:divBdr>
          <w:divsChild>
            <w:div w:id="1305967505">
              <w:marLeft w:val="0"/>
              <w:marRight w:val="0"/>
              <w:marTop w:val="0"/>
              <w:marBottom w:val="0"/>
              <w:divBdr>
                <w:top w:val="none" w:sz="0" w:space="0" w:color="auto"/>
                <w:left w:val="none" w:sz="0" w:space="0" w:color="auto"/>
                <w:bottom w:val="none" w:sz="0" w:space="0" w:color="auto"/>
                <w:right w:val="none" w:sz="0" w:space="0" w:color="auto"/>
              </w:divBdr>
              <w:divsChild>
                <w:div w:id="3178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4002">
      <w:bodyDiv w:val="1"/>
      <w:marLeft w:val="0"/>
      <w:marRight w:val="0"/>
      <w:marTop w:val="0"/>
      <w:marBottom w:val="0"/>
      <w:divBdr>
        <w:top w:val="none" w:sz="0" w:space="0" w:color="auto"/>
        <w:left w:val="none" w:sz="0" w:space="0" w:color="auto"/>
        <w:bottom w:val="none" w:sz="0" w:space="0" w:color="auto"/>
        <w:right w:val="none" w:sz="0" w:space="0" w:color="auto"/>
      </w:divBdr>
    </w:div>
    <w:div w:id="968629216">
      <w:bodyDiv w:val="1"/>
      <w:marLeft w:val="0"/>
      <w:marRight w:val="0"/>
      <w:marTop w:val="0"/>
      <w:marBottom w:val="0"/>
      <w:divBdr>
        <w:top w:val="none" w:sz="0" w:space="0" w:color="auto"/>
        <w:left w:val="none" w:sz="0" w:space="0" w:color="auto"/>
        <w:bottom w:val="none" w:sz="0" w:space="0" w:color="auto"/>
        <w:right w:val="none" w:sz="0" w:space="0" w:color="auto"/>
      </w:divBdr>
    </w:div>
    <w:div w:id="1001812783">
      <w:bodyDiv w:val="1"/>
      <w:marLeft w:val="0"/>
      <w:marRight w:val="0"/>
      <w:marTop w:val="0"/>
      <w:marBottom w:val="0"/>
      <w:divBdr>
        <w:top w:val="none" w:sz="0" w:space="0" w:color="auto"/>
        <w:left w:val="none" w:sz="0" w:space="0" w:color="auto"/>
        <w:bottom w:val="none" w:sz="0" w:space="0" w:color="auto"/>
        <w:right w:val="none" w:sz="0" w:space="0" w:color="auto"/>
      </w:divBdr>
    </w:div>
    <w:div w:id="1009521970">
      <w:bodyDiv w:val="1"/>
      <w:marLeft w:val="0"/>
      <w:marRight w:val="0"/>
      <w:marTop w:val="0"/>
      <w:marBottom w:val="0"/>
      <w:divBdr>
        <w:top w:val="none" w:sz="0" w:space="0" w:color="auto"/>
        <w:left w:val="none" w:sz="0" w:space="0" w:color="auto"/>
        <w:bottom w:val="none" w:sz="0" w:space="0" w:color="auto"/>
        <w:right w:val="none" w:sz="0" w:space="0" w:color="auto"/>
      </w:divBdr>
      <w:divsChild>
        <w:div w:id="1249996678">
          <w:marLeft w:val="0"/>
          <w:marRight w:val="0"/>
          <w:marTop w:val="0"/>
          <w:marBottom w:val="0"/>
          <w:divBdr>
            <w:top w:val="none" w:sz="0" w:space="0" w:color="auto"/>
            <w:left w:val="none" w:sz="0" w:space="0" w:color="auto"/>
            <w:bottom w:val="none" w:sz="0" w:space="0" w:color="auto"/>
            <w:right w:val="none" w:sz="0" w:space="0" w:color="auto"/>
          </w:divBdr>
        </w:div>
        <w:div w:id="1886064562">
          <w:marLeft w:val="0"/>
          <w:marRight w:val="0"/>
          <w:marTop w:val="0"/>
          <w:marBottom w:val="0"/>
          <w:divBdr>
            <w:top w:val="none" w:sz="0" w:space="0" w:color="auto"/>
            <w:left w:val="none" w:sz="0" w:space="0" w:color="auto"/>
            <w:bottom w:val="none" w:sz="0" w:space="0" w:color="auto"/>
            <w:right w:val="none" w:sz="0" w:space="0" w:color="auto"/>
          </w:divBdr>
        </w:div>
        <w:div w:id="1956909209">
          <w:marLeft w:val="0"/>
          <w:marRight w:val="0"/>
          <w:marTop w:val="0"/>
          <w:marBottom w:val="0"/>
          <w:divBdr>
            <w:top w:val="none" w:sz="0" w:space="0" w:color="auto"/>
            <w:left w:val="none" w:sz="0" w:space="0" w:color="auto"/>
            <w:bottom w:val="none" w:sz="0" w:space="0" w:color="auto"/>
            <w:right w:val="none" w:sz="0" w:space="0" w:color="auto"/>
          </w:divBdr>
        </w:div>
      </w:divsChild>
    </w:div>
    <w:div w:id="1010136199">
      <w:bodyDiv w:val="1"/>
      <w:marLeft w:val="0"/>
      <w:marRight w:val="0"/>
      <w:marTop w:val="0"/>
      <w:marBottom w:val="0"/>
      <w:divBdr>
        <w:top w:val="none" w:sz="0" w:space="0" w:color="auto"/>
        <w:left w:val="none" w:sz="0" w:space="0" w:color="auto"/>
        <w:bottom w:val="none" w:sz="0" w:space="0" w:color="auto"/>
        <w:right w:val="none" w:sz="0" w:space="0" w:color="auto"/>
      </w:divBdr>
      <w:divsChild>
        <w:div w:id="1870993308">
          <w:marLeft w:val="0"/>
          <w:marRight w:val="0"/>
          <w:marTop w:val="0"/>
          <w:marBottom w:val="0"/>
          <w:divBdr>
            <w:top w:val="none" w:sz="0" w:space="0" w:color="auto"/>
            <w:left w:val="none" w:sz="0" w:space="0" w:color="auto"/>
            <w:bottom w:val="none" w:sz="0" w:space="0" w:color="auto"/>
            <w:right w:val="none" w:sz="0" w:space="0" w:color="auto"/>
          </w:divBdr>
          <w:divsChild>
            <w:div w:id="1005786617">
              <w:marLeft w:val="0"/>
              <w:marRight w:val="0"/>
              <w:marTop w:val="0"/>
              <w:marBottom w:val="0"/>
              <w:divBdr>
                <w:top w:val="none" w:sz="0" w:space="0" w:color="auto"/>
                <w:left w:val="none" w:sz="0" w:space="0" w:color="auto"/>
                <w:bottom w:val="none" w:sz="0" w:space="0" w:color="auto"/>
                <w:right w:val="none" w:sz="0" w:space="0" w:color="auto"/>
              </w:divBdr>
              <w:divsChild>
                <w:div w:id="936446461">
                  <w:marLeft w:val="0"/>
                  <w:marRight w:val="0"/>
                  <w:marTop w:val="0"/>
                  <w:marBottom w:val="0"/>
                  <w:divBdr>
                    <w:top w:val="none" w:sz="0" w:space="0" w:color="auto"/>
                    <w:left w:val="none" w:sz="0" w:space="0" w:color="auto"/>
                    <w:bottom w:val="none" w:sz="0" w:space="0" w:color="auto"/>
                    <w:right w:val="none" w:sz="0" w:space="0" w:color="auto"/>
                  </w:divBdr>
                  <w:divsChild>
                    <w:div w:id="20664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934277">
      <w:bodyDiv w:val="1"/>
      <w:marLeft w:val="0"/>
      <w:marRight w:val="0"/>
      <w:marTop w:val="0"/>
      <w:marBottom w:val="0"/>
      <w:divBdr>
        <w:top w:val="none" w:sz="0" w:space="0" w:color="auto"/>
        <w:left w:val="none" w:sz="0" w:space="0" w:color="auto"/>
        <w:bottom w:val="none" w:sz="0" w:space="0" w:color="auto"/>
        <w:right w:val="none" w:sz="0" w:space="0" w:color="auto"/>
      </w:divBdr>
      <w:divsChild>
        <w:div w:id="1841507500">
          <w:marLeft w:val="0"/>
          <w:marRight w:val="0"/>
          <w:marTop w:val="225"/>
          <w:marBottom w:val="225"/>
          <w:divBdr>
            <w:top w:val="none" w:sz="0" w:space="0" w:color="auto"/>
            <w:left w:val="none" w:sz="0" w:space="0" w:color="auto"/>
            <w:bottom w:val="none" w:sz="0" w:space="0" w:color="auto"/>
            <w:right w:val="none" w:sz="0" w:space="0" w:color="auto"/>
          </w:divBdr>
          <w:divsChild>
            <w:div w:id="1288047499">
              <w:marLeft w:val="0"/>
              <w:marRight w:val="0"/>
              <w:marTop w:val="0"/>
              <w:marBottom w:val="0"/>
              <w:divBdr>
                <w:top w:val="none" w:sz="0" w:space="0" w:color="auto"/>
                <w:left w:val="none" w:sz="0" w:space="0" w:color="auto"/>
                <w:bottom w:val="none" w:sz="0" w:space="0" w:color="auto"/>
                <w:right w:val="none" w:sz="0" w:space="0" w:color="auto"/>
              </w:divBdr>
              <w:divsChild>
                <w:div w:id="1655986591">
                  <w:marLeft w:val="0"/>
                  <w:marRight w:val="0"/>
                  <w:marTop w:val="0"/>
                  <w:marBottom w:val="0"/>
                  <w:divBdr>
                    <w:top w:val="none" w:sz="0" w:space="0" w:color="auto"/>
                    <w:left w:val="none" w:sz="0" w:space="0" w:color="auto"/>
                    <w:bottom w:val="none" w:sz="0" w:space="0" w:color="auto"/>
                    <w:right w:val="none" w:sz="0" w:space="0" w:color="auto"/>
                  </w:divBdr>
                  <w:divsChild>
                    <w:div w:id="141393403">
                      <w:marLeft w:val="0"/>
                      <w:marRight w:val="0"/>
                      <w:marTop w:val="0"/>
                      <w:marBottom w:val="0"/>
                      <w:divBdr>
                        <w:top w:val="none" w:sz="0" w:space="0" w:color="auto"/>
                        <w:left w:val="none" w:sz="0" w:space="0" w:color="auto"/>
                        <w:bottom w:val="none" w:sz="0" w:space="0" w:color="auto"/>
                        <w:right w:val="none" w:sz="0" w:space="0" w:color="auto"/>
                      </w:divBdr>
                    </w:div>
                    <w:div w:id="929972991">
                      <w:marLeft w:val="0"/>
                      <w:marRight w:val="0"/>
                      <w:marTop w:val="0"/>
                      <w:marBottom w:val="0"/>
                      <w:divBdr>
                        <w:top w:val="none" w:sz="0" w:space="0" w:color="auto"/>
                        <w:left w:val="none" w:sz="0" w:space="0" w:color="auto"/>
                        <w:bottom w:val="none" w:sz="0" w:space="0" w:color="auto"/>
                        <w:right w:val="none" w:sz="0" w:space="0" w:color="auto"/>
                      </w:divBdr>
                    </w:div>
                    <w:div w:id="1224219966">
                      <w:marLeft w:val="0"/>
                      <w:marRight w:val="0"/>
                      <w:marTop w:val="0"/>
                      <w:marBottom w:val="0"/>
                      <w:divBdr>
                        <w:top w:val="none" w:sz="0" w:space="0" w:color="auto"/>
                        <w:left w:val="none" w:sz="0" w:space="0" w:color="auto"/>
                        <w:bottom w:val="none" w:sz="0" w:space="0" w:color="auto"/>
                        <w:right w:val="none" w:sz="0" w:space="0" w:color="auto"/>
                      </w:divBdr>
                    </w:div>
                    <w:div w:id="1769302929">
                      <w:marLeft w:val="0"/>
                      <w:marRight w:val="0"/>
                      <w:marTop w:val="0"/>
                      <w:marBottom w:val="0"/>
                      <w:divBdr>
                        <w:top w:val="none" w:sz="0" w:space="0" w:color="auto"/>
                        <w:left w:val="none" w:sz="0" w:space="0" w:color="auto"/>
                        <w:bottom w:val="none" w:sz="0" w:space="0" w:color="auto"/>
                        <w:right w:val="none" w:sz="0" w:space="0" w:color="auto"/>
                      </w:divBdr>
                    </w:div>
                    <w:div w:id="863053605">
                      <w:marLeft w:val="0"/>
                      <w:marRight w:val="0"/>
                      <w:marTop w:val="0"/>
                      <w:marBottom w:val="0"/>
                      <w:divBdr>
                        <w:top w:val="none" w:sz="0" w:space="0" w:color="auto"/>
                        <w:left w:val="none" w:sz="0" w:space="0" w:color="auto"/>
                        <w:bottom w:val="none" w:sz="0" w:space="0" w:color="auto"/>
                        <w:right w:val="none" w:sz="0" w:space="0" w:color="auto"/>
                      </w:divBdr>
                    </w:div>
                    <w:div w:id="14310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7467">
          <w:marLeft w:val="0"/>
          <w:marRight w:val="0"/>
          <w:marTop w:val="225"/>
          <w:marBottom w:val="225"/>
          <w:divBdr>
            <w:top w:val="none" w:sz="0" w:space="0" w:color="auto"/>
            <w:left w:val="none" w:sz="0" w:space="0" w:color="auto"/>
            <w:bottom w:val="none" w:sz="0" w:space="0" w:color="auto"/>
            <w:right w:val="none" w:sz="0" w:space="0" w:color="auto"/>
          </w:divBdr>
          <w:divsChild>
            <w:div w:id="1597129234">
              <w:marLeft w:val="0"/>
              <w:marRight w:val="0"/>
              <w:marTop w:val="0"/>
              <w:marBottom w:val="0"/>
              <w:divBdr>
                <w:top w:val="none" w:sz="0" w:space="0" w:color="auto"/>
                <w:left w:val="none" w:sz="0" w:space="0" w:color="auto"/>
                <w:bottom w:val="none" w:sz="0" w:space="0" w:color="auto"/>
                <w:right w:val="none" w:sz="0" w:space="0" w:color="auto"/>
              </w:divBdr>
            </w:div>
            <w:div w:id="1433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18081">
      <w:bodyDiv w:val="1"/>
      <w:marLeft w:val="0"/>
      <w:marRight w:val="0"/>
      <w:marTop w:val="0"/>
      <w:marBottom w:val="0"/>
      <w:divBdr>
        <w:top w:val="none" w:sz="0" w:space="0" w:color="auto"/>
        <w:left w:val="none" w:sz="0" w:space="0" w:color="auto"/>
        <w:bottom w:val="none" w:sz="0" w:space="0" w:color="auto"/>
        <w:right w:val="none" w:sz="0" w:space="0" w:color="auto"/>
      </w:divBdr>
    </w:div>
    <w:div w:id="1086852172">
      <w:bodyDiv w:val="1"/>
      <w:marLeft w:val="0"/>
      <w:marRight w:val="0"/>
      <w:marTop w:val="0"/>
      <w:marBottom w:val="0"/>
      <w:divBdr>
        <w:top w:val="none" w:sz="0" w:space="0" w:color="auto"/>
        <w:left w:val="none" w:sz="0" w:space="0" w:color="auto"/>
        <w:bottom w:val="none" w:sz="0" w:space="0" w:color="auto"/>
        <w:right w:val="none" w:sz="0" w:space="0" w:color="auto"/>
      </w:divBdr>
    </w:div>
    <w:div w:id="1145316169">
      <w:bodyDiv w:val="1"/>
      <w:marLeft w:val="0"/>
      <w:marRight w:val="0"/>
      <w:marTop w:val="0"/>
      <w:marBottom w:val="0"/>
      <w:divBdr>
        <w:top w:val="none" w:sz="0" w:space="0" w:color="auto"/>
        <w:left w:val="none" w:sz="0" w:space="0" w:color="auto"/>
        <w:bottom w:val="none" w:sz="0" w:space="0" w:color="auto"/>
        <w:right w:val="none" w:sz="0" w:space="0" w:color="auto"/>
      </w:divBdr>
    </w:div>
    <w:div w:id="1163089246">
      <w:bodyDiv w:val="1"/>
      <w:marLeft w:val="0"/>
      <w:marRight w:val="0"/>
      <w:marTop w:val="0"/>
      <w:marBottom w:val="0"/>
      <w:divBdr>
        <w:top w:val="none" w:sz="0" w:space="0" w:color="auto"/>
        <w:left w:val="none" w:sz="0" w:space="0" w:color="auto"/>
        <w:bottom w:val="none" w:sz="0" w:space="0" w:color="auto"/>
        <w:right w:val="none" w:sz="0" w:space="0" w:color="auto"/>
      </w:divBdr>
    </w:div>
    <w:div w:id="1173183084">
      <w:bodyDiv w:val="1"/>
      <w:marLeft w:val="0"/>
      <w:marRight w:val="0"/>
      <w:marTop w:val="0"/>
      <w:marBottom w:val="0"/>
      <w:divBdr>
        <w:top w:val="none" w:sz="0" w:space="0" w:color="auto"/>
        <w:left w:val="none" w:sz="0" w:space="0" w:color="auto"/>
        <w:bottom w:val="none" w:sz="0" w:space="0" w:color="auto"/>
        <w:right w:val="none" w:sz="0" w:space="0" w:color="auto"/>
      </w:divBdr>
    </w:div>
    <w:div w:id="1207372395">
      <w:bodyDiv w:val="1"/>
      <w:marLeft w:val="0"/>
      <w:marRight w:val="0"/>
      <w:marTop w:val="0"/>
      <w:marBottom w:val="0"/>
      <w:divBdr>
        <w:top w:val="none" w:sz="0" w:space="0" w:color="auto"/>
        <w:left w:val="none" w:sz="0" w:space="0" w:color="auto"/>
        <w:bottom w:val="none" w:sz="0" w:space="0" w:color="auto"/>
        <w:right w:val="none" w:sz="0" w:space="0" w:color="auto"/>
      </w:divBdr>
    </w:div>
    <w:div w:id="1242062695">
      <w:bodyDiv w:val="1"/>
      <w:marLeft w:val="0"/>
      <w:marRight w:val="0"/>
      <w:marTop w:val="0"/>
      <w:marBottom w:val="0"/>
      <w:divBdr>
        <w:top w:val="none" w:sz="0" w:space="0" w:color="auto"/>
        <w:left w:val="none" w:sz="0" w:space="0" w:color="auto"/>
        <w:bottom w:val="none" w:sz="0" w:space="0" w:color="auto"/>
        <w:right w:val="none" w:sz="0" w:space="0" w:color="auto"/>
      </w:divBdr>
      <w:divsChild>
        <w:div w:id="871921274">
          <w:marLeft w:val="0"/>
          <w:marRight w:val="0"/>
          <w:marTop w:val="0"/>
          <w:marBottom w:val="0"/>
          <w:divBdr>
            <w:top w:val="none" w:sz="0" w:space="0" w:color="auto"/>
            <w:left w:val="none" w:sz="0" w:space="0" w:color="auto"/>
            <w:bottom w:val="none" w:sz="0" w:space="0" w:color="auto"/>
            <w:right w:val="none" w:sz="0" w:space="0" w:color="auto"/>
          </w:divBdr>
          <w:divsChild>
            <w:div w:id="831070785">
              <w:marLeft w:val="0"/>
              <w:marRight w:val="0"/>
              <w:marTop w:val="0"/>
              <w:marBottom w:val="0"/>
              <w:divBdr>
                <w:top w:val="none" w:sz="0" w:space="0" w:color="auto"/>
                <w:left w:val="none" w:sz="0" w:space="0" w:color="auto"/>
                <w:bottom w:val="none" w:sz="0" w:space="0" w:color="auto"/>
                <w:right w:val="none" w:sz="0" w:space="0" w:color="auto"/>
              </w:divBdr>
              <w:divsChild>
                <w:div w:id="18945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9582">
      <w:bodyDiv w:val="1"/>
      <w:marLeft w:val="0"/>
      <w:marRight w:val="0"/>
      <w:marTop w:val="0"/>
      <w:marBottom w:val="0"/>
      <w:divBdr>
        <w:top w:val="none" w:sz="0" w:space="0" w:color="auto"/>
        <w:left w:val="none" w:sz="0" w:space="0" w:color="auto"/>
        <w:bottom w:val="none" w:sz="0" w:space="0" w:color="auto"/>
        <w:right w:val="none" w:sz="0" w:space="0" w:color="auto"/>
      </w:divBdr>
    </w:div>
    <w:div w:id="1283263988">
      <w:bodyDiv w:val="1"/>
      <w:marLeft w:val="0"/>
      <w:marRight w:val="0"/>
      <w:marTop w:val="0"/>
      <w:marBottom w:val="0"/>
      <w:divBdr>
        <w:top w:val="none" w:sz="0" w:space="0" w:color="auto"/>
        <w:left w:val="none" w:sz="0" w:space="0" w:color="auto"/>
        <w:bottom w:val="none" w:sz="0" w:space="0" w:color="auto"/>
        <w:right w:val="none" w:sz="0" w:space="0" w:color="auto"/>
      </w:divBdr>
    </w:div>
    <w:div w:id="1297490675">
      <w:bodyDiv w:val="1"/>
      <w:marLeft w:val="0"/>
      <w:marRight w:val="0"/>
      <w:marTop w:val="0"/>
      <w:marBottom w:val="0"/>
      <w:divBdr>
        <w:top w:val="none" w:sz="0" w:space="0" w:color="auto"/>
        <w:left w:val="none" w:sz="0" w:space="0" w:color="auto"/>
        <w:bottom w:val="none" w:sz="0" w:space="0" w:color="auto"/>
        <w:right w:val="none" w:sz="0" w:space="0" w:color="auto"/>
      </w:divBdr>
    </w:div>
    <w:div w:id="1328895845">
      <w:bodyDiv w:val="1"/>
      <w:marLeft w:val="0"/>
      <w:marRight w:val="0"/>
      <w:marTop w:val="0"/>
      <w:marBottom w:val="0"/>
      <w:divBdr>
        <w:top w:val="none" w:sz="0" w:space="0" w:color="auto"/>
        <w:left w:val="none" w:sz="0" w:space="0" w:color="auto"/>
        <w:bottom w:val="none" w:sz="0" w:space="0" w:color="auto"/>
        <w:right w:val="none" w:sz="0" w:space="0" w:color="auto"/>
      </w:divBdr>
      <w:divsChild>
        <w:div w:id="1059133743">
          <w:marLeft w:val="0"/>
          <w:marRight w:val="0"/>
          <w:marTop w:val="0"/>
          <w:marBottom w:val="0"/>
          <w:divBdr>
            <w:top w:val="none" w:sz="0" w:space="0" w:color="auto"/>
            <w:left w:val="none" w:sz="0" w:space="0" w:color="auto"/>
            <w:bottom w:val="none" w:sz="0" w:space="0" w:color="auto"/>
            <w:right w:val="none" w:sz="0" w:space="0" w:color="auto"/>
          </w:divBdr>
        </w:div>
        <w:div w:id="1069765501">
          <w:marLeft w:val="0"/>
          <w:marRight w:val="0"/>
          <w:marTop w:val="0"/>
          <w:marBottom w:val="0"/>
          <w:divBdr>
            <w:top w:val="none" w:sz="0" w:space="0" w:color="auto"/>
            <w:left w:val="none" w:sz="0" w:space="0" w:color="auto"/>
            <w:bottom w:val="none" w:sz="0" w:space="0" w:color="auto"/>
            <w:right w:val="none" w:sz="0" w:space="0" w:color="auto"/>
          </w:divBdr>
        </w:div>
        <w:div w:id="243613528">
          <w:marLeft w:val="0"/>
          <w:marRight w:val="0"/>
          <w:marTop w:val="0"/>
          <w:marBottom w:val="0"/>
          <w:divBdr>
            <w:top w:val="none" w:sz="0" w:space="0" w:color="auto"/>
            <w:left w:val="none" w:sz="0" w:space="0" w:color="auto"/>
            <w:bottom w:val="none" w:sz="0" w:space="0" w:color="auto"/>
            <w:right w:val="none" w:sz="0" w:space="0" w:color="auto"/>
          </w:divBdr>
        </w:div>
        <w:div w:id="1015109449">
          <w:marLeft w:val="0"/>
          <w:marRight w:val="0"/>
          <w:marTop w:val="0"/>
          <w:marBottom w:val="0"/>
          <w:divBdr>
            <w:top w:val="none" w:sz="0" w:space="0" w:color="auto"/>
            <w:left w:val="none" w:sz="0" w:space="0" w:color="auto"/>
            <w:bottom w:val="none" w:sz="0" w:space="0" w:color="auto"/>
            <w:right w:val="none" w:sz="0" w:space="0" w:color="auto"/>
          </w:divBdr>
        </w:div>
        <w:div w:id="496382078">
          <w:marLeft w:val="0"/>
          <w:marRight w:val="0"/>
          <w:marTop w:val="0"/>
          <w:marBottom w:val="0"/>
          <w:divBdr>
            <w:top w:val="none" w:sz="0" w:space="0" w:color="auto"/>
            <w:left w:val="none" w:sz="0" w:space="0" w:color="auto"/>
            <w:bottom w:val="none" w:sz="0" w:space="0" w:color="auto"/>
            <w:right w:val="none" w:sz="0" w:space="0" w:color="auto"/>
          </w:divBdr>
        </w:div>
        <w:div w:id="1645236354">
          <w:marLeft w:val="0"/>
          <w:marRight w:val="0"/>
          <w:marTop w:val="0"/>
          <w:marBottom w:val="0"/>
          <w:divBdr>
            <w:top w:val="none" w:sz="0" w:space="0" w:color="auto"/>
            <w:left w:val="none" w:sz="0" w:space="0" w:color="auto"/>
            <w:bottom w:val="none" w:sz="0" w:space="0" w:color="auto"/>
            <w:right w:val="none" w:sz="0" w:space="0" w:color="auto"/>
          </w:divBdr>
        </w:div>
        <w:div w:id="765349646">
          <w:marLeft w:val="0"/>
          <w:marRight w:val="0"/>
          <w:marTop w:val="0"/>
          <w:marBottom w:val="0"/>
          <w:divBdr>
            <w:top w:val="none" w:sz="0" w:space="0" w:color="auto"/>
            <w:left w:val="none" w:sz="0" w:space="0" w:color="auto"/>
            <w:bottom w:val="none" w:sz="0" w:space="0" w:color="auto"/>
            <w:right w:val="none" w:sz="0" w:space="0" w:color="auto"/>
          </w:divBdr>
        </w:div>
        <w:div w:id="1756587990">
          <w:marLeft w:val="0"/>
          <w:marRight w:val="0"/>
          <w:marTop w:val="0"/>
          <w:marBottom w:val="0"/>
          <w:divBdr>
            <w:top w:val="none" w:sz="0" w:space="0" w:color="auto"/>
            <w:left w:val="none" w:sz="0" w:space="0" w:color="auto"/>
            <w:bottom w:val="none" w:sz="0" w:space="0" w:color="auto"/>
            <w:right w:val="none" w:sz="0" w:space="0" w:color="auto"/>
          </w:divBdr>
        </w:div>
        <w:div w:id="625085926">
          <w:marLeft w:val="0"/>
          <w:marRight w:val="0"/>
          <w:marTop w:val="0"/>
          <w:marBottom w:val="0"/>
          <w:divBdr>
            <w:top w:val="none" w:sz="0" w:space="0" w:color="auto"/>
            <w:left w:val="none" w:sz="0" w:space="0" w:color="auto"/>
            <w:bottom w:val="none" w:sz="0" w:space="0" w:color="auto"/>
            <w:right w:val="none" w:sz="0" w:space="0" w:color="auto"/>
          </w:divBdr>
        </w:div>
        <w:div w:id="1196388684">
          <w:marLeft w:val="0"/>
          <w:marRight w:val="0"/>
          <w:marTop w:val="0"/>
          <w:marBottom w:val="0"/>
          <w:divBdr>
            <w:top w:val="none" w:sz="0" w:space="0" w:color="auto"/>
            <w:left w:val="none" w:sz="0" w:space="0" w:color="auto"/>
            <w:bottom w:val="none" w:sz="0" w:space="0" w:color="auto"/>
            <w:right w:val="none" w:sz="0" w:space="0" w:color="auto"/>
          </w:divBdr>
        </w:div>
        <w:div w:id="658004901">
          <w:marLeft w:val="0"/>
          <w:marRight w:val="0"/>
          <w:marTop w:val="0"/>
          <w:marBottom w:val="0"/>
          <w:divBdr>
            <w:top w:val="none" w:sz="0" w:space="0" w:color="auto"/>
            <w:left w:val="none" w:sz="0" w:space="0" w:color="auto"/>
            <w:bottom w:val="none" w:sz="0" w:space="0" w:color="auto"/>
            <w:right w:val="none" w:sz="0" w:space="0" w:color="auto"/>
          </w:divBdr>
        </w:div>
        <w:div w:id="1758405529">
          <w:marLeft w:val="0"/>
          <w:marRight w:val="0"/>
          <w:marTop w:val="0"/>
          <w:marBottom w:val="0"/>
          <w:divBdr>
            <w:top w:val="none" w:sz="0" w:space="0" w:color="auto"/>
            <w:left w:val="none" w:sz="0" w:space="0" w:color="auto"/>
            <w:bottom w:val="none" w:sz="0" w:space="0" w:color="auto"/>
            <w:right w:val="none" w:sz="0" w:space="0" w:color="auto"/>
          </w:divBdr>
        </w:div>
        <w:div w:id="1013188679">
          <w:marLeft w:val="0"/>
          <w:marRight w:val="0"/>
          <w:marTop w:val="0"/>
          <w:marBottom w:val="0"/>
          <w:divBdr>
            <w:top w:val="none" w:sz="0" w:space="0" w:color="auto"/>
            <w:left w:val="none" w:sz="0" w:space="0" w:color="auto"/>
            <w:bottom w:val="none" w:sz="0" w:space="0" w:color="auto"/>
            <w:right w:val="none" w:sz="0" w:space="0" w:color="auto"/>
          </w:divBdr>
        </w:div>
        <w:div w:id="268052226">
          <w:marLeft w:val="0"/>
          <w:marRight w:val="0"/>
          <w:marTop w:val="0"/>
          <w:marBottom w:val="0"/>
          <w:divBdr>
            <w:top w:val="none" w:sz="0" w:space="0" w:color="auto"/>
            <w:left w:val="none" w:sz="0" w:space="0" w:color="auto"/>
            <w:bottom w:val="none" w:sz="0" w:space="0" w:color="auto"/>
            <w:right w:val="none" w:sz="0" w:space="0" w:color="auto"/>
          </w:divBdr>
        </w:div>
        <w:div w:id="108205537">
          <w:marLeft w:val="0"/>
          <w:marRight w:val="0"/>
          <w:marTop w:val="0"/>
          <w:marBottom w:val="0"/>
          <w:divBdr>
            <w:top w:val="none" w:sz="0" w:space="0" w:color="auto"/>
            <w:left w:val="none" w:sz="0" w:space="0" w:color="auto"/>
            <w:bottom w:val="none" w:sz="0" w:space="0" w:color="auto"/>
            <w:right w:val="none" w:sz="0" w:space="0" w:color="auto"/>
          </w:divBdr>
        </w:div>
        <w:div w:id="1596356857">
          <w:marLeft w:val="0"/>
          <w:marRight w:val="0"/>
          <w:marTop w:val="0"/>
          <w:marBottom w:val="0"/>
          <w:divBdr>
            <w:top w:val="none" w:sz="0" w:space="0" w:color="auto"/>
            <w:left w:val="none" w:sz="0" w:space="0" w:color="auto"/>
            <w:bottom w:val="none" w:sz="0" w:space="0" w:color="auto"/>
            <w:right w:val="none" w:sz="0" w:space="0" w:color="auto"/>
          </w:divBdr>
        </w:div>
        <w:div w:id="89207834">
          <w:marLeft w:val="0"/>
          <w:marRight w:val="0"/>
          <w:marTop w:val="0"/>
          <w:marBottom w:val="0"/>
          <w:divBdr>
            <w:top w:val="none" w:sz="0" w:space="0" w:color="auto"/>
            <w:left w:val="none" w:sz="0" w:space="0" w:color="auto"/>
            <w:bottom w:val="none" w:sz="0" w:space="0" w:color="auto"/>
            <w:right w:val="none" w:sz="0" w:space="0" w:color="auto"/>
          </w:divBdr>
        </w:div>
        <w:div w:id="1495682957">
          <w:marLeft w:val="0"/>
          <w:marRight w:val="0"/>
          <w:marTop w:val="0"/>
          <w:marBottom w:val="0"/>
          <w:divBdr>
            <w:top w:val="none" w:sz="0" w:space="0" w:color="auto"/>
            <w:left w:val="none" w:sz="0" w:space="0" w:color="auto"/>
            <w:bottom w:val="none" w:sz="0" w:space="0" w:color="auto"/>
            <w:right w:val="none" w:sz="0" w:space="0" w:color="auto"/>
          </w:divBdr>
        </w:div>
        <w:div w:id="1994482613">
          <w:marLeft w:val="0"/>
          <w:marRight w:val="0"/>
          <w:marTop w:val="0"/>
          <w:marBottom w:val="0"/>
          <w:divBdr>
            <w:top w:val="none" w:sz="0" w:space="0" w:color="auto"/>
            <w:left w:val="none" w:sz="0" w:space="0" w:color="auto"/>
            <w:bottom w:val="none" w:sz="0" w:space="0" w:color="auto"/>
            <w:right w:val="none" w:sz="0" w:space="0" w:color="auto"/>
          </w:divBdr>
        </w:div>
        <w:div w:id="954091731">
          <w:marLeft w:val="0"/>
          <w:marRight w:val="0"/>
          <w:marTop w:val="0"/>
          <w:marBottom w:val="0"/>
          <w:divBdr>
            <w:top w:val="none" w:sz="0" w:space="0" w:color="auto"/>
            <w:left w:val="none" w:sz="0" w:space="0" w:color="auto"/>
            <w:bottom w:val="none" w:sz="0" w:space="0" w:color="auto"/>
            <w:right w:val="none" w:sz="0" w:space="0" w:color="auto"/>
          </w:divBdr>
        </w:div>
        <w:div w:id="1795439613">
          <w:marLeft w:val="0"/>
          <w:marRight w:val="0"/>
          <w:marTop w:val="0"/>
          <w:marBottom w:val="0"/>
          <w:divBdr>
            <w:top w:val="none" w:sz="0" w:space="0" w:color="auto"/>
            <w:left w:val="none" w:sz="0" w:space="0" w:color="auto"/>
            <w:bottom w:val="none" w:sz="0" w:space="0" w:color="auto"/>
            <w:right w:val="none" w:sz="0" w:space="0" w:color="auto"/>
          </w:divBdr>
        </w:div>
        <w:div w:id="1796557985">
          <w:marLeft w:val="0"/>
          <w:marRight w:val="0"/>
          <w:marTop w:val="0"/>
          <w:marBottom w:val="0"/>
          <w:divBdr>
            <w:top w:val="none" w:sz="0" w:space="0" w:color="auto"/>
            <w:left w:val="none" w:sz="0" w:space="0" w:color="auto"/>
            <w:bottom w:val="none" w:sz="0" w:space="0" w:color="auto"/>
            <w:right w:val="none" w:sz="0" w:space="0" w:color="auto"/>
          </w:divBdr>
        </w:div>
        <w:div w:id="1647469166">
          <w:marLeft w:val="0"/>
          <w:marRight w:val="0"/>
          <w:marTop w:val="0"/>
          <w:marBottom w:val="0"/>
          <w:divBdr>
            <w:top w:val="none" w:sz="0" w:space="0" w:color="auto"/>
            <w:left w:val="none" w:sz="0" w:space="0" w:color="auto"/>
            <w:bottom w:val="none" w:sz="0" w:space="0" w:color="auto"/>
            <w:right w:val="none" w:sz="0" w:space="0" w:color="auto"/>
          </w:divBdr>
        </w:div>
        <w:div w:id="805127466">
          <w:marLeft w:val="0"/>
          <w:marRight w:val="0"/>
          <w:marTop w:val="0"/>
          <w:marBottom w:val="0"/>
          <w:divBdr>
            <w:top w:val="none" w:sz="0" w:space="0" w:color="auto"/>
            <w:left w:val="none" w:sz="0" w:space="0" w:color="auto"/>
            <w:bottom w:val="none" w:sz="0" w:space="0" w:color="auto"/>
            <w:right w:val="none" w:sz="0" w:space="0" w:color="auto"/>
          </w:divBdr>
        </w:div>
        <w:div w:id="201601194">
          <w:marLeft w:val="0"/>
          <w:marRight w:val="0"/>
          <w:marTop w:val="0"/>
          <w:marBottom w:val="0"/>
          <w:divBdr>
            <w:top w:val="none" w:sz="0" w:space="0" w:color="auto"/>
            <w:left w:val="none" w:sz="0" w:space="0" w:color="auto"/>
            <w:bottom w:val="none" w:sz="0" w:space="0" w:color="auto"/>
            <w:right w:val="none" w:sz="0" w:space="0" w:color="auto"/>
          </w:divBdr>
        </w:div>
        <w:div w:id="186718427">
          <w:marLeft w:val="0"/>
          <w:marRight w:val="0"/>
          <w:marTop w:val="0"/>
          <w:marBottom w:val="0"/>
          <w:divBdr>
            <w:top w:val="none" w:sz="0" w:space="0" w:color="auto"/>
            <w:left w:val="none" w:sz="0" w:space="0" w:color="auto"/>
            <w:bottom w:val="none" w:sz="0" w:space="0" w:color="auto"/>
            <w:right w:val="none" w:sz="0" w:space="0" w:color="auto"/>
          </w:divBdr>
        </w:div>
        <w:div w:id="373359235">
          <w:marLeft w:val="0"/>
          <w:marRight w:val="0"/>
          <w:marTop w:val="0"/>
          <w:marBottom w:val="0"/>
          <w:divBdr>
            <w:top w:val="none" w:sz="0" w:space="0" w:color="auto"/>
            <w:left w:val="none" w:sz="0" w:space="0" w:color="auto"/>
            <w:bottom w:val="none" w:sz="0" w:space="0" w:color="auto"/>
            <w:right w:val="none" w:sz="0" w:space="0" w:color="auto"/>
          </w:divBdr>
        </w:div>
        <w:div w:id="1779910947">
          <w:marLeft w:val="0"/>
          <w:marRight w:val="0"/>
          <w:marTop w:val="0"/>
          <w:marBottom w:val="0"/>
          <w:divBdr>
            <w:top w:val="none" w:sz="0" w:space="0" w:color="auto"/>
            <w:left w:val="none" w:sz="0" w:space="0" w:color="auto"/>
            <w:bottom w:val="none" w:sz="0" w:space="0" w:color="auto"/>
            <w:right w:val="none" w:sz="0" w:space="0" w:color="auto"/>
          </w:divBdr>
        </w:div>
        <w:div w:id="1839878451">
          <w:marLeft w:val="0"/>
          <w:marRight w:val="0"/>
          <w:marTop w:val="0"/>
          <w:marBottom w:val="0"/>
          <w:divBdr>
            <w:top w:val="none" w:sz="0" w:space="0" w:color="auto"/>
            <w:left w:val="none" w:sz="0" w:space="0" w:color="auto"/>
            <w:bottom w:val="none" w:sz="0" w:space="0" w:color="auto"/>
            <w:right w:val="none" w:sz="0" w:space="0" w:color="auto"/>
          </w:divBdr>
        </w:div>
        <w:div w:id="876238473">
          <w:marLeft w:val="0"/>
          <w:marRight w:val="0"/>
          <w:marTop w:val="0"/>
          <w:marBottom w:val="0"/>
          <w:divBdr>
            <w:top w:val="none" w:sz="0" w:space="0" w:color="auto"/>
            <w:left w:val="none" w:sz="0" w:space="0" w:color="auto"/>
            <w:bottom w:val="none" w:sz="0" w:space="0" w:color="auto"/>
            <w:right w:val="none" w:sz="0" w:space="0" w:color="auto"/>
          </w:divBdr>
        </w:div>
        <w:div w:id="1711686068">
          <w:marLeft w:val="0"/>
          <w:marRight w:val="0"/>
          <w:marTop w:val="0"/>
          <w:marBottom w:val="0"/>
          <w:divBdr>
            <w:top w:val="none" w:sz="0" w:space="0" w:color="auto"/>
            <w:left w:val="none" w:sz="0" w:space="0" w:color="auto"/>
            <w:bottom w:val="none" w:sz="0" w:space="0" w:color="auto"/>
            <w:right w:val="none" w:sz="0" w:space="0" w:color="auto"/>
          </w:divBdr>
        </w:div>
        <w:div w:id="711266752">
          <w:marLeft w:val="0"/>
          <w:marRight w:val="0"/>
          <w:marTop w:val="0"/>
          <w:marBottom w:val="0"/>
          <w:divBdr>
            <w:top w:val="none" w:sz="0" w:space="0" w:color="auto"/>
            <w:left w:val="none" w:sz="0" w:space="0" w:color="auto"/>
            <w:bottom w:val="none" w:sz="0" w:space="0" w:color="auto"/>
            <w:right w:val="none" w:sz="0" w:space="0" w:color="auto"/>
          </w:divBdr>
        </w:div>
        <w:div w:id="69541302">
          <w:marLeft w:val="0"/>
          <w:marRight w:val="0"/>
          <w:marTop w:val="0"/>
          <w:marBottom w:val="0"/>
          <w:divBdr>
            <w:top w:val="none" w:sz="0" w:space="0" w:color="auto"/>
            <w:left w:val="none" w:sz="0" w:space="0" w:color="auto"/>
            <w:bottom w:val="none" w:sz="0" w:space="0" w:color="auto"/>
            <w:right w:val="none" w:sz="0" w:space="0" w:color="auto"/>
          </w:divBdr>
        </w:div>
        <w:div w:id="1863787855">
          <w:marLeft w:val="0"/>
          <w:marRight w:val="0"/>
          <w:marTop w:val="0"/>
          <w:marBottom w:val="0"/>
          <w:divBdr>
            <w:top w:val="none" w:sz="0" w:space="0" w:color="auto"/>
            <w:left w:val="none" w:sz="0" w:space="0" w:color="auto"/>
            <w:bottom w:val="none" w:sz="0" w:space="0" w:color="auto"/>
            <w:right w:val="none" w:sz="0" w:space="0" w:color="auto"/>
          </w:divBdr>
        </w:div>
        <w:div w:id="1340618971">
          <w:marLeft w:val="0"/>
          <w:marRight w:val="0"/>
          <w:marTop w:val="0"/>
          <w:marBottom w:val="0"/>
          <w:divBdr>
            <w:top w:val="none" w:sz="0" w:space="0" w:color="auto"/>
            <w:left w:val="none" w:sz="0" w:space="0" w:color="auto"/>
            <w:bottom w:val="none" w:sz="0" w:space="0" w:color="auto"/>
            <w:right w:val="none" w:sz="0" w:space="0" w:color="auto"/>
          </w:divBdr>
        </w:div>
        <w:div w:id="881477592">
          <w:marLeft w:val="0"/>
          <w:marRight w:val="0"/>
          <w:marTop w:val="0"/>
          <w:marBottom w:val="0"/>
          <w:divBdr>
            <w:top w:val="none" w:sz="0" w:space="0" w:color="auto"/>
            <w:left w:val="none" w:sz="0" w:space="0" w:color="auto"/>
            <w:bottom w:val="none" w:sz="0" w:space="0" w:color="auto"/>
            <w:right w:val="none" w:sz="0" w:space="0" w:color="auto"/>
          </w:divBdr>
        </w:div>
        <w:div w:id="1412192317">
          <w:marLeft w:val="0"/>
          <w:marRight w:val="0"/>
          <w:marTop w:val="0"/>
          <w:marBottom w:val="0"/>
          <w:divBdr>
            <w:top w:val="none" w:sz="0" w:space="0" w:color="auto"/>
            <w:left w:val="none" w:sz="0" w:space="0" w:color="auto"/>
            <w:bottom w:val="none" w:sz="0" w:space="0" w:color="auto"/>
            <w:right w:val="none" w:sz="0" w:space="0" w:color="auto"/>
          </w:divBdr>
        </w:div>
        <w:div w:id="962155444">
          <w:marLeft w:val="0"/>
          <w:marRight w:val="0"/>
          <w:marTop w:val="0"/>
          <w:marBottom w:val="0"/>
          <w:divBdr>
            <w:top w:val="none" w:sz="0" w:space="0" w:color="auto"/>
            <w:left w:val="none" w:sz="0" w:space="0" w:color="auto"/>
            <w:bottom w:val="none" w:sz="0" w:space="0" w:color="auto"/>
            <w:right w:val="none" w:sz="0" w:space="0" w:color="auto"/>
          </w:divBdr>
        </w:div>
        <w:div w:id="1128813737">
          <w:marLeft w:val="0"/>
          <w:marRight w:val="0"/>
          <w:marTop w:val="0"/>
          <w:marBottom w:val="0"/>
          <w:divBdr>
            <w:top w:val="none" w:sz="0" w:space="0" w:color="auto"/>
            <w:left w:val="none" w:sz="0" w:space="0" w:color="auto"/>
            <w:bottom w:val="none" w:sz="0" w:space="0" w:color="auto"/>
            <w:right w:val="none" w:sz="0" w:space="0" w:color="auto"/>
          </w:divBdr>
        </w:div>
        <w:div w:id="1881473305">
          <w:marLeft w:val="0"/>
          <w:marRight w:val="0"/>
          <w:marTop w:val="0"/>
          <w:marBottom w:val="0"/>
          <w:divBdr>
            <w:top w:val="none" w:sz="0" w:space="0" w:color="auto"/>
            <w:left w:val="none" w:sz="0" w:space="0" w:color="auto"/>
            <w:bottom w:val="none" w:sz="0" w:space="0" w:color="auto"/>
            <w:right w:val="none" w:sz="0" w:space="0" w:color="auto"/>
          </w:divBdr>
        </w:div>
        <w:div w:id="640039514">
          <w:marLeft w:val="0"/>
          <w:marRight w:val="0"/>
          <w:marTop w:val="0"/>
          <w:marBottom w:val="0"/>
          <w:divBdr>
            <w:top w:val="none" w:sz="0" w:space="0" w:color="auto"/>
            <w:left w:val="none" w:sz="0" w:space="0" w:color="auto"/>
            <w:bottom w:val="none" w:sz="0" w:space="0" w:color="auto"/>
            <w:right w:val="none" w:sz="0" w:space="0" w:color="auto"/>
          </w:divBdr>
        </w:div>
        <w:div w:id="586770315">
          <w:marLeft w:val="0"/>
          <w:marRight w:val="0"/>
          <w:marTop w:val="0"/>
          <w:marBottom w:val="0"/>
          <w:divBdr>
            <w:top w:val="none" w:sz="0" w:space="0" w:color="auto"/>
            <w:left w:val="none" w:sz="0" w:space="0" w:color="auto"/>
            <w:bottom w:val="none" w:sz="0" w:space="0" w:color="auto"/>
            <w:right w:val="none" w:sz="0" w:space="0" w:color="auto"/>
          </w:divBdr>
        </w:div>
        <w:div w:id="1532063312">
          <w:marLeft w:val="0"/>
          <w:marRight w:val="0"/>
          <w:marTop w:val="0"/>
          <w:marBottom w:val="0"/>
          <w:divBdr>
            <w:top w:val="none" w:sz="0" w:space="0" w:color="auto"/>
            <w:left w:val="none" w:sz="0" w:space="0" w:color="auto"/>
            <w:bottom w:val="none" w:sz="0" w:space="0" w:color="auto"/>
            <w:right w:val="none" w:sz="0" w:space="0" w:color="auto"/>
          </w:divBdr>
        </w:div>
        <w:div w:id="310445653">
          <w:marLeft w:val="0"/>
          <w:marRight w:val="0"/>
          <w:marTop w:val="0"/>
          <w:marBottom w:val="0"/>
          <w:divBdr>
            <w:top w:val="none" w:sz="0" w:space="0" w:color="auto"/>
            <w:left w:val="none" w:sz="0" w:space="0" w:color="auto"/>
            <w:bottom w:val="none" w:sz="0" w:space="0" w:color="auto"/>
            <w:right w:val="none" w:sz="0" w:space="0" w:color="auto"/>
          </w:divBdr>
        </w:div>
        <w:div w:id="2109035885">
          <w:marLeft w:val="0"/>
          <w:marRight w:val="0"/>
          <w:marTop w:val="0"/>
          <w:marBottom w:val="0"/>
          <w:divBdr>
            <w:top w:val="none" w:sz="0" w:space="0" w:color="auto"/>
            <w:left w:val="none" w:sz="0" w:space="0" w:color="auto"/>
            <w:bottom w:val="none" w:sz="0" w:space="0" w:color="auto"/>
            <w:right w:val="none" w:sz="0" w:space="0" w:color="auto"/>
          </w:divBdr>
        </w:div>
        <w:div w:id="1675765940">
          <w:marLeft w:val="0"/>
          <w:marRight w:val="0"/>
          <w:marTop w:val="0"/>
          <w:marBottom w:val="0"/>
          <w:divBdr>
            <w:top w:val="none" w:sz="0" w:space="0" w:color="auto"/>
            <w:left w:val="none" w:sz="0" w:space="0" w:color="auto"/>
            <w:bottom w:val="none" w:sz="0" w:space="0" w:color="auto"/>
            <w:right w:val="none" w:sz="0" w:space="0" w:color="auto"/>
          </w:divBdr>
        </w:div>
        <w:div w:id="234239839">
          <w:marLeft w:val="0"/>
          <w:marRight w:val="0"/>
          <w:marTop w:val="0"/>
          <w:marBottom w:val="0"/>
          <w:divBdr>
            <w:top w:val="none" w:sz="0" w:space="0" w:color="auto"/>
            <w:left w:val="none" w:sz="0" w:space="0" w:color="auto"/>
            <w:bottom w:val="none" w:sz="0" w:space="0" w:color="auto"/>
            <w:right w:val="none" w:sz="0" w:space="0" w:color="auto"/>
          </w:divBdr>
        </w:div>
        <w:div w:id="1294795975">
          <w:marLeft w:val="0"/>
          <w:marRight w:val="0"/>
          <w:marTop w:val="0"/>
          <w:marBottom w:val="0"/>
          <w:divBdr>
            <w:top w:val="none" w:sz="0" w:space="0" w:color="auto"/>
            <w:left w:val="none" w:sz="0" w:space="0" w:color="auto"/>
            <w:bottom w:val="none" w:sz="0" w:space="0" w:color="auto"/>
            <w:right w:val="none" w:sz="0" w:space="0" w:color="auto"/>
          </w:divBdr>
        </w:div>
        <w:div w:id="1307393174">
          <w:marLeft w:val="0"/>
          <w:marRight w:val="0"/>
          <w:marTop w:val="0"/>
          <w:marBottom w:val="0"/>
          <w:divBdr>
            <w:top w:val="none" w:sz="0" w:space="0" w:color="auto"/>
            <w:left w:val="none" w:sz="0" w:space="0" w:color="auto"/>
            <w:bottom w:val="none" w:sz="0" w:space="0" w:color="auto"/>
            <w:right w:val="none" w:sz="0" w:space="0" w:color="auto"/>
          </w:divBdr>
        </w:div>
        <w:div w:id="1408771643">
          <w:marLeft w:val="0"/>
          <w:marRight w:val="0"/>
          <w:marTop w:val="0"/>
          <w:marBottom w:val="0"/>
          <w:divBdr>
            <w:top w:val="none" w:sz="0" w:space="0" w:color="auto"/>
            <w:left w:val="none" w:sz="0" w:space="0" w:color="auto"/>
            <w:bottom w:val="none" w:sz="0" w:space="0" w:color="auto"/>
            <w:right w:val="none" w:sz="0" w:space="0" w:color="auto"/>
          </w:divBdr>
        </w:div>
        <w:div w:id="652828842">
          <w:marLeft w:val="0"/>
          <w:marRight w:val="0"/>
          <w:marTop w:val="0"/>
          <w:marBottom w:val="0"/>
          <w:divBdr>
            <w:top w:val="none" w:sz="0" w:space="0" w:color="auto"/>
            <w:left w:val="none" w:sz="0" w:space="0" w:color="auto"/>
            <w:bottom w:val="none" w:sz="0" w:space="0" w:color="auto"/>
            <w:right w:val="none" w:sz="0" w:space="0" w:color="auto"/>
          </w:divBdr>
        </w:div>
        <w:div w:id="50811763">
          <w:marLeft w:val="0"/>
          <w:marRight w:val="0"/>
          <w:marTop w:val="0"/>
          <w:marBottom w:val="0"/>
          <w:divBdr>
            <w:top w:val="none" w:sz="0" w:space="0" w:color="auto"/>
            <w:left w:val="none" w:sz="0" w:space="0" w:color="auto"/>
            <w:bottom w:val="none" w:sz="0" w:space="0" w:color="auto"/>
            <w:right w:val="none" w:sz="0" w:space="0" w:color="auto"/>
          </w:divBdr>
        </w:div>
        <w:div w:id="2144224651">
          <w:marLeft w:val="0"/>
          <w:marRight w:val="0"/>
          <w:marTop w:val="0"/>
          <w:marBottom w:val="0"/>
          <w:divBdr>
            <w:top w:val="none" w:sz="0" w:space="0" w:color="auto"/>
            <w:left w:val="none" w:sz="0" w:space="0" w:color="auto"/>
            <w:bottom w:val="none" w:sz="0" w:space="0" w:color="auto"/>
            <w:right w:val="none" w:sz="0" w:space="0" w:color="auto"/>
          </w:divBdr>
        </w:div>
        <w:div w:id="182868610">
          <w:marLeft w:val="0"/>
          <w:marRight w:val="0"/>
          <w:marTop w:val="0"/>
          <w:marBottom w:val="0"/>
          <w:divBdr>
            <w:top w:val="none" w:sz="0" w:space="0" w:color="auto"/>
            <w:left w:val="none" w:sz="0" w:space="0" w:color="auto"/>
            <w:bottom w:val="none" w:sz="0" w:space="0" w:color="auto"/>
            <w:right w:val="none" w:sz="0" w:space="0" w:color="auto"/>
          </w:divBdr>
        </w:div>
        <w:div w:id="1547183422">
          <w:marLeft w:val="0"/>
          <w:marRight w:val="0"/>
          <w:marTop w:val="0"/>
          <w:marBottom w:val="0"/>
          <w:divBdr>
            <w:top w:val="none" w:sz="0" w:space="0" w:color="auto"/>
            <w:left w:val="none" w:sz="0" w:space="0" w:color="auto"/>
            <w:bottom w:val="none" w:sz="0" w:space="0" w:color="auto"/>
            <w:right w:val="none" w:sz="0" w:space="0" w:color="auto"/>
          </w:divBdr>
        </w:div>
        <w:div w:id="1487281842">
          <w:marLeft w:val="0"/>
          <w:marRight w:val="0"/>
          <w:marTop w:val="0"/>
          <w:marBottom w:val="0"/>
          <w:divBdr>
            <w:top w:val="none" w:sz="0" w:space="0" w:color="auto"/>
            <w:left w:val="none" w:sz="0" w:space="0" w:color="auto"/>
            <w:bottom w:val="none" w:sz="0" w:space="0" w:color="auto"/>
            <w:right w:val="none" w:sz="0" w:space="0" w:color="auto"/>
          </w:divBdr>
        </w:div>
        <w:div w:id="869535525">
          <w:marLeft w:val="0"/>
          <w:marRight w:val="0"/>
          <w:marTop w:val="0"/>
          <w:marBottom w:val="0"/>
          <w:divBdr>
            <w:top w:val="none" w:sz="0" w:space="0" w:color="auto"/>
            <w:left w:val="none" w:sz="0" w:space="0" w:color="auto"/>
            <w:bottom w:val="none" w:sz="0" w:space="0" w:color="auto"/>
            <w:right w:val="none" w:sz="0" w:space="0" w:color="auto"/>
          </w:divBdr>
        </w:div>
        <w:div w:id="26833688">
          <w:marLeft w:val="0"/>
          <w:marRight w:val="0"/>
          <w:marTop w:val="0"/>
          <w:marBottom w:val="0"/>
          <w:divBdr>
            <w:top w:val="none" w:sz="0" w:space="0" w:color="auto"/>
            <w:left w:val="none" w:sz="0" w:space="0" w:color="auto"/>
            <w:bottom w:val="none" w:sz="0" w:space="0" w:color="auto"/>
            <w:right w:val="none" w:sz="0" w:space="0" w:color="auto"/>
          </w:divBdr>
        </w:div>
        <w:div w:id="182936544">
          <w:marLeft w:val="0"/>
          <w:marRight w:val="0"/>
          <w:marTop w:val="0"/>
          <w:marBottom w:val="0"/>
          <w:divBdr>
            <w:top w:val="none" w:sz="0" w:space="0" w:color="auto"/>
            <w:left w:val="none" w:sz="0" w:space="0" w:color="auto"/>
            <w:bottom w:val="none" w:sz="0" w:space="0" w:color="auto"/>
            <w:right w:val="none" w:sz="0" w:space="0" w:color="auto"/>
          </w:divBdr>
        </w:div>
        <w:div w:id="688870947">
          <w:marLeft w:val="0"/>
          <w:marRight w:val="0"/>
          <w:marTop w:val="0"/>
          <w:marBottom w:val="0"/>
          <w:divBdr>
            <w:top w:val="none" w:sz="0" w:space="0" w:color="auto"/>
            <w:left w:val="none" w:sz="0" w:space="0" w:color="auto"/>
            <w:bottom w:val="none" w:sz="0" w:space="0" w:color="auto"/>
            <w:right w:val="none" w:sz="0" w:space="0" w:color="auto"/>
          </w:divBdr>
        </w:div>
        <w:div w:id="291986961">
          <w:marLeft w:val="0"/>
          <w:marRight w:val="0"/>
          <w:marTop w:val="0"/>
          <w:marBottom w:val="0"/>
          <w:divBdr>
            <w:top w:val="none" w:sz="0" w:space="0" w:color="auto"/>
            <w:left w:val="none" w:sz="0" w:space="0" w:color="auto"/>
            <w:bottom w:val="none" w:sz="0" w:space="0" w:color="auto"/>
            <w:right w:val="none" w:sz="0" w:space="0" w:color="auto"/>
          </w:divBdr>
        </w:div>
        <w:div w:id="1551500239">
          <w:marLeft w:val="0"/>
          <w:marRight w:val="0"/>
          <w:marTop w:val="0"/>
          <w:marBottom w:val="0"/>
          <w:divBdr>
            <w:top w:val="none" w:sz="0" w:space="0" w:color="auto"/>
            <w:left w:val="none" w:sz="0" w:space="0" w:color="auto"/>
            <w:bottom w:val="none" w:sz="0" w:space="0" w:color="auto"/>
            <w:right w:val="none" w:sz="0" w:space="0" w:color="auto"/>
          </w:divBdr>
        </w:div>
        <w:div w:id="664944367">
          <w:marLeft w:val="0"/>
          <w:marRight w:val="0"/>
          <w:marTop w:val="0"/>
          <w:marBottom w:val="0"/>
          <w:divBdr>
            <w:top w:val="none" w:sz="0" w:space="0" w:color="auto"/>
            <w:left w:val="none" w:sz="0" w:space="0" w:color="auto"/>
            <w:bottom w:val="none" w:sz="0" w:space="0" w:color="auto"/>
            <w:right w:val="none" w:sz="0" w:space="0" w:color="auto"/>
          </w:divBdr>
        </w:div>
        <w:div w:id="2081781526">
          <w:marLeft w:val="0"/>
          <w:marRight w:val="0"/>
          <w:marTop w:val="0"/>
          <w:marBottom w:val="0"/>
          <w:divBdr>
            <w:top w:val="none" w:sz="0" w:space="0" w:color="auto"/>
            <w:left w:val="none" w:sz="0" w:space="0" w:color="auto"/>
            <w:bottom w:val="none" w:sz="0" w:space="0" w:color="auto"/>
            <w:right w:val="none" w:sz="0" w:space="0" w:color="auto"/>
          </w:divBdr>
        </w:div>
        <w:div w:id="1088620690">
          <w:marLeft w:val="0"/>
          <w:marRight w:val="0"/>
          <w:marTop w:val="0"/>
          <w:marBottom w:val="0"/>
          <w:divBdr>
            <w:top w:val="none" w:sz="0" w:space="0" w:color="auto"/>
            <w:left w:val="none" w:sz="0" w:space="0" w:color="auto"/>
            <w:bottom w:val="none" w:sz="0" w:space="0" w:color="auto"/>
            <w:right w:val="none" w:sz="0" w:space="0" w:color="auto"/>
          </w:divBdr>
        </w:div>
        <w:div w:id="1715888661">
          <w:marLeft w:val="0"/>
          <w:marRight w:val="0"/>
          <w:marTop w:val="0"/>
          <w:marBottom w:val="0"/>
          <w:divBdr>
            <w:top w:val="none" w:sz="0" w:space="0" w:color="auto"/>
            <w:left w:val="none" w:sz="0" w:space="0" w:color="auto"/>
            <w:bottom w:val="none" w:sz="0" w:space="0" w:color="auto"/>
            <w:right w:val="none" w:sz="0" w:space="0" w:color="auto"/>
          </w:divBdr>
        </w:div>
        <w:div w:id="1505170173">
          <w:marLeft w:val="0"/>
          <w:marRight w:val="0"/>
          <w:marTop w:val="0"/>
          <w:marBottom w:val="0"/>
          <w:divBdr>
            <w:top w:val="none" w:sz="0" w:space="0" w:color="auto"/>
            <w:left w:val="none" w:sz="0" w:space="0" w:color="auto"/>
            <w:bottom w:val="none" w:sz="0" w:space="0" w:color="auto"/>
            <w:right w:val="none" w:sz="0" w:space="0" w:color="auto"/>
          </w:divBdr>
        </w:div>
        <w:div w:id="320894695">
          <w:marLeft w:val="0"/>
          <w:marRight w:val="0"/>
          <w:marTop w:val="0"/>
          <w:marBottom w:val="0"/>
          <w:divBdr>
            <w:top w:val="none" w:sz="0" w:space="0" w:color="auto"/>
            <w:left w:val="none" w:sz="0" w:space="0" w:color="auto"/>
            <w:bottom w:val="none" w:sz="0" w:space="0" w:color="auto"/>
            <w:right w:val="none" w:sz="0" w:space="0" w:color="auto"/>
          </w:divBdr>
        </w:div>
        <w:div w:id="528222506">
          <w:marLeft w:val="0"/>
          <w:marRight w:val="0"/>
          <w:marTop w:val="0"/>
          <w:marBottom w:val="0"/>
          <w:divBdr>
            <w:top w:val="none" w:sz="0" w:space="0" w:color="auto"/>
            <w:left w:val="none" w:sz="0" w:space="0" w:color="auto"/>
            <w:bottom w:val="none" w:sz="0" w:space="0" w:color="auto"/>
            <w:right w:val="none" w:sz="0" w:space="0" w:color="auto"/>
          </w:divBdr>
        </w:div>
        <w:div w:id="131876516">
          <w:marLeft w:val="0"/>
          <w:marRight w:val="0"/>
          <w:marTop w:val="0"/>
          <w:marBottom w:val="0"/>
          <w:divBdr>
            <w:top w:val="none" w:sz="0" w:space="0" w:color="auto"/>
            <w:left w:val="none" w:sz="0" w:space="0" w:color="auto"/>
            <w:bottom w:val="none" w:sz="0" w:space="0" w:color="auto"/>
            <w:right w:val="none" w:sz="0" w:space="0" w:color="auto"/>
          </w:divBdr>
        </w:div>
        <w:div w:id="361707312">
          <w:marLeft w:val="0"/>
          <w:marRight w:val="0"/>
          <w:marTop w:val="0"/>
          <w:marBottom w:val="0"/>
          <w:divBdr>
            <w:top w:val="none" w:sz="0" w:space="0" w:color="auto"/>
            <w:left w:val="none" w:sz="0" w:space="0" w:color="auto"/>
            <w:bottom w:val="none" w:sz="0" w:space="0" w:color="auto"/>
            <w:right w:val="none" w:sz="0" w:space="0" w:color="auto"/>
          </w:divBdr>
        </w:div>
        <w:div w:id="842863550">
          <w:marLeft w:val="0"/>
          <w:marRight w:val="0"/>
          <w:marTop w:val="0"/>
          <w:marBottom w:val="0"/>
          <w:divBdr>
            <w:top w:val="none" w:sz="0" w:space="0" w:color="auto"/>
            <w:left w:val="none" w:sz="0" w:space="0" w:color="auto"/>
            <w:bottom w:val="none" w:sz="0" w:space="0" w:color="auto"/>
            <w:right w:val="none" w:sz="0" w:space="0" w:color="auto"/>
          </w:divBdr>
        </w:div>
        <w:div w:id="1574973563">
          <w:marLeft w:val="0"/>
          <w:marRight w:val="0"/>
          <w:marTop w:val="0"/>
          <w:marBottom w:val="0"/>
          <w:divBdr>
            <w:top w:val="none" w:sz="0" w:space="0" w:color="auto"/>
            <w:left w:val="none" w:sz="0" w:space="0" w:color="auto"/>
            <w:bottom w:val="none" w:sz="0" w:space="0" w:color="auto"/>
            <w:right w:val="none" w:sz="0" w:space="0" w:color="auto"/>
          </w:divBdr>
        </w:div>
        <w:div w:id="1814447938">
          <w:marLeft w:val="0"/>
          <w:marRight w:val="0"/>
          <w:marTop w:val="0"/>
          <w:marBottom w:val="0"/>
          <w:divBdr>
            <w:top w:val="none" w:sz="0" w:space="0" w:color="auto"/>
            <w:left w:val="none" w:sz="0" w:space="0" w:color="auto"/>
            <w:bottom w:val="none" w:sz="0" w:space="0" w:color="auto"/>
            <w:right w:val="none" w:sz="0" w:space="0" w:color="auto"/>
          </w:divBdr>
        </w:div>
        <w:div w:id="1526401508">
          <w:marLeft w:val="0"/>
          <w:marRight w:val="0"/>
          <w:marTop w:val="0"/>
          <w:marBottom w:val="0"/>
          <w:divBdr>
            <w:top w:val="none" w:sz="0" w:space="0" w:color="auto"/>
            <w:left w:val="none" w:sz="0" w:space="0" w:color="auto"/>
            <w:bottom w:val="none" w:sz="0" w:space="0" w:color="auto"/>
            <w:right w:val="none" w:sz="0" w:space="0" w:color="auto"/>
          </w:divBdr>
        </w:div>
        <w:div w:id="2084719476">
          <w:marLeft w:val="0"/>
          <w:marRight w:val="0"/>
          <w:marTop w:val="0"/>
          <w:marBottom w:val="0"/>
          <w:divBdr>
            <w:top w:val="none" w:sz="0" w:space="0" w:color="auto"/>
            <w:left w:val="none" w:sz="0" w:space="0" w:color="auto"/>
            <w:bottom w:val="none" w:sz="0" w:space="0" w:color="auto"/>
            <w:right w:val="none" w:sz="0" w:space="0" w:color="auto"/>
          </w:divBdr>
        </w:div>
        <w:div w:id="1083648494">
          <w:marLeft w:val="0"/>
          <w:marRight w:val="0"/>
          <w:marTop w:val="0"/>
          <w:marBottom w:val="0"/>
          <w:divBdr>
            <w:top w:val="none" w:sz="0" w:space="0" w:color="auto"/>
            <w:left w:val="none" w:sz="0" w:space="0" w:color="auto"/>
            <w:bottom w:val="none" w:sz="0" w:space="0" w:color="auto"/>
            <w:right w:val="none" w:sz="0" w:space="0" w:color="auto"/>
          </w:divBdr>
        </w:div>
        <w:div w:id="437453994">
          <w:marLeft w:val="0"/>
          <w:marRight w:val="0"/>
          <w:marTop w:val="0"/>
          <w:marBottom w:val="0"/>
          <w:divBdr>
            <w:top w:val="none" w:sz="0" w:space="0" w:color="auto"/>
            <w:left w:val="none" w:sz="0" w:space="0" w:color="auto"/>
            <w:bottom w:val="none" w:sz="0" w:space="0" w:color="auto"/>
            <w:right w:val="none" w:sz="0" w:space="0" w:color="auto"/>
          </w:divBdr>
        </w:div>
        <w:div w:id="1953783720">
          <w:marLeft w:val="0"/>
          <w:marRight w:val="0"/>
          <w:marTop w:val="0"/>
          <w:marBottom w:val="0"/>
          <w:divBdr>
            <w:top w:val="none" w:sz="0" w:space="0" w:color="auto"/>
            <w:left w:val="none" w:sz="0" w:space="0" w:color="auto"/>
            <w:bottom w:val="none" w:sz="0" w:space="0" w:color="auto"/>
            <w:right w:val="none" w:sz="0" w:space="0" w:color="auto"/>
          </w:divBdr>
        </w:div>
        <w:div w:id="1236548691">
          <w:marLeft w:val="0"/>
          <w:marRight w:val="0"/>
          <w:marTop w:val="0"/>
          <w:marBottom w:val="0"/>
          <w:divBdr>
            <w:top w:val="none" w:sz="0" w:space="0" w:color="auto"/>
            <w:left w:val="none" w:sz="0" w:space="0" w:color="auto"/>
            <w:bottom w:val="none" w:sz="0" w:space="0" w:color="auto"/>
            <w:right w:val="none" w:sz="0" w:space="0" w:color="auto"/>
          </w:divBdr>
        </w:div>
        <w:div w:id="1347052766">
          <w:marLeft w:val="0"/>
          <w:marRight w:val="0"/>
          <w:marTop w:val="0"/>
          <w:marBottom w:val="0"/>
          <w:divBdr>
            <w:top w:val="none" w:sz="0" w:space="0" w:color="auto"/>
            <w:left w:val="none" w:sz="0" w:space="0" w:color="auto"/>
            <w:bottom w:val="none" w:sz="0" w:space="0" w:color="auto"/>
            <w:right w:val="none" w:sz="0" w:space="0" w:color="auto"/>
          </w:divBdr>
        </w:div>
        <w:div w:id="1062219879">
          <w:marLeft w:val="0"/>
          <w:marRight w:val="0"/>
          <w:marTop w:val="0"/>
          <w:marBottom w:val="0"/>
          <w:divBdr>
            <w:top w:val="none" w:sz="0" w:space="0" w:color="auto"/>
            <w:left w:val="none" w:sz="0" w:space="0" w:color="auto"/>
            <w:bottom w:val="none" w:sz="0" w:space="0" w:color="auto"/>
            <w:right w:val="none" w:sz="0" w:space="0" w:color="auto"/>
          </w:divBdr>
        </w:div>
        <w:div w:id="1946037224">
          <w:marLeft w:val="0"/>
          <w:marRight w:val="0"/>
          <w:marTop w:val="0"/>
          <w:marBottom w:val="0"/>
          <w:divBdr>
            <w:top w:val="none" w:sz="0" w:space="0" w:color="auto"/>
            <w:left w:val="none" w:sz="0" w:space="0" w:color="auto"/>
            <w:bottom w:val="none" w:sz="0" w:space="0" w:color="auto"/>
            <w:right w:val="none" w:sz="0" w:space="0" w:color="auto"/>
          </w:divBdr>
        </w:div>
        <w:div w:id="1779981359">
          <w:marLeft w:val="0"/>
          <w:marRight w:val="0"/>
          <w:marTop w:val="0"/>
          <w:marBottom w:val="0"/>
          <w:divBdr>
            <w:top w:val="none" w:sz="0" w:space="0" w:color="auto"/>
            <w:left w:val="none" w:sz="0" w:space="0" w:color="auto"/>
            <w:bottom w:val="none" w:sz="0" w:space="0" w:color="auto"/>
            <w:right w:val="none" w:sz="0" w:space="0" w:color="auto"/>
          </w:divBdr>
        </w:div>
        <w:div w:id="153690092">
          <w:marLeft w:val="0"/>
          <w:marRight w:val="0"/>
          <w:marTop w:val="0"/>
          <w:marBottom w:val="0"/>
          <w:divBdr>
            <w:top w:val="none" w:sz="0" w:space="0" w:color="auto"/>
            <w:left w:val="none" w:sz="0" w:space="0" w:color="auto"/>
            <w:bottom w:val="none" w:sz="0" w:space="0" w:color="auto"/>
            <w:right w:val="none" w:sz="0" w:space="0" w:color="auto"/>
          </w:divBdr>
        </w:div>
        <w:div w:id="879709024">
          <w:marLeft w:val="0"/>
          <w:marRight w:val="0"/>
          <w:marTop w:val="0"/>
          <w:marBottom w:val="0"/>
          <w:divBdr>
            <w:top w:val="none" w:sz="0" w:space="0" w:color="auto"/>
            <w:left w:val="none" w:sz="0" w:space="0" w:color="auto"/>
            <w:bottom w:val="none" w:sz="0" w:space="0" w:color="auto"/>
            <w:right w:val="none" w:sz="0" w:space="0" w:color="auto"/>
          </w:divBdr>
        </w:div>
        <w:div w:id="1052002977">
          <w:marLeft w:val="0"/>
          <w:marRight w:val="0"/>
          <w:marTop w:val="0"/>
          <w:marBottom w:val="0"/>
          <w:divBdr>
            <w:top w:val="none" w:sz="0" w:space="0" w:color="auto"/>
            <w:left w:val="none" w:sz="0" w:space="0" w:color="auto"/>
            <w:bottom w:val="none" w:sz="0" w:space="0" w:color="auto"/>
            <w:right w:val="none" w:sz="0" w:space="0" w:color="auto"/>
          </w:divBdr>
        </w:div>
        <w:div w:id="410003648">
          <w:marLeft w:val="0"/>
          <w:marRight w:val="0"/>
          <w:marTop w:val="0"/>
          <w:marBottom w:val="0"/>
          <w:divBdr>
            <w:top w:val="none" w:sz="0" w:space="0" w:color="auto"/>
            <w:left w:val="none" w:sz="0" w:space="0" w:color="auto"/>
            <w:bottom w:val="none" w:sz="0" w:space="0" w:color="auto"/>
            <w:right w:val="none" w:sz="0" w:space="0" w:color="auto"/>
          </w:divBdr>
        </w:div>
        <w:div w:id="1550605520">
          <w:marLeft w:val="0"/>
          <w:marRight w:val="0"/>
          <w:marTop w:val="0"/>
          <w:marBottom w:val="0"/>
          <w:divBdr>
            <w:top w:val="none" w:sz="0" w:space="0" w:color="auto"/>
            <w:left w:val="none" w:sz="0" w:space="0" w:color="auto"/>
            <w:bottom w:val="none" w:sz="0" w:space="0" w:color="auto"/>
            <w:right w:val="none" w:sz="0" w:space="0" w:color="auto"/>
          </w:divBdr>
        </w:div>
        <w:div w:id="725959679">
          <w:marLeft w:val="0"/>
          <w:marRight w:val="0"/>
          <w:marTop w:val="0"/>
          <w:marBottom w:val="0"/>
          <w:divBdr>
            <w:top w:val="none" w:sz="0" w:space="0" w:color="auto"/>
            <w:left w:val="none" w:sz="0" w:space="0" w:color="auto"/>
            <w:bottom w:val="none" w:sz="0" w:space="0" w:color="auto"/>
            <w:right w:val="none" w:sz="0" w:space="0" w:color="auto"/>
          </w:divBdr>
        </w:div>
        <w:div w:id="808088953">
          <w:marLeft w:val="0"/>
          <w:marRight w:val="0"/>
          <w:marTop w:val="0"/>
          <w:marBottom w:val="0"/>
          <w:divBdr>
            <w:top w:val="none" w:sz="0" w:space="0" w:color="auto"/>
            <w:left w:val="none" w:sz="0" w:space="0" w:color="auto"/>
            <w:bottom w:val="none" w:sz="0" w:space="0" w:color="auto"/>
            <w:right w:val="none" w:sz="0" w:space="0" w:color="auto"/>
          </w:divBdr>
        </w:div>
        <w:div w:id="1301348477">
          <w:marLeft w:val="0"/>
          <w:marRight w:val="0"/>
          <w:marTop w:val="0"/>
          <w:marBottom w:val="0"/>
          <w:divBdr>
            <w:top w:val="none" w:sz="0" w:space="0" w:color="auto"/>
            <w:left w:val="none" w:sz="0" w:space="0" w:color="auto"/>
            <w:bottom w:val="none" w:sz="0" w:space="0" w:color="auto"/>
            <w:right w:val="none" w:sz="0" w:space="0" w:color="auto"/>
          </w:divBdr>
        </w:div>
        <w:div w:id="958292304">
          <w:marLeft w:val="0"/>
          <w:marRight w:val="0"/>
          <w:marTop w:val="0"/>
          <w:marBottom w:val="0"/>
          <w:divBdr>
            <w:top w:val="none" w:sz="0" w:space="0" w:color="auto"/>
            <w:left w:val="none" w:sz="0" w:space="0" w:color="auto"/>
            <w:bottom w:val="none" w:sz="0" w:space="0" w:color="auto"/>
            <w:right w:val="none" w:sz="0" w:space="0" w:color="auto"/>
          </w:divBdr>
        </w:div>
        <w:div w:id="1484856254">
          <w:marLeft w:val="0"/>
          <w:marRight w:val="0"/>
          <w:marTop w:val="0"/>
          <w:marBottom w:val="0"/>
          <w:divBdr>
            <w:top w:val="none" w:sz="0" w:space="0" w:color="auto"/>
            <w:left w:val="none" w:sz="0" w:space="0" w:color="auto"/>
            <w:bottom w:val="none" w:sz="0" w:space="0" w:color="auto"/>
            <w:right w:val="none" w:sz="0" w:space="0" w:color="auto"/>
          </w:divBdr>
        </w:div>
        <w:div w:id="1254897758">
          <w:marLeft w:val="0"/>
          <w:marRight w:val="0"/>
          <w:marTop w:val="0"/>
          <w:marBottom w:val="0"/>
          <w:divBdr>
            <w:top w:val="none" w:sz="0" w:space="0" w:color="auto"/>
            <w:left w:val="none" w:sz="0" w:space="0" w:color="auto"/>
            <w:bottom w:val="none" w:sz="0" w:space="0" w:color="auto"/>
            <w:right w:val="none" w:sz="0" w:space="0" w:color="auto"/>
          </w:divBdr>
        </w:div>
        <w:div w:id="38431964">
          <w:marLeft w:val="0"/>
          <w:marRight w:val="0"/>
          <w:marTop w:val="0"/>
          <w:marBottom w:val="0"/>
          <w:divBdr>
            <w:top w:val="none" w:sz="0" w:space="0" w:color="auto"/>
            <w:left w:val="none" w:sz="0" w:space="0" w:color="auto"/>
            <w:bottom w:val="none" w:sz="0" w:space="0" w:color="auto"/>
            <w:right w:val="none" w:sz="0" w:space="0" w:color="auto"/>
          </w:divBdr>
        </w:div>
        <w:div w:id="1715495435">
          <w:marLeft w:val="0"/>
          <w:marRight w:val="0"/>
          <w:marTop w:val="0"/>
          <w:marBottom w:val="0"/>
          <w:divBdr>
            <w:top w:val="none" w:sz="0" w:space="0" w:color="auto"/>
            <w:left w:val="none" w:sz="0" w:space="0" w:color="auto"/>
            <w:bottom w:val="none" w:sz="0" w:space="0" w:color="auto"/>
            <w:right w:val="none" w:sz="0" w:space="0" w:color="auto"/>
          </w:divBdr>
        </w:div>
        <w:div w:id="1835414121">
          <w:marLeft w:val="0"/>
          <w:marRight w:val="0"/>
          <w:marTop w:val="0"/>
          <w:marBottom w:val="0"/>
          <w:divBdr>
            <w:top w:val="none" w:sz="0" w:space="0" w:color="auto"/>
            <w:left w:val="none" w:sz="0" w:space="0" w:color="auto"/>
            <w:bottom w:val="none" w:sz="0" w:space="0" w:color="auto"/>
            <w:right w:val="none" w:sz="0" w:space="0" w:color="auto"/>
          </w:divBdr>
        </w:div>
        <w:div w:id="2079743425">
          <w:marLeft w:val="0"/>
          <w:marRight w:val="0"/>
          <w:marTop w:val="0"/>
          <w:marBottom w:val="0"/>
          <w:divBdr>
            <w:top w:val="none" w:sz="0" w:space="0" w:color="auto"/>
            <w:left w:val="none" w:sz="0" w:space="0" w:color="auto"/>
            <w:bottom w:val="none" w:sz="0" w:space="0" w:color="auto"/>
            <w:right w:val="none" w:sz="0" w:space="0" w:color="auto"/>
          </w:divBdr>
        </w:div>
        <w:div w:id="1346201541">
          <w:marLeft w:val="0"/>
          <w:marRight w:val="0"/>
          <w:marTop w:val="0"/>
          <w:marBottom w:val="0"/>
          <w:divBdr>
            <w:top w:val="none" w:sz="0" w:space="0" w:color="auto"/>
            <w:left w:val="none" w:sz="0" w:space="0" w:color="auto"/>
            <w:bottom w:val="none" w:sz="0" w:space="0" w:color="auto"/>
            <w:right w:val="none" w:sz="0" w:space="0" w:color="auto"/>
          </w:divBdr>
        </w:div>
        <w:div w:id="332613746">
          <w:marLeft w:val="0"/>
          <w:marRight w:val="0"/>
          <w:marTop w:val="0"/>
          <w:marBottom w:val="0"/>
          <w:divBdr>
            <w:top w:val="none" w:sz="0" w:space="0" w:color="auto"/>
            <w:left w:val="none" w:sz="0" w:space="0" w:color="auto"/>
            <w:bottom w:val="none" w:sz="0" w:space="0" w:color="auto"/>
            <w:right w:val="none" w:sz="0" w:space="0" w:color="auto"/>
          </w:divBdr>
        </w:div>
      </w:divsChild>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355620046">
      <w:bodyDiv w:val="1"/>
      <w:marLeft w:val="0"/>
      <w:marRight w:val="0"/>
      <w:marTop w:val="0"/>
      <w:marBottom w:val="0"/>
      <w:divBdr>
        <w:top w:val="none" w:sz="0" w:space="0" w:color="auto"/>
        <w:left w:val="none" w:sz="0" w:space="0" w:color="auto"/>
        <w:bottom w:val="none" w:sz="0" w:space="0" w:color="auto"/>
        <w:right w:val="none" w:sz="0" w:space="0" w:color="auto"/>
      </w:divBdr>
      <w:divsChild>
        <w:div w:id="677849783">
          <w:marLeft w:val="547"/>
          <w:marRight w:val="0"/>
          <w:marTop w:val="0"/>
          <w:marBottom w:val="240"/>
          <w:divBdr>
            <w:top w:val="none" w:sz="0" w:space="0" w:color="auto"/>
            <w:left w:val="none" w:sz="0" w:space="0" w:color="auto"/>
            <w:bottom w:val="none" w:sz="0" w:space="0" w:color="auto"/>
            <w:right w:val="none" w:sz="0" w:space="0" w:color="auto"/>
          </w:divBdr>
        </w:div>
        <w:div w:id="1240167589">
          <w:marLeft w:val="547"/>
          <w:marRight w:val="0"/>
          <w:marTop w:val="0"/>
          <w:marBottom w:val="240"/>
          <w:divBdr>
            <w:top w:val="none" w:sz="0" w:space="0" w:color="auto"/>
            <w:left w:val="none" w:sz="0" w:space="0" w:color="auto"/>
            <w:bottom w:val="none" w:sz="0" w:space="0" w:color="auto"/>
            <w:right w:val="none" w:sz="0" w:space="0" w:color="auto"/>
          </w:divBdr>
        </w:div>
        <w:div w:id="1967661714">
          <w:marLeft w:val="547"/>
          <w:marRight w:val="0"/>
          <w:marTop w:val="0"/>
          <w:marBottom w:val="240"/>
          <w:divBdr>
            <w:top w:val="none" w:sz="0" w:space="0" w:color="auto"/>
            <w:left w:val="none" w:sz="0" w:space="0" w:color="auto"/>
            <w:bottom w:val="none" w:sz="0" w:space="0" w:color="auto"/>
            <w:right w:val="none" w:sz="0" w:space="0" w:color="auto"/>
          </w:divBdr>
        </w:div>
      </w:divsChild>
    </w:div>
    <w:div w:id="1423602460">
      <w:bodyDiv w:val="1"/>
      <w:marLeft w:val="0"/>
      <w:marRight w:val="0"/>
      <w:marTop w:val="0"/>
      <w:marBottom w:val="0"/>
      <w:divBdr>
        <w:top w:val="none" w:sz="0" w:space="0" w:color="auto"/>
        <w:left w:val="none" w:sz="0" w:space="0" w:color="auto"/>
        <w:bottom w:val="none" w:sz="0" w:space="0" w:color="auto"/>
        <w:right w:val="none" w:sz="0" w:space="0" w:color="auto"/>
      </w:divBdr>
      <w:divsChild>
        <w:div w:id="1018385333">
          <w:marLeft w:val="0"/>
          <w:marRight w:val="0"/>
          <w:marTop w:val="0"/>
          <w:marBottom w:val="0"/>
          <w:divBdr>
            <w:top w:val="none" w:sz="0" w:space="0" w:color="auto"/>
            <w:left w:val="none" w:sz="0" w:space="0" w:color="auto"/>
            <w:bottom w:val="none" w:sz="0" w:space="0" w:color="auto"/>
            <w:right w:val="none" w:sz="0" w:space="0" w:color="auto"/>
          </w:divBdr>
          <w:divsChild>
            <w:div w:id="2043238294">
              <w:marLeft w:val="0"/>
              <w:marRight w:val="0"/>
              <w:marTop w:val="0"/>
              <w:marBottom w:val="0"/>
              <w:divBdr>
                <w:top w:val="none" w:sz="0" w:space="0" w:color="auto"/>
                <w:left w:val="none" w:sz="0" w:space="0" w:color="auto"/>
                <w:bottom w:val="none" w:sz="0" w:space="0" w:color="auto"/>
                <w:right w:val="none" w:sz="0" w:space="0" w:color="auto"/>
              </w:divBdr>
              <w:divsChild>
                <w:div w:id="19998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53438">
      <w:bodyDiv w:val="1"/>
      <w:marLeft w:val="0"/>
      <w:marRight w:val="0"/>
      <w:marTop w:val="0"/>
      <w:marBottom w:val="0"/>
      <w:divBdr>
        <w:top w:val="none" w:sz="0" w:space="0" w:color="auto"/>
        <w:left w:val="none" w:sz="0" w:space="0" w:color="auto"/>
        <w:bottom w:val="none" w:sz="0" w:space="0" w:color="auto"/>
        <w:right w:val="none" w:sz="0" w:space="0" w:color="auto"/>
      </w:divBdr>
    </w:div>
    <w:div w:id="1470321797">
      <w:bodyDiv w:val="1"/>
      <w:marLeft w:val="0"/>
      <w:marRight w:val="0"/>
      <w:marTop w:val="0"/>
      <w:marBottom w:val="0"/>
      <w:divBdr>
        <w:top w:val="none" w:sz="0" w:space="0" w:color="auto"/>
        <w:left w:val="none" w:sz="0" w:space="0" w:color="auto"/>
        <w:bottom w:val="none" w:sz="0" w:space="0" w:color="auto"/>
        <w:right w:val="none" w:sz="0" w:space="0" w:color="auto"/>
      </w:divBdr>
      <w:divsChild>
        <w:div w:id="292685752">
          <w:marLeft w:val="547"/>
          <w:marRight w:val="0"/>
          <w:marTop w:val="0"/>
          <w:marBottom w:val="240"/>
          <w:divBdr>
            <w:top w:val="none" w:sz="0" w:space="0" w:color="auto"/>
            <w:left w:val="none" w:sz="0" w:space="0" w:color="auto"/>
            <w:bottom w:val="none" w:sz="0" w:space="0" w:color="auto"/>
            <w:right w:val="none" w:sz="0" w:space="0" w:color="auto"/>
          </w:divBdr>
        </w:div>
        <w:div w:id="2090544192">
          <w:marLeft w:val="547"/>
          <w:marRight w:val="0"/>
          <w:marTop w:val="0"/>
          <w:marBottom w:val="240"/>
          <w:divBdr>
            <w:top w:val="none" w:sz="0" w:space="0" w:color="auto"/>
            <w:left w:val="none" w:sz="0" w:space="0" w:color="auto"/>
            <w:bottom w:val="none" w:sz="0" w:space="0" w:color="auto"/>
            <w:right w:val="none" w:sz="0" w:space="0" w:color="auto"/>
          </w:divBdr>
        </w:div>
        <w:div w:id="1756823914">
          <w:marLeft w:val="547"/>
          <w:marRight w:val="0"/>
          <w:marTop w:val="0"/>
          <w:marBottom w:val="240"/>
          <w:divBdr>
            <w:top w:val="none" w:sz="0" w:space="0" w:color="auto"/>
            <w:left w:val="none" w:sz="0" w:space="0" w:color="auto"/>
            <w:bottom w:val="none" w:sz="0" w:space="0" w:color="auto"/>
            <w:right w:val="none" w:sz="0" w:space="0" w:color="auto"/>
          </w:divBdr>
        </w:div>
      </w:divsChild>
    </w:div>
    <w:div w:id="1476099209">
      <w:bodyDiv w:val="1"/>
      <w:marLeft w:val="0"/>
      <w:marRight w:val="0"/>
      <w:marTop w:val="0"/>
      <w:marBottom w:val="0"/>
      <w:divBdr>
        <w:top w:val="none" w:sz="0" w:space="0" w:color="auto"/>
        <w:left w:val="none" w:sz="0" w:space="0" w:color="auto"/>
        <w:bottom w:val="none" w:sz="0" w:space="0" w:color="auto"/>
        <w:right w:val="none" w:sz="0" w:space="0" w:color="auto"/>
      </w:divBdr>
      <w:divsChild>
        <w:div w:id="1191336689">
          <w:marLeft w:val="806"/>
          <w:marRight w:val="0"/>
          <w:marTop w:val="0"/>
          <w:marBottom w:val="240"/>
          <w:divBdr>
            <w:top w:val="none" w:sz="0" w:space="0" w:color="auto"/>
            <w:left w:val="none" w:sz="0" w:space="0" w:color="auto"/>
            <w:bottom w:val="none" w:sz="0" w:space="0" w:color="auto"/>
            <w:right w:val="none" w:sz="0" w:space="0" w:color="auto"/>
          </w:divBdr>
        </w:div>
        <w:div w:id="623998587">
          <w:marLeft w:val="806"/>
          <w:marRight w:val="0"/>
          <w:marTop w:val="0"/>
          <w:marBottom w:val="240"/>
          <w:divBdr>
            <w:top w:val="none" w:sz="0" w:space="0" w:color="auto"/>
            <w:left w:val="none" w:sz="0" w:space="0" w:color="auto"/>
            <w:bottom w:val="none" w:sz="0" w:space="0" w:color="auto"/>
            <w:right w:val="none" w:sz="0" w:space="0" w:color="auto"/>
          </w:divBdr>
        </w:div>
        <w:div w:id="1098716412">
          <w:marLeft w:val="806"/>
          <w:marRight w:val="0"/>
          <w:marTop w:val="0"/>
          <w:marBottom w:val="240"/>
          <w:divBdr>
            <w:top w:val="none" w:sz="0" w:space="0" w:color="auto"/>
            <w:left w:val="none" w:sz="0" w:space="0" w:color="auto"/>
            <w:bottom w:val="none" w:sz="0" w:space="0" w:color="auto"/>
            <w:right w:val="none" w:sz="0" w:space="0" w:color="auto"/>
          </w:divBdr>
        </w:div>
        <w:div w:id="2052610243">
          <w:marLeft w:val="806"/>
          <w:marRight w:val="0"/>
          <w:marTop w:val="0"/>
          <w:marBottom w:val="240"/>
          <w:divBdr>
            <w:top w:val="none" w:sz="0" w:space="0" w:color="auto"/>
            <w:left w:val="none" w:sz="0" w:space="0" w:color="auto"/>
            <w:bottom w:val="none" w:sz="0" w:space="0" w:color="auto"/>
            <w:right w:val="none" w:sz="0" w:space="0" w:color="auto"/>
          </w:divBdr>
        </w:div>
        <w:div w:id="1280256225">
          <w:marLeft w:val="806"/>
          <w:marRight w:val="0"/>
          <w:marTop w:val="0"/>
          <w:marBottom w:val="240"/>
          <w:divBdr>
            <w:top w:val="none" w:sz="0" w:space="0" w:color="auto"/>
            <w:left w:val="none" w:sz="0" w:space="0" w:color="auto"/>
            <w:bottom w:val="none" w:sz="0" w:space="0" w:color="auto"/>
            <w:right w:val="none" w:sz="0" w:space="0" w:color="auto"/>
          </w:divBdr>
        </w:div>
      </w:divsChild>
    </w:div>
    <w:div w:id="1524325053">
      <w:bodyDiv w:val="1"/>
      <w:marLeft w:val="0"/>
      <w:marRight w:val="0"/>
      <w:marTop w:val="0"/>
      <w:marBottom w:val="0"/>
      <w:divBdr>
        <w:top w:val="none" w:sz="0" w:space="0" w:color="auto"/>
        <w:left w:val="none" w:sz="0" w:space="0" w:color="auto"/>
        <w:bottom w:val="none" w:sz="0" w:space="0" w:color="auto"/>
        <w:right w:val="none" w:sz="0" w:space="0" w:color="auto"/>
      </w:divBdr>
    </w:div>
    <w:div w:id="1536037200">
      <w:bodyDiv w:val="1"/>
      <w:marLeft w:val="0"/>
      <w:marRight w:val="0"/>
      <w:marTop w:val="0"/>
      <w:marBottom w:val="0"/>
      <w:divBdr>
        <w:top w:val="none" w:sz="0" w:space="0" w:color="auto"/>
        <w:left w:val="none" w:sz="0" w:space="0" w:color="auto"/>
        <w:bottom w:val="none" w:sz="0" w:space="0" w:color="auto"/>
        <w:right w:val="none" w:sz="0" w:space="0" w:color="auto"/>
      </w:divBdr>
    </w:div>
    <w:div w:id="1539005908">
      <w:bodyDiv w:val="1"/>
      <w:marLeft w:val="0"/>
      <w:marRight w:val="0"/>
      <w:marTop w:val="0"/>
      <w:marBottom w:val="0"/>
      <w:divBdr>
        <w:top w:val="none" w:sz="0" w:space="0" w:color="auto"/>
        <w:left w:val="none" w:sz="0" w:space="0" w:color="auto"/>
        <w:bottom w:val="none" w:sz="0" w:space="0" w:color="auto"/>
        <w:right w:val="none" w:sz="0" w:space="0" w:color="auto"/>
      </w:divBdr>
    </w:div>
    <w:div w:id="1576937892">
      <w:bodyDiv w:val="1"/>
      <w:marLeft w:val="0"/>
      <w:marRight w:val="0"/>
      <w:marTop w:val="0"/>
      <w:marBottom w:val="0"/>
      <w:divBdr>
        <w:top w:val="none" w:sz="0" w:space="0" w:color="auto"/>
        <w:left w:val="none" w:sz="0" w:space="0" w:color="auto"/>
        <w:bottom w:val="none" w:sz="0" w:space="0" w:color="auto"/>
        <w:right w:val="none" w:sz="0" w:space="0" w:color="auto"/>
      </w:divBdr>
      <w:divsChild>
        <w:div w:id="811674386">
          <w:marLeft w:val="0"/>
          <w:marRight w:val="0"/>
          <w:marTop w:val="0"/>
          <w:marBottom w:val="0"/>
          <w:divBdr>
            <w:top w:val="none" w:sz="0" w:space="0" w:color="auto"/>
            <w:left w:val="none" w:sz="0" w:space="0" w:color="auto"/>
            <w:bottom w:val="none" w:sz="0" w:space="0" w:color="auto"/>
            <w:right w:val="none" w:sz="0" w:space="0" w:color="auto"/>
          </w:divBdr>
          <w:divsChild>
            <w:div w:id="2012877056">
              <w:marLeft w:val="0"/>
              <w:marRight w:val="0"/>
              <w:marTop w:val="0"/>
              <w:marBottom w:val="0"/>
              <w:divBdr>
                <w:top w:val="none" w:sz="0" w:space="0" w:color="auto"/>
                <w:left w:val="none" w:sz="0" w:space="0" w:color="auto"/>
                <w:bottom w:val="none" w:sz="0" w:space="0" w:color="auto"/>
                <w:right w:val="none" w:sz="0" w:space="0" w:color="auto"/>
              </w:divBdr>
              <w:divsChild>
                <w:div w:id="18900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78968">
      <w:bodyDiv w:val="1"/>
      <w:marLeft w:val="0"/>
      <w:marRight w:val="0"/>
      <w:marTop w:val="0"/>
      <w:marBottom w:val="0"/>
      <w:divBdr>
        <w:top w:val="none" w:sz="0" w:space="0" w:color="auto"/>
        <w:left w:val="none" w:sz="0" w:space="0" w:color="auto"/>
        <w:bottom w:val="none" w:sz="0" w:space="0" w:color="auto"/>
        <w:right w:val="none" w:sz="0" w:space="0" w:color="auto"/>
      </w:divBdr>
    </w:div>
    <w:div w:id="1588346466">
      <w:bodyDiv w:val="1"/>
      <w:marLeft w:val="0"/>
      <w:marRight w:val="0"/>
      <w:marTop w:val="0"/>
      <w:marBottom w:val="0"/>
      <w:divBdr>
        <w:top w:val="none" w:sz="0" w:space="0" w:color="auto"/>
        <w:left w:val="none" w:sz="0" w:space="0" w:color="auto"/>
        <w:bottom w:val="none" w:sz="0" w:space="0" w:color="auto"/>
        <w:right w:val="none" w:sz="0" w:space="0" w:color="auto"/>
      </w:divBdr>
      <w:divsChild>
        <w:div w:id="2109766547">
          <w:marLeft w:val="547"/>
          <w:marRight w:val="0"/>
          <w:marTop w:val="0"/>
          <w:marBottom w:val="240"/>
          <w:divBdr>
            <w:top w:val="none" w:sz="0" w:space="0" w:color="auto"/>
            <w:left w:val="none" w:sz="0" w:space="0" w:color="auto"/>
            <w:bottom w:val="none" w:sz="0" w:space="0" w:color="auto"/>
            <w:right w:val="none" w:sz="0" w:space="0" w:color="auto"/>
          </w:divBdr>
        </w:div>
        <w:div w:id="155731086">
          <w:marLeft w:val="547"/>
          <w:marRight w:val="0"/>
          <w:marTop w:val="0"/>
          <w:marBottom w:val="240"/>
          <w:divBdr>
            <w:top w:val="none" w:sz="0" w:space="0" w:color="auto"/>
            <w:left w:val="none" w:sz="0" w:space="0" w:color="auto"/>
            <w:bottom w:val="none" w:sz="0" w:space="0" w:color="auto"/>
            <w:right w:val="none" w:sz="0" w:space="0" w:color="auto"/>
          </w:divBdr>
        </w:div>
        <w:div w:id="807165544">
          <w:marLeft w:val="547"/>
          <w:marRight w:val="0"/>
          <w:marTop w:val="0"/>
          <w:marBottom w:val="240"/>
          <w:divBdr>
            <w:top w:val="none" w:sz="0" w:space="0" w:color="auto"/>
            <w:left w:val="none" w:sz="0" w:space="0" w:color="auto"/>
            <w:bottom w:val="none" w:sz="0" w:space="0" w:color="auto"/>
            <w:right w:val="none" w:sz="0" w:space="0" w:color="auto"/>
          </w:divBdr>
        </w:div>
      </w:divsChild>
    </w:div>
    <w:div w:id="1591349376">
      <w:bodyDiv w:val="1"/>
      <w:marLeft w:val="0"/>
      <w:marRight w:val="0"/>
      <w:marTop w:val="0"/>
      <w:marBottom w:val="0"/>
      <w:divBdr>
        <w:top w:val="none" w:sz="0" w:space="0" w:color="auto"/>
        <w:left w:val="none" w:sz="0" w:space="0" w:color="auto"/>
        <w:bottom w:val="none" w:sz="0" w:space="0" w:color="auto"/>
        <w:right w:val="none" w:sz="0" w:space="0" w:color="auto"/>
      </w:divBdr>
      <w:divsChild>
        <w:div w:id="1727873505">
          <w:marLeft w:val="0"/>
          <w:marRight w:val="0"/>
          <w:marTop w:val="0"/>
          <w:marBottom w:val="0"/>
          <w:divBdr>
            <w:top w:val="none" w:sz="0" w:space="0" w:color="auto"/>
            <w:left w:val="none" w:sz="0" w:space="0" w:color="auto"/>
            <w:bottom w:val="none" w:sz="0" w:space="0" w:color="auto"/>
            <w:right w:val="none" w:sz="0" w:space="0" w:color="auto"/>
          </w:divBdr>
          <w:divsChild>
            <w:div w:id="1504323496">
              <w:marLeft w:val="0"/>
              <w:marRight w:val="0"/>
              <w:marTop w:val="0"/>
              <w:marBottom w:val="0"/>
              <w:divBdr>
                <w:top w:val="none" w:sz="0" w:space="0" w:color="auto"/>
                <w:left w:val="none" w:sz="0" w:space="0" w:color="auto"/>
                <w:bottom w:val="none" w:sz="0" w:space="0" w:color="auto"/>
                <w:right w:val="none" w:sz="0" w:space="0" w:color="auto"/>
              </w:divBdr>
              <w:divsChild>
                <w:div w:id="1347513414">
                  <w:marLeft w:val="0"/>
                  <w:marRight w:val="0"/>
                  <w:marTop w:val="0"/>
                  <w:marBottom w:val="0"/>
                  <w:divBdr>
                    <w:top w:val="none" w:sz="0" w:space="0" w:color="auto"/>
                    <w:left w:val="none" w:sz="0" w:space="0" w:color="auto"/>
                    <w:bottom w:val="none" w:sz="0" w:space="0" w:color="auto"/>
                    <w:right w:val="none" w:sz="0" w:space="0" w:color="auto"/>
                  </w:divBdr>
                  <w:divsChild>
                    <w:div w:id="20110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65869">
      <w:bodyDiv w:val="1"/>
      <w:marLeft w:val="0"/>
      <w:marRight w:val="0"/>
      <w:marTop w:val="0"/>
      <w:marBottom w:val="0"/>
      <w:divBdr>
        <w:top w:val="none" w:sz="0" w:space="0" w:color="auto"/>
        <w:left w:val="none" w:sz="0" w:space="0" w:color="auto"/>
        <w:bottom w:val="none" w:sz="0" w:space="0" w:color="auto"/>
        <w:right w:val="none" w:sz="0" w:space="0" w:color="auto"/>
      </w:divBdr>
    </w:div>
    <w:div w:id="1633629771">
      <w:bodyDiv w:val="1"/>
      <w:marLeft w:val="0"/>
      <w:marRight w:val="0"/>
      <w:marTop w:val="0"/>
      <w:marBottom w:val="0"/>
      <w:divBdr>
        <w:top w:val="none" w:sz="0" w:space="0" w:color="auto"/>
        <w:left w:val="none" w:sz="0" w:space="0" w:color="auto"/>
        <w:bottom w:val="none" w:sz="0" w:space="0" w:color="auto"/>
        <w:right w:val="none" w:sz="0" w:space="0" w:color="auto"/>
      </w:divBdr>
      <w:divsChild>
        <w:div w:id="40324848">
          <w:marLeft w:val="0"/>
          <w:marRight w:val="0"/>
          <w:marTop w:val="0"/>
          <w:marBottom w:val="0"/>
          <w:divBdr>
            <w:top w:val="none" w:sz="0" w:space="0" w:color="auto"/>
            <w:left w:val="none" w:sz="0" w:space="0" w:color="auto"/>
            <w:bottom w:val="none" w:sz="0" w:space="0" w:color="auto"/>
            <w:right w:val="none" w:sz="0" w:space="0" w:color="auto"/>
          </w:divBdr>
          <w:divsChild>
            <w:div w:id="1903830485">
              <w:marLeft w:val="0"/>
              <w:marRight w:val="0"/>
              <w:marTop w:val="0"/>
              <w:marBottom w:val="0"/>
              <w:divBdr>
                <w:top w:val="none" w:sz="0" w:space="0" w:color="auto"/>
                <w:left w:val="none" w:sz="0" w:space="0" w:color="auto"/>
                <w:bottom w:val="none" w:sz="0" w:space="0" w:color="auto"/>
                <w:right w:val="none" w:sz="0" w:space="0" w:color="auto"/>
              </w:divBdr>
              <w:divsChild>
                <w:div w:id="1932935325">
                  <w:marLeft w:val="0"/>
                  <w:marRight w:val="0"/>
                  <w:marTop w:val="0"/>
                  <w:marBottom w:val="0"/>
                  <w:divBdr>
                    <w:top w:val="none" w:sz="0" w:space="0" w:color="auto"/>
                    <w:left w:val="none" w:sz="0" w:space="0" w:color="auto"/>
                    <w:bottom w:val="none" w:sz="0" w:space="0" w:color="auto"/>
                    <w:right w:val="none" w:sz="0" w:space="0" w:color="auto"/>
                  </w:divBdr>
                  <w:divsChild>
                    <w:div w:id="3071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41632">
      <w:bodyDiv w:val="1"/>
      <w:marLeft w:val="0"/>
      <w:marRight w:val="0"/>
      <w:marTop w:val="0"/>
      <w:marBottom w:val="0"/>
      <w:divBdr>
        <w:top w:val="none" w:sz="0" w:space="0" w:color="auto"/>
        <w:left w:val="none" w:sz="0" w:space="0" w:color="auto"/>
        <w:bottom w:val="none" w:sz="0" w:space="0" w:color="auto"/>
        <w:right w:val="none" w:sz="0" w:space="0" w:color="auto"/>
      </w:divBdr>
    </w:div>
    <w:div w:id="1660235789">
      <w:bodyDiv w:val="1"/>
      <w:marLeft w:val="0"/>
      <w:marRight w:val="0"/>
      <w:marTop w:val="0"/>
      <w:marBottom w:val="0"/>
      <w:divBdr>
        <w:top w:val="none" w:sz="0" w:space="0" w:color="auto"/>
        <w:left w:val="none" w:sz="0" w:space="0" w:color="auto"/>
        <w:bottom w:val="none" w:sz="0" w:space="0" w:color="auto"/>
        <w:right w:val="none" w:sz="0" w:space="0" w:color="auto"/>
      </w:divBdr>
    </w:div>
    <w:div w:id="1676687885">
      <w:bodyDiv w:val="1"/>
      <w:marLeft w:val="0"/>
      <w:marRight w:val="0"/>
      <w:marTop w:val="0"/>
      <w:marBottom w:val="0"/>
      <w:divBdr>
        <w:top w:val="none" w:sz="0" w:space="0" w:color="auto"/>
        <w:left w:val="none" w:sz="0" w:space="0" w:color="auto"/>
        <w:bottom w:val="none" w:sz="0" w:space="0" w:color="auto"/>
        <w:right w:val="none" w:sz="0" w:space="0" w:color="auto"/>
      </w:divBdr>
    </w:div>
    <w:div w:id="1681077329">
      <w:bodyDiv w:val="1"/>
      <w:marLeft w:val="0"/>
      <w:marRight w:val="0"/>
      <w:marTop w:val="0"/>
      <w:marBottom w:val="0"/>
      <w:divBdr>
        <w:top w:val="none" w:sz="0" w:space="0" w:color="auto"/>
        <w:left w:val="none" w:sz="0" w:space="0" w:color="auto"/>
        <w:bottom w:val="none" w:sz="0" w:space="0" w:color="auto"/>
        <w:right w:val="none" w:sz="0" w:space="0" w:color="auto"/>
      </w:divBdr>
    </w:div>
    <w:div w:id="1699428382">
      <w:bodyDiv w:val="1"/>
      <w:marLeft w:val="0"/>
      <w:marRight w:val="0"/>
      <w:marTop w:val="0"/>
      <w:marBottom w:val="0"/>
      <w:divBdr>
        <w:top w:val="none" w:sz="0" w:space="0" w:color="auto"/>
        <w:left w:val="none" w:sz="0" w:space="0" w:color="auto"/>
        <w:bottom w:val="none" w:sz="0" w:space="0" w:color="auto"/>
        <w:right w:val="none" w:sz="0" w:space="0" w:color="auto"/>
      </w:divBdr>
    </w:div>
    <w:div w:id="1703244653">
      <w:bodyDiv w:val="1"/>
      <w:marLeft w:val="0"/>
      <w:marRight w:val="0"/>
      <w:marTop w:val="0"/>
      <w:marBottom w:val="0"/>
      <w:divBdr>
        <w:top w:val="none" w:sz="0" w:space="0" w:color="auto"/>
        <w:left w:val="none" w:sz="0" w:space="0" w:color="auto"/>
        <w:bottom w:val="none" w:sz="0" w:space="0" w:color="auto"/>
        <w:right w:val="none" w:sz="0" w:space="0" w:color="auto"/>
      </w:divBdr>
    </w:div>
    <w:div w:id="1703362770">
      <w:bodyDiv w:val="1"/>
      <w:marLeft w:val="0"/>
      <w:marRight w:val="0"/>
      <w:marTop w:val="0"/>
      <w:marBottom w:val="0"/>
      <w:divBdr>
        <w:top w:val="none" w:sz="0" w:space="0" w:color="auto"/>
        <w:left w:val="none" w:sz="0" w:space="0" w:color="auto"/>
        <w:bottom w:val="none" w:sz="0" w:space="0" w:color="auto"/>
        <w:right w:val="none" w:sz="0" w:space="0" w:color="auto"/>
      </w:divBdr>
    </w:div>
    <w:div w:id="1711104192">
      <w:bodyDiv w:val="1"/>
      <w:marLeft w:val="0"/>
      <w:marRight w:val="0"/>
      <w:marTop w:val="0"/>
      <w:marBottom w:val="0"/>
      <w:divBdr>
        <w:top w:val="none" w:sz="0" w:space="0" w:color="auto"/>
        <w:left w:val="none" w:sz="0" w:space="0" w:color="auto"/>
        <w:bottom w:val="none" w:sz="0" w:space="0" w:color="auto"/>
        <w:right w:val="none" w:sz="0" w:space="0" w:color="auto"/>
      </w:divBdr>
      <w:divsChild>
        <w:div w:id="441609876">
          <w:marLeft w:val="547"/>
          <w:marRight w:val="0"/>
          <w:marTop w:val="0"/>
          <w:marBottom w:val="240"/>
          <w:divBdr>
            <w:top w:val="none" w:sz="0" w:space="0" w:color="auto"/>
            <w:left w:val="none" w:sz="0" w:space="0" w:color="auto"/>
            <w:bottom w:val="none" w:sz="0" w:space="0" w:color="auto"/>
            <w:right w:val="none" w:sz="0" w:space="0" w:color="auto"/>
          </w:divBdr>
        </w:div>
        <w:div w:id="774207937">
          <w:marLeft w:val="547"/>
          <w:marRight w:val="0"/>
          <w:marTop w:val="0"/>
          <w:marBottom w:val="240"/>
          <w:divBdr>
            <w:top w:val="none" w:sz="0" w:space="0" w:color="auto"/>
            <w:left w:val="none" w:sz="0" w:space="0" w:color="auto"/>
            <w:bottom w:val="none" w:sz="0" w:space="0" w:color="auto"/>
            <w:right w:val="none" w:sz="0" w:space="0" w:color="auto"/>
          </w:divBdr>
        </w:div>
        <w:div w:id="1291860535">
          <w:marLeft w:val="547"/>
          <w:marRight w:val="0"/>
          <w:marTop w:val="0"/>
          <w:marBottom w:val="240"/>
          <w:divBdr>
            <w:top w:val="none" w:sz="0" w:space="0" w:color="auto"/>
            <w:left w:val="none" w:sz="0" w:space="0" w:color="auto"/>
            <w:bottom w:val="none" w:sz="0" w:space="0" w:color="auto"/>
            <w:right w:val="none" w:sz="0" w:space="0" w:color="auto"/>
          </w:divBdr>
        </w:div>
      </w:divsChild>
    </w:div>
    <w:div w:id="1724401228">
      <w:bodyDiv w:val="1"/>
      <w:marLeft w:val="0"/>
      <w:marRight w:val="0"/>
      <w:marTop w:val="0"/>
      <w:marBottom w:val="0"/>
      <w:divBdr>
        <w:top w:val="none" w:sz="0" w:space="0" w:color="auto"/>
        <w:left w:val="none" w:sz="0" w:space="0" w:color="auto"/>
        <w:bottom w:val="none" w:sz="0" w:space="0" w:color="auto"/>
        <w:right w:val="none" w:sz="0" w:space="0" w:color="auto"/>
      </w:divBdr>
      <w:divsChild>
        <w:div w:id="383675612">
          <w:marLeft w:val="0"/>
          <w:marRight w:val="0"/>
          <w:marTop w:val="0"/>
          <w:marBottom w:val="0"/>
          <w:divBdr>
            <w:top w:val="none" w:sz="0" w:space="0" w:color="auto"/>
            <w:left w:val="none" w:sz="0" w:space="0" w:color="auto"/>
            <w:bottom w:val="none" w:sz="0" w:space="0" w:color="auto"/>
            <w:right w:val="none" w:sz="0" w:space="0" w:color="auto"/>
          </w:divBdr>
          <w:divsChild>
            <w:div w:id="1694914994">
              <w:marLeft w:val="0"/>
              <w:marRight w:val="0"/>
              <w:marTop w:val="0"/>
              <w:marBottom w:val="0"/>
              <w:divBdr>
                <w:top w:val="none" w:sz="0" w:space="0" w:color="auto"/>
                <w:left w:val="none" w:sz="0" w:space="0" w:color="auto"/>
                <w:bottom w:val="none" w:sz="0" w:space="0" w:color="auto"/>
                <w:right w:val="none" w:sz="0" w:space="0" w:color="auto"/>
              </w:divBdr>
              <w:divsChild>
                <w:div w:id="13037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4493">
      <w:bodyDiv w:val="1"/>
      <w:marLeft w:val="0"/>
      <w:marRight w:val="0"/>
      <w:marTop w:val="0"/>
      <w:marBottom w:val="0"/>
      <w:divBdr>
        <w:top w:val="none" w:sz="0" w:space="0" w:color="auto"/>
        <w:left w:val="none" w:sz="0" w:space="0" w:color="auto"/>
        <w:bottom w:val="none" w:sz="0" w:space="0" w:color="auto"/>
        <w:right w:val="none" w:sz="0" w:space="0" w:color="auto"/>
      </w:divBdr>
    </w:div>
    <w:div w:id="1836334479">
      <w:bodyDiv w:val="1"/>
      <w:marLeft w:val="0"/>
      <w:marRight w:val="0"/>
      <w:marTop w:val="0"/>
      <w:marBottom w:val="0"/>
      <w:divBdr>
        <w:top w:val="none" w:sz="0" w:space="0" w:color="auto"/>
        <w:left w:val="none" w:sz="0" w:space="0" w:color="auto"/>
        <w:bottom w:val="none" w:sz="0" w:space="0" w:color="auto"/>
        <w:right w:val="none" w:sz="0" w:space="0" w:color="auto"/>
      </w:divBdr>
    </w:div>
    <w:div w:id="1850489645">
      <w:bodyDiv w:val="1"/>
      <w:marLeft w:val="0"/>
      <w:marRight w:val="0"/>
      <w:marTop w:val="0"/>
      <w:marBottom w:val="0"/>
      <w:divBdr>
        <w:top w:val="none" w:sz="0" w:space="0" w:color="auto"/>
        <w:left w:val="none" w:sz="0" w:space="0" w:color="auto"/>
        <w:bottom w:val="none" w:sz="0" w:space="0" w:color="auto"/>
        <w:right w:val="none" w:sz="0" w:space="0" w:color="auto"/>
      </w:divBdr>
      <w:divsChild>
        <w:div w:id="1855262190">
          <w:marLeft w:val="547"/>
          <w:marRight w:val="0"/>
          <w:marTop w:val="0"/>
          <w:marBottom w:val="240"/>
          <w:divBdr>
            <w:top w:val="none" w:sz="0" w:space="0" w:color="auto"/>
            <w:left w:val="none" w:sz="0" w:space="0" w:color="auto"/>
            <w:bottom w:val="none" w:sz="0" w:space="0" w:color="auto"/>
            <w:right w:val="none" w:sz="0" w:space="0" w:color="auto"/>
          </w:divBdr>
        </w:div>
        <w:div w:id="1156263895">
          <w:marLeft w:val="547"/>
          <w:marRight w:val="0"/>
          <w:marTop w:val="0"/>
          <w:marBottom w:val="240"/>
          <w:divBdr>
            <w:top w:val="none" w:sz="0" w:space="0" w:color="auto"/>
            <w:left w:val="none" w:sz="0" w:space="0" w:color="auto"/>
            <w:bottom w:val="none" w:sz="0" w:space="0" w:color="auto"/>
            <w:right w:val="none" w:sz="0" w:space="0" w:color="auto"/>
          </w:divBdr>
        </w:div>
        <w:div w:id="378677020">
          <w:marLeft w:val="547"/>
          <w:marRight w:val="0"/>
          <w:marTop w:val="0"/>
          <w:marBottom w:val="240"/>
          <w:divBdr>
            <w:top w:val="none" w:sz="0" w:space="0" w:color="auto"/>
            <w:left w:val="none" w:sz="0" w:space="0" w:color="auto"/>
            <w:bottom w:val="none" w:sz="0" w:space="0" w:color="auto"/>
            <w:right w:val="none" w:sz="0" w:space="0" w:color="auto"/>
          </w:divBdr>
        </w:div>
      </w:divsChild>
    </w:div>
    <w:div w:id="1862864292">
      <w:bodyDiv w:val="1"/>
      <w:marLeft w:val="0"/>
      <w:marRight w:val="0"/>
      <w:marTop w:val="0"/>
      <w:marBottom w:val="0"/>
      <w:divBdr>
        <w:top w:val="none" w:sz="0" w:space="0" w:color="auto"/>
        <w:left w:val="none" w:sz="0" w:space="0" w:color="auto"/>
        <w:bottom w:val="none" w:sz="0" w:space="0" w:color="auto"/>
        <w:right w:val="none" w:sz="0" w:space="0" w:color="auto"/>
      </w:divBdr>
    </w:div>
    <w:div w:id="1865441007">
      <w:bodyDiv w:val="1"/>
      <w:marLeft w:val="0"/>
      <w:marRight w:val="0"/>
      <w:marTop w:val="0"/>
      <w:marBottom w:val="0"/>
      <w:divBdr>
        <w:top w:val="none" w:sz="0" w:space="0" w:color="auto"/>
        <w:left w:val="none" w:sz="0" w:space="0" w:color="auto"/>
        <w:bottom w:val="none" w:sz="0" w:space="0" w:color="auto"/>
        <w:right w:val="none" w:sz="0" w:space="0" w:color="auto"/>
      </w:divBdr>
    </w:div>
    <w:div w:id="1878926358">
      <w:bodyDiv w:val="1"/>
      <w:marLeft w:val="0"/>
      <w:marRight w:val="0"/>
      <w:marTop w:val="0"/>
      <w:marBottom w:val="0"/>
      <w:divBdr>
        <w:top w:val="none" w:sz="0" w:space="0" w:color="auto"/>
        <w:left w:val="none" w:sz="0" w:space="0" w:color="auto"/>
        <w:bottom w:val="none" w:sz="0" w:space="0" w:color="auto"/>
        <w:right w:val="none" w:sz="0" w:space="0" w:color="auto"/>
      </w:divBdr>
    </w:div>
    <w:div w:id="1909730415">
      <w:bodyDiv w:val="1"/>
      <w:marLeft w:val="0"/>
      <w:marRight w:val="0"/>
      <w:marTop w:val="0"/>
      <w:marBottom w:val="0"/>
      <w:divBdr>
        <w:top w:val="none" w:sz="0" w:space="0" w:color="auto"/>
        <w:left w:val="none" w:sz="0" w:space="0" w:color="auto"/>
        <w:bottom w:val="none" w:sz="0" w:space="0" w:color="auto"/>
        <w:right w:val="none" w:sz="0" w:space="0" w:color="auto"/>
      </w:divBdr>
      <w:divsChild>
        <w:div w:id="2135364446">
          <w:marLeft w:val="547"/>
          <w:marRight w:val="0"/>
          <w:marTop w:val="0"/>
          <w:marBottom w:val="240"/>
          <w:divBdr>
            <w:top w:val="none" w:sz="0" w:space="0" w:color="auto"/>
            <w:left w:val="none" w:sz="0" w:space="0" w:color="auto"/>
            <w:bottom w:val="none" w:sz="0" w:space="0" w:color="auto"/>
            <w:right w:val="none" w:sz="0" w:space="0" w:color="auto"/>
          </w:divBdr>
        </w:div>
        <w:div w:id="1654291111">
          <w:marLeft w:val="547"/>
          <w:marRight w:val="0"/>
          <w:marTop w:val="0"/>
          <w:marBottom w:val="240"/>
          <w:divBdr>
            <w:top w:val="none" w:sz="0" w:space="0" w:color="auto"/>
            <w:left w:val="none" w:sz="0" w:space="0" w:color="auto"/>
            <w:bottom w:val="none" w:sz="0" w:space="0" w:color="auto"/>
            <w:right w:val="none" w:sz="0" w:space="0" w:color="auto"/>
          </w:divBdr>
        </w:div>
        <w:div w:id="406879370">
          <w:marLeft w:val="547"/>
          <w:marRight w:val="0"/>
          <w:marTop w:val="0"/>
          <w:marBottom w:val="240"/>
          <w:divBdr>
            <w:top w:val="none" w:sz="0" w:space="0" w:color="auto"/>
            <w:left w:val="none" w:sz="0" w:space="0" w:color="auto"/>
            <w:bottom w:val="none" w:sz="0" w:space="0" w:color="auto"/>
            <w:right w:val="none" w:sz="0" w:space="0" w:color="auto"/>
          </w:divBdr>
        </w:div>
      </w:divsChild>
    </w:div>
    <w:div w:id="1912504266">
      <w:bodyDiv w:val="1"/>
      <w:marLeft w:val="0"/>
      <w:marRight w:val="0"/>
      <w:marTop w:val="0"/>
      <w:marBottom w:val="0"/>
      <w:divBdr>
        <w:top w:val="none" w:sz="0" w:space="0" w:color="auto"/>
        <w:left w:val="none" w:sz="0" w:space="0" w:color="auto"/>
        <w:bottom w:val="none" w:sz="0" w:space="0" w:color="auto"/>
        <w:right w:val="none" w:sz="0" w:space="0" w:color="auto"/>
      </w:divBdr>
    </w:div>
    <w:div w:id="1922445087">
      <w:bodyDiv w:val="1"/>
      <w:marLeft w:val="0"/>
      <w:marRight w:val="0"/>
      <w:marTop w:val="0"/>
      <w:marBottom w:val="0"/>
      <w:divBdr>
        <w:top w:val="none" w:sz="0" w:space="0" w:color="auto"/>
        <w:left w:val="none" w:sz="0" w:space="0" w:color="auto"/>
        <w:bottom w:val="none" w:sz="0" w:space="0" w:color="auto"/>
        <w:right w:val="none" w:sz="0" w:space="0" w:color="auto"/>
      </w:divBdr>
    </w:div>
    <w:div w:id="1963605777">
      <w:bodyDiv w:val="1"/>
      <w:marLeft w:val="0"/>
      <w:marRight w:val="0"/>
      <w:marTop w:val="0"/>
      <w:marBottom w:val="0"/>
      <w:divBdr>
        <w:top w:val="none" w:sz="0" w:space="0" w:color="auto"/>
        <w:left w:val="none" w:sz="0" w:space="0" w:color="auto"/>
        <w:bottom w:val="none" w:sz="0" w:space="0" w:color="auto"/>
        <w:right w:val="none" w:sz="0" w:space="0" w:color="auto"/>
      </w:divBdr>
      <w:divsChild>
        <w:div w:id="53477735">
          <w:marLeft w:val="547"/>
          <w:marRight w:val="0"/>
          <w:marTop w:val="0"/>
          <w:marBottom w:val="240"/>
          <w:divBdr>
            <w:top w:val="none" w:sz="0" w:space="0" w:color="auto"/>
            <w:left w:val="none" w:sz="0" w:space="0" w:color="auto"/>
            <w:bottom w:val="none" w:sz="0" w:space="0" w:color="auto"/>
            <w:right w:val="none" w:sz="0" w:space="0" w:color="auto"/>
          </w:divBdr>
        </w:div>
        <w:div w:id="344719429">
          <w:marLeft w:val="547"/>
          <w:marRight w:val="0"/>
          <w:marTop w:val="0"/>
          <w:marBottom w:val="240"/>
          <w:divBdr>
            <w:top w:val="none" w:sz="0" w:space="0" w:color="auto"/>
            <w:left w:val="none" w:sz="0" w:space="0" w:color="auto"/>
            <w:bottom w:val="none" w:sz="0" w:space="0" w:color="auto"/>
            <w:right w:val="none" w:sz="0" w:space="0" w:color="auto"/>
          </w:divBdr>
        </w:div>
        <w:div w:id="1839035522">
          <w:marLeft w:val="547"/>
          <w:marRight w:val="0"/>
          <w:marTop w:val="0"/>
          <w:marBottom w:val="240"/>
          <w:divBdr>
            <w:top w:val="none" w:sz="0" w:space="0" w:color="auto"/>
            <w:left w:val="none" w:sz="0" w:space="0" w:color="auto"/>
            <w:bottom w:val="none" w:sz="0" w:space="0" w:color="auto"/>
            <w:right w:val="none" w:sz="0" w:space="0" w:color="auto"/>
          </w:divBdr>
        </w:div>
        <w:div w:id="2049334862">
          <w:marLeft w:val="547"/>
          <w:marRight w:val="0"/>
          <w:marTop w:val="0"/>
          <w:marBottom w:val="240"/>
          <w:divBdr>
            <w:top w:val="none" w:sz="0" w:space="0" w:color="auto"/>
            <w:left w:val="none" w:sz="0" w:space="0" w:color="auto"/>
            <w:bottom w:val="none" w:sz="0" w:space="0" w:color="auto"/>
            <w:right w:val="none" w:sz="0" w:space="0" w:color="auto"/>
          </w:divBdr>
        </w:div>
        <w:div w:id="1016929430">
          <w:marLeft w:val="547"/>
          <w:marRight w:val="0"/>
          <w:marTop w:val="0"/>
          <w:marBottom w:val="240"/>
          <w:divBdr>
            <w:top w:val="none" w:sz="0" w:space="0" w:color="auto"/>
            <w:left w:val="none" w:sz="0" w:space="0" w:color="auto"/>
            <w:bottom w:val="none" w:sz="0" w:space="0" w:color="auto"/>
            <w:right w:val="none" w:sz="0" w:space="0" w:color="auto"/>
          </w:divBdr>
        </w:div>
        <w:div w:id="401416784">
          <w:marLeft w:val="547"/>
          <w:marRight w:val="0"/>
          <w:marTop w:val="0"/>
          <w:marBottom w:val="240"/>
          <w:divBdr>
            <w:top w:val="none" w:sz="0" w:space="0" w:color="auto"/>
            <w:left w:val="none" w:sz="0" w:space="0" w:color="auto"/>
            <w:bottom w:val="none" w:sz="0" w:space="0" w:color="auto"/>
            <w:right w:val="none" w:sz="0" w:space="0" w:color="auto"/>
          </w:divBdr>
        </w:div>
      </w:divsChild>
    </w:div>
    <w:div w:id="1968462755">
      <w:bodyDiv w:val="1"/>
      <w:marLeft w:val="0"/>
      <w:marRight w:val="0"/>
      <w:marTop w:val="0"/>
      <w:marBottom w:val="0"/>
      <w:divBdr>
        <w:top w:val="none" w:sz="0" w:space="0" w:color="auto"/>
        <w:left w:val="none" w:sz="0" w:space="0" w:color="auto"/>
        <w:bottom w:val="none" w:sz="0" w:space="0" w:color="auto"/>
        <w:right w:val="none" w:sz="0" w:space="0" w:color="auto"/>
      </w:divBdr>
    </w:div>
    <w:div w:id="1982299286">
      <w:bodyDiv w:val="1"/>
      <w:marLeft w:val="0"/>
      <w:marRight w:val="0"/>
      <w:marTop w:val="0"/>
      <w:marBottom w:val="0"/>
      <w:divBdr>
        <w:top w:val="none" w:sz="0" w:space="0" w:color="auto"/>
        <w:left w:val="none" w:sz="0" w:space="0" w:color="auto"/>
        <w:bottom w:val="none" w:sz="0" w:space="0" w:color="auto"/>
        <w:right w:val="none" w:sz="0" w:space="0" w:color="auto"/>
      </w:divBdr>
    </w:div>
    <w:div w:id="2006593507">
      <w:bodyDiv w:val="1"/>
      <w:marLeft w:val="0"/>
      <w:marRight w:val="0"/>
      <w:marTop w:val="0"/>
      <w:marBottom w:val="0"/>
      <w:divBdr>
        <w:top w:val="none" w:sz="0" w:space="0" w:color="auto"/>
        <w:left w:val="none" w:sz="0" w:space="0" w:color="auto"/>
        <w:bottom w:val="none" w:sz="0" w:space="0" w:color="auto"/>
        <w:right w:val="none" w:sz="0" w:space="0" w:color="auto"/>
      </w:divBdr>
      <w:divsChild>
        <w:div w:id="716975696">
          <w:marLeft w:val="547"/>
          <w:marRight w:val="0"/>
          <w:marTop w:val="0"/>
          <w:marBottom w:val="240"/>
          <w:divBdr>
            <w:top w:val="none" w:sz="0" w:space="0" w:color="auto"/>
            <w:left w:val="none" w:sz="0" w:space="0" w:color="auto"/>
            <w:bottom w:val="none" w:sz="0" w:space="0" w:color="auto"/>
            <w:right w:val="none" w:sz="0" w:space="0" w:color="auto"/>
          </w:divBdr>
        </w:div>
        <w:div w:id="1872646145">
          <w:marLeft w:val="547"/>
          <w:marRight w:val="0"/>
          <w:marTop w:val="0"/>
          <w:marBottom w:val="240"/>
          <w:divBdr>
            <w:top w:val="none" w:sz="0" w:space="0" w:color="auto"/>
            <w:left w:val="none" w:sz="0" w:space="0" w:color="auto"/>
            <w:bottom w:val="none" w:sz="0" w:space="0" w:color="auto"/>
            <w:right w:val="none" w:sz="0" w:space="0" w:color="auto"/>
          </w:divBdr>
        </w:div>
        <w:div w:id="1661814709">
          <w:marLeft w:val="547"/>
          <w:marRight w:val="0"/>
          <w:marTop w:val="0"/>
          <w:marBottom w:val="240"/>
          <w:divBdr>
            <w:top w:val="none" w:sz="0" w:space="0" w:color="auto"/>
            <w:left w:val="none" w:sz="0" w:space="0" w:color="auto"/>
            <w:bottom w:val="none" w:sz="0" w:space="0" w:color="auto"/>
            <w:right w:val="none" w:sz="0" w:space="0" w:color="auto"/>
          </w:divBdr>
        </w:div>
      </w:divsChild>
    </w:div>
    <w:div w:id="2031954605">
      <w:bodyDiv w:val="1"/>
      <w:marLeft w:val="0"/>
      <w:marRight w:val="0"/>
      <w:marTop w:val="0"/>
      <w:marBottom w:val="0"/>
      <w:divBdr>
        <w:top w:val="none" w:sz="0" w:space="0" w:color="auto"/>
        <w:left w:val="none" w:sz="0" w:space="0" w:color="auto"/>
        <w:bottom w:val="none" w:sz="0" w:space="0" w:color="auto"/>
        <w:right w:val="none" w:sz="0" w:space="0" w:color="auto"/>
      </w:divBdr>
    </w:div>
    <w:div w:id="2060401679">
      <w:bodyDiv w:val="1"/>
      <w:marLeft w:val="0"/>
      <w:marRight w:val="0"/>
      <w:marTop w:val="0"/>
      <w:marBottom w:val="0"/>
      <w:divBdr>
        <w:top w:val="none" w:sz="0" w:space="0" w:color="auto"/>
        <w:left w:val="none" w:sz="0" w:space="0" w:color="auto"/>
        <w:bottom w:val="none" w:sz="0" w:space="0" w:color="auto"/>
        <w:right w:val="none" w:sz="0" w:space="0" w:color="auto"/>
      </w:divBdr>
    </w:div>
    <w:div w:id="2099059798">
      <w:bodyDiv w:val="1"/>
      <w:marLeft w:val="0"/>
      <w:marRight w:val="0"/>
      <w:marTop w:val="0"/>
      <w:marBottom w:val="0"/>
      <w:divBdr>
        <w:top w:val="none" w:sz="0" w:space="0" w:color="auto"/>
        <w:left w:val="none" w:sz="0" w:space="0" w:color="auto"/>
        <w:bottom w:val="none" w:sz="0" w:space="0" w:color="auto"/>
        <w:right w:val="none" w:sz="0" w:space="0" w:color="auto"/>
      </w:divBdr>
      <w:divsChild>
        <w:div w:id="1036851308">
          <w:marLeft w:val="0"/>
          <w:marRight w:val="0"/>
          <w:marTop w:val="0"/>
          <w:marBottom w:val="0"/>
          <w:divBdr>
            <w:top w:val="none" w:sz="0" w:space="0" w:color="auto"/>
            <w:left w:val="none" w:sz="0" w:space="0" w:color="auto"/>
            <w:bottom w:val="none" w:sz="0" w:space="0" w:color="auto"/>
            <w:right w:val="none" w:sz="0" w:space="0" w:color="auto"/>
          </w:divBdr>
          <w:divsChild>
            <w:div w:id="500123161">
              <w:marLeft w:val="0"/>
              <w:marRight w:val="0"/>
              <w:marTop w:val="0"/>
              <w:marBottom w:val="0"/>
              <w:divBdr>
                <w:top w:val="none" w:sz="0" w:space="0" w:color="auto"/>
                <w:left w:val="none" w:sz="0" w:space="0" w:color="auto"/>
                <w:bottom w:val="none" w:sz="0" w:space="0" w:color="auto"/>
                <w:right w:val="none" w:sz="0" w:space="0" w:color="auto"/>
              </w:divBdr>
              <w:divsChild>
                <w:div w:id="5203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6181">
      <w:bodyDiv w:val="1"/>
      <w:marLeft w:val="0"/>
      <w:marRight w:val="0"/>
      <w:marTop w:val="0"/>
      <w:marBottom w:val="0"/>
      <w:divBdr>
        <w:top w:val="none" w:sz="0" w:space="0" w:color="auto"/>
        <w:left w:val="none" w:sz="0" w:space="0" w:color="auto"/>
        <w:bottom w:val="none" w:sz="0" w:space="0" w:color="auto"/>
        <w:right w:val="none" w:sz="0" w:space="0" w:color="auto"/>
      </w:divBdr>
    </w:div>
    <w:div w:id="2108310974">
      <w:bodyDiv w:val="1"/>
      <w:marLeft w:val="0"/>
      <w:marRight w:val="0"/>
      <w:marTop w:val="0"/>
      <w:marBottom w:val="0"/>
      <w:divBdr>
        <w:top w:val="none" w:sz="0" w:space="0" w:color="auto"/>
        <w:left w:val="none" w:sz="0" w:space="0" w:color="auto"/>
        <w:bottom w:val="none" w:sz="0" w:space="0" w:color="auto"/>
        <w:right w:val="none" w:sz="0" w:space="0" w:color="auto"/>
      </w:divBdr>
      <w:divsChild>
        <w:div w:id="1226450736">
          <w:marLeft w:val="0"/>
          <w:marRight w:val="0"/>
          <w:marTop w:val="0"/>
          <w:marBottom w:val="0"/>
          <w:divBdr>
            <w:top w:val="none" w:sz="0" w:space="0" w:color="auto"/>
            <w:left w:val="none" w:sz="0" w:space="0" w:color="auto"/>
            <w:bottom w:val="none" w:sz="0" w:space="0" w:color="auto"/>
            <w:right w:val="none" w:sz="0" w:space="0" w:color="auto"/>
          </w:divBdr>
          <w:divsChild>
            <w:div w:id="2034069310">
              <w:marLeft w:val="0"/>
              <w:marRight w:val="0"/>
              <w:marTop w:val="0"/>
              <w:marBottom w:val="0"/>
              <w:divBdr>
                <w:top w:val="none" w:sz="0" w:space="0" w:color="auto"/>
                <w:left w:val="none" w:sz="0" w:space="0" w:color="auto"/>
                <w:bottom w:val="none" w:sz="0" w:space="0" w:color="auto"/>
                <w:right w:val="none" w:sz="0" w:space="0" w:color="auto"/>
              </w:divBdr>
              <w:divsChild>
                <w:div w:id="15465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2882">
      <w:bodyDiv w:val="1"/>
      <w:marLeft w:val="0"/>
      <w:marRight w:val="0"/>
      <w:marTop w:val="0"/>
      <w:marBottom w:val="0"/>
      <w:divBdr>
        <w:top w:val="none" w:sz="0" w:space="0" w:color="auto"/>
        <w:left w:val="none" w:sz="0" w:space="0" w:color="auto"/>
        <w:bottom w:val="none" w:sz="0" w:space="0" w:color="auto"/>
        <w:right w:val="none" w:sz="0" w:space="0" w:color="auto"/>
      </w:divBdr>
      <w:divsChild>
        <w:div w:id="1939362412">
          <w:marLeft w:val="547"/>
          <w:marRight w:val="0"/>
          <w:marTop w:val="0"/>
          <w:marBottom w:val="240"/>
          <w:divBdr>
            <w:top w:val="none" w:sz="0" w:space="0" w:color="auto"/>
            <w:left w:val="none" w:sz="0" w:space="0" w:color="auto"/>
            <w:bottom w:val="none" w:sz="0" w:space="0" w:color="auto"/>
            <w:right w:val="none" w:sz="0" w:space="0" w:color="auto"/>
          </w:divBdr>
        </w:div>
        <w:div w:id="732848603">
          <w:marLeft w:val="547"/>
          <w:marRight w:val="0"/>
          <w:marTop w:val="0"/>
          <w:marBottom w:val="240"/>
          <w:divBdr>
            <w:top w:val="none" w:sz="0" w:space="0" w:color="auto"/>
            <w:left w:val="none" w:sz="0" w:space="0" w:color="auto"/>
            <w:bottom w:val="none" w:sz="0" w:space="0" w:color="auto"/>
            <w:right w:val="none" w:sz="0" w:space="0" w:color="auto"/>
          </w:divBdr>
        </w:div>
        <w:div w:id="101338254">
          <w:marLeft w:val="547"/>
          <w:marRight w:val="0"/>
          <w:marTop w:val="0"/>
          <w:marBottom w:val="240"/>
          <w:divBdr>
            <w:top w:val="none" w:sz="0" w:space="0" w:color="auto"/>
            <w:left w:val="none" w:sz="0" w:space="0" w:color="auto"/>
            <w:bottom w:val="none" w:sz="0" w:space="0" w:color="auto"/>
            <w:right w:val="none" w:sz="0" w:space="0" w:color="auto"/>
          </w:divBdr>
        </w:div>
      </w:divsChild>
    </w:div>
    <w:div w:id="2122921107">
      <w:bodyDiv w:val="1"/>
      <w:marLeft w:val="0"/>
      <w:marRight w:val="0"/>
      <w:marTop w:val="0"/>
      <w:marBottom w:val="0"/>
      <w:divBdr>
        <w:top w:val="none" w:sz="0" w:space="0" w:color="auto"/>
        <w:left w:val="none" w:sz="0" w:space="0" w:color="auto"/>
        <w:bottom w:val="none" w:sz="0" w:space="0" w:color="auto"/>
        <w:right w:val="none" w:sz="0" w:space="0" w:color="auto"/>
      </w:divBdr>
      <w:divsChild>
        <w:div w:id="2119062604">
          <w:marLeft w:val="0"/>
          <w:marRight w:val="0"/>
          <w:marTop w:val="0"/>
          <w:marBottom w:val="0"/>
          <w:divBdr>
            <w:top w:val="none" w:sz="0" w:space="0" w:color="auto"/>
            <w:left w:val="none" w:sz="0" w:space="0" w:color="auto"/>
            <w:bottom w:val="none" w:sz="0" w:space="0" w:color="auto"/>
            <w:right w:val="none" w:sz="0" w:space="0" w:color="auto"/>
          </w:divBdr>
          <w:divsChild>
            <w:div w:id="964777316">
              <w:marLeft w:val="0"/>
              <w:marRight w:val="0"/>
              <w:marTop w:val="0"/>
              <w:marBottom w:val="0"/>
              <w:divBdr>
                <w:top w:val="none" w:sz="0" w:space="0" w:color="auto"/>
                <w:left w:val="none" w:sz="0" w:space="0" w:color="auto"/>
                <w:bottom w:val="none" w:sz="0" w:space="0" w:color="auto"/>
                <w:right w:val="none" w:sz="0" w:space="0" w:color="auto"/>
              </w:divBdr>
              <w:divsChild>
                <w:div w:id="2796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2496">
      <w:bodyDiv w:val="1"/>
      <w:marLeft w:val="0"/>
      <w:marRight w:val="0"/>
      <w:marTop w:val="0"/>
      <w:marBottom w:val="0"/>
      <w:divBdr>
        <w:top w:val="none" w:sz="0" w:space="0" w:color="auto"/>
        <w:left w:val="none" w:sz="0" w:space="0" w:color="auto"/>
        <w:bottom w:val="none" w:sz="0" w:space="0" w:color="auto"/>
        <w:right w:val="none" w:sz="0" w:space="0" w:color="auto"/>
      </w:divBdr>
      <w:divsChild>
        <w:div w:id="495415023">
          <w:marLeft w:val="0"/>
          <w:marRight w:val="0"/>
          <w:marTop w:val="0"/>
          <w:marBottom w:val="0"/>
          <w:divBdr>
            <w:top w:val="none" w:sz="0" w:space="0" w:color="auto"/>
            <w:left w:val="none" w:sz="0" w:space="0" w:color="auto"/>
            <w:bottom w:val="none" w:sz="0" w:space="0" w:color="auto"/>
            <w:right w:val="none" w:sz="0" w:space="0" w:color="auto"/>
          </w:divBdr>
          <w:divsChild>
            <w:div w:id="1849250395">
              <w:marLeft w:val="0"/>
              <w:marRight w:val="0"/>
              <w:marTop w:val="0"/>
              <w:marBottom w:val="0"/>
              <w:divBdr>
                <w:top w:val="none" w:sz="0" w:space="0" w:color="auto"/>
                <w:left w:val="none" w:sz="0" w:space="0" w:color="auto"/>
                <w:bottom w:val="none" w:sz="0" w:space="0" w:color="auto"/>
                <w:right w:val="none" w:sz="0" w:space="0" w:color="auto"/>
              </w:divBdr>
              <w:divsChild>
                <w:div w:id="740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9090">
      <w:bodyDiv w:val="1"/>
      <w:marLeft w:val="0"/>
      <w:marRight w:val="0"/>
      <w:marTop w:val="0"/>
      <w:marBottom w:val="0"/>
      <w:divBdr>
        <w:top w:val="none" w:sz="0" w:space="0" w:color="auto"/>
        <w:left w:val="none" w:sz="0" w:space="0" w:color="auto"/>
        <w:bottom w:val="none" w:sz="0" w:space="0" w:color="auto"/>
        <w:right w:val="none" w:sz="0" w:space="0" w:color="auto"/>
      </w:divBdr>
    </w:div>
    <w:div w:id="2145267889">
      <w:bodyDiv w:val="1"/>
      <w:marLeft w:val="0"/>
      <w:marRight w:val="0"/>
      <w:marTop w:val="0"/>
      <w:marBottom w:val="0"/>
      <w:divBdr>
        <w:top w:val="none" w:sz="0" w:space="0" w:color="auto"/>
        <w:left w:val="none" w:sz="0" w:space="0" w:color="auto"/>
        <w:bottom w:val="none" w:sz="0" w:space="0" w:color="auto"/>
        <w:right w:val="none" w:sz="0" w:space="0" w:color="auto"/>
      </w:divBdr>
      <w:divsChild>
        <w:div w:id="1736515062">
          <w:marLeft w:val="0"/>
          <w:marRight w:val="0"/>
          <w:marTop w:val="0"/>
          <w:marBottom w:val="0"/>
          <w:divBdr>
            <w:top w:val="none" w:sz="0" w:space="0" w:color="auto"/>
            <w:left w:val="none" w:sz="0" w:space="0" w:color="auto"/>
            <w:bottom w:val="none" w:sz="0" w:space="0" w:color="auto"/>
            <w:right w:val="none" w:sz="0" w:space="0" w:color="auto"/>
          </w:divBdr>
          <w:divsChild>
            <w:div w:id="637566203">
              <w:marLeft w:val="0"/>
              <w:marRight w:val="0"/>
              <w:marTop w:val="0"/>
              <w:marBottom w:val="0"/>
              <w:divBdr>
                <w:top w:val="none" w:sz="0" w:space="0" w:color="auto"/>
                <w:left w:val="none" w:sz="0" w:space="0" w:color="auto"/>
                <w:bottom w:val="none" w:sz="0" w:space="0" w:color="auto"/>
                <w:right w:val="none" w:sz="0" w:space="0" w:color="auto"/>
              </w:divBdr>
              <w:divsChild>
                <w:div w:id="477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86/ISRCTN13564562" TargetMode="External"/><Relationship Id="rId18" Type="http://schemas.openxmlformats.org/officeDocument/2006/relationships/hyperlink" Target="https://eur05.safelinks.protection.outlook.com/?url=https%3A%2F%2Fdoi.org%2F10.3399%2Fbjgp08X277113&amp;data=02%7C01%7C%7Cc1d2bc9f144a4f6c62a108d7ec586ab4%7C84df9e7fe9f640afb435aaaaaaaaaaaa%7C1%7C0%7C637237736807231308&amp;sdata=NMbhip26vDYZiHK22oW3OQ4W914Zrq2nl8tYyYF%2FmwM%3D&amp;reserved=0" TargetMode="External"/><Relationship Id="rId26" Type="http://schemas.openxmlformats.org/officeDocument/2006/relationships/hyperlink" Target="https://eur05.safelinks.protection.outlook.com/?url=https%3A%2F%2Fwww.ncbi.nlm.nih.gov%2Fpubmed%2F%3Fterm%3DMohammed%2520R%255BAuthor%255D%26cauthor%3Dtrue%26cauthor_uid%3D16844700&amp;data=02%7C01%7C%7Cc1d2bc9f144a4f6c62a108d7ec586ab4%7C84df9e7fe9f640afb435aaaaaaaaaaaa%7C1%7C0%7C637237736807281276&amp;sdata=N7H1721GM4lFfVFt7z2ZDX3nB9AT2TYsnZuv13ag0TY%3D&amp;reserved=0" TargetMode="External"/><Relationship Id="rId39" Type="http://schemas.openxmlformats.org/officeDocument/2006/relationships/hyperlink" Target="https://eur05.safelinks.protection.outlook.com/?url=https%3A%2F%2Fonlinelibrary.wiley.com%2Fdoi%2Fabs%2F10.1111%2Fj.0435-3684.2006.00211.x&amp;data=02%7C01%7C%7Cc1d2bc9f144a4f6c62a108d7ec586ab4%7C84df9e7fe9f640afb435aaaaaaaaaaaa%7C1%7C0%7C637237736807331249&amp;sdata=HNl%2FXslkGpk8UdHgTvxJXNNdaG2SWVUO08zHOj%2B0f3g%3D&amp;reserved=0" TargetMode="External"/><Relationship Id="rId21" Type="http://schemas.openxmlformats.org/officeDocument/2006/relationships/hyperlink" Target="https://eur05.safelinks.protection.outlook.com/?url=https%3A%2F%2Fdoi.org%2F10.1093%2Frheumatology%2Fkei205&amp;data=02%7C01%7C%7Cc1d2bc9f144a4f6c62a108d7ec586ab4%7C84df9e7fe9f640afb435aaaaaaaaaaaa%7C1%7C0%7C637237736807241300&amp;sdata=DG1AVqXs4ZSL7BcLjGVm%2Fz2JkJd8LQwzlLBJCfaLGoU%3D&amp;reserved=0" TargetMode="External"/><Relationship Id="rId34" Type="http://schemas.openxmlformats.org/officeDocument/2006/relationships/hyperlink" Target="https://eur05.safelinks.protection.outlook.com/?url=https%3A%2F%2Fdoi.org%2F10.1016%2Fj.foot.2006.10.005&amp;data=02%7C01%7C%7Cc1d2bc9f144a4f6c62a108d7ec586ab4%7C84df9e7fe9f640afb435aaaaaaaaaaaa%7C1%7C0%7C637237736807321253&amp;sdata=njvsISuBZ2mffPvk3T3mszT7%2FUuP9krFFcnr%2BOuOPvc%3D&amp;reserved=0" TargetMode="External"/><Relationship Id="rId42" Type="http://schemas.openxmlformats.org/officeDocument/2006/relationships/hyperlink" Target="https://www.england.nhs.uk/wp-content/uploads/2017/03/NEXT-STEPS-ON-THE-NHS-FIVE-YEAR-FORWARD-VIEW.pdf" TargetMode="External"/><Relationship Id="rId47" Type="http://schemas.openxmlformats.org/officeDocument/2006/relationships/hyperlink" Target="https://eur05.safelinks.protection.outlook.com/?url=https%3A%2F%2Fwww.england.nhs.uk%2Fwp-content%2Fuploads%2F2020%2F02%2Fupdate-to-the-gp-contract-agreement-2021-2324.pdf&amp;data=02%7C01%7C%7Cc1d2bc9f144a4f6c62a108d7ec586ab4%7C84df9e7fe9f640afb435aaaaaaaaaaaa%7C1%7C0%7C637237736807341245&amp;sdata=zfgs%2BG%2FF%2FTg6PLdQsIF1wlZ22rqYdEMTnpkXkYFOIMA%3D&amp;reserved=0" TargetMode="External"/><Relationship Id="rId50" Type="http://schemas.openxmlformats.org/officeDocument/2006/relationships/hyperlink" Target="https://eur05.safelinks.protection.outlook.com/?url=https%3A%2F%2Fwww.hee.nhs.uk%2Fsites%2Fdefault%2Ffiles%2Fdocuments%2FFCP%2520How%2520to%2520Guide%2520v21%2520040919%2520-%25202.pdf&amp;data=02%7C01%7C%7Cc1d2bc9f144a4f6c62a108d7ec586ab4%7C84df9e7fe9f640afb435aaaaaaaaaaaa%7C1%7C0%7C637237736807351237&amp;sdata=KEKChXRpqb%2FTEzEoA10MUkz%2FVdOi9dUbFxCzr82X0X0%3D&amp;reserved=0"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05.safelinks.protection.outlook.com/?url=https%3A%2F%2Farchive.kingsfund.org.uk%2Fconcern%2Fpublished_works%2F000006689%3Flocale%3Den%23%3Fc%3D0%26m%3D0%26s%3D0%26cv%3D27%26xywh%3D-100%252C130%252C2171%252C1178&amp;data=02%7C01%7C%7Cc1d2bc9f144a4f6c62a108d7ec586ab4%7C84df9e7fe9f640afb435aaaaaaaaaaaa%7C1%7C0%7C637237736807221311&amp;sdata=ea7CZYN%2FUc3D0E5DF%2BkxCqf8wapmcx1I2rOnuDDu1uA%3D&amp;reserved=0" TargetMode="External"/><Relationship Id="rId29" Type="http://schemas.openxmlformats.org/officeDocument/2006/relationships/hyperlink" Target="https://eur05.safelinks.protection.outlook.com/?url=https%3A%2F%2Fwww.ncbi.nlm.nih.gov%2Fpubmed%2F%3Fterm%3DWalsh%2520D%255BAuthor%255D%26cauthor%3Dtrue%26cauthor_uid%3D16844700&amp;data=02%7C01%7C%7Cc1d2bc9f144a4f6c62a108d7ec586ab4%7C84df9e7fe9f640afb435aaaaaaaaaaaa%7C1%7C0%7C637237736807291271&amp;sdata=hGyqSrNz%2BfaV1bqAtJaV2xaIe25ZxJl%2BVwa08q7aoDU%3D&amp;reserved=0" TargetMode="External"/><Relationship Id="rId11" Type="http://schemas.openxmlformats.org/officeDocument/2006/relationships/hyperlink" Target="mailto:L.A.McCulloch@soton.ac.uk" TargetMode="External"/><Relationship Id="rId24" Type="http://schemas.openxmlformats.org/officeDocument/2006/relationships/hyperlink" Target="https://eur05.safelinks.protection.outlook.com/?url=https%3A%2F%2Fwww.ncbi.nlm.nih.gov%2Fpubmed%2F%3Fterm%3DGoodson%2520N%255BAuthor%255D%26cauthor%3Dtrue%26cauthor_uid%3D16844700&amp;data=02%7C01%7C%7Cc1d2bc9f144a4f6c62a108d7ec586ab4%7C84df9e7fe9f640afb435aaaaaaaaaaaa%7C1%7C0%7C637237736807271284&amp;sdata=FeAjjCztA2xDbCfTtBtCd%2BQ2PLd86%2FwAnIboMio8z8c%3D&amp;reserved=0" TargetMode="External"/><Relationship Id="rId32" Type="http://schemas.openxmlformats.org/officeDocument/2006/relationships/hyperlink" Target="https://eur05.safelinks.protection.outlook.com/?url=https%3A%2F%2Fwww.ncbi.nlm.nih.gov%2Fpubmed%2F%3Fterm%3DBritish%2520Health%2520Professionals%2520in%2520Rheumatology%2520Standards%252C%2520Guidelines%2520and%2520Audit%2520Working%2520Group%255BCorporate%2520Author%255D&amp;data=02%7C01%7C%7Cc1d2bc9f144a4f6c62a108d7ec586ab4%7C84df9e7fe9f640afb435aaaaaaaaaaaa%7C1%7C0%7C637237736807311258&amp;sdata=d4CU1CPFVkG3TTuWXm3finIKGZF2BAjyIXCpput3WgY%3D&amp;reserved=0" TargetMode="External"/><Relationship Id="rId37" Type="http://schemas.openxmlformats.org/officeDocument/2006/relationships/hyperlink" Target="https://eur05.safelinks.protection.outlook.com/?url=https%3A%2F%2Fdoi.org%2F10.1186%2Fs13047-018-0262-5&amp;data=02%7C01%7C%7Cc1d2bc9f144a4f6c62a108d7ec586ab4%7C84df9e7fe9f640afb435aaaaaaaaaaaa%7C1%7C0%7C637237736807331249&amp;sdata=JrzJS7KZQtQSllP%2BVTymA7U5u43Zscp5P%2F3Sk1iL3XQ%3D&amp;reserved=0" TargetMode="External"/><Relationship Id="rId40" Type="http://schemas.openxmlformats.org/officeDocument/2006/relationships/hyperlink" Target="https://eur05.safelinks.protection.outlook.com/?url=https%3A%2F%2Fdoi.org%2F10.1177%2F104973239800800305&amp;data=02%7C01%7C%7Cc1d2bc9f144a4f6c62a108d7ec586ab4%7C84df9e7fe9f640afb435aaaaaaaaaaaa%7C1%7C0%7C637237736807341245&amp;sdata=dlG9EP12DA%2B2fwAjnF97EjtqI5uZ0tnjxwDqCcYOPKQ%3D&amp;reserved=0" TargetMode="External"/><Relationship Id="rId45" Type="http://schemas.openxmlformats.org/officeDocument/2006/relationships/hyperlink" Target="https://eur05.safelinks.protection.outlook.com/?url=http%3A%2F%2Fmuse.uq.edu.au%2Fjournals%2Fbulletin_of_the_history_of_medicine%2Fv077%2F77.3weisz.pdf&amp;data=02%7C01%7C%7Cc1d2bc9f144a4f6c62a108d7ec586ab4%7C84df9e7fe9f640afb435aaaaaaaaaaaa%7C1%7C0%7C637237736807361233&amp;sdata=xT9csvis%2B2wJ7HZpslRq7Cxu1oHgSPUrVRpa4O9Ct80%3D&amp;reserved=0"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J.Bowen@soton.ac.uk" TargetMode="External"/><Relationship Id="rId19" Type="http://schemas.openxmlformats.org/officeDocument/2006/relationships/hyperlink" Target="https://eur05.safelinks.protection.outlook.com/?url=https%3A%2F%2Fdoi.org%2F10.1016%2Fj.joca.2018.03.013&amp;data=02%7C01%7C%7Cc1d2bc9f144a4f6c62a108d7ec586ab4%7C84df9e7fe9f640afb435aaaaaaaaaaaa%7C1%7C0%7C637237736807231308&amp;sdata=dERJn7LGkHGsYlxm1YpAnQBLYRHO2MjqAU9fb%2BcXojM%3D&amp;reserved=0" TargetMode="External"/><Relationship Id="rId31" Type="http://schemas.openxmlformats.org/officeDocument/2006/relationships/hyperlink" Target="https://eur05.safelinks.protection.outlook.com/?url=https%3A%2F%2Fwww.ncbi.nlm.nih.gov%2Fpubmed%2F%3Fterm%3DBritish%2520Society%2520for%2520Rheumatology%255BCorporate%2520Author%255D&amp;data=02%7C01%7C%7Cc1d2bc9f144a4f6c62a108d7ec586ab4%7C84df9e7fe9f640afb435aaaaaaaaaaaa%7C1%7C0%7C637237736807311258&amp;sdata=Nld3UL9ZqikuzCR6oe2YrKZnrWKu9RaVPcPY4qa6TZc%3D&amp;reserved=0" TargetMode="External"/><Relationship Id="rId44" Type="http://schemas.openxmlformats.org/officeDocument/2006/relationships/hyperlink" Target="https://eur05.safelinks.protection.outlook.com/?url=https%3A%2F%2Fdx.doi.org%2F10.1136%252Fbmj.326.7402.1279&amp;data=02%7C01%7C%7Cc1d2bc9f144a4f6c62a108d7ec586ab4%7C84df9e7fe9f640afb435aaaaaaaaaaaa%7C1%7C0%7C637237736807351237&amp;sdata=7a4c4UYQnBYhvK81FgFVqIVTZ0YBIjV9XUfevxpMr8c%3D&amp;reserved=0" TargetMode="External"/><Relationship Id="rId52" Type="http://schemas.openxmlformats.org/officeDocument/2006/relationships/hyperlink" Target="https://eur05.safelinks.protection.outlook.com/?url=https%3A%2F%2Fdx.doi.org%2F10.1007%252Fs00296-017-3751-0&amp;data=02%7C01%7C%7Cc1d2bc9f144a4f6c62a108d7ec586ab4%7C84df9e7fe9f640afb435aaaaaaaaaaaa%7C1%7C0%7C637237736807441184&amp;sdata=wNlZC0%2BdMVGrqm4cY%2F7DuIQ4nxdOHCTMeq3SR4OtjMY%3D&amp;reserved=0" TargetMode="External"/><Relationship Id="rId4" Type="http://schemas.openxmlformats.org/officeDocument/2006/relationships/settings" Target="settings.xml"/><Relationship Id="rId9" Type="http://schemas.openxmlformats.org/officeDocument/2006/relationships/hyperlink" Target="mailto:A.Borthwick@soton.ac.uk" TargetMode="External"/><Relationship Id="rId14" Type="http://schemas.openxmlformats.org/officeDocument/2006/relationships/hyperlink" Target="https://eur05.safelinks.protection.outlook.com/?url=https%3A%2F%2Fdoi.org%2F10.1589%2Fjpts.29.1893&amp;data=02%7C01%7C%7Cc1d2bc9f144a4f6c62a108d7ec586ab4%7C84df9e7fe9f640afb435aaaaaaaaaaaa%7C1%7C0%7C637237736807211321&amp;sdata=EivIY61xPUbDHBOdGQmYS2lJQDijYffPHVjWgehuEcA%3D&amp;reserved=0" TargetMode="External"/><Relationship Id="rId22" Type="http://schemas.openxmlformats.org/officeDocument/2006/relationships/hyperlink" Target="https://eur05.safelinks.protection.outlook.com/?url=https%3A%2F%2Fwww.ncbi.nlm.nih.gov%2Fpubmed%2F%3Fterm%3DBosworth%2520A%255BAuthor%255D%26cauthor%3Dtrue%26cauthor_uid%3D16844700&amp;data=02%7C01%7C%7Cc1d2bc9f144a4f6c62a108d7ec586ab4%7C84df9e7fe9f640afb435aaaaaaaaaaaa%7C1%7C0%7C637237736807261291&amp;sdata=8svDfUjCljVycKEoi41DtfqjdxcQf7KEQvZ3QZ3F4zw%3D&amp;reserved=0" TargetMode="External"/><Relationship Id="rId27" Type="http://schemas.openxmlformats.org/officeDocument/2006/relationships/hyperlink" Target="https://eur05.safelinks.protection.outlook.com/?url=https%3A%2F%2Fwww.ncbi.nlm.nih.gov%2Fpubmed%2F%3Fterm%3DOliver%2520S%255BAuthor%255D%26cauthor%3Dtrue%26cauthor_uid%3D16844700&amp;data=02%7C01%7C%7Cc1d2bc9f144a4f6c62a108d7ec586ab4%7C84df9e7fe9f640afb435aaaaaaaaaaaa%7C1%7C0%7C637237736807291271&amp;sdata=LzHlMcsnqYHqHliGCbXCYrg1ynhGFS43gHAbnq7NNms%3D&amp;reserved=0" TargetMode="External"/><Relationship Id="rId30" Type="http://schemas.openxmlformats.org/officeDocument/2006/relationships/hyperlink" Target="https://eur05.safelinks.protection.outlook.com/?url=https%3A%2F%2Fwww.ncbi.nlm.nih.gov%2Fpubmed%2F%3Fterm%3DWebb%2520F%255BAuthor%255D%26cauthor%3Dtrue%26cauthor_uid%3D16844700&amp;data=02%7C01%7C%7Cc1d2bc9f144a4f6c62a108d7ec586ab4%7C84df9e7fe9f640afb435aaaaaaaaaaaa%7C1%7C0%7C637237736807301265&amp;sdata=f13ruY3SmL3eowFfo66FtbmajicSMulL%2Bic22IVPQFc%3D&amp;reserved=0" TargetMode="External"/><Relationship Id="rId35" Type="http://schemas.openxmlformats.org/officeDocument/2006/relationships/hyperlink" Target="https://eur05.safelinks.protection.outlook.com/?url=https%3A%2F%2Fdoi.org%2F10.1002%2Facr.22073&amp;data=02%7C01%7C%7Cc1d2bc9f144a4f6c62a108d7ec586ab4%7C84df9e7fe9f640afb435aaaaaaaaaaaa%7C1%7C0%7C637237736807321253&amp;sdata=KRqu8%2Bkzj5roq3PY4ZwOBMU2w%2Fq13W7KK6fQkxj3Mk8%3D&amp;reserved=0" TargetMode="External"/><Relationship Id="rId43" Type="http://schemas.openxmlformats.org/officeDocument/2006/relationships/hyperlink" Target="https://www.longtermplan.nhs.uk/wp-content/uploads/2019/01/the-nhs-long-term-plan-summary.pdf" TargetMode="External"/><Relationship Id="rId48" Type="http://schemas.openxmlformats.org/officeDocument/2006/relationships/hyperlink" Target="http://dx.doi.org/10.1016/j.mayocp.2017.05.015" TargetMode="External"/><Relationship Id="rId56" Type="http://schemas.openxmlformats.org/officeDocument/2006/relationships/theme" Target="theme/theme1.xml"/><Relationship Id="rId8" Type="http://schemas.openxmlformats.org/officeDocument/2006/relationships/hyperlink" Target="mailto:C.Dando@soton.ac.uk" TargetMode="External"/><Relationship Id="rId51" Type="http://schemas.openxmlformats.org/officeDocument/2006/relationships/hyperlink" Target="https://eur05.safelinks.protection.outlook.com/?url=https%3A%2F%2Fwww.csp.org.uk%2Fsystem%2Ffiles%2Fmusculoskeletal_framework2.pdf&amp;data=02%7C01%7C%7Cc1d2bc9f144a4f6c62a108d7ec586ab4%7C84df9e7fe9f640afb435aaaaaaaaaaaa%7C1%7C0%7C637237736807361233&amp;sdata=ZmjAYcZumgh%2F%2FmDiYqWYdKHnwlYQCJkgA2M3jsE50l0%3D&amp;reserved=0" TargetMode="External"/><Relationship Id="rId3" Type="http://schemas.openxmlformats.org/officeDocument/2006/relationships/styles" Target="styles.xml"/><Relationship Id="rId12" Type="http://schemas.openxmlformats.org/officeDocument/2006/relationships/hyperlink" Target="https://www.fundingawards.nihr.ac.uk/award/CDF-2015-08-032" TargetMode="External"/><Relationship Id="rId17" Type="http://schemas.openxmlformats.org/officeDocument/2006/relationships/hyperlink" Target="https://eur05.safelinks.protection.outlook.com/?url=http%3A%2F%2Fwww.nhshistory.net%2FDawson%2520report.html&amp;data=02%7C01%7C%7Cc1d2bc9f144a4f6c62a108d7ec586ab4%7C84df9e7fe9f640afb435aaaaaaaaaaaa%7C1%7C0%7C637237736807221311&amp;sdata=z%2BNYZihWjcnGX%2Fo0SfN%2BLynpfIZG5FPxUTU1krdbr7Q%3D&amp;reserved=0" TargetMode="External"/><Relationship Id="rId25" Type="http://schemas.openxmlformats.org/officeDocument/2006/relationships/hyperlink" Target="https://eur05.safelinks.protection.outlook.com/?url=https%3A%2F%2Fwww.ncbi.nlm.nih.gov%2Fpubmed%2F%3Fterm%3DLamb%2520E%255BAuthor%255D%26cauthor%3Dtrue%26cauthor_uid%3D16844700&amp;data=02%7C01%7C%7Cc1d2bc9f144a4f6c62a108d7ec586ab4%7C84df9e7fe9f640afb435aaaaaaaaaaaa%7C1%7C0%7C637237736807281276&amp;sdata=QR7J4DTlbR8u0gMwnjSlUecm14oco3WyKgM0GMb9k34%3D&amp;reserved=0" TargetMode="External"/><Relationship Id="rId33" Type="http://schemas.openxmlformats.org/officeDocument/2006/relationships/hyperlink" Target="https://eur05.safelinks.protection.outlook.com/?url=https%3A%2F%2Fdoi.org%2F10.1093%2Frheumatology%2Fkel215a&amp;data=02%7C01%7C%7Cc1d2bc9f144a4f6c62a108d7ec586ab4%7C84df9e7fe9f640afb435aaaaaaaaaaaa%7C1%7C0%7C637237736807311258&amp;sdata=u4ITyMAWwnQYoJbhYR9ldo1s2q3vwWKx%2BSL7xSy5egM%3D&amp;reserved=0" TargetMode="External"/><Relationship Id="rId38" Type="http://schemas.openxmlformats.org/officeDocument/2006/relationships/hyperlink" Target="file:///C:/Users/db4f12/Downloads/SE%20HD-SG_PDey.pdf" TargetMode="External"/><Relationship Id="rId46" Type="http://schemas.openxmlformats.org/officeDocument/2006/relationships/hyperlink" Target="https://eur05.safelinks.protection.outlook.com/?url=https%3A%2F%2Fwww.bmj.com%2Fcontent%2F354%2Fbmj.i4060&amp;data=02%7C01%7C%7Cc1d2bc9f144a4f6c62a108d7ec586ab4%7C84df9e7fe9f640afb435aaaaaaaaaaaa%7C1%7C0%7C637237736807451176&amp;sdata=zd9tQt61Ewrw51ogK9mr6XojbTIhxphRHt85KHN8v%2B4%3D&amp;reserved=0" TargetMode="External"/><Relationship Id="rId20" Type="http://schemas.openxmlformats.org/officeDocument/2006/relationships/hyperlink" Target="https://eur05.safelinks.protection.outlook.com/?url=https%3A%2F%2Fdoi.org%2F10.1002%2Facr.23883&amp;data=02%7C01%7C%7Cc1d2bc9f144a4f6c62a108d7ec586ab4%7C84df9e7fe9f640afb435aaaaaaaaaaaa%7C1%7C0%7C637237736807231308&amp;sdata=HWAt12DqfWi0cTM6WzhDN6dpTTvBM6fjy3RjY5%2F4Aw4%3D&amp;reserved=0" TargetMode="External"/><Relationship Id="rId41" Type="http://schemas.openxmlformats.org/officeDocument/2006/relationships/hyperlink" Target="http://muse.uq.edu.au/journals/bulletin_of_the_history_of_medicine/v077/77.3weisz.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05.safelinks.protection.outlook.com/?url=https%3A%2F%2Fdoi.org%2F10.1093%2Frheumatology%2Fkeq092&amp;data=02%7C01%7C%7Cc1d2bc9f144a4f6c62a108d7ec586ab4%7C84df9e7fe9f640afb435aaaaaaaaaaaa%7C1%7C0%7C637237736807211321&amp;sdata=Zopyf2p8zDokwaqCUGXdYUHEfPVj9iECaUjv1N4NpwU%3D&amp;reserved=0" TargetMode="External"/><Relationship Id="rId23" Type="http://schemas.openxmlformats.org/officeDocument/2006/relationships/hyperlink" Target="https://eur05.safelinks.protection.outlook.com/?url=https%3A%2F%2Fwww.ncbi.nlm.nih.gov%2Fpubmed%2F%3Fterm%3DDavenport%2520G%255BAuthor%255D%26cauthor%3Dtrue%26cauthor_uid%3D16844700&amp;data=02%7C01%7C%7Cc1d2bc9f144a4f6c62a108d7ec586ab4%7C84df9e7fe9f640afb435aaaaaaaaaaaa%7C1%7C0%7C637237736807261291&amp;sdata=5WDnByvRbvWSoU7cWmCriihs8nMNLnXyVXuMVp75qVo%3D&amp;reserved=0" TargetMode="External"/><Relationship Id="rId28" Type="http://schemas.openxmlformats.org/officeDocument/2006/relationships/hyperlink" Target="https://eur05.safelinks.protection.outlook.com/?url=https%3A%2F%2Fwww.ncbi.nlm.nih.gov%2Fpubmed%2F%3Fterm%3DStableford%2520Z%255BAuthor%255D%26cauthor%3Dtrue%26cauthor_uid%3D16844700&amp;data=02%7C01%7C%7Cc1d2bc9f144a4f6c62a108d7ec586ab4%7C84df9e7fe9f640afb435aaaaaaaaaaaa%7C1%7C0%7C637237736807291271&amp;sdata=jBr6aBP%2BozCpRMohxg7kEgXHVxtevsOT8OpVflhY0IE%3D&amp;reserved=0" TargetMode="External"/><Relationship Id="rId36" Type="http://schemas.openxmlformats.org/officeDocument/2006/relationships/hyperlink" Target="https://eur05.safelinks.protection.outlook.com/?url=https%3A%2F%2Fdoi.org%2F10.1186%2Fs13047-017-0232-3&amp;data=02%7C01%7C%7Cc1d2bc9f144a4f6c62a108d7ec586ab4%7C84df9e7fe9f640afb435aaaaaaaaaaaa%7C1%7C0%7C637237736807331249&amp;sdata=bLJZkBcdSkk7fgzaWSFkfRZRRVloUjNs%2FHnA9ZMBRnA%3D&amp;reserved=0" TargetMode="External"/><Relationship Id="rId49" Type="http://schemas.openxmlformats.org/officeDocument/2006/relationships/hyperlink" Target="https://www.nursingtimes.net/roles/hospital-nurses/patient-narratives-3-power-inequality-between-patients-and-nurses-21-03-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C7E4F-BACC-FF46-8723-F067D4CF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11295</Words>
  <Characters>64387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75531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Charlie Dando</cp:lastModifiedBy>
  <cp:revision>11</cp:revision>
  <cp:lastPrinted>2019-09-03T13:06:00Z</cp:lastPrinted>
  <dcterms:created xsi:type="dcterms:W3CDTF">2020-08-27T11:08:00Z</dcterms:created>
  <dcterms:modified xsi:type="dcterms:W3CDTF">2020-08-27T16:07:00Z</dcterms:modified>
</cp:coreProperties>
</file>