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CA7A7" w14:textId="30EC6995" w:rsidR="00A9015C" w:rsidRDefault="00A9015C" w:rsidP="00A9015C">
      <w:pPr>
        <w:spacing w:line="480" w:lineRule="auto"/>
        <w:jc w:val="left"/>
        <w:rPr>
          <w:rFonts w:ascii="Garamond" w:eastAsia="Times New Roman" w:hAnsi="Garamond" w:cs="Times New Roman"/>
          <w:b/>
          <w:bCs/>
          <w:color w:val="000000"/>
          <w:sz w:val="28"/>
          <w:szCs w:val="28"/>
          <w:lang w:val="en-AU"/>
        </w:rPr>
      </w:pPr>
      <w:bookmarkStart w:id="0" w:name="_GoBack"/>
      <w:bookmarkEnd w:id="0"/>
      <w:r w:rsidRPr="00B0733A">
        <w:rPr>
          <w:rFonts w:ascii="Garamond" w:eastAsia="Times New Roman" w:hAnsi="Garamond" w:cs="Times New Roman"/>
          <w:b/>
          <w:bCs/>
          <w:color w:val="000000"/>
          <w:sz w:val="28"/>
          <w:szCs w:val="28"/>
          <w:lang w:val="en-AU"/>
        </w:rPr>
        <w:t>Encountering precarity, uncertainty and everyday anxiety as part of the postgraduate research journey</w:t>
      </w:r>
    </w:p>
    <w:p w14:paraId="789B4ACC" w14:textId="789173DC" w:rsidR="00035E08" w:rsidRDefault="00035E08" w:rsidP="00A9015C">
      <w:pPr>
        <w:spacing w:line="480" w:lineRule="auto"/>
        <w:jc w:val="left"/>
        <w:rPr>
          <w:rFonts w:ascii="Garamond" w:eastAsia="Times New Roman" w:hAnsi="Garamond" w:cs="Times New Roman"/>
          <w:b/>
          <w:bCs/>
          <w:color w:val="000000"/>
          <w:sz w:val="28"/>
          <w:szCs w:val="28"/>
          <w:lang w:val="en-AU"/>
        </w:rPr>
      </w:pPr>
    </w:p>
    <w:p w14:paraId="7F16B395" w14:textId="2A9BAD2D" w:rsidR="00035E08" w:rsidRDefault="00035E08" w:rsidP="00A9015C">
      <w:pPr>
        <w:spacing w:line="480" w:lineRule="auto"/>
        <w:jc w:val="left"/>
        <w:rPr>
          <w:rFonts w:ascii="Garamond" w:eastAsia="Times New Roman" w:hAnsi="Garamond" w:cs="Times New Roman"/>
          <w:b/>
          <w:bCs/>
          <w:color w:val="000000"/>
          <w:sz w:val="28"/>
          <w:szCs w:val="28"/>
          <w:lang w:val="en-AU"/>
        </w:rPr>
      </w:pPr>
      <w:r>
        <w:rPr>
          <w:rFonts w:ascii="Garamond" w:eastAsia="Times New Roman" w:hAnsi="Garamond" w:cs="Times New Roman"/>
          <w:b/>
          <w:bCs/>
          <w:color w:val="000000"/>
          <w:sz w:val="28"/>
          <w:szCs w:val="28"/>
          <w:lang w:val="en-AU"/>
        </w:rPr>
        <w:t>Abstract</w:t>
      </w:r>
    </w:p>
    <w:p w14:paraId="0F8FA5C5" w14:textId="48CE56E6" w:rsidR="00035E08" w:rsidRPr="00035E08" w:rsidRDefault="00035E08" w:rsidP="00A9015C">
      <w:pPr>
        <w:spacing w:line="480" w:lineRule="auto"/>
        <w:jc w:val="left"/>
        <w:rPr>
          <w:rFonts w:ascii="Garamond" w:eastAsia="Times New Roman" w:hAnsi="Garamond" w:cs="Times New Roman"/>
          <w:color w:val="000000"/>
          <w:sz w:val="22"/>
          <w:szCs w:val="22"/>
        </w:rPr>
      </w:pPr>
      <w:r w:rsidRPr="00035E08">
        <w:rPr>
          <w:rFonts w:ascii="Garamond" w:eastAsia="Times New Roman" w:hAnsi="Garamond" w:cs="Times New Roman"/>
          <w:color w:val="000000"/>
          <w:sz w:val="22"/>
          <w:szCs w:val="22"/>
        </w:rPr>
        <w:t xml:space="preserve">Whilst there has been a recent rise in research within the social sciences which has sought to explore the topic of ‘precarity’, to date there has been very little discussion around the precarity inherent in the research process or in following an academic pathway, and its subsequent impact on the wellbeing and mental health of the researcher. Within this intervention piece, we expose some of the uncertainties and precarities experienced as part of the postgraduate research journey, in doing so, drawing upon our own personal experiences as doctoral researchers. These have included, for example, the potential of research to fail and perpetual anxieties around future academic careers, preservation and progression in the context of an unstable academy. Academia appears to have traditionally required a commitment to the silencing of emotions and feelings of uncertainty, with very few academics talking openly about the emotions involved in their everyday work. This piece calls for an environment which is more open, supportive and accommodating of both the emotions and mental health of postgraduate researchers. </w:t>
      </w:r>
    </w:p>
    <w:p w14:paraId="60F8A940" w14:textId="598AFB8B" w:rsidR="00A9015C" w:rsidRPr="00B0733A" w:rsidRDefault="00A9015C" w:rsidP="00A9015C">
      <w:pPr>
        <w:spacing w:before="360" w:after="160" w:line="480" w:lineRule="auto"/>
        <w:ind w:left="360" w:hanging="360"/>
        <w:rPr>
          <w:rFonts w:ascii="Garamond" w:eastAsia="Times New Roman" w:hAnsi="Garamond" w:cs="Times New Roman"/>
          <w:lang w:val="en-AU"/>
        </w:rPr>
      </w:pPr>
      <w:r w:rsidRPr="00B0733A">
        <w:rPr>
          <w:rFonts w:ascii="Garamond" w:eastAsia="Times New Roman" w:hAnsi="Garamond" w:cs="Times New Roman"/>
          <w:b/>
          <w:bCs/>
          <w:color w:val="000000"/>
          <w:lang w:val="en-AU"/>
        </w:rPr>
        <w:t>1.</w:t>
      </w:r>
      <w:r w:rsidRPr="00B0733A">
        <w:rPr>
          <w:rFonts w:ascii="Garamond" w:eastAsia="Times New Roman" w:hAnsi="Garamond" w:cs="Times New Roman"/>
          <w:color w:val="000000"/>
          <w:lang w:val="en-AU"/>
        </w:rPr>
        <w:t xml:space="preserve">     </w:t>
      </w:r>
      <w:r w:rsidRPr="00B0733A">
        <w:rPr>
          <w:rFonts w:ascii="Garamond" w:eastAsia="Times New Roman" w:hAnsi="Garamond" w:cs="Times New Roman"/>
          <w:b/>
          <w:bCs/>
          <w:color w:val="000000"/>
          <w:lang w:val="en-AU"/>
        </w:rPr>
        <w:t>Introduction</w:t>
      </w:r>
    </w:p>
    <w:p w14:paraId="3E81F88E" w14:textId="0CF58ED8"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In August 2018, as part of the Royal Geographical Society (RGS) Annual International Conference, we convened a session with postgraduate colleague </w:t>
      </w:r>
      <w:r w:rsidR="00373F97">
        <w:rPr>
          <w:rFonts w:ascii="Garamond" w:eastAsia="Times New Roman" w:hAnsi="Garamond" w:cs="Times New Roman"/>
          <w:color w:val="000000"/>
          <w:sz w:val="22"/>
          <w:szCs w:val="22"/>
          <w:lang w:val="en-AU"/>
        </w:rPr>
        <w:t xml:space="preserve">Leila </w:t>
      </w:r>
      <w:proofErr w:type="spellStart"/>
      <w:r w:rsidR="00373F97">
        <w:rPr>
          <w:rFonts w:ascii="Garamond" w:eastAsia="Times New Roman" w:hAnsi="Garamond" w:cs="Times New Roman"/>
          <w:color w:val="000000"/>
          <w:sz w:val="22"/>
          <w:szCs w:val="22"/>
          <w:lang w:val="en-AU"/>
        </w:rPr>
        <w:t>Wilmers</w:t>
      </w:r>
      <w:proofErr w:type="spellEnd"/>
      <w:r w:rsidRPr="00B0733A">
        <w:rPr>
          <w:rFonts w:ascii="Garamond" w:eastAsia="Times New Roman" w:hAnsi="Garamond" w:cs="Times New Roman"/>
          <w:color w:val="000000"/>
          <w:sz w:val="22"/>
          <w:szCs w:val="22"/>
          <w:lang w:val="en-AU"/>
        </w:rPr>
        <w:t xml:space="preserve"> entitled, “Emerging voices in political geography: navigating challenges, barriers and failures in the field”. The session was in part motivated by </w:t>
      </w:r>
      <w:proofErr w:type="spellStart"/>
      <w:r w:rsidRPr="00B0733A">
        <w:rPr>
          <w:rFonts w:ascii="Garamond" w:eastAsia="Times New Roman" w:hAnsi="Garamond" w:cs="Times New Roman"/>
          <w:color w:val="000000"/>
          <w:sz w:val="22"/>
          <w:szCs w:val="22"/>
          <w:lang w:val="en-AU"/>
        </w:rPr>
        <w:t>Harrowell</w:t>
      </w:r>
      <w:proofErr w:type="spellEnd"/>
      <w:r w:rsidRPr="00B0733A">
        <w:rPr>
          <w:rFonts w:ascii="Garamond" w:eastAsia="Times New Roman" w:hAnsi="Garamond" w:cs="Times New Roman"/>
          <w:color w:val="000000"/>
          <w:sz w:val="22"/>
          <w:szCs w:val="22"/>
          <w:lang w:val="en-AU"/>
        </w:rPr>
        <w:t xml:space="preserve"> et al.’s (2018) work on ‘Making Space for Failure in Geographic Research</w:t>
      </w:r>
      <w:proofErr w:type="gramStart"/>
      <w:r w:rsidRPr="00B0733A">
        <w:rPr>
          <w:rFonts w:ascii="Garamond" w:eastAsia="Times New Roman" w:hAnsi="Garamond" w:cs="Times New Roman"/>
          <w:color w:val="000000"/>
          <w:sz w:val="22"/>
          <w:szCs w:val="22"/>
          <w:lang w:val="en-AU"/>
        </w:rPr>
        <w:t>’, and</w:t>
      </w:r>
      <w:proofErr w:type="gramEnd"/>
      <w:r w:rsidRPr="00B0733A">
        <w:rPr>
          <w:rFonts w:ascii="Garamond" w:eastAsia="Times New Roman" w:hAnsi="Garamond" w:cs="Times New Roman"/>
          <w:color w:val="000000"/>
          <w:sz w:val="22"/>
          <w:szCs w:val="22"/>
          <w:lang w:val="en-AU"/>
        </w:rPr>
        <w:t xml:space="preserve"> spurred on by our own personal experiences of encountering various challenges in the field (and beyond) as postgraduate research students. The session was a stark reminder that we are not alone on this journey</w:t>
      </w:r>
      <w:r w:rsidR="00B0733A">
        <w:rPr>
          <w:rFonts w:ascii="Garamond" w:eastAsia="Times New Roman" w:hAnsi="Garamond" w:cs="Times New Roman"/>
          <w:color w:val="000000"/>
          <w:sz w:val="22"/>
          <w:szCs w:val="22"/>
          <w:lang w:val="en-AU"/>
        </w:rPr>
        <w:t>;</w:t>
      </w:r>
      <w:r w:rsidRPr="00B0733A">
        <w:rPr>
          <w:rFonts w:ascii="Garamond" w:eastAsia="Times New Roman" w:hAnsi="Garamond" w:cs="Times New Roman"/>
          <w:color w:val="000000"/>
          <w:sz w:val="22"/>
          <w:szCs w:val="22"/>
          <w:lang w:val="en-AU"/>
        </w:rPr>
        <w:t xml:space="preserve"> many Early Career Researchers (ECRs) and experienced academics alike coming forward with their own array of fieldwork hurdles and future career concerns. Discussions centred on the personal, emotional and practical anxieties brought about through our everyday research, such as the potential for getting lost (both literally and figuratively) and/or becoming immobilised by imposter syndrome (Zorn, 2005). In reflecting upon the </w:t>
      </w:r>
      <w:r w:rsidRPr="00B0733A">
        <w:rPr>
          <w:rFonts w:ascii="Garamond" w:eastAsia="Times New Roman" w:hAnsi="Garamond" w:cs="Times New Roman"/>
          <w:color w:val="000000"/>
          <w:sz w:val="22"/>
          <w:szCs w:val="22"/>
          <w:lang w:val="en-AU"/>
        </w:rPr>
        <w:lastRenderedPageBreak/>
        <w:t>session, one participant Dave Ashby (University of Leicester) surmised: ‘It turns out the biggest challenge and barrier to fieldwork is ourselves’ (Ashby, 2018).</w:t>
      </w:r>
    </w:p>
    <w:p w14:paraId="1B29468A" w14:textId="77777777"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w:t>
      </w:r>
    </w:p>
    <w:p w14:paraId="1983E5A4" w14:textId="64E91522"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The session made us acutely aware of the need to create more safe spaces in which postgraduate researchers can openly discuss feelings of failure and anxiety that may arise as part of the postgraduate journey. The session consisted of a series of papers, followed by break-out discussions on themes of ‘Situatedness’, ‘Positionality’ and ‘Getting Lost’. These were topics and concerns </w:t>
      </w:r>
      <w:r w:rsidR="00B0733A">
        <w:rPr>
          <w:rFonts w:ascii="Garamond" w:eastAsia="Times New Roman" w:hAnsi="Garamond" w:cs="Times New Roman"/>
          <w:color w:val="000000"/>
          <w:sz w:val="22"/>
          <w:szCs w:val="22"/>
          <w:lang w:val="en-AU"/>
        </w:rPr>
        <w:t xml:space="preserve">that </w:t>
      </w:r>
      <w:r w:rsidRPr="00B0733A">
        <w:rPr>
          <w:rFonts w:ascii="Garamond" w:eastAsia="Times New Roman" w:hAnsi="Garamond" w:cs="Times New Roman"/>
          <w:color w:val="000000"/>
          <w:sz w:val="22"/>
          <w:szCs w:val="22"/>
          <w:lang w:val="en-AU"/>
        </w:rPr>
        <w:t>emerged from the presentations and our own personal experiences as PhD students. At times, the break-out discussions prompted participants to divulge highly emotive experiences of anxiety, apprehension and guilt - these were later juxtaposed alongside</w:t>
      </w:r>
      <w:r w:rsidRPr="00B0733A">
        <w:rPr>
          <w:rFonts w:ascii="Garamond" w:eastAsia="Times New Roman" w:hAnsi="Garamond" w:cs="Times New Roman"/>
          <w:color w:val="000000"/>
          <w:sz w:val="22"/>
          <w:szCs w:val="22"/>
          <w:shd w:val="clear" w:color="auto" w:fill="FFFFFF"/>
          <w:lang w:val="en-AU"/>
        </w:rPr>
        <w:t xml:space="preserve"> a sense of optimism and togetherness as the session went on. We felt the session was a cathartic experience for many in the room, creat</w:t>
      </w:r>
      <w:r w:rsidRPr="00B0733A">
        <w:rPr>
          <w:rFonts w:ascii="Garamond" w:eastAsia="Times New Roman" w:hAnsi="Garamond" w:cs="Times New Roman"/>
          <w:color w:val="000000"/>
          <w:sz w:val="22"/>
          <w:szCs w:val="22"/>
          <w:lang w:val="en-AU"/>
        </w:rPr>
        <w:t xml:space="preserve">ing a safe and non-judgmental space for the expression of various emotions. </w:t>
      </w:r>
    </w:p>
    <w:p w14:paraId="740D7F52" w14:textId="77777777"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w:t>
      </w:r>
    </w:p>
    <w:p w14:paraId="44DA5637" w14:textId="2A7C0C1D"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Responding to a call for more safe spaces </w:t>
      </w:r>
      <w:r w:rsidR="00B0733A">
        <w:rPr>
          <w:rFonts w:ascii="Garamond" w:eastAsia="Times New Roman" w:hAnsi="Garamond" w:cs="Times New Roman"/>
          <w:color w:val="000000"/>
          <w:sz w:val="22"/>
          <w:szCs w:val="22"/>
          <w:lang w:val="en-AU"/>
        </w:rPr>
        <w:t>for</w:t>
      </w:r>
      <w:r w:rsidRPr="00B0733A">
        <w:rPr>
          <w:rFonts w:ascii="Garamond" w:eastAsia="Times New Roman" w:hAnsi="Garamond" w:cs="Times New Roman"/>
          <w:color w:val="000000"/>
          <w:sz w:val="22"/>
          <w:szCs w:val="22"/>
          <w:lang w:val="en-AU"/>
        </w:rPr>
        <w:t xml:space="preserve"> researchers </w:t>
      </w:r>
      <w:r w:rsidR="00B0733A">
        <w:rPr>
          <w:rFonts w:ascii="Garamond" w:eastAsia="Times New Roman" w:hAnsi="Garamond" w:cs="Times New Roman"/>
          <w:color w:val="000000"/>
          <w:sz w:val="22"/>
          <w:szCs w:val="22"/>
          <w:lang w:val="en-AU"/>
        </w:rPr>
        <w:t>to</w:t>
      </w:r>
      <w:r w:rsidRPr="00B0733A">
        <w:rPr>
          <w:rFonts w:ascii="Garamond" w:eastAsia="Times New Roman" w:hAnsi="Garamond" w:cs="Times New Roman"/>
          <w:color w:val="000000"/>
          <w:sz w:val="22"/>
          <w:szCs w:val="22"/>
          <w:lang w:val="en-AU"/>
        </w:rPr>
        <w:t xml:space="preserve"> openly discuss feelings of failure and anxiety during the postgraduate research journey, this intervention draws upon personal accounts from the authors as two British postgraduate researchers (who undertake qualitative research broadly within the field of political geography)</w:t>
      </w:r>
      <w:r w:rsidR="00B0733A">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Emotions are foregrounded across the two accounts, with the paper in part emerging from conversations around how we have felt as doctoral students over the past three to four years. The process of sharing and working through such emotions with one another has in itself been supportive and mutually affirmative.</w:t>
      </w:r>
    </w:p>
    <w:p w14:paraId="072A4557" w14:textId="77777777" w:rsidR="00A9015C" w:rsidRPr="00B0733A" w:rsidRDefault="00A9015C" w:rsidP="00A9015C">
      <w:pPr>
        <w:spacing w:line="480" w:lineRule="auto"/>
        <w:jc w:val="left"/>
        <w:rPr>
          <w:rFonts w:ascii="Garamond" w:eastAsia="Times New Roman" w:hAnsi="Garamond" w:cs="Times New Roman"/>
          <w:sz w:val="22"/>
          <w:szCs w:val="22"/>
          <w:lang w:val="en-AU"/>
        </w:rPr>
      </w:pPr>
    </w:p>
    <w:p w14:paraId="7BB2C769" w14:textId="7AB624D9"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Drawing on personal experiences ‘in the field’, from unstable researcher networks to moments of political uncertainty, </w:t>
      </w:r>
      <w:r w:rsidR="00373F97">
        <w:rPr>
          <w:rFonts w:ascii="Garamond" w:eastAsia="Times New Roman" w:hAnsi="Garamond" w:cs="Times New Roman"/>
          <w:color w:val="000000"/>
          <w:sz w:val="22"/>
          <w:szCs w:val="22"/>
          <w:lang w:val="en-AU"/>
        </w:rPr>
        <w:t>Nick</w:t>
      </w:r>
      <w:r w:rsidRPr="00B0733A">
        <w:rPr>
          <w:rFonts w:ascii="Garamond" w:eastAsia="Times New Roman" w:hAnsi="Garamond" w:cs="Times New Roman"/>
          <w:color w:val="000000"/>
          <w:sz w:val="22"/>
          <w:szCs w:val="22"/>
          <w:lang w:val="en-AU"/>
        </w:rPr>
        <w:t xml:space="preserve"> first reflects on the often-contingent nature of our research, reminding us of the perpetual anxieties that can exist alongside the arduous process of completing a PhD. His account draws on time researching Estonia’s novel Data Embassy and some of the challenges faced in a political ‘elite’ environment</w:t>
      </w:r>
      <w:r w:rsidR="00B0733A">
        <w:rPr>
          <w:rFonts w:ascii="Garamond" w:eastAsia="Times New Roman" w:hAnsi="Garamond" w:cs="Times New Roman"/>
          <w:color w:val="000000"/>
          <w:sz w:val="22"/>
          <w:szCs w:val="22"/>
          <w:lang w:val="en-AU"/>
        </w:rPr>
        <w:t>, itself</w:t>
      </w:r>
      <w:r w:rsidRPr="00B0733A">
        <w:rPr>
          <w:rFonts w:ascii="Garamond" w:eastAsia="Times New Roman" w:hAnsi="Garamond" w:cs="Times New Roman"/>
          <w:color w:val="000000"/>
          <w:sz w:val="22"/>
          <w:szCs w:val="22"/>
          <w:lang w:val="en-AU"/>
        </w:rPr>
        <w:t xml:space="preserve"> continually in flux. </w:t>
      </w:r>
      <w:r w:rsidR="00373F97">
        <w:rPr>
          <w:rFonts w:ascii="Garamond" w:eastAsia="Times New Roman" w:hAnsi="Garamond" w:cs="Times New Roman"/>
          <w:color w:val="000000"/>
          <w:sz w:val="22"/>
          <w:szCs w:val="22"/>
          <w:lang w:val="en-AU"/>
        </w:rPr>
        <w:t>Angharad</w:t>
      </w:r>
      <w:r w:rsidRPr="00B0733A">
        <w:rPr>
          <w:rFonts w:ascii="Garamond" w:eastAsia="Times New Roman" w:hAnsi="Garamond" w:cs="Times New Roman"/>
          <w:color w:val="000000"/>
          <w:sz w:val="22"/>
          <w:szCs w:val="22"/>
          <w:lang w:val="en-AU"/>
        </w:rPr>
        <w:t xml:space="preserve"> then moves us beyond the challenges of conducting fieldwork to exploring the growing demands and precarity that are frequently placed upon postgraduate researchers and the impact </w:t>
      </w:r>
      <w:r w:rsidR="00B0733A">
        <w:rPr>
          <w:rFonts w:ascii="Garamond" w:eastAsia="Times New Roman" w:hAnsi="Garamond" w:cs="Times New Roman"/>
          <w:color w:val="000000"/>
          <w:sz w:val="22"/>
          <w:szCs w:val="22"/>
          <w:lang w:val="en-AU"/>
        </w:rPr>
        <w:t xml:space="preserve">of these </w:t>
      </w:r>
      <w:r w:rsidRPr="00B0733A">
        <w:rPr>
          <w:rFonts w:ascii="Garamond" w:eastAsia="Times New Roman" w:hAnsi="Garamond" w:cs="Times New Roman"/>
          <w:color w:val="000000"/>
          <w:sz w:val="22"/>
          <w:szCs w:val="22"/>
          <w:lang w:val="en-AU"/>
        </w:rPr>
        <w:t>on emotional and physical wellbeing. Her account is grounded</w:t>
      </w:r>
      <w:r w:rsidR="00B0733A">
        <w:rPr>
          <w:rFonts w:ascii="Garamond" w:eastAsia="Times New Roman" w:hAnsi="Garamond" w:cs="Times New Roman"/>
          <w:color w:val="000000"/>
          <w:sz w:val="22"/>
          <w:szCs w:val="22"/>
          <w:lang w:val="en-AU"/>
        </w:rPr>
        <w:t xml:space="preserve"> in</w:t>
      </w:r>
      <w:r w:rsidRPr="00B0733A">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lastRenderedPageBreak/>
        <w:t>personal experience as a visually impaired student conducting research into disability activism, alongside her interest in pursuing a future academic career. </w:t>
      </w:r>
    </w:p>
    <w:p w14:paraId="1498F8D0" w14:textId="54D305A3" w:rsidR="00A9015C" w:rsidRPr="00B0733A" w:rsidRDefault="00A9015C"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sz w:val="22"/>
          <w:szCs w:val="22"/>
          <w:lang w:val="en-AU"/>
        </w:rPr>
        <w:br/>
      </w:r>
      <w:r w:rsidRPr="00B0733A">
        <w:rPr>
          <w:rFonts w:ascii="Garamond" w:eastAsia="Times New Roman" w:hAnsi="Garamond" w:cs="Times New Roman"/>
          <w:color w:val="000000"/>
          <w:sz w:val="22"/>
          <w:szCs w:val="22"/>
          <w:lang w:val="en-AU"/>
        </w:rPr>
        <w:t xml:space="preserve">Bringing these experiences together, we explore </w:t>
      </w:r>
      <w:r w:rsidR="00B0733A">
        <w:rPr>
          <w:rFonts w:ascii="Garamond" w:eastAsia="Times New Roman" w:hAnsi="Garamond" w:cs="Times New Roman"/>
          <w:color w:val="000000"/>
          <w:sz w:val="22"/>
          <w:szCs w:val="22"/>
          <w:lang w:val="en-AU"/>
        </w:rPr>
        <w:t>how</w:t>
      </w:r>
      <w:r w:rsidRPr="00B0733A">
        <w:rPr>
          <w:rFonts w:ascii="Garamond" w:eastAsia="Times New Roman" w:hAnsi="Garamond" w:cs="Times New Roman"/>
          <w:color w:val="000000"/>
          <w:sz w:val="22"/>
          <w:szCs w:val="22"/>
          <w:lang w:val="en-AU"/>
        </w:rPr>
        <w:t xml:space="preserve"> our positionalities, along with our own individual institutional and research contexts, </w:t>
      </w:r>
      <w:r w:rsidR="00B0733A">
        <w:rPr>
          <w:rFonts w:ascii="Garamond" w:eastAsia="Times New Roman" w:hAnsi="Garamond" w:cs="Times New Roman"/>
          <w:color w:val="000000"/>
          <w:sz w:val="22"/>
          <w:szCs w:val="22"/>
          <w:lang w:val="en-AU"/>
        </w:rPr>
        <w:t>have</w:t>
      </w:r>
      <w:r w:rsidRPr="00B0733A">
        <w:rPr>
          <w:rFonts w:ascii="Garamond" w:eastAsia="Times New Roman" w:hAnsi="Garamond" w:cs="Times New Roman"/>
          <w:color w:val="000000"/>
          <w:sz w:val="22"/>
          <w:szCs w:val="22"/>
          <w:lang w:val="en-AU"/>
        </w:rPr>
        <w:t xml:space="preserve"> frame</w:t>
      </w:r>
      <w:r w:rsidR="00B0733A">
        <w:rPr>
          <w:rFonts w:ascii="Garamond" w:eastAsia="Times New Roman" w:hAnsi="Garamond" w:cs="Times New Roman"/>
          <w:color w:val="000000"/>
          <w:sz w:val="22"/>
          <w:szCs w:val="22"/>
          <w:lang w:val="en-AU"/>
        </w:rPr>
        <w:t>d</w:t>
      </w:r>
      <w:r w:rsidRPr="00B0733A">
        <w:rPr>
          <w:rFonts w:ascii="Garamond" w:eastAsia="Times New Roman" w:hAnsi="Garamond" w:cs="Times New Roman"/>
          <w:color w:val="000000"/>
          <w:sz w:val="22"/>
          <w:szCs w:val="22"/>
          <w:lang w:val="en-AU"/>
        </w:rPr>
        <w:t xml:space="preserve"> the postgraduate journey and contribute</w:t>
      </w:r>
      <w:r w:rsidR="00B0733A">
        <w:rPr>
          <w:rFonts w:ascii="Garamond" w:eastAsia="Times New Roman" w:hAnsi="Garamond" w:cs="Times New Roman"/>
          <w:color w:val="000000"/>
          <w:sz w:val="22"/>
          <w:szCs w:val="22"/>
          <w:lang w:val="en-AU"/>
        </w:rPr>
        <w:t>d</w:t>
      </w:r>
      <w:r w:rsidRPr="00B0733A">
        <w:rPr>
          <w:rFonts w:ascii="Garamond" w:eastAsia="Times New Roman" w:hAnsi="Garamond" w:cs="Times New Roman"/>
          <w:color w:val="000000"/>
          <w:sz w:val="22"/>
          <w:szCs w:val="22"/>
          <w:lang w:val="en-AU"/>
        </w:rPr>
        <w:t xml:space="preserve"> to some of the uncertainties and anxieties of both doctoral research and embarking on an academic career pathway. Crucially, both accounts touch upon a number of commonalities with regards to postgraduate student mental he</w:t>
      </w:r>
      <w:r w:rsidRPr="00B0733A">
        <w:rPr>
          <w:rFonts w:ascii="Garamond" w:eastAsia="Times New Roman" w:hAnsi="Garamond" w:cs="Times New Roman"/>
          <w:color w:val="000000"/>
          <w:sz w:val="22"/>
          <w:szCs w:val="22"/>
          <w:shd w:val="clear" w:color="auto" w:fill="FFFFFF"/>
          <w:lang w:val="en-AU"/>
        </w:rPr>
        <w:t xml:space="preserve">alth and wellbeing, as well as many of the structural precarities that sustain the neoliberal academy through precarious employment practices and </w:t>
      </w:r>
      <w:r w:rsidR="00B0733A">
        <w:rPr>
          <w:rFonts w:ascii="Garamond" w:eastAsia="Times New Roman" w:hAnsi="Garamond" w:cs="Times New Roman"/>
          <w:color w:val="000000"/>
          <w:sz w:val="22"/>
          <w:szCs w:val="22"/>
          <w:shd w:val="clear" w:color="auto" w:fill="FFFFFF"/>
          <w:lang w:val="en-AU"/>
        </w:rPr>
        <w:t>metric/impact-driven evaluations</w:t>
      </w:r>
      <w:r w:rsidRPr="00B0733A">
        <w:rPr>
          <w:rFonts w:ascii="Garamond" w:eastAsia="Times New Roman" w:hAnsi="Garamond" w:cs="Times New Roman"/>
          <w:color w:val="000000"/>
          <w:sz w:val="22"/>
          <w:szCs w:val="22"/>
          <w:shd w:val="clear" w:color="auto" w:fill="FFFFFF"/>
          <w:lang w:val="en-AU"/>
        </w:rPr>
        <w:t xml:space="preserve">. </w:t>
      </w:r>
      <w:r w:rsidRPr="00B0733A">
        <w:rPr>
          <w:rFonts w:ascii="Garamond" w:eastAsia="Times New Roman" w:hAnsi="Garamond" w:cs="Times New Roman"/>
          <w:color w:val="000000"/>
          <w:sz w:val="22"/>
          <w:szCs w:val="22"/>
          <w:lang w:val="en-AU"/>
        </w:rPr>
        <w:t xml:space="preserve">Drawing together our experiences alongside those </w:t>
      </w:r>
      <w:r w:rsidR="00B0733A">
        <w:rPr>
          <w:rFonts w:ascii="Garamond" w:eastAsia="Times New Roman" w:hAnsi="Garamond" w:cs="Times New Roman"/>
          <w:color w:val="000000"/>
          <w:sz w:val="22"/>
          <w:szCs w:val="22"/>
          <w:lang w:val="en-AU"/>
        </w:rPr>
        <w:t>encountered</w:t>
      </w:r>
      <w:r w:rsidRPr="00B0733A">
        <w:rPr>
          <w:rFonts w:ascii="Garamond" w:eastAsia="Times New Roman" w:hAnsi="Garamond" w:cs="Times New Roman"/>
          <w:color w:val="000000"/>
          <w:sz w:val="22"/>
          <w:szCs w:val="22"/>
          <w:lang w:val="en-AU"/>
        </w:rPr>
        <w:t xml:space="preserve"> during our RGS session, we conclude with a call for wider dialogue and a ‘shared emotional space’ (Lacey, 2005: 289) in which postgraduate researchers can speak more openly about the individual struggles, concerns and anxieties they may face. There will inevitably be gaps in our narratives and we are weary of any claims to universalism. Nevertheless, we see these accounts as stories that should be told.</w:t>
      </w:r>
    </w:p>
    <w:p w14:paraId="4B8E0C2B" w14:textId="77777777" w:rsidR="00C973D4" w:rsidRPr="00B0733A" w:rsidRDefault="00C973D4" w:rsidP="00C973D4">
      <w:pPr>
        <w:spacing w:before="360" w:after="120" w:line="480" w:lineRule="auto"/>
        <w:outlineLvl w:val="0"/>
        <w:rPr>
          <w:rFonts w:ascii="Garamond" w:eastAsia="Times New Roman" w:hAnsi="Garamond" w:cs="Times New Roman"/>
          <w:b/>
          <w:bCs/>
          <w:kern w:val="36"/>
          <w:lang w:val="en-AU"/>
        </w:rPr>
      </w:pPr>
      <w:r w:rsidRPr="00B0733A">
        <w:rPr>
          <w:rFonts w:ascii="Garamond" w:eastAsia="Times New Roman" w:hAnsi="Garamond" w:cs="Arial"/>
          <w:b/>
          <w:bCs/>
          <w:color w:val="000000"/>
          <w:kern w:val="36"/>
          <w:lang w:val="en-AU"/>
        </w:rPr>
        <w:t>2. Navigating the uncertainty and unpredictability of fieldwork</w:t>
      </w:r>
      <w:r w:rsidRPr="00B0733A">
        <w:rPr>
          <w:rStyle w:val="FootnoteReference"/>
          <w:rFonts w:ascii="Garamond" w:eastAsia="Times New Roman" w:hAnsi="Garamond" w:cs="Arial"/>
          <w:b/>
          <w:bCs/>
          <w:color w:val="000000"/>
          <w:kern w:val="36"/>
          <w:lang w:val="en-AU"/>
        </w:rPr>
        <w:footnoteReference w:id="1"/>
      </w:r>
    </w:p>
    <w:p w14:paraId="2375A7D6" w14:textId="358D893A"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The postgraduate journey is often fraught with unexpected twists and </w:t>
      </w:r>
      <w:proofErr w:type="gramStart"/>
      <w:r w:rsidRPr="00B0733A">
        <w:rPr>
          <w:rFonts w:ascii="Garamond" w:eastAsia="Times New Roman" w:hAnsi="Garamond" w:cs="Times New Roman"/>
          <w:color w:val="000000"/>
          <w:sz w:val="22"/>
          <w:szCs w:val="22"/>
          <w:lang w:val="en-AU"/>
        </w:rPr>
        <w:t>turns, and</w:t>
      </w:r>
      <w:proofErr w:type="gramEnd"/>
      <w:r w:rsidRPr="00B0733A">
        <w:rPr>
          <w:rFonts w:ascii="Garamond" w:eastAsia="Times New Roman" w:hAnsi="Garamond" w:cs="Times New Roman"/>
          <w:color w:val="000000"/>
          <w:sz w:val="22"/>
          <w:szCs w:val="22"/>
          <w:lang w:val="en-AU"/>
        </w:rPr>
        <w:t xml:space="preserve"> can be marred by numerous unforeseen roadblocks and obstacles. Exacerbated by many of the pressures and anxieties felt within academia at present (examined further by </w:t>
      </w:r>
      <w:r w:rsidR="00373F97">
        <w:rPr>
          <w:rFonts w:ascii="Garamond" w:eastAsia="Times New Roman" w:hAnsi="Garamond" w:cs="Times New Roman"/>
          <w:color w:val="000000"/>
          <w:sz w:val="22"/>
          <w:szCs w:val="22"/>
          <w:lang w:val="en-AU"/>
        </w:rPr>
        <w:t>Angharad</w:t>
      </w:r>
      <w:r w:rsidRPr="00B0733A">
        <w:rPr>
          <w:rFonts w:ascii="Garamond" w:eastAsia="Times New Roman" w:hAnsi="Garamond" w:cs="Times New Roman"/>
          <w:color w:val="000000"/>
          <w:sz w:val="22"/>
          <w:szCs w:val="22"/>
          <w:lang w:val="en-AU"/>
        </w:rPr>
        <w:t xml:space="preserve"> in the following section), any setbacks, rejections or wobbles along the way can often feel like personal and abject failures. In particular, the actual processes and practicalities involved in the </w:t>
      </w:r>
      <w:r w:rsidRPr="00B0733A">
        <w:rPr>
          <w:rFonts w:ascii="Garamond" w:eastAsia="Times New Roman" w:hAnsi="Garamond" w:cs="Times New Roman"/>
          <w:i/>
          <w:iCs/>
          <w:color w:val="000000"/>
          <w:sz w:val="22"/>
          <w:szCs w:val="22"/>
          <w:lang w:val="en-AU"/>
        </w:rPr>
        <w:t>doing</w:t>
      </w:r>
      <w:r w:rsidRPr="00B0733A">
        <w:rPr>
          <w:rFonts w:ascii="Garamond" w:eastAsia="Times New Roman" w:hAnsi="Garamond" w:cs="Times New Roman"/>
          <w:color w:val="000000"/>
          <w:sz w:val="22"/>
          <w:szCs w:val="22"/>
          <w:lang w:val="en-AU"/>
        </w:rPr>
        <w:t xml:space="preserve"> of fieldwork can feel like a precarious endeavour. Things can, and often will, go awry. In calling for greater dialogue and discussion within the postgraduate community, how might we better manage the uncertainties we face while conducting fieldwork? To go beyond the seeming “lack of transparency” (Browne and Moffett, 2014: 224) and fear associated with sharing our personal trials and tribulations in the field, a franker and more honest environment for sharing such experiences may be crucial for postgraduate researchers at different points in their research journey.</w:t>
      </w:r>
    </w:p>
    <w:p w14:paraId="73B48AE4"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w:t>
      </w:r>
    </w:p>
    <w:p w14:paraId="704137F9" w14:textId="093FBEFA" w:rsidR="00C973D4" w:rsidRPr="00B0733A" w:rsidRDefault="00C973D4" w:rsidP="00C973D4">
      <w:pPr>
        <w:spacing w:line="480" w:lineRule="auto"/>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lang w:val="en-AU"/>
        </w:rPr>
        <w:lastRenderedPageBreak/>
        <w:t>When reflecting on his own doctoral research, Darling (2014</w:t>
      </w:r>
      <w:r w:rsidR="0086214D">
        <w:rPr>
          <w:rFonts w:ascii="Garamond" w:eastAsia="Times New Roman" w:hAnsi="Garamond" w:cs="Times New Roman"/>
          <w:color w:val="000000"/>
          <w:sz w:val="22"/>
          <w:szCs w:val="22"/>
          <w:lang w:val="en-AU"/>
        </w:rPr>
        <w:t>: 203</w:t>
      </w:r>
      <w:r w:rsidRPr="00B0733A">
        <w:rPr>
          <w:rFonts w:ascii="Garamond" w:eastAsia="Times New Roman" w:hAnsi="Garamond" w:cs="Times New Roman"/>
          <w:color w:val="000000"/>
          <w:sz w:val="22"/>
          <w:szCs w:val="22"/>
          <w:lang w:val="en-AU"/>
        </w:rPr>
        <w:t>) notes how entering the field may become a daunting, demanding and bewildering experience. More than simply adhering to stringent university guidelines on best practice, the realities of fieldwork often demand the development of “situated judgements</w:t>
      </w:r>
      <w:proofErr w:type="gramStart"/>
      <w:r w:rsidRPr="00B0733A">
        <w:rPr>
          <w:rFonts w:ascii="Garamond" w:eastAsia="Times New Roman" w:hAnsi="Garamond" w:cs="Times New Roman"/>
          <w:color w:val="000000"/>
          <w:sz w:val="22"/>
          <w:szCs w:val="22"/>
          <w:lang w:val="en-AU"/>
        </w:rPr>
        <w:t xml:space="preserve">” </w:t>
      </w:r>
      <w:r w:rsidR="0086214D">
        <w:rPr>
          <w:rFonts w:ascii="Garamond" w:eastAsia="Times New Roman" w:hAnsi="Garamond" w:cs="Times New Roman"/>
          <w:color w:val="000000"/>
          <w:sz w:val="22"/>
          <w:szCs w:val="22"/>
          <w:lang w:val="en-AU"/>
        </w:rPr>
        <w:t>,</w:t>
      </w:r>
      <w:proofErr w:type="gramEnd"/>
      <w:r w:rsidRPr="00B0733A">
        <w:rPr>
          <w:rFonts w:ascii="Garamond" w:eastAsia="Times New Roman" w:hAnsi="Garamond" w:cs="Times New Roman"/>
          <w:color w:val="000000"/>
          <w:sz w:val="22"/>
          <w:szCs w:val="22"/>
          <w:lang w:val="en-AU"/>
        </w:rPr>
        <w:t xml:space="preserve"> which exceed ‘tick-box’ code of ethics procedures and formal research design and training. Such experiences may coalesce around insurmountable barriers in terms of access, navigating tricky power dynamics and relationships with research participants, or simply finding yourself at the mercy of political and socio-economic externalities out of your control. Darling’s personal experiences speak to a growing body of literature, particularly from anthropology,</w:t>
      </w:r>
      <w:r w:rsidR="0086214D">
        <w:rPr>
          <w:rFonts w:ascii="Garamond" w:eastAsia="Times New Roman" w:hAnsi="Garamond" w:cs="Times New Roman"/>
          <w:color w:val="000000"/>
          <w:sz w:val="22"/>
          <w:szCs w:val="22"/>
          <w:lang w:val="en-AU"/>
        </w:rPr>
        <w:t xml:space="preserve"> </w:t>
      </w:r>
      <w:proofErr w:type="gramStart"/>
      <w:r w:rsidR="0086214D">
        <w:rPr>
          <w:rFonts w:ascii="Garamond" w:eastAsia="Times New Roman" w:hAnsi="Garamond" w:cs="Times New Roman"/>
          <w:color w:val="000000"/>
          <w:sz w:val="22"/>
          <w:szCs w:val="22"/>
          <w:lang w:val="en-AU"/>
        </w:rPr>
        <w:t xml:space="preserve">which </w:t>
      </w:r>
      <w:r w:rsidRPr="00B0733A">
        <w:rPr>
          <w:rFonts w:ascii="Garamond" w:eastAsia="Times New Roman" w:hAnsi="Garamond" w:cs="Times New Roman"/>
          <w:color w:val="000000"/>
          <w:sz w:val="22"/>
          <w:szCs w:val="22"/>
          <w:lang w:val="en-AU"/>
        </w:rPr>
        <w:t xml:space="preserve"> posits</w:t>
      </w:r>
      <w:proofErr w:type="gramEnd"/>
      <w:r w:rsidRPr="00B0733A">
        <w:rPr>
          <w:rFonts w:ascii="Garamond" w:eastAsia="Times New Roman" w:hAnsi="Garamond" w:cs="Times New Roman"/>
          <w:color w:val="000000"/>
          <w:sz w:val="22"/>
          <w:szCs w:val="22"/>
          <w:lang w:val="en-AU"/>
        </w:rPr>
        <w:t xml:space="preserve"> fieldwork as a precarious and unpredictable practice (see, </w:t>
      </w:r>
      <w:proofErr w:type="spellStart"/>
      <w:r w:rsidRPr="00B0733A">
        <w:rPr>
          <w:rFonts w:ascii="Garamond" w:eastAsia="Times New Roman" w:hAnsi="Garamond" w:cs="Times New Roman"/>
          <w:color w:val="000000"/>
          <w:sz w:val="22"/>
          <w:szCs w:val="22"/>
          <w:lang w:val="en-AU"/>
        </w:rPr>
        <w:t>Kovats-Bernat</w:t>
      </w:r>
      <w:proofErr w:type="spellEnd"/>
      <w:r w:rsidRPr="00B0733A">
        <w:rPr>
          <w:rFonts w:ascii="Garamond" w:eastAsia="Times New Roman" w:hAnsi="Garamond" w:cs="Times New Roman"/>
          <w:color w:val="000000"/>
          <w:sz w:val="22"/>
          <w:szCs w:val="22"/>
          <w:lang w:val="en-AU"/>
        </w:rPr>
        <w:t xml:space="preserve">, 2002; Sultana, 2007). </w:t>
      </w:r>
    </w:p>
    <w:p w14:paraId="110D4212" w14:textId="77777777" w:rsidR="00C973D4" w:rsidRPr="00B0733A" w:rsidRDefault="00C973D4" w:rsidP="00C973D4">
      <w:pPr>
        <w:spacing w:line="480" w:lineRule="auto"/>
        <w:rPr>
          <w:rFonts w:ascii="Garamond" w:eastAsia="Times New Roman" w:hAnsi="Garamond" w:cs="Times New Roman"/>
          <w:sz w:val="22"/>
          <w:szCs w:val="22"/>
          <w:lang w:val="en-AU"/>
        </w:rPr>
      </w:pPr>
    </w:p>
    <w:p w14:paraId="44AC74B2" w14:textId="57755534" w:rsidR="00C973D4" w:rsidRPr="00B0733A" w:rsidRDefault="00F91858" w:rsidP="00C973D4">
      <w:pPr>
        <w:spacing w:line="480" w:lineRule="auto"/>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lang w:val="en-AU"/>
        </w:rPr>
        <w:t xml:space="preserve">In this section I draw upon some of my own experiences throughout my doctoral research investigating Estonia’s novel Data Embassy. In doing so, I aim to highlight the often-contingent nature of our research. From being required to continually (re-)negotiate and maintain access over a prolonged period of time, to navigating political uncertainties and changes in government, I often felt at the mercy of my research and the environment it inhabited. </w:t>
      </w:r>
      <w:r w:rsidRPr="00B0733A">
        <w:rPr>
          <w:rFonts w:ascii="Garamond" w:eastAsia="Times New Roman" w:hAnsi="Garamond" w:cs="Times New Roman"/>
          <w:color w:val="000000"/>
          <w:sz w:val="22"/>
          <w:szCs w:val="22"/>
          <w:shd w:val="clear" w:color="auto" w:fill="FFFFFF"/>
          <w:lang w:val="en-AU"/>
        </w:rPr>
        <w:t>Preparing for the unexpected and equipping oneself with the resources necessary to deal with such uncertainties may be considered as a key part of PhD training. However, from my own experience, I found that this training was often very basic and generic, while avoiding how we may address the experience of different emotions (such as anxiety, disappointment or disillusionment) during our time in the field.</w:t>
      </w:r>
      <w:r w:rsidRPr="00B0733A">
        <w:rPr>
          <w:rFonts w:ascii="Garamond" w:eastAsia="Times New Roman" w:hAnsi="Garamond" w:cs="Times New Roman"/>
          <w:color w:val="000000"/>
          <w:sz w:val="22"/>
          <w:szCs w:val="22"/>
          <w:lang w:val="en-AU"/>
        </w:rPr>
        <w:t xml:space="preserve"> As </w:t>
      </w:r>
      <w:proofErr w:type="spellStart"/>
      <w:r w:rsidRPr="00B0733A">
        <w:rPr>
          <w:rFonts w:ascii="Garamond" w:eastAsia="Times New Roman" w:hAnsi="Garamond" w:cs="Times New Roman"/>
          <w:color w:val="000000"/>
          <w:sz w:val="22"/>
          <w:szCs w:val="22"/>
          <w:lang w:val="en-AU"/>
        </w:rPr>
        <w:t>Gready</w:t>
      </w:r>
      <w:proofErr w:type="spellEnd"/>
      <w:r w:rsidRPr="00B0733A">
        <w:rPr>
          <w:rFonts w:ascii="Garamond" w:eastAsia="Times New Roman" w:hAnsi="Garamond" w:cs="Times New Roman"/>
          <w:color w:val="000000"/>
          <w:sz w:val="22"/>
          <w:szCs w:val="22"/>
          <w:lang w:val="en-AU"/>
        </w:rPr>
        <w:t xml:space="preserve"> (2014: 196) notes, there are many unavoidable, unforeseen ‘unknowns’ that may present themselves within the complex and messy world of fieldwork, of which formal, theoretical training can only prepare you so far. While these may not be uncommon experiences for researchers entering the field, it particularly merits discussion within a contemporary postgraduate setting, where pressure can often seem to build (and overwhelm) on producing ironclad methodologies </w:t>
      </w:r>
      <w:r w:rsidR="00074B90">
        <w:rPr>
          <w:rFonts w:ascii="Garamond" w:eastAsia="Times New Roman" w:hAnsi="Garamond" w:cs="Times New Roman"/>
          <w:color w:val="000000"/>
          <w:sz w:val="22"/>
          <w:szCs w:val="22"/>
          <w:lang w:val="en-AU"/>
        </w:rPr>
        <w:t>and</w:t>
      </w:r>
      <w:r w:rsidRPr="00B0733A">
        <w:rPr>
          <w:rFonts w:ascii="Garamond" w:eastAsia="Times New Roman" w:hAnsi="Garamond" w:cs="Times New Roman"/>
          <w:color w:val="000000"/>
          <w:sz w:val="22"/>
          <w:szCs w:val="22"/>
          <w:lang w:val="en-AU"/>
        </w:rPr>
        <w:t xml:space="preserve"> </w:t>
      </w:r>
      <w:proofErr w:type="gramStart"/>
      <w:r w:rsidRPr="00B0733A">
        <w:rPr>
          <w:rFonts w:ascii="Garamond" w:eastAsia="Times New Roman" w:hAnsi="Garamond" w:cs="Times New Roman"/>
          <w:color w:val="000000"/>
          <w:sz w:val="22"/>
          <w:szCs w:val="22"/>
          <w:lang w:val="en-AU"/>
        </w:rPr>
        <w:t>subsequent  results</w:t>
      </w:r>
      <w:proofErr w:type="gramEnd"/>
      <w:r w:rsidRPr="00B0733A">
        <w:rPr>
          <w:rFonts w:ascii="Garamond" w:eastAsia="Times New Roman" w:hAnsi="Garamond" w:cs="Times New Roman"/>
          <w:color w:val="000000"/>
          <w:sz w:val="22"/>
          <w:szCs w:val="22"/>
          <w:lang w:val="en-AU"/>
        </w:rPr>
        <w:t>. For many doctoral students, with little practical experience and support to draw upon, common instances of rejection or feelings of failure during fieldwork are usually covered up or</w:t>
      </w:r>
      <w:r w:rsidR="00074B90">
        <w:rPr>
          <w:rFonts w:ascii="Garamond" w:eastAsia="Times New Roman" w:hAnsi="Garamond" w:cs="Times New Roman"/>
          <w:color w:val="000000"/>
          <w:sz w:val="22"/>
          <w:szCs w:val="22"/>
          <w:lang w:val="en-AU"/>
        </w:rPr>
        <w:t xml:space="preserve"> overlooked</w:t>
      </w:r>
      <w:r w:rsidRPr="00B0733A">
        <w:rPr>
          <w:rFonts w:ascii="Garamond" w:eastAsia="Times New Roman" w:hAnsi="Garamond" w:cs="Times New Roman"/>
          <w:color w:val="000000"/>
          <w:sz w:val="22"/>
          <w:szCs w:val="22"/>
          <w:lang w:val="en-AU"/>
        </w:rPr>
        <w:t xml:space="preserve">. By sharing some of the uncertainties and emotions felt, during my own time in the field, I hope to join calls to break through our current “culture of silence” (Browne and Moffett, 2014: 11) and to encourage more </w:t>
      </w:r>
      <w:r w:rsidRPr="00B0733A">
        <w:rPr>
          <w:rFonts w:ascii="Garamond" w:eastAsia="Times New Roman" w:hAnsi="Garamond" w:cs="Times New Roman"/>
          <w:color w:val="000000"/>
          <w:sz w:val="22"/>
          <w:szCs w:val="22"/>
          <w:lang w:val="en-AU"/>
        </w:rPr>
        <w:lastRenderedPageBreak/>
        <w:t xml:space="preserve">postgraduate colleagues to reflect upon their own experiences on how best to navigate emotional uncertainty in the field in a more collaborative and </w:t>
      </w:r>
      <w:proofErr w:type="spellStart"/>
      <w:r w:rsidRPr="00B0733A">
        <w:rPr>
          <w:rFonts w:ascii="Garamond" w:eastAsia="Times New Roman" w:hAnsi="Garamond" w:cs="Times New Roman"/>
          <w:color w:val="000000"/>
          <w:sz w:val="22"/>
          <w:szCs w:val="22"/>
          <w:lang w:val="en-AU"/>
        </w:rPr>
        <w:t>solidaristic</w:t>
      </w:r>
      <w:proofErr w:type="spellEnd"/>
      <w:r w:rsidRPr="00B0733A">
        <w:rPr>
          <w:rFonts w:ascii="Garamond" w:eastAsia="Times New Roman" w:hAnsi="Garamond" w:cs="Times New Roman"/>
          <w:color w:val="000000"/>
          <w:sz w:val="22"/>
          <w:szCs w:val="22"/>
          <w:lang w:val="en-AU"/>
        </w:rPr>
        <w:t xml:space="preserve"> way.</w:t>
      </w:r>
    </w:p>
    <w:p w14:paraId="3A20B3A4" w14:textId="77777777" w:rsidR="00C973D4" w:rsidRPr="00B0733A" w:rsidRDefault="00C973D4" w:rsidP="00C973D4">
      <w:pPr>
        <w:jc w:val="left"/>
        <w:rPr>
          <w:rFonts w:eastAsia="Times New Roman" w:cs="Times New Roman"/>
          <w:lang w:val="en-AU"/>
        </w:rPr>
      </w:pPr>
    </w:p>
    <w:p w14:paraId="13987FCF"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b/>
          <w:bCs/>
          <w:color w:val="000000"/>
          <w:sz w:val="22"/>
          <w:szCs w:val="22"/>
          <w:lang w:val="en-AU"/>
        </w:rPr>
        <w:t xml:space="preserve">Researching the Data Embassy and a ‘government as a </w:t>
      </w:r>
      <w:proofErr w:type="spellStart"/>
      <w:r w:rsidRPr="00B0733A">
        <w:rPr>
          <w:rFonts w:ascii="Garamond" w:eastAsia="Times New Roman" w:hAnsi="Garamond" w:cs="Times New Roman"/>
          <w:b/>
          <w:bCs/>
          <w:color w:val="000000"/>
          <w:sz w:val="22"/>
          <w:szCs w:val="22"/>
          <w:lang w:val="en-AU"/>
        </w:rPr>
        <w:t>startup</w:t>
      </w:r>
      <w:proofErr w:type="spellEnd"/>
      <w:r w:rsidRPr="00B0733A">
        <w:rPr>
          <w:rFonts w:ascii="Garamond" w:eastAsia="Times New Roman" w:hAnsi="Garamond" w:cs="Times New Roman"/>
          <w:b/>
          <w:bCs/>
          <w:color w:val="000000"/>
          <w:sz w:val="22"/>
          <w:szCs w:val="22"/>
          <w:lang w:val="en-AU"/>
        </w:rPr>
        <w:t>’</w:t>
      </w:r>
    </w:p>
    <w:p w14:paraId="5C6BEAE2"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Conceptually, the Data Embassy stands as a highly innovative and transformative digital government strategy - providing the necessary steps for the Estonian government to begin extraterritorially storing its information systems and data outside of its own borders (in so-called ‘data embassies’). Its primary aim is to ensure the state can continue to function in the event of a contemporary emergency (e.g. natural hazard, cyberattack or military occupation). For a country that has faced its fair share of digital disruption and threats to its sovereignty in the past, its government believes that by ‘backing up the state’ it can ensure the continuity of its most critical infrastructure and services, regardless of any shortcomings within its own territory</w:t>
      </w:r>
      <w:r w:rsidRPr="00B0733A">
        <w:rPr>
          <w:rStyle w:val="FootnoteReference"/>
          <w:rFonts w:ascii="Garamond" w:eastAsia="Times New Roman" w:hAnsi="Garamond" w:cs="Times New Roman"/>
          <w:color w:val="000000"/>
          <w:sz w:val="22"/>
          <w:szCs w:val="22"/>
          <w:lang w:val="en-AU"/>
        </w:rPr>
        <w:footnoteReference w:id="2"/>
      </w:r>
      <w:r w:rsidRPr="00B0733A">
        <w:rPr>
          <w:rFonts w:ascii="Garamond" w:eastAsia="Times New Roman" w:hAnsi="Garamond" w:cs="Times New Roman"/>
          <w:color w:val="000000"/>
          <w:sz w:val="22"/>
          <w:szCs w:val="22"/>
          <w:lang w:val="en-AU"/>
        </w:rPr>
        <w:t>.</w:t>
      </w:r>
    </w:p>
    <w:p w14:paraId="331ED344"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w:t>
      </w:r>
    </w:p>
    <w:p w14:paraId="409BB883" w14:textId="3BCF3B58" w:rsidR="00C973D4" w:rsidRPr="00B0733A" w:rsidRDefault="0086214D" w:rsidP="00C973D4">
      <w:pPr>
        <w:spacing w:line="480" w:lineRule="auto"/>
        <w:rPr>
          <w:rFonts w:ascii="Garamond" w:eastAsia="Times New Roman" w:hAnsi="Garamond" w:cs="Times New Roman"/>
          <w:sz w:val="22"/>
          <w:szCs w:val="22"/>
          <w:lang w:val="en-AU"/>
        </w:rPr>
      </w:pPr>
      <w:r>
        <w:rPr>
          <w:rFonts w:ascii="Garamond" w:eastAsia="Times New Roman" w:hAnsi="Garamond" w:cs="Times New Roman"/>
          <w:color w:val="000000"/>
          <w:sz w:val="22"/>
          <w:szCs w:val="22"/>
          <w:lang w:val="en-AU"/>
        </w:rPr>
        <w:t>To</w:t>
      </w:r>
      <w:r w:rsidR="00C973D4" w:rsidRPr="00B0733A">
        <w:rPr>
          <w:rFonts w:ascii="Garamond" w:eastAsia="Times New Roman" w:hAnsi="Garamond" w:cs="Times New Roman"/>
          <w:color w:val="000000"/>
          <w:sz w:val="22"/>
          <w:szCs w:val="22"/>
          <w:lang w:val="en-AU"/>
        </w:rPr>
        <w:t xml:space="preserve"> address the growing conceptual phenomena that surround the Data Embassy, this research required access to, and insights from, those at the very heart of the Estonian government. </w:t>
      </w:r>
      <w:r>
        <w:rPr>
          <w:rFonts w:ascii="Garamond" w:eastAsia="Times New Roman" w:hAnsi="Garamond" w:cs="Times New Roman"/>
          <w:color w:val="000000"/>
          <w:sz w:val="22"/>
          <w:szCs w:val="22"/>
          <w:lang w:val="en-AU"/>
        </w:rPr>
        <w:t>Securing this access</w:t>
      </w:r>
      <w:r w:rsidR="00C973D4" w:rsidRPr="00B0733A">
        <w:rPr>
          <w:rFonts w:ascii="Garamond" w:eastAsia="Times New Roman" w:hAnsi="Garamond" w:cs="Times New Roman"/>
          <w:color w:val="000000"/>
          <w:sz w:val="22"/>
          <w:szCs w:val="22"/>
          <w:lang w:val="en-AU"/>
        </w:rPr>
        <w:t xml:space="preserve"> was by no means a straightforward process, particularly over the lengthy process of completing a PhD, but more so as the Data Embassy was still in its inception. The following three snapshots illustrate the somewhat precarious nature of the Data Embassy, and thus my research, as moments of doubt, anxiety and uncertainty were revealed in manifold ways during fieldwork.</w:t>
      </w:r>
    </w:p>
    <w:p w14:paraId="31024724"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b/>
          <w:bCs/>
          <w:color w:val="000000"/>
          <w:sz w:val="22"/>
          <w:szCs w:val="22"/>
          <w:lang w:val="en-AU"/>
        </w:rPr>
        <w:t> </w:t>
      </w:r>
    </w:p>
    <w:p w14:paraId="3F7009D8" w14:textId="46BA9738"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The Estonian government is keen to profess that it functions very much like a </w:t>
      </w:r>
      <w:proofErr w:type="spellStart"/>
      <w:r w:rsidRPr="00B0733A">
        <w:rPr>
          <w:rFonts w:ascii="Garamond" w:eastAsia="Times New Roman" w:hAnsi="Garamond" w:cs="Times New Roman"/>
          <w:color w:val="000000"/>
          <w:sz w:val="22"/>
          <w:szCs w:val="22"/>
          <w:lang w:val="en-AU"/>
        </w:rPr>
        <w:t>startup</w:t>
      </w:r>
      <w:proofErr w:type="spellEnd"/>
      <w:r w:rsidRPr="00B0733A">
        <w:rPr>
          <w:rFonts w:ascii="Garamond" w:eastAsia="Times New Roman" w:hAnsi="Garamond" w:cs="Times New Roman"/>
          <w:color w:val="000000"/>
          <w:sz w:val="22"/>
          <w:szCs w:val="22"/>
          <w:lang w:val="en-AU"/>
        </w:rPr>
        <w:t xml:space="preserve"> company </w:t>
      </w:r>
      <w:r w:rsidR="006B63FC">
        <w:rPr>
          <w:rFonts w:ascii="Garamond" w:eastAsia="Times New Roman" w:hAnsi="Garamond" w:cs="Times New Roman"/>
          <w:color w:val="000000"/>
          <w:sz w:val="22"/>
          <w:szCs w:val="22"/>
          <w:lang w:val="en-AU"/>
        </w:rPr>
        <w:t>with</w:t>
      </w:r>
      <w:r w:rsidRPr="00B0733A">
        <w:rPr>
          <w:rFonts w:ascii="Garamond" w:eastAsia="Times New Roman" w:hAnsi="Garamond" w:cs="Times New Roman"/>
          <w:color w:val="000000"/>
          <w:sz w:val="22"/>
          <w:szCs w:val="22"/>
          <w:lang w:val="en-AU"/>
        </w:rPr>
        <w:t xml:space="preserve"> novel technological solutions</w:t>
      </w:r>
      <w:r w:rsidR="006B63FC">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 xml:space="preserve">often trialled with little burden on their expenditure and initial success rates. While this mentality has proved relatively successful over the years with numerous technological milestones (such as the introduction of electronic-ID and internet voting), it does raise questions over the longevity and </w:t>
      </w:r>
      <w:r w:rsidRPr="00B0733A">
        <w:rPr>
          <w:rFonts w:ascii="Garamond" w:eastAsia="Times New Roman" w:hAnsi="Garamond" w:cs="Times New Roman"/>
          <w:color w:val="000000"/>
          <w:sz w:val="22"/>
          <w:szCs w:val="22"/>
          <w:lang w:val="en-AU"/>
        </w:rPr>
        <w:lastRenderedPageBreak/>
        <w:t xml:space="preserve">stability of such political endeavours. No sooner are technologies conceived and ‘put to work’, are they at potential risk of being stopped or thrown onto the metaphorical scrapheap just as fast. Nine out of ten </w:t>
      </w:r>
      <w:proofErr w:type="spellStart"/>
      <w:r w:rsidRPr="00B0733A">
        <w:rPr>
          <w:rFonts w:ascii="Garamond" w:eastAsia="Times New Roman" w:hAnsi="Garamond" w:cs="Times New Roman"/>
          <w:color w:val="000000"/>
          <w:sz w:val="22"/>
          <w:szCs w:val="22"/>
          <w:lang w:val="en-AU"/>
        </w:rPr>
        <w:t>startups</w:t>
      </w:r>
      <w:proofErr w:type="spellEnd"/>
      <w:r w:rsidRPr="00B0733A">
        <w:rPr>
          <w:rFonts w:ascii="Garamond" w:eastAsia="Times New Roman" w:hAnsi="Garamond" w:cs="Times New Roman"/>
          <w:color w:val="000000"/>
          <w:sz w:val="22"/>
          <w:szCs w:val="22"/>
          <w:lang w:val="en-AU"/>
        </w:rPr>
        <w:t xml:space="preserve"> are known to fail (Griffith, 2014) and, like </w:t>
      </w:r>
      <w:proofErr w:type="spellStart"/>
      <w:r w:rsidRPr="00B0733A">
        <w:rPr>
          <w:rFonts w:ascii="Garamond" w:eastAsia="Times New Roman" w:hAnsi="Garamond" w:cs="Times New Roman"/>
          <w:color w:val="000000"/>
          <w:sz w:val="22"/>
          <w:szCs w:val="22"/>
          <w:lang w:val="en-AU"/>
        </w:rPr>
        <w:t>startups</w:t>
      </w:r>
      <w:proofErr w:type="spellEnd"/>
      <w:r w:rsidRPr="00B0733A">
        <w:rPr>
          <w:rFonts w:ascii="Garamond" w:eastAsia="Times New Roman" w:hAnsi="Garamond" w:cs="Times New Roman"/>
          <w:color w:val="000000"/>
          <w:sz w:val="22"/>
          <w:szCs w:val="22"/>
          <w:lang w:val="en-AU"/>
        </w:rPr>
        <w:t>, government-led initiatives are likely to face growth and financial challenges, alongside internal organisational struggles along the way. Continually asking myself ‘</w:t>
      </w:r>
      <w:r w:rsidRPr="00B0733A">
        <w:rPr>
          <w:rFonts w:ascii="Garamond" w:eastAsia="Times New Roman" w:hAnsi="Garamond" w:cs="Times New Roman"/>
          <w:i/>
          <w:iCs/>
          <w:color w:val="000000"/>
          <w:sz w:val="22"/>
          <w:szCs w:val="22"/>
          <w:lang w:val="en-AU"/>
        </w:rPr>
        <w:t>what if</w:t>
      </w:r>
      <w:r w:rsidRPr="00B0733A">
        <w:rPr>
          <w:rFonts w:ascii="Garamond" w:eastAsia="Times New Roman" w:hAnsi="Garamond" w:cs="Times New Roman"/>
          <w:color w:val="000000"/>
          <w:sz w:val="22"/>
          <w:szCs w:val="22"/>
          <w:lang w:val="en-AU"/>
        </w:rPr>
        <w:t xml:space="preserve">’ in relation to the permanence of the Data Embassy, I would often toy with the prospect of no longer having a project to </w:t>
      </w:r>
      <w:r w:rsidRPr="00373F97">
        <w:rPr>
          <w:rFonts w:ascii="Garamond" w:eastAsia="Times New Roman" w:hAnsi="Garamond" w:cs="Times New Roman"/>
          <w:color w:val="000000"/>
          <w:sz w:val="22"/>
          <w:szCs w:val="22"/>
          <w:lang w:val="en-AU"/>
        </w:rPr>
        <w:t>research</w:t>
      </w:r>
      <w:r w:rsidRPr="006B63FC">
        <w:rPr>
          <w:rFonts w:ascii="Garamond" w:eastAsia="Times New Roman" w:hAnsi="Garamond" w:cs="Times New Roman"/>
          <w:color w:val="000000"/>
          <w:sz w:val="22"/>
          <w:szCs w:val="22"/>
          <w:lang w:val="en-AU"/>
        </w:rPr>
        <w:t>.</w:t>
      </w:r>
    </w:p>
    <w:p w14:paraId="48366E2C"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b/>
          <w:bCs/>
          <w:color w:val="000000"/>
          <w:sz w:val="22"/>
          <w:szCs w:val="22"/>
          <w:lang w:val="en-AU"/>
        </w:rPr>
        <w:t> </w:t>
      </w:r>
    </w:p>
    <w:p w14:paraId="6B2D6B7E" w14:textId="6EE845D4"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One of the most striking observations during my time in the field was the merry-go-round nature of the Estonian public sector and its political intelligentsia. Often, between repeated trips to Estonia, I would find interviewees moving between roles, moving in and out of government, in what can only be described as a constant movement of the researcher’s goalposts. </w:t>
      </w:r>
      <w:proofErr w:type="spellStart"/>
      <w:r w:rsidRPr="00B0733A">
        <w:rPr>
          <w:rFonts w:ascii="Garamond" w:eastAsia="Times New Roman" w:hAnsi="Garamond" w:cs="Times New Roman"/>
          <w:color w:val="000000"/>
          <w:sz w:val="22"/>
          <w:szCs w:val="22"/>
          <w:lang w:val="en-AU"/>
        </w:rPr>
        <w:t>Kuus</w:t>
      </w:r>
      <w:proofErr w:type="spellEnd"/>
      <w:r w:rsidRPr="00B0733A">
        <w:rPr>
          <w:rFonts w:ascii="Garamond" w:eastAsia="Times New Roman" w:hAnsi="Garamond" w:cs="Times New Roman"/>
          <w:color w:val="000000"/>
          <w:sz w:val="22"/>
          <w:szCs w:val="22"/>
          <w:lang w:val="en-AU"/>
        </w:rPr>
        <w:t xml:space="preserve"> (2013) reflects on this challenge from her own ethnographic experiences in an EU foreign policy setting, where forging relationships with so-called ‘elites’ become ever more complex in an environment that is in a constant state of flux. As much as it is important to get initial access and a foot in the door, writes </w:t>
      </w:r>
      <w:proofErr w:type="spellStart"/>
      <w:r w:rsidRPr="00B0733A">
        <w:rPr>
          <w:rFonts w:ascii="Garamond" w:eastAsia="Times New Roman" w:hAnsi="Garamond" w:cs="Times New Roman"/>
          <w:color w:val="000000"/>
          <w:sz w:val="22"/>
          <w:szCs w:val="22"/>
          <w:lang w:val="en-AU"/>
        </w:rPr>
        <w:t>Kuus</w:t>
      </w:r>
      <w:proofErr w:type="spellEnd"/>
      <w:r w:rsidRPr="00B0733A">
        <w:rPr>
          <w:rFonts w:ascii="Garamond" w:eastAsia="Times New Roman" w:hAnsi="Garamond" w:cs="Times New Roman"/>
          <w:color w:val="000000"/>
          <w:sz w:val="22"/>
          <w:szCs w:val="22"/>
          <w:lang w:val="en-AU"/>
        </w:rPr>
        <w:t>, elite engagements equally involve the painstaking process of maintaining relationships “beyond the initial encounter” (2013: 119). This fluidity experienced within Estonia was by no means unique, but as the thesis developed, would often lead to communication breakdowns and the continual renegotiation of access within an ever-changing research environment.</w:t>
      </w:r>
    </w:p>
    <w:p w14:paraId="4881B4FD"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b/>
          <w:bCs/>
          <w:color w:val="000000"/>
          <w:sz w:val="22"/>
          <w:szCs w:val="22"/>
          <w:lang w:val="en-AU"/>
        </w:rPr>
        <w:t> </w:t>
      </w:r>
    </w:p>
    <w:p w14:paraId="33091D43" w14:textId="5FCBD445"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On 9 November 2016, Prime Minister </w:t>
      </w:r>
      <w:proofErr w:type="spellStart"/>
      <w:r w:rsidRPr="00B0733A">
        <w:rPr>
          <w:rFonts w:ascii="Garamond" w:eastAsia="Times New Roman" w:hAnsi="Garamond" w:cs="Times New Roman"/>
          <w:color w:val="000000"/>
          <w:sz w:val="22"/>
          <w:szCs w:val="22"/>
          <w:lang w:val="en-AU"/>
        </w:rPr>
        <w:t>Taavi</w:t>
      </w:r>
      <w:proofErr w:type="spellEnd"/>
      <w:r w:rsidRPr="00B0733A">
        <w:rPr>
          <w:rFonts w:ascii="Garamond" w:eastAsia="Times New Roman" w:hAnsi="Garamond" w:cs="Times New Roman"/>
          <w:color w:val="000000"/>
          <w:sz w:val="22"/>
          <w:szCs w:val="22"/>
          <w:lang w:val="en-AU"/>
        </w:rPr>
        <w:t xml:space="preserve"> </w:t>
      </w:r>
      <w:proofErr w:type="spellStart"/>
      <w:r w:rsidRPr="00B0733A">
        <w:rPr>
          <w:rFonts w:ascii="Garamond" w:eastAsia="Times New Roman" w:hAnsi="Garamond" w:cs="Times New Roman"/>
          <w:color w:val="000000"/>
          <w:sz w:val="22"/>
          <w:szCs w:val="22"/>
          <w:lang w:val="en-AU"/>
        </w:rPr>
        <w:t>Rõivas</w:t>
      </w:r>
      <w:proofErr w:type="spellEnd"/>
      <w:r w:rsidRPr="00B0733A">
        <w:rPr>
          <w:rFonts w:ascii="Garamond" w:eastAsia="Times New Roman" w:hAnsi="Garamond" w:cs="Times New Roman"/>
          <w:color w:val="000000"/>
          <w:sz w:val="22"/>
          <w:szCs w:val="22"/>
          <w:lang w:val="en-AU"/>
        </w:rPr>
        <w:t xml:space="preserve"> was delivered a vote of no confidence by the Estonian parliament, leading to the fall of his government and subsequent resignation. I remember, at the time, reflecting rather anxiously as to what this could mean for the Data Embassy and my research. Would the new </w:t>
      </w:r>
      <w:proofErr w:type="spellStart"/>
      <w:r w:rsidRPr="00B0733A">
        <w:rPr>
          <w:rFonts w:ascii="Garamond" w:eastAsia="Times New Roman" w:hAnsi="Garamond" w:cs="Times New Roman"/>
          <w:color w:val="000000"/>
          <w:sz w:val="22"/>
          <w:szCs w:val="22"/>
          <w:lang w:val="en-AU"/>
        </w:rPr>
        <w:t>Center</w:t>
      </w:r>
      <w:proofErr w:type="spellEnd"/>
      <w:r w:rsidRPr="00B0733A">
        <w:rPr>
          <w:rFonts w:ascii="Garamond" w:eastAsia="Times New Roman" w:hAnsi="Garamond" w:cs="Times New Roman"/>
          <w:color w:val="000000"/>
          <w:sz w:val="22"/>
          <w:szCs w:val="22"/>
          <w:lang w:val="en-AU"/>
        </w:rPr>
        <w:t xml:space="preserve"> Party-led coalition change course and no longer see the relevance for such a project? Might government ministers and civil servants become distracted by such turbulent political times? Writing about his experiences amidst the political turmoil that ensued during a recent national election in Kenya, Chambers (2019: 3) draws attention to the inherent dangers and disruptions we can face during fieldwork in periods of political uncertainty, from disrupted research plans and failed interviews, to the sense of becoming an “entrenched” outsider. Thankfully, the Data Embassy remained on track, but it was a stark reminder that Estonian (as well as global) politics have seldom stood still during the process of completing </w:t>
      </w:r>
      <w:r w:rsidRPr="00B0733A">
        <w:rPr>
          <w:rFonts w:ascii="Garamond" w:eastAsia="Times New Roman" w:hAnsi="Garamond" w:cs="Times New Roman"/>
          <w:color w:val="000000"/>
          <w:sz w:val="22"/>
          <w:szCs w:val="22"/>
          <w:lang w:val="en-AU"/>
        </w:rPr>
        <w:lastRenderedPageBreak/>
        <w:t>my PhD</w:t>
      </w:r>
      <w:r w:rsidRPr="00B0733A">
        <w:rPr>
          <w:rStyle w:val="FootnoteReference"/>
          <w:rFonts w:ascii="Garamond" w:eastAsia="Times New Roman" w:hAnsi="Garamond" w:cs="Times New Roman"/>
          <w:color w:val="000000"/>
          <w:sz w:val="22"/>
          <w:szCs w:val="22"/>
          <w:lang w:val="en-AU"/>
        </w:rPr>
        <w:footnoteReference w:id="3"/>
      </w:r>
      <w:r w:rsidRPr="00B0733A">
        <w:rPr>
          <w:rFonts w:ascii="Garamond" w:eastAsia="Times New Roman" w:hAnsi="Garamond" w:cs="Times New Roman"/>
          <w:color w:val="000000"/>
          <w:sz w:val="22"/>
          <w:szCs w:val="22"/>
          <w:lang w:val="en-AU"/>
        </w:rPr>
        <w:t>. As it transpired, such political moments would not come to define my research; yet, the prospect of delay, or the prospect of failure, would continue to affect my day-to-day positionality as a researcher.</w:t>
      </w:r>
    </w:p>
    <w:p w14:paraId="7FB45486"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w:t>
      </w:r>
    </w:p>
    <w:p w14:paraId="441B99EE" w14:textId="3D326F50"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Somewhere between the irony of researching state-level anxieties in Estonia and my own anxieties surrounding my research, there are clear messages to be explored regarding the precarious nature of doctoral research. For example, when researching the Data Embassy, not only would large parts of the research design be reliant on successful (and sometimes prolonged) access to elite environments, but also on the overall success of the Data Embassy itself. Arguably, the break-down of research due to many of the externalities described above would not spell the end for my PhD (in fact, a great deal could be learned from such events), but the perpetual anxiety and sense of not knowing what was around the corner would remain an enduring factor throughout.</w:t>
      </w:r>
    </w:p>
    <w:p w14:paraId="71ED2609" w14:textId="77777777"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w:t>
      </w:r>
    </w:p>
    <w:p w14:paraId="31D91AA9" w14:textId="52E52B06" w:rsidR="00C973D4" w:rsidRPr="00B0733A" w:rsidRDefault="00C973D4" w:rsidP="00C973D4">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In dealing with the ‘</w:t>
      </w:r>
      <w:r w:rsidRPr="00B0733A">
        <w:rPr>
          <w:rFonts w:ascii="Garamond" w:eastAsia="Times New Roman" w:hAnsi="Garamond" w:cs="Times New Roman"/>
          <w:i/>
          <w:iCs/>
          <w:color w:val="000000"/>
          <w:sz w:val="22"/>
          <w:szCs w:val="22"/>
          <w:lang w:val="en-AU"/>
        </w:rPr>
        <w:t>what if</w:t>
      </w:r>
      <w:r w:rsidRPr="00B0733A">
        <w:rPr>
          <w:rFonts w:ascii="Garamond" w:eastAsia="Times New Roman" w:hAnsi="Garamond" w:cs="Times New Roman"/>
          <w:color w:val="000000"/>
          <w:sz w:val="22"/>
          <w:szCs w:val="22"/>
          <w:lang w:val="en-AU"/>
        </w:rPr>
        <w:t xml:space="preserve">’s’, from potential changes in government to the perpetual mobility of government officials, I was forced to develop a certain elasticity to my methodology and research design, along with a renewable contingency plan in the event of any unforeseen roadblocks. At times this led to a renegotiation of the research field, but </w:t>
      </w:r>
      <w:r w:rsidR="0086214D">
        <w:rPr>
          <w:rFonts w:ascii="Garamond" w:eastAsia="Times New Roman" w:hAnsi="Garamond" w:cs="Times New Roman"/>
          <w:color w:val="000000"/>
          <w:sz w:val="22"/>
          <w:szCs w:val="22"/>
          <w:lang w:val="en-AU"/>
        </w:rPr>
        <w:t xml:space="preserve">it </w:t>
      </w:r>
      <w:r w:rsidRPr="00B0733A">
        <w:rPr>
          <w:rFonts w:ascii="Garamond" w:eastAsia="Times New Roman" w:hAnsi="Garamond" w:cs="Times New Roman"/>
          <w:color w:val="000000"/>
          <w:sz w:val="22"/>
          <w:szCs w:val="22"/>
          <w:lang w:val="en-AU"/>
        </w:rPr>
        <w:t xml:space="preserve">was also a reminder of the importance of </w:t>
      </w:r>
      <w:r w:rsidR="0086214D">
        <w:rPr>
          <w:rFonts w:ascii="Garamond" w:eastAsia="Times New Roman" w:hAnsi="Garamond" w:cs="Times New Roman"/>
          <w:color w:val="000000"/>
          <w:sz w:val="22"/>
          <w:szCs w:val="22"/>
          <w:lang w:val="en-AU"/>
        </w:rPr>
        <w:t xml:space="preserve">researcher </w:t>
      </w:r>
      <w:r w:rsidRPr="00B0733A">
        <w:rPr>
          <w:rFonts w:ascii="Garamond" w:eastAsia="Times New Roman" w:hAnsi="Garamond" w:cs="Times New Roman"/>
          <w:color w:val="000000"/>
          <w:sz w:val="22"/>
          <w:szCs w:val="22"/>
          <w:lang w:val="en-AU"/>
        </w:rPr>
        <w:t>reflexiv</w:t>
      </w:r>
      <w:r w:rsidR="0086214D">
        <w:rPr>
          <w:rFonts w:ascii="Garamond" w:eastAsia="Times New Roman" w:hAnsi="Garamond" w:cs="Times New Roman"/>
          <w:color w:val="000000"/>
          <w:sz w:val="22"/>
          <w:szCs w:val="22"/>
          <w:lang w:val="en-AU"/>
        </w:rPr>
        <w:t>ity</w:t>
      </w:r>
      <w:r w:rsidRPr="00B0733A">
        <w:rPr>
          <w:rFonts w:ascii="Garamond" w:eastAsia="Times New Roman" w:hAnsi="Garamond" w:cs="Times New Roman"/>
          <w:color w:val="000000"/>
          <w:sz w:val="22"/>
          <w:szCs w:val="22"/>
          <w:lang w:val="en-AU"/>
        </w:rPr>
        <w:t>. There may be substance in the claim that by developing a certain degree of flexibility (Chambers, 2019; Doyle and McCarthy-Jones, 2017) and “ethical sensibility” (</w:t>
      </w:r>
      <w:proofErr w:type="spellStart"/>
      <w:r w:rsidRPr="00B0733A">
        <w:rPr>
          <w:rFonts w:ascii="Garamond" w:eastAsia="Times New Roman" w:hAnsi="Garamond" w:cs="Times New Roman"/>
          <w:color w:val="000000"/>
          <w:sz w:val="22"/>
          <w:szCs w:val="22"/>
          <w:lang w:val="en-AU"/>
        </w:rPr>
        <w:t>Gready</w:t>
      </w:r>
      <w:proofErr w:type="spellEnd"/>
      <w:r w:rsidRPr="00B0733A">
        <w:rPr>
          <w:rFonts w:ascii="Garamond" w:eastAsia="Times New Roman" w:hAnsi="Garamond" w:cs="Times New Roman"/>
          <w:color w:val="000000"/>
          <w:sz w:val="22"/>
          <w:szCs w:val="22"/>
          <w:lang w:val="en-AU"/>
        </w:rPr>
        <w:t>, 2014: 196), we, as doctoral researchers, may be better prepared for the precarious journey we embark upon. Even more crucial, by sharing those invaluable experiences that invariably befall the postgraduate researcher along the way, we might foster an environment where the practicalities and processes of fieldwork can be a more collaborative, participatory and reflexive endeavour, which aims to reach out beyond current individualistic experiences and discourse.</w:t>
      </w:r>
    </w:p>
    <w:p w14:paraId="70E094BE" w14:textId="538D29F5" w:rsidR="00CE09BB" w:rsidRPr="00B0733A" w:rsidRDefault="00C973D4"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sz w:val="22"/>
          <w:szCs w:val="22"/>
          <w:lang w:val="en-AU"/>
        </w:rPr>
        <w:br/>
      </w:r>
      <w:r w:rsidRPr="00B0733A">
        <w:rPr>
          <w:rFonts w:ascii="Garamond" w:eastAsia="Times New Roman" w:hAnsi="Garamond" w:cs="Times New Roman"/>
          <w:color w:val="000000"/>
          <w:sz w:val="22"/>
          <w:szCs w:val="22"/>
          <w:lang w:val="en-AU"/>
        </w:rPr>
        <w:t xml:space="preserve">Precarity, however, cannot be regarded as solely a feature of fieldwork, but rather as something </w:t>
      </w:r>
      <w:r w:rsidR="0086214D">
        <w:rPr>
          <w:rFonts w:ascii="Garamond" w:eastAsia="Times New Roman" w:hAnsi="Garamond" w:cs="Times New Roman"/>
          <w:color w:val="000000"/>
          <w:sz w:val="22"/>
          <w:szCs w:val="22"/>
          <w:lang w:val="en-AU"/>
        </w:rPr>
        <w:t>that</w:t>
      </w:r>
      <w:r w:rsidRPr="00B0733A">
        <w:rPr>
          <w:rFonts w:ascii="Garamond" w:eastAsia="Times New Roman" w:hAnsi="Garamond" w:cs="Times New Roman"/>
          <w:color w:val="000000"/>
          <w:sz w:val="22"/>
          <w:szCs w:val="22"/>
          <w:lang w:val="en-AU"/>
        </w:rPr>
        <w:t xml:space="preserve"> frames </w:t>
      </w:r>
      <w:r w:rsidRPr="00B0733A">
        <w:rPr>
          <w:rFonts w:ascii="Garamond" w:eastAsia="Times New Roman" w:hAnsi="Garamond" w:cs="Times New Roman"/>
          <w:color w:val="000000"/>
          <w:sz w:val="22"/>
          <w:szCs w:val="22"/>
          <w:lang w:val="en-AU"/>
        </w:rPr>
        <w:lastRenderedPageBreak/>
        <w:t>the research journey</w:t>
      </w:r>
      <w:r w:rsidR="0086214D">
        <w:rPr>
          <w:rFonts w:ascii="Garamond" w:eastAsia="Times New Roman" w:hAnsi="Garamond" w:cs="Times New Roman"/>
          <w:color w:val="000000"/>
          <w:sz w:val="22"/>
          <w:szCs w:val="22"/>
          <w:lang w:val="en-AU"/>
        </w:rPr>
        <w:t xml:space="preserve"> and academia more broadly</w:t>
      </w:r>
      <w:r w:rsidRPr="00B0733A">
        <w:rPr>
          <w:rFonts w:ascii="Garamond" w:eastAsia="Times New Roman" w:hAnsi="Garamond" w:cs="Times New Roman"/>
          <w:color w:val="000000"/>
          <w:sz w:val="22"/>
          <w:szCs w:val="22"/>
          <w:lang w:val="en-AU"/>
        </w:rPr>
        <w:t xml:space="preserve">. Indeed, the heightened pressure and uncertainty doctoral researchers now face </w:t>
      </w:r>
      <w:r w:rsidRPr="00B0733A">
        <w:rPr>
          <w:rFonts w:ascii="Garamond" w:eastAsia="Times New Roman" w:hAnsi="Garamond" w:cs="Times New Roman"/>
          <w:i/>
          <w:iCs/>
          <w:color w:val="000000"/>
          <w:sz w:val="22"/>
          <w:szCs w:val="22"/>
          <w:lang w:val="en-AU"/>
        </w:rPr>
        <w:t>before</w:t>
      </w:r>
      <w:r w:rsidRPr="00B0733A">
        <w:rPr>
          <w:rFonts w:ascii="Garamond" w:eastAsia="Times New Roman" w:hAnsi="Garamond" w:cs="Times New Roman"/>
          <w:color w:val="000000"/>
          <w:sz w:val="22"/>
          <w:szCs w:val="22"/>
          <w:lang w:val="en-AU"/>
        </w:rPr>
        <w:t xml:space="preserve"> they enter the field, through ever-increasing levels of academic bureaucracy and expectation within the neoliberal academy</w:t>
      </w:r>
      <w:r w:rsidR="0086214D">
        <w:rPr>
          <w:rFonts w:ascii="Garamond" w:eastAsia="Times New Roman" w:hAnsi="Garamond" w:cs="Times New Roman"/>
          <w:color w:val="000000"/>
          <w:sz w:val="22"/>
          <w:szCs w:val="22"/>
          <w:lang w:val="en-AU"/>
        </w:rPr>
        <w:t>, is the focus of flourishing scholarship</w:t>
      </w:r>
      <w:r w:rsidRPr="00B0733A">
        <w:rPr>
          <w:rFonts w:ascii="Garamond" w:eastAsia="Times New Roman" w:hAnsi="Garamond" w:cs="Times New Roman"/>
          <w:color w:val="000000"/>
          <w:sz w:val="22"/>
          <w:szCs w:val="22"/>
          <w:lang w:val="en-AU"/>
        </w:rPr>
        <w:t xml:space="preserve"> (see, Schneider, 2020; </w:t>
      </w:r>
      <w:proofErr w:type="spellStart"/>
      <w:r w:rsidRPr="00B0733A">
        <w:rPr>
          <w:rFonts w:ascii="Garamond" w:eastAsia="Times New Roman" w:hAnsi="Garamond" w:cs="Times New Roman"/>
          <w:color w:val="000000"/>
          <w:sz w:val="22"/>
          <w:szCs w:val="22"/>
          <w:lang w:val="en-AU"/>
        </w:rPr>
        <w:t>Sluka</w:t>
      </w:r>
      <w:proofErr w:type="spellEnd"/>
      <w:r w:rsidRPr="00B0733A">
        <w:rPr>
          <w:rFonts w:ascii="Garamond" w:eastAsia="Times New Roman" w:hAnsi="Garamond" w:cs="Times New Roman"/>
          <w:color w:val="000000"/>
          <w:sz w:val="22"/>
          <w:szCs w:val="22"/>
          <w:lang w:val="en-AU"/>
        </w:rPr>
        <w:t xml:space="preserve">, 2020). In the following section, </w:t>
      </w:r>
      <w:r w:rsidR="00373F97">
        <w:rPr>
          <w:rFonts w:ascii="Garamond" w:eastAsia="Times New Roman" w:hAnsi="Garamond" w:cs="Times New Roman"/>
          <w:color w:val="000000"/>
          <w:sz w:val="22"/>
          <w:szCs w:val="22"/>
          <w:lang w:val="en-AU"/>
        </w:rPr>
        <w:t>Angharad</w:t>
      </w:r>
      <w:r w:rsidRPr="00B0733A">
        <w:rPr>
          <w:rFonts w:ascii="Garamond" w:eastAsia="Times New Roman" w:hAnsi="Garamond" w:cs="Times New Roman"/>
          <w:color w:val="000000"/>
          <w:sz w:val="22"/>
          <w:szCs w:val="22"/>
          <w:lang w:val="en-AU"/>
        </w:rPr>
        <w:t xml:space="preserve"> moves on to reflect upon how as postgraduate research students we may often find ourselves living and working in situations of increased precarity, while aspiring to careers in an academic environment that has become increasingly underpinned by competition, audit culture, growing demands and short/fixed term contracts.  </w:t>
      </w:r>
    </w:p>
    <w:p w14:paraId="72B72492" w14:textId="77777777" w:rsidR="00CE09BB" w:rsidRPr="00B0733A" w:rsidRDefault="00CE09BB" w:rsidP="00CE09BB">
      <w:pPr>
        <w:spacing w:before="360" w:after="120" w:line="480" w:lineRule="auto"/>
        <w:outlineLvl w:val="0"/>
        <w:rPr>
          <w:rFonts w:ascii="Garamond" w:eastAsia="Times New Roman" w:hAnsi="Garamond" w:cs="Times New Roman"/>
          <w:b/>
          <w:bCs/>
          <w:kern w:val="36"/>
          <w:lang w:val="en-AU"/>
        </w:rPr>
      </w:pPr>
      <w:r w:rsidRPr="00B0733A">
        <w:rPr>
          <w:rFonts w:ascii="Garamond" w:eastAsia="Times New Roman" w:hAnsi="Garamond" w:cs="Arial"/>
          <w:b/>
          <w:bCs/>
          <w:color w:val="000000"/>
          <w:kern w:val="36"/>
          <w:lang w:val="en-AU"/>
        </w:rPr>
        <w:t>3.  Precarity - Reflections on the growing demands and anxieties experienced within (and beyond) the postgraduate journey</w:t>
      </w:r>
      <w:r w:rsidRPr="00B0733A">
        <w:rPr>
          <w:rStyle w:val="FootnoteReference"/>
          <w:rFonts w:ascii="Garamond" w:eastAsia="Times New Roman" w:hAnsi="Garamond" w:cs="Arial"/>
          <w:b/>
          <w:bCs/>
          <w:color w:val="000000"/>
          <w:kern w:val="36"/>
          <w:lang w:val="en-AU"/>
        </w:rPr>
        <w:footnoteReference w:id="4"/>
      </w:r>
    </w:p>
    <w:p w14:paraId="7702F670" w14:textId="37160834" w:rsidR="00CE09BB" w:rsidRPr="00B0733A" w:rsidRDefault="00CE09BB" w:rsidP="00CE09BB">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Until recently there has been very limited discussion of researchers nor specifically postgraduate students as subjects of precarity (see </w:t>
      </w:r>
      <w:proofErr w:type="spellStart"/>
      <w:r w:rsidR="00EF4D79">
        <w:rPr>
          <w:rFonts w:ascii="Garamond" w:eastAsia="Times New Roman" w:hAnsi="Garamond" w:cs="Times New Roman"/>
          <w:color w:val="000000"/>
          <w:sz w:val="22"/>
          <w:szCs w:val="22"/>
          <w:lang w:val="en-AU"/>
        </w:rPr>
        <w:t>Dufty</w:t>
      </w:r>
      <w:proofErr w:type="spellEnd"/>
      <w:r w:rsidR="00EF4D79">
        <w:rPr>
          <w:rFonts w:ascii="Garamond" w:eastAsia="Times New Roman" w:hAnsi="Garamond" w:cs="Times New Roman"/>
          <w:color w:val="000000"/>
          <w:sz w:val="22"/>
          <w:szCs w:val="22"/>
          <w:lang w:val="en-AU"/>
        </w:rPr>
        <w:t xml:space="preserve">-Jones 2018; </w:t>
      </w:r>
      <w:r w:rsidRPr="00B0733A">
        <w:rPr>
          <w:rFonts w:ascii="Garamond" w:eastAsia="Times New Roman" w:hAnsi="Garamond" w:cs="Times New Roman"/>
          <w:color w:val="000000"/>
          <w:sz w:val="22"/>
          <w:szCs w:val="22"/>
          <w:lang w:val="en-AU"/>
        </w:rPr>
        <w:t xml:space="preserve">Gill, 2009; Peters and Turner, 2014 for exceptions). Academics have often been hesitant to conceptualise themselves as </w:t>
      </w:r>
      <w:r w:rsidR="000A082B">
        <w:rPr>
          <w:rFonts w:ascii="Garamond" w:eastAsia="Times New Roman" w:hAnsi="Garamond" w:cs="Times New Roman"/>
          <w:color w:val="000000"/>
          <w:sz w:val="22"/>
          <w:szCs w:val="22"/>
          <w:lang w:val="en-AU"/>
        </w:rPr>
        <w:t>embodying</w:t>
      </w:r>
      <w:r w:rsidRPr="00B0733A">
        <w:rPr>
          <w:rFonts w:ascii="Garamond" w:eastAsia="Times New Roman" w:hAnsi="Garamond" w:cs="Times New Roman"/>
          <w:color w:val="000000"/>
          <w:sz w:val="22"/>
          <w:szCs w:val="22"/>
          <w:lang w:val="en-AU"/>
        </w:rPr>
        <w:t xml:space="preserve"> precarity, fearing that doing so may appear narcissistic or self-indulgent (see Gill</w:t>
      </w:r>
      <w:r w:rsidR="008906E4" w:rsidRPr="00B0733A">
        <w:rPr>
          <w:rFonts w:ascii="Garamond" w:eastAsia="Times New Roman" w:hAnsi="Garamond" w:cs="Times New Roman"/>
          <w:color w:val="000000"/>
          <w:sz w:val="22"/>
          <w:szCs w:val="22"/>
          <w:lang w:val="en-AU"/>
        </w:rPr>
        <w:t>,</w:t>
      </w:r>
      <w:r w:rsidRPr="00B0733A">
        <w:rPr>
          <w:rFonts w:ascii="Garamond" w:eastAsia="Times New Roman" w:hAnsi="Garamond" w:cs="Times New Roman"/>
          <w:color w:val="000000"/>
          <w:sz w:val="22"/>
          <w:szCs w:val="22"/>
          <w:lang w:val="en-AU"/>
        </w:rPr>
        <w:t xml:space="preserve"> 2009). As postgraduates and </w:t>
      </w:r>
      <w:r w:rsidR="00425645" w:rsidRPr="00B0733A">
        <w:rPr>
          <w:rFonts w:ascii="Garamond" w:eastAsia="Times New Roman" w:hAnsi="Garamond" w:cs="Times New Roman"/>
          <w:color w:val="000000"/>
          <w:sz w:val="22"/>
          <w:szCs w:val="22"/>
          <w:lang w:val="en-AU"/>
        </w:rPr>
        <w:t>academics,</w:t>
      </w:r>
      <w:r w:rsidRPr="00B0733A">
        <w:rPr>
          <w:rFonts w:ascii="Garamond" w:eastAsia="Times New Roman" w:hAnsi="Garamond" w:cs="Times New Roman"/>
          <w:color w:val="000000"/>
          <w:sz w:val="22"/>
          <w:szCs w:val="22"/>
          <w:lang w:val="en-AU"/>
        </w:rPr>
        <w:t xml:space="preserve"> we are conditioned to recognise ourselves as being in positions of privilege (and arguably rightly so!) (Askins and Blazek 2017), provided with time, space and resources to study things </w:t>
      </w:r>
      <w:r w:rsidR="000A082B">
        <w:rPr>
          <w:rFonts w:ascii="Garamond" w:eastAsia="Times New Roman" w:hAnsi="Garamond" w:cs="Times New Roman"/>
          <w:color w:val="000000"/>
          <w:sz w:val="22"/>
          <w:szCs w:val="22"/>
          <w:lang w:val="en-AU"/>
        </w:rPr>
        <w:t>that</w:t>
      </w:r>
      <w:r w:rsidRPr="00B0733A">
        <w:rPr>
          <w:rFonts w:ascii="Garamond" w:eastAsia="Times New Roman" w:hAnsi="Garamond" w:cs="Times New Roman"/>
          <w:color w:val="000000"/>
          <w:sz w:val="22"/>
          <w:szCs w:val="22"/>
          <w:lang w:val="en-AU"/>
        </w:rPr>
        <w:t xml:space="preserve"> </w:t>
      </w:r>
      <w:r w:rsidR="00D937A2">
        <w:rPr>
          <w:rFonts w:ascii="Garamond" w:eastAsia="Times New Roman" w:hAnsi="Garamond" w:cs="Times New Roman"/>
          <w:color w:val="000000"/>
          <w:sz w:val="22"/>
          <w:szCs w:val="22"/>
          <w:lang w:val="en-AU"/>
        </w:rPr>
        <w:t xml:space="preserve">are </w:t>
      </w:r>
      <w:r w:rsidR="000A082B">
        <w:rPr>
          <w:rFonts w:ascii="Garamond" w:eastAsia="Times New Roman" w:hAnsi="Garamond" w:cs="Times New Roman"/>
          <w:color w:val="000000"/>
          <w:sz w:val="22"/>
          <w:szCs w:val="22"/>
          <w:lang w:val="en-AU"/>
        </w:rPr>
        <w:t xml:space="preserve">often </w:t>
      </w:r>
      <w:r w:rsidRPr="00B0733A">
        <w:rPr>
          <w:rFonts w:ascii="Garamond" w:eastAsia="Times New Roman" w:hAnsi="Garamond" w:cs="Times New Roman"/>
          <w:color w:val="000000"/>
          <w:sz w:val="22"/>
          <w:szCs w:val="22"/>
          <w:lang w:val="en-AU"/>
        </w:rPr>
        <w:t xml:space="preserve">of </w:t>
      </w:r>
      <w:r w:rsidR="00D937A2">
        <w:rPr>
          <w:rFonts w:ascii="Garamond" w:eastAsia="Times New Roman" w:hAnsi="Garamond" w:cs="Times New Roman"/>
          <w:color w:val="000000"/>
          <w:sz w:val="22"/>
          <w:szCs w:val="22"/>
          <w:lang w:val="en-AU"/>
        </w:rPr>
        <w:t xml:space="preserve">great </w:t>
      </w:r>
      <w:r w:rsidRPr="00B0733A">
        <w:rPr>
          <w:rFonts w:ascii="Garamond" w:eastAsia="Times New Roman" w:hAnsi="Garamond" w:cs="Times New Roman"/>
          <w:color w:val="000000"/>
          <w:sz w:val="22"/>
          <w:szCs w:val="22"/>
          <w:lang w:val="en-AU"/>
        </w:rPr>
        <w:t>personal interest to us. This sense of privilege</w:t>
      </w:r>
      <w:r w:rsidR="000A082B">
        <w:rPr>
          <w:rFonts w:ascii="Garamond" w:eastAsia="Times New Roman" w:hAnsi="Garamond" w:cs="Times New Roman"/>
          <w:color w:val="000000"/>
          <w:sz w:val="22"/>
          <w:szCs w:val="22"/>
          <w:lang w:val="en-AU"/>
        </w:rPr>
        <w:t>,</w:t>
      </w:r>
      <w:r w:rsidRPr="00B0733A">
        <w:rPr>
          <w:rFonts w:ascii="Garamond" w:eastAsia="Times New Roman" w:hAnsi="Garamond" w:cs="Times New Roman"/>
          <w:color w:val="000000"/>
          <w:sz w:val="22"/>
          <w:szCs w:val="22"/>
          <w:lang w:val="en-AU"/>
        </w:rPr>
        <w:t xml:space="preserve"> echoed in discussions with fellow colleagues</w:t>
      </w:r>
      <w:r w:rsidR="000A082B">
        <w:rPr>
          <w:rFonts w:ascii="Garamond" w:eastAsia="Times New Roman" w:hAnsi="Garamond" w:cs="Times New Roman"/>
          <w:color w:val="000000"/>
          <w:sz w:val="22"/>
          <w:szCs w:val="22"/>
          <w:lang w:val="en-AU"/>
        </w:rPr>
        <w:t>,</w:t>
      </w:r>
      <w:r w:rsidRPr="00B0733A">
        <w:rPr>
          <w:rFonts w:ascii="Garamond" w:eastAsia="Times New Roman" w:hAnsi="Garamond" w:cs="Times New Roman"/>
          <w:color w:val="000000"/>
          <w:sz w:val="22"/>
          <w:szCs w:val="22"/>
          <w:lang w:val="en-AU"/>
        </w:rPr>
        <w:t xml:space="preserve"> is magnified when undertaking research with social groups who may be marginalised, discriminated or disempowered. While it would be </w:t>
      </w:r>
      <w:r w:rsidR="000A082B">
        <w:rPr>
          <w:rFonts w:ascii="Garamond" w:eastAsia="Times New Roman" w:hAnsi="Garamond" w:cs="Times New Roman"/>
          <w:color w:val="000000"/>
          <w:sz w:val="22"/>
          <w:szCs w:val="22"/>
          <w:lang w:val="en-AU"/>
        </w:rPr>
        <w:t>disingenuous</w:t>
      </w:r>
      <w:r w:rsidRPr="00B0733A">
        <w:rPr>
          <w:rFonts w:ascii="Garamond" w:eastAsia="Times New Roman" w:hAnsi="Garamond" w:cs="Times New Roman"/>
          <w:color w:val="000000"/>
          <w:sz w:val="22"/>
          <w:szCs w:val="22"/>
          <w:lang w:val="en-AU"/>
        </w:rPr>
        <w:t xml:space="preserve"> to overlook our privilege, </w:t>
      </w:r>
      <w:r w:rsidR="000A082B">
        <w:rPr>
          <w:rFonts w:ascii="Garamond" w:eastAsia="Times New Roman" w:hAnsi="Garamond" w:cs="Times New Roman"/>
          <w:color w:val="000000"/>
          <w:sz w:val="22"/>
          <w:szCs w:val="22"/>
          <w:lang w:val="en-AU"/>
        </w:rPr>
        <w:t xml:space="preserve">such </w:t>
      </w:r>
      <w:r w:rsidR="00430953">
        <w:rPr>
          <w:rFonts w:ascii="Garamond" w:eastAsia="Times New Roman" w:hAnsi="Garamond" w:cs="Times New Roman"/>
          <w:color w:val="000000"/>
          <w:sz w:val="22"/>
          <w:szCs w:val="22"/>
          <w:lang w:val="en-AU"/>
        </w:rPr>
        <w:t xml:space="preserve">awareness </w:t>
      </w:r>
      <w:r w:rsidRPr="00B0733A">
        <w:rPr>
          <w:rFonts w:ascii="Garamond" w:eastAsia="Times New Roman" w:hAnsi="Garamond" w:cs="Times New Roman"/>
          <w:color w:val="000000"/>
          <w:sz w:val="22"/>
          <w:szCs w:val="22"/>
          <w:lang w:val="en-AU"/>
        </w:rPr>
        <w:t>should not</w:t>
      </w:r>
      <w:r w:rsidR="00D937A2">
        <w:rPr>
          <w:rFonts w:ascii="Garamond" w:eastAsia="Times New Roman" w:hAnsi="Garamond" w:cs="Times New Roman"/>
          <w:color w:val="000000"/>
          <w:sz w:val="22"/>
          <w:szCs w:val="22"/>
          <w:lang w:val="en-AU"/>
        </w:rPr>
        <w:t xml:space="preserve"> however</w:t>
      </w:r>
      <w:r w:rsidRPr="00B0733A">
        <w:rPr>
          <w:rFonts w:ascii="Garamond" w:eastAsia="Times New Roman" w:hAnsi="Garamond" w:cs="Times New Roman"/>
          <w:color w:val="000000"/>
          <w:sz w:val="22"/>
          <w:szCs w:val="22"/>
          <w:lang w:val="en-AU"/>
        </w:rPr>
        <w:t xml:space="preserve"> silence </w:t>
      </w:r>
      <w:r w:rsidR="000A082B">
        <w:rPr>
          <w:rFonts w:ascii="Garamond" w:eastAsia="Times New Roman" w:hAnsi="Garamond" w:cs="Times New Roman"/>
          <w:color w:val="000000"/>
          <w:sz w:val="22"/>
          <w:szCs w:val="22"/>
          <w:lang w:val="en-AU"/>
        </w:rPr>
        <w:t xml:space="preserve">the </w:t>
      </w:r>
      <w:r w:rsidRPr="00B0733A">
        <w:rPr>
          <w:rFonts w:ascii="Garamond" w:eastAsia="Times New Roman" w:hAnsi="Garamond" w:cs="Times New Roman"/>
          <w:color w:val="000000"/>
          <w:sz w:val="22"/>
          <w:szCs w:val="22"/>
          <w:lang w:val="en-AU"/>
        </w:rPr>
        <w:t xml:space="preserve">experiences of </w:t>
      </w:r>
      <w:proofErr w:type="gramStart"/>
      <w:r w:rsidRPr="00B0733A">
        <w:rPr>
          <w:rFonts w:ascii="Garamond" w:eastAsia="Times New Roman" w:hAnsi="Garamond" w:cs="Times New Roman"/>
          <w:color w:val="000000"/>
          <w:sz w:val="22"/>
          <w:szCs w:val="22"/>
          <w:lang w:val="en-AU"/>
        </w:rPr>
        <w:t>precarity</w:t>
      </w:r>
      <w:proofErr w:type="gramEnd"/>
      <w:r w:rsidRPr="00B0733A">
        <w:rPr>
          <w:rFonts w:ascii="Garamond" w:eastAsia="Times New Roman" w:hAnsi="Garamond" w:cs="Times New Roman"/>
          <w:color w:val="000000"/>
          <w:sz w:val="22"/>
          <w:szCs w:val="22"/>
          <w:lang w:val="en-AU"/>
        </w:rPr>
        <w:t xml:space="preserve"> and uncertainty faced by members of the academic community. With the rise</w:t>
      </w:r>
      <w:r w:rsidR="000A082B">
        <w:rPr>
          <w:rFonts w:ascii="Garamond" w:eastAsia="Times New Roman" w:hAnsi="Garamond" w:cs="Times New Roman"/>
          <w:color w:val="000000"/>
          <w:sz w:val="22"/>
          <w:szCs w:val="22"/>
          <w:lang w:val="en-AU"/>
        </w:rPr>
        <w:t xml:space="preserve"> of</w:t>
      </w:r>
      <w:r w:rsidRPr="00B0733A">
        <w:rPr>
          <w:rFonts w:ascii="Garamond" w:eastAsia="Times New Roman" w:hAnsi="Garamond" w:cs="Times New Roman"/>
          <w:color w:val="000000"/>
          <w:sz w:val="22"/>
          <w:szCs w:val="22"/>
          <w:lang w:val="en-AU"/>
        </w:rPr>
        <w:t xml:space="preserve"> campaigns and industrial action</w:t>
      </w:r>
      <w:r w:rsidR="000A082B">
        <w:rPr>
          <w:rFonts w:ascii="Garamond" w:eastAsia="Times New Roman" w:hAnsi="Garamond" w:cs="Times New Roman"/>
          <w:color w:val="000000"/>
          <w:sz w:val="22"/>
          <w:szCs w:val="22"/>
          <w:lang w:val="en-AU"/>
        </w:rPr>
        <w:t>s</w:t>
      </w:r>
      <w:r w:rsidRPr="00B0733A">
        <w:rPr>
          <w:rFonts w:ascii="Garamond" w:eastAsia="Times New Roman" w:hAnsi="Garamond" w:cs="Times New Roman"/>
          <w:color w:val="000000"/>
          <w:sz w:val="22"/>
          <w:szCs w:val="22"/>
          <w:lang w:val="en-AU"/>
        </w:rPr>
        <w:t xml:space="preserve"> </w:t>
      </w:r>
      <w:r w:rsidR="00D937A2">
        <w:rPr>
          <w:rFonts w:ascii="Garamond" w:eastAsia="Times New Roman" w:hAnsi="Garamond" w:cs="Times New Roman"/>
          <w:color w:val="000000"/>
          <w:sz w:val="22"/>
          <w:szCs w:val="22"/>
          <w:lang w:val="en-AU"/>
        </w:rPr>
        <w:t>relating to</w:t>
      </w:r>
      <w:r w:rsidRPr="00B0733A">
        <w:rPr>
          <w:rFonts w:ascii="Garamond" w:eastAsia="Times New Roman" w:hAnsi="Garamond" w:cs="Times New Roman"/>
          <w:color w:val="000000"/>
          <w:sz w:val="22"/>
          <w:szCs w:val="22"/>
          <w:lang w:val="en-AU"/>
        </w:rPr>
        <w:t xml:space="preserve"> the casualisation of academic contracts</w:t>
      </w:r>
      <w:r w:rsidR="000A082B">
        <w:rPr>
          <w:rFonts w:ascii="Garamond" w:eastAsia="Times New Roman" w:hAnsi="Garamond" w:cs="Times New Roman"/>
          <w:color w:val="000000"/>
          <w:sz w:val="22"/>
          <w:szCs w:val="22"/>
          <w:lang w:val="en-AU"/>
        </w:rPr>
        <w:t xml:space="preserve"> and the</w:t>
      </w:r>
      <w:r w:rsidRPr="00B0733A">
        <w:rPr>
          <w:rFonts w:ascii="Garamond" w:eastAsia="Times New Roman" w:hAnsi="Garamond" w:cs="Times New Roman"/>
          <w:color w:val="000000"/>
          <w:sz w:val="22"/>
          <w:szCs w:val="22"/>
          <w:lang w:val="en-AU"/>
        </w:rPr>
        <w:t xml:space="preserve"> dismantling of university pension schemes, such issues </w:t>
      </w:r>
      <w:r w:rsidR="00ED2286">
        <w:rPr>
          <w:rFonts w:ascii="Garamond" w:eastAsia="Times New Roman" w:hAnsi="Garamond" w:cs="Times New Roman"/>
          <w:color w:val="000000"/>
          <w:sz w:val="22"/>
          <w:szCs w:val="22"/>
          <w:lang w:val="en-AU"/>
        </w:rPr>
        <w:t>have increasingly been brought to the fore</w:t>
      </w:r>
      <w:r w:rsidRPr="00B0733A">
        <w:rPr>
          <w:rFonts w:ascii="Garamond" w:eastAsia="Times New Roman" w:hAnsi="Garamond" w:cs="Times New Roman"/>
          <w:color w:val="000000"/>
          <w:sz w:val="22"/>
          <w:szCs w:val="22"/>
          <w:lang w:val="en-AU"/>
        </w:rPr>
        <w:t xml:space="preserve"> while no longer being necessarily stigmatised or seen as ‘self-indulgent’.</w:t>
      </w:r>
    </w:p>
    <w:p w14:paraId="47B51B33" w14:textId="09A4D8A2" w:rsidR="00CE09BB" w:rsidRPr="00B0733A" w:rsidRDefault="00CE09BB" w:rsidP="00CE09BB">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In this section, I will draw on some of my own experiences to highlight</w:t>
      </w:r>
      <w:r w:rsidR="00543FD4">
        <w:rPr>
          <w:rFonts w:ascii="Garamond" w:eastAsia="Times New Roman" w:hAnsi="Garamond" w:cs="Times New Roman"/>
          <w:color w:val="000000"/>
          <w:sz w:val="22"/>
          <w:szCs w:val="22"/>
          <w:lang w:val="en-AU"/>
        </w:rPr>
        <w:t xml:space="preserve"> the</w:t>
      </w:r>
      <w:r w:rsidRPr="00B0733A">
        <w:rPr>
          <w:rFonts w:ascii="Garamond" w:eastAsia="Times New Roman" w:hAnsi="Garamond" w:cs="Times New Roman"/>
          <w:color w:val="000000"/>
          <w:sz w:val="22"/>
          <w:szCs w:val="22"/>
          <w:lang w:val="en-AU"/>
        </w:rPr>
        <w:t xml:space="preserve"> precarity and anxiety experienced by some postgraduate researchers. My</w:t>
      </w:r>
      <w:r w:rsidR="00543FD4">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 xml:space="preserve">experiences are situated in my positionality as a white, female, British, disabled, departmentally funded, geography PhD student, studying within the context of a </w:t>
      </w:r>
      <w:r w:rsidRPr="00B0733A">
        <w:rPr>
          <w:rFonts w:ascii="Garamond" w:eastAsia="Times New Roman" w:hAnsi="Garamond" w:cs="Times New Roman"/>
          <w:color w:val="000000"/>
          <w:sz w:val="22"/>
          <w:szCs w:val="22"/>
          <w:lang w:val="en-AU"/>
        </w:rPr>
        <w:lastRenderedPageBreak/>
        <w:t>Russell Group university in the UK. My own</w:t>
      </w:r>
      <w:r w:rsidR="000A082B">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research explor</w:t>
      </w:r>
      <w:r w:rsidR="000A082B">
        <w:rPr>
          <w:rFonts w:ascii="Garamond" w:eastAsia="Times New Roman" w:hAnsi="Garamond" w:cs="Times New Roman"/>
          <w:color w:val="000000"/>
          <w:sz w:val="22"/>
          <w:szCs w:val="22"/>
          <w:lang w:val="en-AU"/>
        </w:rPr>
        <w:t>es</w:t>
      </w:r>
      <w:r w:rsidRPr="00B0733A">
        <w:rPr>
          <w:rFonts w:ascii="Garamond" w:eastAsia="Times New Roman" w:hAnsi="Garamond" w:cs="Times New Roman"/>
          <w:color w:val="000000"/>
          <w:sz w:val="22"/>
          <w:szCs w:val="22"/>
          <w:lang w:val="en-AU"/>
        </w:rPr>
        <w:t xml:space="preserve"> disability activism</w:t>
      </w:r>
      <w:r w:rsidR="00D937A2">
        <w:rPr>
          <w:rFonts w:ascii="Garamond" w:eastAsia="Times New Roman" w:hAnsi="Garamond" w:cs="Times New Roman"/>
          <w:color w:val="000000"/>
          <w:sz w:val="22"/>
          <w:szCs w:val="22"/>
          <w:lang w:val="en-AU"/>
        </w:rPr>
        <w:t xml:space="preserve"> in the UK</w:t>
      </w:r>
      <w:r w:rsidRPr="00B0733A">
        <w:rPr>
          <w:rFonts w:ascii="Garamond" w:eastAsia="Times New Roman" w:hAnsi="Garamond" w:cs="Times New Roman"/>
          <w:color w:val="000000"/>
          <w:sz w:val="22"/>
          <w:szCs w:val="22"/>
          <w:lang w:val="en-AU"/>
        </w:rPr>
        <w:t xml:space="preserve"> in response to austerity – a topic</w:t>
      </w:r>
      <w:r w:rsidR="000A082B">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 xml:space="preserve">very close to my heart as </w:t>
      </w:r>
      <w:r w:rsidR="000A082B">
        <w:rPr>
          <w:rFonts w:ascii="Garamond" w:eastAsia="Times New Roman" w:hAnsi="Garamond" w:cs="Times New Roman"/>
          <w:color w:val="000000"/>
          <w:sz w:val="22"/>
          <w:szCs w:val="22"/>
          <w:lang w:val="en-AU"/>
        </w:rPr>
        <w:t>I</w:t>
      </w:r>
      <w:r w:rsidRPr="00B0733A">
        <w:rPr>
          <w:rFonts w:ascii="Garamond" w:eastAsia="Times New Roman" w:hAnsi="Garamond" w:cs="Times New Roman"/>
          <w:color w:val="000000"/>
          <w:sz w:val="22"/>
          <w:szCs w:val="22"/>
          <w:lang w:val="en-AU"/>
        </w:rPr>
        <w:t xml:space="preserve"> identif</w:t>
      </w:r>
      <w:r w:rsidR="000A082B">
        <w:rPr>
          <w:rFonts w:ascii="Garamond" w:eastAsia="Times New Roman" w:hAnsi="Garamond" w:cs="Times New Roman"/>
          <w:color w:val="000000"/>
          <w:sz w:val="22"/>
          <w:szCs w:val="22"/>
          <w:lang w:val="en-AU"/>
        </w:rPr>
        <w:t>y</w:t>
      </w:r>
      <w:r w:rsidRPr="00B0733A">
        <w:rPr>
          <w:rFonts w:ascii="Garamond" w:eastAsia="Times New Roman" w:hAnsi="Garamond" w:cs="Times New Roman"/>
          <w:color w:val="000000"/>
          <w:sz w:val="22"/>
          <w:szCs w:val="22"/>
          <w:lang w:val="en-AU"/>
        </w:rPr>
        <w:t xml:space="preserve"> as disabled and</w:t>
      </w:r>
      <w:r w:rsidR="000A082B">
        <w:rPr>
          <w:rFonts w:ascii="Garamond" w:eastAsia="Times New Roman" w:hAnsi="Garamond" w:cs="Times New Roman"/>
          <w:color w:val="000000"/>
          <w:sz w:val="22"/>
          <w:szCs w:val="22"/>
          <w:lang w:val="en-AU"/>
        </w:rPr>
        <w:t xml:space="preserve"> have </w:t>
      </w:r>
      <w:r w:rsidRPr="00B0733A">
        <w:rPr>
          <w:rFonts w:ascii="Garamond" w:eastAsia="Times New Roman" w:hAnsi="Garamond" w:cs="Times New Roman"/>
          <w:color w:val="000000"/>
          <w:sz w:val="22"/>
          <w:szCs w:val="22"/>
          <w:lang w:val="en-AU"/>
        </w:rPr>
        <w:t>first</w:t>
      </w:r>
      <w:r w:rsidR="000A082B">
        <w:rPr>
          <w:rFonts w:ascii="Garamond" w:eastAsia="Times New Roman" w:hAnsi="Garamond" w:cs="Times New Roman"/>
          <w:color w:val="000000"/>
          <w:sz w:val="22"/>
          <w:szCs w:val="22"/>
          <w:lang w:val="en-AU"/>
        </w:rPr>
        <w:t>-</w:t>
      </w:r>
      <w:r w:rsidRPr="00B0733A">
        <w:rPr>
          <w:rFonts w:ascii="Garamond" w:eastAsia="Times New Roman" w:hAnsi="Garamond" w:cs="Times New Roman"/>
          <w:color w:val="000000"/>
          <w:sz w:val="22"/>
          <w:szCs w:val="22"/>
          <w:lang w:val="en-AU"/>
        </w:rPr>
        <w:t xml:space="preserve">hand </w:t>
      </w:r>
      <w:r w:rsidR="000A082B">
        <w:rPr>
          <w:rFonts w:ascii="Garamond" w:eastAsia="Times New Roman" w:hAnsi="Garamond" w:cs="Times New Roman"/>
          <w:color w:val="000000"/>
          <w:sz w:val="22"/>
          <w:szCs w:val="22"/>
          <w:lang w:val="en-AU"/>
        </w:rPr>
        <w:t xml:space="preserve">experience of </w:t>
      </w:r>
      <w:r w:rsidRPr="00B0733A">
        <w:rPr>
          <w:rFonts w:ascii="Garamond" w:eastAsia="Times New Roman" w:hAnsi="Garamond" w:cs="Times New Roman"/>
          <w:color w:val="000000"/>
          <w:sz w:val="22"/>
          <w:szCs w:val="22"/>
          <w:lang w:val="en-AU"/>
        </w:rPr>
        <w:t>some of the impacts of austerity measures on disabled people’s lives.</w:t>
      </w:r>
      <w:r w:rsidRPr="00B0733A">
        <w:rPr>
          <w:rFonts w:ascii="Garamond" w:eastAsia="Times New Roman" w:hAnsi="Garamond" w:cs="Times New Roman"/>
          <w:color w:val="000000"/>
          <w:sz w:val="22"/>
          <w:szCs w:val="22"/>
          <w:shd w:val="clear" w:color="auto" w:fill="FFFFFF"/>
          <w:lang w:val="en-AU"/>
        </w:rPr>
        <w:t xml:space="preserve"> I consider myself in </w:t>
      </w:r>
      <w:r w:rsidR="000A082B">
        <w:rPr>
          <w:rFonts w:ascii="Garamond" w:eastAsia="Times New Roman" w:hAnsi="Garamond" w:cs="Times New Roman"/>
          <w:color w:val="000000"/>
          <w:sz w:val="22"/>
          <w:szCs w:val="22"/>
          <w:shd w:val="clear" w:color="auto" w:fill="FFFFFF"/>
          <w:lang w:val="en-AU"/>
        </w:rPr>
        <w:t>a</w:t>
      </w:r>
      <w:r w:rsidRPr="00B0733A">
        <w:rPr>
          <w:rFonts w:ascii="Garamond" w:eastAsia="Times New Roman" w:hAnsi="Garamond" w:cs="Times New Roman"/>
          <w:color w:val="000000"/>
          <w:sz w:val="22"/>
          <w:szCs w:val="22"/>
          <w:shd w:val="clear" w:color="auto" w:fill="FFFFFF"/>
          <w:lang w:val="en-AU"/>
        </w:rPr>
        <w:t xml:space="preserve"> fortunate position</w:t>
      </w:r>
      <w:r w:rsidR="000A082B">
        <w:rPr>
          <w:rFonts w:ascii="Garamond" w:eastAsia="Times New Roman" w:hAnsi="Garamond" w:cs="Times New Roman"/>
          <w:color w:val="000000"/>
          <w:sz w:val="22"/>
          <w:szCs w:val="22"/>
          <w:shd w:val="clear" w:color="auto" w:fill="FFFFFF"/>
          <w:lang w:val="en-AU"/>
        </w:rPr>
        <w:t>,</w:t>
      </w:r>
      <w:r w:rsidRPr="00B0733A">
        <w:rPr>
          <w:rFonts w:ascii="Garamond" w:eastAsia="Times New Roman" w:hAnsi="Garamond" w:cs="Times New Roman"/>
          <w:color w:val="000000"/>
          <w:sz w:val="22"/>
          <w:szCs w:val="22"/>
          <w:shd w:val="clear" w:color="auto" w:fill="FFFFFF"/>
          <w:lang w:val="en-AU"/>
        </w:rPr>
        <w:t xml:space="preserve"> in a department with a large, active and supportive doctoral community</w:t>
      </w:r>
      <w:r w:rsidR="000A082B">
        <w:rPr>
          <w:rFonts w:ascii="Garamond" w:eastAsia="Times New Roman" w:hAnsi="Garamond" w:cs="Times New Roman"/>
          <w:color w:val="000000"/>
          <w:sz w:val="22"/>
          <w:szCs w:val="22"/>
          <w:shd w:val="clear" w:color="auto" w:fill="FFFFFF"/>
          <w:lang w:val="en-AU"/>
        </w:rPr>
        <w:t>; we have</w:t>
      </w:r>
      <w:r w:rsidRPr="00B0733A">
        <w:rPr>
          <w:rFonts w:ascii="Garamond" w:eastAsia="Times New Roman" w:hAnsi="Garamond" w:cs="Times New Roman"/>
          <w:color w:val="000000"/>
          <w:sz w:val="22"/>
          <w:szCs w:val="22"/>
          <w:shd w:val="clear" w:color="auto" w:fill="FFFFFF"/>
          <w:lang w:val="en-AU"/>
        </w:rPr>
        <w:t xml:space="preserve"> bi-weekly social events initiated by students, unfaltering tea breaks, copious amounts of cake and daily lunchtime catch-ups. We are also well connected through</w:t>
      </w:r>
      <w:r w:rsidR="00D937A2">
        <w:rPr>
          <w:rFonts w:ascii="Garamond" w:eastAsia="Times New Roman" w:hAnsi="Garamond" w:cs="Times New Roman"/>
          <w:color w:val="000000"/>
          <w:sz w:val="22"/>
          <w:szCs w:val="22"/>
          <w:shd w:val="clear" w:color="auto" w:fill="FFFFFF"/>
          <w:lang w:val="en-AU"/>
        </w:rPr>
        <w:t xml:space="preserve"> a</w:t>
      </w:r>
      <w:r w:rsidRPr="00B0733A">
        <w:rPr>
          <w:rFonts w:ascii="Garamond" w:eastAsia="Times New Roman" w:hAnsi="Garamond" w:cs="Times New Roman"/>
          <w:color w:val="000000"/>
          <w:sz w:val="22"/>
          <w:szCs w:val="22"/>
          <w:shd w:val="clear" w:color="auto" w:fill="FFFFFF"/>
          <w:lang w:val="en-AU"/>
        </w:rPr>
        <w:t xml:space="preserve"> social media platform</w:t>
      </w:r>
      <w:r w:rsidR="000A082B">
        <w:rPr>
          <w:rFonts w:ascii="Garamond" w:eastAsia="Times New Roman" w:hAnsi="Garamond" w:cs="Times New Roman"/>
          <w:color w:val="000000"/>
          <w:sz w:val="22"/>
          <w:szCs w:val="22"/>
          <w:shd w:val="clear" w:color="auto" w:fill="FFFFFF"/>
          <w:lang w:val="en-AU"/>
        </w:rPr>
        <w:t xml:space="preserve">, which </w:t>
      </w:r>
      <w:r w:rsidRPr="00B0733A">
        <w:rPr>
          <w:rFonts w:ascii="Garamond" w:eastAsia="Times New Roman" w:hAnsi="Garamond" w:cs="Times New Roman"/>
          <w:color w:val="000000"/>
          <w:sz w:val="22"/>
          <w:szCs w:val="22"/>
          <w:shd w:val="clear" w:color="auto" w:fill="FFFFFF"/>
          <w:lang w:val="en-AU"/>
        </w:rPr>
        <w:t>provid</w:t>
      </w:r>
      <w:r w:rsidR="000A082B">
        <w:rPr>
          <w:rFonts w:ascii="Garamond" w:eastAsia="Times New Roman" w:hAnsi="Garamond" w:cs="Times New Roman"/>
          <w:color w:val="000000"/>
          <w:sz w:val="22"/>
          <w:szCs w:val="22"/>
          <w:shd w:val="clear" w:color="auto" w:fill="FFFFFF"/>
          <w:lang w:val="en-AU"/>
        </w:rPr>
        <w:t>e</w:t>
      </w:r>
      <w:r w:rsidR="00D937A2">
        <w:rPr>
          <w:rFonts w:ascii="Garamond" w:eastAsia="Times New Roman" w:hAnsi="Garamond" w:cs="Times New Roman"/>
          <w:color w:val="000000"/>
          <w:sz w:val="22"/>
          <w:szCs w:val="22"/>
          <w:shd w:val="clear" w:color="auto" w:fill="FFFFFF"/>
          <w:lang w:val="en-AU"/>
        </w:rPr>
        <w:t>s</w:t>
      </w:r>
      <w:r w:rsidR="000A082B">
        <w:rPr>
          <w:rFonts w:ascii="Garamond" w:eastAsia="Times New Roman" w:hAnsi="Garamond" w:cs="Times New Roman"/>
          <w:color w:val="000000"/>
          <w:sz w:val="22"/>
          <w:szCs w:val="22"/>
          <w:shd w:val="clear" w:color="auto" w:fill="FFFFFF"/>
          <w:lang w:val="en-AU"/>
        </w:rPr>
        <w:t xml:space="preserve"> </w:t>
      </w:r>
      <w:r w:rsidRPr="00B0733A">
        <w:rPr>
          <w:rFonts w:ascii="Garamond" w:eastAsia="Times New Roman" w:hAnsi="Garamond" w:cs="Times New Roman"/>
          <w:color w:val="000000"/>
          <w:sz w:val="22"/>
          <w:szCs w:val="22"/>
          <w:shd w:val="clear" w:color="auto" w:fill="FFFFFF"/>
          <w:lang w:val="en-AU"/>
        </w:rPr>
        <w:t>students who work away from campus with a form of connection, camaraderie and support.</w:t>
      </w:r>
      <w:r w:rsidRPr="00B0733A">
        <w:rPr>
          <w:rFonts w:ascii="Garamond" w:eastAsia="Times New Roman" w:hAnsi="Garamond" w:cs="Times New Roman"/>
          <w:color w:val="000000"/>
          <w:sz w:val="22"/>
          <w:szCs w:val="22"/>
          <w:lang w:val="en-AU"/>
        </w:rPr>
        <w:t xml:space="preserve"> </w:t>
      </w:r>
      <w:r w:rsidR="000A082B">
        <w:rPr>
          <w:rFonts w:ascii="Garamond" w:eastAsia="Times New Roman" w:hAnsi="Garamond" w:cs="Times New Roman"/>
          <w:color w:val="000000"/>
          <w:sz w:val="22"/>
          <w:szCs w:val="22"/>
          <w:lang w:val="en-AU"/>
        </w:rPr>
        <w:t>A</w:t>
      </w:r>
      <w:r w:rsidRPr="00B0733A">
        <w:rPr>
          <w:rFonts w:ascii="Garamond" w:eastAsia="Times New Roman" w:hAnsi="Garamond" w:cs="Times New Roman"/>
          <w:color w:val="000000"/>
          <w:sz w:val="22"/>
          <w:szCs w:val="22"/>
          <w:lang w:val="en-AU"/>
        </w:rPr>
        <w:t xml:space="preserve"> shared workplace at my institution</w:t>
      </w:r>
      <w:r w:rsidR="000A082B">
        <w:rPr>
          <w:rFonts w:ascii="Garamond" w:eastAsia="Times New Roman" w:hAnsi="Garamond" w:cs="Times New Roman"/>
          <w:color w:val="000000"/>
          <w:sz w:val="22"/>
          <w:szCs w:val="22"/>
          <w:lang w:val="en-AU"/>
        </w:rPr>
        <w:t xml:space="preserve"> – in </w:t>
      </w:r>
      <w:r w:rsidRPr="00B0733A">
        <w:rPr>
          <w:rFonts w:ascii="Garamond" w:eastAsia="Times New Roman" w:hAnsi="Garamond" w:cs="Times New Roman"/>
          <w:color w:val="000000"/>
          <w:sz w:val="22"/>
          <w:szCs w:val="22"/>
          <w:lang w:val="en-AU"/>
        </w:rPr>
        <w:t>the form of a departmental graduate hub</w:t>
      </w:r>
      <w:r w:rsidR="000A082B">
        <w:rPr>
          <w:rFonts w:ascii="Garamond" w:eastAsia="Times New Roman" w:hAnsi="Garamond" w:cs="Times New Roman"/>
          <w:color w:val="000000"/>
          <w:sz w:val="22"/>
          <w:szCs w:val="22"/>
          <w:lang w:val="en-AU"/>
        </w:rPr>
        <w:t xml:space="preserve"> – h</w:t>
      </w:r>
      <w:r w:rsidRPr="00B0733A">
        <w:rPr>
          <w:rFonts w:ascii="Garamond" w:eastAsia="Times New Roman" w:hAnsi="Garamond" w:cs="Times New Roman"/>
          <w:color w:val="000000"/>
          <w:sz w:val="22"/>
          <w:szCs w:val="22"/>
          <w:lang w:val="en-AU"/>
        </w:rPr>
        <w:t>as been particularly valuable</w:t>
      </w:r>
      <w:r w:rsidR="000A082B">
        <w:rPr>
          <w:rFonts w:ascii="Garamond" w:eastAsia="Times New Roman" w:hAnsi="Garamond" w:cs="Times New Roman"/>
          <w:color w:val="000000"/>
          <w:sz w:val="22"/>
          <w:szCs w:val="22"/>
          <w:lang w:val="en-AU"/>
        </w:rPr>
        <w:t>. It</w:t>
      </w:r>
      <w:r w:rsidR="00430953">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is in this space that many of the challenges and obstacles faced by PhD students were shared and discussed, serving as a further stimulus for this paper.</w:t>
      </w:r>
    </w:p>
    <w:p w14:paraId="09E15EC1" w14:textId="4C536DE8" w:rsidR="00CE09BB" w:rsidRPr="00B0733A" w:rsidRDefault="000A082B" w:rsidP="00CE09BB">
      <w:pPr>
        <w:spacing w:after="160" w:line="480" w:lineRule="auto"/>
        <w:rPr>
          <w:rFonts w:ascii="Garamond" w:eastAsia="Times New Roman" w:hAnsi="Garamond" w:cs="Times New Roman"/>
          <w:sz w:val="22"/>
          <w:szCs w:val="22"/>
          <w:lang w:val="en-AU"/>
        </w:rPr>
      </w:pPr>
      <w:r>
        <w:rPr>
          <w:rFonts w:ascii="Garamond" w:eastAsia="Times New Roman" w:hAnsi="Garamond" w:cs="Times New Roman"/>
          <w:color w:val="000000"/>
          <w:sz w:val="22"/>
          <w:szCs w:val="22"/>
          <w:shd w:val="clear" w:color="auto" w:fill="FFFFFF"/>
          <w:lang w:val="en-AU"/>
        </w:rPr>
        <w:t>In this section,</w:t>
      </w:r>
      <w:r w:rsidR="00CE09BB" w:rsidRPr="00B0733A">
        <w:rPr>
          <w:rFonts w:ascii="Garamond" w:eastAsia="Times New Roman" w:hAnsi="Garamond" w:cs="Times New Roman"/>
          <w:color w:val="000000"/>
          <w:sz w:val="22"/>
          <w:szCs w:val="22"/>
          <w:shd w:val="clear" w:color="auto" w:fill="FFFFFF"/>
          <w:lang w:val="en-AU"/>
        </w:rPr>
        <w:t xml:space="preserve"> I  mov</w:t>
      </w:r>
      <w:r>
        <w:rPr>
          <w:rFonts w:ascii="Garamond" w:eastAsia="Times New Roman" w:hAnsi="Garamond" w:cs="Times New Roman"/>
          <w:color w:val="000000"/>
          <w:sz w:val="22"/>
          <w:szCs w:val="22"/>
          <w:shd w:val="clear" w:color="auto" w:fill="FFFFFF"/>
          <w:lang w:val="en-AU"/>
        </w:rPr>
        <w:t>e</w:t>
      </w:r>
      <w:r w:rsidR="00CE09BB" w:rsidRPr="00B0733A">
        <w:rPr>
          <w:rFonts w:ascii="Garamond" w:eastAsia="Times New Roman" w:hAnsi="Garamond" w:cs="Times New Roman"/>
          <w:color w:val="000000"/>
          <w:sz w:val="22"/>
          <w:szCs w:val="22"/>
          <w:shd w:val="clear" w:color="auto" w:fill="FFFFFF"/>
          <w:lang w:val="en-AU"/>
        </w:rPr>
        <w:t xml:space="preserve"> beyond the challenges of conducting fieldwork</w:t>
      </w:r>
      <w:r>
        <w:rPr>
          <w:rFonts w:ascii="Garamond" w:eastAsia="Times New Roman" w:hAnsi="Garamond" w:cs="Times New Roman"/>
          <w:color w:val="000000"/>
          <w:sz w:val="22"/>
          <w:szCs w:val="22"/>
          <w:shd w:val="clear" w:color="auto" w:fill="FFFFFF"/>
          <w:lang w:val="en-AU"/>
        </w:rPr>
        <w:t>,</w:t>
      </w:r>
      <w:r w:rsidR="00CE09BB" w:rsidRPr="00B0733A">
        <w:rPr>
          <w:rFonts w:ascii="Garamond" w:eastAsia="Times New Roman" w:hAnsi="Garamond" w:cs="Times New Roman"/>
          <w:color w:val="000000"/>
          <w:sz w:val="22"/>
          <w:szCs w:val="22"/>
          <w:shd w:val="clear" w:color="auto" w:fill="FFFFFF"/>
          <w:lang w:val="en-AU"/>
        </w:rPr>
        <w:t xml:space="preserve"> to consider the broader </w:t>
      </w:r>
      <w:r>
        <w:rPr>
          <w:rFonts w:ascii="Garamond" w:eastAsia="Times New Roman" w:hAnsi="Garamond" w:cs="Times New Roman"/>
          <w:color w:val="000000"/>
          <w:sz w:val="22"/>
          <w:szCs w:val="22"/>
          <w:shd w:val="clear" w:color="auto" w:fill="FFFFFF"/>
          <w:lang w:val="en-AU"/>
        </w:rPr>
        <w:t xml:space="preserve">academic </w:t>
      </w:r>
      <w:r w:rsidR="00CE09BB" w:rsidRPr="00B0733A">
        <w:rPr>
          <w:rFonts w:ascii="Garamond" w:eastAsia="Times New Roman" w:hAnsi="Garamond" w:cs="Times New Roman"/>
          <w:color w:val="000000"/>
          <w:sz w:val="22"/>
          <w:szCs w:val="22"/>
          <w:shd w:val="clear" w:color="auto" w:fill="FFFFFF"/>
          <w:lang w:val="en-AU"/>
        </w:rPr>
        <w:t>research environment including the growing ex</w:t>
      </w:r>
      <w:r w:rsidR="00CE09BB" w:rsidRPr="00B0733A">
        <w:rPr>
          <w:rFonts w:ascii="Garamond" w:eastAsia="Times New Roman" w:hAnsi="Garamond" w:cs="Times New Roman"/>
          <w:color w:val="000000"/>
          <w:sz w:val="22"/>
          <w:szCs w:val="22"/>
          <w:lang w:val="en-AU"/>
        </w:rPr>
        <w:t>pectations placed upon research students (like staff) to</w:t>
      </w:r>
      <w:r>
        <w:rPr>
          <w:rFonts w:ascii="Garamond" w:eastAsia="Times New Roman" w:hAnsi="Garamond" w:cs="Times New Roman"/>
          <w:color w:val="000000"/>
          <w:sz w:val="22"/>
          <w:szCs w:val="22"/>
          <w:lang w:val="en-AU"/>
        </w:rPr>
        <w:t>:</w:t>
      </w:r>
      <w:r w:rsidR="00CE09BB" w:rsidRPr="00B0733A">
        <w:rPr>
          <w:rFonts w:ascii="Garamond" w:eastAsia="Times New Roman" w:hAnsi="Garamond" w:cs="Times New Roman"/>
          <w:color w:val="000000"/>
          <w:sz w:val="22"/>
          <w:szCs w:val="22"/>
          <w:lang w:val="en-AU"/>
        </w:rPr>
        <w:t xml:space="preserve"> undertake teaching responsibilities</w:t>
      </w:r>
      <w:r>
        <w:rPr>
          <w:rFonts w:ascii="Garamond" w:eastAsia="Times New Roman" w:hAnsi="Garamond" w:cs="Times New Roman"/>
          <w:color w:val="000000"/>
          <w:sz w:val="22"/>
          <w:szCs w:val="22"/>
          <w:lang w:val="en-AU"/>
        </w:rPr>
        <w:t>;</w:t>
      </w:r>
      <w:r w:rsidR="00CE09BB" w:rsidRPr="00B0733A">
        <w:rPr>
          <w:rFonts w:ascii="Garamond" w:eastAsia="Times New Roman" w:hAnsi="Garamond" w:cs="Times New Roman"/>
          <w:color w:val="000000"/>
          <w:sz w:val="22"/>
          <w:szCs w:val="22"/>
          <w:lang w:val="en-AU"/>
        </w:rPr>
        <w:t xml:space="preserve"> secure additional funding, publish</w:t>
      </w:r>
      <w:r w:rsidR="00D756B2">
        <w:rPr>
          <w:rFonts w:ascii="Garamond" w:eastAsia="Times New Roman" w:hAnsi="Garamond" w:cs="Times New Roman"/>
          <w:color w:val="000000"/>
          <w:sz w:val="22"/>
          <w:szCs w:val="22"/>
          <w:lang w:val="en-AU"/>
        </w:rPr>
        <w:t xml:space="preserve"> (hence the </w:t>
      </w:r>
      <w:r w:rsidR="00D937A2">
        <w:rPr>
          <w:rFonts w:ascii="Garamond" w:eastAsia="Times New Roman" w:hAnsi="Garamond" w:cs="Times New Roman"/>
          <w:color w:val="000000"/>
          <w:sz w:val="22"/>
          <w:szCs w:val="22"/>
          <w:lang w:val="en-AU"/>
        </w:rPr>
        <w:t>widely</w:t>
      </w:r>
      <w:r w:rsidR="00B6404F">
        <w:rPr>
          <w:rFonts w:ascii="Garamond" w:eastAsia="Times New Roman" w:hAnsi="Garamond" w:cs="Times New Roman"/>
          <w:color w:val="000000"/>
          <w:sz w:val="22"/>
          <w:szCs w:val="22"/>
          <w:lang w:val="en-AU"/>
        </w:rPr>
        <w:t xml:space="preserve"> used</w:t>
      </w:r>
      <w:r w:rsidR="00D756B2">
        <w:rPr>
          <w:rFonts w:ascii="Garamond" w:eastAsia="Times New Roman" w:hAnsi="Garamond" w:cs="Times New Roman"/>
          <w:color w:val="000000"/>
          <w:sz w:val="22"/>
          <w:szCs w:val="22"/>
          <w:lang w:val="en-AU"/>
        </w:rPr>
        <w:t xml:space="preserve"> phrase ‘publish or perish’)</w:t>
      </w:r>
      <w:r w:rsidR="00CE09BB" w:rsidRPr="00B0733A">
        <w:rPr>
          <w:rFonts w:ascii="Garamond" w:eastAsia="Times New Roman" w:hAnsi="Garamond" w:cs="Times New Roman"/>
          <w:color w:val="000000"/>
          <w:sz w:val="22"/>
          <w:szCs w:val="22"/>
          <w:lang w:val="en-AU"/>
        </w:rPr>
        <w:t xml:space="preserve"> and present at conference</w:t>
      </w:r>
      <w:r>
        <w:rPr>
          <w:rFonts w:ascii="Garamond" w:eastAsia="Times New Roman" w:hAnsi="Garamond" w:cs="Times New Roman"/>
          <w:color w:val="000000"/>
          <w:sz w:val="22"/>
          <w:szCs w:val="22"/>
          <w:lang w:val="en-AU"/>
        </w:rPr>
        <w:t xml:space="preserve">s; </w:t>
      </w:r>
      <w:r w:rsidR="00CE09BB" w:rsidRPr="00B0733A">
        <w:rPr>
          <w:rFonts w:ascii="Garamond" w:eastAsia="Times New Roman" w:hAnsi="Garamond" w:cs="Times New Roman"/>
          <w:color w:val="000000"/>
          <w:sz w:val="22"/>
          <w:szCs w:val="22"/>
          <w:lang w:val="en-AU"/>
        </w:rPr>
        <w:t>whilst simultaneously contributing to the wider academic community through sitting on various committees.</w:t>
      </w:r>
      <w:r w:rsidR="00D756B2">
        <w:rPr>
          <w:rFonts w:ascii="Garamond" w:eastAsia="Times New Roman" w:hAnsi="Garamond" w:cs="Times New Roman"/>
          <w:color w:val="000000"/>
          <w:sz w:val="22"/>
          <w:szCs w:val="22"/>
          <w:lang w:val="en-AU"/>
        </w:rPr>
        <w:t xml:space="preserve"> </w:t>
      </w:r>
      <w:r>
        <w:rPr>
          <w:rFonts w:ascii="Garamond" w:eastAsia="Times New Roman" w:hAnsi="Garamond" w:cs="Times New Roman"/>
          <w:color w:val="000000"/>
          <w:sz w:val="22"/>
          <w:szCs w:val="22"/>
          <w:lang w:val="en-AU"/>
        </w:rPr>
        <w:t>Such d</w:t>
      </w:r>
      <w:r w:rsidR="00CE09BB" w:rsidRPr="00B0733A">
        <w:rPr>
          <w:rFonts w:ascii="Garamond" w:eastAsia="Times New Roman" w:hAnsi="Garamond" w:cs="Times New Roman"/>
          <w:color w:val="000000"/>
          <w:sz w:val="22"/>
          <w:szCs w:val="22"/>
          <w:lang w:val="en-AU"/>
        </w:rPr>
        <w:t xml:space="preserve">emands may often be placed upon individuals as either a prerequisite for funding or to </w:t>
      </w:r>
      <w:r>
        <w:rPr>
          <w:rFonts w:ascii="Garamond" w:eastAsia="Times New Roman" w:hAnsi="Garamond" w:cs="Times New Roman"/>
          <w:color w:val="000000"/>
          <w:sz w:val="22"/>
          <w:szCs w:val="22"/>
          <w:lang w:val="en-AU"/>
        </w:rPr>
        <w:t xml:space="preserve">increase their </w:t>
      </w:r>
      <w:r w:rsidRPr="00B0733A">
        <w:rPr>
          <w:rFonts w:ascii="Garamond" w:eastAsia="Times New Roman" w:hAnsi="Garamond" w:cs="Times New Roman"/>
          <w:color w:val="000000"/>
          <w:sz w:val="22"/>
          <w:szCs w:val="22"/>
          <w:lang w:val="en-AU"/>
        </w:rPr>
        <w:t>eligibi</w:t>
      </w:r>
      <w:r>
        <w:rPr>
          <w:rFonts w:ascii="Garamond" w:eastAsia="Times New Roman" w:hAnsi="Garamond" w:cs="Times New Roman"/>
          <w:color w:val="000000"/>
          <w:sz w:val="22"/>
          <w:szCs w:val="22"/>
          <w:lang w:val="en-AU"/>
        </w:rPr>
        <w:t>lity</w:t>
      </w:r>
      <w:r w:rsidR="00CE09BB" w:rsidRPr="00B0733A">
        <w:rPr>
          <w:rFonts w:ascii="Garamond" w:eastAsia="Times New Roman" w:hAnsi="Garamond" w:cs="Times New Roman"/>
          <w:color w:val="000000"/>
          <w:sz w:val="22"/>
          <w:szCs w:val="22"/>
          <w:lang w:val="en-AU"/>
        </w:rPr>
        <w:t xml:space="preserve"> and contributi</w:t>
      </w:r>
      <w:r>
        <w:rPr>
          <w:rFonts w:ascii="Garamond" w:eastAsia="Times New Roman" w:hAnsi="Garamond" w:cs="Times New Roman"/>
          <w:color w:val="000000"/>
          <w:sz w:val="22"/>
          <w:szCs w:val="22"/>
          <w:lang w:val="en-AU"/>
        </w:rPr>
        <w:t>o</w:t>
      </w:r>
      <w:r w:rsidR="00CE09BB" w:rsidRPr="00B0733A">
        <w:rPr>
          <w:rFonts w:ascii="Garamond" w:eastAsia="Times New Roman" w:hAnsi="Garamond" w:cs="Times New Roman"/>
          <w:color w:val="000000"/>
          <w:sz w:val="22"/>
          <w:szCs w:val="22"/>
          <w:lang w:val="en-AU"/>
        </w:rPr>
        <w:t xml:space="preserve">n </w:t>
      </w:r>
      <w:r>
        <w:rPr>
          <w:rFonts w:ascii="Garamond" w:eastAsia="Times New Roman" w:hAnsi="Garamond" w:cs="Times New Roman"/>
          <w:color w:val="000000"/>
          <w:sz w:val="22"/>
          <w:szCs w:val="22"/>
          <w:lang w:val="en-AU"/>
        </w:rPr>
        <w:t>to</w:t>
      </w:r>
      <w:r w:rsidR="00CE09BB" w:rsidRPr="00B0733A">
        <w:rPr>
          <w:rFonts w:ascii="Garamond" w:eastAsia="Times New Roman" w:hAnsi="Garamond" w:cs="Times New Roman"/>
          <w:color w:val="000000"/>
          <w:sz w:val="22"/>
          <w:szCs w:val="22"/>
          <w:lang w:val="en-AU"/>
        </w:rPr>
        <w:t xml:space="preserve"> the academic community. </w:t>
      </w:r>
      <w:proofErr w:type="spellStart"/>
      <w:r w:rsidR="006A40A8">
        <w:rPr>
          <w:rFonts w:ascii="Garamond" w:eastAsia="Times New Roman" w:hAnsi="Garamond" w:cs="Times New Roman"/>
          <w:color w:val="000000"/>
          <w:sz w:val="22"/>
          <w:szCs w:val="22"/>
          <w:lang w:val="en-AU"/>
        </w:rPr>
        <w:t>Dufty</w:t>
      </w:r>
      <w:proofErr w:type="spellEnd"/>
      <w:r w:rsidR="006A40A8">
        <w:rPr>
          <w:rFonts w:ascii="Garamond" w:eastAsia="Times New Roman" w:hAnsi="Garamond" w:cs="Times New Roman"/>
          <w:color w:val="000000"/>
          <w:sz w:val="22"/>
          <w:szCs w:val="22"/>
          <w:lang w:val="en-AU"/>
        </w:rPr>
        <w:t>-Jones (2018) notes how the PhD is perceived as a key period in producing a professional academic identity. E</w:t>
      </w:r>
      <w:r w:rsidR="00CE09BB" w:rsidRPr="00B0733A">
        <w:rPr>
          <w:rFonts w:ascii="Garamond" w:eastAsia="Times New Roman" w:hAnsi="Garamond" w:cs="Times New Roman"/>
          <w:color w:val="000000"/>
          <w:sz w:val="22"/>
          <w:szCs w:val="22"/>
          <w:lang w:val="en-AU"/>
        </w:rPr>
        <w:t>xpectations are heightened for students who</w:t>
      </w:r>
      <w:r>
        <w:rPr>
          <w:rFonts w:ascii="Garamond" w:eastAsia="Times New Roman" w:hAnsi="Garamond" w:cs="Times New Roman"/>
          <w:color w:val="000000"/>
          <w:sz w:val="22"/>
          <w:szCs w:val="22"/>
          <w:lang w:val="en-AU"/>
        </w:rPr>
        <w:t>,</w:t>
      </w:r>
      <w:r w:rsidR="00CE09BB" w:rsidRPr="00B0733A">
        <w:rPr>
          <w:rFonts w:ascii="Garamond" w:eastAsia="Times New Roman" w:hAnsi="Garamond" w:cs="Times New Roman"/>
          <w:color w:val="000000"/>
          <w:sz w:val="22"/>
          <w:szCs w:val="22"/>
          <w:lang w:val="en-AU"/>
        </w:rPr>
        <w:t xml:space="preserve"> like myself</w:t>
      </w:r>
      <w:r>
        <w:rPr>
          <w:rFonts w:ascii="Garamond" w:eastAsia="Times New Roman" w:hAnsi="Garamond" w:cs="Times New Roman"/>
          <w:color w:val="000000"/>
          <w:sz w:val="22"/>
          <w:szCs w:val="22"/>
          <w:lang w:val="en-AU"/>
        </w:rPr>
        <w:t>,</w:t>
      </w:r>
      <w:r w:rsidR="00CE09BB" w:rsidRPr="00B0733A">
        <w:rPr>
          <w:rFonts w:ascii="Garamond" w:eastAsia="Times New Roman" w:hAnsi="Garamond" w:cs="Times New Roman"/>
          <w:color w:val="000000"/>
          <w:sz w:val="22"/>
          <w:szCs w:val="22"/>
          <w:lang w:val="en-AU"/>
        </w:rPr>
        <w:t xml:space="preserve"> wish to pursue an academic career, in an increasingly competitive </w:t>
      </w:r>
      <w:r w:rsidR="00835761">
        <w:rPr>
          <w:rFonts w:ascii="Garamond" w:eastAsia="Times New Roman" w:hAnsi="Garamond" w:cs="Times New Roman"/>
          <w:color w:val="000000"/>
          <w:sz w:val="22"/>
          <w:szCs w:val="22"/>
          <w:lang w:val="en-AU"/>
        </w:rPr>
        <w:t xml:space="preserve">and volatile </w:t>
      </w:r>
      <w:r w:rsidR="00CE09BB" w:rsidRPr="00B0733A">
        <w:rPr>
          <w:rFonts w:ascii="Garamond" w:eastAsia="Times New Roman" w:hAnsi="Garamond" w:cs="Times New Roman"/>
          <w:color w:val="000000"/>
          <w:sz w:val="22"/>
          <w:szCs w:val="22"/>
          <w:lang w:val="en-AU"/>
        </w:rPr>
        <w:t xml:space="preserve">environment, where contracts are often short/fixed term, insecure and difficult to come by (Burton and Turbine, 2018; </w:t>
      </w:r>
      <w:proofErr w:type="spellStart"/>
      <w:r w:rsidR="00EF4D79">
        <w:rPr>
          <w:rFonts w:ascii="Garamond" w:eastAsia="Times New Roman" w:hAnsi="Garamond" w:cs="Times New Roman"/>
          <w:color w:val="000000"/>
          <w:sz w:val="22"/>
          <w:szCs w:val="22"/>
          <w:lang w:val="en-AU"/>
        </w:rPr>
        <w:t>Dufty</w:t>
      </w:r>
      <w:proofErr w:type="spellEnd"/>
      <w:r w:rsidR="00EF4D79">
        <w:rPr>
          <w:rFonts w:ascii="Garamond" w:eastAsia="Times New Roman" w:hAnsi="Garamond" w:cs="Times New Roman"/>
          <w:color w:val="000000"/>
          <w:sz w:val="22"/>
          <w:szCs w:val="22"/>
          <w:lang w:val="en-AU"/>
        </w:rPr>
        <w:t xml:space="preserve">-Jones 2018; </w:t>
      </w:r>
      <w:r w:rsidR="00CE09BB" w:rsidRPr="00B0733A">
        <w:rPr>
          <w:rFonts w:ascii="Garamond" w:eastAsia="Times New Roman" w:hAnsi="Garamond" w:cs="Times New Roman"/>
          <w:color w:val="000000"/>
          <w:sz w:val="22"/>
          <w:szCs w:val="22"/>
          <w:lang w:val="en-AU"/>
        </w:rPr>
        <w:t>Peters and Turner, 2014).</w:t>
      </w:r>
      <w:r w:rsidR="00D756B2">
        <w:rPr>
          <w:rFonts w:ascii="Garamond" w:eastAsia="Times New Roman" w:hAnsi="Garamond" w:cs="Times New Roman"/>
          <w:color w:val="000000"/>
          <w:sz w:val="22"/>
          <w:szCs w:val="22"/>
          <w:lang w:val="en-AU"/>
        </w:rPr>
        <w:t xml:space="preserve"> </w:t>
      </w:r>
    </w:p>
    <w:p w14:paraId="25FCC2D2" w14:textId="6212D50F" w:rsidR="00CE09BB" w:rsidRPr="00B0733A" w:rsidRDefault="00CE09BB" w:rsidP="00CE09BB">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With the vast majority of doctoral students living on a low or non-existent salary (</w:t>
      </w:r>
      <w:r w:rsidR="00EC2E64">
        <w:rPr>
          <w:rFonts w:ascii="Garamond" w:eastAsia="Times New Roman" w:hAnsi="Garamond" w:cs="Times New Roman"/>
          <w:color w:val="000000"/>
          <w:sz w:val="22"/>
          <w:szCs w:val="22"/>
          <w:lang w:val="en-AU"/>
        </w:rPr>
        <w:t>H</w:t>
      </w:r>
      <w:r w:rsidRPr="00B0733A">
        <w:rPr>
          <w:rFonts w:ascii="Garamond" w:eastAsia="Times New Roman" w:hAnsi="Garamond" w:cs="Times New Roman"/>
          <w:color w:val="000000"/>
          <w:sz w:val="22"/>
          <w:szCs w:val="22"/>
          <w:lang w:val="en-AU"/>
        </w:rPr>
        <w:t>all, 2019), many may also be reliant upon the additional income obtainable through teaching and other employment opportunities. Departments are often not averse to this, with many as a result of tightened budgets increasingly encouraged to reduce costs through employing PhD students and ECRs as hourly-paid teaching staff (Burton and Turbine, 2018</w:t>
      </w:r>
      <w:r w:rsidR="001950E4">
        <w:rPr>
          <w:rFonts w:ascii="Garamond" w:eastAsia="Times New Roman" w:hAnsi="Garamond" w:cs="Times New Roman"/>
          <w:color w:val="000000"/>
          <w:sz w:val="22"/>
          <w:szCs w:val="22"/>
          <w:lang w:val="en-AU"/>
        </w:rPr>
        <w:t>; Duffy 2020</w:t>
      </w:r>
      <w:r w:rsidRPr="00B0733A">
        <w:rPr>
          <w:rFonts w:ascii="Garamond" w:eastAsia="Times New Roman" w:hAnsi="Garamond" w:cs="Times New Roman"/>
          <w:color w:val="000000"/>
          <w:sz w:val="22"/>
          <w:szCs w:val="22"/>
          <w:lang w:val="en-AU"/>
        </w:rPr>
        <w:t xml:space="preserve">). Such work is often irregular, undervalued and underpaid as has been recognised by the University and College Union (UCU). As part of their pay and equality dispute, which led to national industrial action in February 2020, UCU campaigned to “give </w:t>
      </w:r>
      <w:r w:rsidRPr="00B0733A">
        <w:rPr>
          <w:rFonts w:ascii="Garamond" w:eastAsia="Times New Roman" w:hAnsi="Garamond" w:cs="Times New Roman"/>
          <w:color w:val="000000"/>
          <w:sz w:val="22"/>
          <w:szCs w:val="22"/>
          <w:lang w:val="en-AU"/>
        </w:rPr>
        <w:lastRenderedPageBreak/>
        <w:t>postgraduate teaching assistants guaranteed hours and proper employee contracts, linked to the national pay spine” (UCU, 2019). </w:t>
      </w:r>
    </w:p>
    <w:p w14:paraId="6CCAA84F" w14:textId="30DE2B97" w:rsidR="00CE09BB" w:rsidRPr="00B0733A" w:rsidRDefault="00CE09BB" w:rsidP="00CE09BB">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The insecurity of students’ incomes is further heightened by the lack of financial support available for those who may have to take a suspension during their studies due to ill health or other personal circumstances. The vast majority of universities and funding sources do not currently provide paid parental and/or sick leave as common practice to postgraduate research students (</w:t>
      </w:r>
      <w:proofErr w:type="spellStart"/>
      <w:r w:rsidRPr="00B0733A">
        <w:rPr>
          <w:rFonts w:ascii="Garamond" w:eastAsia="Times New Roman" w:hAnsi="Garamond" w:cs="Times New Roman"/>
          <w:color w:val="000000"/>
          <w:sz w:val="22"/>
          <w:szCs w:val="22"/>
          <w:lang w:val="en-AU"/>
        </w:rPr>
        <w:t>Hannam</w:t>
      </w:r>
      <w:proofErr w:type="spellEnd"/>
      <w:r w:rsidRPr="00B0733A">
        <w:rPr>
          <w:rFonts w:ascii="Garamond" w:eastAsia="Times New Roman" w:hAnsi="Garamond" w:cs="Times New Roman"/>
          <w:color w:val="000000"/>
          <w:sz w:val="22"/>
          <w:szCs w:val="22"/>
          <w:lang w:val="en-AU"/>
        </w:rPr>
        <w:t>-Swain, 2018). Such structures are likely to further marginalise particular groups of students, most notably disabled students and those with caring responsibilities (Simard-Gagnon, 2016). Recent cuts to Disabled Students Allowance (DSA) ha</w:t>
      </w:r>
      <w:r w:rsidR="00F21029">
        <w:rPr>
          <w:rFonts w:ascii="Garamond" w:eastAsia="Times New Roman" w:hAnsi="Garamond" w:cs="Times New Roman"/>
          <w:color w:val="000000"/>
          <w:sz w:val="22"/>
          <w:szCs w:val="22"/>
          <w:lang w:val="en-AU"/>
        </w:rPr>
        <w:t>ve</w:t>
      </w:r>
      <w:r w:rsidRPr="00B0733A">
        <w:rPr>
          <w:rFonts w:ascii="Garamond" w:eastAsia="Times New Roman" w:hAnsi="Garamond" w:cs="Times New Roman"/>
          <w:color w:val="000000"/>
          <w:sz w:val="22"/>
          <w:szCs w:val="22"/>
          <w:lang w:val="en-AU"/>
        </w:rPr>
        <w:t xml:space="preserve"> only served to magnify such inequalities, severing opportunities and support for disabled students (</w:t>
      </w:r>
      <w:proofErr w:type="spellStart"/>
      <w:r w:rsidRPr="00B0733A">
        <w:rPr>
          <w:rFonts w:ascii="Garamond" w:eastAsia="Times New Roman" w:hAnsi="Garamond" w:cs="Times New Roman"/>
          <w:color w:val="000000"/>
          <w:sz w:val="22"/>
          <w:szCs w:val="22"/>
          <w:lang w:val="en-AU"/>
        </w:rPr>
        <w:t>Hannam</w:t>
      </w:r>
      <w:proofErr w:type="spellEnd"/>
      <w:r w:rsidRPr="00B0733A">
        <w:rPr>
          <w:rFonts w:ascii="Garamond" w:eastAsia="Times New Roman" w:hAnsi="Garamond" w:cs="Times New Roman"/>
          <w:color w:val="000000"/>
          <w:sz w:val="22"/>
          <w:szCs w:val="22"/>
          <w:lang w:val="en-AU"/>
        </w:rPr>
        <w:t>-Swain 2018). </w:t>
      </w:r>
    </w:p>
    <w:p w14:paraId="199533D6" w14:textId="063BA431" w:rsidR="00B6404F" w:rsidRDefault="00CE09BB" w:rsidP="00B6404F">
      <w:pPr>
        <w:spacing w:after="160" w:line="480" w:lineRule="auto"/>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lang w:val="en-AU"/>
        </w:rPr>
        <w:t xml:space="preserve">The </w:t>
      </w:r>
      <w:proofErr w:type="spellStart"/>
      <w:r w:rsidRPr="00B0733A">
        <w:rPr>
          <w:rFonts w:ascii="Garamond" w:eastAsia="Times New Roman" w:hAnsi="Garamond" w:cs="Times New Roman"/>
          <w:color w:val="000000"/>
          <w:sz w:val="22"/>
          <w:szCs w:val="22"/>
          <w:lang w:val="en-AU"/>
        </w:rPr>
        <w:t>neoliberalisation</w:t>
      </w:r>
      <w:proofErr w:type="spellEnd"/>
      <w:r w:rsidRPr="00B0733A">
        <w:rPr>
          <w:rFonts w:ascii="Garamond" w:eastAsia="Times New Roman" w:hAnsi="Garamond" w:cs="Times New Roman"/>
          <w:color w:val="000000"/>
          <w:sz w:val="22"/>
          <w:szCs w:val="22"/>
          <w:lang w:val="en-AU"/>
        </w:rPr>
        <w:t xml:space="preserve"> of the academy, with its ever-growing audit culture</w:t>
      </w:r>
      <w:r w:rsidR="006A40A8">
        <w:rPr>
          <w:rFonts w:ascii="Garamond" w:eastAsia="Times New Roman" w:hAnsi="Garamond" w:cs="Times New Roman"/>
          <w:color w:val="000000"/>
          <w:sz w:val="22"/>
          <w:szCs w:val="22"/>
          <w:lang w:val="en-AU"/>
        </w:rPr>
        <w:t xml:space="preserve"> and</w:t>
      </w:r>
      <w:r w:rsidR="00B6404F">
        <w:rPr>
          <w:rFonts w:ascii="Garamond" w:eastAsia="Times New Roman" w:hAnsi="Garamond" w:cs="Times New Roman"/>
          <w:color w:val="000000"/>
          <w:sz w:val="22"/>
          <w:szCs w:val="22"/>
          <w:lang w:val="en-AU"/>
        </w:rPr>
        <w:t xml:space="preserve"> </w:t>
      </w:r>
      <w:r w:rsidR="006A40A8">
        <w:rPr>
          <w:rFonts w:ascii="Garamond" w:eastAsia="Times New Roman" w:hAnsi="Garamond" w:cs="Times New Roman"/>
          <w:color w:val="000000"/>
          <w:sz w:val="22"/>
          <w:szCs w:val="22"/>
          <w:lang w:val="en-AU"/>
        </w:rPr>
        <w:t>demands</w:t>
      </w:r>
      <w:r w:rsidR="00D937A2">
        <w:rPr>
          <w:rFonts w:ascii="Garamond" w:eastAsia="Times New Roman" w:hAnsi="Garamond" w:cs="Times New Roman"/>
          <w:color w:val="000000"/>
          <w:sz w:val="22"/>
          <w:szCs w:val="22"/>
          <w:lang w:val="en-AU"/>
        </w:rPr>
        <w:t xml:space="preserve"> placed upon both staff and postgraduate research students alike</w:t>
      </w:r>
      <w:r w:rsidR="00F21029">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(in the form of teaching, publishing, grant income and outputs) (Askins and Blazek 2017</w:t>
      </w:r>
      <w:r w:rsidR="000D40AF">
        <w:rPr>
          <w:rFonts w:ascii="Garamond" w:eastAsia="Times New Roman" w:hAnsi="Garamond" w:cs="Times New Roman"/>
          <w:color w:val="000000"/>
          <w:sz w:val="22"/>
          <w:szCs w:val="22"/>
          <w:lang w:val="en-AU"/>
        </w:rPr>
        <w:t xml:space="preserve">; </w:t>
      </w:r>
      <w:proofErr w:type="spellStart"/>
      <w:r w:rsidR="000D40AF">
        <w:rPr>
          <w:rFonts w:ascii="Garamond" w:eastAsia="Times New Roman" w:hAnsi="Garamond" w:cs="Times New Roman"/>
          <w:color w:val="000000"/>
          <w:sz w:val="22"/>
          <w:szCs w:val="22"/>
          <w:lang w:val="en-AU"/>
        </w:rPr>
        <w:t>Dufty</w:t>
      </w:r>
      <w:proofErr w:type="spellEnd"/>
      <w:r w:rsidR="000D40AF">
        <w:rPr>
          <w:rFonts w:ascii="Garamond" w:eastAsia="Times New Roman" w:hAnsi="Garamond" w:cs="Times New Roman"/>
          <w:color w:val="000000"/>
          <w:sz w:val="22"/>
          <w:szCs w:val="22"/>
          <w:lang w:val="en-AU"/>
        </w:rPr>
        <w:t>-Jones 2018</w:t>
      </w:r>
      <w:r w:rsidRPr="00B0733A">
        <w:rPr>
          <w:rFonts w:ascii="Garamond" w:eastAsia="Times New Roman" w:hAnsi="Garamond" w:cs="Times New Roman"/>
          <w:color w:val="000000"/>
          <w:sz w:val="22"/>
          <w:szCs w:val="22"/>
          <w:lang w:val="en-AU"/>
        </w:rPr>
        <w:t>), could be seen to have further marginalised and excluded particular groups of scholars, amongst these the disabled, chronically ill and parents/carers</w:t>
      </w:r>
      <w:r w:rsidR="00D756B2">
        <w:rPr>
          <w:rFonts w:ascii="Garamond" w:eastAsia="Times New Roman" w:hAnsi="Garamond" w:cs="Times New Roman"/>
          <w:color w:val="000000"/>
          <w:sz w:val="22"/>
          <w:szCs w:val="22"/>
          <w:lang w:val="en-AU"/>
        </w:rPr>
        <w:t xml:space="preserve"> (</w:t>
      </w:r>
      <w:proofErr w:type="spellStart"/>
      <w:r w:rsidR="00D756B2">
        <w:rPr>
          <w:rFonts w:ascii="Garamond" w:eastAsia="Times New Roman" w:hAnsi="Garamond" w:cs="Times New Roman"/>
          <w:color w:val="000000"/>
          <w:sz w:val="22"/>
          <w:szCs w:val="22"/>
          <w:lang w:val="en-AU"/>
        </w:rPr>
        <w:t>Dufty</w:t>
      </w:r>
      <w:proofErr w:type="spellEnd"/>
      <w:r w:rsidR="00D756B2">
        <w:rPr>
          <w:rFonts w:ascii="Garamond" w:eastAsia="Times New Roman" w:hAnsi="Garamond" w:cs="Times New Roman"/>
          <w:color w:val="000000"/>
          <w:sz w:val="22"/>
          <w:szCs w:val="22"/>
          <w:lang w:val="en-AU"/>
        </w:rPr>
        <w:t>-Jones 2018)</w:t>
      </w:r>
      <w:r w:rsidRPr="00B0733A">
        <w:rPr>
          <w:rFonts w:ascii="Garamond" w:eastAsia="Times New Roman" w:hAnsi="Garamond" w:cs="Times New Roman"/>
          <w:color w:val="000000"/>
          <w:sz w:val="22"/>
          <w:szCs w:val="22"/>
          <w:lang w:val="en-AU"/>
        </w:rPr>
        <w:t xml:space="preserve">. </w:t>
      </w:r>
      <w:proofErr w:type="spellStart"/>
      <w:r w:rsidR="00852E76">
        <w:rPr>
          <w:rFonts w:ascii="Garamond" w:eastAsia="Times New Roman" w:hAnsi="Garamond" w:cs="Times New Roman"/>
          <w:color w:val="000000"/>
          <w:sz w:val="22"/>
          <w:szCs w:val="22"/>
          <w:lang w:val="en-AU"/>
        </w:rPr>
        <w:t>Klocher</w:t>
      </w:r>
      <w:proofErr w:type="spellEnd"/>
      <w:r w:rsidR="00852E76">
        <w:rPr>
          <w:rFonts w:ascii="Garamond" w:eastAsia="Times New Roman" w:hAnsi="Garamond" w:cs="Times New Roman"/>
          <w:color w:val="000000"/>
          <w:sz w:val="22"/>
          <w:szCs w:val="22"/>
          <w:lang w:val="en-AU"/>
        </w:rPr>
        <w:t xml:space="preserve"> and </w:t>
      </w:r>
      <w:proofErr w:type="spellStart"/>
      <w:r w:rsidR="00852E76">
        <w:rPr>
          <w:rFonts w:ascii="Garamond" w:eastAsia="Times New Roman" w:hAnsi="Garamond" w:cs="Times New Roman"/>
          <w:color w:val="000000"/>
          <w:sz w:val="22"/>
          <w:szCs w:val="22"/>
          <w:lang w:val="en-AU"/>
        </w:rPr>
        <w:t>Drozdzewski</w:t>
      </w:r>
      <w:proofErr w:type="spellEnd"/>
      <w:r w:rsidR="00852E76">
        <w:rPr>
          <w:rFonts w:ascii="Garamond" w:eastAsia="Times New Roman" w:hAnsi="Garamond" w:cs="Times New Roman"/>
          <w:color w:val="000000"/>
          <w:sz w:val="22"/>
          <w:szCs w:val="22"/>
          <w:lang w:val="en-AU"/>
        </w:rPr>
        <w:t xml:space="preserve"> (2012) </w:t>
      </w:r>
      <w:r w:rsidR="00D937A2">
        <w:rPr>
          <w:rFonts w:ascii="Garamond" w:eastAsia="Times New Roman" w:hAnsi="Garamond" w:cs="Times New Roman"/>
          <w:color w:val="000000"/>
          <w:sz w:val="22"/>
          <w:szCs w:val="22"/>
          <w:lang w:val="en-AU"/>
        </w:rPr>
        <w:t xml:space="preserve">for example, </w:t>
      </w:r>
      <w:r w:rsidR="00852E76">
        <w:rPr>
          <w:rFonts w:ascii="Garamond" w:eastAsia="Times New Roman" w:hAnsi="Garamond" w:cs="Times New Roman"/>
          <w:color w:val="000000"/>
          <w:sz w:val="22"/>
          <w:szCs w:val="22"/>
          <w:lang w:val="en-AU"/>
        </w:rPr>
        <w:t>draw attention to</w:t>
      </w:r>
      <w:r w:rsidR="00AF0A88">
        <w:rPr>
          <w:rFonts w:ascii="Garamond" w:eastAsia="Times New Roman" w:hAnsi="Garamond" w:cs="Times New Roman"/>
          <w:color w:val="000000"/>
          <w:sz w:val="22"/>
          <w:szCs w:val="22"/>
          <w:lang w:val="en-AU"/>
        </w:rPr>
        <w:t xml:space="preserve"> how</w:t>
      </w:r>
      <w:r w:rsidR="00852E76">
        <w:rPr>
          <w:rFonts w:ascii="Garamond" w:eastAsia="Times New Roman" w:hAnsi="Garamond" w:cs="Times New Roman"/>
          <w:color w:val="000000"/>
          <w:sz w:val="22"/>
          <w:szCs w:val="22"/>
          <w:lang w:val="en-AU"/>
        </w:rPr>
        <w:t xml:space="preserve"> becoming a parent</w:t>
      </w:r>
      <w:r w:rsidR="00D937A2">
        <w:rPr>
          <w:rFonts w:ascii="Garamond" w:eastAsia="Times New Roman" w:hAnsi="Garamond" w:cs="Times New Roman"/>
          <w:color w:val="000000"/>
          <w:sz w:val="22"/>
          <w:szCs w:val="22"/>
          <w:lang w:val="en-AU"/>
        </w:rPr>
        <w:t xml:space="preserve"> and taking parental leave</w:t>
      </w:r>
      <w:r w:rsidR="00AF0A88">
        <w:rPr>
          <w:rFonts w:ascii="Garamond" w:eastAsia="Times New Roman" w:hAnsi="Garamond" w:cs="Times New Roman"/>
          <w:color w:val="000000"/>
          <w:sz w:val="22"/>
          <w:szCs w:val="22"/>
          <w:lang w:val="en-AU"/>
        </w:rPr>
        <w:t>, is likely to imp</w:t>
      </w:r>
      <w:r w:rsidR="00D937A2">
        <w:rPr>
          <w:rFonts w:ascii="Garamond" w:eastAsia="Times New Roman" w:hAnsi="Garamond" w:cs="Times New Roman"/>
          <w:color w:val="000000"/>
          <w:sz w:val="22"/>
          <w:szCs w:val="22"/>
          <w:lang w:val="en-AU"/>
        </w:rPr>
        <w:t>act upon</w:t>
      </w:r>
      <w:r w:rsidR="00AF0A88">
        <w:rPr>
          <w:rFonts w:ascii="Garamond" w:eastAsia="Times New Roman" w:hAnsi="Garamond" w:cs="Times New Roman"/>
          <w:color w:val="000000"/>
          <w:sz w:val="22"/>
          <w:szCs w:val="22"/>
          <w:lang w:val="en-AU"/>
        </w:rPr>
        <w:t xml:space="preserve"> an individual’s ability to publish, which can in turn leave individuals often struggling with the requirements for progression and further hamper opportunities for </w:t>
      </w:r>
      <w:r w:rsidR="00852E76">
        <w:rPr>
          <w:rFonts w:ascii="Garamond" w:eastAsia="Times New Roman" w:hAnsi="Garamond" w:cs="Times New Roman"/>
          <w:color w:val="000000"/>
          <w:sz w:val="22"/>
          <w:szCs w:val="22"/>
          <w:lang w:val="en-AU"/>
        </w:rPr>
        <w:t>gaining grants and future employment</w:t>
      </w:r>
      <w:r w:rsidR="00D756B2">
        <w:rPr>
          <w:rFonts w:ascii="Garamond" w:eastAsia="Times New Roman" w:hAnsi="Garamond" w:cs="Times New Roman"/>
          <w:color w:val="000000"/>
          <w:sz w:val="22"/>
          <w:szCs w:val="22"/>
          <w:lang w:val="en-AU"/>
        </w:rPr>
        <w:t>.</w:t>
      </w:r>
      <w:r w:rsidR="00FD01E5">
        <w:rPr>
          <w:rFonts w:ascii="Garamond" w:eastAsia="Times New Roman" w:hAnsi="Garamond" w:cs="Times New Roman"/>
          <w:color w:val="000000"/>
          <w:sz w:val="22"/>
          <w:szCs w:val="22"/>
          <w:lang w:val="en-AU"/>
        </w:rPr>
        <w:t xml:space="preserve"> </w:t>
      </w:r>
      <w:proofErr w:type="spellStart"/>
      <w:r w:rsidR="00D756B2">
        <w:rPr>
          <w:rFonts w:ascii="Garamond" w:eastAsia="Times New Roman" w:hAnsi="Garamond" w:cs="Times New Roman"/>
          <w:color w:val="000000"/>
          <w:sz w:val="22"/>
          <w:szCs w:val="22"/>
          <w:lang w:val="en-AU"/>
        </w:rPr>
        <w:t>Dufty</w:t>
      </w:r>
      <w:proofErr w:type="spellEnd"/>
      <w:r w:rsidR="00D756B2">
        <w:rPr>
          <w:rFonts w:ascii="Garamond" w:eastAsia="Times New Roman" w:hAnsi="Garamond" w:cs="Times New Roman"/>
          <w:color w:val="000000"/>
          <w:sz w:val="22"/>
          <w:szCs w:val="22"/>
          <w:lang w:val="en-AU"/>
        </w:rPr>
        <w:t>-Jones (2018)</w:t>
      </w:r>
      <w:r w:rsidR="00FD01E5">
        <w:rPr>
          <w:rFonts w:ascii="Garamond" w:eastAsia="Times New Roman" w:hAnsi="Garamond" w:cs="Times New Roman"/>
          <w:color w:val="000000"/>
          <w:sz w:val="22"/>
          <w:szCs w:val="22"/>
          <w:lang w:val="en-AU"/>
        </w:rPr>
        <w:t xml:space="preserve"> </w:t>
      </w:r>
      <w:r w:rsidR="00D937A2">
        <w:rPr>
          <w:rFonts w:ascii="Garamond" w:eastAsia="Times New Roman" w:hAnsi="Garamond" w:cs="Times New Roman"/>
          <w:color w:val="000000"/>
          <w:sz w:val="22"/>
          <w:szCs w:val="22"/>
          <w:lang w:val="en-AU"/>
        </w:rPr>
        <w:t>further</w:t>
      </w:r>
      <w:r w:rsidR="00FD01E5">
        <w:rPr>
          <w:rFonts w:ascii="Garamond" w:eastAsia="Times New Roman" w:hAnsi="Garamond" w:cs="Times New Roman"/>
          <w:color w:val="000000"/>
          <w:sz w:val="22"/>
          <w:szCs w:val="22"/>
          <w:lang w:val="en-AU"/>
        </w:rPr>
        <w:t xml:space="preserve"> highlights</w:t>
      </w:r>
      <w:r w:rsidR="00AF0A88">
        <w:rPr>
          <w:rFonts w:ascii="Garamond" w:eastAsia="Times New Roman" w:hAnsi="Garamond" w:cs="Times New Roman"/>
          <w:color w:val="000000"/>
          <w:sz w:val="22"/>
          <w:szCs w:val="22"/>
          <w:lang w:val="en-AU"/>
        </w:rPr>
        <w:t xml:space="preserve"> research</w:t>
      </w:r>
      <w:r w:rsidR="00FD01E5">
        <w:rPr>
          <w:rFonts w:ascii="Garamond" w:eastAsia="Times New Roman" w:hAnsi="Garamond" w:cs="Times New Roman"/>
          <w:color w:val="000000"/>
          <w:sz w:val="22"/>
          <w:szCs w:val="22"/>
          <w:lang w:val="en-AU"/>
        </w:rPr>
        <w:t xml:space="preserve"> students’ concerns </w:t>
      </w:r>
      <w:r w:rsidR="00B6404F">
        <w:rPr>
          <w:rFonts w:ascii="Garamond" w:eastAsia="Times New Roman" w:hAnsi="Garamond" w:cs="Times New Roman"/>
          <w:color w:val="000000"/>
          <w:sz w:val="22"/>
          <w:szCs w:val="22"/>
          <w:lang w:val="en-AU"/>
        </w:rPr>
        <w:t>about</w:t>
      </w:r>
      <w:r w:rsidR="00FD01E5">
        <w:rPr>
          <w:rFonts w:ascii="Garamond" w:eastAsia="Times New Roman" w:hAnsi="Garamond" w:cs="Times New Roman"/>
          <w:color w:val="000000"/>
          <w:sz w:val="22"/>
          <w:szCs w:val="22"/>
          <w:lang w:val="en-AU"/>
        </w:rPr>
        <w:t xml:space="preserve"> following </w:t>
      </w:r>
      <w:r w:rsidR="00B6404F">
        <w:rPr>
          <w:rFonts w:ascii="Garamond" w:eastAsia="Times New Roman" w:hAnsi="Garamond" w:cs="Times New Roman"/>
          <w:color w:val="000000"/>
          <w:sz w:val="22"/>
          <w:szCs w:val="22"/>
          <w:lang w:val="en-AU"/>
        </w:rPr>
        <w:t xml:space="preserve">an </w:t>
      </w:r>
      <w:r w:rsidR="00FD01E5">
        <w:rPr>
          <w:rFonts w:ascii="Garamond" w:eastAsia="Times New Roman" w:hAnsi="Garamond" w:cs="Times New Roman"/>
          <w:color w:val="000000"/>
          <w:sz w:val="22"/>
          <w:szCs w:val="22"/>
          <w:lang w:val="en-AU"/>
        </w:rPr>
        <w:t>academic career as</w:t>
      </w:r>
      <w:r w:rsidR="00B6404F">
        <w:rPr>
          <w:rFonts w:ascii="Garamond" w:eastAsia="Times New Roman" w:hAnsi="Garamond" w:cs="Times New Roman"/>
          <w:color w:val="000000"/>
          <w:sz w:val="22"/>
          <w:szCs w:val="22"/>
          <w:lang w:val="en-AU"/>
        </w:rPr>
        <w:t xml:space="preserve"> a</w:t>
      </w:r>
      <w:r w:rsidR="00FD01E5">
        <w:rPr>
          <w:rFonts w:ascii="Garamond" w:eastAsia="Times New Roman" w:hAnsi="Garamond" w:cs="Times New Roman"/>
          <w:color w:val="000000"/>
          <w:sz w:val="22"/>
          <w:szCs w:val="22"/>
          <w:lang w:val="en-AU"/>
        </w:rPr>
        <w:t xml:space="preserve"> parents/carer</w:t>
      </w:r>
      <w:r w:rsidR="006A0E48">
        <w:rPr>
          <w:rFonts w:ascii="Garamond" w:eastAsia="Times New Roman" w:hAnsi="Garamond" w:cs="Times New Roman"/>
          <w:color w:val="000000"/>
          <w:sz w:val="22"/>
          <w:szCs w:val="22"/>
          <w:lang w:val="en-AU"/>
        </w:rPr>
        <w:t>, due to their inability to move or travel</w:t>
      </w:r>
      <w:r w:rsidR="00B6404F">
        <w:rPr>
          <w:rFonts w:ascii="Garamond" w:eastAsia="Times New Roman" w:hAnsi="Garamond" w:cs="Times New Roman"/>
          <w:color w:val="000000"/>
          <w:sz w:val="22"/>
          <w:szCs w:val="22"/>
          <w:lang w:val="en-AU"/>
        </w:rPr>
        <w:t>. She argues that the ideal academic is generally seen as an individual who works full-time, overtime and is able to move wherever required</w:t>
      </w:r>
      <w:r w:rsidR="006A0E48">
        <w:rPr>
          <w:rFonts w:ascii="Garamond" w:eastAsia="Times New Roman" w:hAnsi="Garamond" w:cs="Times New Roman"/>
          <w:color w:val="000000"/>
          <w:sz w:val="22"/>
          <w:szCs w:val="22"/>
          <w:lang w:val="en-AU"/>
        </w:rPr>
        <w:t xml:space="preserve"> - an image which many parents</w:t>
      </w:r>
      <w:r w:rsidR="00ED43A4">
        <w:rPr>
          <w:rFonts w:ascii="Garamond" w:eastAsia="Times New Roman" w:hAnsi="Garamond" w:cs="Times New Roman"/>
          <w:color w:val="000000"/>
          <w:sz w:val="22"/>
          <w:szCs w:val="22"/>
          <w:lang w:val="en-AU"/>
        </w:rPr>
        <w:t xml:space="preserve"> in her survey</w:t>
      </w:r>
      <w:r w:rsidR="006A0E48">
        <w:rPr>
          <w:rFonts w:ascii="Garamond" w:eastAsia="Times New Roman" w:hAnsi="Garamond" w:cs="Times New Roman"/>
          <w:color w:val="000000"/>
          <w:sz w:val="22"/>
          <w:szCs w:val="22"/>
          <w:lang w:val="en-AU"/>
        </w:rPr>
        <w:t xml:space="preserve"> felt unable to live up to.</w:t>
      </w:r>
    </w:p>
    <w:p w14:paraId="35A7DD7B" w14:textId="2C5C33EA" w:rsidR="00CE09BB" w:rsidRPr="00B0733A" w:rsidRDefault="00CE09BB" w:rsidP="00CE09BB">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Whil</w:t>
      </w:r>
      <w:r w:rsidR="0079358C">
        <w:rPr>
          <w:rFonts w:ascii="Garamond" w:eastAsia="Times New Roman" w:hAnsi="Garamond" w:cs="Times New Roman"/>
          <w:color w:val="000000"/>
          <w:sz w:val="22"/>
          <w:szCs w:val="22"/>
          <w:lang w:val="en-AU"/>
        </w:rPr>
        <w:t>e</w:t>
      </w:r>
      <w:r w:rsidRPr="00B0733A">
        <w:rPr>
          <w:rFonts w:ascii="Garamond" w:eastAsia="Times New Roman" w:hAnsi="Garamond" w:cs="Times New Roman"/>
          <w:color w:val="000000"/>
          <w:sz w:val="22"/>
          <w:szCs w:val="22"/>
          <w:lang w:val="en-AU"/>
        </w:rPr>
        <w:t xml:space="preserve"> academics have long worked in highly intense environments, reductions to institutional and departmental budgets have led to increased workloads, and the abundance of short-term and precarious contracts, leading invariably to increased stress and reduced mental health within the academy (Berg et al., 2016</w:t>
      </w:r>
      <w:r w:rsidR="003A3A88">
        <w:rPr>
          <w:rFonts w:ascii="Garamond" w:eastAsia="Times New Roman" w:hAnsi="Garamond" w:cs="Times New Roman"/>
          <w:color w:val="000000"/>
          <w:sz w:val="22"/>
          <w:szCs w:val="22"/>
          <w:lang w:val="en-AU"/>
        </w:rPr>
        <w:t xml:space="preserve">; </w:t>
      </w:r>
      <w:proofErr w:type="spellStart"/>
      <w:r w:rsidR="003A3A88">
        <w:rPr>
          <w:rFonts w:ascii="Garamond" w:eastAsia="Times New Roman" w:hAnsi="Garamond" w:cs="Times New Roman"/>
          <w:color w:val="000000"/>
          <w:sz w:val="22"/>
          <w:szCs w:val="22"/>
          <w:lang w:val="en-AU"/>
        </w:rPr>
        <w:t>Morrish</w:t>
      </w:r>
      <w:proofErr w:type="spellEnd"/>
      <w:r w:rsidR="003A3A88">
        <w:rPr>
          <w:rFonts w:ascii="Garamond" w:eastAsia="Times New Roman" w:hAnsi="Garamond" w:cs="Times New Roman"/>
          <w:color w:val="000000"/>
          <w:sz w:val="22"/>
          <w:szCs w:val="22"/>
          <w:lang w:val="en-AU"/>
        </w:rPr>
        <w:t>, 2019; Horton and Tucker, 2013</w:t>
      </w:r>
      <w:r w:rsidRPr="00B0733A">
        <w:rPr>
          <w:rFonts w:ascii="Garamond" w:eastAsia="Times New Roman" w:hAnsi="Garamond" w:cs="Times New Roman"/>
          <w:color w:val="000000"/>
          <w:sz w:val="22"/>
          <w:szCs w:val="22"/>
          <w:lang w:val="en-AU"/>
        </w:rPr>
        <w:t>). Many will find themselves overwhelmed, overworked and unable to keep up with the criteria required for academic progression</w:t>
      </w:r>
      <w:r w:rsidR="00D756B2">
        <w:rPr>
          <w:rFonts w:ascii="Garamond" w:eastAsia="Times New Roman" w:hAnsi="Garamond" w:cs="Times New Roman"/>
          <w:color w:val="000000"/>
          <w:sz w:val="22"/>
          <w:szCs w:val="22"/>
          <w:lang w:val="en-AU"/>
        </w:rPr>
        <w:t xml:space="preserve"> (</w:t>
      </w:r>
      <w:proofErr w:type="spellStart"/>
      <w:r w:rsidR="00D756B2">
        <w:rPr>
          <w:rFonts w:ascii="Garamond" w:eastAsia="Times New Roman" w:hAnsi="Garamond" w:cs="Times New Roman"/>
          <w:color w:val="000000"/>
          <w:sz w:val="22"/>
          <w:szCs w:val="22"/>
          <w:lang w:val="en-AU"/>
        </w:rPr>
        <w:t>Dufty</w:t>
      </w:r>
      <w:proofErr w:type="spellEnd"/>
      <w:r w:rsidR="00D756B2">
        <w:rPr>
          <w:rFonts w:ascii="Garamond" w:eastAsia="Times New Roman" w:hAnsi="Garamond" w:cs="Times New Roman"/>
          <w:color w:val="000000"/>
          <w:sz w:val="22"/>
          <w:szCs w:val="22"/>
          <w:lang w:val="en-AU"/>
        </w:rPr>
        <w:t>-Jones 2018)</w:t>
      </w:r>
      <w:r w:rsidRPr="00B0733A">
        <w:rPr>
          <w:rFonts w:ascii="Garamond" w:eastAsia="Times New Roman" w:hAnsi="Garamond" w:cs="Times New Roman"/>
          <w:color w:val="000000"/>
          <w:sz w:val="22"/>
          <w:szCs w:val="22"/>
          <w:lang w:val="en-AU"/>
        </w:rPr>
        <w:t xml:space="preserve">. As a visually impaired research student (and as of recently - Early Career Researcher), I have some experience of the </w:t>
      </w:r>
      <w:r w:rsidRPr="00B0733A">
        <w:rPr>
          <w:rFonts w:ascii="Garamond" w:eastAsia="Times New Roman" w:hAnsi="Garamond" w:cs="Times New Roman"/>
          <w:color w:val="000000"/>
          <w:sz w:val="22"/>
          <w:szCs w:val="22"/>
          <w:lang w:val="en-AU"/>
        </w:rPr>
        <w:lastRenderedPageBreak/>
        <w:t>difficulties that can emerge (for disabled scholars) in seeking to keep up with such demands and the increasing speed of academic life (Brewster et al., 2017</w:t>
      </w:r>
      <w:r w:rsidR="003A3A88">
        <w:rPr>
          <w:rFonts w:ascii="Garamond" w:eastAsia="Times New Roman" w:hAnsi="Garamond" w:cs="Times New Roman"/>
          <w:color w:val="000000"/>
          <w:sz w:val="22"/>
          <w:szCs w:val="22"/>
          <w:lang w:val="en-AU"/>
        </w:rPr>
        <w:t>; Horton and Tucker, 2013</w:t>
      </w:r>
      <w:r w:rsidRPr="00B0733A">
        <w:rPr>
          <w:rFonts w:ascii="Garamond" w:eastAsia="Times New Roman" w:hAnsi="Garamond" w:cs="Times New Roman"/>
          <w:color w:val="000000"/>
          <w:sz w:val="22"/>
          <w:szCs w:val="22"/>
          <w:lang w:val="en-AU"/>
        </w:rPr>
        <w:t>). Working harder - or as is usually implied, working longer hours - is not always necessarily an option for myself, due to migraines, exhaustion and reduced vision brought about as a direct result of eye strain from intensive reading and writing. In a similar vein, regardless of how hard I work, it is likely that I will never be able to work at the same pace as my fully sighted colleagues, because it simply takes me longer to access and process visual information. As Brewster et al. (2017) however note, there is often a strong sense among disabled scholars that they must work harder and for longer in order to compensate for their disability, challenge others’ perceptions of them and prove that they can work as well as their non-disabled colleagues. This feeling is one in which I share and has at times led to me sacrificing many aspects of life beyond work and study. On several occasions I have found myself asking – how sustainable is this? What impact might this be having on my mental wellbeing? Whil</w:t>
      </w:r>
      <w:r w:rsidR="0079358C">
        <w:rPr>
          <w:rFonts w:ascii="Garamond" w:eastAsia="Times New Roman" w:hAnsi="Garamond" w:cs="Times New Roman"/>
          <w:color w:val="000000"/>
          <w:sz w:val="22"/>
          <w:szCs w:val="22"/>
          <w:lang w:val="en-AU"/>
        </w:rPr>
        <w:t>e</w:t>
      </w:r>
      <w:r w:rsidRPr="00B0733A">
        <w:rPr>
          <w:rFonts w:ascii="Garamond" w:eastAsia="Times New Roman" w:hAnsi="Garamond" w:cs="Times New Roman"/>
          <w:color w:val="000000"/>
          <w:sz w:val="22"/>
          <w:szCs w:val="22"/>
          <w:lang w:val="en-AU"/>
        </w:rPr>
        <w:t xml:space="preserve"> this has not served to deter me from wanting to pursue a career in academia (and seeing the wider representation of disabled people in higher education), it has certainly increased my trepidations about following such a career path. The increasing workload and expectations of academics may therefore further exclude, marginalise and impede the progress of disabled scholars, who like myself are likely to find it near impossible to keep up with such demands (Brewster et al., 2017; </w:t>
      </w:r>
      <w:proofErr w:type="spellStart"/>
      <w:r w:rsidRPr="00B0733A">
        <w:rPr>
          <w:rFonts w:ascii="Garamond" w:eastAsia="Times New Roman" w:hAnsi="Garamond" w:cs="Times New Roman"/>
          <w:color w:val="000000"/>
          <w:sz w:val="22"/>
          <w:szCs w:val="22"/>
          <w:lang w:val="en-AU"/>
        </w:rPr>
        <w:t>Inckle</w:t>
      </w:r>
      <w:proofErr w:type="spellEnd"/>
      <w:r w:rsidRPr="00B0733A">
        <w:rPr>
          <w:rFonts w:ascii="Garamond" w:eastAsia="Times New Roman" w:hAnsi="Garamond" w:cs="Times New Roman"/>
          <w:color w:val="000000"/>
          <w:sz w:val="22"/>
          <w:szCs w:val="22"/>
          <w:lang w:val="en-AU"/>
        </w:rPr>
        <w:t>, 2018). </w:t>
      </w:r>
    </w:p>
    <w:p w14:paraId="08523F53" w14:textId="239E23F5" w:rsidR="00CE09BB" w:rsidRPr="00B0733A" w:rsidRDefault="00CE09BB" w:rsidP="00CE09BB">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The growing pressures of academic life have led to a stark deterioration in mental health among scholars (Berg et al., 2016; Horton and Tucker, 2013). </w:t>
      </w:r>
      <w:r w:rsidR="0079358C">
        <w:rPr>
          <w:rFonts w:ascii="Garamond" w:eastAsia="Times New Roman" w:hAnsi="Garamond" w:cs="Times New Roman"/>
          <w:color w:val="000000"/>
          <w:sz w:val="22"/>
          <w:szCs w:val="22"/>
          <w:lang w:val="en-AU"/>
        </w:rPr>
        <w:t xml:space="preserve">While </w:t>
      </w:r>
      <w:r w:rsidRPr="00B0733A">
        <w:rPr>
          <w:rFonts w:ascii="Garamond" w:eastAsia="Times New Roman" w:hAnsi="Garamond" w:cs="Times New Roman"/>
          <w:color w:val="000000"/>
          <w:sz w:val="22"/>
          <w:szCs w:val="22"/>
          <w:lang w:val="en-AU"/>
        </w:rPr>
        <w:t>mental health problems are</w:t>
      </w:r>
      <w:r w:rsidR="0079358C">
        <w:rPr>
          <w:rFonts w:ascii="Garamond" w:eastAsia="Times New Roman" w:hAnsi="Garamond" w:cs="Times New Roman"/>
          <w:color w:val="000000"/>
          <w:sz w:val="22"/>
          <w:szCs w:val="22"/>
          <w:lang w:val="en-AU"/>
        </w:rPr>
        <w:t xml:space="preserve"> not</w:t>
      </w:r>
      <w:r w:rsidRPr="00B0733A">
        <w:rPr>
          <w:rFonts w:ascii="Garamond" w:eastAsia="Times New Roman" w:hAnsi="Garamond" w:cs="Times New Roman"/>
          <w:color w:val="000000"/>
          <w:sz w:val="22"/>
          <w:szCs w:val="22"/>
          <w:lang w:val="en-AU"/>
        </w:rPr>
        <w:t xml:space="preserve"> a new </w:t>
      </w:r>
      <w:r w:rsidR="009333A6" w:rsidRPr="00B0733A">
        <w:rPr>
          <w:rFonts w:ascii="Garamond" w:eastAsia="Times New Roman" w:hAnsi="Garamond" w:cs="Times New Roman"/>
          <w:color w:val="000000"/>
          <w:sz w:val="22"/>
          <w:szCs w:val="22"/>
          <w:lang w:val="en-AU"/>
        </w:rPr>
        <w:t>phenomenon</w:t>
      </w:r>
      <w:r w:rsidRPr="00B0733A">
        <w:rPr>
          <w:rFonts w:ascii="Garamond" w:eastAsia="Times New Roman" w:hAnsi="Garamond" w:cs="Times New Roman"/>
          <w:color w:val="000000"/>
          <w:sz w:val="22"/>
          <w:szCs w:val="22"/>
          <w:lang w:val="en-AU"/>
        </w:rPr>
        <w:t xml:space="preserve"> within the academy, our experiences have led us to believe that the </w:t>
      </w:r>
      <w:proofErr w:type="spellStart"/>
      <w:r w:rsidRPr="00B0733A">
        <w:rPr>
          <w:rFonts w:ascii="Garamond" w:eastAsia="Times New Roman" w:hAnsi="Garamond" w:cs="Times New Roman"/>
          <w:color w:val="000000"/>
          <w:sz w:val="22"/>
          <w:szCs w:val="22"/>
          <w:lang w:val="en-AU"/>
        </w:rPr>
        <w:t>neoliberalising</w:t>
      </w:r>
      <w:proofErr w:type="spellEnd"/>
      <w:r w:rsidRPr="00B0733A">
        <w:rPr>
          <w:rFonts w:ascii="Garamond" w:eastAsia="Times New Roman" w:hAnsi="Garamond" w:cs="Times New Roman"/>
          <w:color w:val="000000"/>
          <w:sz w:val="22"/>
          <w:szCs w:val="22"/>
          <w:lang w:val="en-AU"/>
        </w:rPr>
        <w:t xml:space="preserve"> of academia can be connected to a significant rise in anxiety and mental health problems among postgraduate students</w:t>
      </w:r>
      <w:r w:rsidR="003A3A88">
        <w:rPr>
          <w:rFonts w:ascii="Garamond" w:eastAsia="Times New Roman" w:hAnsi="Garamond" w:cs="Times New Roman"/>
          <w:color w:val="000000"/>
          <w:sz w:val="22"/>
          <w:szCs w:val="22"/>
          <w:lang w:val="en-AU"/>
        </w:rPr>
        <w:t xml:space="preserve"> (</w:t>
      </w:r>
      <w:proofErr w:type="spellStart"/>
      <w:r w:rsidR="003A3A88">
        <w:rPr>
          <w:rFonts w:ascii="Garamond" w:eastAsia="Times New Roman" w:hAnsi="Garamond" w:cs="Times New Roman"/>
          <w:color w:val="000000"/>
          <w:sz w:val="22"/>
          <w:szCs w:val="22"/>
          <w:lang w:val="en-AU"/>
        </w:rPr>
        <w:t>Morrish</w:t>
      </w:r>
      <w:proofErr w:type="spellEnd"/>
      <w:r w:rsidR="003A3A88">
        <w:rPr>
          <w:rFonts w:ascii="Garamond" w:eastAsia="Times New Roman" w:hAnsi="Garamond" w:cs="Times New Roman"/>
          <w:color w:val="000000"/>
          <w:sz w:val="22"/>
          <w:szCs w:val="22"/>
          <w:lang w:val="en-AU"/>
        </w:rPr>
        <w:t>, 2019)</w:t>
      </w:r>
      <w:r w:rsidRPr="00B0733A">
        <w:rPr>
          <w:rFonts w:ascii="Garamond" w:eastAsia="Times New Roman" w:hAnsi="Garamond" w:cs="Times New Roman"/>
          <w:color w:val="000000"/>
          <w:sz w:val="22"/>
          <w:szCs w:val="22"/>
          <w:lang w:val="en-AU"/>
        </w:rPr>
        <w:t xml:space="preserve">. This </w:t>
      </w:r>
      <w:r w:rsidR="009333A6">
        <w:rPr>
          <w:rFonts w:ascii="Garamond" w:eastAsia="Times New Roman" w:hAnsi="Garamond" w:cs="Times New Roman"/>
          <w:color w:val="000000"/>
          <w:sz w:val="22"/>
          <w:szCs w:val="22"/>
          <w:lang w:val="en-AU"/>
        </w:rPr>
        <w:t xml:space="preserve">rise in anxiety </w:t>
      </w:r>
      <w:r w:rsidRPr="00B0733A">
        <w:rPr>
          <w:rFonts w:ascii="Garamond" w:eastAsia="Times New Roman" w:hAnsi="Garamond" w:cs="Times New Roman"/>
          <w:color w:val="000000"/>
          <w:sz w:val="22"/>
          <w:szCs w:val="22"/>
          <w:lang w:val="en-AU"/>
        </w:rPr>
        <w:t>may be exacerbated by the lack of space created within academia to talk through emotions, such as anxiety, stress, fatigue and feelings of personal failure. At present, most postgraduate students’ source of support comes largely through their supervisors, with students often not made aware of the wider University counselling and support systems available to them. Whil</w:t>
      </w:r>
      <w:r w:rsidR="00ED43A4">
        <w:rPr>
          <w:rFonts w:ascii="Garamond" w:eastAsia="Times New Roman" w:hAnsi="Garamond" w:cs="Times New Roman"/>
          <w:color w:val="000000"/>
          <w:sz w:val="22"/>
          <w:szCs w:val="22"/>
          <w:lang w:val="en-AU"/>
        </w:rPr>
        <w:t>e</w:t>
      </w:r>
      <w:r w:rsidRPr="00B0733A">
        <w:rPr>
          <w:rFonts w:ascii="Garamond" w:eastAsia="Times New Roman" w:hAnsi="Garamond" w:cs="Times New Roman"/>
          <w:color w:val="000000"/>
          <w:sz w:val="22"/>
          <w:szCs w:val="22"/>
          <w:lang w:val="en-AU"/>
        </w:rPr>
        <w:t xml:space="preserve"> I cannot speak for all, it is likely that postgraduates and ECRs experience heightened unease about sharing such feelings with more senior colleagues, fearful of how they may be perceived or the impact that this could have on their future careers, as noted previously by </w:t>
      </w:r>
      <w:proofErr w:type="spellStart"/>
      <w:r w:rsidRPr="00B0733A">
        <w:rPr>
          <w:rFonts w:ascii="Garamond" w:eastAsia="Times New Roman" w:hAnsi="Garamond" w:cs="Times New Roman"/>
          <w:color w:val="000000"/>
          <w:sz w:val="22"/>
          <w:szCs w:val="22"/>
          <w:lang w:val="en-AU"/>
        </w:rPr>
        <w:t>Harrowell</w:t>
      </w:r>
      <w:proofErr w:type="spellEnd"/>
      <w:r w:rsidRPr="00B0733A">
        <w:rPr>
          <w:rFonts w:ascii="Garamond" w:eastAsia="Times New Roman" w:hAnsi="Garamond" w:cs="Times New Roman"/>
          <w:color w:val="000000"/>
          <w:sz w:val="22"/>
          <w:szCs w:val="22"/>
          <w:lang w:val="en-AU"/>
        </w:rPr>
        <w:t xml:space="preserve"> et al. (2018). Through discussions with fellow postgraduates, I became aware that this</w:t>
      </w:r>
      <w:r w:rsidR="009333A6">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was partly due to supervisors</w:t>
      </w:r>
      <w:r w:rsidR="0079358C">
        <w:rPr>
          <w:rFonts w:ascii="Garamond" w:eastAsia="Times New Roman" w:hAnsi="Garamond" w:cs="Times New Roman"/>
          <w:color w:val="000000"/>
          <w:sz w:val="22"/>
          <w:szCs w:val="22"/>
          <w:lang w:val="en-AU"/>
        </w:rPr>
        <w:t xml:space="preserve"> and more senior colleagues</w:t>
      </w:r>
      <w:r w:rsidRPr="00B0733A">
        <w:rPr>
          <w:rFonts w:ascii="Garamond" w:eastAsia="Times New Roman" w:hAnsi="Garamond" w:cs="Times New Roman"/>
          <w:color w:val="000000"/>
          <w:sz w:val="22"/>
          <w:szCs w:val="22"/>
          <w:lang w:val="en-AU"/>
        </w:rPr>
        <w:t xml:space="preserve"> being </w:t>
      </w:r>
      <w:r w:rsidRPr="00B0733A">
        <w:rPr>
          <w:rFonts w:ascii="Garamond" w:eastAsia="Times New Roman" w:hAnsi="Garamond" w:cs="Times New Roman"/>
          <w:color w:val="000000"/>
          <w:sz w:val="22"/>
          <w:szCs w:val="22"/>
          <w:lang w:val="en-AU"/>
        </w:rPr>
        <w:lastRenderedPageBreak/>
        <w:t xml:space="preserve">perceived as holding the key to individuals’ future academic careers, as individuals who are often well connected within the subject field. </w:t>
      </w:r>
      <w:r w:rsidR="00ED43A4">
        <w:rPr>
          <w:rFonts w:ascii="Garamond" w:eastAsia="Times New Roman" w:hAnsi="Garamond" w:cs="Times New Roman"/>
          <w:color w:val="000000"/>
          <w:sz w:val="22"/>
          <w:szCs w:val="22"/>
          <w:lang w:val="en-AU"/>
        </w:rPr>
        <w:t xml:space="preserve">Similarly, </w:t>
      </w:r>
      <w:r w:rsidRPr="00B0733A">
        <w:rPr>
          <w:rFonts w:ascii="Garamond" w:eastAsia="Times New Roman" w:hAnsi="Garamond" w:cs="Times New Roman"/>
          <w:color w:val="000000"/>
          <w:sz w:val="22"/>
          <w:szCs w:val="22"/>
          <w:lang w:val="en-AU"/>
        </w:rPr>
        <w:t>I am sure that I am not the only who has expressed struggling with the demands of academi</w:t>
      </w:r>
      <w:r w:rsidR="00ED43A4">
        <w:rPr>
          <w:rFonts w:ascii="Garamond" w:eastAsia="Times New Roman" w:hAnsi="Garamond" w:cs="Times New Roman"/>
          <w:color w:val="000000"/>
          <w:sz w:val="22"/>
          <w:szCs w:val="22"/>
          <w:lang w:val="en-AU"/>
        </w:rPr>
        <w:t>c life</w:t>
      </w:r>
      <w:r w:rsidRPr="00B0733A">
        <w:rPr>
          <w:rFonts w:ascii="Garamond" w:eastAsia="Times New Roman" w:hAnsi="Garamond" w:cs="Times New Roman"/>
          <w:color w:val="000000"/>
          <w:sz w:val="22"/>
          <w:szCs w:val="22"/>
          <w:lang w:val="en-AU"/>
        </w:rPr>
        <w:t xml:space="preserve"> to a fellow colleague, and received the following in response: ‘a vital part of being an academic is being able to multitask and work </w:t>
      </w:r>
      <w:r w:rsidR="0079358C">
        <w:rPr>
          <w:rFonts w:ascii="Garamond" w:eastAsia="Times New Roman" w:hAnsi="Garamond" w:cs="Times New Roman"/>
          <w:color w:val="000000"/>
          <w:sz w:val="22"/>
          <w:szCs w:val="22"/>
          <w:lang w:val="en-AU"/>
        </w:rPr>
        <w:t xml:space="preserve">well </w:t>
      </w:r>
      <w:r w:rsidRPr="00B0733A">
        <w:rPr>
          <w:rFonts w:ascii="Garamond" w:eastAsia="Times New Roman" w:hAnsi="Garamond" w:cs="Times New Roman"/>
          <w:color w:val="000000"/>
          <w:sz w:val="22"/>
          <w:szCs w:val="22"/>
          <w:lang w:val="en-AU"/>
        </w:rPr>
        <w:t>under pressure, it is simply something that you’re going to have to deal with’. Anxieties as a result are often privatised and deemed to reflect an individual’s self-worth and value. This affective response as Gill (2009) argues both silenc</w:t>
      </w:r>
      <w:r w:rsidR="009333A6">
        <w:rPr>
          <w:rFonts w:ascii="Garamond" w:eastAsia="Times New Roman" w:hAnsi="Garamond" w:cs="Times New Roman"/>
          <w:color w:val="000000"/>
          <w:sz w:val="22"/>
          <w:szCs w:val="22"/>
          <w:lang w:val="en-AU"/>
        </w:rPr>
        <w:t>es</w:t>
      </w:r>
      <w:r w:rsidRPr="00B0733A">
        <w:rPr>
          <w:rFonts w:ascii="Garamond" w:eastAsia="Times New Roman" w:hAnsi="Garamond" w:cs="Times New Roman"/>
          <w:color w:val="000000"/>
          <w:sz w:val="22"/>
          <w:szCs w:val="22"/>
          <w:lang w:val="en-AU"/>
        </w:rPr>
        <w:t xml:space="preserve"> and isolat</w:t>
      </w:r>
      <w:r w:rsidR="009333A6">
        <w:rPr>
          <w:rFonts w:ascii="Garamond" w:eastAsia="Times New Roman" w:hAnsi="Garamond" w:cs="Times New Roman"/>
          <w:color w:val="000000"/>
          <w:sz w:val="22"/>
          <w:szCs w:val="22"/>
          <w:lang w:val="en-AU"/>
        </w:rPr>
        <w:t>es</w:t>
      </w:r>
      <w:r w:rsidRPr="00B0733A">
        <w:rPr>
          <w:rFonts w:ascii="Garamond" w:eastAsia="Times New Roman" w:hAnsi="Garamond" w:cs="Times New Roman"/>
          <w:color w:val="000000"/>
          <w:sz w:val="22"/>
          <w:szCs w:val="22"/>
          <w:lang w:val="en-AU"/>
        </w:rPr>
        <w:t>, with individuals internalising experiences of their own shameful failure</w:t>
      </w:r>
      <w:r w:rsidR="009333A6">
        <w:rPr>
          <w:rFonts w:ascii="Garamond" w:eastAsia="Times New Roman" w:hAnsi="Garamond" w:cs="Times New Roman"/>
          <w:color w:val="000000"/>
          <w:sz w:val="22"/>
          <w:szCs w:val="22"/>
          <w:lang w:val="en-AU"/>
        </w:rPr>
        <w:t xml:space="preserve"> whether these be an</w:t>
      </w:r>
      <w:r w:rsidRPr="00B0733A">
        <w:rPr>
          <w:rFonts w:ascii="Garamond" w:eastAsia="Times New Roman" w:hAnsi="Garamond" w:cs="Times New Roman"/>
          <w:color w:val="000000"/>
          <w:sz w:val="22"/>
          <w:szCs w:val="22"/>
          <w:lang w:val="en-AU"/>
        </w:rPr>
        <w:t xml:space="preserve"> inability to keep up with growing demands in terms of research outputs or, as </w:t>
      </w:r>
      <w:r w:rsidR="00373F97">
        <w:rPr>
          <w:rFonts w:ascii="Garamond" w:eastAsia="Times New Roman" w:hAnsi="Garamond" w:cs="Times New Roman"/>
          <w:color w:val="000000"/>
          <w:sz w:val="22"/>
          <w:szCs w:val="22"/>
          <w:lang w:val="en-AU"/>
        </w:rPr>
        <w:t>Nick</w:t>
      </w:r>
      <w:r w:rsidRPr="00B0733A">
        <w:rPr>
          <w:rFonts w:ascii="Garamond" w:eastAsia="Times New Roman" w:hAnsi="Garamond" w:cs="Times New Roman"/>
          <w:color w:val="000000"/>
          <w:sz w:val="22"/>
          <w:szCs w:val="22"/>
          <w:lang w:val="en-AU"/>
        </w:rPr>
        <w:t xml:space="preserve"> mentioned in the previous section, in relation to roadblocks and anxieties that may arise while ‘in the field’. </w:t>
      </w:r>
    </w:p>
    <w:p w14:paraId="56541A42" w14:textId="050E06CB" w:rsidR="00CE09BB" w:rsidRPr="00B0733A" w:rsidRDefault="00CE09BB" w:rsidP="00A9015C">
      <w:pPr>
        <w:spacing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Institutions are increasingly investing in </w:t>
      </w:r>
      <w:r w:rsidR="00ED43A4">
        <w:rPr>
          <w:rFonts w:ascii="Garamond" w:eastAsia="Times New Roman" w:hAnsi="Garamond" w:cs="Times New Roman"/>
          <w:color w:val="000000"/>
          <w:sz w:val="22"/>
          <w:szCs w:val="22"/>
          <w:lang w:val="en-AU"/>
        </w:rPr>
        <w:t xml:space="preserve">training courses and </w:t>
      </w:r>
      <w:r w:rsidRPr="00B0733A">
        <w:rPr>
          <w:rFonts w:ascii="Garamond" w:eastAsia="Times New Roman" w:hAnsi="Garamond" w:cs="Times New Roman"/>
          <w:color w:val="000000"/>
          <w:sz w:val="22"/>
          <w:szCs w:val="22"/>
          <w:lang w:val="en-AU"/>
        </w:rPr>
        <w:t>‘wellbeing’ services on campuses</w:t>
      </w:r>
      <w:r w:rsidR="00ED43A4">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 xml:space="preserve">with a focus on resilience and self-management (Lightfoot, 2018) as a means of encouraging individuals to take personal responsibility for their own wellbeing and demonstrate resilience. </w:t>
      </w:r>
      <w:r w:rsidR="009333A6">
        <w:rPr>
          <w:rFonts w:ascii="Garamond" w:eastAsia="Times New Roman" w:hAnsi="Garamond" w:cs="Times New Roman"/>
          <w:color w:val="000000"/>
          <w:sz w:val="22"/>
          <w:szCs w:val="22"/>
          <w:lang w:val="en-AU"/>
        </w:rPr>
        <w:t>Yet such initiatives</w:t>
      </w:r>
      <w:r w:rsidRPr="00B0733A">
        <w:rPr>
          <w:rFonts w:ascii="Garamond" w:eastAsia="Times New Roman" w:hAnsi="Garamond" w:cs="Times New Roman"/>
          <w:color w:val="000000"/>
          <w:sz w:val="22"/>
          <w:szCs w:val="22"/>
          <w:lang w:val="en-AU"/>
        </w:rPr>
        <w:t xml:space="preserve"> arguably serve as another way of concealing the structural deficiencies</w:t>
      </w:r>
      <w:r w:rsidR="00175AF9">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at the core of the problem. As Simard-Gagnon (2016) argues, upholding n</w:t>
      </w:r>
      <w:r w:rsidRPr="00F41BEC">
        <w:rPr>
          <w:rFonts w:ascii="Garamond" w:eastAsia="Times New Roman" w:hAnsi="Garamond" w:cs="Times New Roman"/>
          <w:color w:val="000000"/>
          <w:sz w:val="22"/>
          <w:szCs w:val="22"/>
          <w:lang w:val="en-AU"/>
        </w:rPr>
        <w:t xml:space="preserve">otions of resilience as an ideal in the context of </w:t>
      </w:r>
      <w:r w:rsidRPr="00852E76">
        <w:rPr>
          <w:rFonts w:ascii="Garamond" w:eastAsia="Times New Roman" w:hAnsi="Garamond" w:cs="Times New Roman"/>
          <w:color w:val="000000"/>
          <w:sz w:val="22"/>
          <w:szCs w:val="22"/>
          <w:shd w:val="clear" w:color="auto" w:fill="FFFFFF"/>
          <w:lang w:val="en-AU"/>
        </w:rPr>
        <w:t xml:space="preserve">neoliberalism can serve to individualise hardship and further add to the strain of struggling individuals. </w:t>
      </w:r>
      <w:r w:rsidR="009333A6" w:rsidRPr="00F41BEC">
        <w:rPr>
          <w:rFonts w:ascii="Garamond" w:eastAsia="Times New Roman" w:hAnsi="Garamond" w:cs="Times New Roman"/>
          <w:color w:val="000000"/>
          <w:sz w:val="22"/>
          <w:szCs w:val="22"/>
          <w:lang w:val="en-AU"/>
        </w:rPr>
        <w:t>Our contention is that postgraduates find themselves in an</w:t>
      </w:r>
      <w:r w:rsidRPr="00852E76">
        <w:rPr>
          <w:rFonts w:ascii="Garamond" w:eastAsia="Times New Roman" w:hAnsi="Garamond" w:cs="Times New Roman"/>
          <w:color w:val="000000"/>
          <w:sz w:val="22"/>
          <w:szCs w:val="22"/>
          <w:lang w:val="en-AU"/>
        </w:rPr>
        <w:t xml:space="preserve"> uneasy </w:t>
      </w:r>
      <w:proofErr w:type="gramStart"/>
      <w:r w:rsidRPr="00852E76">
        <w:rPr>
          <w:rFonts w:ascii="Garamond" w:eastAsia="Times New Roman" w:hAnsi="Garamond" w:cs="Times New Roman"/>
          <w:color w:val="000000"/>
          <w:sz w:val="22"/>
          <w:szCs w:val="22"/>
          <w:lang w:val="en-AU"/>
        </w:rPr>
        <w:t xml:space="preserve">environment </w:t>
      </w:r>
      <w:r w:rsidR="009333A6" w:rsidRPr="00852E76">
        <w:rPr>
          <w:rFonts w:ascii="Garamond" w:eastAsia="Times New Roman" w:hAnsi="Garamond" w:cs="Times New Roman"/>
          <w:color w:val="000000"/>
          <w:sz w:val="22"/>
          <w:szCs w:val="22"/>
          <w:lang w:val="en-AU"/>
        </w:rPr>
        <w:t xml:space="preserve"> where</w:t>
      </w:r>
      <w:proofErr w:type="gramEnd"/>
      <w:r w:rsidRPr="000D40AF">
        <w:rPr>
          <w:rFonts w:ascii="Garamond" w:eastAsia="Times New Roman" w:hAnsi="Garamond" w:cs="Times New Roman"/>
          <w:color w:val="000000"/>
          <w:sz w:val="22"/>
          <w:szCs w:val="22"/>
          <w:lang w:val="en-AU"/>
        </w:rPr>
        <w:t xml:space="preserve"> scholars are often directly pitted against o</w:t>
      </w:r>
      <w:r w:rsidRPr="00D756B2">
        <w:rPr>
          <w:rFonts w:ascii="Garamond" w:eastAsia="Times New Roman" w:hAnsi="Garamond" w:cs="Times New Roman"/>
          <w:color w:val="000000"/>
          <w:sz w:val="22"/>
          <w:szCs w:val="22"/>
          <w:lang w:val="en-AU"/>
        </w:rPr>
        <w:t>ne</w:t>
      </w:r>
      <w:r w:rsidRPr="00B0733A">
        <w:rPr>
          <w:rFonts w:ascii="Garamond" w:eastAsia="Times New Roman" w:hAnsi="Garamond" w:cs="Times New Roman"/>
          <w:color w:val="000000"/>
          <w:sz w:val="22"/>
          <w:szCs w:val="22"/>
          <w:lang w:val="en-AU"/>
        </w:rPr>
        <w:t xml:space="preserve"> another</w:t>
      </w:r>
      <w:r w:rsidR="009333A6">
        <w:rPr>
          <w:rFonts w:ascii="Garamond" w:eastAsia="Times New Roman" w:hAnsi="Garamond" w:cs="Times New Roman"/>
          <w:color w:val="000000"/>
          <w:sz w:val="22"/>
          <w:szCs w:val="22"/>
          <w:lang w:val="en-AU"/>
        </w:rPr>
        <w:t xml:space="preserve"> and in which the institutional</w:t>
      </w:r>
      <w:r w:rsidRPr="00B0733A">
        <w:rPr>
          <w:rFonts w:ascii="Garamond" w:eastAsia="Times New Roman" w:hAnsi="Garamond" w:cs="Times New Roman"/>
          <w:color w:val="000000"/>
          <w:sz w:val="22"/>
          <w:szCs w:val="22"/>
          <w:lang w:val="en-AU"/>
        </w:rPr>
        <w:t xml:space="preserve"> govern</w:t>
      </w:r>
      <w:r w:rsidR="009333A6">
        <w:rPr>
          <w:rFonts w:ascii="Garamond" w:eastAsia="Times New Roman" w:hAnsi="Garamond" w:cs="Times New Roman"/>
          <w:color w:val="000000"/>
          <w:sz w:val="22"/>
          <w:szCs w:val="22"/>
          <w:lang w:val="en-AU"/>
        </w:rPr>
        <w:t>ance</w:t>
      </w:r>
      <w:r w:rsidRPr="00B0733A">
        <w:rPr>
          <w:rFonts w:ascii="Garamond" w:eastAsia="Times New Roman" w:hAnsi="Garamond" w:cs="Times New Roman"/>
          <w:color w:val="000000"/>
          <w:sz w:val="22"/>
          <w:szCs w:val="22"/>
          <w:lang w:val="en-AU"/>
        </w:rPr>
        <w:t xml:space="preserve"> structures </w:t>
      </w:r>
      <w:r w:rsidR="009333A6">
        <w:rPr>
          <w:rFonts w:ascii="Garamond" w:eastAsia="Times New Roman" w:hAnsi="Garamond" w:cs="Times New Roman"/>
          <w:color w:val="000000"/>
          <w:sz w:val="22"/>
          <w:szCs w:val="22"/>
          <w:lang w:val="en-AU"/>
        </w:rPr>
        <w:t>are slowly</w:t>
      </w:r>
      <w:r w:rsidRPr="00B0733A">
        <w:rPr>
          <w:rFonts w:ascii="Garamond" w:eastAsia="Times New Roman" w:hAnsi="Garamond" w:cs="Times New Roman"/>
          <w:color w:val="000000"/>
          <w:sz w:val="22"/>
          <w:szCs w:val="22"/>
          <w:lang w:val="en-AU"/>
        </w:rPr>
        <w:t xml:space="preserve"> dismantl</w:t>
      </w:r>
      <w:r w:rsidR="009333A6">
        <w:rPr>
          <w:rFonts w:ascii="Garamond" w:eastAsia="Times New Roman" w:hAnsi="Garamond" w:cs="Times New Roman"/>
          <w:color w:val="000000"/>
          <w:sz w:val="22"/>
          <w:szCs w:val="22"/>
          <w:lang w:val="en-AU"/>
        </w:rPr>
        <w:t>ing</w:t>
      </w:r>
      <w:r w:rsidRPr="00B0733A">
        <w:rPr>
          <w:rFonts w:ascii="Garamond" w:eastAsia="Times New Roman" w:hAnsi="Garamond" w:cs="Times New Roman"/>
          <w:color w:val="000000"/>
          <w:sz w:val="22"/>
          <w:szCs w:val="22"/>
          <w:lang w:val="en-AU"/>
        </w:rPr>
        <w:t xml:space="preserve"> any previous sense of collective endeavour or belonging</w:t>
      </w:r>
      <w:r w:rsidR="00ED43A4">
        <w:rPr>
          <w:rFonts w:ascii="Garamond" w:eastAsia="Times New Roman" w:hAnsi="Garamond" w:cs="Times New Roman"/>
          <w:color w:val="000000"/>
          <w:sz w:val="22"/>
          <w:szCs w:val="22"/>
          <w:lang w:val="en-AU"/>
        </w:rPr>
        <w:t>, placing the onus on individual responsibility and success</w:t>
      </w:r>
      <w:r w:rsidRPr="00B0733A">
        <w:rPr>
          <w:rFonts w:ascii="Garamond" w:eastAsia="Times New Roman" w:hAnsi="Garamond" w:cs="Times New Roman"/>
          <w:color w:val="000000"/>
          <w:sz w:val="22"/>
          <w:szCs w:val="22"/>
          <w:lang w:val="en-AU"/>
        </w:rPr>
        <w:t>.</w:t>
      </w:r>
      <w:r w:rsidR="00ED43A4">
        <w:rPr>
          <w:rFonts w:ascii="Garamond" w:eastAsia="Times New Roman" w:hAnsi="Garamond" w:cs="Times New Roman"/>
          <w:color w:val="000000"/>
          <w:sz w:val="22"/>
          <w:szCs w:val="22"/>
          <w:lang w:val="en-AU"/>
        </w:rPr>
        <w:t xml:space="preserve"> In the following section we therefore move to consider the need for greater </w:t>
      </w:r>
      <w:proofErr w:type="spellStart"/>
      <w:r w:rsidR="00ED43A4">
        <w:rPr>
          <w:rFonts w:ascii="Garamond" w:eastAsia="Times New Roman" w:hAnsi="Garamond" w:cs="Times New Roman"/>
          <w:color w:val="000000"/>
          <w:sz w:val="22"/>
          <w:szCs w:val="22"/>
          <w:lang w:val="en-AU"/>
        </w:rPr>
        <w:t>collectivity</w:t>
      </w:r>
      <w:proofErr w:type="spellEnd"/>
      <w:r w:rsidR="00ED43A4">
        <w:rPr>
          <w:rFonts w:ascii="Garamond" w:eastAsia="Times New Roman" w:hAnsi="Garamond" w:cs="Times New Roman"/>
          <w:color w:val="000000"/>
          <w:sz w:val="22"/>
          <w:szCs w:val="22"/>
          <w:lang w:val="en-AU"/>
        </w:rPr>
        <w:t>, solidarity and a ‘shared emotional space’</w:t>
      </w:r>
      <w:r w:rsidR="00431065">
        <w:rPr>
          <w:rFonts w:ascii="Garamond" w:eastAsia="Times New Roman" w:hAnsi="Garamond" w:cs="Times New Roman"/>
          <w:color w:val="000000"/>
          <w:sz w:val="22"/>
          <w:szCs w:val="22"/>
          <w:lang w:val="en-AU"/>
        </w:rPr>
        <w:t xml:space="preserve"> (Lacey 2005:289).</w:t>
      </w:r>
    </w:p>
    <w:p w14:paraId="73803E46" w14:textId="77777777" w:rsidR="00425645" w:rsidRPr="00B0733A" w:rsidRDefault="00425645" w:rsidP="00425645">
      <w:pPr>
        <w:spacing w:before="400" w:after="160" w:line="480" w:lineRule="auto"/>
        <w:outlineLvl w:val="0"/>
        <w:rPr>
          <w:rFonts w:ascii="Garamond" w:eastAsia="Times New Roman" w:hAnsi="Garamond" w:cs="Times New Roman"/>
          <w:b/>
          <w:bCs/>
          <w:kern w:val="36"/>
          <w:lang w:val="en-AU"/>
        </w:rPr>
      </w:pPr>
      <w:r w:rsidRPr="00B0733A">
        <w:rPr>
          <w:rFonts w:ascii="Garamond" w:eastAsia="Times New Roman" w:hAnsi="Garamond" w:cs="Times New Roman"/>
          <w:b/>
          <w:bCs/>
          <w:color w:val="000000"/>
          <w:kern w:val="36"/>
          <w:lang w:val="en-AU"/>
        </w:rPr>
        <w:t>4. A ‘shared emotional space’</w:t>
      </w:r>
    </w:p>
    <w:p w14:paraId="19E1FDA4" w14:textId="1CBE5C1C" w:rsidR="00425645" w:rsidRPr="00B0733A" w:rsidRDefault="00425645" w:rsidP="00425645">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Despite feminist scholars emphasising the importance of emotions in motivating and sustaining our research, there still remains limited open and frank discussion around the everyday emotions and emotional labour involved in our everyday work (</w:t>
      </w:r>
      <w:proofErr w:type="spellStart"/>
      <w:r w:rsidRPr="00B0733A">
        <w:rPr>
          <w:rFonts w:ascii="Garamond" w:eastAsia="Times New Roman" w:hAnsi="Garamond" w:cs="Times New Roman"/>
          <w:color w:val="000000"/>
          <w:sz w:val="22"/>
          <w:szCs w:val="22"/>
          <w:lang w:val="en-AU"/>
        </w:rPr>
        <w:t>Bellas</w:t>
      </w:r>
      <w:proofErr w:type="spellEnd"/>
      <w:r w:rsidRPr="00B0733A">
        <w:rPr>
          <w:rFonts w:ascii="Garamond" w:eastAsia="Times New Roman" w:hAnsi="Garamond" w:cs="Times New Roman"/>
          <w:color w:val="000000"/>
          <w:sz w:val="22"/>
          <w:szCs w:val="22"/>
          <w:lang w:val="en-AU"/>
        </w:rPr>
        <w:t>, 1999; Berg et al., 2016). The expression of emotion has long been seen as synonymous with femininity and vulnerability; sharing one’s everyday mental and emotional struggles is seen to risk presenting oneself as vulnerable, incapable or simply out of one’s depth (</w:t>
      </w:r>
      <w:proofErr w:type="spellStart"/>
      <w:r w:rsidRPr="00B0733A">
        <w:rPr>
          <w:rFonts w:ascii="Garamond" w:eastAsia="Times New Roman" w:hAnsi="Garamond" w:cs="Times New Roman"/>
          <w:color w:val="000000"/>
          <w:sz w:val="22"/>
          <w:szCs w:val="22"/>
          <w:lang w:val="en-AU"/>
        </w:rPr>
        <w:t>Harrowell</w:t>
      </w:r>
      <w:proofErr w:type="spellEnd"/>
      <w:r w:rsidRPr="00B0733A">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lastRenderedPageBreak/>
        <w:t>et al., 2018). There is consequently a temptation to distance oneself from speaking openly about personal experiences</w:t>
      </w:r>
      <w:r w:rsidR="00431065">
        <w:rPr>
          <w:rFonts w:ascii="Garamond" w:eastAsia="Times New Roman" w:hAnsi="Garamond" w:cs="Times New Roman"/>
          <w:color w:val="000000"/>
          <w:sz w:val="22"/>
          <w:szCs w:val="22"/>
          <w:lang w:val="en-AU"/>
        </w:rPr>
        <w:t>.</w:t>
      </w:r>
    </w:p>
    <w:p w14:paraId="0DCC39F3" w14:textId="77777777" w:rsidR="00425645" w:rsidRPr="00B0733A" w:rsidRDefault="00425645" w:rsidP="00425645">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Inevitably however, as anyone who currently is (or has been) a PhD student will know, emotions cannot always be so easily controlled. There are times when things simply get too much and emotions flow out of us, destabilising us in the process. It is certainly not uncommon to find oneself emotionally supporting or being supported by a fellow postgraduate at various stages during the journey. Online spaces such as Twitter can also prove hugely valuable, with some feeling more able to freely and openly share some of their anxieties and trepidations on this platform, helping to create a more supportive environment in which the practice of sharing becomes to a greater extent normalised and accepted</w:t>
      </w:r>
      <w:r w:rsidRPr="00B0733A">
        <w:rPr>
          <w:rStyle w:val="FootnoteReference"/>
          <w:rFonts w:ascii="Garamond" w:eastAsia="Times New Roman" w:hAnsi="Garamond" w:cs="Times New Roman"/>
          <w:color w:val="000000"/>
          <w:sz w:val="22"/>
          <w:szCs w:val="22"/>
          <w:lang w:val="en-AU"/>
        </w:rPr>
        <w:footnoteReference w:id="5"/>
      </w:r>
      <w:r w:rsidRPr="00B0733A">
        <w:rPr>
          <w:rFonts w:ascii="Garamond" w:eastAsia="Times New Roman" w:hAnsi="Garamond" w:cs="Times New Roman"/>
          <w:color w:val="000000"/>
          <w:sz w:val="22"/>
          <w:szCs w:val="22"/>
          <w:lang w:val="en-AU"/>
        </w:rPr>
        <w:t>. </w:t>
      </w:r>
    </w:p>
    <w:p w14:paraId="6ED7C9AF" w14:textId="2C24F214" w:rsidR="00425645" w:rsidRPr="00B0733A" w:rsidRDefault="00425645" w:rsidP="00425645">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As postgraduate research students it is important that we become more aware of our own practices in excluding emotions, because not doing so is likely to </w:t>
      </w:r>
      <w:proofErr w:type="spellStart"/>
      <w:r w:rsidRPr="00B0733A">
        <w:rPr>
          <w:rFonts w:ascii="Garamond" w:eastAsia="Times New Roman" w:hAnsi="Garamond" w:cs="Times New Roman"/>
          <w:color w:val="000000"/>
          <w:sz w:val="22"/>
          <w:szCs w:val="22"/>
          <w:lang w:val="en-AU"/>
        </w:rPr>
        <w:t>jeoparadise</w:t>
      </w:r>
      <w:proofErr w:type="spellEnd"/>
      <w:r w:rsidRPr="00B0733A">
        <w:rPr>
          <w:rFonts w:ascii="Garamond" w:eastAsia="Times New Roman" w:hAnsi="Garamond" w:cs="Times New Roman"/>
          <w:color w:val="000000"/>
          <w:sz w:val="22"/>
          <w:szCs w:val="22"/>
          <w:lang w:val="en-AU"/>
        </w:rPr>
        <w:t xml:space="preserve"> our emotional wellbeing and academic longevity. Furthermore, it runs the risk that the practice of overlooking such emotions becomes normalised. Over recent years, we have observed the rise of numerous blogs (e.g. The Thesis Whisperer, Get a Life PhD), newspaper articles and PhD comics (phdcomics.com)</w:t>
      </w:r>
      <w:r w:rsidR="00431065">
        <w:rPr>
          <w:rFonts w:ascii="Garamond" w:eastAsia="Times New Roman" w:hAnsi="Garamond" w:cs="Times New Roman"/>
          <w:color w:val="000000"/>
          <w:sz w:val="22"/>
          <w:szCs w:val="22"/>
          <w:lang w:val="en-AU"/>
        </w:rPr>
        <w:t xml:space="preserve"> that</w:t>
      </w:r>
      <w:r w:rsidRPr="00B0733A">
        <w:rPr>
          <w:rFonts w:ascii="Garamond" w:eastAsia="Times New Roman" w:hAnsi="Garamond" w:cs="Times New Roman"/>
          <w:color w:val="000000"/>
          <w:sz w:val="22"/>
          <w:szCs w:val="22"/>
          <w:lang w:val="en-AU"/>
        </w:rPr>
        <w:t xml:space="preserve"> often seek to utilise humour in order to promote solidarity amongst research students and foreground the emotional turmoil that research students may at times face. We have ourselves been involved in contributing to the RGS </w:t>
      </w:r>
      <w:proofErr w:type="spellStart"/>
      <w:r w:rsidRPr="00B0733A">
        <w:rPr>
          <w:rFonts w:ascii="Garamond" w:eastAsia="Times New Roman" w:hAnsi="Garamond" w:cs="Times New Roman"/>
          <w:color w:val="000000"/>
          <w:sz w:val="22"/>
          <w:szCs w:val="22"/>
          <w:lang w:val="en-AU"/>
        </w:rPr>
        <w:t>PolGRG</w:t>
      </w:r>
      <w:proofErr w:type="spellEnd"/>
      <w:r w:rsidRPr="00B0733A">
        <w:rPr>
          <w:rFonts w:ascii="Garamond" w:eastAsia="Times New Roman" w:hAnsi="Garamond" w:cs="Times New Roman"/>
          <w:color w:val="000000"/>
          <w:sz w:val="22"/>
          <w:szCs w:val="22"/>
          <w:lang w:val="en-AU"/>
        </w:rPr>
        <w:t xml:space="preserve"> Postgraduate blog, which seeks to bring some of the challenges encountered during the postgraduate journey to the foreground, recognising the way in which reading (and writing) about such issues can in itself be therapeutic and work to build solidarity amongst students</w:t>
      </w:r>
      <w:r w:rsidRPr="00B0733A">
        <w:rPr>
          <w:rStyle w:val="FootnoteReference"/>
          <w:rFonts w:ascii="Garamond" w:eastAsia="Times New Roman" w:hAnsi="Garamond" w:cs="Times New Roman"/>
          <w:color w:val="000000"/>
          <w:sz w:val="22"/>
          <w:szCs w:val="22"/>
          <w:lang w:val="en-AU"/>
        </w:rPr>
        <w:footnoteReference w:id="6"/>
      </w:r>
      <w:r w:rsidRPr="00B0733A">
        <w:rPr>
          <w:rFonts w:ascii="Garamond" w:eastAsia="Times New Roman" w:hAnsi="Garamond" w:cs="Times New Roman"/>
          <w:color w:val="000000"/>
          <w:sz w:val="22"/>
          <w:szCs w:val="22"/>
          <w:lang w:val="en-AU"/>
        </w:rPr>
        <w:t xml:space="preserve">. The PhD process is not necessarily a lonely one but often one of camaraderie, in which strong friendships and support networks can be built. From our own experiences of undertaking a PhD, we have found the unique nature of the process to help in creating strong solidarities between peers, particularly as it is often difficult for those outside of academia to relate to the unique hurdles and challenges which are part of the process. It is thus not uncommon to hear </w:t>
      </w:r>
      <w:r w:rsidRPr="00B0733A">
        <w:rPr>
          <w:rFonts w:ascii="Garamond" w:eastAsia="Times New Roman" w:hAnsi="Garamond" w:cs="Times New Roman"/>
          <w:color w:val="000000"/>
          <w:sz w:val="22"/>
          <w:szCs w:val="22"/>
          <w:lang w:val="en-AU"/>
        </w:rPr>
        <w:lastRenderedPageBreak/>
        <w:t>students nearing completion reflect upon the value of be</w:t>
      </w:r>
      <w:r w:rsidRPr="00B0733A">
        <w:rPr>
          <w:rFonts w:ascii="Garamond" w:eastAsia="Times New Roman" w:hAnsi="Garamond" w:cs="Times New Roman"/>
          <w:color w:val="000000"/>
          <w:sz w:val="22"/>
          <w:szCs w:val="22"/>
          <w:shd w:val="clear" w:color="auto" w:fill="FFFFFF"/>
          <w:lang w:val="en-AU"/>
        </w:rPr>
        <w:t>ing surrounded by individuals who are undertaking a similar process (as we have ourselves during the completion of this paper). The</w:t>
      </w:r>
      <w:r w:rsidRPr="00B0733A">
        <w:rPr>
          <w:rFonts w:ascii="Garamond" w:eastAsia="Times New Roman" w:hAnsi="Garamond" w:cs="Times New Roman"/>
          <w:color w:val="000000"/>
          <w:sz w:val="22"/>
          <w:szCs w:val="22"/>
          <w:lang w:val="en-AU"/>
        </w:rPr>
        <w:t xml:space="preserve">se networks may not only consist of individuals at one’s </w:t>
      </w:r>
      <w:proofErr w:type="gramStart"/>
      <w:r w:rsidRPr="00B0733A">
        <w:rPr>
          <w:rFonts w:ascii="Garamond" w:eastAsia="Times New Roman" w:hAnsi="Garamond" w:cs="Times New Roman"/>
          <w:color w:val="000000"/>
          <w:sz w:val="22"/>
          <w:szCs w:val="22"/>
          <w:lang w:val="en-AU"/>
        </w:rPr>
        <w:t>institution</w:t>
      </w:r>
      <w:proofErr w:type="gramEnd"/>
      <w:r w:rsidRPr="00B0733A">
        <w:rPr>
          <w:rFonts w:ascii="Garamond" w:eastAsia="Times New Roman" w:hAnsi="Garamond" w:cs="Times New Roman"/>
          <w:color w:val="000000"/>
          <w:sz w:val="22"/>
          <w:szCs w:val="22"/>
          <w:lang w:val="en-AU"/>
        </w:rPr>
        <w:t xml:space="preserve"> but connections made with members of the wider academic community</w:t>
      </w:r>
      <w:r w:rsidRPr="00FE6155">
        <w:rPr>
          <w:rFonts w:ascii="Garamond" w:eastAsia="Times New Roman" w:hAnsi="Garamond" w:cs="Times New Roman"/>
          <w:color w:val="000000"/>
          <w:sz w:val="22"/>
          <w:szCs w:val="22"/>
          <w:lang w:val="en-AU"/>
        </w:rPr>
        <w:t>. There</w:t>
      </w:r>
      <w:r w:rsidRPr="00B0733A">
        <w:rPr>
          <w:rFonts w:ascii="Garamond" w:eastAsia="Times New Roman" w:hAnsi="Garamond" w:cs="Times New Roman"/>
          <w:color w:val="000000"/>
          <w:sz w:val="22"/>
          <w:szCs w:val="22"/>
          <w:lang w:val="en-AU"/>
        </w:rPr>
        <w:t xml:space="preserve"> is certainly value in being able to discuss, reflect, laugh about and garner action around some of the shared challenges and trepidations we face as postgraduate students. </w:t>
      </w:r>
    </w:p>
    <w:p w14:paraId="6761376E" w14:textId="270A7809" w:rsidR="00425645" w:rsidRPr="00B0733A" w:rsidRDefault="007A59FA" w:rsidP="00425645">
      <w:pPr>
        <w:spacing w:after="160" w:line="480" w:lineRule="auto"/>
        <w:rPr>
          <w:rFonts w:ascii="Garamond" w:eastAsia="Times New Roman" w:hAnsi="Garamond" w:cs="Times New Roman"/>
          <w:sz w:val="22"/>
          <w:szCs w:val="22"/>
          <w:lang w:val="en-AU"/>
        </w:rPr>
      </w:pPr>
      <w:r>
        <w:rPr>
          <w:rFonts w:ascii="Garamond" w:eastAsia="Times New Roman" w:hAnsi="Garamond" w:cs="Times New Roman"/>
          <w:color w:val="000000"/>
          <w:sz w:val="22"/>
          <w:szCs w:val="22"/>
          <w:lang w:val="en-AU"/>
        </w:rPr>
        <w:t>E</w:t>
      </w:r>
      <w:r w:rsidR="00425645" w:rsidRPr="00B0733A">
        <w:rPr>
          <w:rFonts w:ascii="Garamond" w:eastAsia="Times New Roman" w:hAnsi="Garamond" w:cs="Times New Roman"/>
          <w:color w:val="000000"/>
          <w:sz w:val="22"/>
          <w:szCs w:val="22"/>
          <w:lang w:val="en-AU"/>
        </w:rPr>
        <w:t xml:space="preserve">vidently </w:t>
      </w:r>
      <w:r w:rsidRPr="00B0733A">
        <w:rPr>
          <w:rFonts w:ascii="Garamond" w:eastAsia="Times New Roman" w:hAnsi="Garamond" w:cs="Times New Roman"/>
          <w:color w:val="000000"/>
          <w:sz w:val="22"/>
          <w:szCs w:val="22"/>
          <w:lang w:val="en-AU"/>
        </w:rPr>
        <w:t xml:space="preserve">there is </w:t>
      </w:r>
      <w:r w:rsidR="00425645" w:rsidRPr="00B0733A">
        <w:rPr>
          <w:rFonts w:ascii="Garamond" w:eastAsia="Times New Roman" w:hAnsi="Garamond" w:cs="Times New Roman"/>
          <w:color w:val="000000"/>
          <w:sz w:val="22"/>
          <w:szCs w:val="22"/>
          <w:lang w:val="en-AU"/>
        </w:rPr>
        <w:t xml:space="preserve">still a need to build upon what Lacey (2005: 289) </w:t>
      </w:r>
      <w:r>
        <w:rPr>
          <w:rFonts w:ascii="Garamond" w:eastAsia="Times New Roman" w:hAnsi="Garamond" w:cs="Times New Roman"/>
          <w:color w:val="000000"/>
          <w:sz w:val="22"/>
          <w:szCs w:val="22"/>
          <w:lang w:val="en-AU"/>
        </w:rPr>
        <w:t xml:space="preserve">has </w:t>
      </w:r>
      <w:r w:rsidR="00425645" w:rsidRPr="00B0733A">
        <w:rPr>
          <w:rFonts w:ascii="Garamond" w:eastAsia="Times New Roman" w:hAnsi="Garamond" w:cs="Times New Roman"/>
          <w:color w:val="000000"/>
          <w:sz w:val="22"/>
          <w:szCs w:val="22"/>
          <w:lang w:val="en-AU"/>
        </w:rPr>
        <w:t>term</w:t>
      </w:r>
      <w:r>
        <w:rPr>
          <w:rFonts w:ascii="Garamond" w:eastAsia="Times New Roman" w:hAnsi="Garamond" w:cs="Times New Roman"/>
          <w:color w:val="000000"/>
          <w:sz w:val="22"/>
          <w:szCs w:val="22"/>
          <w:lang w:val="en-AU"/>
        </w:rPr>
        <w:t>ed</w:t>
      </w:r>
      <w:r w:rsidR="00425645" w:rsidRPr="00B0733A">
        <w:rPr>
          <w:rFonts w:ascii="Garamond" w:eastAsia="Times New Roman" w:hAnsi="Garamond" w:cs="Times New Roman"/>
          <w:color w:val="000000"/>
          <w:sz w:val="22"/>
          <w:szCs w:val="22"/>
          <w:lang w:val="en-AU"/>
        </w:rPr>
        <w:t xml:space="preserve">, a ‘shared emotional space’, a space in which individuals can ‘be emotional’. This </w:t>
      </w:r>
      <w:r>
        <w:rPr>
          <w:rFonts w:ascii="Garamond" w:eastAsia="Times New Roman" w:hAnsi="Garamond" w:cs="Times New Roman"/>
          <w:color w:val="000000"/>
          <w:sz w:val="22"/>
          <w:szCs w:val="22"/>
          <w:lang w:val="en-AU"/>
        </w:rPr>
        <w:t xml:space="preserve">space </w:t>
      </w:r>
      <w:r w:rsidR="00425645" w:rsidRPr="00B0733A">
        <w:rPr>
          <w:rFonts w:ascii="Garamond" w:eastAsia="Times New Roman" w:hAnsi="Garamond" w:cs="Times New Roman"/>
          <w:color w:val="000000"/>
          <w:sz w:val="22"/>
          <w:szCs w:val="22"/>
          <w:lang w:val="en-AU"/>
        </w:rPr>
        <w:t>may, for example, take the form of online discussion forums, informal gatherings (e.g. ‘PhD Pub’ - a cross disciplinary, national network of PhD students hosting events across various UK cities), coffee breaks or informal meetings at a departmental and/or institutional level. Importantly however, structural change is also required to address the issues of mental health and wellbeing amongst PhD students. This process may begin by ensuring that research students are represented on staff-student committees, making it clearer where one might go for support and also increasing mental health training across the university. Universities UK have recently recognised mental health as a strategic priority, with a whole university approach required (not solely initiatives at a local and individual level) (UUK, 2019).</w:t>
      </w:r>
    </w:p>
    <w:p w14:paraId="179876B7" w14:textId="2A99C431" w:rsidR="00425645" w:rsidRPr="00B0733A" w:rsidRDefault="00425645" w:rsidP="00425645">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 xml:space="preserve">Through creating spaces for shared vulnerability, in which issues of mental health can be spoken of, </w:t>
      </w:r>
      <w:r w:rsidR="007A59FA">
        <w:rPr>
          <w:rFonts w:ascii="Garamond" w:eastAsia="Times New Roman" w:hAnsi="Garamond" w:cs="Times New Roman"/>
          <w:color w:val="000000"/>
          <w:sz w:val="22"/>
          <w:szCs w:val="22"/>
          <w:lang w:val="en-AU"/>
        </w:rPr>
        <w:t xml:space="preserve">we </w:t>
      </w:r>
      <w:r w:rsidRPr="00B0733A">
        <w:rPr>
          <w:rFonts w:ascii="Garamond" w:eastAsia="Times New Roman" w:hAnsi="Garamond" w:cs="Times New Roman"/>
          <w:color w:val="000000"/>
          <w:sz w:val="22"/>
          <w:szCs w:val="22"/>
          <w:lang w:val="en-AU"/>
        </w:rPr>
        <w:t xml:space="preserve">hope that a more supportive and </w:t>
      </w:r>
      <w:proofErr w:type="spellStart"/>
      <w:r w:rsidRPr="00B0733A">
        <w:rPr>
          <w:rFonts w:ascii="Garamond" w:eastAsia="Times New Roman" w:hAnsi="Garamond" w:cs="Times New Roman"/>
          <w:color w:val="000000"/>
          <w:sz w:val="22"/>
          <w:szCs w:val="22"/>
          <w:lang w:val="en-AU"/>
        </w:rPr>
        <w:t>solidaristic</w:t>
      </w:r>
      <w:proofErr w:type="spellEnd"/>
      <w:r w:rsidRPr="00B0733A">
        <w:rPr>
          <w:rFonts w:ascii="Garamond" w:eastAsia="Times New Roman" w:hAnsi="Garamond" w:cs="Times New Roman"/>
          <w:color w:val="000000"/>
          <w:sz w:val="22"/>
          <w:szCs w:val="22"/>
          <w:lang w:val="en-AU"/>
        </w:rPr>
        <w:t xml:space="preserve"> community c</w:t>
      </w:r>
      <w:r w:rsidR="007A59FA">
        <w:rPr>
          <w:rFonts w:ascii="Garamond" w:eastAsia="Times New Roman" w:hAnsi="Garamond" w:cs="Times New Roman"/>
          <w:color w:val="000000"/>
          <w:sz w:val="22"/>
          <w:szCs w:val="22"/>
          <w:lang w:val="en-AU"/>
        </w:rPr>
        <w:t>an</w:t>
      </w:r>
      <w:r w:rsidRPr="00B0733A">
        <w:rPr>
          <w:rFonts w:ascii="Garamond" w:eastAsia="Times New Roman" w:hAnsi="Garamond" w:cs="Times New Roman"/>
          <w:color w:val="000000"/>
          <w:sz w:val="22"/>
          <w:szCs w:val="22"/>
          <w:lang w:val="en-AU"/>
        </w:rPr>
        <w:t xml:space="preserve"> be built whereby individuals may feel more able to openly share their experiences and anxieties. In doing so, feelings of shame, self-blame and isolation could hopefully be reduced with individuals recognising that they are not alone in facing such difficulties. </w:t>
      </w:r>
      <w:r w:rsidRPr="00B0733A">
        <w:rPr>
          <w:rFonts w:ascii="Garamond" w:eastAsia="Times New Roman" w:hAnsi="Garamond" w:cs="Times New Roman"/>
          <w:color w:val="000000"/>
          <w:sz w:val="22"/>
          <w:szCs w:val="22"/>
          <w:shd w:val="clear" w:color="auto" w:fill="FFFFFF"/>
          <w:lang w:val="en-AU"/>
        </w:rPr>
        <w:t xml:space="preserve">At an individual level, we have been very open in sharing some of these personal anxieties and vulnerabilities, and in putting them on the agenda at student committees and within publications such as this one. </w:t>
      </w:r>
      <w:r w:rsidRPr="00B0733A">
        <w:rPr>
          <w:rFonts w:ascii="Garamond" w:eastAsia="Times New Roman" w:hAnsi="Garamond" w:cs="Times New Roman"/>
          <w:color w:val="000000"/>
          <w:sz w:val="22"/>
          <w:szCs w:val="22"/>
          <w:lang w:val="en-AU"/>
        </w:rPr>
        <w:t>Without the support of an empathetic academic community, it is likely that scholars will continue to individually internalise this emotional burden, rather than coming together to recognise and resist the ways in which the very structures of academia are leading to increased hardship, deteriorating mental health, stifled creativity and a less diverse workforce.</w:t>
      </w:r>
    </w:p>
    <w:p w14:paraId="4F0F18B4" w14:textId="2067B984" w:rsidR="00425645" w:rsidRPr="00B0733A" w:rsidRDefault="00425645" w:rsidP="00425645">
      <w:pPr>
        <w:spacing w:line="480" w:lineRule="auto"/>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shd w:val="clear" w:color="auto" w:fill="FFFFFF"/>
          <w:lang w:val="en-AU"/>
        </w:rPr>
        <w:t>W</w:t>
      </w:r>
      <w:r w:rsidRPr="00B0733A">
        <w:rPr>
          <w:rFonts w:ascii="Garamond" w:eastAsia="Times New Roman" w:hAnsi="Garamond" w:cs="Times New Roman"/>
          <w:color w:val="000000"/>
          <w:sz w:val="22"/>
          <w:szCs w:val="22"/>
          <w:lang w:val="en-AU"/>
        </w:rPr>
        <w:t xml:space="preserve">hat the two accounts above highlight is how the postgraduate journey is framed by </w:t>
      </w:r>
      <w:proofErr w:type="gramStart"/>
      <w:r w:rsidRPr="00B0733A">
        <w:rPr>
          <w:rFonts w:ascii="Garamond" w:eastAsia="Times New Roman" w:hAnsi="Garamond" w:cs="Times New Roman"/>
          <w:color w:val="000000"/>
          <w:sz w:val="22"/>
          <w:szCs w:val="22"/>
          <w:lang w:val="en-AU"/>
        </w:rPr>
        <w:t>ourselves</w:t>
      </w:r>
      <w:proofErr w:type="gramEnd"/>
      <w:r w:rsidRPr="00B0733A">
        <w:rPr>
          <w:rFonts w:ascii="Garamond" w:eastAsia="Times New Roman" w:hAnsi="Garamond" w:cs="Times New Roman"/>
          <w:color w:val="000000"/>
          <w:sz w:val="22"/>
          <w:szCs w:val="22"/>
          <w:lang w:val="en-AU"/>
        </w:rPr>
        <w:t xml:space="preserve">, our bodies, along with that of our research and institutional contexts. While we may have control over some elements, </w:t>
      </w:r>
      <w:r w:rsidRPr="00B0733A">
        <w:rPr>
          <w:rFonts w:ascii="Garamond" w:eastAsia="Times New Roman" w:hAnsi="Garamond" w:cs="Times New Roman"/>
          <w:color w:val="000000"/>
          <w:sz w:val="22"/>
          <w:szCs w:val="22"/>
          <w:lang w:val="en-AU"/>
        </w:rPr>
        <w:lastRenderedPageBreak/>
        <w:t xml:space="preserve">there are other aspects </w:t>
      </w:r>
      <w:r w:rsidR="007A59FA">
        <w:rPr>
          <w:rFonts w:ascii="Garamond" w:eastAsia="Times New Roman" w:hAnsi="Garamond" w:cs="Times New Roman"/>
          <w:color w:val="000000"/>
          <w:sz w:val="22"/>
          <w:szCs w:val="22"/>
          <w:lang w:val="en-AU"/>
        </w:rPr>
        <w:t>that</w:t>
      </w:r>
      <w:r w:rsidRPr="00B0733A">
        <w:rPr>
          <w:rFonts w:ascii="Garamond" w:eastAsia="Times New Roman" w:hAnsi="Garamond" w:cs="Times New Roman"/>
          <w:color w:val="000000"/>
          <w:sz w:val="22"/>
          <w:szCs w:val="22"/>
          <w:lang w:val="en-AU"/>
        </w:rPr>
        <w:t xml:space="preserve"> are simultaneously out of our </w:t>
      </w:r>
      <w:proofErr w:type="gramStart"/>
      <w:r w:rsidRPr="00B0733A">
        <w:rPr>
          <w:rFonts w:ascii="Garamond" w:eastAsia="Times New Roman" w:hAnsi="Garamond" w:cs="Times New Roman"/>
          <w:color w:val="000000"/>
          <w:sz w:val="22"/>
          <w:szCs w:val="22"/>
          <w:lang w:val="en-AU"/>
        </w:rPr>
        <w:t>control, and</w:t>
      </w:r>
      <w:proofErr w:type="gramEnd"/>
      <w:r w:rsidRPr="00B0733A">
        <w:rPr>
          <w:rFonts w:ascii="Garamond" w:eastAsia="Times New Roman" w:hAnsi="Garamond" w:cs="Times New Roman"/>
          <w:color w:val="000000"/>
          <w:sz w:val="22"/>
          <w:szCs w:val="22"/>
          <w:lang w:val="en-AU"/>
        </w:rPr>
        <w:t xml:space="preserve"> contribute to the uncertainty and unpredictability of the PhD process, along with that of embarking upon an academic career pathway.</w:t>
      </w:r>
    </w:p>
    <w:p w14:paraId="7E3A71C5" w14:textId="77777777" w:rsidR="00425645" w:rsidRPr="00B0733A" w:rsidRDefault="00425645" w:rsidP="00425645">
      <w:pPr>
        <w:spacing w:before="360" w:after="120" w:line="480" w:lineRule="auto"/>
        <w:outlineLvl w:val="0"/>
        <w:rPr>
          <w:rFonts w:ascii="Garamond" w:eastAsia="Times New Roman" w:hAnsi="Garamond" w:cs="Times New Roman"/>
          <w:b/>
          <w:bCs/>
          <w:kern w:val="36"/>
          <w:lang w:val="en-AU"/>
        </w:rPr>
      </w:pPr>
      <w:r w:rsidRPr="00B0733A">
        <w:rPr>
          <w:rFonts w:ascii="Garamond" w:eastAsia="Times New Roman" w:hAnsi="Garamond" w:cs="Arial"/>
          <w:b/>
          <w:bCs/>
          <w:color w:val="000000"/>
          <w:kern w:val="36"/>
          <w:lang w:val="en-AU"/>
        </w:rPr>
        <w:t>5. Conclusions</w:t>
      </w:r>
    </w:p>
    <w:p w14:paraId="232B8D73" w14:textId="5747BA11" w:rsidR="00425645" w:rsidRPr="00B0733A" w:rsidRDefault="00425645" w:rsidP="00425645">
      <w:pPr>
        <w:spacing w:after="160" w:line="480" w:lineRule="auto"/>
        <w:rPr>
          <w:rFonts w:ascii="Garamond" w:eastAsia="Times New Roman" w:hAnsi="Garamond" w:cs="Times New Roman"/>
          <w:sz w:val="22"/>
          <w:szCs w:val="22"/>
          <w:lang w:val="en-AU"/>
        </w:rPr>
      </w:pPr>
      <w:r w:rsidRPr="00B0733A">
        <w:rPr>
          <w:rFonts w:ascii="Garamond" w:eastAsia="Times New Roman" w:hAnsi="Garamond" w:cs="Times New Roman"/>
          <w:color w:val="000000"/>
          <w:sz w:val="22"/>
          <w:szCs w:val="22"/>
          <w:lang w:val="en-AU"/>
        </w:rPr>
        <w:t>The process of sharing one’s emotions and insecurities can at times be incredibly challenging. However, through our convened session at the RGS, we learnt that the sharing of difficult and uncomfortable experiences with others could have the potential to be hugely therapeutic and cathartic. Where should we go from here? Apart from, first, calling on our fellow postgraduate students to join us in establishing more forums to have such open and challenging conversations about their research journeys, we believe that our academic institutions must play a key role in supporting students.</w:t>
      </w:r>
    </w:p>
    <w:p w14:paraId="2E64A9D6" w14:textId="72164B51" w:rsidR="00852E76" w:rsidRDefault="00425645" w:rsidP="00175AF9">
      <w:pPr>
        <w:spacing w:after="160" w:line="480" w:lineRule="auto"/>
        <w:rPr>
          <w:rFonts w:ascii="Garamond" w:hAnsi="Garamond"/>
          <w:color w:val="000000" w:themeColor="text1"/>
          <w:sz w:val="22"/>
          <w:szCs w:val="22"/>
          <w:lang w:val="en-AU"/>
        </w:rPr>
      </w:pPr>
      <w:r w:rsidRPr="00B0733A">
        <w:rPr>
          <w:rFonts w:ascii="Garamond" w:eastAsia="Times New Roman" w:hAnsi="Garamond" w:cs="Times New Roman"/>
          <w:color w:val="000000"/>
          <w:sz w:val="22"/>
          <w:szCs w:val="22"/>
          <w:lang w:val="en-AU"/>
        </w:rPr>
        <w:t>Whil</w:t>
      </w:r>
      <w:r w:rsidR="00431065">
        <w:rPr>
          <w:rFonts w:ascii="Garamond" w:eastAsia="Times New Roman" w:hAnsi="Garamond" w:cs="Times New Roman"/>
          <w:color w:val="000000"/>
          <w:sz w:val="22"/>
          <w:szCs w:val="22"/>
          <w:lang w:val="en-AU"/>
        </w:rPr>
        <w:t>e</w:t>
      </w:r>
      <w:r w:rsidRPr="00B0733A">
        <w:rPr>
          <w:rFonts w:ascii="Garamond" w:eastAsia="Times New Roman" w:hAnsi="Garamond" w:cs="Times New Roman"/>
          <w:color w:val="000000"/>
          <w:sz w:val="22"/>
          <w:szCs w:val="22"/>
          <w:lang w:val="en-AU"/>
        </w:rPr>
        <w:t xml:space="preserve"> precarity and everyday anxiety will always be an inherent part of the postgraduate research journey, it is important to recognise how these feelings may be increased by the </w:t>
      </w:r>
      <w:proofErr w:type="spellStart"/>
      <w:r w:rsidRPr="00B0733A">
        <w:rPr>
          <w:rFonts w:ascii="Garamond" w:eastAsia="Times New Roman" w:hAnsi="Garamond" w:cs="Times New Roman"/>
          <w:color w:val="000000"/>
          <w:sz w:val="22"/>
          <w:szCs w:val="22"/>
          <w:lang w:val="en-AU"/>
        </w:rPr>
        <w:t>neoliberalisation</w:t>
      </w:r>
      <w:proofErr w:type="spellEnd"/>
      <w:r w:rsidRPr="00B0733A">
        <w:rPr>
          <w:rFonts w:ascii="Garamond" w:eastAsia="Times New Roman" w:hAnsi="Garamond" w:cs="Times New Roman"/>
          <w:color w:val="000000"/>
          <w:sz w:val="22"/>
          <w:szCs w:val="22"/>
          <w:lang w:val="en-AU"/>
        </w:rPr>
        <w:t xml:space="preserve"> of higher education. These anxieties lay alongside the multiple challenges that can arise while in the field, including the potential for research to lose its direction, become unsustainable and/or trivial due to changing contexts.</w:t>
      </w:r>
      <w:r w:rsidR="007A59FA">
        <w:rPr>
          <w:rFonts w:ascii="Garamond" w:eastAsia="Times New Roman" w:hAnsi="Garamond" w:cs="Times New Roman"/>
          <w:color w:val="000000"/>
          <w:sz w:val="22"/>
          <w:szCs w:val="22"/>
          <w:lang w:val="en-AU"/>
        </w:rPr>
        <w:t xml:space="preserve"> </w:t>
      </w:r>
      <w:r w:rsidR="007A59FA">
        <w:rPr>
          <w:rFonts w:ascii="Garamond" w:hAnsi="Garamond"/>
          <w:color w:val="000000" w:themeColor="text1"/>
          <w:sz w:val="22"/>
          <w:szCs w:val="22"/>
          <w:lang w:val="en-AU"/>
        </w:rPr>
        <w:t>I</w:t>
      </w:r>
      <w:r w:rsidRPr="00B0733A">
        <w:rPr>
          <w:rFonts w:ascii="Garamond" w:hAnsi="Garamond"/>
          <w:color w:val="000000" w:themeColor="text1"/>
          <w:sz w:val="22"/>
          <w:szCs w:val="22"/>
          <w:lang w:val="en-AU"/>
        </w:rPr>
        <w:t>nstability induced through such conditions has the potential to bring about great anxiety and poor mental health for students</w:t>
      </w:r>
      <w:r w:rsidRPr="00B0733A">
        <w:rPr>
          <w:rStyle w:val="FootnoteReference"/>
          <w:rFonts w:ascii="Garamond" w:hAnsi="Garamond"/>
          <w:color w:val="000000" w:themeColor="text1"/>
          <w:sz w:val="22"/>
          <w:szCs w:val="22"/>
          <w:lang w:val="en-AU"/>
        </w:rPr>
        <w:footnoteReference w:id="7"/>
      </w:r>
      <w:r w:rsidRPr="00B0733A">
        <w:rPr>
          <w:rFonts w:ascii="Garamond" w:hAnsi="Garamond"/>
          <w:color w:val="000000" w:themeColor="text1"/>
          <w:sz w:val="22"/>
          <w:szCs w:val="22"/>
          <w:lang w:val="en-AU"/>
        </w:rPr>
        <w:t xml:space="preserve">. There is, therefore, a need to consider how we might create spaces for shared emotional vulnerability, whereby postgraduate research students recognise their challenges as being shared rather than solely individualised. Similarly, there is a need to move beyond recognition of emotions as individualised, to viewing emotions as frequently shared and socially circulating within institutional structures. </w:t>
      </w:r>
      <w:r w:rsidR="007A59FA">
        <w:rPr>
          <w:rFonts w:ascii="Garamond" w:hAnsi="Garamond"/>
          <w:color w:val="000000" w:themeColor="text1"/>
          <w:sz w:val="22"/>
          <w:szCs w:val="22"/>
          <w:lang w:val="en-AU"/>
        </w:rPr>
        <w:t>We</w:t>
      </w:r>
      <w:r w:rsidRPr="00B0733A">
        <w:rPr>
          <w:rFonts w:ascii="Garamond" w:hAnsi="Garamond"/>
          <w:color w:val="000000" w:themeColor="text1"/>
          <w:sz w:val="22"/>
          <w:szCs w:val="22"/>
          <w:lang w:val="en-AU"/>
        </w:rPr>
        <w:t xml:space="preserve"> argue that we need to better understand how individuals become isolated </w:t>
      </w:r>
      <w:r w:rsidR="007A59FA" w:rsidRPr="007A59FA">
        <w:rPr>
          <w:rFonts w:ascii="Garamond" w:hAnsi="Garamond"/>
          <w:i/>
          <w:color w:val="000000" w:themeColor="text1"/>
          <w:sz w:val="22"/>
          <w:szCs w:val="22"/>
          <w:lang w:val="en-AU"/>
        </w:rPr>
        <w:t>and</w:t>
      </w:r>
      <w:r w:rsidR="007A59FA">
        <w:rPr>
          <w:rFonts w:ascii="Garamond" w:hAnsi="Garamond"/>
          <w:color w:val="000000" w:themeColor="text1"/>
          <w:sz w:val="22"/>
          <w:szCs w:val="22"/>
          <w:lang w:val="en-AU"/>
        </w:rPr>
        <w:t xml:space="preserve"> </w:t>
      </w:r>
      <w:r w:rsidRPr="00B0733A">
        <w:rPr>
          <w:rFonts w:ascii="Garamond" w:hAnsi="Garamond"/>
          <w:color w:val="000000" w:themeColor="text1"/>
          <w:sz w:val="22"/>
          <w:szCs w:val="22"/>
          <w:lang w:val="en-AU"/>
        </w:rPr>
        <w:t>advocat</w:t>
      </w:r>
      <w:r w:rsidR="007A59FA">
        <w:rPr>
          <w:rFonts w:ascii="Garamond" w:hAnsi="Garamond"/>
          <w:color w:val="000000" w:themeColor="text1"/>
          <w:sz w:val="22"/>
          <w:szCs w:val="22"/>
          <w:lang w:val="en-AU"/>
        </w:rPr>
        <w:t>e</w:t>
      </w:r>
      <w:r w:rsidRPr="00B0733A">
        <w:rPr>
          <w:rFonts w:ascii="Garamond" w:hAnsi="Garamond"/>
          <w:color w:val="000000" w:themeColor="text1"/>
          <w:sz w:val="22"/>
          <w:szCs w:val="22"/>
          <w:lang w:val="en-AU"/>
        </w:rPr>
        <w:t xml:space="preserve"> for the development of different spaces within the academy</w:t>
      </w:r>
      <w:r w:rsidR="00431065">
        <w:rPr>
          <w:rFonts w:ascii="Garamond" w:hAnsi="Garamond"/>
          <w:color w:val="000000" w:themeColor="text1"/>
          <w:sz w:val="22"/>
          <w:szCs w:val="22"/>
          <w:lang w:val="en-AU"/>
        </w:rPr>
        <w:t>, serving as a form of</w:t>
      </w:r>
      <w:r w:rsidR="00852E76">
        <w:rPr>
          <w:rFonts w:ascii="Garamond" w:hAnsi="Garamond"/>
          <w:color w:val="000000" w:themeColor="text1"/>
          <w:sz w:val="22"/>
          <w:szCs w:val="22"/>
          <w:lang w:val="en-AU"/>
        </w:rPr>
        <w:t xml:space="preserve"> ‘in-here’ activism, changing the </w:t>
      </w:r>
      <w:r w:rsidR="00A16E1E">
        <w:rPr>
          <w:rFonts w:ascii="Garamond" w:hAnsi="Garamond"/>
          <w:color w:val="000000" w:themeColor="text1"/>
          <w:sz w:val="22"/>
          <w:szCs w:val="22"/>
          <w:lang w:val="en-AU"/>
        </w:rPr>
        <w:t>environments</w:t>
      </w:r>
      <w:r w:rsidR="00852E76">
        <w:rPr>
          <w:rFonts w:ascii="Garamond" w:hAnsi="Garamond"/>
          <w:color w:val="000000" w:themeColor="text1"/>
          <w:sz w:val="22"/>
          <w:szCs w:val="22"/>
          <w:lang w:val="en-AU"/>
        </w:rPr>
        <w:t xml:space="preserve"> and cultures in which we work (</w:t>
      </w:r>
      <w:proofErr w:type="spellStart"/>
      <w:r w:rsidR="00852E76">
        <w:rPr>
          <w:rFonts w:ascii="Garamond" w:hAnsi="Garamond"/>
          <w:color w:val="000000" w:themeColor="text1"/>
          <w:sz w:val="22"/>
          <w:szCs w:val="22"/>
          <w:lang w:val="en-AU"/>
        </w:rPr>
        <w:t>Castree</w:t>
      </w:r>
      <w:proofErr w:type="spellEnd"/>
      <w:r w:rsidR="00852E76">
        <w:rPr>
          <w:rFonts w:ascii="Garamond" w:hAnsi="Garamond"/>
          <w:color w:val="000000" w:themeColor="text1"/>
          <w:sz w:val="22"/>
          <w:szCs w:val="22"/>
          <w:lang w:val="en-AU"/>
        </w:rPr>
        <w:t xml:space="preserve"> 2000:969).</w:t>
      </w:r>
    </w:p>
    <w:p w14:paraId="62D9DC50" w14:textId="22BBCF89" w:rsidR="00425645" w:rsidRPr="00373F97" w:rsidRDefault="00425645" w:rsidP="00175AF9">
      <w:pPr>
        <w:spacing w:after="160" w:line="480" w:lineRule="auto"/>
        <w:rPr>
          <w:rFonts w:ascii="Garamond" w:hAnsi="Garamond"/>
          <w:color w:val="000000" w:themeColor="text1"/>
          <w:sz w:val="22"/>
          <w:szCs w:val="22"/>
          <w:lang w:val="en-AU"/>
        </w:rPr>
      </w:pPr>
      <w:r w:rsidRPr="00B0733A">
        <w:rPr>
          <w:rFonts w:ascii="Garamond" w:hAnsi="Garamond"/>
          <w:color w:val="000000" w:themeColor="text1"/>
          <w:sz w:val="22"/>
          <w:szCs w:val="22"/>
          <w:lang w:val="en-AU"/>
        </w:rPr>
        <w:t xml:space="preserve"> </w:t>
      </w:r>
      <w:r w:rsidR="007A59FA">
        <w:rPr>
          <w:rFonts w:ascii="Garamond" w:hAnsi="Garamond"/>
          <w:color w:val="000000" w:themeColor="text1"/>
          <w:sz w:val="22"/>
          <w:szCs w:val="22"/>
          <w:lang w:val="en-AU"/>
        </w:rPr>
        <w:t>Overcoming the</w:t>
      </w:r>
      <w:r w:rsidRPr="00B0733A">
        <w:rPr>
          <w:rFonts w:ascii="Garamond" w:hAnsi="Garamond"/>
          <w:color w:val="000000" w:themeColor="text1"/>
          <w:sz w:val="22"/>
          <w:szCs w:val="22"/>
          <w:lang w:val="en-AU"/>
        </w:rPr>
        <w:t xml:space="preserve"> liminal</w:t>
      </w:r>
      <w:r w:rsidR="007A59FA">
        <w:rPr>
          <w:rFonts w:ascii="Garamond" w:hAnsi="Garamond"/>
          <w:color w:val="000000" w:themeColor="text1"/>
          <w:sz w:val="22"/>
          <w:szCs w:val="22"/>
          <w:lang w:val="en-AU"/>
        </w:rPr>
        <w:t>ity of a postgraduate</w:t>
      </w:r>
      <w:r w:rsidRPr="00B0733A">
        <w:rPr>
          <w:rFonts w:ascii="Garamond" w:hAnsi="Garamond"/>
          <w:color w:val="000000" w:themeColor="text1"/>
          <w:sz w:val="22"/>
          <w:szCs w:val="22"/>
          <w:lang w:val="en-AU"/>
        </w:rPr>
        <w:t xml:space="preserve"> space </w:t>
      </w:r>
      <w:r w:rsidR="007A59FA">
        <w:rPr>
          <w:rFonts w:ascii="Garamond" w:hAnsi="Garamond"/>
          <w:color w:val="000000" w:themeColor="text1"/>
          <w:sz w:val="22"/>
          <w:szCs w:val="22"/>
          <w:lang w:val="en-AU"/>
        </w:rPr>
        <w:t>may foster better</w:t>
      </w:r>
      <w:r w:rsidRPr="00B0733A">
        <w:rPr>
          <w:rFonts w:ascii="Garamond" w:hAnsi="Garamond"/>
          <w:color w:val="000000" w:themeColor="text1"/>
          <w:sz w:val="22"/>
          <w:szCs w:val="22"/>
          <w:lang w:val="en-AU"/>
        </w:rPr>
        <w:t xml:space="preserve"> sense</w:t>
      </w:r>
      <w:r w:rsidR="007A59FA">
        <w:rPr>
          <w:rFonts w:ascii="Garamond" w:hAnsi="Garamond"/>
          <w:color w:val="000000" w:themeColor="text1"/>
          <w:sz w:val="22"/>
          <w:szCs w:val="22"/>
          <w:lang w:val="en-AU"/>
        </w:rPr>
        <w:t>s</w:t>
      </w:r>
      <w:r w:rsidRPr="00B0733A">
        <w:rPr>
          <w:rFonts w:ascii="Garamond" w:hAnsi="Garamond"/>
          <w:color w:val="000000" w:themeColor="text1"/>
          <w:sz w:val="22"/>
          <w:szCs w:val="22"/>
          <w:lang w:val="en-AU"/>
        </w:rPr>
        <w:t xml:space="preserve"> of belonging</w:t>
      </w:r>
      <w:r w:rsidR="007A59FA">
        <w:rPr>
          <w:rFonts w:ascii="Garamond" w:hAnsi="Garamond"/>
          <w:color w:val="000000" w:themeColor="text1"/>
          <w:sz w:val="22"/>
          <w:szCs w:val="22"/>
          <w:lang w:val="en-AU"/>
        </w:rPr>
        <w:t xml:space="preserve"> to</w:t>
      </w:r>
      <w:r w:rsidR="00EC2E64">
        <w:rPr>
          <w:rFonts w:ascii="Garamond" w:hAnsi="Garamond"/>
          <w:color w:val="000000" w:themeColor="text1"/>
          <w:sz w:val="22"/>
          <w:szCs w:val="22"/>
          <w:lang w:val="en-AU"/>
        </w:rPr>
        <w:t xml:space="preserve"> the wider academic communi</w:t>
      </w:r>
      <w:r w:rsidR="00510539">
        <w:rPr>
          <w:rFonts w:ascii="Garamond" w:hAnsi="Garamond"/>
          <w:color w:val="000000" w:themeColor="text1"/>
          <w:sz w:val="22"/>
          <w:szCs w:val="22"/>
          <w:lang w:val="en-AU"/>
        </w:rPr>
        <w:t>t</w:t>
      </w:r>
      <w:r w:rsidR="00EC2E64">
        <w:rPr>
          <w:rFonts w:ascii="Garamond" w:hAnsi="Garamond"/>
          <w:color w:val="000000" w:themeColor="text1"/>
          <w:sz w:val="22"/>
          <w:szCs w:val="22"/>
          <w:lang w:val="en-AU"/>
        </w:rPr>
        <w:t>y</w:t>
      </w:r>
      <w:r w:rsidR="003F426C">
        <w:rPr>
          <w:rFonts w:ascii="Garamond" w:hAnsi="Garamond"/>
          <w:color w:val="000000" w:themeColor="text1"/>
          <w:sz w:val="22"/>
          <w:szCs w:val="22"/>
          <w:lang w:val="en-AU"/>
        </w:rPr>
        <w:t xml:space="preserve"> (</w:t>
      </w:r>
      <w:proofErr w:type="spellStart"/>
      <w:r w:rsidR="003F426C">
        <w:rPr>
          <w:rFonts w:ascii="Garamond" w:hAnsi="Garamond"/>
          <w:color w:val="000000" w:themeColor="text1"/>
          <w:sz w:val="22"/>
          <w:szCs w:val="22"/>
          <w:lang w:val="en-AU"/>
        </w:rPr>
        <w:t>Ey</w:t>
      </w:r>
      <w:proofErr w:type="spellEnd"/>
      <w:r w:rsidR="003F426C">
        <w:rPr>
          <w:rFonts w:ascii="Garamond" w:hAnsi="Garamond"/>
          <w:color w:val="000000" w:themeColor="text1"/>
          <w:sz w:val="22"/>
          <w:szCs w:val="22"/>
          <w:lang w:val="en-AU"/>
        </w:rPr>
        <w:t xml:space="preserve"> et al 2020)</w:t>
      </w:r>
      <w:r w:rsidRPr="00B0733A">
        <w:rPr>
          <w:rFonts w:ascii="Garamond" w:hAnsi="Garamond"/>
          <w:color w:val="000000" w:themeColor="text1"/>
          <w:sz w:val="22"/>
          <w:szCs w:val="22"/>
          <w:lang w:val="en-AU"/>
        </w:rPr>
        <w:t xml:space="preserve">. </w:t>
      </w:r>
      <w:r w:rsidR="007A59FA">
        <w:rPr>
          <w:rFonts w:ascii="Garamond" w:hAnsi="Garamond"/>
          <w:color w:val="000000" w:themeColor="text1"/>
          <w:sz w:val="22"/>
          <w:szCs w:val="22"/>
          <w:lang w:val="en-AU"/>
        </w:rPr>
        <w:t>In</w:t>
      </w:r>
      <w:r w:rsidRPr="00B0733A">
        <w:rPr>
          <w:rFonts w:ascii="Garamond" w:hAnsi="Garamond"/>
          <w:color w:val="000000" w:themeColor="text1"/>
          <w:sz w:val="22"/>
          <w:szCs w:val="22"/>
          <w:lang w:val="en-AU"/>
        </w:rPr>
        <w:t xml:space="preserve">stitutional change is </w:t>
      </w:r>
      <w:r w:rsidR="007A59FA">
        <w:rPr>
          <w:rFonts w:ascii="Garamond" w:hAnsi="Garamond"/>
          <w:color w:val="000000" w:themeColor="text1"/>
          <w:sz w:val="22"/>
          <w:szCs w:val="22"/>
          <w:lang w:val="en-AU"/>
        </w:rPr>
        <w:t xml:space="preserve">needed </w:t>
      </w:r>
      <w:r w:rsidRPr="00B0733A">
        <w:rPr>
          <w:rFonts w:ascii="Garamond" w:hAnsi="Garamond"/>
          <w:color w:val="000000" w:themeColor="text1"/>
          <w:sz w:val="22"/>
          <w:szCs w:val="22"/>
          <w:lang w:val="en-AU"/>
        </w:rPr>
        <w:t>for greater recognition and visibility of postgraduate research students</w:t>
      </w:r>
      <w:r w:rsidR="007A59FA">
        <w:rPr>
          <w:rFonts w:ascii="Garamond" w:hAnsi="Garamond"/>
          <w:color w:val="000000" w:themeColor="text1"/>
          <w:sz w:val="22"/>
          <w:szCs w:val="22"/>
          <w:lang w:val="en-AU"/>
        </w:rPr>
        <w:t>,</w:t>
      </w:r>
      <w:r w:rsidR="008C619C">
        <w:rPr>
          <w:rFonts w:ascii="Garamond" w:hAnsi="Garamond"/>
          <w:color w:val="000000" w:themeColor="text1"/>
          <w:sz w:val="22"/>
          <w:szCs w:val="22"/>
          <w:lang w:val="en-AU"/>
        </w:rPr>
        <w:t xml:space="preserve"> </w:t>
      </w:r>
      <w:r w:rsidR="007A59FA">
        <w:rPr>
          <w:rFonts w:ascii="Garamond" w:hAnsi="Garamond"/>
          <w:color w:val="000000" w:themeColor="text1"/>
          <w:sz w:val="22"/>
          <w:szCs w:val="22"/>
          <w:lang w:val="en-AU"/>
        </w:rPr>
        <w:t xml:space="preserve">for example through </w:t>
      </w:r>
      <w:r w:rsidRPr="00B0733A">
        <w:rPr>
          <w:rFonts w:ascii="Garamond" w:hAnsi="Garamond"/>
          <w:color w:val="000000" w:themeColor="text1"/>
          <w:sz w:val="22"/>
          <w:szCs w:val="22"/>
          <w:lang w:val="en-AU"/>
        </w:rPr>
        <w:t xml:space="preserve">access to physical bases (i.e. offices) within their </w:t>
      </w:r>
      <w:r w:rsidRPr="00B0733A">
        <w:rPr>
          <w:rFonts w:ascii="Garamond" w:hAnsi="Garamond"/>
          <w:color w:val="000000" w:themeColor="text1"/>
          <w:sz w:val="22"/>
          <w:szCs w:val="22"/>
          <w:lang w:val="en-AU"/>
        </w:rPr>
        <w:lastRenderedPageBreak/>
        <w:t>respective departments</w:t>
      </w:r>
      <w:r w:rsidR="007A59FA">
        <w:rPr>
          <w:rFonts w:ascii="Garamond" w:hAnsi="Garamond"/>
          <w:color w:val="000000" w:themeColor="text1"/>
          <w:sz w:val="22"/>
          <w:szCs w:val="22"/>
          <w:lang w:val="en-AU"/>
        </w:rPr>
        <w:t xml:space="preserve"> to </w:t>
      </w:r>
      <w:r w:rsidRPr="00B0733A">
        <w:rPr>
          <w:rFonts w:ascii="Garamond" w:hAnsi="Garamond"/>
          <w:color w:val="000000" w:themeColor="text1"/>
          <w:sz w:val="22"/>
          <w:szCs w:val="22"/>
          <w:lang w:val="en-AU"/>
        </w:rPr>
        <w:t>help in the creation of support networks</w:t>
      </w:r>
      <w:r w:rsidR="00431065">
        <w:rPr>
          <w:rFonts w:ascii="Garamond" w:hAnsi="Garamond"/>
          <w:color w:val="000000" w:themeColor="text1"/>
          <w:sz w:val="22"/>
          <w:szCs w:val="22"/>
          <w:lang w:val="en-AU"/>
        </w:rPr>
        <w:t xml:space="preserve"> (</w:t>
      </w:r>
      <w:proofErr w:type="spellStart"/>
      <w:r w:rsidR="00431065">
        <w:rPr>
          <w:rFonts w:ascii="Garamond" w:hAnsi="Garamond"/>
          <w:color w:val="000000" w:themeColor="text1"/>
          <w:sz w:val="22"/>
          <w:szCs w:val="22"/>
          <w:lang w:val="en-AU"/>
        </w:rPr>
        <w:t>Dufty</w:t>
      </w:r>
      <w:proofErr w:type="spellEnd"/>
      <w:r w:rsidR="00431065">
        <w:rPr>
          <w:rFonts w:ascii="Garamond" w:hAnsi="Garamond"/>
          <w:color w:val="000000" w:themeColor="text1"/>
          <w:sz w:val="22"/>
          <w:szCs w:val="22"/>
          <w:lang w:val="en-AU"/>
        </w:rPr>
        <w:t>-Jones 2018)</w:t>
      </w:r>
      <w:r w:rsidRPr="00B0733A">
        <w:rPr>
          <w:rFonts w:ascii="Garamond" w:hAnsi="Garamond"/>
          <w:color w:val="000000" w:themeColor="text1"/>
          <w:sz w:val="22"/>
          <w:szCs w:val="22"/>
          <w:lang w:val="en-AU"/>
        </w:rPr>
        <w:t xml:space="preserve">. </w:t>
      </w:r>
      <w:r w:rsidR="00835761">
        <w:rPr>
          <w:rFonts w:ascii="Garamond" w:hAnsi="Garamond"/>
          <w:color w:val="000000" w:themeColor="text1"/>
          <w:sz w:val="22"/>
          <w:szCs w:val="22"/>
          <w:lang w:val="en-AU"/>
        </w:rPr>
        <w:t>Mentoring for postgraduate students would also be of value at a departmental and institutional level</w:t>
      </w:r>
      <w:r w:rsidR="00FE6155">
        <w:rPr>
          <w:rFonts w:ascii="Garamond" w:hAnsi="Garamond"/>
          <w:color w:val="000000" w:themeColor="text1"/>
          <w:sz w:val="22"/>
          <w:szCs w:val="22"/>
          <w:lang w:val="en-AU"/>
        </w:rPr>
        <w:t>,</w:t>
      </w:r>
      <w:r w:rsidR="003F426C">
        <w:rPr>
          <w:rFonts w:ascii="Garamond" w:hAnsi="Garamond"/>
          <w:color w:val="000000" w:themeColor="text1"/>
          <w:sz w:val="22"/>
          <w:szCs w:val="22"/>
          <w:lang w:val="en-AU"/>
        </w:rPr>
        <w:t xml:space="preserve"> along with the development of collegial spaces (e.g. seminars and reading groups)</w:t>
      </w:r>
      <w:r w:rsidR="00835761">
        <w:rPr>
          <w:rFonts w:ascii="Garamond" w:hAnsi="Garamond"/>
          <w:color w:val="000000" w:themeColor="text1"/>
          <w:sz w:val="22"/>
          <w:szCs w:val="22"/>
          <w:lang w:val="en-AU"/>
        </w:rPr>
        <w:t xml:space="preserve">, </w:t>
      </w:r>
      <w:r w:rsidR="00FE6155">
        <w:rPr>
          <w:rFonts w:ascii="Garamond" w:hAnsi="Garamond"/>
          <w:color w:val="000000" w:themeColor="text1"/>
          <w:sz w:val="22"/>
          <w:szCs w:val="22"/>
          <w:lang w:val="en-AU"/>
        </w:rPr>
        <w:t>in which an</w:t>
      </w:r>
      <w:r w:rsidR="00835761">
        <w:rPr>
          <w:rFonts w:ascii="Garamond" w:hAnsi="Garamond"/>
          <w:color w:val="000000" w:themeColor="text1"/>
          <w:sz w:val="22"/>
          <w:szCs w:val="22"/>
          <w:lang w:val="en-AU"/>
        </w:rPr>
        <w:t xml:space="preserve"> ‘ethic of care’</w:t>
      </w:r>
      <w:r w:rsidR="00FE6155">
        <w:rPr>
          <w:rFonts w:ascii="Garamond" w:hAnsi="Garamond"/>
          <w:color w:val="000000" w:themeColor="text1"/>
          <w:sz w:val="22"/>
          <w:szCs w:val="22"/>
          <w:lang w:val="en-AU"/>
        </w:rPr>
        <w:t xml:space="preserve"> could be built along with</w:t>
      </w:r>
      <w:r w:rsidR="003F426C">
        <w:rPr>
          <w:rFonts w:ascii="Garamond" w:hAnsi="Garamond"/>
          <w:color w:val="000000" w:themeColor="text1"/>
          <w:sz w:val="22"/>
          <w:szCs w:val="22"/>
          <w:lang w:val="en-AU"/>
        </w:rPr>
        <w:t xml:space="preserve"> a sense of solidarity and </w:t>
      </w:r>
      <w:proofErr w:type="spellStart"/>
      <w:r w:rsidR="003F426C">
        <w:rPr>
          <w:rFonts w:ascii="Garamond" w:hAnsi="Garamond"/>
          <w:color w:val="000000" w:themeColor="text1"/>
          <w:sz w:val="22"/>
          <w:szCs w:val="22"/>
          <w:lang w:val="en-AU"/>
        </w:rPr>
        <w:t>collectivity</w:t>
      </w:r>
      <w:proofErr w:type="spellEnd"/>
      <w:r w:rsidR="00FE6155">
        <w:rPr>
          <w:rFonts w:ascii="Garamond" w:hAnsi="Garamond"/>
          <w:color w:val="000000" w:themeColor="text1"/>
          <w:sz w:val="22"/>
          <w:szCs w:val="22"/>
          <w:lang w:val="en-AU"/>
        </w:rPr>
        <w:t xml:space="preserve"> </w:t>
      </w:r>
      <w:r w:rsidR="00835761">
        <w:rPr>
          <w:rFonts w:ascii="Garamond" w:hAnsi="Garamond"/>
          <w:color w:val="000000" w:themeColor="text1"/>
          <w:sz w:val="22"/>
          <w:szCs w:val="22"/>
          <w:lang w:val="en-AU"/>
        </w:rPr>
        <w:t>(</w:t>
      </w:r>
      <w:proofErr w:type="spellStart"/>
      <w:r w:rsidR="00835761">
        <w:rPr>
          <w:rFonts w:ascii="Garamond" w:hAnsi="Garamond"/>
          <w:color w:val="000000" w:themeColor="text1"/>
          <w:sz w:val="22"/>
          <w:szCs w:val="22"/>
          <w:lang w:val="en-AU"/>
        </w:rPr>
        <w:t>Dufty</w:t>
      </w:r>
      <w:proofErr w:type="spellEnd"/>
      <w:r w:rsidR="00835761">
        <w:rPr>
          <w:rFonts w:ascii="Garamond" w:hAnsi="Garamond"/>
          <w:color w:val="000000" w:themeColor="text1"/>
          <w:sz w:val="22"/>
          <w:szCs w:val="22"/>
          <w:lang w:val="en-AU"/>
        </w:rPr>
        <w:t>-Jones 2018</w:t>
      </w:r>
      <w:r w:rsidR="003F426C">
        <w:rPr>
          <w:rFonts w:ascii="Garamond" w:hAnsi="Garamond"/>
          <w:color w:val="000000" w:themeColor="text1"/>
          <w:sz w:val="22"/>
          <w:szCs w:val="22"/>
          <w:lang w:val="en-AU"/>
        </w:rPr>
        <w:t xml:space="preserve"> </w:t>
      </w:r>
      <w:proofErr w:type="spellStart"/>
      <w:r w:rsidR="003F426C">
        <w:rPr>
          <w:rFonts w:ascii="Garamond" w:hAnsi="Garamond"/>
          <w:color w:val="000000" w:themeColor="text1"/>
          <w:sz w:val="22"/>
          <w:szCs w:val="22"/>
          <w:lang w:val="en-AU"/>
        </w:rPr>
        <w:t>Ey</w:t>
      </w:r>
      <w:proofErr w:type="spellEnd"/>
      <w:r w:rsidR="003F426C">
        <w:rPr>
          <w:rFonts w:ascii="Garamond" w:hAnsi="Garamond"/>
          <w:color w:val="000000" w:themeColor="text1"/>
          <w:sz w:val="22"/>
          <w:szCs w:val="22"/>
          <w:lang w:val="en-AU"/>
        </w:rPr>
        <w:t xml:space="preserve"> et al 2020</w:t>
      </w:r>
      <w:r w:rsidR="00835761">
        <w:rPr>
          <w:rFonts w:ascii="Garamond" w:hAnsi="Garamond"/>
          <w:color w:val="000000" w:themeColor="text1"/>
          <w:sz w:val="22"/>
          <w:szCs w:val="22"/>
          <w:lang w:val="en-AU"/>
        </w:rPr>
        <w:t xml:space="preserve">). </w:t>
      </w:r>
      <w:r w:rsidRPr="00B0733A">
        <w:rPr>
          <w:rFonts w:ascii="Garamond" w:hAnsi="Garamond"/>
          <w:color w:val="000000" w:themeColor="text1"/>
          <w:sz w:val="22"/>
          <w:szCs w:val="22"/>
          <w:lang w:val="en-AU"/>
        </w:rPr>
        <w:t xml:space="preserve">Building on the success of blogs and social media platforms, such as The Thesis Whisperer and </w:t>
      </w:r>
      <w:proofErr w:type="spellStart"/>
      <w:r w:rsidRPr="00B0733A">
        <w:rPr>
          <w:rFonts w:ascii="Garamond" w:hAnsi="Garamond"/>
          <w:color w:val="000000" w:themeColor="text1"/>
          <w:sz w:val="22"/>
          <w:szCs w:val="22"/>
          <w:lang w:val="en-AU"/>
        </w:rPr>
        <w:t>PolGRG’s</w:t>
      </w:r>
      <w:proofErr w:type="spellEnd"/>
      <w:r w:rsidRPr="00B0733A">
        <w:rPr>
          <w:rFonts w:ascii="Garamond" w:hAnsi="Garamond"/>
          <w:color w:val="000000" w:themeColor="text1"/>
          <w:sz w:val="22"/>
          <w:szCs w:val="22"/>
          <w:lang w:val="en-AU"/>
        </w:rPr>
        <w:t xml:space="preserve"> Reclaiming Success project, we must also reclaim online spaces as spaces of conviviality and togetherness, not competition and friction.</w:t>
      </w:r>
    </w:p>
    <w:p w14:paraId="3B78A955" w14:textId="5174436F" w:rsidR="00425645" w:rsidRPr="00B0733A" w:rsidRDefault="00425645" w:rsidP="00425645">
      <w:pPr>
        <w:spacing w:after="160" w:line="480" w:lineRule="auto"/>
        <w:rPr>
          <w:rFonts w:ascii="Garamond" w:eastAsia="Times New Roman" w:hAnsi="Garamond" w:cs="Times New Roman"/>
          <w:color w:val="000000" w:themeColor="text1"/>
          <w:lang w:val="en-AU"/>
        </w:rPr>
      </w:pPr>
      <w:r w:rsidRPr="00B0733A">
        <w:rPr>
          <w:rFonts w:ascii="Garamond" w:eastAsia="Times New Roman" w:hAnsi="Garamond" w:cs="Times New Roman"/>
          <w:color w:val="000000" w:themeColor="text1"/>
          <w:sz w:val="22"/>
          <w:szCs w:val="22"/>
          <w:lang w:val="en-AU"/>
        </w:rPr>
        <w:t>Feedback from our session at the RGS indicated both the value and need for such open and honest spaces for discussion, both online and offline, in which individuals can work ‘vulnerably’ together through the anxieties brought about through their research. Such an approach would likely require us (as research students) to be brave in expressing our emotions and anxieties in order to break the existing “culture of silence” (Browne and Moffett, 2014: 11) in academia at present. According to Browne and Moffett (2014) there is very limited discussion of the emotional and practical challenges brought about through fieldwork or the research process as a whole. Consequently, they note the potential value of establishing an interdisciplinary field research network amongst doctoral researchers to enable mutual support amongst students engaging in qualitative fieldwork (</w:t>
      </w:r>
      <w:r w:rsidR="007A59FA" w:rsidRPr="00B0733A">
        <w:rPr>
          <w:rFonts w:ascii="Garamond" w:eastAsia="Times New Roman" w:hAnsi="Garamond" w:cs="Times New Roman"/>
          <w:color w:val="000000" w:themeColor="text1"/>
          <w:sz w:val="22"/>
          <w:szCs w:val="22"/>
          <w:lang w:val="en-AU"/>
        </w:rPr>
        <w:t xml:space="preserve">Browne and </w:t>
      </w:r>
      <w:proofErr w:type="gramStart"/>
      <w:r w:rsidR="007A59FA" w:rsidRPr="00B0733A">
        <w:rPr>
          <w:rFonts w:ascii="Garamond" w:eastAsia="Times New Roman" w:hAnsi="Garamond" w:cs="Times New Roman"/>
          <w:color w:val="000000" w:themeColor="text1"/>
          <w:sz w:val="22"/>
          <w:szCs w:val="22"/>
          <w:lang w:val="en-AU"/>
        </w:rPr>
        <w:t>Moffett</w:t>
      </w:r>
      <w:r w:rsidR="007A59FA" w:rsidRPr="00B0733A" w:rsidDel="007A59FA">
        <w:rPr>
          <w:rFonts w:ascii="Garamond" w:eastAsia="Times New Roman" w:hAnsi="Garamond" w:cs="Times New Roman"/>
          <w:color w:val="000000" w:themeColor="text1"/>
          <w:sz w:val="22"/>
          <w:szCs w:val="22"/>
          <w:lang w:val="en-AU"/>
        </w:rPr>
        <w:t xml:space="preserve"> </w:t>
      </w:r>
      <w:r w:rsidRPr="00B0733A">
        <w:rPr>
          <w:rFonts w:ascii="Garamond" w:eastAsia="Times New Roman" w:hAnsi="Garamond" w:cs="Times New Roman"/>
          <w:color w:val="000000" w:themeColor="text1"/>
          <w:sz w:val="22"/>
          <w:szCs w:val="22"/>
          <w:lang w:val="en-AU"/>
        </w:rPr>
        <w:t>,</w:t>
      </w:r>
      <w:proofErr w:type="gramEnd"/>
      <w:r w:rsidRPr="00B0733A">
        <w:rPr>
          <w:rFonts w:ascii="Garamond" w:eastAsia="Times New Roman" w:hAnsi="Garamond" w:cs="Times New Roman"/>
          <w:color w:val="000000" w:themeColor="text1"/>
          <w:sz w:val="22"/>
          <w:szCs w:val="22"/>
          <w:lang w:val="en-AU"/>
        </w:rPr>
        <w:t xml:space="preserve"> 2014). </w:t>
      </w:r>
    </w:p>
    <w:p w14:paraId="1F04F307" w14:textId="77777777" w:rsidR="00425645" w:rsidRPr="00B0733A" w:rsidRDefault="00425645" w:rsidP="00425645">
      <w:pPr>
        <w:spacing w:after="160" w:line="480" w:lineRule="auto"/>
        <w:rPr>
          <w:rFonts w:ascii="Garamond" w:eastAsia="Times New Roman" w:hAnsi="Garamond" w:cs="Times New Roman"/>
          <w:color w:val="000000" w:themeColor="text1"/>
          <w:sz w:val="22"/>
          <w:szCs w:val="22"/>
          <w:lang w:val="en-AU"/>
        </w:rPr>
      </w:pPr>
      <w:r w:rsidRPr="00B0733A">
        <w:rPr>
          <w:rFonts w:ascii="Garamond" w:eastAsia="Times New Roman" w:hAnsi="Garamond" w:cs="Times New Roman"/>
          <w:color w:val="000000" w:themeColor="text1"/>
          <w:sz w:val="22"/>
          <w:szCs w:val="22"/>
          <w:lang w:val="en-AU"/>
        </w:rPr>
        <w:t>In seeking to dismantle a wider ‘culture of silence’, we would need to take the time to listen to others, encourage peer-support and fundamentally build alliances, which are underpinned by empathy. Reflecting upon our personal experiences of undertaking research, we might also open up a wider dialogue around individual stumbling blocks and failures, along with offering peer support and advice to one another. Research is (and will always be) a personal journey, but it need not be a lonely one.</w:t>
      </w:r>
    </w:p>
    <w:p w14:paraId="1BEC2285" w14:textId="77777777" w:rsidR="00BC0F09" w:rsidRPr="00B0733A" w:rsidRDefault="00625724" w:rsidP="00BC0F09">
      <w:pPr>
        <w:spacing w:before="400" w:after="120" w:line="480" w:lineRule="auto"/>
        <w:outlineLvl w:val="0"/>
        <w:rPr>
          <w:rFonts w:ascii="Garamond" w:eastAsia="Times New Roman" w:hAnsi="Garamond" w:cs="Times New Roman"/>
          <w:b/>
          <w:bCs/>
          <w:color w:val="000000"/>
          <w:kern w:val="36"/>
          <w:lang w:val="en-AU"/>
        </w:rPr>
      </w:pPr>
      <w:r w:rsidRPr="00B0733A">
        <w:rPr>
          <w:rFonts w:ascii="Garamond" w:eastAsia="Times New Roman" w:hAnsi="Garamond" w:cs="Times New Roman"/>
          <w:b/>
          <w:bCs/>
          <w:color w:val="000000"/>
          <w:kern w:val="36"/>
          <w:lang w:val="en-AU"/>
        </w:rPr>
        <w:t>6</w:t>
      </w:r>
      <w:r w:rsidR="00BC0F09" w:rsidRPr="00B0733A">
        <w:rPr>
          <w:rFonts w:ascii="Garamond" w:eastAsia="Times New Roman" w:hAnsi="Garamond" w:cs="Times New Roman"/>
          <w:b/>
          <w:bCs/>
          <w:color w:val="000000"/>
          <w:kern w:val="36"/>
          <w:lang w:val="en-AU"/>
        </w:rPr>
        <w:t>. Epilogue</w:t>
      </w:r>
    </w:p>
    <w:p w14:paraId="4CF50D06" w14:textId="1A158E28" w:rsidR="00C973D4" w:rsidRPr="00B0733A" w:rsidRDefault="00C973D4" w:rsidP="00C973D4">
      <w:pPr>
        <w:spacing w:line="480" w:lineRule="auto"/>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During the final stages of revising this paper, the world changed dramatically due to the Covid-19 crisis. While we could have made subtle changes to the text to reflect new perspectives from the supposed ‘new normal’ we are now living in, we felt that this would</w:t>
      </w:r>
      <w:r w:rsidR="00197069">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n</w:t>
      </w:r>
      <w:r w:rsidR="00197069">
        <w:rPr>
          <w:rFonts w:ascii="Garamond" w:eastAsia="Times New Roman" w:hAnsi="Garamond" w:cs="Times New Roman"/>
          <w:color w:val="000000"/>
          <w:sz w:val="22"/>
          <w:szCs w:val="22"/>
          <w:lang w:val="en-AU"/>
        </w:rPr>
        <w:t>o</w:t>
      </w:r>
      <w:r w:rsidRPr="00B0733A">
        <w:rPr>
          <w:rFonts w:ascii="Garamond" w:eastAsia="Times New Roman" w:hAnsi="Garamond" w:cs="Times New Roman"/>
          <w:color w:val="000000"/>
          <w:sz w:val="22"/>
          <w:szCs w:val="22"/>
          <w:lang w:val="en-AU"/>
        </w:rPr>
        <w:t xml:space="preserve">t do justice to any of the issues and emotions addressed in this paper (and Special Issue more broadly), nor any of the personal circumstances of </w:t>
      </w:r>
      <w:r w:rsidRPr="00B0733A">
        <w:rPr>
          <w:rFonts w:ascii="Garamond" w:eastAsia="Times New Roman" w:hAnsi="Garamond" w:cs="Times New Roman"/>
          <w:color w:val="000000"/>
          <w:sz w:val="22"/>
          <w:szCs w:val="22"/>
          <w:lang w:val="en-AU"/>
        </w:rPr>
        <w:lastRenderedPageBreak/>
        <w:t xml:space="preserve">friends/colleagues in academia at present. Thus, we felt that this final section would provide a space for us to add some more detailed reflections on the pandemic’s impact (so far) and how </w:t>
      </w:r>
      <w:proofErr w:type="gramStart"/>
      <w:r w:rsidRPr="00B0733A">
        <w:rPr>
          <w:rFonts w:ascii="Garamond" w:eastAsia="Times New Roman" w:hAnsi="Garamond" w:cs="Times New Roman"/>
          <w:color w:val="000000"/>
          <w:sz w:val="22"/>
          <w:szCs w:val="22"/>
          <w:lang w:val="en-AU"/>
        </w:rPr>
        <w:t>these tie</w:t>
      </w:r>
      <w:proofErr w:type="gramEnd"/>
      <w:r w:rsidRPr="00B0733A">
        <w:rPr>
          <w:rFonts w:ascii="Garamond" w:eastAsia="Times New Roman" w:hAnsi="Garamond" w:cs="Times New Roman"/>
          <w:color w:val="000000"/>
          <w:sz w:val="22"/>
          <w:szCs w:val="22"/>
          <w:lang w:val="en-AU"/>
        </w:rPr>
        <w:t xml:space="preserve"> into some of the themes </w:t>
      </w:r>
      <w:r w:rsidR="00197069">
        <w:rPr>
          <w:rFonts w:ascii="Garamond" w:eastAsia="Times New Roman" w:hAnsi="Garamond" w:cs="Times New Roman"/>
          <w:color w:val="000000"/>
          <w:sz w:val="22"/>
          <w:szCs w:val="22"/>
          <w:lang w:val="en-AU"/>
        </w:rPr>
        <w:t>already</w:t>
      </w:r>
      <w:r w:rsidRPr="00B0733A">
        <w:rPr>
          <w:rFonts w:ascii="Garamond" w:eastAsia="Times New Roman" w:hAnsi="Garamond" w:cs="Times New Roman"/>
          <w:color w:val="000000"/>
          <w:sz w:val="22"/>
          <w:szCs w:val="22"/>
          <w:lang w:val="en-AU"/>
        </w:rPr>
        <w:t xml:space="preserve"> addressed.</w:t>
      </w:r>
    </w:p>
    <w:p w14:paraId="70018EAC" w14:textId="77777777" w:rsidR="00C973D4" w:rsidRPr="00B0733A" w:rsidRDefault="00C973D4" w:rsidP="00C973D4">
      <w:pPr>
        <w:spacing w:line="480" w:lineRule="auto"/>
        <w:rPr>
          <w:rFonts w:ascii="Garamond" w:eastAsia="Times New Roman" w:hAnsi="Garamond" w:cs="Times New Roman"/>
          <w:lang w:val="en-AU"/>
        </w:rPr>
      </w:pPr>
    </w:p>
    <w:p w14:paraId="06CB411E" w14:textId="77777777" w:rsidR="00C973D4" w:rsidRPr="00B0733A" w:rsidRDefault="00C973D4" w:rsidP="00C973D4">
      <w:pPr>
        <w:spacing w:line="480" w:lineRule="auto"/>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As authors, we recognise the pandemic has accentuated many of the anxieties currently experienced across academia. For postgraduate scholars in particular, Covid-19 has brought into stark reality many of the structural precarities that exist within academia at present, while at the same time radically altering (or in some cases, thwarting) fieldwork practices. As </w:t>
      </w:r>
      <w:proofErr w:type="spellStart"/>
      <w:r w:rsidRPr="00B0733A">
        <w:rPr>
          <w:rFonts w:ascii="Garamond" w:eastAsia="Times New Roman" w:hAnsi="Garamond" w:cs="Times New Roman"/>
          <w:color w:val="000000"/>
          <w:sz w:val="22"/>
          <w:szCs w:val="22"/>
          <w:lang w:val="en-AU"/>
        </w:rPr>
        <w:t>Günel</w:t>
      </w:r>
      <w:proofErr w:type="spellEnd"/>
      <w:r w:rsidRPr="00B0733A">
        <w:rPr>
          <w:rFonts w:ascii="Garamond" w:eastAsia="Times New Roman" w:hAnsi="Garamond" w:cs="Times New Roman"/>
          <w:color w:val="000000"/>
          <w:sz w:val="22"/>
          <w:szCs w:val="22"/>
          <w:lang w:val="en-AU"/>
        </w:rPr>
        <w:t xml:space="preserve"> et al. (2020: </w:t>
      </w:r>
      <w:proofErr w:type="spellStart"/>
      <w:r w:rsidRPr="00B0733A">
        <w:rPr>
          <w:rFonts w:ascii="Garamond" w:eastAsia="Times New Roman" w:hAnsi="Garamond" w:cs="Times New Roman"/>
          <w:color w:val="000000"/>
          <w:sz w:val="22"/>
          <w:szCs w:val="22"/>
          <w:lang w:val="en-AU"/>
        </w:rPr>
        <w:t>n.p.</w:t>
      </w:r>
      <w:proofErr w:type="spellEnd"/>
      <w:r w:rsidRPr="00B0733A">
        <w:rPr>
          <w:rFonts w:ascii="Garamond" w:eastAsia="Times New Roman" w:hAnsi="Garamond" w:cs="Times New Roman"/>
          <w:color w:val="000000"/>
          <w:sz w:val="22"/>
          <w:szCs w:val="22"/>
          <w:lang w:val="en-AU"/>
        </w:rPr>
        <w:t>) recently posited, “The pandemic has evaporated many a future fieldwork plan and the prospect of continued ethnographic research in the same vein seems uncertain”.</w:t>
      </w:r>
    </w:p>
    <w:p w14:paraId="3E8DCD47" w14:textId="77777777" w:rsidR="00C973D4" w:rsidRPr="00B0733A" w:rsidRDefault="00C973D4" w:rsidP="00C973D4">
      <w:pPr>
        <w:spacing w:line="480" w:lineRule="auto"/>
        <w:rPr>
          <w:rFonts w:ascii="Garamond" w:eastAsia="Times New Roman" w:hAnsi="Garamond" w:cs="Times New Roman"/>
          <w:lang w:val="en-AU"/>
        </w:rPr>
      </w:pPr>
    </w:p>
    <w:p w14:paraId="6108EB2B" w14:textId="687D36B0" w:rsidR="00C973D4" w:rsidRPr="00B0733A" w:rsidRDefault="00C973D4" w:rsidP="00C973D4">
      <w:pPr>
        <w:spacing w:after="160" w:line="480" w:lineRule="auto"/>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Although we are both in the final stages of finishing our PhDs, we feel quite fortunate that we are at a stage w</w:t>
      </w:r>
      <w:r w:rsidRPr="00B0733A">
        <w:rPr>
          <w:rFonts w:ascii="Garamond" w:eastAsia="Times New Roman" w:hAnsi="Garamond" w:cs="Times New Roman"/>
          <w:color w:val="000000"/>
          <w:sz w:val="22"/>
          <w:szCs w:val="22"/>
          <w:shd w:val="clear" w:color="auto" w:fill="FFFFFF"/>
          <w:lang w:val="en-AU"/>
        </w:rPr>
        <w:t>ith our doctoral research where the finishing touches are being applied to three to four years of (what seems now, in comparison, relatively uneventful and carefree) resear</w:t>
      </w:r>
      <w:r w:rsidRPr="00B0733A">
        <w:rPr>
          <w:rFonts w:ascii="Garamond" w:eastAsia="Times New Roman" w:hAnsi="Garamond" w:cs="Times New Roman"/>
          <w:color w:val="000000"/>
          <w:sz w:val="22"/>
          <w:szCs w:val="22"/>
          <w:lang w:val="en-AU"/>
        </w:rPr>
        <w:t>ch. However, for those researchers in the early stages or middle of their PhDs, this has</w:t>
      </w:r>
      <w:r w:rsidR="00197069">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n</w:t>
      </w:r>
      <w:r w:rsidR="00197069">
        <w:rPr>
          <w:rFonts w:ascii="Garamond" w:eastAsia="Times New Roman" w:hAnsi="Garamond" w:cs="Times New Roman"/>
          <w:color w:val="000000"/>
          <w:sz w:val="22"/>
          <w:szCs w:val="22"/>
          <w:lang w:val="en-AU"/>
        </w:rPr>
        <w:t>o</w:t>
      </w:r>
      <w:r w:rsidRPr="00B0733A">
        <w:rPr>
          <w:rFonts w:ascii="Garamond" w:eastAsia="Times New Roman" w:hAnsi="Garamond" w:cs="Times New Roman"/>
          <w:color w:val="000000"/>
          <w:sz w:val="22"/>
          <w:szCs w:val="22"/>
          <w:lang w:val="en-AU"/>
        </w:rPr>
        <w:t xml:space="preserve">t been the case as planned fieldwork, research visits and internships have all been paused, postponed or – worst still – lost at crucial moments in their research journey. The true impact of Covid-19 upon PhD fieldwork and future careers will likely take time to fully materialise and register, but personal stories already point to the abundant uncertainty and anxiety many have experienced over the past few months (Lin, 2020; Primack and </w:t>
      </w:r>
      <w:proofErr w:type="spellStart"/>
      <w:r w:rsidRPr="00B0733A">
        <w:rPr>
          <w:rFonts w:ascii="Garamond" w:eastAsia="Times New Roman" w:hAnsi="Garamond" w:cs="Times New Roman"/>
          <w:color w:val="000000"/>
          <w:sz w:val="22"/>
          <w:szCs w:val="22"/>
          <w:lang w:val="en-AU"/>
        </w:rPr>
        <w:t>Setash</w:t>
      </w:r>
      <w:proofErr w:type="spellEnd"/>
      <w:r w:rsidRPr="00B0733A">
        <w:rPr>
          <w:rFonts w:ascii="Garamond" w:eastAsia="Times New Roman" w:hAnsi="Garamond" w:cs="Times New Roman"/>
          <w:color w:val="000000"/>
          <w:sz w:val="22"/>
          <w:szCs w:val="22"/>
          <w:lang w:val="en-AU"/>
        </w:rPr>
        <w:t>, 2020). While we welcome attempts by some research bodies and universities to support students through funding and deadline extensions, it must also be stressed that some of the impacts of Covid-19 are not quantifiable through ‘lost’ workdays or ‘lost’ interviews and conferences. Indeed, we must</w:t>
      </w:r>
      <w:r w:rsidR="00197069">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n</w:t>
      </w:r>
      <w:r w:rsidR="00197069">
        <w:rPr>
          <w:rFonts w:ascii="Garamond" w:eastAsia="Times New Roman" w:hAnsi="Garamond" w:cs="Times New Roman"/>
          <w:color w:val="000000"/>
          <w:sz w:val="22"/>
          <w:szCs w:val="22"/>
          <w:lang w:val="en-AU"/>
        </w:rPr>
        <w:t>o</w:t>
      </w:r>
      <w:r w:rsidRPr="00B0733A">
        <w:rPr>
          <w:rFonts w:ascii="Garamond" w:eastAsia="Times New Roman" w:hAnsi="Garamond" w:cs="Times New Roman"/>
          <w:color w:val="000000"/>
          <w:sz w:val="22"/>
          <w:szCs w:val="22"/>
          <w:lang w:val="en-AU"/>
        </w:rPr>
        <w:t>t lose sight of some of the ‘hidden’ impacts this pandemic has had and ultimately will have on the mental health and wellbeing of postgraduate scholars over the coming year(s).</w:t>
      </w:r>
    </w:p>
    <w:p w14:paraId="2E32AA50" w14:textId="23035462" w:rsidR="00C973D4" w:rsidRPr="00B0733A" w:rsidRDefault="00C973D4" w:rsidP="00C973D4">
      <w:pPr>
        <w:spacing w:after="160" w:line="480" w:lineRule="auto"/>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Added to this, and beyond the PhD process itself, we have also been deeply disheartened to already see friends and colleagues laid off from precarious teaching contracts and lectureships, whil</w:t>
      </w:r>
      <w:r w:rsidR="00FE6155">
        <w:rPr>
          <w:rFonts w:ascii="Garamond" w:eastAsia="Times New Roman" w:hAnsi="Garamond" w:cs="Times New Roman"/>
          <w:color w:val="000000"/>
          <w:sz w:val="22"/>
          <w:szCs w:val="22"/>
          <w:lang w:val="en-AU"/>
        </w:rPr>
        <w:t>e</w:t>
      </w:r>
      <w:r w:rsidRPr="00B0733A">
        <w:rPr>
          <w:rFonts w:ascii="Garamond" w:eastAsia="Times New Roman" w:hAnsi="Garamond" w:cs="Times New Roman"/>
          <w:color w:val="000000"/>
          <w:sz w:val="22"/>
          <w:szCs w:val="22"/>
          <w:lang w:val="en-AU"/>
        </w:rPr>
        <w:t xml:space="preserve"> postdoc and fellowship opportunities have either disappeared or been rescinded due to Covid-19. </w:t>
      </w:r>
      <w:r w:rsidR="00197069">
        <w:rPr>
          <w:rFonts w:ascii="Garamond" w:eastAsia="Times New Roman" w:hAnsi="Garamond" w:cs="Times New Roman"/>
          <w:color w:val="000000"/>
          <w:sz w:val="22"/>
          <w:szCs w:val="22"/>
          <w:lang w:val="en-AU"/>
        </w:rPr>
        <w:t>I</w:t>
      </w:r>
      <w:r w:rsidRPr="00B0733A">
        <w:rPr>
          <w:rFonts w:ascii="Garamond" w:eastAsia="Times New Roman" w:hAnsi="Garamond" w:cs="Times New Roman"/>
          <w:color w:val="000000"/>
          <w:sz w:val="22"/>
          <w:szCs w:val="22"/>
          <w:lang w:val="en-AU"/>
        </w:rPr>
        <w:t xml:space="preserve">n turn, many </w:t>
      </w:r>
      <w:r w:rsidRPr="00B0733A">
        <w:rPr>
          <w:rFonts w:ascii="Garamond" w:eastAsia="Times New Roman" w:hAnsi="Garamond" w:cs="Times New Roman"/>
          <w:color w:val="000000"/>
          <w:sz w:val="22"/>
          <w:szCs w:val="22"/>
          <w:lang w:val="en-AU"/>
        </w:rPr>
        <w:lastRenderedPageBreak/>
        <w:t>postgraduates</w:t>
      </w:r>
      <w:r w:rsidR="00197069">
        <w:rPr>
          <w:rFonts w:ascii="Garamond" w:eastAsia="Times New Roman" w:hAnsi="Garamond" w:cs="Times New Roman"/>
          <w:color w:val="000000"/>
          <w:sz w:val="22"/>
          <w:szCs w:val="22"/>
          <w:lang w:val="en-AU"/>
        </w:rPr>
        <w:t>,</w:t>
      </w:r>
      <w:r w:rsidRPr="00B0733A">
        <w:rPr>
          <w:rFonts w:ascii="Garamond" w:eastAsia="Times New Roman" w:hAnsi="Garamond" w:cs="Times New Roman"/>
          <w:color w:val="000000"/>
          <w:sz w:val="22"/>
          <w:szCs w:val="22"/>
          <w:lang w:val="en-AU"/>
        </w:rPr>
        <w:t xml:space="preserve"> ourselves</w:t>
      </w:r>
      <w:r w:rsidR="00197069">
        <w:rPr>
          <w:rFonts w:ascii="Garamond" w:eastAsia="Times New Roman" w:hAnsi="Garamond" w:cs="Times New Roman"/>
          <w:color w:val="000000"/>
          <w:sz w:val="22"/>
          <w:szCs w:val="22"/>
          <w:lang w:val="en-AU"/>
        </w:rPr>
        <w:t xml:space="preserve"> included, are</w:t>
      </w:r>
      <w:r w:rsidRPr="00B0733A">
        <w:rPr>
          <w:rFonts w:ascii="Garamond" w:eastAsia="Times New Roman" w:hAnsi="Garamond" w:cs="Times New Roman"/>
          <w:color w:val="000000"/>
          <w:sz w:val="22"/>
          <w:szCs w:val="22"/>
          <w:lang w:val="en-AU"/>
        </w:rPr>
        <w:t xml:space="preserve"> concerned and fearful for their future academic progression</w:t>
      </w:r>
      <w:r w:rsidR="00197069">
        <w:rPr>
          <w:rFonts w:ascii="Garamond" w:eastAsia="Times New Roman" w:hAnsi="Garamond" w:cs="Times New Roman"/>
          <w:color w:val="000000"/>
          <w:sz w:val="22"/>
          <w:szCs w:val="22"/>
          <w:lang w:val="en-AU"/>
        </w:rPr>
        <w:t xml:space="preserve"> and </w:t>
      </w:r>
      <w:r w:rsidRPr="00B0733A">
        <w:rPr>
          <w:rFonts w:ascii="Garamond" w:eastAsia="Times New Roman" w:hAnsi="Garamond" w:cs="Times New Roman"/>
          <w:color w:val="000000"/>
          <w:sz w:val="22"/>
          <w:szCs w:val="22"/>
          <w:lang w:val="en-AU"/>
        </w:rPr>
        <w:t>question</w:t>
      </w:r>
      <w:r w:rsidR="00197069">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color w:val="000000"/>
          <w:sz w:val="22"/>
          <w:szCs w:val="22"/>
          <w:lang w:val="en-AU"/>
        </w:rPr>
        <w:t>the current feasibility of pursuing an academic career.</w:t>
      </w:r>
    </w:p>
    <w:p w14:paraId="68BC82CC" w14:textId="51C90B7E" w:rsidR="00C973D4" w:rsidRPr="00B0733A" w:rsidRDefault="00C973D4" w:rsidP="00C973D4">
      <w:pPr>
        <w:spacing w:after="160" w:line="480" w:lineRule="auto"/>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While this has been an unsettling time for many, and we express solidarity with any fellow researcher affected, we must also use this period as an opportunity to learn and possibly reshape some of the functions, structures and practices of academic life moving forward, be that from the way in which we conduct fieldwork to how we engage with our fellow colleagues. For example, the decision by a number of </w:t>
      </w:r>
      <w:r w:rsidRPr="00B0733A">
        <w:rPr>
          <w:rFonts w:ascii="Garamond" w:eastAsia="Times New Roman" w:hAnsi="Garamond" w:cs="Times New Roman"/>
          <w:color w:val="000000"/>
          <w:sz w:val="22"/>
          <w:szCs w:val="22"/>
          <w:shd w:val="clear" w:color="auto" w:fill="FFFFFF"/>
          <w:lang w:val="en-AU"/>
        </w:rPr>
        <w:t>UK research councils and individual institutions to offer final year doctoral students a paid extension to their candidature should be commended (we also hope that this can be made available to all PhD students, as the impact of the pandemic is likely to be long-lasting). Our hope is that, in light of this crisis, such inclusive and supportive practices also become more normalised within academia, in particular around mental health support, extensions to candidature and sick leave for PhD students.</w:t>
      </w:r>
    </w:p>
    <w:p w14:paraId="22F2ADBE" w14:textId="0BFDA18A" w:rsidR="00C973D4" w:rsidRPr="00B0733A" w:rsidRDefault="00C973D4" w:rsidP="00C973D4">
      <w:pPr>
        <w:spacing w:line="480" w:lineRule="auto"/>
        <w:rPr>
          <w:rFonts w:ascii="Garamond" w:eastAsia="Times New Roman" w:hAnsi="Garamond" w:cs="Times New Roman"/>
          <w:lang w:val="en-AU"/>
        </w:rPr>
      </w:pPr>
      <w:r w:rsidRPr="00B0733A">
        <w:rPr>
          <w:rFonts w:ascii="Garamond" w:eastAsia="Times New Roman" w:hAnsi="Garamond" w:cs="Times New Roman"/>
          <w:lang w:val="en-AU"/>
        </w:rPr>
        <w:br/>
      </w:r>
      <w:r w:rsidRPr="00B0733A">
        <w:rPr>
          <w:rFonts w:ascii="Garamond" w:eastAsia="Times New Roman" w:hAnsi="Garamond" w:cs="Times New Roman"/>
          <w:color w:val="000000"/>
          <w:sz w:val="22"/>
          <w:szCs w:val="22"/>
          <w:lang w:val="en-AU"/>
        </w:rPr>
        <w:t xml:space="preserve">Now, more than ever, is it crucial that postgraduate scholars are afforded greater opportunities to communicate and share their uncertainties and everyday anxieties as researchers, whether they are stories regarding research funding, stipend extensions, precarious teaching contracts or future </w:t>
      </w:r>
      <w:r w:rsidRPr="00B0733A">
        <w:rPr>
          <w:rFonts w:ascii="Garamond" w:eastAsia="Times New Roman" w:hAnsi="Garamond" w:cs="Times New Roman"/>
          <w:color w:val="000000"/>
          <w:sz w:val="22"/>
          <w:szCs w:val="22"/>
          <w:shd w:val="clear" w:color="auto" w:fill="FFFFFF"/>
          <w:lang w:val="en-AU"/>
        </w:rPr>
        <w:t xml:space="preserve">employment opportunities. As researchers, we have been moved by the powerful and </w:t>
      </w:r>
      <w:proofErr w:type="spellStart"/>
      <w:r w:rsidRPr="00B0733A">
        <w:rPr>
          <w:rFonts w:ascii="Garamond" w:eastAsia="Times New Roman" w:hAnsi="Garamond" w:cs="Times New Roman"/>
          <w:color w:val="000000"/>
          <w:sz w:val="22"/>
          <w:szCs w:val="22"/>
          <w:shd w:val="clear" w:color="auto" w:fill="FFFFFF"/>
          <w:lang w:val="en-AU"/>
        </w:rPr>
        <w:t>solidaristic</w:t>
      </w:r>
      <w:proofErr w:type="spellEnd"/>
      <w:r w:rsidRPr="00B0733A">
        <w:rPr>
          <w:rFonts w:ascii="Garamond" w:eastAsia="Times New Roman" w:hAnsi="Garamond" w:cs="Times New Roman"/>
          <w:color w:val="000000"/>
          <w:sz w:val="22"/>
          <w:szCs w:val="22"/>
          <w:shd w:val="clear" w:color="auto" w:fill="FFFFFF"/>
          <w:lang w:val="en-AU"/>
        </w:rPr>
        <w:t xml:space="preserve"> accounts of employment loss and job rejections across socia</w:t>
      </w:r>
      <w:r w:rsidRPr="00B0733A">
        <w:rPr>
          <w:rFonts w:ascii="Garamond" w:eastAsia="Times New Roman" w:hAnsi="Garamond" w:cs="Times New Roman"/>
          <w:color w:val="000000"/>
          <w:sz w:val="22"/>
          <w:szCs w:val="22"/>
          <w:lang w:val="en-AU"/>
        </w:rPr>
        <w:t>l media throughout this difficult period, but we also call on fellow academics, particularly those in more secure employment, to speak up on behalf of those with precarious futures and challenge the careless and unjust e</w:t>
      </w:r>
      <w:r w:rsidRPr="00B0733A">
        <w:rPr>
          <w:rFonts w:ascii="Garamond" w:eastAsia="Times New Roman" w:hAnsi="Garamond" w:cs="Times New Roman"/>
          <w:color w:val="000000"/>
          <w:sz w:val="22"/>
          <w:szCs w:val="22"/>
          <w:shd w:val="clear" w:color="auto" w:fill="FFFFFF"/>
          <w:lang w:val="en-AU"/>
        </w:rPr>
        <w:t xml:space="preserve">mployment practices currently displayed across the academic sector (see, </w:t>
      </w:r>
      <w:proofErr w:type="spellStart"/>
      <w:r w:rsidRPr="00B0733A">
        <w:rPr>
          <w:rFonts w:ascii="Garamond" w:eastAsia="Times New Roman" w:hAnsi="Garamond" w:cs="Times New Roman"/>
          <w:color w:val="000000"/>
          <w:sz w:val="22"/>
          <w:szCs w:val="22"/>
          <w:shd w:val="clear" w:color="auto" w:fill="FFFFFF"/>
          <w:lang w:val="en-AU"/>
        </w:rPr>
        <w:t>Collini</w:t>
      </w:r>
      <w:proofErr w:type="spellEnd"/>
      <w:r w:rsidRPr="00B0733A">
        <w:rPr>
          <w:rFonts w:ascii="Garamond" w:eastAsia="Times New Roman" w:hAnsi="Garamond" w:cs="Times New Roman"/>
          <w:color w:val="000000"/>
          <w:sz w:val="22"/>
          <w:szCs w:val="22"/>
          <w:shd w:val="clear" w:color="auto" w:fill="FFFFFF"/>
          <w:lang w:val="en-AU"/>
        </w:rPr>
        <w:t>, 2020; McKie, 2020). As an academic community it is important that we become united in our resistance.</w:t>
      </w:r>
    </w:p>
    <w:p w14:paraId="53001F80" w14:textId="77777777" w:rsidR="00623919" w:rsidRPr="00B0733A" w:rsidRDefault="00625724" w:rsidP="00623919">
      <w:pPr>
        <w:spacing w:before="400" w:after="120"/>
        <w:outlineLvl w:val="0"/>
        <w:rPr>
          <w:rFonts w:ascii="Garamond" w:eastAsia="Times New Roman" w:hAnsi="Garamond" w:cs="Arial"/>
          <w:color w:val="000000"/>
          <w:kern w:val="36"/>
          <w:lang w:val="en-AU"/>
        </w:rPr>
      </w:pPr>
      <w:r w:rsidRPr="00B0733A">
        <w:rPr>
          <w:rFonts w:ascii="Garamond" w:eastAsia="Times New Roman" w:hAnsi="Garamond" w:cs="Arial"/>
          <w:b/>
          <w:bCs/>
          <w:color w:val="000000"/>
          <w:kern w:val="36"/>
          <w:lang w:val="en-AU"/>
        </w:rPr>
        <w:t>7</w:t>
      </w:r>
      <w:r w:rsidR="00623919" w:rsidRPr="00B0733A">
        <w:rPr>
          <w:rFonts w:ascii="Garamond" w:eastAsia="Times New Roman" w:hAnsi="Garamond" w:cs="Arial"/>
          <w:b/>
          <w:bCs/>
          <w:color w:val="000000"/>
          <w:kern w:val="36"/>
          <w:lang w:val="en-AU"/>
        </w:rPr>
        <w:t>. Bibliography</w:t>
      </w:r>
      <w:r w:rsidR="00623919" w:rsidRPr="00B0733A">
        <w:rPr>
          <w:rFonts w:ascii="Garamond" w:eastAsia="Times New Roman" w:hAnsi="Garamond" w:cs="Arial"/>
          <w:color w:val="000000"/>
          <w:kern w:val="36"/>
          <w:lang w:val="en-AU"/>
        </w:rPr>
        <w:t> </w:t>
      </w:r>
    </w:p>
    <w:p w14:paraId="46C5444C" w14:textId="77777777" w:rsidR="00623919" w:rsidRPr="00B0733A" w:rsidRDefault="00623919" w:rsidP="00623919">
      <w:pPr>
        <w:jc w:val="left"/>
        <w:rPr>
          <w:rFonts w:ascii="Garamond" w:eastAsia="Times New Roman" w:hAnsi="Garamond" w:cs="Times New Roman"/>
          <w:color w:val="000000"/>
          <w:sz w:val="22"/>
          <w:szCs w:val="22"/>
          <w:lang w:val="en-AU"/>
        </w:rPr>
      </w:pPr>
    </w:p>
    <w:p w14:paraId="18D9E670"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Ashby, D. 2018. “Tips for the Anxiety-Ridden Academic: Navigating Challenges, Barriers and Failures in the Field”, (https://polgrg.wordpress.com/postgrad/), (accessed: 10 May 2019).</w:t>
      </w:r>
    </w:p>
    <w:p w14:paraId="7A6A0D7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5193393D"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Askins, K. and Blazek, M. 2017. “Feeling our way: academia, emotions and a politics of care”, </w:t>
      </w:r>
      <w:r w:rsidRPr="00B0733A">
        <w:rPr>
          <w:rFonts w:ascii="Garamond" w:eastAsia="Times New Roman" w:hAnsi="Garamond" w:cs="Times New Roman"/>
          <w:i/>
          <w:iCs/>
          <w:color w:val="000000"/>
          <w:sz w:val="22"/>
          <w:szCs w:val="22"/>
          <w:lang w:val="en-AU"/>
        </w:rPr>
        <w:t>Social &amp; Cultural Geography</w:t>
      </w:r>
      <w:r w:rsidRPr="00B0733A">
        <w:rPr>
          <w:rFonts w:ascii="Garamond" w:eastAsia="Times New Roman" w:hAnsi="Garamond" w:cs="Times New Roman"/>
          <w:color w:val="000000"/>
          <w:sz w:val="22"/>
          <w:szCs w:val="22"/>
          <w:lang w:val="en-AU"/>
        </w:rPr>
        <w:t>, 18(8), 1086-1105.</w:t>
      </w:r>
    </w:p>
    <w:p w14:paraId="1807BD31" w14:textId="77777777" w:rsidR="00623919" w:rsidRPr="00B0733A" w:rsidRDefault="00623919" w:rsidP="00623919">
      <w:pPr>
        <w:ind w:left="851" w:hanging="851"/>
        <w:jc w:val="left"/>
        <w:rPr>
          <w:rFonts w:ascii="Garamond" w:eastAsia="Times New Roman" w:hAnsi="Garamond" w:cs="Times New Roman"/>
          <w:lang w:val="en-AU"/>
        </w:rPr>
      </w:pPr>
    </w:p>
    <w:p w14:paraId="7BF1C71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lastRenderedPageBreak/>
        <w:t>Baker, S. 2019. “One in three PhD students seeks mental health help, says survey”, (</w:t>
      </w:r>
      <w:r w:rsidRPr="00B0733A">
        <w:rPr>
          <w:rFonts w:ascii="Garamond" w:eastAsia="Times New Roman" w:hAnsi="Garamond" w:cs="Times New Roman"/>
          <w:color w:val="000000"/>
          <w:lang w:val="en-AU"/>
        </w:rPr>
        <w:t>https://www.timeshighereducation.com/news/one-three-phd-students-seeks-mental-health-help-says-survey), (accessed: 29 July 2020).</w:t>
      </w:r>
    </w:p>
    <w:p w14:paraId="056F5902"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1BB65641"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Bellas</w:t>
      </w:r>
      <w:proofErr w:type="spellEnd"/>
      <w:r w:rsidRPr="00B0733A">
        <w:rPr>
          <w:rFonts w:ascii="Garamond" w:eastAsia="Times New Roman" w:hAnsi="Garamond" w:cs="Times New Roman"/>
          <w:color w:val="000000"/>
          <w:sz w:val="22"/>
          <w:szCs w:val="22"/>
          <w:lang w:val="en-AU"/>
        </w:rPr>
        <w:t xml:space="preserve">, M.L. 1999. “Emotional Labour in Academia: The Case of Professors”, </w:t>
      </w:r>
      <w:r w:rsidRPr="00B0733A">
        <w:rPr>
          <w:rFonts w:ascii="Garamond" w:eastAsia="Times New Roman" w:hAnsi="Garamond" w:cs="Times New Roman"/>
          <w:i/>
          <w:iCs/>
          <w:color w:val="000000"/>
          <w:sz w:val="22"/>
          <w:szCs w:val="22"/>
          <w:lang w:val="en-AU"/>
        </w:rPr>
        <w:t>The ANNALS of the American Academy of Political and Social Science</w:t>
      </w:r>
      <w:r w:rsidRPr="00B0733A">
        <w:rPr>
          <w:rFonts w:ascii="Garamond" w:eastAsia="Times New Roman" w:hAnsi="Garamond" w:cs="Times New Roman"/>
          <w:color w:val="000000"/>
          <w:sz w:val="22"/>
          <w:szCs w:val="22"/>
          <w:lang w:val="en-AU"/>
        </w:rPr>
        <w:t>, 561(1), 96-110.</w:t>
      </w:r>
    </w:p>
    <w:p w14:paraId="3D17BBC1"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528AA12C"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Berg, L.D., </w:t>
      </w:r>
      <w:proofErr w:type="spellStart"/>
      <w:r w:rsidRPr="00B0733A">
        <w:rPr>
          <w:rFonts w:ascii="Garamond" w:eastAsia="Times New Roman" w:hAnsi="Garamond" w:cs="Times New Roman"/>
          <w:color w:val="000000"/>
          <w:sz w:val="22"/>
          <w:szCs w:val="22"/>
          <w:lang w:val="en-AU"/>
        </w:rPr>
        <w:t>Huijbens</w:t>
      </w:r>
      <w:proofErr w:type="spellEnd"/>
      <w:r w:rsidRPr="00B0733A">
        <w:rPr>
          <w:rFonts w:ascii="Garamond" w:eastAsia="Times New Roman" w:hAnsi="Garamond" w:cs="Times New Roman"/>
          <w:color w:val="000000"/>
          <w:sz w:val="22"/>
          <w:szCs w:val="22"/>
          <w:lang w:val="en-AU"/>
        </w:rPr>
        <w:t xml:space="preserve">, E.H. and Larsen, H.G. 2016. “Producing anxiety in the neoliberal university”, </w:t>
      </w:r>
      <w:r w:rsidRPr="00B0733A">
        <w:rPr>
          <w:rFonts w:ascii="Garamond" w:eastAsia="Times New Roman" w:hAnsi="Garamond" w:cs="Times New Roman"/>
          <w:i/>
          <w:iCs/>
          <w:color w:val="000000"/>
          <w:sz w:val="22"/>
          <w:szCs w:val="22"/>
          <w:lang w:val="en-AU"/>
        </w:rPr>
        <w:t>The Canadian Geographer</w:t>
      </w:r>
      <w:r w:rsidRPr="00B0733A">
        <w:rPr>
          <w:rFonts w:ascii="Garamond" w:eastAsia="Times New Roman" w:hAnsi="Garamond" w:cs="Times New Roman"/>
          <w:i/>
          <w:iCs/>
          <w:color w:val="000000"/>
          <w:sz w:val="22"/>
          <w:szCs w:val="22"/>
          <w:shd w:val="clear" w:color="auto" w:fill="FFFFFF"/>
          <w:lang w:val="en-AU"/>
        </w:rPr>
        <w:t xml:space="preserve"> / Le </w:t>
      </w:r>
      <w:proofErr w:type="spellStart"/>
      <w:r w:rsidRPr="00B0733A">
        <w:rPr>
          <w:rFonts w:ascii="Garamond" w:eastAsia="Times New Roman" w:hAnsi="Garamond" w:cs="Times New Roman"/>
          <w:i/>
          <w:iCs/>
          <w:color w:val="000000"/>
          <w:sz w:val="22"/>
          <w:szCs w:val="22"/>
          <w:shd w:val="clear" w:color="auto" w:fill="FFFFFF"/>
          <w:lang w:val="en-AU"/>
        </w:rPr>
        <w:t>Géographe</w:t>
      </w:r>
      <w:proofErr w:type="spellEnd"/>
      <w:r w:rsidRPr="00B0733A">
        <w:rPr>
          <w:rFonts w:ascii="Garamond" w:eastAsia="Times New Roman" w:hAnsi="Garamond" w:cs="Times New Roman"/>
          <w:i/>
          <w:iCs/>
          <w:color w:val="000000"/>
          <w:sz w:val="22"/>
          <w:szCs w:val="22"/>
          <w:shd w:val="clear" w:color="auto" w:fill="FFFFFF"/>
          <w:lang w:val="en-AU"/>
        </w:rPr>
        <w:t xml:space="preserve"> </w:t>
      </w:r>
      <w:proofErr w:type="spellStart"/>
      <w:r w:rsidRPr="00B0733A">
        <w:rPr>
          <w:rFonts w:ascii="Garamond" w:eastAsia="Times New Roman" w:hAnsi="Garamond" w:cs="Times New Roman"/>
          <w:i/>
          <w:iCs/>
          <w:color w:val="000000"/>
          <w:sz w:val="22"/>
          <w:szCs w:val="22"/>
          <w:shd w:val="clear" w:color="auto" w:fill="FFFFFF"/>
          <w:lang w:val="en-AU"/>
        </w:rPr>
        <w:t>canadien</w:t>
      </w:r>
      <w:proofErr w:type="spellEnd"/>
      <w:r w:rsidRPr="00B0733A">
        <w:rPr>
          <w:rFonts w:ascii="Garamond" w:eastAsia="Times New Roman" w:hAnsi="Garamond" w:cs="Times New Roman"/>
          <w:i/>
          <w:iCs/>
          <w:color w:val="000000"/>
          <w:sz w:val="22"/>
          <w:szCs w:val="22"/>
          <w:shd w:val="clear" w:color="auto" w:fill="FFFFFF"/>
          <w:lang w:val="en-AU"/>
        </w:rPr>
        <w:t xml:space="preserve">, </w:t>
      </w:r>
      <w:r w:rsidRPr="00B0733A">
        <w:rPr>
          <w:rFonts w:ascii="Garamond" w:eastAsia="Times New Roman" w:hAnsi="Garamond" w:cs="Times New Roman"/>
          <w:color w:val="000000"/>
          <w:sz w:val="22"/>
          <w:szCs w:val="22"/>
          <w:shd w:val="clear" w:color="auto" w:fill="FFFFFF"/>
          <w:lang w:val="en-AU"/>
        </w:rPr>
        <w:t>60, 168-180.</w:t>
      </w:r>
    </w:p>
    <w:p w14:paraId="2B55E87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19C39152"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Brewster, S., Duncan, N., </w:t>
      </w:r>
      <w:proofErr w:type="spellStart"/>
      <w:r w:rsidRPr="00B0733A">
        <w:rPr>
          <w:rFonts w:ascii="Garamond" w:eastAsia="Times New Roman" w:hAnsi="Garamond" w:cs="Times New Roman"/>
          <w:color w:val="000000"/>
          <w:sz w:val="22"/>
          <w:szCs w:val="22"/>
          <w:lang w:val="en-AU"/>
        </w:rPr>
        <w:t>Emira</w:t>
      </w:r>
      <w:proofErr w:type="spellEnd"/>
      <w:r w:rsidRPr="00B0733A">
        <w:rPr>
          <w:rFonts w:ascii="Garamond" w:eastAsia="Times New Roman" w:hAnsi="Garamond" w:cs="Times New Roman"/>
          <w:color w:val="000000"/>
          <w:sz w:val="22"/>
          <w:szCs w:val="22"/>
          <w:lang w:val="en-AU"/>
        </w:rPr>
        <w:t xml:space="preserve">, M. and Clifford, A. 2017. “Personal sacrifice and corporate cultures: career progression for disabled staff in higher education, </w:t>
      </w:r>
      <w:r w:rsidRPr="00B0733A">
        <w:rPr>
          <w:rFonts w:ascii="Garamond" w:eastAsia="Times New Roman" w:hAnsi="Garamond" w:cs="Times New Roman"/>
          <w:i/>
          <w:iCs/>
          <w:color w:val="000000"/>
          <w:sz w:val="22"/>
          <w:szCs w:val="22"/>
          <w:lang w:val="en-AU"/>
        </w:rPr>
        <w:t>Disability &amp; Society</w:t>
      </w:r>
      <w:r w:rsidRPr="00B0733A">
        <w:rPr>
          <w:rFonts w:ascii="Garamond" w:eastAsia="Times New Roman" w:hAnsi="Garamond" w:cs="Times New Roman"/>
          <w:color w:val="000000"/>
          <w:sz w:val="22"/>
          <w:szCs w:val="22"/>
          <w:lang w:val="en-AU"/>
        </w:rPr>
        <w:t>, 32(7), 1027-1042. </w:t>
      </w:r>
    </w:p>
    <w:p w14:paraId="7EAAAED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75021C7C"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Browne, B. and Moffett, L. 2014. “Finding Your Feet in the Field: Critical Reflections of Early Career Researchers on Field Research in Transitional Societies”, </w:t>
      </w:r>
      <w:r w:rsidRPr="00B0733A">
        <w:rPr>
          <w:rFonts w:ascii="Garamond" w:eastAsia="Times New Roman" w:hAnsi="Garamond" w:cs="Times New Roman"/>
          <w:i/>
          <w:iCs/>
          <w:color w:val="000000"/>
          <w:sz w:val="22"/>
          <w:szCs w:val="22"/>
          <w:lang w:val="en-AU"/>
        </w:rPr>
        <w:t>Journal of Human Rights Practice</w:t>
      </w:r>
      <w:r w:rsidRPr="00B0733A">
        <w:rPr>
          <w:rFonts w:ascii="Garamond" w:eastAsia="Times New Roman" w:hAnsi="Garamond" w:cs="Times New Roman"/>
          <w:color w:val="000000"/>
          <w:sz w:val="22"/>
          <w:szCs w:val="22"/>
          <w:lang w:val="en-AU"/>
        </w:rPr>
        <w:t>, 6(2), 223-237.</w:t>
      </w:r>
    </w:p>
    <w:p w14:paraId="6D0BABAB"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73C5AB3D" w14:textId="424F2F7B" w:rsidR="00623919" w:rsidRDefault="00623919" w:rsidP="00623919">
      <w:pPr>
        <w:ind w:left="851" w:hanging="851"/>
        <w:jc w:val="left"/>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lang w:val="en-AU"/>
        </w:rPr>
        <w:t>Burton, S. and Turbine, V. 2018. “Solidarity in the neoliberal university? Acts of kindness and the ethics of care during the UCU pensions dispute”, (https://discoversociety.org/2018/03/31/solidarity-in-the-neoliberal-university-acts-of-kindness-and-the-ethics-of-care-during-the-ucu-pensions-dispute/#comments) (accessed: 13 May 2019).</w:t>
      </w:r>
    </w:p>
    <w:p w14:paraId="72DD5B25" w14:textId="30FE9600" w:rsidR="00A16E1E" w:rsidRDefault="00A16E1E" w:rsidP="00623919">
      <w:pPr>
        <w:ind w:left="851" w:hanging="851"/>
        <w:jc w:val="left"/>
        <w:rPr>
          <w:rFonts w:ascii="Garamond" w:eastAsia="Times New Roman" w:hAnsi="Garamond" w:cs="Times New Roman"/>
          <w:color w:val="000000"/>
          <w:sz w:val="22"/>
          <w:szCs w:val="22"/>
          <w:lang w:val="en-AU"/>
        </w:rPr>
      </w:pPr>
    </w:p>
    <w:p w14:paraId="31CD45B5" w14:textId="2FD5A216" w:rsidR="00A16E1E" w:rsidRPr="00373F97" w:rsidRDefault="00A16E1E" w:rsidP="00A16E1E">
      <w:pPr>
        <w:ind w:left="851" w:hanging="851"/>
        <w:jc w:val="left"/>
        <w:rPr>
          <w:rFonts w:ascii="Garamond" w:eastAsia="Times New Roman" w:hAnsi="Garamond" w:cs="Times New Roman"/>
        </w:rPr>
      </w:pPr>
      <w:proofErr w:type="spellStart"/>
      <w:r w:rsidRPr="00A16E1E">
        <w:rPr>
          <w:rFonts w:ascii="Garamond" w:eastAsia="Times New Roman" w:hAnsi="Garamond" w:cs="Times New Roman"/>
        </w:rPr>
        <w:t>Castree</w:t>
      </w:r>
      <w:proofErr w:type="spellEnd"/>
      <w:r w:rsidRPr="00A16E1E">
        <w:rPr>
          <w:rFonts w:ascii="Garamond" w:eastAsia="Times New Roman" w:hAnsi="Garamond" w:cs="Times New Roman"/>
        </w:rPr>
        <w:t>, N., 2000. Professionalisation, activism, and the university: Whither ‘critical geography</w:t>
      </w:r>
      <w:proofErr w:type="gramStart"/>
      <w:r w:rsidRPr="00A16E1E">
        <w:rPr>
          <w:rFonts w:ascii="Garamond" w:eastAsia="Times New Roman" w:hAnsi="Garamond" w:cs="Times New Roman"/>
        </w:rPr>
        <w:t>’?.</w:t>
      </w:r>
      <w:proofErr w:type="gramEnd"/>
      <w:r w:rsidRPr="00A16E1E">
        <w:rPr>
          <w:rFonts w:ascii="Garamond" w:eastAsia="Times New Roman" w:hAnsi="Garamond" w:cs="Times New Roman"/>
        </w:rPr>
        <w:t> </w:t>
      </w:r>
      <w:r w:rsidRPr="00A16E1E">
        <w:rPr>
          <w:rFonts w:ascii="Garamond" w:eastAsia="Times New Roman" w:hAnsi="Garamond" w:cs="Times New Roman"/>
          <w:i/>
          <w:iCs/>
        </w:rPr>
        <w:t>Environment and Planning A</w:t>
      </w:r>
      <w:r w:rsidRPr="00A16E1E">
        <w:rPr>
          <w:rFonts w:ascii="Garamond" w:eastAsia="Times New Roman" w:hAnsi="Garamond" w:cs="Times New Roman"/>
        </w:rPr>
        <w:t>, </w:t>
      </w:r>
      <w:r w:rsidRPr="00A16E1E">
        <w:rPr>
          <w:rFonts w:ascii="Garamond" w:eastAsia="Times New Roman" w:hAnsi="Garamond" w:cs="Times New Roman"/>
          <w:i/>
          <w:iCs/>
        </w:rPr>
        <w:t>32</w:t>
      </w:r>
      <w:r w:rsidRPr="00A16E1E">
        <w:rPr>
          <w:rFonts w:ascii="Garamond" w:eastAsia="Times New Roman" w:hAnsi="Garamond" w:cs="Times New Roman"/>
        </w:rPr>
        <w:t>(6), 955-970.</w:t>
      </w:r>
    </w:p>
    <w:p w14:paraId="01474790"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2691114B"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Chambers, J. 2019. “When Fieldwork Falls Apart: Navigating Disruption from Political Turmoil in Research”, </w:t>
      </w:r>
      <w:r w:rsidRPr="00B0733A">
        <w:rPr>
          <w:rFonts w:ascii="Garamond" w:eastAsia="Times New Roman" w:hAnsi="Garamond" w:cs="Times New Roman"/>
          <w:i/>
          <w:iCs/>
          <w:color w:val="000000"/>
          <w:sz w:val="22"/>
          <w:szCs w:val="22"/>
          <w:lang w:val="en-AU"/>
        </w:rPr>
        <w:t>Area</w:t>
      </w:r>
      <w:r w:rsidRPr="00B0733A">
        <w:rPr>
          <w:rFonts w:ascii="Garamond" w:eastAsia="Times New Roman" w:hAnsi="Garamond" w:cs="Times New Roman"/>
          <w:color w:val="000000"/>
          <w:sz w:val="22"/>
          <w:szCs w:val="22"/>
          <w:lang w:val="en-AU"/>
        </w:rPr>
        <w:t>. Advanced online publication: https://doi.org/10.1111/area.12587.</w:t>
      </w:r>
    </w:p>
    <w:p w14:paraId="265123A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11D1352B"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Collini</w:t>
      </w:r>
      <w:proofErr w:type="spellEnd"/>
      <w:r w:rsidRPr="00B0733A">
        <w:rPr>
          <w:rFonts w:ascii="Garamond" w:eastAsia="Times New Roman" w:hAnsi="Garamond" w:cs="Times New Roman"/>
          <w:color w:val="000000"/>
          <w:sz w:val="22"/>
          <w:szCs w:val="22"/>
          <w:lang w:val="en-AU"/>
        </w:rPr>
        <w:t>, S. 2020. “Covid-19 shows up UK universities' shameful employment practices”, (https://www.theguardian.com/education/2020/apr/28/covid-19-shows-up-uk-universities-shameful-employment-practices), (accessed: 27 July 2020).</w:t>
      </w:r>
    </w:p>
    <w:p w14:paraId="21F161A4" w14:textId="77777777" w:rsidR="00623919" w:rsidRPr="00B0733A" w:rsidRDefault="00623919" w:rsidP="00623919">
      <w:pPr>
        <w:ind w:left="851" w:hanging="851"/>
        <w:jc w:val="left"/>
        <w:rPr>
          <w:rFonts w:ascii="Garamond" w:eastAsia="Times New Roman" w:hAnsi="Garamond" w:cs="Times New Roman"/>
          <w:lang w:val="en-AU"/>
        </w:rPr>
      </w:pPr>
    </w:p>
    <w:p w14:paraId="443B9673" w14:textId="07848B87" w:rsidR="00623919" w:rsidRDefault="00623919" w:rsidP="00623919">
      <w:pPr>
        <w:ind w:left="851" w:hanging="851"/>
        <w:jc w:val="left"/>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lang w:val="en-AU"/>
        </w:rPr>
        <w:t xml:space="preserve">Darling, J. 2014. “Emotions, Encounters and Expectations: The Uncertain Ethics of ‘The Field’”, </w:t>
      </w:r>
      <w:r w:rsidRPr="00B0733A">
        <w:rPr>
          <w:rFonts w:ascii="Garamond" w:eastAsia="Times New Roman" w:hAnsi="Garamond" w:cs="Times New Roman"/>
          <w:i/>
          <w:iCs/>
          <w:color w:val="000000"/>
          <w:sz w:val="22"/>
          <w:szCs w:val="22"/>
          <w:lang w:val="en-AU"/>
        </w:rPr>
        <w:t>Journal of Human Rights Practice</w:t>
      </w:r>
      <w:r w:rsidRPr="00B0733A">
        <w:rPr>
          <w:rFonts w:ascii="Garamond" w:eastAsia="Times New Roman" w:hAnsi="Garamond" w:cs="Times New Roman"/>
          <w:color w:val="000000"/>
          <w:sz w:val="22"/>
          <w:szCs w:val="22"/>
          <w:lang w:val="en-AU"/>
        </w:rPr>
        <w:t>, 6(2), 201-212.</w:t>
      </w:r>
    </w:p>
    <w:p w14:paraId="02E95CD0" w14:textId="4D9A55D4" w:rsidR="001950E4" w:rsidRDefault="001950E4" w:rsidP="00623919">
      <w:pPr>
        <w:ind w:left="851" w:hanging="851"/>
        <w:jc w:val="left"/>
        <w:rPr>
          <w:rFonts w:ascii="Garamond" w:eastAsia="Times New Roman" w:hAnsi="Garamond" w:cs="Times New Roman"/>
          <w:color w:val="000000"/>
          <w:sz w:val="22"/>
          <w:szCs w:val="22"/>
          <w:lang w:val="en-AU"/>
        </w:rPr>
      </w:pPr>
    </w:p>
    <w:p w14:paraId="6D69FD35" w14:textId="22719C04" w:rsidR="001950E4" w:rsidRPr="00373F97" w:rsidRDefault="001950E4" w:rsidP="009D32F8">
      <w:pPr>
        <w:ind w:left="851" w:hanging="851"/>
        <w:rPr>
          <w:rFonts w:ascii="Garamond" w:hAnsi="Garamond"/>
          <w:color w:val="000000"/>
          <w:sz w:val="22"/>
          <w:szCs w:val="22"/>
        </w:rPr>
      </w:pPr>
      <w:r>
        <w:rPr>
          <w:rFonts w:ascii="Garamond" w:eastAsia="Times New Roman" w:hAnsi="Garamond" w:cs="Times New Roman"/>
          <w:color w:val="000000"/>
          <w:sz w:val="22"/>
          <w:szCs w:val="22"/>
          <w:lang w:val="en-AU"/>
        </w:rPr>
        <w:t>Duffy, C. 2020. “</w:t>
      </w:r>
      <w:r w:rsidRPr="00373F97">
        <w:rPr>
          <w:rFonts w:ascii="Garamond" w:hAnsi="Garamond"/>
          <w:color w:val="000000"/>
          <w:sz w:val="22"/>
          <w:szCs w:val="22"/>
        </w:rPr>
        <w:t>University of Melbourne to repay millions to staff after decade-long underpayment practices</w:t>
      </w:r>
      <w:r>
        <w:rPr>
          <w:rFonts w:ascii="Garamond" w:hAnsi="Garamond"/>
          <w:color w:val="000000"/>
          <w:sz w:val="22"/>
          <w:szCs w:val="22"/>
        </w:rPr>
        <w:t>”,</w:t>
      </w:r>
      <w:r w:rsidR="009D32F8">
        <w:rPr>
          <w:rFonts w:ascii="Garamond" w:hAnsi="Garamond"/>
          <w:color w:val="000000"/>
          <w:sz w:val="22"/>
          <w:szCs w:val="22"/>
        </w:rPr>
        <w:t xml:space="preserve"> (</w:t>
      </w:r>
      <w:hyperlink r:id="rId8" w:history="1">
        <w:r w:rsidR="009D32F8" w:rsidRPr="007F0188">
          <w:rPr>
            <w:rStyle w:val="Hyperlink"/>
            <w:rFonts w:ascii="Garamond" w:hAnsi="Garamond"/>
            <w:sz w:val="22"/>
            <w:szCs w:val="22"/>
          </w:rPr>
          <w:t>https://www.abc.net.au/news/2020-08-05/university-of-melbourne-exposed-in-decade-long-wage-theft-case/12519588</w:t>
        </w:r>
      </w:hyperlink>
      <w:r w:rsidR="009D32F8">
        <w:rPr>
          <w:rFonts w:ascii="Garamond" w:hAnsi="Garamond"/>
          <w:color w:val="000000"/>
          <w:sz w:val="22"/>
          <w:szCs w:val="22"/>
        </w:rPr>
        <w:t>), (accessed: 11</w:t>
      </w:r>
      <w:r w:rsidR="009D32F8" w:rsidRPr="00373F97">
        <w:rPr>
          <w:rFonts w:ascii="Garamond" w:hAnsi="Garamond"/>
          <w:color w:val="000000"/>
          <w:sz w:val="22"/>
          <w:szCs w:val="22"/>
          <w:vertAlign w:val="superscript"/>
        </w:rPr>
        <w:t>th</w:t>
      </w:r>
      <w:r w:rsidR="009D32F8">
        <w:rPr>
          <w:rFonts w:ascii="Garamond" w:hAnsi="Garamond"/>
          <w:color w:val="000000"/>
          <w:sz w:val="22"/>
          <w:szCs w:val="22"/>
        </w:rPr>
        <w:t xml:space="preserve"> September 2020)</w:t>
      </w:r>
    </w:p>
    <w:p w14:paraId="3D078F02" w14:textId="77777777" w:rsidR="00623919" w:rsidRPr="00B0733A" w:rsidRDefault="00623919" w:rsidP="00035E08">
      <w:pPr>
        <w:jc w:val="left"/>
        <w:rPr>
          <w:rFonts w:ascii="Garamond" w:eastAsia="Times New Roman" w:hAnsi="Garamond" w:cs="Times New Roman"/>
          <w:lang w:val="en-AU"/>
        </w:rPr>
      </w:pPr>
    </w:p>
    <w:p w14:paraId="66061DFC" w14:textId="23EBE5D6" w:rsidR="00623919" w:rsidRDefault="00623919" w:rsidP="00623919">
      <w:pPr>
        <w:ind w:left="851" w:hanging="851"/>
        <w:jc w:val="left"/>
        <w:rPr>
          <w:rFonts w:ascii="Garamond" w:eastAsia="Times New Roman" w:hAnsi="Garamond" w:cs="Times New Roman"/>
          <w:color w:val="000000"/>
          <w:sz w:val="22"/>
          <w:szCs w:val="22"/>
          <w:lang w:val="en-AU"/>
        </w:rPr>
      </w:pPr>
      <w:r w:rsidRPr="00B0733A">
        <w:rPr>
          <w:rFonts w:ascii="Garamond" w:eastAsia="Times New Roman" w:hAnsi="Garamond" w:cs="Times New Roman"/>
          <w:color w:val="000000"/>
          <w:sz w:val="22"/>
          <w:szCs w:val="22"/>
          <w:lang w:val="en-AU"/>
        </w:rPr>
        <w:t xml:space="preserve">Doyle, C. and McCarthy-Jones, A. 2017. “Researching in volatile environments and the importance of adaptive methods for junior researchers”, </w:t>
      </w:r>
      <w:r w:rsidRPr="00B0733A">
        <w:rPr>
          <w:rFonts w:ascii="Garamond" w:eastAsia="Times New Roman" w:hAnsi="Garamond" w:cs="Times New Roman"/>
          <w:i/>
          <w:iCs/>
          <w:color w:val="000000"/>
          <w:sz w:val="22"/>
          <w:szCs w:val="22"/>
          <w:lang w:val="en-AU"/>
        </w:rPr>
        <w:t>Qualitative Research Journal</w:t>
      </w:r>
      <w:r w:rsidRPr="00B0733A">
        <w:rPr>
          <w:rFonts w:ascii="Garamond" w:eastAsia="Times New Roman" w:hAnsi="Garamond" w:cs="Times New Roman"/>
          <w:color w:val="000000"/>
          <w:sz w:val="22"/>
          <w:szCs w:val="22"/>
          <w:lang w:val="en-AU"/>
        </w:rPr>
        <w:t>, 17(4), 335-344.</w:t>
      </w:r>
    </w:p>
    <w:p w14:paraId="2BDD03B5" w14:textId="58E3FCBC" w:rsidR="003F426C" w:rsidRDefault="003F426C" w:rsidP="00623919">
      <w:pPr>
        <w:ind w:left="851" w:hanging="851"/>
        <w:jc w:val="left"/>
        <w:rPr>
          <w:rFonts w:ascii="Garamond" w:eastAsia="Times New Roman" w:hAnsi="Garamond" w:cs="Times New Roman"/>
          <w:color w:val="000000"/>
          <w:sz w:val="22"/>
          <w:szCs w:val="22"/>
          <w:lang w:val="en-AU"/>
        </w:rPr>
      </w:pPr>
    </w:p>
    <w:p w14:paraId="42A0E9F5" w14:textId="1C2ADF5C" w:rsidR="00A13CE1" w:rsidRPr="00A13CE1" w:rsidRDefault="003F426C" w:rsidP="00A13CE1">
      <w:pPr>
        <w:ind w:left="851" w:hanging="851"/>
        <w:jc w:val="left"/>
        <w:rPr>
          <w:rFonts w:ascii="Garamond" w:eastAsia="Times New Roman" w:hAnsi="Garamond" w:cs="Times New Roman"/>
          <w:color w:val="000000"/>
          <w:sz w:val="22"/>
          <w:szCs w:val="22"/>
        </w:rPr>
      </w:pPr>
      <w:proofErr w:type="spellStart"/>
      <w:r w:rsidRPr="003F426C">
        <w:rPr>
          <w:rFonts w:ascii="Garamond" w:eastAsia="Times New Roman" w:hAnsi="Garamond" w:cs="Times New Roman"/>
          <w:color w:val="000000"/>
          <w:sz w:val="22"/>
          <w:szCs w:val="22"/>
        </w:rPr>
        <w:t>Ey</w:t>
      </w:r>
      <w:proofErr w:type="spellEnd"/>
      <w:r w:rsidRPr="003F426C">
        <w:rPr>
          <w:rFonts w:ascii="Garamond" w:eastAsia="Times New Roman" w:hAnsi="Garamond" w:cs="Times New Roman"/>
          <w:color w:val="000000"/>
          <w:sz w:val="22"/>
          <w:szCs w:val="22"/>
        </w:rPr>
        <w:t xml:space="preserve">, M., </w:t>
      </w:r>
      <w:proofErr w:type="spellStart"/>
      <w:r w:rsidRPr="003F426C">
        <w:rPr>
          <w:rFonts w:ascii="Garamond" w:eastAsia="Times New Roman" w:hAnsi="Garamond" w:cs="Times New Roman"/>
          <w:color w:val="000000"/>
          <w:sz w:val="22"/>
          <w:szCs w:val="22"/>
        </w:rPr>
        <w:t>Mee</w:t>
      </w:r>
      <w:proofErr w:type="spellEnd"/>
      <w:r w:rsidRPr="003F426C">
        <w:rPr>
          <w:rFonts w:ascii="Garamond" w:eastAsia="Times New Roman" w:hAnsi="Garamond" w:cs="Times New Roman"/>
          <w:color w:val="000000"/>
          <w:sz w:val="22"/>
          <w:szCs w:val="22"/>
        </w:rPr>
        <w:t xml:space="preserve">, K., Allison, J., Caves, S., Crosbie, E., Hughes, A., Curtis, F., </w:t>
      </w:r>
      <w:proofErr w:type="spellStart"/>
      <w:r w:rsidRPr="003F426C">
        <w:rPr>
          <w:rFonts w:ascii="Garamond" w:eastAsia="Times New Roman" w:hAnsi="Garamond" w:cs="Times New Roman"/>
          <w:color w:val="000000"/>
          <w:sz w:val="22"/>
          <w:szCs w:val="22"/>
        </w:rPr>
        <w:t>Doney</w:t>
      </w:r>
      <w:proofErr w:type="spellEnd"/>
      <w:r w:rsidRPr="003F426C">
        <w:rPr>
          <w:rFonts w:ascii="Garamond" w:eastAsia="Times New Roman" w:hAnsi="Garamond" w:cs="Times New Roman"/>
          <w:color w:val="000000"/>
          <w:sz w:val="22"/>
          <w:szCs w:val="22"/>
        </w:rPr>
        <w:t xml:space="preserve">, R., Dunstan, P., Jones, R. and Tyndall, A. 2020. </w:t>
      </w:r>
      <w:r>
        <w:rPr>
          <w:rFonts w:ascii="Garamond" w:eastAsia="Times New Roman" w:hAnsi="Garamond" w:cs="Times New Roman"/>
          <w:color w:val="000000"/>
          <w:sz w:val="22"/>
          <w:szCs w:val="22"/>
        </w:rPr>
        <w:t>“</w:t>
      </w:r>
      <w:r w:rsidRPr="003F426C">
        <w:rPr>
          <w:rFonts w:ascii="Garamond" w:eastAsia="Times New Roman" w:hAnsi="Garamond" w:cs="Times New Roman"/>
          <w:color w:val="000000"/>
          <w:sz w:val="22"/>
          <w:szCs w:val="22"/>
        </w:rPr>
        <w:t>Becoming Reading Group: reflections on assembling a collegiate, caring collective</w:t>
      </w:r>
      <w:r>
        <w:rPr>
          <w:rFonts w:ascii="Garamond" w:eastAsia="Times New Roman" w:hAnsi="Garamond" w:cs="Times New Roman"/>
          <w:color w:val="000000"/>
          <w:sz w:val="22"/>
          <w:szCs w:val="22"/>
        </w:rPr>
        <w:t>”,</w:t>
      </w:r>
      <w:r w:rsidRPr="003F426C">
        <w:rPr>
          <w:rFonts w:ascii="Garamond" w:eastAsia="Times New Roman" w:hAnsi="Garamond" w:cs="Times New Roman"/>
          <w:color w:val="000000"/>
          <w:sz w:val="22"/>
          <w:szCs w:val="22"/>
        </w:rPr>
        <w:t> </w:t>
      </w:r>
      <w:r w:rsidRPr="003F426C">
        <w:rPr>
          <w:rFonts w:ascii="Garamond" w:eastAsia="Times New Roman" w:hAnsi="Garamond" w:cs="Times New Roman"/>
          <w:i/>
          <w:iCs/>
          <w:color w:val="000000"/>
          <w:sz w:val="22"/>
          <w:szCs w:val="22"/>
        </w:rPr>
        <w:t>Australian Geographer</w:t>
      </w:r>
      <w:r>
        <w:rPr>
          <w:rFonts w:ascii="Garamond" w:eastAsia="Times New Roman" w:hAnsi="Garamond" w:cs="Times New Roman"/>
          <w:color w:val="000000"/>
          <w:sz w:val="22"/>
          <w:szCs w:val="22"/>
        </w:rPr>
        <w:t>,</w:t>
      </w:r>
      <w:r w:rsidR="00A13CE1">
        <w:rPr>
          <w:rFonts w:ascii="Garamond" w:eastAsia="Times New Roman" w:hAnsi="Garamond" w:cs="Times New Roman"/>
          <w:color w:val="000000"/>
          <w:sz w:val="22"/>
          <w:szCs w:val="22"/>
        </w:rPr>
        <w:t xml:space="preserve"> </w:t>
      </w:r>
      <w:r w:rsidR="00A13CE1" w:rsidRPr="00A13CE1">
        <w:rPr>
          <w:rFonts w:ascii="Garamond" w:eastAsia="Times New Roman" w:hAnsi="Garamond" w:cs="Times New Roman"/>
          <w:color w:val="000000"/>
          <w:sz w:val="22"/>
          <w:szCs w:val="22"/>
        </w:rPr>
        <w:t>51</w:t>
      </w:r>
      <w:r w:rsidR="00A13CE1">
        <w:rPr>
          <w:rFonts w:ascii="Garamond" w:eastAsia="Times New Roman" w:hAnsi="Garamond" w:cs="Times New Roman"/>
          <w:color w:val="000000"/>
          <w:sz w:val="22"/>
          <w:szCs w:val="22"/>
        </w:rPr>
        <w:t>(</w:t>
      </w:r>
      <w:r w:rsidR="00A13CE1" w:rsidRPr="00A13CE1">
        <w:rPr>
          <w:rFonts w:ascii="Garamond" w:eastAsia="Times New Roman" w:hAnsi="Garamond" w:cs="Times New Roman"/>
          <w:color w:val="000000"/>
          <w:sz w:val="22"/>
          <w:szCs w:val="22"/>
        </w:rPr>
        <w:t>3</w:t>
      </w:r>
      <w:r w:rsidR="00A13CE1">
        <w:rPr>
          <w:rFonts w:ascii="Garamond" w:eastAsia="Times New Roman" w:hAnsi="Garamond" w:cs="Times New Roman"/>
          <w:color w:val="000000"/>
          <w:sz w:val="22"/>
          <w:szCs w:val="22"/>
        </w:rPr>
        <w:t>)</w:t>
      </w:r>
      <w:r w:rsidR="00A13CE1" w:rsidRPr="00A13CE1">
        <w:rPr>
          <w:rFonts w:ascii="Garamond" w:eastAsia="Times New Roman" w:hAnsi="Garamond" w:cs="Times New Roman"/>
          <w:color w:val="000000"/>
          <w:sz w:val="22"/>
          <w:szCs w:val="22"/>
        </w:rPr>
        <w:t>, 283-305</w:t>
      </w:r>
      <w:r w:rsidR="00C64127">
        <w:rPr>
          <w:rFonts w:ascii="Garamond" w:eastAsia="Times New Roman" w:hAnsi="Garamond" w:cs="Times New Roman"/>
          <w:color w:val="000000"/>
          <w:sz w:val="22"/>
          <w:szCs w:val="22"/>
        </w:rPr>
        <w:t>.</w:t>
      </w:r>
    </w:p>
    <w:p w14:paraId="13B939B8" w14:textId="77777777" w:rsidR="00623919" w:rsidRPr="00B0733A" w:rsidRDefault="00623919" w:rsidP="00373F97">
      <w:pPr>
        <w:jc w:val="left"/>
        <w:rPr>
          <w:rFonts w:ascii="Garamond" w:eastAsia="Times New Roman" w:hAnsi="Garamond" w:cs="Times New Roman"/>
          <w:lang w:val="en-AU"/>
        </w:rPr>
      </w:pPr>
    </w:p>
    <w:p w14:paraId="43E8144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Gill, R. 2009. “Breaking the silence: The hidden injuries of neo-liberal academia”, in; Flood, R. and Gill, R. (eds) Secrecy and silence in the research process: Feminist reflections, London and New York: Routledge.</w:t>
      </w:r>
    </w:p>
    <w:p w14:paraId="395E7F6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794A27D8"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Gready</w:t>
      </w:r>
      <w:proofErr w:type="spellEnd"/>
      <w:r w:rsidRPr="00B0733A">
        <w:rPr>
          <w:rFonts w:ascii="Garamond" w:eastAsia="Times New Roman" w:hAnsi="Garamond" w:cs="Times New Roman"/>
          <w:color w:val="000000"/>
          <w:sz w:val="22"/>
          <w:szCs w:val="22"/>
          <w:lang w:val="en-AU"/>
        </w:rPr>
        <w:t>, P. 2014. “First Encounters: Early Career Researchers and Fieldwork”, Journal of Human Rights Practice, 6(2), 195-200.</w:t>
      </w:r>
    </w:p>
    <w:p w14:paraId="2CE787B9"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494EA098"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lastRenderedPageBreak/>
        <w:t xml:space="preserve">Griffith, E. 2014. “Why </w:t>
      </w:r>
      <w:proofErr w:type="spellStart"/>
      <w:r w:rsidRPr="00B0733A">
        <w:rPr>
          <w:rFonts w:ascii="Garamond" w:eastAsia="Times New Roman" w:hAnsi="Garamond" w:cs="Times New Roman"/>
          <w:color w:val="000000"/>
          <w:sz w:val="22"/>
          <w:szCs w:val="22"/>
          <w:lang w:val="en-AU"/>
        </w:rPr>
        <w:t>startups</w:t>
      </w:r>
      <w:proofErr w:type="spellEnd"/>
      <w:r w:rsidRPr="00B0733A">
        <w:rPr>
          <w:rFonts w:ascii="Garamond" w:eastAsia="Times New Roman" w:hAnsi="Garamond" w:cs="Times New Roman"/>
          <w:color w:val="000000"/>
          <w:sz w:val="22"/>
          <w:szCs w:val="22"/>
          <w:lang w:val="en-AU"/>
        </w:rPr>
        <w:t xml:space="preserve"> fail, according to their founders”, (http://fortune.com/2014/09/25/why-startups-fail-according-to-their-founders/), (last accessed 10th May 2019).</w:t>
      </w:r>
    </w:p>
    <w:p w14:paraId="6873BFA2" w14:textId="77777777" w:rsidR="00623919" w:rsidRPr="00B0733A" w:rsidRDefault="00623919" w:rsidP="00623919">
      <w:pPr>
        <w:ind w:left="851" w:hanging="851"/>
        <w:jc w:val="left"/>
        <w:rPr>
          <w:rFonts w:ascii="Garamond" w:eastAsia="Times New Roman" w:hAnsi="Garamond" w:cs="Times New Roman"/>
          <w:lang w:val="en-AU"/>
        </w:rPr>
      </w:pPr>
    </w:p>
    <w:p w14:paraId="3B8B9094"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Günel</w:t>
      </w:r>
      <w:proofErr w:type="spellEnd"/>
      <w:r w:rsidRPr="00B0733A">
        <w:rPr>
          <w:rFonts w:ascii="Garamond" w:eastAsia="Times New Roman" w:hAnsi="Garamond" w:cs="Times New Roman"/>
          <w:color w:val="000000"/>
          <w:sz w:val="22"/>
          <w:szCs w:val="22"/>
          <w:lang w:val="en-AU"/>
        </w:rPr>
        <w:t>, G., Varma, S. and Watanabe, C. 2020. “A Manifesto for Patchwork Ethnography”, (https://culanth.org/fieldsights/a-manifesto-for-patchwork-ethnography), (accessed: 27 July 2020).</w:t>
      </w:r>
    </w:p>
    <w:p w14:paraId="743658BA"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63F6C50A"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Hall, R. 2019. “Are PhDs just cheap labour for universities?”, (https://www.theguardian.com/education/2019/apr/01/are-phds-just-cheap-labour-for-universities), (accessed: 18 February 2020).</w:t>
      </w:r>
    </w:p>
    <w:p w14:paraId="0CF1F903"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39EA9C8A"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Hannam</w:t>
      </w:r>
      <w:proofErr w:type="spellEnd"/>
      <w:r w:rsidRPr="00B0733A">
        <w:rPr>
          <w:rFonts w:ascii="Garamond" w:eastAsia="Times New Roman" w:hAnsi="Garamond" w:cs="Times New Roman"/>
          <w:color w:val="000000"/>
          <w:sz w:val="22"/>
          <w:szCs w:val="22"/>
          <w:lang w:val="en-AU"/>
        </w:rPr>
        <w:t xml:space="preserve">-Swain, S. 2018. “The additional labour of a disabled PhD student”, </w:t>
      </w:r>
      <w:r w:rsidRPr="00B0733A">
        <w:rPr>
          <w:rFonts w:ascii="Garamond" w:eastAsia="Times New Roman" w:hAnsi="Garamond" w:cs="Times New Roman"/>
          <w:i/>
          <w:iCs/>
          <w:color w:val="000000"/>
          <w:sz w:val="22"/>
          <w:szCs w:val="22"/>
          <w:lang w:val="en-AU"/>
        </w:rPr>
        <w:t>Disability &amp; Society</w:t>
      </w:r>
      <w:r w:rsidRPr="00B0733A">
        <w:rPr>
          <w:rFonts w:ascii="Garamond" w:eastAsia="Times New Roman" w:hAnsi="Garamond" w:cs="Times New Roman"/>
          <w:color w:val="000000"/>
          <w:sz w:val="22"/>
          <w:szCs w:val="22"/>
          <w:lang w:val="en-AU"/>
        </w:rPr>
        <w:t>, 33(1), 138-142.</w:t>
      </w:r>
    </w:p>
    <w:p w14:paraId="788439AA"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03A51F4E"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Harrowell</w:t>
      </w:r>
      <w:proofErr w:type="spellEnd"/>
      <w:r w:rsidRPr="00B0733A">
        <w:rPr>
          <w:rFonts w:ascii="Garamond" w:eastAsia="Times New Roman" w:hAnsi="Garamond" w:cs="Times New Roman"/>
          <w:color w:val="000000"/>
          <w:sz w:val="22"/>
          <w:szCs w:val="22"/>
          <w:lang w:val="en-AU"/>
        </w:rPr>
        <w:t xml:space="preserve">, E., Davies, T., and Disney, T. 2018. Making Space for Failure in Geographic Research, </w:t>
      </w:r>
      <w:r w:rsidRPr="00B0733A">
        <w:rPr>
          <w:rFonts w:ascii="Garamond" w:eastAsia="Times New Roman" w:hAnsi="Garamond" w:cs="Times New Roman"/>
          <w:i/>
          <w:iCs/>
          <w:color w:val="000000"/>
          <w:sz w:val="22"/>
          <w:szCs w:val="22"/>
          <w:lang w:val="en-AU"/>
        </w:rPr>
        <w:t>The Professional Geographer</w:t>
      </w:r>
      <w:r w:rsidRPr="00B0733A">
        <w:rPr>
          <w:rFonts w:ascii="Garamond" w:eastAsia="Times New Roman" w:hAnsi="Garamond" w:cs="Times New Roman"/>
          <w:color w:val="000000"/>
          <w:sz w:val="22"/>
          <w:szCs w:val="22"/>
          <w:lang w:val="en-AU"/>
        </w:rPr>
        <w:t>, 70(2), 230-238.</w:t>
      </w:r>
    </w:p>
    <w:p w14:paraId="70AEA037"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7645569D"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Horton, J. and Tucker, F. 2013. “Disabilities in academic workplaces: experiences of human and physical geographers”, Transactions of the Institute of British Geographers, 76-89.  </w:t>
      </w:r>
    </w:p>
    <w:p w14:paraId="5D18AFF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17232BA3" w14:textId="17EC5F04" w:rsidR="00623919" w:rsidRDefault="00623919" w:rsidP="00623919">
      <w:pPr>
        <w:ind w:left="851" w:hanging="851"/>
        <w:jc w:val="left"/>
        <w:rPr>
          <w:rFonts w:ascii="Garamond" w:eastAsia="Times New Roman" w:hAnsi="Garamond" w:cs="Times New Roman"/>
          <w:color w:val="000000"/>
          <w:sz w:val="22"/>
          <w:szCs w:val="22"/>
          <w:lang w:val="en-AU"/>
        </w:rPr>
      </w:pPr>
      <w:proofErr w:type="spellStart"/>
      <w:r w:rsidRPr="00B0733A">
        <w:rPr>
          <w:rFonts w:ascii="Garamond" w:eastAsia="Times New Roman" w:hAnsi="Garamond" w:cs="Times New Roman"/>
          <w:color w:val="000000"/>
          <w:sz w:val="22"/>
          <w:szCs w:val="22"/>
          <w:lang w:val="en-AU"/>
        </w:rPr>
        <w:t>Inckle</w:t>
      </w:r>
      <w:proofErr w:type="spellEnd"/>
      <w:r w:rsidRPr="00B0733A">
        <w:rPr>
          <w:rFonts w:ascii="Garamond" w:eastAsia="Times New Roman" w:hAnsi="Garamond" w:cs="Times New Roman"/>
          <w:color w:val="000000"/>
          <w:sz w:val="22"/>
          <w:szCs w:val="22"/>
          <w:lang w:val="en-AU"/>
        </w:rPr>
        <w:t xml:space="preserve">, K. 2018. “Unreasonable adjustments: the additional unpaid labour of academics with disabilities”, </w:t>
      </w:r>
      <w:r w:rsidRPr="00B0733A">
        <w:rPr>
          <w:rFonts w:ascii="Garamond" w:eastAsia="Times New Roman" w:hAnsi="Garamond" w:cs="Times New Roman"/>
          <w:i/>
          <w:iCs/>
          <w:color w:val="000000"/>
          <w:sz w:val="22"/>
          <w:szCs w:val="22"/>
          <w:lang w:val="en-AU"/>
        </w:rPr>
        <w:t>Disability &amp; Society</w:t>
      </w:r>
      <w:r w:rsidRPr="00B0733A">
        <w:rPr>
          <w:rFonts w:ascii="Garamond" w:eastAsia="Times New Roman" w:hAnsi="Garamond" w:cs="Times New Roman"/>
          <w:color w:val="000000"/>
          <w:sz w:val="22"/>
          <w:szCs w:val="22"/>
          <w:lang w:val="en-AU"/>
        </w:rPr>
        <w:t>, 33(8), 1372-1376.</w:t>
      </w:r>
    </w:p>
    <w:p w14:paraId="6205CE81" w14:textId="13D01198" w:rsidR="00852E76" w:rsidRDefault="00852E76" w:rsidP="00623919">
      <w:pPr>
        <w:ind w:left="851" w:hanging="851"/>
        <w:jc w:val="left"/>
        <w:rPr>
          <w:rFonts w:ascii="Garamond" w:eastAsia="Times New Roman" w:hAnsi="Garamond" w:cs="Times New Roman"/>
          <w:color w:val="000000"/>
          <w:sz w:val="22"/>
          <w:szCs w:val="22"/>
          <w:lang w:val="en-AU"/>
        </w:rPr>
      </w:pPr>
    </w:p>
    <w:p w14:paraId="303FA8D2" w14:textId="33C7970D" w:rsidR="00852E76" w:rsidRPr="00B0733A" w:rsidRDefault="00852E76" w:rsidP="00DD6412">
      <w:pPr>
        <w:ind w:left="851" w:hanging="851"/>
        <w:jc w:val="left"/>
        <w:rPr>
          <w:rFonts w:ascii="Garamond" w:eastAsia="Times New Roman" w:hAnsi="Garamond" w:cs="Times New Roman"/>
          <w:lang w:val="en-AU"/>
        </w:rPr>
      </w:pPr>
      <w:proofErr w:type="spellStart"/>
      <w:r w:rsidRPr="00852E76">
        <w:rPr>
          <w:rFonts w:ascii="Garamond" w:eastAsia="Times New Roman" w:hAnsi="Garamond" w:cs="Times New Roman"/>
          <w:color w:val="000000"/>
          <w:sz w:val="22"/>
          <w:szCs w:val="22"/>
        </w:rPr>
        <w:t>Klocker</w:t>
      </w:r>
      <w:proofErr w:type="spellEnd"/>
      <w:r w:rsidRPr="00852E76">
        <w:rPr>
          <w:rFonts w:ascii="Garamond" w:eastAsia="Times New Roman" w:hAnsi="Garamond" w:cs="Times New Roman"/>
          <w:color w:val="000000"/>
          <w:sz w:val="22"/>
          <w:szCs w:val="22"/>
        </w:rPr>
        <w:t xml:space="preserve">, N. and </w:t>
      </w:r>
      <w:proofErr w:type="spellStart"/>
      <w:r w:rsidRPr="00852E76">
        <w:rPr>
          <w:rFonts w:ascii="Garamond" w:eastAsia="Times New Roman" w:hAnsi="Garamond" w:cs="Times New Roman"/>
          <w:color w:val="000000"/>
          <w:sz w:val="22"/>
          <w:szCs w:val="22"/>
        </w:rPr>
        <w:t>Drozdzewski</w:t>
      </w:r>
      <w:proofErr w:type="spellEnd"/>
      <w:r w:rsidRPr="00852E76">
        <w:rPr>
          <w:rFonts w:ascii="Garamond" w:eastAsia="Times New Roman" w:hAnsi="Garamond" w:cs="Times New Roman"/>
          <w:color w:val="000000"/>
          <w:sz w:val="22"/>
          <w:szCs w:val="22"/>
        </w:rPr>
        <w:t>, D., 2012. Commentary: Career progress relative to opportunity: how many papers is a baby</w:t>
      </w:r>
      <w:r>
        <w:rPr>
          <w:rFonts w:ascii="Garamond" w:eastAsia="Times New Roman" w:hAnsi="Garamond" w:cs="Times New Roman"/>
          <w:color w:val="000000"/>
          <w:sz w:val="22"/>
          <w:szCs w:val="22"/>
        </w:rPr>
        <w:t xml:space="preserve"> ‘</w:t>
      </w:r>
      <w:r w:rsidRPr="00852E76">
        <w:rPr>
          <w:rFonts w:ascii="Garamond" w:eastAsia="Times New Roman" w:hAnsi="Garamond" w:cs="Times New Roman"/>
          <w:color w:val="000000"/>
          <w:sz w:val="22"/>
          <w:szCs w:val="22"/>
        </w:rPr>
        <w:t>worth</w:t>
      </w:r>
      <w:proofErr w:type="gramStart"/>
      <w:r w:rsidRPr="00852E76">
        <w:rPr>
          <w:rFonts w:ascii="Garamond" w:eastAsia="Times New Roman" w:hAnsi="Garamond" w:cs="Times New Roman"/>
          <w:color w:val="000000"/>
          <w:sz w:val="22"/>
          <w:szCs w:val="22"/>
        </w:rPr>
        <w:t>'?.</w:t>
      </w:r>
      <w:proofErr w:type="gramEnd"/>
    </w:p>
    <w:p w14:paraId="3B4DD9B1" w14:textId="0AFAA445" w:rsidR="00623919" w:rsidRPr="00B0733A" w:rsidRDefault="00623919" w:rsidP="00373F97">
      <w:pPr>
        <w:jc w:val="left"/>
        <w:rPr>
          <w:rFonts w:ascii="Garamond" w:eastAsia="Times New Roman" w:hAnsi="Garamond" w:cs="Times New Roman"/>
          <w:lang w:val="en-AU"/>
        </w:rPr>
      </w:pPr>
    </w:p>
    <w:p w14:paraId="34A52E19"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Kovats-Bernat</w:t>
      </w:r>
      <w:proofErr w:type="spellEnd"/>
      <w:r w:rsidRPr="00B0733A">
        <w:rPr>
          <w:rFonts w:ascii="Garamond" w:eastAsia="Times New Roman" w:hAnsi="Garamond" w:cs="Times New Roman"/>
          <w:color w:val="000000"/>
          <w:sz w:val="22"/>
          <w:szCs w:val="22"/>
          <w:lang w:val="en-AU"/>
        </w:rPr>
        <w:t xml:space="preserve">, J. 2002. “Negotiating Dangerous Fields: Pragmatic Strategies for Fieldwork amid Violence and Terror”, </w:t>
      </w:r>
      <w:r w:rsidRPr="00B0733A">
        <w:rPr>
          <w:rFonts w:ascii="Garamond" w:eastAsia="Times New Roman" w:hAnsi="Garamond" w:cs="Times New Roman"/>
          <w:i/>
          <w:iCs/>
          <w:color w:val="000000"/>
          <w:sz w:val="22"/>
          <w:szCs w:val="22"/>
          <w:lang w:val="en-AU"/>
        </w:rPr>
        <w:t>American Anthropologist</w:t>
      </w:r>
      <w:r w:rsidRPr="00B0733A">
        <w:rPr>
          <w:rFonts w:ascii="Garamond" w:eastAsia="Times New Roman" w:hAnsi="Garamond" w:cs="Times New Roman"/>
          <w:color w:val="000000"/>
          <w:sz w:val="22"/>
          <w:szCs w:val="22"/>
          <w:lang w:val="en-AU"/>
        </w:rPr>
        <w:t>, 104(1), 208-222.</w:t>
      </w:r>
    </w:p>
    <w:p w14:paraId="3FE643E8" w14:textId="77777777" w:rsidR="00623919" w:rsidRPr="00B0733A" w:rsidRDefault="00623919" w:rsidP="00623919">
      <w:pPr>
        <w:ind w:left="851" w:hanging="851"/>
        <w:jc w:val="left"/>
        <w:rPr>
          <w:rFonts w:ascii="Garamond" w:eastAsia="Times New Roman" w:hAnsi="Garamond" w:cs="Times New Roman"/>
          <w:lang w:val="en-AU"/>
        </w:rPr>
      </w:pPr>
    </w:p>
    <w:p w14:paraId="7FC7F86A"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Kuus</w:t>
      </w:r>
      <w:proofErr w:type="spellEnd"/>
      <w:r w:rsidRPr="00B0733A">
        <w:rPr>
          <w:rFonts w:ascii="Garamond" w:eastAsia="Times New Roman" w:hAnsi="Garamond" w:cs="Times New Roman"/>
          <w:color w:val="000000"/>
          <w:sz w:val="22"/>
          <w:szCs w:val="22"/>
          <w:lang w:val="en-AU"/>
        </w:rPr>
        <w:t xml:space="preserve">, M. 2013. “Foreign Policy and Ethnography: A Sceptical Intervention”, </w:t>
      </w:r>
      <w:r w:rsidRPr="00B0733A">
        <w:rPr>
          <w:rFonts w:ascii="Garamond" w:eastAsia="Times New Roman" w:hAnsi="Garamond" w:cs="Times New Roman"/>
          <w:i/>
          <w:color w:val="000000"/>
          <w:sz w:val="22"/>
          <w:szCs w:val="22"/>
          <w:lang w:val="en-AU"/>
        </w:rPr>
        <w:t>Geopolitics</w:t>
      </w:r>
      <w:r w:rsidRPr="00B0733A">
        <w:rPr>
          <w:rFonts w:ascii="Garamond" w:eastAsia="Times New Roman" w:hAnsi="Garamond" w:cs="Times New Roman"/>
          <w:color w:val="000000"/>
          <w:sz w:val="22"/>
          <w:szCs w:val="22"/>
          <w:lang w:val="en-AU"/>
        </w:rPr>
        <w:t>, 18(1), 115-131.</w:t>
      </w:r>
    </w:p>
    <w:p w14:paraId="3591F23F"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w:t>
      </w:r>
    </w:p>
    <w:p w14:paraId="3B07188E"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Lacey, A. 2005. “Networked Communities: Social </w:t>
      </w:r>
      <w:proofErr w:type="spellStart"/>
      <w:r w:rsidRPr="00B0733A">
        <w:rPr>
          <w:rFonts w:ascii="Garamond" w:eastAsia="Times New Roman" w:hAnsi="Garamond" w:cs="Times New Roman"/>
          <w:color w:val="000000"/>
          <w:sz w:val="22"/>
          <w:szCs w:val="22"/>
          <w:lang w:val="en-AU"/>
        </w:rPr>
        <w:t>Centers</w:t>
      </w:r>
      <w:proofErr w:type="spellEnd"/>
      <w:r w:rsidRPr="00B0733A">
        <w:rPr>
          <w:rFonts w:ascii="Garamond" w:eastAsia="Times New Roman" w:hAnsi="Garamond" w:cs="Times New Roman"/>
          <w:color w:val="000000"/>
          <w:sz w:val="22"/>
          <w:szCs w:val="22"/>
          <w:lang w:val="en-AU"/>
        </w:rPr>
        <w:t xml:space="preserve"> and Activist Spaces in Contemporary Britain”, </w:t>
      </w:r>
      <w:r w:rsidRPr="00B0733A">
        <w:rPr>
          <w:rFonts w:ascii="Garamond" w:eastAsia="Times New Roman" w:hAnsi="Garamond" w:cs="Times New Roman"/>
          <w:i/>
          <w:iCs/>
          <w:color w:val="000000"/>
          <w:sz w:val="22"/>
          <w:szCs w:val="22"/>
          <w:lang w:val="en-AU"/>
        </w:rPr>
        <w:t>Space and Culture</w:t>
      </w:r>
      <w:r w:rsidRPr="00B0733A">
        <w:rPr>
          <w:rFonts w:ascii="Garamond" w:eastAsia="Times New Roman" w:hAnsi="Garamond" w:cs="Times New Roman"/>
          <w:color w:val="000000"/>
          <w:sz w:val="22"/>
          <w:szCs w:val="22"/>
          <w:lang w:val="en-AU"/>
        </w:rPr>
        <w:t xml:space="preserve">, </w:t>
      </w:r>
      <w:r w:rsidRPr="00B0733A">
        <w:rPr>
          <w:rFonts w:ascii="Garamond" w:eastAsia="Times New Roman" w:hAnsi="Garamond" w:cs="Times New Roman"/>
          <w:i/>
          <w:iCs/>
          <w:color w:val="000000"/>
          <w:sz w:val="22"/>
          <w:szCs w:val="22"/>
          <w:lang w:val="en-AU"/>
        </w:rPr>
        <w:t>8</w:t>
      </w:r>
      <w:r w:rsidRPr="00B0733A">
        <w:rPr>
          <w:rFonts w:ascii="Garamond" w:eastAsia="Times New Roman" w:hAnsi="Garamond" w:cs="Times New Roman"/>
          <w:color w:val="000000"/>
          <w:sz w:val="22"/>
          <w:szCs w:val="22"/>
          <w:lang w:val="en-AU"/>
        </w:rPr>
        <w:t>(3), 286–301.</w:t>
      </w:r>
    </w:p>
    <w:p w14:paraId="1A45C5DF"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01C4BE07"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Lightfoot, L. 2018. “Universities outsource mental health services despite soaring demand”, (https://www.theguardian.com/education/2018/jul/17/universities-outsource-mental-health-services-despite-soaring-demand), (accessed: 19 February 2020).</w:t>
      </w:r>
    </w:p>
    <w:p w14:paraId="73BAC6FD" w14:textId="77777777" w:rsidR="00623919" w:rsidRPr="00B0733A" w:rsidRDefault="00623919" w:rsidP="00623919">
      <w:pPr>
        <w:ind w:left="851" w:hanging="851"/>
        <w:jc w:val="left"/>
        <w:rPr>
          <w:rFonts w:ascii="Garamond" w:eastAsia="Times New Roman" w:hAnsi="Garamond" w:cs="Times New Roman"/>
          <w:lang w:val="en-AU"/>
        </w:rPr>
      </w:pPr>
    </w:p>
    <w:p w14:paraId="5F70DDCF"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Lin, R. 2020. “When Covid-19 impacts your PhD fieldwork”, (https://www.ids.ac.uk/opinions/when-covid-19-impacts-your-phd-fieldwork/), (accessed: 27 July 2020).</w:t>
      </w:r>
    </w:p>
    <w:p w14:paraId="07FA2F63"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23F88CA2"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McKie, A. 2020. “Covid-19: universities treating staff in ‘vastly different ways’”, (https://www.timeshighereducation.com/news/covid-19-universities-treating-staff-vastly-different-ways), (accessed: 27 July 2020).</w:t>
      </w:r>
    </w:p>
    <w:p w14:paraId="1137E803" w14:textId="77777777" w:rsidR="00623919" w:rsidRPr="00B0733A" w:rsidRDefault="00623919" w:rsidP="00623919">
      <w:pPr>
        <w:ind w:left="851" w:hanging="851"/>
        <w:jc w:val="left"/>
        <w:rPr>
          <w:rFonts w:ascii="Garamond" w:eastAsia="Times New Roman" w:hAnsi="Garamond" w:cs="Times New Roman"/>
          <w:lang w:val="en-AU"/>
        </w:rPr>
      </w:pPr>
    </w:p>
    <w:p w14:paraId="28CC87AB"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Morrish</w:t>
      </w:r>
      <w:proofErr w:type="spellEnd"/>
      <w:r w:rsidRPr="00B0733A">
        <w:rPr>
          <w:rFonts w:ascii="Garamond" w:eastAsia="Times New Roman" w:hAnsi="Garamond" w:cs="Times New Roman"/>
          <w:color w:val="000000"/>
          <w:sz w:val="22"/>
          <w:szCs w:val="22"/>
          <w:lang w:val="en-AU"/>
        </w:rPr>
        <w:t xml:space="preserve">, L., 2019. </w:t>
      </w:r>
      <w:r w:rsidRPr="00B0733A">
        <w:rPr>
          <w:rFonts w:ascii="Garamond" w:eastAsia="Times New Roman" w:hAnsi="Garamond" w:cs="Times New Roman"/>
          <w:iCs/>
          <w:color w:val="000000"/>
          <w:sz w:val="22"/>
          <w:szCs w:val="22"/>
          <w:lang w:val="en-AU"/>
        </w:rPr>
        <w:t>Pressure Vessels: The epidemic of poor mental health among higher education staff</w:t>
      </w:r>
      <w:r w:rsidRPr="00B0733A">
        <w:rPr>
          <w:rFonts w:ascii="Garamond" w:eastAsia="Times New Roman" w:hAnsi="Garamond" w:cs="Times New Roman"/>
          <w:color w:val="000000"/>
          <w:sz w:val="22"/>
          <w:szCs w:val="22"/>
          <w:lang w:val="en-AU"/>
        </w:rPr>
        <w:t>. Higher Education Policy Institute.</w:t>
      </w:r>
    </w:p>
    <w:p w14:paraId="16ECA05D" w14:textId="0CB15E84" w:rsidR="00623919" w:rsidRPr="00B0733A" w:rsidRDefault="00623919" w:rsidP="00373F97">
      <w:pPr>
        <w:jc w:val="left"/>
        <w:rPr>
          <w:rFonts w:ascii="Garamond" w:eastAsia="Times New Roman" w:hAnsi="Garamond" w:cs="Times New Roman"/>
          <w:lang w:val="en-AU"/>
        </w:rPr>
      </w:pPr>
    </w:p>
    <w:p w14:paraId="0ED0BEC5"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Peters, K and Turner, J. 2014. Fixed-term and temporary: teaching fellows, tactics, and the negotiation of contingent labour in the UK higher education system, </w:t>
      </w:r>
      <w:r w:rsidRPr="00B0733A">
        <w:rPr>
          <w:rFonts w:ascii="Garamond" w:eastAsia="Times New Roman" w:hAnsi="Garamond" w:cs="Times New Roman"/>
          <w:i/>
          <w:iCs/>
          <w:color w:val="000000"/>
          <w:sz w:val="22"/>
          <w:szCs w:val="22"/>
          <w:lang w:val="en-AU"/>
        </w:rPr>
        <w:t>Environment and Planning A: Economy and Space</w:t>
      </w:r>
      <w:r w:rsidRPr="00B0733A">
        <w:rPr>
          <w:rFonts w:ascii="Garamond" w:eastAsia="Times New Roman" w:hAnsi="Garamond" w:cs="Times New Roman"/>
          <w:color w:val="000000"/>
          <w:sz w:val="22"/>
          <w:szCs w:val="22"/>
          <w:lang w:val="en-AU"/>
        </w:rPr>
        <w:t>, 46(10), 2317-2331.</w:t>
      </w:r>
    </w:p>
    <w:p w14:paraId="79333AC5" w14:textId="77777777" w:rsidR="00623919" w:rsidRPr="00B0733A" w:rsidRDefault="00623919" w:rsidP="00623919">
      <w:pPr>
        <w:ind w:left="851" w:hanging="851"/>
        <w:jc w:val="left"/>
        <w:rPr>
          <w:rFonts w:ascii="Garamond" w:eastAsia="Times New Roman" w:hAnsi="Garamond" w:cs="Times New Roman"/>
          <w:lang w:val="en-AU"/>
        </w:rPr>
      </w:pPr>
    </w:p>
    <w:p w14:paraId="3D62820A"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lastRenderedPageBreak/>
        <w:t xml:space="preserve">Primack, R. and </w:t>
      </w:r>
      <w:proofErr w:type="spellStart"/>
      <w:r w:rsidRPr="00B0733A">
        <w:rPr>
          <w:rFonts w:ascii="Garamond" w:eastAsia="Times New Roman" w:hAnsi="Garamond" w:cs="Times New Roman"/>
          <w:color w:val="000000"/>
          <w:sz w:val="22"/>
          <w:szCs w:val="22"/>
          <w:lang w:val="en-AU"/>
        </w:rPr>
        <w:t>Setash</w:t>
      </w:r>
      <w:proofErr w:type="spellEnd"/>
      <w:r w:rsidRPr="00B0733A">
        <w:rPr>
          <w:rFonts w:ascii="Garamond" w:eastAsia="Times New Roman" w:hAnsi="Garamond" w:cs="Times New Roman"/>
          <w:color w:val="000000"/>
          <w:sz w:val="22"/>
          <w:szCs w:val="22"/>
          <w:lang w:val="en-AU"/>
        </w:rPr>
        <w:t>, C. 2020. “COVID-19 is eroding scientific field work – and our knowledge of how the world is changing”, (https://theconversation.com/covid-19-is-eroding-scientific-field-work-and-our-knowledge-of-how-the-world-is-changing-137045), (accessed: 27 July 2020).</w:t>
      </w:r>
    </w:p>
    <w:p w14:paraId="072397D2" w14:textId="77777777" w:rsidR="00623919" w:rsidRPr="00B0733A" w:rsidRDefault="00623919" w:rsidP="00623919">
      <w:pPr>
        <w:ind w:left="851" w:hanging="851"/>
        <w:jc w:val="left"/>
        <w:rPr>
          <w:rFonts w:ascii="Garamond" w:eastAsia="Times New Roman" w:hAnsi="Garamond" w:cs="Times New Roman"/>
          <w:lang w:val="en-AU"/>
        </w:rPr>
      </w:pPr>
    </w:p>
    <w:p w14:paraId="7B841320"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Schneider, L. 2020. “Sexual violence during research: How the unpredictability of fieldwork and the right to risk collide with academic bureaucracy and expectations”, </w:t>
      </w:r>
      <w:r w:rsidRPr="00B0733A">
        <w:rPr>
          <w:rFonts w:ascii="Garamond" w:eastAsia="Times New Roman" w:hAnsi="Garamond" w:cs="Times New Roman"/>
          <w:i/>
          <w:iCs/>
          <w:color w:val="000000"/>
          <w:sz w:val="22"/>
          <w:szCs w:val="22"/>
          <w:lang w:val="en-AU"/>
        </w:rPr>
        <w:t>Critique of Anthropology</w:t>
      </w:r>
      <w:r w:rsidRPr="00B0733A">
        <w:rPr>
          <w:rFonts w:ascii="Garamond" w:eastAsia="Times New Roman" w:hAnsi="Garamond" w:cs="Times New Roman"/>
          <w:color w:val="000000"/>
          <w:sz w:val="22"/>
          <w:szCs w:val="22"/>
          <w:lang w:val="en-AU"/>
        </w:rPr>
        <w:t>, 40(2), 173-193.</w:t>
      </w:r>
    </w:p>
    <w:p w14:paraId="14DEA98A" w14:textId="77777777" w:rsidR="00623919" w:rsidRPr="00B0733A" w:rsidRDefault="00623919" w:rsidP="00623919">
      <w:pPr>
        <w:ind w:left="851" w:hanging="851"/>
        <w:jc w:val="left"/>
        <w:rPr>
          <w:rFonts w:ascii="Garamond" w:eastAsia="Times New Roman" w:hAnsi="Garamond" w:cs="Times New Roman"/>
          <w:lang w:val="en-AU"/>
        </w:rPr>
      </w:pPr>
    </w:p>
    <w:p w14:paraId="3D1AD0CD"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Simard-Gagnon, L. 2016. “Everyone is fed, bathed, asleep and I have made it through another day: Problematizing accommodation, resilience and care in the neoliberal academy”, </w:t>
      </w:r>
      <w:r w:rsidRPr="00B0733A">
        <w:rPr>
          <w:rFonts w:ascii="Garamond" w:eastAsia="Times New Roman" w:hAnsi="Garamond" w:cs="Times New Roman"/>
          <w:i/>
          <w:iCs/>
          <w:color w:val="000000"/>
          <w:sz w:val="22"/>
          <w:szCs w:val="22"/>
          <w:lang w:val="en-AU"/>
        </w:rPr>
        <w:t>The Canadian Geographer</w:t>
      </w:r>
      <w:r w:rsidRPr="00B0733A">
        <w:rPr>
          <w:rFonts w:ascii="Garamond" w:eastAsia="Times New Roman" w:hAnsi="Garamond" w:cs="Times New Roman"/>
          <w:color w:val="000000"/>
          <w:sz w:val="22"/>
          <w:szCs w:val="22"/>
          <w:lang w:val="en-AU"/>
        </w:rPr>
        <w:t>, 66(2), 219-225.</w:t>
      </w:r>
    </w:p>
    <w:p w14:paraId="48C90EC1" w14:textId="77777777" w:rsidR="00623919" w:rsidRPr="00B0733A" w:rsidRDefault="00623919" w:rsidP="00623919">
      <w:pPr>
        <w:ind w:left="851" w:hanging="851"/>
        <w:jc w:val="left"/>
        <w:rPr>
          <w:rFonts w:ascii="Garamond" w:eastAsia="Times New Roman" w:hAnsi="Garamond" w:cs="Times New Roman"/>
          <w:lang w:val="en-AU"/>
        </w:rPr>
      </w:pPr>
    </w:p>
    <w:p w14:paraId="6447EA7D" w14:textId="77777777" w:rsidR="00623919" w:rsidRPr="00B0733A" w:rsidRDefault="00623919" w:rsidP="00623919">
      <w:pPr>
        <w:ind w:left="851" w:hanging="851"/>
        <w:jc w:val="left"/>
        <w:rPr>
          <w:rFonts w:ascii="Garamond" w:eastAsia="Times New Roman" w:hAnsi="Garamond" w:cs="Times New Roman"/>
          <w:lang w:val="en-AU"/>
        </w:rPr>
      </w:pPr>
      <w:proofErr w:type="spellStart"/>
      <w:r w:rsidRPr="00B0733A">
        <w:rPr>
          <w:rFonts w:ascii="Garamond" w:eastAsia="Times New Roman" w:hAnsi="Garamond" w:cs="Times New Roman"/>
          <w:color w:val="000000"/>
          <w:sz w:val="22"/>
          <w:szCs w:val="22"/>
          <w:lang w:val="en-AU"/>
        </w:rPr>
        <w:t>Sluka</w:t>
      </w:r>
      <w:proofErr w:type="spellEnd"/>
      <w:r w:rsidRPr="00B0733A">
        <w:rPr>
          <w:rFonts w:ascii="Garamond" w:eastAsia="Times New Roman" w:hAnsi="Garamond" w:cs="Times New Roman"/>
          <w:color w:val="000000"/>
          <w:sz w:val="22"/>
          <w:szCs w:val="22"/>
          <w:lang w:val="en-AU"/>
        </w:rPr>
        <w:t xml:space="preserve">, J. 2020. “Too dangerous for fieldwork? The challenge of institutional risk-management in primary research on conflict, violence and ‘Terrorism’”, </w:t>
      </w:r>
      <w:r w:rsidRPr="00B0733A">
        <w:rPr>
          <w:rFonts w:ascii="Garamond" w:eastAsia="Times New Roman" w:hAnsi="Garamond" w:cs="Times New Roman"/>
          <w:i/>
          <w:color w:val="000000"/>
          <w:sz w:val="22"/>
          <w:szCs w:val="22"/>
          <w:lang w:val="en-AU"/>
        </w:rPr>
        <w:t>Contemporary Social Science</w:t>
      </w:r>
      <w:r w:rsidRPr="00B0733A">
        <w:rPr>
          <w:rFonts w:ascii="Garamond" w:eastAsia="Times New Roman" w:hAnsi="Garamond" w:cs="Times New Roman"/>
          <w:color w:val="000000"/>
          <w:sz w:val="22"/>
          <w:szCs w:val="22"/>
          <w:lang w:val="en-AU"/>
        </w:rPr>
        <w:t>, 15(2), 241-257.</w:t>
      </w:r>
    </w:p>
    <w:p w14:paraId="35FB9839" w14:textId="77777777" w:rsidR="00623919" w:rsidRPr="00B0733A" w:rsidRDefault="00623919" w:rsidP="00623919">
      <w:pPr>
        <w:ind w:left="851" w:hanging="851"/>
        <w:jc w:val="left"/>
        <w:rPr>
          <w:rFonts w:ascii="Garamond" w:eastAsia="Times New Roman" w:hAnsi="Garamond" w:cs="Times New Roman"/>
          <w:lang w:val="en-AU"/>
        </w:rPr>
      </w:pPr>
    </w:p>
    <w:p w14:paraId="100BA23E"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Sultana, F. 2007. “Reflexivity, Positionality and Participatory Ethics: Negotiating Fieldwork Dilemmas in International Research”, </w:t>
      </w:r>
      <w:r w:rsidRPr="00B0733A">
        <w:rPr>
          <w:rFonts w:ascii="Garamond" w:eastAsia="Times New Roman" w:hAnsi="Garamond" w:cs="Times New Roman"/>
          <w:i/>
          <w:iCs/>
          <w:color w:val="000000"/>
          <w:sz w:val="22"/>
          <w:szCs w:val="22"/>
          <w:lang w:val="en-AU"/>
        </w:rPr>
        <w:t>ACME: An International Journal for Critical Geographies</w:t>
      </w:r>
      <w:r w:rsidRPr="00B0733A">
        <w:rPr>
          <w:rFonts w:ascii="Garamond" w:eastAsia="Times New Roman" w:hAnsi="Garamond" w:cs="Times New Roman"/>
          <w:color w:val="000000"/>
          <w:sz w:val="22"/>
          <w:szCs w:val="22"/>
          <w:lang w:val="en-AU"/>
        </w:rPr>
        <w:t>, 6(3), 374-385.</w:t>
      </w:r>
    </w:p>
    <w:p w14:paraId="4AC079BF" w14:textId="4F884ADE" w:rsidR="00623919" w:rsidRPr="00B0733A" w:rsidRDefault="00623919" w:rsidP="00EC2E64">
      <w:pPr>
        <w:jc w:val="left"/>
        <w:rPr>
          <w:rFonts w:ascii="Garamond" w:eastAsia="Times New Roman" w:hAnsi="Garamond" w:cs="Times New Roman"/>
          <w:lang w:val="en-AU"/>
        </w:rPr>
      </w:pPr>
    </w:p>
    <w:p w14:paraId="550B610A"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UCU .2019. “It’s the staff that make higher education what it is”, (https://www.ucu.org.uk/article/10345/Its-the-staff-that-make-higher-education-what-it-is?list=10241) (accessed: 19 February 2020).</w:t>
      </w:r>
    </w:p>
    <w:p w14:paraId="30968F81"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1B0C1DA9"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UUK. 2019. “Framework”, (https://www.universitiesuk.ac.uk/policy-and-analysis/stepchange/Pages/framework.aspx) (accessed: 19 February 2020)</w:t>
      </w:r>
    </w:p>
    <w:p w14:paraId="3ADA8F0C"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lang w:val="en-AU"/>
        </w:rPr>
        <w:t> </w:t>
      </w:r>
    </w:p>
    <w:p w14:paraId="6DAE911B" w14:textId="77777777" w:rsidR="00623919" w:rsidRPr="00B0733A" w:rsidRDefault="00623919" w:rsidP="00623919">
      <w:pPr>
        <w:ind w:left="851" w:hanging="851"/>
        <w:jc w:val="left"/>
        <w:rPr>
          <w:rFonts w:ascii="Garamond" w:eastAsia="Times New Roman" w:hAnsi="Garamond" w:cs="Times New Roman"/>
          <w:lang w:val="en-AU"/>
        </w:rPr>
      </w:pPr>
      <w:r w:rsidRPr="00B0733A">
        <w:rPr>
          <w:rFonts w:ascii="Garamond" w:eastAsia="Times New Roman" w:hAnsi="Garamond" w:cs="Times New Roman"/>
          <w:color w:val="000000"/>
          <w:sz w:val="22"/>
          <w:szCs w:val="22"/>
          <w:lang w:val="en-AU"/>
        </w:rPr>
        <w:t xml:space="preserve">Zorn, D. 2005: “Academic culture feeds the imposter phenomenon”, </w:t>
      </w:r>
      <w:r w:rsidRPr="00B0733A">
        <w:rPr>
          <w:rFonts w:ascii="Garamond" w:eastAsia="Times New Roman" w:hAnsi="Garamond" w:cs="Times New Roman"/>
          <w:i/>
          <w:iCs/>
          <w:color w:val="000000"/>
          <w:sz w:val="22"/>
          <w:szCs w:val="22"/>
          <w:lang w:val="en-AU"/>
        </w:rPr>
        <w:t>Academic Leader</w:t>
      </w:r>
      <w:r w:rsidRPr="00B0733A">
        <w:rPr>
          <w:rFonts w:ascii="Garamond" w:eastAsia="Times New Roman" w:hAnsi="Garamond" w:cs="Times New Roman"/>
          <w:color w:val="000000"/>
          <w:sz w:val="22"/>
          <w:szCs w:val="22"/>
          <w:lang w:val="en-AU"/>
        </w:rPr>
        <w:t>, 21, 1-8.</w:t>
      </w:r>
    </w:p>
    <w:p w14:paraId="5D01992A" w14:textId="77777777" w:rsidR="00623919" w:rsidRPr="00B0733A" w:rsidRDefault="00623919" w:rsidP="00425645">
      <w:pPr>
        <w:spacing w:after="160" w:line="480" w:lineRule="auto"/>
        <w:rPr>
          <w:rFonts w:ascii="Garamond" w:eastAsia="Times New Roman" w:hAnsi="Garamond" w:cs="Times New Roman"/>
          <w:color w:val="000000" w:themeColor="text1"/>
          <w:lang w:val="en-AU"/>
        </w:rPr>
      </w:pPr>
    </w:p>
    <w:p w14:paraId="215DD0E1" w14:textId="77777777" w:rsidR="00425645" w:rsidRPr="00B0733A" w:rsidRDefault="00425645" w:rsidP="00425645">
      <w:pPr>
        <w:jc w:val="left"/>
        <w:rPr>
          <w:rFonts w:eastAsia="Times New Roman" w:cs="Times New Roman"/>
          <w:lang w:val="en-AU"/>
        </w:rPr>
      </w:pPr>
    </w:p>
    <w:p w14:paraId="2722FB71" w14:textId="77777777" w:rsidR="00425645" w:rsidRPr="00B0733A" w:rsidRDefault="00425645" w:rsidP="00425645">
      <w:pPr>
        <w:spacing w:after="160" w:line="480" w:lineRule="auto"/>
        <w:rPr>
          <w:rFonts w:ascii="Garamond" w:eastAsia="Times New Roman" w:hAnsi="Garamond" w:cs="Times New Roman"/>
          <w:sz w:val="22"/>
          <w:szCs w:val="22"/>
          <w:lang w:val="en-AU"/>
        </w:rPr>
      </w:pPr>
    </w:p>
    <w:p w14:paraId="0414DE45" w14:textId="77777777" w:rsidR="00425645" w:rsidRPr="00B0733A" w:rsidRDefault="00425645" w:rsidP="00425645">
      <w:pPr>
        <w:spacing w:line="480" w:lineRule="auto"/>
        <w:jc w:val="left"/>
        <w:rPr>
          <w:rFonts w:ascii="Garamond" w:eastAsia="Times New Roman" w:hAnsi="Garamond" w:cs="Times New Roman"/>
          <w:sz w:val="22"/>
          <w:szCs w:val="22"/>
          <w:lang w:val="en-AU"/>
        </w:rPr>
      </w:pPr>
    </w:p>
    <w:p w14:paraId="2F9FA3BB" w14:textId="77777777" w:rsidR="00425645" w:rsidRPr="00B0733A" w:rsidRDefault="00425645" w:rsidP="00A9015C">
      <w:pPr>
        <w:spacing w:line="480" w:lineRule="auto"/>
        <w:rPr>
          <w:rFonts w:ascii="Garamond" w:hAnsi="Garamond"/>
          <w:sz w:val="22"/>
          <w:szCs w:val="22"/>
          <w:lang w:val="en-AU"/>
        </w:rPr>
      </w:pPr>
    </w:p>
    <w:sectPr w:rsidR="00425645" w:rsidRPr="00B0733A" w:rsidSect="001D22A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8895" w14:textId="77777777" w:rsidR="00AC4701" w:rsidRDefault="00AC4701" w:rsidP="00A9015C">
      <w:r>
        <w:separator/>
      </w:r>
    </w:p>
  </w:endnote>
  <w:endnote w:type="continuationSeparator" w:id="0">
    <w:p w14:paraId="195FD739" w14:textId="77777777" w:rsidR="00AC4701" w:rsidRDefault="00AC4701" w:rsidP="00A9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75B6B" w14:textId="77777777" w:rsidR="00AC4701" w:rsidRDefault="00AC4701" w:rsidP="00A9015C">
      <w:r>
        <w:separator/>
      </w:r>
    </w:p>
  </w:footnote>
  <w:footnote w:type="continuationSeparator" w:id="0">
    <w:p w14:paraId="2C60B661" w14:textId="77777777" w:rsidR="00AC4701" w:rsidRDefault="00AC4701" w:rsidP="00A9015C">
      <w:r>
        <w:continuationSeparator/>
      </w:r>
    </w:p>
  </w:footnote>
  <w:footnote w:id="1">
    <w:p w14:paraId="30B438A6" w14:textId="57470114" w:rsidR="00C973D4" w:rsidRPr="00C973D4" w:rsidRDefault="00C973D4">
      <w:pPr>
        <w:pStyle w:val="FootnoteText"/>
        <w:rPr>
          <w:rFonts w:ascii="Garamond" w:hAnsi="Garamond"/>
          <w:sz w:val="18"/>
          <w:szCs w:val="18"/>
        </w:rPr>
      </w:pPr>
      <w:r w:rsidRPr="00C973D4">
        <w:rPr>
          <w:rStyle w:val="FootnoteReference"/>
          <w:rFonts w:ascii="Garamond" w:hAnsi="Garamond"/>
          <w:sz w:val="18"/>
          <w:szCs w:val="18"/>
        </w:rPr>
        <w:footnoteRef/>
      </w:r>
      <w:r w:rsidRPr="00C973D4">
        <w:rPr>
          <w:rFonts w:ascii="Garamond" w:hAnsi="Garamond"/>
          <w:sz w:val="18"/>
          <w:szCs w:val="18"/>
        </w:rPr>
        <w:t xml:space="preserve"> This section is written by </w:t>
      </w:r>
      <w:r w:rsidR="00373F97">
        <w:rPr>
          <w:rFonts w:ascii="Garamond" w:hAnsi="Garamond"/>
          <w:sz w:val="18"/>
          <w:szCs w:val="18"/>
        </w:rPr>
        <w:t>Nick</w:t>
      </w:r>
      <w:r w:rsidRPr="00C973D4">
        <w:rPr>
          <w:rFonts w:ascii="Garamond" w:hAnsi="Garamond"/>
          <w:sz w:val="18"/>
          <w:szCs w:val="18"/>
        </w:rPr>
        <w:t>.</w:t>
      </w:r>
    </w:p>
  </w:footnote>
  <w:footnote w:id="2">
    <w:p w14:paraId="223B3E23" w14:textId="0B83A39B" w:rsidR="00C973D4" w:rsidRPr="00C973D4" w:rsidRDefault="00C973D4" w:rsidP="00C973D4">
      <w:pPr>
        <w:rPr>
          <w:rFonts w:ascii="Garamond" w:eastAsia="Times New Roman" w:hAnsi="Garamond" w:cs="Times New Roman"/>
          <w:color w:val="000000" w:themeColor="text1"/>
          <w:sz w:val="18"/>
          <w:szCs w:val="18"/>
        </w:rPr>
      </w:pPr>
      <w:r w:rsidRPr="00C973D4">
        <w:rPr>
          <w:rStyle w:val="FootnoteReference"/>
          <w:rFonts w:ascii="Garamond" w:hAnsi="Garamond"/>
          <w:color w:val="000000" w:themeColor="text1"/>
          <w:sz w:val="18"/>
          <w:szCs w:val="18"/>
        </w:rPr>
        <w:footnoteRef/>
      </w:r>
      <w:r w:rsidRPr="00C973D4">
        <w:rPr>
          <w:rFonts w:ascii="Garamond" w:hAnsi="Garamond"/>
          <w:color w:val="000000" w:themeColor="text1"/>
          <w:sz w:val="18"/>
          <w:szCs w:val="18"/>
        </w:rPr>
        <w:t xml:space="preserve"> </w:t>
      </w:r>
      <w:r w:rsidRPr="00C973D4">
        <w:rPr>
          <w:rFonts w:ascii="Garamond" w:eastAsia="Times New Roman" w:hAnsi="Garamond" w:cs="Times New Roman"/>
          <w:color w:val="000000" w:themeColor="text1"/>
          <w:sz w:val="18"/>
          <w:szCs w:val="18"/>
        </w:rPr>
        <w:t>In 2007, Estonia fell victim to what is widely believed to be the first instance of a state-sponsored cyberattack, temporarily crippling vital information systems and government portals. It was seen as a major wakeup call for the Estonian government, highlighting the fragility of its digital ecosystem and a reminder that many state institutions would struggle to return to classic ‘pen and paper’ in the event of a crisis. Ongoing tensions in Ukraine following the Russian annexation of Crimea in 2014 have also set the government on a heightened sense of alert, with many commentators speculating on whether the Baltic states could be next. For a country that spent more than half of the 20</w:t>
      </w:r>
      <w:r w:rsidRPr="00C973D4">
        <w:rPr>
          <w:rFonts w:ascii="Garamond" w:eastAsia="Times New Roman" w:hAnsi="Garamond" w:cs="Times New Roman"/>
          <w:color w:val="000000" w:themeColor="text1"/>
          <w:sz w:val="18"/>
          <w:szCs w:val="18"/>
          <w:vertAlign w:val="superscript"/>
        </w:rPr>
        <w:t>th</w:t>
      </w:r>
      <w:r w:rsidRPr="00C973D4">
        <w:rPr>
          <w:rFonts w:ascii="Garamond" w:eastAsia="Times New Roman" w:hAnsi="Garamond" w:cs="Times New Roman"/>
          <w:color w:val="000000" w:themeColor="text1"/>
          <w:sz w:val="18"/>
          <w:szCs w:val="18"/>
        </w:rPr>
        <w:t xml:space="preserve"> century under occupation, the notion that ‘it might happen again’ still rings true for many Estonians. </w:t>
      </w:r>
    </w:p>
    <w:p w14:paraId="55CB7C63" w14:textId="77777777" w:rsidR="00C973D4" w:rsidRDefault="00C973D4">
      <w:pPr>
        <w:pStyle w:val="FootnoteText"/>
      </w:pPr>
    </w:p>
  </w:footnote>
  <w:footnote w:id="3">
    <w:p w14:paraId="7A6FBA3A" w14:textId="23688113" w:rsidR="00C973D4" w:rsidRPr="00C973D4" w:rsidRDefault="00C973D4" w:rsidP="00C973D4">
      <w:pPr>
        <w:rPr>
          <w:rFonts w:ascii="Garamond" w:eastAsia="Times New Roman" w:hAnsi="Garamond" w:cs="Times New Roman"/>
          <w:sz w:val="18"/>
          <w:szCs w:val="18"/>
        </w:rPr>
      </w:pPr>
      <w:r w:rsidRPr="00C973D4">
        <w:rPr>
          <w:rStyle w:val="FootnoteReference"/>
          <w:rFonts w:ascii="Garamond" w:hAnsi="Garamond"/>
          <w:sz w:val="18"/>
          <w:szCs w:val="18"/>
        </w:rPr>
        <w:footnoteRef/>
      </w:r>
      <w:r w:rsidRPr="00C973D4">
        <w:rPr>
          <w:rFonts w:ascii="Garamond" w:hAnsi="Garamond"/>
          <w:sz w:val="18"/>
          <w:szCs w:val="18"/>
        </w:rPr>
        <w:t xml:space="preserve"> </w:t>
      </w:r>
      <w:r w:rsidRPr="00C973D4">
        <w:rPr>
          <w:rFonts w:ascii="Garamond" w:eastAsia="Times New Roman" w:hAnsi="Garamond" w:cs="Times New Roman"/>
          <w:color w:val="000000"/>
          <w:sz w:val="18"/>
          <w:szCs w:val="18"/>
        </w:rPr>
        <w:t xml:space="preserve">Throughout the process of completing my PhD, there have been two Estonian national elections and a change in </w:t>
      </w:r>
      <w:r>
        <w:rPr>
          <w:rFonts w:ascii="Garamond" w:eastAsia="Times New Roman" w:hAnsi="Garamond" w:cs="Times New Roman"/>
          <w:color w:val="000000"/>
          <w:sz w:val="18"/>
          <w:szCs w:val="18"/>
        </w:rPr>
        <w:t>p</w:t>
      </w:r>
      <w:r w:rsidRPr="00C973D4">
        <w:rPr>
          <w:rFonts w:ascii="Garamond" w:eastAsia="Times New Roman" w:hAnsi="Garamond" w:cs="Times New Roman"/>
          <w:color w:val="000000"/>
          <w:sz w:val="18"/>
          <w:szCs w:val="18"/>
        </w:rPr>
        <w:t xml:space="preserve">residential leadership. During this time, a number of key individuals also left positions working close to the project, requiring changes to my research plan and to renegotiate access with those in government circles. External political events, such as the election of Donald Trump as U.S. president and Brexit, also had collateral impact on my research; the former leading to greater insecurity across the Baltics after Trump described the NATO Alliance as </w:t>
      </w:r>
      <w:r>
        <w:rPr>
          <w:rFonts w:ascii="Garamond" w:eastAsia="Times New Roman" w:hAnsi="Garamond" w:cs="Times New Roman"/>
          <w:color w:val="000000"/>
          <w:sz w:val="18"/>
          <w:szCs w:val="18"/>
        </w:rPr>
        <w:t>‘</w:t>
      </w:r>
      <w:r w:rsidRPr="00C973D4">
        <w:rPr>
          <w:rFonts w:ascii="Garamond" w:eastAsia="Times New Roman" w:hAnsi="Garamond" w:cs="Times New Roman"/>
          <w:color w:val="000000"/>
          <w:sz w:val="18"/>
          <w:szCs w:val="18"/>
        </w:rPr>
        <w:t>obsolete</w:t>
      </w:r>
      <w:r>
        <w:rPr>
          <w:rFonts w:ascii="Garamond" w:eastAsia="Times New Roman" w:hAnsi="Garamond" w:cs="Times New Roman"/>
          <w:color w:val="000000"/>
          <w:sz w:val="18"/>
          <w:szCs w:val="18"/>
        </w:rPr>
        <w:t>’</w:t>
      </w:r>
      <w:r w:rsidRPr="00C973D4">
        <w:rPr>
          <w:rFonts w:ascii="Garamond" w:eastAsia="Times New Roman" w:hAnsi="Garamond" w:cs="Times New Roman"/>
          <w:color w:val="000000"/>
          <w:sz w:val="18"/>
          <w:szCs w:val="18"/>
        </w:rPr>
        <w:t>, and the latter leading to uncertainty over the location of the first Data Embassy (the U.K was a potential location before its decision to leave the EU).</w:t>
      </w:r>
    </w:p>
    <w:p w14:paraId="2B48423A" w14:textId="77777777" w:rsidR="00C973D4" w:rsidRDefault="00C973D4">
      <w:pPr>
        <w:pStyle w:val="FootnoteText"/>
      </w:pPr>
    </w:p>
  </w:footnote>
  <w:footnote w:id="4">
    <w:p w14:paraId="0E2167FE" w14:textId="748DE2FC" w:rsidR="00CE09BB" w:rsidRPr="00425645" w:rsidRDefault="00CE09BB">
      <w:pPr>
        <w:pStyle w:val="FootnoteText"/>
        <w:rPr>
          <w:rFonts w:ascii="Garamond" w:hAnsi="Garamond"/>
          <w:sz w:val="18"/>
          <w:szCs w:val="18"/>
        </w:rPr>
      </w:pPr>
      <w:r w:rsidRPr="00425645">
        <w:rPr>
          <w:rStyle w:val="FootnoteReference"/>
          <w:rFonts w:ascii="Garamond" w:hAnsi="Garamond"/>
          <w:sz w:val="18"/>
          <w:szCs w:val="18"/>
        </w:rPr>
        <w:footnoteRef/>
      </w:r>
      <w:r w:rsidRPr="00425645">
        <w:rPr>
          <w:rFonts w:ascii="Garamond" w:hAnsi="Garamond"/>
          <w:sz w:val="18"/>
          <w:szCs w:val="18"/>
        </w:rPr>
        <w:t xml:space="preserve"> </w:t>
      </w:r>
      <w:r w:rsidR="00425645" w:rsidRPr="00425645">
        <w:rPr>
          <w:rFonts w:ascii="Garamond" w:hAnsi="Garamond"/>
          <w:sz w:val="18"/>
          <w:szCs w:val="18"/>
        </w:rPr>
        <w:t xml:space="preserve">This section was written by </w:t>
      </w:r>
      <w:r w:rsidR="00373F97">
        <w:rPr>
          <w:rFonts w:ascii="Garamond" w:hAnsi="Garamond"/>
          <w:sz w:val="18"/>
          <w:szCs w:val="18"/>
        </w:rPr>
        <w:t>Angharad</w:t>
      </w:r>
      <w:r w:rsidR="00425645" w:rsidRPr="00425645">
        <w:rPr>
          <w:rFonts w:ascii="Garamond" w:hAnsi="Garamond"/>
          <w:sz w:val="18"/>
          <w:szCs w:val="18"/>
        </w:rPr>
        <w:t>.</w:t>
      </w:r>
    </w:p>
  </w:footnote>
  <w:footnote w:id="5">
    <w:p w14:paraId="329F223D" w14:textId="0CA36D6E" w:rsidR="00425645" w:rsidRPr="00425645" w:rsidRDefault="00425645" w:rsidP="00425645">
      <w:pPr>
        <w:rPr>
          <w:rFonts w:ascii="Garamond" w:eastAsia="Times New Roman" w:hAnsi="Garamond" w:cs="Times New Roman"/>
          <w:color w:val="000000" w:themeColor="text1"/>
          <w:sz w:val="18"/>
          <w:szCs w:val="18"/>
        </w:rPr>
      </w:pPr>
      <w:r w:rsidRPr="00425645">
        <w:rPr>
          <w:rStyle w:val="FootnoteReference"/>
          <w:rFonts w:ascii="Garamond" w:hAnsi="Garamond"/>
          <w:color w:val="000000" w:themeColor="text1"/>
          <w:sz w:val="18"/>
          <w:szCs w:val="18"/>
        </w:rPr>
        <w:footnoteRef/>
      </w:r>
      <w:r w:rsidRPr="00425645">
        <w:rPr>
          <w:rFonts w:ascii="Garamond" w:hAnsi="Garamond"/>
          <w:color w:val="000000" w:themeColor="text1"/>
          <w:sz w:val="18"/>
          <w:szCs w:val="18"/>
        </w:rPr>
        <w:t xml:space="preserve"> </w:t>
      </w:r>
      <w:r w:rsidRPr="00425645">
        <w:rPr>
          <w:rFonts w:ascii="Garamond" w:eastAsia="Times New Roman" w:hAnsi="Garamond" w:cs="Times New Roman"/>
          <w:color w:val="000000" w:themeColor="text1"/>
          <w:spacing w:val="3"/>
          <w:sz w:val="18"/>
          <w:szCs w:val="18"/>
          <w:shd w:val="clear" w:color="auto" w:fill="FFFFFF"/>
        </w:rPr>
        <w:t>We however recognise that Twitter can also have the reverse effect - sometimes creating an unhelpful, exclusionary space that is</w:t>
      </w:r>
      <w:r>
        <w:rPr>
          <w:rFonts w:ascii="Garamond" w:eastAsia="Times New Roman" w:hAnsi="Garamond" w:cs="Times New Roman"/>
          <w:color w:val="000000" w:themeColor="text1"/>
          <w:spacing w:val="3"/>
          <w:sz w:val="18"/>
          <w:szCs w:val="18"/>
          <w:shd w:val="clear" w:color="auto" w:fill="FFFFFF"/>
        </w:rPr>
        <w:t xml:space="preserve"> often</w:t>
      </w:r>
      <w:r w:rsidRPr="00425645">
        <w:rPr>
          <w:rFonts w:ascii="Garamond" w:eastAsia="Times New Roman" w:hAnsi="Garamond" w:cs="Times New Roman"/>
          <w:color w:val="000000" w:themeColor="text1"/>
          <w:spacing w:val="3"/>
          <w:sz w:val="18"/>
          <w:szCs w:val="18"/>
          <w:shd w:val="clear" w:color="auto" w:fill="FFFFFF"/>
        </w:rPr>
        <w:t xml:space="preserve"> underpinned by self-aggrandisement and (institutional/publishing) competition.</w:t>
      </w:r>
      <w:r w:rsidRPr="00425645">
        <w:rPr>
          <w:rFonts w:ascii="Garamond" w:eastAsia="Times New Roman" w:hAnsi="Garamond" w:cs="Times New Roman"/>
          <w:color w:val="000000" w:themeColor="text1"/>
          <w:spacing w:val="3"/>
          <w:sz w:val="18"/>
          <w:szCs w:val="18"/>
        </w:rPr>
        <w:t xml:space="preserve"> </w:t>
      </w:r>
      <w:r w:rsidRPr="00425645">
        <w:rPr>
          <w:rFonts w:ascii="Garamond" w:eastAsia="Times New Roman" w:hAnsi="Garamond" w:cs="Times New Roman"/>
          <w:color w:val="000000" w:themeColor="text1"/>
          <w:spacing w:val="3"/>
          <w:sz w:val="18"/>
          <w:szCs w:val="18"/>
          <w:shd w:val="clear" w:color="auto" w:fill="FFFFFF"/>
        </w:rPr>
        <w:t xml:space="preserve">As authors, we have experienced both sides of Twitter, and wanted to express a degree of caution regarding its effects upon </w:t>
      </w:r>
      <w:r w:rsidR="007A59FA" w:rsidRPr="00425645">
        <w:rPr>
          <w:rFonts w:ascii="Garamond" w:eastAsia="Times New Roman" w:hAnsi="Garamond" w:cs="Times New Roman"/>
          <w:color w:val="000000" w:themeColor="text1"/>
          <w:spacing w:val="3"/>
          <w:sz w:val="18"/>
          <w:szCs w:val="18"/>
          <w:shd w:val="clear" w:color="auto" w:fill="FFFFFF"/>
        </w:rPr>
        <w:t>researcher’s</w:t>
      </w:r>
      <w:r w:rsidRPr="00425645">
        <w:rPr>
          <w:rFonts w:ascii="Garamond" w:eastAsia="Times New Roman" w:hAnsi="Garamond" w:cs="Times New Roman"/>
          <w:color w:val="000000" w:themeColor="text1"/>
          <w:spacing w:val="3"/>
          <w:sz w:val="18"/>
          <w:szCs w:val="18"/>
          <w:shd w:val="clear" w:color="auto" w:fill="FFFFFF"/>
        </w:rPr>
        <w:t xml:space="preserve"> mental health and 'sense of place' within the wider academic community.</w:t>
      </w:r>
    </w:p>
  </w:footnote>
  <w:footnote w:id="6">
    <w:p w14:paraId="1DF14306" w14:textId="77777777" w:rsidR="00425645" w:rsidRPr="00425645" w:rsidRDefault="00425645" w:rsidP="00425645">
      <w:pPr>
        <w:rPr>
          <w:rFonts w:ascii="Garamond" w:eastAsia="Times New Roman" w:hAnsi="Garamond" w:cs="Times New Roman"/>
          <w:sz w:val="18"/>
          <w:szCs w:val="18"/>
        </w:rPr>
      </w:pPr>
      <w:r w:rsidRPr="00425645">
        <w:rPr>
          <w:rStyle w:val="FootnoteReference"/>
          <w:rFonts w:ascii="Garamond" w:hAnsi="Garamond"/>
          <w:sz w:val="18"/>
          <w:szCs w:val="18"/>
        </w:rPr>
        <w:footnoteRef/>
      </w:r>
      <w:r w:rsidRPr="00425645">
        <w:rPr>
          <w:rFonts w:ascii="Garamond" w:hAnsi="Garamond"/>
          <w:sz w:val="18"/>
          <w:szCs w:val="18"/>
        </w:rPr>
        <w:t xml:space="preserve"> </w:t>
      </w:r>
      <w:r w:rsidRPr="00425645">
        <w:rPr>
          <w:rFonts w:ascii="Garamond" w:eastAsia="Times New Roman" w:hAnsi="Garamond" w:cs="Times New Roman"/>
          <w:color w:val="000000"/>
          <w:sz w:val="18"/>
          <w:szCs w:val="18"/>
          <w:shd w:val="clear" w:color="auto" w:fill="FFFFFF"/>
        </w:rPr>
        <w:t xml:space="preserve">Our </w:t>
      </w:r>
      <w:r w:rsidRPr="00425645">
        <w:rPr>
          <w:rFonts w:ascii="Garamond" w:eastAsia="Times New Roman" w:hAnsi="Garamond" w:cs="Times New Roman"/>
          <w:color w:val="000000"/>
          <w:sz w:val="18"/>
          <w:szCs w:val="18"/>
          <w:shd w:val="clear" w:color="auto" w:fill="FFFFFF"/>
        </w:rPr>
        <w:t>PolGRG Postgraduate Rep successors, Hannah Dickinson, Laura Shipp and Viktoria Noka, followed up our RGS session with a call to ‘reclaim’ and ‘rethink’ success within academic discourse. Their session led to the launch of a blog entitled "Reclaiming Success" – offering a platform for researchers to “challenge the everyday pressures of the neoliberal academy”. For more information, see:</w:t>
      </w:r>
      <w:hyperlink r:id="rId1" w:history="1">
        <w:r w:rsidRPr="00425645">
          <w:rPr>
            <w:rFonts w:ascii="Garamond" w:eastAsia="Times New Roman" w:hAnsi="Garamond" w:cs="Times New Roman"/>
            <w:color w:val="000000"/>
            <w:sz w:val="18"/>
            <w:szCs w:val="18"/>
            <w:shd w:val="clear" w:color="auto" w:fill="FFFFFF"/>
          </w:rPr>
          <w:t xml:space="preserve"> </w:t>
        </w:r>
        <w:r w:rsidRPr="00425645">
          <w:rPr>
            <w:rFonts w:ascii="Garamond" w:eastAsia="Times New Roman" w:hAnsi="Garamond" w:cs="Times New Roman"/>
            <w:color w:val="000000"/>
            <w:sz w:val="18"/>
            <w:szCs w:val="18"/>
            <w:u w:val="single"/>
            <w:shd w:val="clear" w:color="auto" w:fill="FFFFFF"/>
          </w:rPr>
          <w:t>www.reclaimsuccess.wordpress.com/</w:t>
        </w:r>
      </w:hyperlink>
      <w:r w:rsidRPr="00425645">
        <w:rPr>
          <w:rFonts w:ascii="Garamond" w:eastAsia="Times New Roman" w:hAnsi="Garamond" w:cs="Times New Roman"/>
          <w:color w:val="000000"/>
          <w:sz w:val="18"/>
          <w:szCs w:val="18"/>
        </w:rPr>
        <w:t>.</w:t>
      </w:r>
    </w:p>
    <w:p w14:paraId="4BA4EDE2" w14:textId="77777777" w:rsidR="00425645" w:rsidRDefault="00425645">
      <w:pPr>
        <w:pStyle w:val="FootnoteText"/>
      </w:pPr>
    </w:p>
  </w:footnote>
  <w:footnote w:id="7">
    <w:p w14:paraId="1146D37E" w14:textId="77777777" w:rsidR="00425645" w:rsidRPr="00425645" w:rsidRDefault="00425645" w:rsidP="00425645">
      <w:pPr>
        <w:rPr>
          <w:rFonts w:ascii="Garamond" w:eastAsia="Times New Roman" w:hAnsi="Garamond" w:cs="Times New Roman"/>
          <w:sz w:val="18"/>
          <w:szCs w:val="18"/>
        </w:rPr>
      </w:pPr>
      <w:r w:rsidRPr="00425645">
        <w:rPr>
          <w:rStyle w:val="FootnoteReference"/>
          <w:rFonts w:ascii="Garamond" w:hAnsi="Garamond"/>
          <w:sz w:val="18"/>
          <w:szCs w:val="18"/>
        </w:rPr>
        <w:footnoteRef/>
      </w:r>
      <w:r w:rsidRPr="00425645">
        <w:rPr>
          <w:rFonts w:ascii="Garamond" w:hAnsi="Garamond"/>
          <w:sz w:val="18"/>
          <w:szCs w:val="18"/>
        </w:rPr>
        <w:t xml:space="preserve"> </w:t>
      </w:r>
      <w:r w:rsidRPr="00425645">
        <w:rPr>
          <w:rFonts w:ascii="Garamond" w:eastAsia="Times New Roman" w:hAnsi="Garamond" w:cs="Times New Roman"/>
          <w:color w:val="000000"/>
          <w:sz w:val="18"/>
          <w:szCs w:val="18"/>
        </w:rPr>
        <w:t xml:space="preserve">A recent worldwide survey of 6000 students found that one in three PhD </w:t>
      </w:r>
      <w:r>
        <w:rPr>
          <w:rFonts w:ascii="Garamond" w:eastAsia="Times New Roman" w:hAnsi="Garamond" w:cs="Times New Roman"/>
          <w:color w:val="000000"/>
          <w:sz w:val="18"/>
          <w:szCs w:val="18"/>
        </w:rPr>
        <w:t>researchers</w:t>
      </w:r>
      <w:r w:rsidRPr="00425645">
        <w:rPr>
          <w:rFonts w:ascii="Garamond" w:eastAsia="Times New Roman" w:hAnsi="Garamond" w:cs="Times New Roman"/>
          <w:color w:val="000000"/>
          <w:sz w:val="18"/>
          <w:szCs w:val="18"/>
        </w:rPr>
        <w:t xml:space="preserve"> have sought mental health support during their studies (Baker, 2019).</w:t>
      </w:r>
    </w:p>
    <w:p w14:paraId="652C3AD3" w14:textId="77777777" w:rsidR="00425645" w:rsidRDefault="0042564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D289A"/>
    <w:multiLevelType w:val="hybridMultilevel"/>
    <w:tmpl w:val="27BC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D1"/>
    <w:rsid w:val="000270EF"/>
    <w:rsid w:val="00035E08"/>
    <w:rsid w:val="00074B90"/>
    <w:rsid w:val="00096CC1"/>
    <w:rsid w:val="000A082B"/>
    <w:rsid w:val="000B4704"/>
    <w:rsid w:val="000D40AF"/>
    <w:rsid w:val="00137AAE"/>
    <w:rsid w:val="00175AF9"/>
    <w:rsid w:val="001950E4"/>
    <w:rsid w:val="00197069"/>
    <w:rsid w:val="001C1A03"/>
    <w:rsid w:val="001D22AE"/>
    <w:rsid w:val="001F3BBC"/>
    <w:rsid w:val="0021015B"/>
    <w:rsid w:val="00225241"/>
    <w:rsid w:val="003505D0"/>
    <w:rsid w:val="00373F97"/>
    <w:rsid w:val="003A3A88"/>
    <w:rsid w:val="003F426C"/>
    <w:rsid w:val="00425645"/>
    <w:rsid w:val="00430953"/>
    <w:rsid w:val="00431065"/>
    <w:rsid w:val="00483E19"/>
    <w:rsid w:val="004C78D1"/>
    <w:rsid w:val="004D721F"/>
    <w:rsid w:val="00510539"/>
    <w:rsid w:val="00543FD4"/>
    <w:rsid w:val="0057154B"/>
    <w:rsid w:val="00623919"/>
    <w:rsid w:val="00625724"/>
    <w:rsid w:val="00644FB3"/>
    <w:rsid w:val="006A0E48"/>
    <w:rsid w:val="006A40A8"/>
    <w:rsid w:val="006B63FC"/>
    <w:rsid w:val="006F0E9A"/>
    <w:rsid w:val="0079358C"/>
    <w:rsid w:val="007A59FA"/>
    <w:rsid w:val="007F6546"/>
    <w:rsid w:val="00835761"/>
    <w:rsid w:val="00852E76"/>
    <w:rsid w:val="0086214D"/>
    <w:rsid w:val="008906E4"/>
    <w:rsid w:val="008A0EA5"/>
    <w:rsid w:val="008C619C"/>
    <w:rsid w:val="008D58D7"/>
    <w:rsid w:val="008F2BC6"/>
    <w:rsid w:val="009333A6"/>
    <w:rsid w:val="009C56A5"/>
    <w:rsid w:val="009D32F8"/>
    <w:rsid w:val="00A13CE1"/>
    <w:rsid w:val="00A16E1E"/>
    <w:rsid w:val="00A752BB"/>
    <w:rsid w:val="00A9015C"/>
    <w:rsid w:val="00AC4701"/>
    <w:rsid w:val="00AF0A88"/>
    <w:rsid w:val="00B0733A"/>
    <w:rsid w:val="00B63470"/>
    <w:rsid w:val="00B6404F"/>
    <w:rsid w:val="00B932A3"/>
    <w:rsid w:val="00BC0F09"/>
    <w:rsid w:val="00BE586C"/>
    <w:rsid w:val="00C64127"/>
    <w:rsid w:val="00C973D4"/>
    <w:rsid w:val="00C97D60"/>
    <w:rsid w:val="00CE09BB"/>
    <w:rsid w:val="00D756B2"/>
    <w:rsid w:val="00D92200"/>
    <w:rsid w:val="00D937A2"/>
    <w:rsid w:val="00DD6412"/>
    <w:rsid w:val="00DF1FE5"/>
    <w:rsid w:val="00E20974"/>
    <w:rsid w:val="00E74FCB"/>
    <w:rsid w:val="00E84A85"/>
    <w:rsid w:val="00EC2E64"/>
    <w:rsid w:val="00ED2286"/>
    <w:rsid w:val="00ED43A4"/>
    <w:rsid w:val="00EF4D79"/>
    <w:rsid w:val="00F21029"/>
    <w:rsid w:val="00F41BEC"/>
    <w:rsid w:val="00F42209"/>
    <w:rsid w:val="00F91858"/>
    <w:rsid w:val="00FC06C1"/>
    <w:rsid w:val="00FD01E5"/>
    <w:rsid w:val="00FE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3E4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E19"/>
    <w:pPr>
      <w:jc w:val="both"/>
    </w:pPr>
    <w:rPr>
      <w:rFonts w:ascii="Times New Roman" w:hAnsi="Times New Roman"/>
      <w:lang w:val="en-GB"/>
    </w:rPr>
  </w:style>
  <w:style w:type="paragraph" w:styleId="Heading1">
    <w:name w:val="heading 1"/>
    <w:basedOn w:val="Normal"/>
    <w:link w:val="Heading1Char"/>
    <w:uiPriority w:val="9"/>
    <w:qFormat/>
    <w:rsid w:val="00CE09BB"/>
    <w:pPr>
      <w:spacing w:before="100" w:beforeAutospacing="1" w:after="100" w:afterAutospacing="1"/>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015C"/>
    <w:pPr>
      <w:spacing w:before="100" w:beforeAutospacing="1" w:after="100" w:afterAutospacing="1"/>
      <w:jc w:val="left"/>
    </w:pPr>
    <w:rPr>
      <w:rFonts w:eastAsia="Times New Roman" w:cs="Times New Roman"/>
    </w:rPr>
  </w:style>
  <w:style w:type="paragraph" w:styleId="FootnoteText">
    <w:name w:val="footnote text"/>
    <w:basedOn w:val="Normal"/>
    <w:link w:val="FootnoteTextChar"/>
    <w:uiPriority w:val="99"/>
    <w:semiHidden/>
    <w:unhideWhenUsed/>
    <w:rsid w:val="00A9015C"/>
    <w:rPr>
      <w:sz w:val="20"/>
      <w:szCs w:val="20"/>
    </w:rPr>
  </w:style>
  <w:style w:type="character" w:customStyle="1" w:styleId="FootnoteTextChar">
    <w:name w:val="Footnote Text Char"/>
    <w:basedOn w:val="DefaultParagraphFont"/>
    <w:link w:val="FootnoteText"/>
    <w:uiPriority w:val="99"/>
    <w:semiHidden/>
    <w:rsid w:val="00A9015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9015C"/>
    <w:rPr>
      <w:vertAlign w:val="superscript"/>
    </w:rPr>
  </w:style>
  <w:style w:type="character" w:customStyle="1" w:styleId="Heading1Char">
    <w:name w:val="Heading 1 Char"/>
    <w:basedOn w:val="DefaultParagraphFont"/>
    <w:link w:val="Heading1"/>
    <w:uiPriority w:val="9"/>
    <w:rsid w:val="00CE09BB"/>
    <w:rPr>
      <w:rFonts w:ascii="Times New Roman" w:eastAsia="Times New Roman" w:hAnsi="Times New Roman" w:cs="Times New Roman"/>
      <w:b/>
      <w:bCs/>
      <w:kern w:val="36"/>
      <w:sz w:val="48"/>
      <w:szCs w:val="48"/>
      <w:lang w:val="en-GB"/>
    </w:rPr>
  </w:style>
  <w:style w:type="character" w:styleId="Hyperlink">
    <w:name w:val="Hyperlink"/>
    <w:basedOn w:val="DefaultParagraphFont"/>
    <w:uiPriority w:val="99"/>
    <w:unhideWhenUsed/>
    <w:rsid w:val="00425645"/>
    <w:rPr>
      <w:color w:val="0000FF"/>
      <w:u w:val="single"/>
    </w:rPr>
  </w:style>
  <w:style w:type="paragraph" w:styleId="BalloonText">
    <w:name w:val="Balloon Text"/>
    <w:basedOn w:val="Normal"/>
    <w:link w:val="BalloonTextChar"/>
    <w:uiPriority w:val="99"/>
    <w:semiHidden/>
    <w:unhideWhenUsed/>
    <w:rsid w:val="00B0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33A"/>
    <w:rPr>
      <w:rFonts w:ascii="Segoe UI" w:hAnsi="Segoe UI" w:cs="Segoe UI"/>
      <w:sz w:val="18"/>
      <w:szCs w:val="18"/>
      <w:lang w:val="en-GB"/>
    </w:rPr>
  </w:style>
  <w:style w:type="character" w:styleId="CommentReference">
    <w:name w:val="annotation reference"/>
    <w:basedOn w:val="DefaultParagraphFont"/>
    <w:uiPriority w:val="99"/>
    <w:semiHidden/>
    <w:unhideWhenUsed/>
    <w:rsid w:val="000A082B"/>
    <w:rPr>
      <w:sz w:val="16"/>
      <w:szCs w:val="16"/>
    </w:rPr>
  </w:style>
  <w:style w:type="paragraph" w:styleId="CommentText">
    <w:name w:val="annotation text"/>
    <w:basedOn w:val="Normal"/>
    <w:link w:val="CommentTextChar"/>
    <w:uiPriority w:val="99"/>
    <w:semiHidden/>
    <w:unhideWhenUsed/>
    <w:rsid w:val="000A082B"/>
    <w:rPr>
      <w:sz w:val="20"/>
      <w:szCs w:val="20"/>
    </w:rPr>
  </w:style>
  <w:style w:type="character" w:customStyle="1" w:styleId="CommentTextChar">
    <w:name w:val="Comment Text Char"/>
    <w:basedOn w:val="DefaultParagraphFont"/>
    <w:link w:val="CommentText"/>
    <w:uiPriority w:val="99"/>
    <w:semiHidden/>
    <w:rsid w:val="000A082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0A082B"/>
    <w:rPr>
      <w:b/>
      <w:bCs/>
    </w:rPr>
  </w:style>
  <w:style w:type="character" w:customStyle="1" w:styleId="CommentSubjectChar">
    <w:name w:val="Comment Subject Char"/>
    <w:basedOn w:val="CommentTextChar"/>
    <w:link w:val="CommentSubject"/>
    <w:uiPriority w:val="99"/>
    <w:semiHidden/>
    <w:rsid w:val="000A082B"/>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E84A85"/>
    <w:rPr>
      <w:color w:val="954F72" w:themeColor="followedHyperlink"/>
      <w:u w:val="single"/>
    </w:rPr>
  </w:style>
  <w:style w:type="paragraph" w:styleId="Revision">
    <w:name w:val="Revision"/>
    <w:hidden/>
    <w:uiPriority w:val="99"/>
    <w:semiHidden/>
    <w:rsid w:val="00175AF9"/>
    <w:rPr>
      <w:rFonts w:ascii="Times New Roman" w:hAnsi="Times New Roman"/>
      <w:lang w:val="en-GB"/>
    </w:rPr>
  </w:style>
  <w:style w:type="character" w:styleId="UnresolvedMention">
    <w:name w:val="Unresolved Mention"/>
    <w:basedOn w:val="DefaultParagraphFont"/>
    <w:uiPriority w:val="99"/>
    <w:semiHidden/>
    <w:unhideWhenUsed/>
    <w:rsid w:val="009D32F8"/>
    <w:rPr>
      <w:color w:val="605E5C"/>
      <w:shd w:val="clear" w:color="auto" w:fill="E1DFDD"/>
    </w:rPr>
  </w:style>
  <w:style w:type="paragraph" w:styleId="ListParagraph">
    <w:name w:val="List Paragraph"/>
    <w:basedOn w:val="Normal"/>
    <w:uiPriority w:val="34"/>
    <w:qFormat/>
    <w:rsid w:val="00D756B2"/>
    <w:pPr>
      <w:ind w:left="720"/>
      <w:contextualSpacing/>
      <w:jc w:val="left"/>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743242">
      <w:bodyDiv w:val="1"/>
      <w:marLeft w:val="0"/>
      <w:marRight w:val="0"/>
      <w:marTop w:val="0"/>
      <w:marBottom w:val="0"/>
      <w:divBdr>
        <w:top w:val="none" w:sz="0" w:space="0" w:color="auto"/>
        <w:left w:val="none" w:sz="0" w:space="0" w:color="auto"/>
        <w:bottom w:val="none" w:sz="0" w:space="0" w:color="auto"/>
        <w:right w:val="none" w:sz="0" w:space="0" w:color="auto"/>
      </w:divBdr>
    </w:div>
    <w:div w:id="126629393">
      <w:bodyDiv w:val="1"/>
      <w:marLeft w:val="0"/>
      <w:marRight w:val="0"/>
      <w:marTop w:val="0"/>
      <w:marBottom w:val="0"/>
      <w:divBdr>
        <w:top w:val="none" w:sz="0" w:space="0" w:color="auto"/>
        <w:left w:val="none" w:sz="0" w:space="0" w:color="auto"/>
        <w:bottom w:val="none" w:sz="0" w:space="0" w:color="auto"/>
        <w:right w:val="none" w:sz="0" w:space="0" w:color="auto"/>
      </w:divBdr>
    </w:div>
    <w:div w:id="366957298">
      <w:bodyDiv w:val="1"/>
      <w:marLeft w:val="0"/>
      <w:marRight w:val="0"/>
      <w:marTop w:val="0"/>
      <w:marBottom w:val="0"/>
      <w:divBdr>
        <w:top w:val="none" w:sz="0" w:space="0" w:color="auto"/>
        <w:left w:val="none" w:sz="0" w:space="0" w:color="auto"/>
        <w:bottom w:val="none" w:sz="0" w:space="0" w:color="auto"/>
        <w:right w:val="none" w:sz="0" w:space="0" w:color="auto"/>
      </w:divBdr>
    </w:div>
    <w:div w:id="400568741">
      <w:bodyDiv w:val="1"/>
      <w:marLeft w:val="0"/>
      <w:marRight w:val="0"/>
      <w:marTop w:val="0"/>
      <w:marBottom w:val="0"/>
      <w:divBdr>
        <w:top w:val="none" w:sz="0" w:space="0" w:color="auto"/>
        <w:left w:val="none" w:sz="0" w:space="0" w:color="auto"/>
        <w:bottom w:val="none" w:sz="0" w:space="0" w:color="auto"/>
        <w:right w:val="none" w:sz="0" w:space="0" w:color="auto"/>
      </w:divBdr>
    </w:div>
    <w:div w:id="559171828">
      <w:bodyDiv w:val="1"/>
      <w:marLeft w:val="0"/>
      <w:marRight w:val="0"/>
      <w:marTop w:val="0"/>
      <w:marBottom w:val="0"/>
      <w:divBdr>
        <w:top w:val="none" w:sz="0" w:space="0" w:color="auto"/>
        <w:left w:val="none" w:sz="0" w:space="0" w:color="auto"/>
        <w:bottom w:val="none" w:sz="0" w:space="0" w:color="auto"/>
        <w:right w:val="none" w:sz="0" w:space="0" w:color="auto"/>
      </w:divBdr>
    </w:div>
    <w:div w:id="608119607">
      <w:bodyDiv w:val="1"/>
      <w:marLeft w:val="0"/>
      <w:marRight w:val="0"/>
      <w:marTop w:val="0"/>
      <w:marBottom w:val="0"/>
      <w:divBdr>
        <w:top w:val="none" w:sz="0" w:space="0" w:color="auto"/>
        <w:left w:val="none" w:sz="0" w:space="0" w:color="auto"/>
        <w:bottom w:val="none" w:sz="0" w:space="0" w:color="auto"/>
        <w:right w:val="none" w:sz="0" w:space="0" w:color="auto"/>
      </w:divBdr>
    </w:div>
    <w:div w:id="737704423">
      <w:bodyDiv w:val="1"/>
      <w:marLeft w:val="0"/>
      <w:marRight w:val="0"/>
      <w:marTop w:val="0"/>
      <w:marBottom w:val="0"/>
      <w:divBdr>
        <w:top w:val="none" w:sz="0" w:space="0" w:color="auto"/>
        <w:left w:val="none" w:sz="0" w:space="0" w:color="auto"/>
        <w:bottom w:val="none" w:sz="0" w:space="0" w:color="auto"/>
        <w:right w:val="none" w:sz="0" w:space="0" w:color="auto"/>
      </w:divBdr>
    </w:div>
    <w:div w:id="886724781">
      <w:bodyDiv w:val="1"/>
      <w:marLeft w:val="0"/>
      <w:marRight w:val="0"/>
      <w:marTop w:val="0"/>
      <w:marBottom w:val="0"/>
      <w:divBdr>
        <w:top w:val="none" w:sz="0" w:space="0" w:color="auto"/>
        <w:left w:val="none" w:sz="0" w:space="0" w:color="auto"/>
        <w:bottom w:val="none" w:sz="0" w:space="0" w:color="auto"/>
        <w:right w:val="none" w:sz="0" w:space="0" w:color="auto"/>
      </w:divBdr>
    </w:div>
    <w:div w:id="1085300734">
      <w:bodyDiv w:val="1"/>
      <w:marLeft w:val="0"/>
      <w:marRight w:val="0"/>
      <w:marTop w:val="0"/>
      <w:marBottom w:val="0"/>
      <w:divBdr>
        <w:top w:val="none" w:sz="0" w:space="0" w:color="auto"/>
        <w:left w:val="none" w:sz="0" w:space="0" w:color="auto"/>
        <w:bottom w:val="none" w:sz="0" w:space="0" w:color="auto"/>
        <w:right w:val="none" w:sz="0" w:space="0" w:color="auto"/>
      </w:divBdr>
    </w:div>
    <w:div w:id="1099106477">
      <w:bodyDiv w:val="1"/>
      <w:marLeft w:val="0"/>
      <w:marRight w:val="0"/>
      <w:marTop w:val="0"/>
      <w:marBottom w:val="0"/>
      <w:divBdr>
        <w:top w:val="none" w:sz="0" w:space="0" w:color="auto"/>
        <w:left w:val="none" w:sz="0" w:space="0" w:color="auto"/>
        <w:bottom w:val="none" w:sz="0" w:space="0" w:color="auto"/>
        <w:right w:val="none" w:sz="0" w:space="0" w:color="auto"/>
      </w:divBdr>
    </w:div>
    <w:div w:id="1167289258">
      <w:bodyDiv w:val="1"/>
      <w:marLeft w:val="0"/>
      <w:marRight w:val="0"/>
      <w:marTop w:val="0"/>
      <w:marBottom w:val="0"/>
      <w:divBdr>
        <w:top w:val="none" w:sz="0" w:space="0" w:color="auto"/>
        <w:left w:val="none" w:sz="0" w:space="0" w:color="auto"/>
        <w:bottom w:val="none" w:sz="0" w:space="0" w:color="auto"/>
        <w:right w:val="none" w:sz="0" w:space="0" w:color="auto"/>
      </w:divBdr>
    </w:div>
    <w:div w:id="1210410207">
      <w:bodyDiv w:val="1"/>
      <w:marLeft w:val="0"/>
      <w:marRight w:val="0"/>
      <w:marTop w:val="0"/>
      <w:marBottom w:val="0"/>
      <w:divBdr>
        <w:top w:val="none" w:sz="0" w:space="0" w:color="auto"/>
        <w:left w:val="none" w:sz="0" w:space="0" w:color="auto"/>
        <w:bottom w:val="none" w:sz="0" w:space="0" w:color="auto"/>
        <w:right w:val="none" w:sz="0" w:space="0" w:color="auto"/>
      </w:divBdr>
    </w:div>
    <w:div w:id="1233465772">
      <w:bodyDiv w:val="1"/>
      <w:marLeft w:val="0"/>
      <w:marRight w:val="0"/>
      <w:marTop w:val="0"/>
      <w:marBottom w:val="0"/>
      <w:divBdr>
        <w:top w:val="none" w:sz="0" w:space="0" w:color="auto"/>
        <w:left w:val="none" w:sz="0" w:space="0" w:color="auto"/>
        <w:bottom w:val="none" w:sz="0" w:space="0" w:color="auto"/>
        <w:right w:val="none" w:sz="0" w:space="0" w:color="auto"/>
      </w:divBdr>
    </w:div>
    <w:div w:id="1273365611">
      <w:bodyDiv w:val="1"/>
      <w:marLeft w:val="0"/>
      <w:marRight w:val="0"/>
      <w:marTop w:val="0"/>
      <w:marBottom w:val="0"/>
      <w:divBdr>
        <w:top w:val="none" w:sz="0" w:space="0" w:color="auto"/>
        <w:left w:val="none" w:sz="0" w:space="0" w:color="auto"/>
        <w:bottom w:val="none" w:sz="0" w:space="0" w:color="auto"/>
        <w:right w:val="none" w:sz="0" w:space="0" w:color="auto"/>
      </w:divBdr>
    </w:div>
    <w:div w:id="1385760041">
      <w:bodyDiv w:val="1"/>
      <w:marLeft w:val="0"/>
      <w:marRight w:val="0"/>
      <w:marTop w:val="0"/>
      <w:marBottom w:val="0"/>
      <w:divBdr>
        <w:top w:val="none" w:sz="0" w:space="0" w:color="auto"/>
        <w:left w:val="none" w:sz="0" w:space="0" w:color="auto"/>
        <w:bottom w:val="none" w:sz="0" w:space="0" w:color="auto"/>
        <w:right w:val="none" w:sz="0" w:space="0" w:color="auto"/>
      </w:divBdr>
      <w:divsChild>
        <w:div w:id="978460833">
          <w:marLeft w:val="0"/>
          <w:marRight w:val="0"/>
          <w:marTop w:val="0"/>
          <w:marBottom w:val="0"/>
          <w:divBdr>
            <w:top w:val="none" w:sz="0" w:space="0" w:color="auto"/>
            <w:left w:val="none" w:sz="0" w:space="0" w:color="auto"/>
            <w:bottom w:val="none" w:sz="0" w:space="0" w:color="auto"/>
            <w:right w:val="none" w:sz="0" w:space="0" w:color="auto"/>
          </w:divBdr>
          <w:divsChild>
            <w:div w:id="1472555327">
              <w:marLeft w:val="0"/>
              <w:marRight w:val="0"/>
              <w:marTop w:val="0"/>
              <w:marBottom w:val="0"/>
              <w:divBdr>
                <w:top w:val="none" w:sz="0" w:space="0" w:color="auto"/>
                <w:left w:val="none" w:sz="0" w:space="0" w:color="auto"/>
                <w:bottom w:val="none" w:sz="0" w:space="0" w:color="auto"/>
                <w:right w:val="none" w:sz="0" w:space="0" w:color="auto"/>
              </w:divBdr>
              <w:divsChild>
                <w:div w:id="276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1535">
      <w:bodyDiv w:val="1"/>
      <w:marLeft w:val="0"/>
      <w:marRight w:val="0"/>
      <w:marTop w:val="0"/>
      <w:marBottom w:val="0"/>
      <w:divBdr>
        <w:top w:val="none" w:sz="0" w:space="0" w:color="auto"/>
        <w:left w:val="none" w:sz="0" w:space="0" w:color="auto"/>
        <w:bottom w:val="none" w:sz="0" w:space="0" w:color="auto"/>
        <w:right w:val="none" w:sz="0" w:space="0" w:color="auto"/>
      </w:divBdr>
    </w:div>
    <w:div w:id="1464693452">
      <w:bodyDiv w:val="1"/>
      <w:marLeft w:val="0"/>
      <w:marRight w:val="0"/>
      <w:marTop w:val="0"/>
      <w:marBottom w:val="0"/>
      <w:divBdr>
        <w:top w:val="none" w:sz="0" w:space="0" w:color="auto"/>
        <w:left w:val="none" w:sz="0" w:space="0" w:color="auto"/>
        <w:bottom w:val="none" w:sz="0" w:space="0" w:color="auto"/>
        <w:right w:val="none" w:sz="0" w:space="0" w:color="auto"/>
      </w:divBdr>
    </w:div>
    <w:div w:id="1687171056">
      <w:bodyDiv w:val="1"/>
      <w:marLeft w:val="0"/>
      <w:marRight w:val="0"/>
      <w:marTop w:val="0"/>
      <w:marBottom w:val="0"/>
      <w:divBdr>
        <w:top w:val="none" w:sz="0" w:space="0" w:color="auto"/>
        <w:left w:val="none" w:sz="0" w:space="0" w:color="auto"/>
        <w:bottom w:val="none" w:sz="0" w:space="0" w:color="auto"/>
        <w:right w:val="none" w:sz="0" w:space="0" w:color="auto"/>
      </w:divBdr>
      <w:divsChild>
        <w:div w:id="930434493">
          <w:marLeft w:val="0"/>
          <w:marRight w:val="0"/>
          <w:marTop w:val="0"/>
          <w:marBottom w:val="0"/>
          <w:divBdr>
            <w:top w:val="none" w:sz="0" w:space="0" w:color="auto"/>
            <w:left w:val="none" w:sz="0" w:space="0" w:color="auto"/>
            <w:bottom w:val="none" w:sz="0" w:space="0" w:color="auto"/>
            <w:right w:val="none" w:sz="0" w:space="0" w:color="auto"/>
          </w:divBdr>
          <w:divsChild>
            <w:div w:id="631205930">
              <w:marLeft w:val="0"/>
              <w:marRight w:val="0"/>
              <w:marTop w:val="0"/>
              <w:marBottom w:val="0"/>
              <w:divBdr>
                <w:top w:val="none" w:sz="0" w:space="0" w:color="auto"/>
                <w:left w:val="none" w:sz="0" w:space="0" w:color="auto"/>
                <w:bottom w:val="none" w:sz="0" w:space="0" w:color="auto"/>
                <w:right w:val="none" w:sz="0" w:space="0" w:color="auto"/>
              </w:divBdr>
              <w:divsChild>
                <w:div w:id="175192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4363">
      <w:bodyDiv w:val="1"/>
      <w:marLeft w:val="0"/>
      <w:marRight w:val="0"/>
      <w:marTop w:val="0"/>
      <w:marBottom w:val="0"/>
      <w:divBdr>
        <w:top w:val="none" w:sz="0" w:space="0" w:color="auto"/>
        <w:left w:val="none" w:sz="0" w:space="0" w:color="auto"/>
        <w:bottom w:val="none" w:sz="0" w:space="0" w:color="auto"/>
        <w:right w:val="none" w:sz="0" w:space="0" w:color="auto"/>
      </w:divBdr>
    </w:div>
    <w:div w:id="1810706691">
      <w:bodyDiv w:val="1"/>
      <w:marLeft w:val="0"/>
      <w:marRight w:val="0"/>
      <w:marTop w:val="0"/>
      <w:marBottom w:val="0"/>
      <w:divBdr>
        <w:top w:val="none" w:sz="0" w:space="0" w:color="auto"/>
        <w:left w:val="none" w:sz="0" w:space="0" w:color="auto"/>
        <w:bottom w:val="none" w:sz="0" w:space="0" w:color="auto"/>
        <w:right w:val="none" w:sz="0" w:space="0" w:color="auto"/>
      </w:divBdr>
    </w:div>
    <w:div w:id="1857621838">
      <w:bodyDiv w:val="1"/>
      <w:marLeft w:val="0"/>
      <w:marRight w:val="0"/>
      <w:marTop w:val="0"/>
      <w:marBottom w:val="0"/>
      <w:divBdr>
        <w:top w:val="none" w:sz="0" w:space="0" w:color="auto"/>
        <w:left w:val="none" w:sz="0" w:space="0" w:color="auto"/>
        <w:bottom w:val="none" w:sz="0" w:space="0" w:color="auto"/>
        <w:right w:val="none" w:sz="0" w:space="0" w:color="auto"/>
      </w:divBdr>
    </w:div>
    <w:div w:id="1964388539">
      <w:bodyDiv w:val="1"/>
      <w:marLeft w:val="0"/>
      <w:marRight w:val="0"/>
      <w:marTop w:val="0"/>
      <w:marBottom w:val="0"/>
      <w:divBdr>
        <w:top w:val="none" w:sz="0" w:space="0" w:color="auto"/>
        <w:left w:val="none" w:sz="0" w:space="0" w:color="auto"/>
        <w:bottom w:val="none" w:sz="0" w:space="0" w:color="auto"/>
        <w:right w:val="none" w:sz="0" w:space="0" w:color="auto"/>
      </w:divBdr>
    </w:div>
    <w:div w:id="20698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c.net.au/news/2020-08-05/university-of-melbourne-exposed-in-decade-long-wage-theft-case/1251958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reclaimsucces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A01554-2010-4E6E-920A-5CCA8D01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7704</Words>
  <Characters>43919</Characters>
  <Application>Microsoft Office Word</Application>
  <DocSecurity>4</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2020-11-26T13:39:00Z</dcterms:created>
  <dcterms:modified xsi:type="dcterms:W3CDTF">2020-11-26T13:39:00Z</dcterms:modified>
</cp:coreProperties>
</file>