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8AEC3" w14:textId="77777777" w:rsidR="00EC2A08" w:rsidRPr="00AC25CE" w:rsidRDefault="00EC2A08" w:rsidP="00767838">
      <w:pPr>
        <w:spacing w:after="0" w:line="480" w:lineRule="auto"/>
        <w:ind w:left="720"/>
        <w:rPr>
          <w:rFonts w:eastAsia="Times New Roman" w:cs="Helvetica"/>
          <w:lang w:eastAsia="en-GB"/>
        </w:rPr>
      </w:pPr>
      <w:bookmarkStart w:id="0" w:name="_GoBack"/>
      <w:bookmarkEnd w:id="0"/>
    </w:p>
    <w:p w14:paraId="4A5EE010" w14:textId="77777777" w:rsidR="00EC2A08" w:rsidRPr="00AC25CE" w:rsidRDefault="00EC2A08" w:rsidP="00767838">
      <w:pPr>
        <w:spacing w:after="0" w:line="480" w:lineRule="auto"/>
        <w:ind w:left="720"/>
        <w:rPr>
          <w:rFonts w:eastAsia="Times New Roman" w:cs="Helvetica"/>
          <w:lang w:eastAsia="en-GB"/>
        </w:rPr>
      </w:pPr>
    </w:p>
    <w:p w14:paraId="09C51730" w14:textId="205A470B" w:rsidR="00EC2A08" w:rsidRPr="00264FB6" w:rsidRDefault="00EC2A08" w:rsidP="00767838">
      <w:pPr>
        <w:spacing w:after="0" w:line="480" w:lineRule="auto"/>
        <w:rPr>
          <w:rFonts w:eastAsia="Times New Roman" w:cs="Helvetica"/>
          <w:lang w:eastAsia="en-GB"/>
        </w:rPr>
      </w:pPr>
      <w:r w:rsidRPr="00264FB6">
        <w:rPr>
          <w:rFonts w:eastAsia="Times New Roman" w:cs="Helvetica"/>
          <w:lang w:eastAsia="en-GB"/>
        </w:rPr>
        <w:t>Decision-making approaches used</w:t>
      </w:r>
      <w:r w:rsidR="00852E38" w:rsidRPr="00264FB6">
        <w:rPr>
          <w:rFonts w:eastAsia="Times New Roman" w:cs="Helvetica"/>
          <w:lang w:eastAsia="en-GB"/>
        </w:rPr>
        <w:t xml:space="preserve"> by UK and international </w:t>
      </w:r>
      <w:r w:rsidR="00D0028B" w:rsidRPr="00264FB6">
        <w:rPr>
          <w:rFonts w:eastAsia="Times New Roman" w:cs="Helvetica"/>
          <w:lang w:eastAsia="en-GB"/>
        </w:rPr>
        <w:t xml:space="preserve">health </w:t>
      </w:r>
      <w:r w:rsidRPr="00264FB6">
        <w:rPr>
          <w:rFonts w:eastAsia="Times New Roman" w:cs="Helvetica"/>
          <w:lang w:eastAsia="en-GB"/>
        </w:rPr>
        <w:t>funding organisations for allocating research funds: A survey of current practice</w:t>
      </w:r>
    </w:p>
    <w:p w14:paraId="1F62781A" w14:textId="77777777" w:rsidR="00EC2A08" w:rsidRPr="00AC25CE" w:rsidRDefault="00EC2A08" w:rsidP="00767838">
      <w:pPr>
        <w:spacing w:after="0" w:line="480" w:lineRule="auto"/>
        <w:rPr>
          <w:rFonts w:eastAsia="Times New Roman" w:cs="Helvetica"/>
          <w:lang w:eastAsia="en-GB"/>
        </w:rPr>
      </w:pPr>
    </w:p>
    <w:p w14:paraId="39214584" w14:textId="77777777" w:rsidR="00CE6043" w:rsidRPr="00AC25CE" w:rsidRDefault="00CE6043" w:rsidP="00767838">
      <w:pPr>
        <w:spacing w:after="0" w:line="480" w:lineRule="auto"/>
        <w:rPr>
          <w:rFonts w:eastAsia="Times New Roman" w:cs="Helvetica"/>
          <w:b/>
          <w:bCs/>
          <w:lang w:eastAsia="en-GB"/>
        </w:rPr>
      </w:pPr>
    </w:p>
    <w:p w14:paraId="09D7F572" w14:textId="262C3E38" w:rsidR="00D0726B" w:rsidRPr="00264FB6" w:rsidRDefault="00D0726B" w:rsidP="00767838">
      <w:pPr>
        <w:spacing w:after="0" w:line="480" w:lineRule="auto"/>
        <w:rPr>
          <w:rFonts w:eastAsia="Times New Roman" w:cs="Helvetica"/>
          <w:vertAlign w:val="superscript"/>
        </w:rPr>
      </w:pPr>
      <w:r w:rsidRPr="00264FB6">
        <w:rPr>
          <w:rFonts w:eastAsia="Times New Roman" w:cs="Helvetica"/>
        </w:rPr>
        <w:t>Katie Meadmore</w:t>
      </w:r>
      <w:r w:rsidRPr="00264FB6">
        <w:rPr>
          <w:rFonts w:eastAsia="Times New Roman" w:cs="Helvetica"/>
          <w:vertAlign w:val="superscript"/>
        </w:rPr>
        <w:t>1</w:t>
      </w:r>
      <w:r w:rsidR="001C59A9" w:rsidRPr="00264FB6">
        <w:rPr>
          <w:rFonts w:eastAsia="Times New Roman" w:cs="Helvetica"/>
          <w:vertAlign w:val="superscript"/>
        </w:rPr>
        <w:t>*</w:t>
      </w:r>
      <w:r w:rsidRPr="00264FB6">
        <w:rPr>
          <w:rFonts w:eastAsia="Times New Roman" w:cs="Helvetica"/>
        </w:rPr>
        <w:t>, Kathryn Fackrell</w:t>
      </w:r>
      <w:r w:rsidRPr="00264FB6">
        <w:rPr>
          <w:rFonts w:eastAsia="Times New Roman" w:cs="Helvetica"/>
          <w:vertAlign w:val="superscript"/>
        </w:rPr>
        <w:t>1</w:t>
      </w:r>
      <w:r w:rsidRPr="00264FB6">
        <w:rPr>
          <w:rFonts w:eastAsia="Times New Roman" w:cs="Helvetica"/>
        </w:rPr>
        <w:t>, Ale</w:t>
      </w:r>
      <w:r w:rsidR="00D0028B" w:rsidRPr="00264FB6">
        <w:rPr>
          <w:rFonts w:eastAsia="Times New Roman" w:cs="Helvetica"/>
        </w:rPr>
        <w:t>jandra</w:t>
      </w:r>
      <w:r w:rsidRPr="00264FB6">
        <w:rPr>
          <w:rFonts w:eastAsia="Times New Roman" w:cs="Helvetica"/>
        </w:rPr>
        <w:t xml:space="preserve"> Recio-Saucedo</w:t>
      </w:r>
      <w:r w:rsidRPr="00264FB6">
        <w:rPr>
          <w:rFonts w:eastAsia="Times New Roman" w:cs="Helvetica"/>
          <w:vertAlign w:val="superscript"/>
        </w:rPr>
        <w:t>1</w:t>
      </w:r>
      <w:r w:rsidRPr="00264FB6">
        <w:rPr>
          <w:rFonts w:eastAsia="Times New Roman" w:cs="Helvetica"/>
        </w:rPr>
        <w:t>, Abby Bull</w:t>
      </w:r>
      <w:r w:rsidRPr="00264FB6">
        <w:rPr>
          <w:rFonts w:eastAsia="Times New Roman" w:cs="Helvetica"/>
          <w:vertAlign w:val="superscript"/>
        </w:rPr>
        <w:t>1</w:t>
      </w:r>
      <w:r w:rsidRPr="00264FB6">
        <w:rPr>
          <w:rFonts w:eastAsia="Times New Roman" w:cs="Helvetica"/>
        </w:rPr>
        <w:t>, Simon Fraser</w:t>
      </w:r>
      <w:r w:rsidRPr="00264FB6">
        <w:rPr>
          <w:rFonts w:eastAsia="Times New Roman" w:cs="Helvetica"/>
          <w:vertAlign w:val="superscript"/>
        </w:rPr>
        <w:t>1,2</w:t>
      </w:r>
      <w:r w:rsidRPr="00264FB6">
        <w:rPr>
          <w:rFonts w:eastAsia="Times New Roman" w:cs="Helvetica"/>
        </w:rPr>
        <w:t>, Amanda Blatch-Jones</w:t>
      </w:r>
      <w:r w:rsidRPr="00264FB6">
        <w:rPr>
          <w:rFonts w:eastAsia="Times New Roman" w:cs="Helvetica"/>
          <w:vertAlign w:val="superscript"/>
        </w:rPr>
        <w:t>1</w:t>
      </w:r>
    </w:p>
    <w:p w14:paraId="394AC8B7" w14:textId="77777777" w:rsidR="00D0726B" w:rsidRPr="00264FB6" w:rsidRDefault="00D0726B" w:rsidP="00767838">
      <w:pPr>
        <w:spacing w:after="0" w:line="480" w:lineRule="auto"/>
        <w:rPr>
          <w:rFonts w:eastAsia="Times New Roman" w:cs="Helvetica"/>
        </w:rPr>
      </w:pPr>
    </w:p>
    <w:p w14:paraId="5893A01F" w14:textId="626FC875" w:rsidR="00D0726B" w:rsidRPr="00264FB6" w:rsidRDefault="00D0726B" w:rsidP="00767838">
      <w:pPr>
        <w:spacing w:after="0" w:line="480" w:lineRule="auto"/>
        <w:rPr>
          <w:rFonts w:eastAsia="Times New Roman" w:cs="Helvetica"/>
          <w:lang w:eastAsia="en-GB"/>
        </w:rPr>
      </w:pPr>
      <w:r w:rsidRPr="00264FB6">
        <w:rPr>
          <w:rFonts w:eastAsia="Times New Roman" w:cs="Helvetica"/>
          <w:vertAlign w:val="superscript"/>
          <w:lang w:eastAsia="en-GB"/>
        </w:rPr>
        <w:t>1</w:t>
      </w:r>
      <w:r w:rsidR="002C3837">
        <w:rPr>
          <w:rFonts w:eastAsia="Times New Roman" w:cs="Helvetica"/>
          <w:lang w:eastAsia="en-GB"/>
        </w:rPr>
        <w:t>Wessex Institute</w:t>
      </w:r>
      <w:r w:rsidRPr="00264FB6">
        <w:rPr>
          <w:rFonts w:eastAsia="Times New Roman" w:cs="Helvetica"/>
          <w:lang w:eastAsia="en-GB"/>
        </w:rPr>
        <w:t>, University of Southampton, U</w:t>
      </w:r>
      <w:r w:rsidR="00FA2888">
        <w:rPr>
          <w:rFonts w:eastAsia="Times New Roman" w:cs="Helvetica"/>
          <w:lang w:eastAsia="en-GB"/>
        </w:rPr>
        <w:t>nited Kingdom</w:t>
      </w:r>
      <w:r w:rsidRPr="00264FB6">
        <w:rPr>
          <w:rFonts w:eastAsia="Times New Roman" w:cs="Helvetica"/>
          <w:lang w:eastAsia="en-GB"/>
        </w:rPr>
        <w:t>;</w:t>
      </w:r>
    </w:p>
    <w:p w14:paraId="3CEFC731" w14:textId="6C5819CD" w:rsidR="00D0726B" w:rsidRPr="00264FB6" w:rsidRDefault="00D0726B" w:rsidP="00767838">
      <w:pPr>
        <w:spacing w:after="0" w:line="480" w:lineRule="auto"/>
        <w:rPr>
          <w:rFonts w:eastAsia="Times New Roman" w:cs="Helvetica"/>
          <w:lang w:eastAsia="en-GB"/>
        </w:rPr>
      </w:pPr>
      <w:r w:rsidRPr="00264FB6">
        <w:rPr>
          <w:rFonts w:eastAsia="Times New Roman" w:cs="Helvetica"/>
          <w:vertAlign w:val="superscript"/>
          <w:lang w:eastAsia="en-GB"/>
        </w:rPr>
        <w:t>2</w:t>
      </w:r>
      <w:r w:rsidRPr="00264FB6">
        <w:rPr>
          <w:rFonts w:eastAsia="Times New Roman" w:cs="Helvetica"/>
          <w:lang w:eastAsia="en-GB"/>
        </w:rPr>
        <w:t>School of Primary Care and Population Sciences, Faculty of Medicine, University of Southampton, U</w:t>
      </w:r>
      <w:r w:rsidR="00FA2888">
        <w:rPr>
          <w:rFonts w:eastAsia="Times New Roman" w:cs="Helvetica"/>
          <w:lang w:eastAsia="en-GB"/>
        </w:rPr>
        <w:t xml:space="preserve">nited </w:t>
      </w:r>
      <w:r w:rsidRPr="00264FB6">
        <w:rPr>
          <w:rFonts w:eastAsia="Times New Roman" w:cs="Helvetica"/>
          <w:lang w:eastAsia="en-GB"/>
        </w:rPr>
        <w:t>K</w:t>
      </w:r>
      <w:r w:rsidR="00FA2888">
        <w:rPr>
          <w:rFonts w:eastAsia="Times New Roman" w:cs="Helvetica"/>
          <w:lang w:eastAsia="en-GB"/>
        </w:rPr>
        <w:t>ingdom</w:t>
      </w:r>
    </w:p>
    <w:p w14:paraId="6B39CEE6" w14:textId="02A5C56A" w:rsidR="00D0726B" w:rsidRPr="00264FB6" w:rsidRDefault="00D0726B" w:rsidP="00767838">
      <w:pPr>
        <w:spacing w:after="0" w:line="480" w:lineRule="auto"/>
        <w:ind w:left="720"/>
        <w:rPr>
          <w:rFonts w:eastAsia="Times New Roman" w:cs="Helvetica"/>
          <w:lang w:eastAsia="en-GB"/>
        </w:rPr>
      </w:pPr>
    </w:p>
    <w:p w14:paraId="3F5DCC28" w14:textId="77777777" w:rsidR="0067715F" w:rsidRPr="00AC25CE" w:rsidRDefault="0067715F" w:rsidP="00767838">
      <w:pPr>
        <w:spacing w:after="0" w:line="480" w:lineRule="auto"/>
        <w:ind w:left="720"/>
        <w:rPr>
          <w:rFonts w:eastAsia="Times New Roman" w:cs="Helvetica"/>
          <w:b/>
          <w:bCs/>
          <w:lang w:eastAsia="en-GB"/>
        </w:rPr>
      </w:pPr>
    </w:p>
    <w:p w14:paraId="2C7EF900" w14:textId="427730CA" w:rsidR="0067715F" w:rsidRPr="00264FB6" w:rsidRDefault="001C59A9" w:rsidP="001C59A9">
      <w:pPr>
        <w:spacing w:after="0" w:line="480" w:lineRule="auto"/>
        <w:rPr>
          <w:rFonts w:eastAsia="Times New Roman" w:cs="Helvetica"/>
          <w:lang w:eastAsia="en-GB"/>
        </w:rPr>
      </w:pPr>
      <w:r w:rsidRPr="00264FB6">
        <w:rPr>
          <w:rFonts w:eastAsia="Times New Roman" w:cs="Helvetica"/>
          <w:lang w:eastAsia="en-GB"/>
        </w:rPr>
        <w:t>*Corresponding author</w:t>
      </w:r>
    </w:p>
    <w:p w14:paraId="1470B25C" w14:textId="57E1B8A7" w:rsidR="001C59A9" w:rsidRPr="00264FB6" w:rsidRDefault="001C59A9" w:rsidP="001C59A9">
      <w:pPr>
        <w:spacing w:after="0" w:line="480" w:lineRule="auto"/>
        <w:rPr>
          <w:rFonts w:eastAsia="Times New Roman" w:cs="Helvetica"/>
          <w:lang w:eastAsia="en-GB"/>
        </w:rPr>
      </w:pPr>
      <w:r w:rsidRPr="00264FB6">
        <w:rPr>
          <w:rFonts w:eastAsia="Times New Roman" w:cs="Helvetica"/>
          <w:lang w:eastAsia="en-GB"/>
        </w:rPr>
        <w:t xml:space="preserve">Email: </w:t>
      </w:r>
      <w:hyperlink r:id="rId11" w:history="1">
        <w:r w:rsidRPr="00264FB6">
          <w:rPr>
            <w:rStyle w:val="Hyperlink"/>
            <w:rFonts w:eastAsia="Times New Roman" w:cs="Helvetica"/>
            <w:lang w:eastAsia="en-GB"/>
          </w:rPr>
          <w:t>K.Meadmore@soton.ac.uk</w:t>
        </w:r>
      </w:hyperlink>
      <w:r w:rsidRPr="00264FB6">
        <w:rPr>
          <w:rFonts w:eastAsia="Times New Roman" w:cs="Helvetica"/>
          <w:lang w:eastAsia="en-GB"/>
        </w:rPr>
        <w:t xml:space="preserve"> (KM)</w:t>
      </w:r>
    </w:p>
    <w:p w14:paraId="433507C9" w14:textId="77777777" w:rsidR="0067715F" w:rsidRPr="00AC25CE" w:rsidRDefault="0067715F" w:rsidP="00767838">
      <w:pPr>
        <w:spacing w:after="0" w:line="480" w:lineRule="auto"/>
        <w:ind w:left="720"/>
        <w:rPr>
          <w:rFonts w:eastAsia="Times New Roman" w:cs="Helvetica"/>
          <w:b/>
          <w:bCs/>
          <w:lang w:eastAsia="en-GB"/>
        </w:rPr>
      </w:pPr>
    </w:p>
    <w:p w14:paraId="506A72C8" w14:textId="77777777" w:rsidR="0067715F" w:rsidRPr="00AC25CE" w:rsidRDefault="0067715F" w:rsidP="00767838">
      <w:pPr>
        <w:spacing w:after="0" w:line="480" w:lineRule="auto"/>
        <w:ind w:left="720"/>
        <w:rPr>
          <w:rFonts w:eastAsia="Times New Roman" w:cs="Helvetica"/>
          <w:b/>
          <w:bCs/>
          <w:lang w:eastAsia="en-GB"/>
        </w:rPr>
      </w:pPr>
    </w:p>
    <w:p w14:paraId="78AC1077" w14:textId="281B6D4E" w:rsidR="0067715F" w:rsidRDefault="0067715F" w:rsidP="00767838">
      <w:pPr>
        <w:spacing w:after="0" w:line="480" w:lineRule="auto"/>
        <w:ind w:left="720"/>
        <w:rPr>
          <w:rFonts w:eastAsia="Times New Roman" w:cs="Helvetica"/>
          <w:b/>
          <w:bCs/>
          <w:lang w:eastAsia="en-GB"/>
        </w:rPr>
      </w:pPr>
    </w:p>
    <w:p w14:paraId="3F3D0355" w14:textId="08CB4BD0" w:rsidR="00D0009E" w:rsidRDefault="00D0009E" w:rsidP="00767838">
      <w:pPr>
        <w:spacing w:after="0" w:line="480" w:lineRule="auto"/>
        <w:ind w:left="720"/>
        <w:rPr>
          <w:rFonts w:eastAsia="Times New Roman" w:cs="Helvetica"/>
          <w:b/>
          <w:bCs/>
          <w:lang w:eastAsia="en-GB"/>
        </w:rPr>
      </w:pPr>
    </w:p>
    <w:p w14:paraId="7A28315E" w14:textId="16C2DE96" w:rsidR="00D0009E" w:rsidRDefault="00D0009E" w:rsidP="00767838">
      <w:pPr>
        <w:spacing w:after="0" w:line="480" w:lineRule="auto"/>
        <w:ind w:left="720"/>
        <w:rPr>
          <w:rFonts w:eastAsia="Times New Roman" w:cs="Helvetica"/>
          <w:b/>
          <w:bCs/>
          <w:lang w:eastAsia="en-GB"/>
        </w:rPr>
      </w:pPr>
    </w:p>
    <w:p w14:paraId="4CE1EFEB" w14:textId="77777777" w:rsidR="00D0009E" w:rsidRPr="00AC25CE" w:rsidRDefault="00D0009E" w:rsidP="00767838">
      <w:pPr>
        <w:spacing w:after="0" w:line="480" w:lineRule="auto"/>
        <w:ind w:left="720"/>
        <w:rPr>
          <w:rFonts w:eastAsia="Times New Roman" w:cs="Helvetica"/>
          <w:b/>
          <w:bCs/>
          <w:lang w:eastAsia="en-GB"/>
        </w:rPr>
      </w:pPr>
    </w:p>
    <w:p w14:paraId="74A26D7D" w14:textId="77777777" w:rsidR="00D00C3F" w:rsidRDefault="00D00C3F" w:rsidP="00767838">
      <w:pPr>
        <w:spacing w:after="0" w:line="480" w:lineRule="auto"/>
        <w:rPr>
          <w:rFonts w:eastAsia="Times New Roman" w:cs="Helvetica"/>
          <w:b/>
          <w:bCs/>
          <w:sz w:val="36"/>
          <w:lang w:eastAsia="en-GB"/>
        </w:rPr>
      </w:pPr>
    </w:p>
    <w:p w14:paraId="0D95450A" w14:textId="77777777" w:rsidR="00FA2888" w:rsidRDefault="00FA2888" w:rsidP="00767838">
      <w:pPr>
        <w:spacing w:after="0" w:line="480" w:lineRule="auto"/>
        <w:rPr>
          <w:rFonts w:eastAsia="Times New Roman" w:cs="Helvetica"/>
          <w:b/>
          <w:bCs/>
          <w:sz w:val="36"/>
          <w:lang w:eastAsia="en-GB"/>
        </w:rPr>
      </w:pPr>
    </w:p>
    <w:p w14:paraId="5EEDEEF6" w14:textId="0E6681FB" w:rsidR="0067715F" w:rsidRPr="00AC25CE" w:rsidRDefault="0067715F" w:rsidP="00767838">
      <w:pPr>
        <w:spacing w:after="0" w:line="480" w:lineRule="auto"/>
        <w:rPr>
          <w:rFonts w:eastAsia="Times New Roman" w:cs="Helvetica"/>
          <w:b/>
          <w:bCs/>
          <w:lang w:eastAsia="en-GB"/>
        </w:rPr>
      </w:pPr>
      <w:r w:rsidRPr="004E5304">
        <w:rPr>
          <w:rFonts w:eastAsia="Times New Roman" w:cs="Helvetica"/>
          <w:b/>
          <w:bCs/>
          <w:sz w:val="36"/>
          <w:lang w:eastAsia="en-GB"/>
        </w:rPr>
        <w:lastRenderedPageBreak/>
        <w:t>Abstract</w:t>
      </w:r>
    </w:p>
    <w:p w14:paraId="0D1F75A5" w14:textId="4D251F28" w:rsidR="003D6883" w:rsidRDefault="00662228">
      <w:pPr>
        <w:spacing w:after="0" w:line="480" w:lineRule="auto"/>
      </w:pPr>
      <w:r>
        <w:t>I</w:t>
      </w:r>
      <w:r w:rsidR="004D6D5A">
        <w:t>nnovation</w:t>
      </w:r>
      <w:r w:rsidR="00232F3D">
        <w:t xml:space="preserve">s </w:t>
      </w:r>
      <w:r w:rsidR="00FB63C8">
        <w:t>in d</w:t>
      </w:r>
      <w:r w:rsidR="00FB63C8" w:rsidRPr="2CFCC3A4">
        <w:rPr>
          <w:rFonts w:eastAsia="Arial" w:cs="Arial"/>
        </w:rPr>
        <w:t>ecision-making practice for allocation of funds in health research</w:t>
      </w:r>
      <w:r w:rsidR="00FB63C8">
        <w:t xml:space="preserve"> </w:t>
      </w:r>
      <w:r w:rsidR="00232F3D">
        <w:t>are emerging</w:t>
      </w:r>
      <w:r>
        <w:t>; h</w:t>
      </w:r>
      <w:r w:rsidR="005B7A11">
        <w:t xml:space="preserve">owever, it is not clear </w:t>
      </w:r>
      <w:r w:rsidR="00035AA8">
        <w:t xml:space="preserve">to what extent these are </w:t>
      </w:r>
      <w:r w:rsidR="0C39C49E">
        <w:t>used</w:t>
      </w:r>
      <w:r w:rsidR="00012350">
        <w:t xml:space="preserve">. </w:t>
      </w:r>
      <w:r w:rsidR="00D0028B">
        <w:t>T</w:t>
      </w:r>
      <w:r w:rsidR="00936E8A">
        <w:t>his study aims t</w:t>
      </w:r>
      <w:r w:rsidR="00400CF1">
        <w:t xml:space="preserve">o better understand current decision-making practices for the allocation of research funding from the perspective of UK and international </w:t>
      </w:r>
      <w:r w:rsidR="00D0028B">
        <w:t xml:space="preserve">health </w:t>
      </w:r>
      <w:r w:rsidR="00400CF1">
        <w:t xml:space="preserve">funders.  </w:t>
      </w:r>
      <w:r w:rsidR="00400CF1" w:rsidRPr="00AC25CE">
        <w:rPr>
          <w:rFonts w:eastAsia="Arial" w:cs="Arial"/>
        </w:rPr>
        <w:t xml:space="preserve">An online survey </w:t>
      </w:r>
      <w:r w:rsidR="003D40D2" w:rsidRPr="00AC25CE">
        <w:rPr>
          <w:rFonts w:eastAsia="Arial" w:cs="Arial"/>
        </w:rPr>
        <w:t>(</w:t>
      </w:r>
      <w:r w:rsidR="00400CF1" w:rsidRPr="00AC25CE">
        <w:rPr>
          <w:rFonts w:eastAsia="Arial" w:cs="Arial"/>
        </w:rPr>
        <w:t>active March</w:t>
      </w:r>
      <w:r w:rsidR="003D40D2" w:rsidRPr="00AC25CE">
        <w:rPr>
          <w:rFonts w:eastAsia="Arial" w:cs="Arial"/>
        </w:rPr>
        <w:t>-</w:t>
      </w:r>
      <w:r w:rsidR="00400CF1" w:rsidRPr="00AC25CE">
        <w:rPr>
          <w:rFonts w:eastAsia="Arial" w:cs="Arial"/>
        </w:rPr>
        <w:t>April 2019</w:t>
      </w:r>
      <w:r w:rsidR="003D40D2" w:rsidRPr="00AC25CE">
        <w:rPr>
          <w:rFonts w:eastAsia="Arial" w:cs="Arial"/>
        </w:rPr>
        <w:t xml:space="preserve">) </w:t>
      </w:r>
      <w:r w:rsidR="0013414E" w:rsidRPr="00AC25CE">
        <w:rPr>
          <w:rFonts w:eastAsia="Arial" w:cs="Arial"/>
        </w:rPr>
        <w:t>was distributed by email to</w:t>
      </w:r>
      <w:r w:rsidR="003D40D2" w:rsidRPr="00AC25CE">
        <w:rPr>
          <w:rFonts w:eastAsia="Arial" w:cs="Arial"/>
        </w:rPr>
        <w:t xml:space="preserve"> UK and internatio</w:t>
      </w:r>
      <w:r w:rsidR="00327B14" w:rsidRPr="00AC25CE">
        <w:rPr>
          <w:rFonts w:eastAsia="Arial" w:cs="Arial"/>
        </w:rPr>
        <w:t>nal health</w:t>
      </w:r>
      <w:r w:rsidR="00786ECA">
        <w:rPr>
          <w:rFonts w:eastAsia="Arial" w:cs="Arial"/>
        </w:rPr>
        <w:t xml:space="preserve"> </w:t>
      </w:r>
      <w:r w:rsidR="00786ECA" w:rsidRPr="009B55B5">
        <w:rPr>
          <w:rFonts w:eastAsia="Arial" w:cs="Arial"/>
        </w:rPr>
        <w:t>and health-related</w:t>
      </w:r>
      <w:r w:rsidR="003D40D2" w:rsidRPr="00AC25CE">
        <w:rPr>
          <w:rFonts w:eastAsia="Arial" w:cs="Arial"/>
        </w:rPr>
        <w:t xml:space="preserve"> funding organisations</w:t>
      </w:r>
      <w:r w:rsidR="00D6143B" w:rsidRPr="00AC25CE">
        <w:rPr>
          <w:rFonts w:eastAsia="Arial" w:cs="Arial"/>
        </w:rPr>
        <w:t xml:space="preserve"> (</w:t>
      </w:r>
      <w:r w:rsidR="0018626B">
        <w:rPr>
          <w:rFonts w:eastAsia="Arial" w:cs="Arial"/>
        </w:rPr>
        <w:t>e.g., biomedical</w:t>
      </w:r>
      <w:r w:rsidR="00583EAE">
        <w:rPr>
          <w:rFonts w:eastAsia="Arial" w:cs="Arial"/>
        </w:rPr>
        <w:t xml:space="preserve"> and </w:t>
      </w:r>
      <w:r w:rsidR="0018626B">
        <w:rPr>
          <w:rFonts w:eastAsia="Arial" w:cs="Arial"/>
        </w:rPr>
        <w:t>social</w:t>
      </w:r>
      <w:r w:rsidR="00D6143B" w:rsidRPr="00AC25CE">
        <w:rPr>
          <w:rFonts w:eastAsia="Arial" w:cs="Arial"/>
        </w:rPr>
        <w:t>)</w:t>
      </w:r>
      <w:r w:rsidR="0013414E" w:rsidRPr="00AC25CE">
        <w:rPr>
          <w:rFonts w:eastAsia="Arial" w:cs="Arial"/>
        </w:rPr>
        <w:t xml:space="preserve">, and was </w:t>
      </w:r>
      <w:r w:rsidR="00B06469" w:rsidRPr="00AC25CE">
        <w:rPr>
          <w:rFonts w:eastAsia="Arial" w:cs="Arial"/>
        </w:rPr>
        <w:t>publicised on social media</w:t>
      </w:r>
      <w:r w:rsidR="0013414E" w:rsidRPr="00AC25CE">
        <w:rPr>
          <w:rFonts w:eastAsia="Arial" w:cs="Arial"/>
        </w:rPr>
        <w:t xml:space="preserve">.  </w:t>
      </w:r>
      <w:r w:rsidR="003D40D2" w:rsidRPr="00AC25CE">
        <w:rPr>
          <w:rFonts w:eastAsia="Arial" w:cs="Arial"/>
        </w:rPr>
        <w:t xml:space="preserve">The survey </w:t>
      </w:r>
      <w:r w:rsidR="00400CF1" w:rsidRPr="00AC25CE">
        <w:rPr>
          <w:rFonts w:eastAsia="Arial" w:cs="Arial"/>
        </w:rPr>
        <w:t>collected information about decision-making approac</w:t>
      </w:r>
      <w:r w:rsidR="003D40D2" w:rsidRPr="00AC25CE">
        <w:rPr>
          <w:rFonts w:eastAsia="Arial" w:cs="Arial"/>
        </w:rPr>
        <w:t xml:space="preserve">hes for </w:t>
      </w:r>
      <w:r w:rsidR="00852E38" w:rsidRPr="00AC25CE">
        <w:rPr>
          <w:rFonts w:eastAsia="Arial" w:cs="Arial"/>
        </w:rPr>
        <w:t>research</w:t>
      </w:r>
      <w:r w:rsidR="000466F7" w:rsidRPr="00AC25CE">
        <w:rPr>
          <w:rFonts w:eastAsia="Arial" w:cs="Arial"/>
        </w:rPr>
        <w:t xml:space="preserve"> funding </w:t>
      </w:r>
      <w:r w:rsidR="003D40D2" w:rsidRPr="00AC25CE">
        <w:rPr>
          <w:rFonts w:eastAsia="Arial" w:cs="Arial"/>
        </w:rPr>
        <w:t xml:space="preserve">allocation, and </w:t>
      </w:r>
      <w:r w:rsidR="00400CF1" w:rsidRPr="00AC25CE">
        <w:rPr>
          <w:rFonts w:eastAsia="Arial" w:cs="Arial"/>
        </w:rPr>
        <w:t>covered</w:t>
      </w:r>
      <w:r w:rsidR="003D6883">
        <w:rPr>
          <w:rFonts w:eastAsia="Arial" w:cs="Arial"/>
        </w:rPr>
        <w:t xml:space="preserve"> assessment criteria,</w:t>
      </w:r>
      <w:r w:rsidR="003D40D2" w:rsidRPr="00AC25CE">
        <w:rPr>
          <w:rFonts w:eastAsia="Arial" w:cs="Arial"/>
        </w:rPr>
        <w:t xml:space="preserve"> current </w:t>
      </w:r>
      <w:r w:rsidR="00327B14" w:rsidRPr="00AC25CE">
        <w:rPr>
          <w:rFonts w:eastAsia="Arial" w:cs="Arial"/>
        </w:rPr>
        <w:t xml:space="preserve">and past practices, and </w:t>
      </w:r>
      <w:r w:rsidR="00400CF1" w:rsidRPr="00AC25CE">
        <w:rPr>
          <w:rFonts w:eastAsia="Arial" w:cs="Arial"/>
        </w:rPr>
        <w:t xml:space="preserve">considerations for improvements or future </w:t>
      </w:r>
      <w:r w:rsidR="00852E38" w:rsidRPr="00AC25CE">
        <w:rPr>
          <w:rFonts w:eastAsia="Arial" w:cs="Arial"/>
        </w:rPr>
        <w:t>practice</w:t>
      </w:r>
      <w:r w:rsidR="00400CF1" w:rsidRPr="00AC25CE">
        <w:rPr>
          <w:rFonts w:eastAsia="Arial" w:cs="Arial"/>
        </w:rPr>
        <w:t xml:space="preserve">.  </w:t>
      </w:r>
      <w:r w:rsidR="0013414E" w:rsidRPr="00AC25CE">
        <w:rPr>
          <w:rFonts w:eastAsia="Arial" w:cs="Arial"/>
        </w:rPr>
        <w:t xml:space="preserve">A mixed methods analysis </w:t>
      </w:r>
      <w:r w:rsidR="00D6143B" w:rsidRPr="00AC25CE">
        <w:rPr>
          <w:rFonts w:eastAsia="Arial" w:cs="Arial"/>
        </w:rPr>
        <w:t>provided d</w:t>
      </w:r>
      <w:r w:rsidR="0013414E" w:rsidRPr="00AC25CE">
        <w:t xml:space="preserve">escriptive statistics </w:t>
      </w:r>
      <w:r w:rsidR="00D6143B" w:rsidRPr="00AC25CE">
        <w:t>(</w:t>
      </w:r>
      <w:r w:rsidR="00D0028B" w:rsidRPr="00AC25CE">
        <w:t xml:space="preserve">frequencies </w:t>
      </w:r>
      <w:r w:rsidR="0013414E" w:rsidRPr="00AC25CE">
        <w:t>and percentages of responses</w:t>
      </w:r>
      <w:r w:rsidR="00D6143B" w:rsidRPr="00AC25CE">
        <w:t>)</w:t>
      </w:r>
      <w:r w:rsidR="0013414E" w:rsidRPr="00AC25CE">
        <w:t xml:space="preserve"> and </w:t>
      </w:r>
      <w:r w:rsidR="00D6143B" w:rsidRPr="00AC25CE">
        <w:t>an</w:t>
      </w:r>
      <w:r w:rsidR="0013414E" w:rsidRPr="00AC25CE">
        <w:t xml:space="preserve"> inductive thematic </w:t>
      </w:r>
      <w:r w:rsidR="00D0028B" w:rsidRPr="00AC25CE">
        <w:t>framework</w:t>
      </w:r>
      <w:r w:rsidR="00CE6043" w:rsidRPr="00AC25CE">
        <w:t xml:space="preserve"> of key </w:t>
      </w:r>
      <w:r w:rsidR="000466F7" w:rsidRPr="00AC25CE">
        <w:t>experiences.</w:t>
      </w:r>
      <w:r w:rsidR="0013414E" w:rsidRPr="00AC25CE">
        <w:t xml:space="preserve">  </w:t>
      </w:r>
      <w:r w:rsidR="0013414E" w:rsidRPr="5771E0C1">
        <w:rPr>
          <w:rFonts w:eastAsia="Arial" w:cs="Arial"/>
        </w:rPr>
        <w:t xml:space="preserve">Thirty-one </w:t>
      </w:r>
      <w:r w:rsidR="003D40D2" w:rsidRPr="5771E0C1">
        <w:rPr>
          <w:rFonts w:eastAsia="Arial" w:cs="Arial"/>
        </w:rPr>
        <w:t>responses</w:t>
      </w:r>
      <w:r w:rsidR="0013414E" w:rsidRPr="5771E0C1">
        <w:rPr>
          <w:rFonts w:eastAsia="Arial" w:cs="Arial"/>
        </w:rPr>
        <w:t xml:space="preserve"> were analysed</w:t>
      </w:r>
      <w:r w:rsidR="00D6143B" w:rsidRPr="5771E0C1">
        <w:rPr>
          <w:rFonts w:eastAsia="Arial" w:cs="Arial"/>
        </w:rPr>
        <w:t>,</w:t>
      </w:r>
      <w:r w:rsidR="003D40D2" w:rsidRPr="5771E0C1">
        <w:rPr>
          <w:rFonts w:eastAsia="Arial" w:cs="Arial"/>
        </w:rPr>
        <w:t xml:space="preserve"> </w:t>
      </w:r>
      <w:r w:rsidR="00852E38" w:rsidRPr="5771E0C1">
        <w:rPr>
          <w:rFonts w:eastAsia="Arial" w:cs="Arial"/>
        </w:rPr>
        <w:t>representing</w:t>
      </w:r>
      <w:r w:rsidR="003D40D2" w:rsidRPr="5771E0C1">
        <w:rPr>
          <w:rFonts w:eastAsia="Arial" w:cs="Arial"/>
        </w:rPr>
        <w:t xml:space="preserve"> government</w:t>
      </w:r>
      <w:r w:rsidR="00D6143B" w:rsidRPr="5771E0C1">
        <w:rPr>
          <w:rFonts w:eastAsia="Arial" w:cs="Arial"/>
        </w:rPr>
        <w:t>-</w:t>
      </w:r>
      <w:r w:rsidR="003D40D2" w:rsidRPr="5771E0C1">
        <w:rPr>
          <w:rFonts w:eastAsia="Arial" w:cs="Arial"/>
        </w:rPr>
        <w:t>funded organisations and charities in the health sect</w:t>
      </w:r>
      <w:r w:rsidR="003D6883" w:rsidRPr="5771E0C1">
        <w:rPr>
          <w:rFonts w:eastAsia="Arial" w:cs="Arial"/>
        </w:rPr>
        <w:t xml:space="preserve">or from the UK, Europe and </w:t>
      </w:r>
      <w:r w:rsidR="00252DC1" w:rsidRPr="5771E0C1">
        <w:rPr>
          <w:rFonts w:eastAsia="Arial" w:cs="Arial"/>
        </w:rPr>
        <w:t>Australia</w:t>
      </w:r>
      <w:r w:rsidR="003D40D2" w:rsidRPr="5771E0C1">
        <w:rPr>
          <w:rFonts w:eastAsia="Arial" w:cs="Arial"/>
        </w:rPr>
        <w:t xml:space="preserve">.  Four themes were extracted and provided a narrative framework.  1. </w:t>
      </w:r>
      <w:r w:rsidR="00CD799F" w:rsidRPr="5771E0C1">
        <w:rPr>
          <w:rFonts w:eastAsia="Arial" w:cs="Arial"/>
        </w:rPr>
        <w:t xml:space="preserve"> The </w:t>
      </w:r>
      <w:r w:rsidR="005F7C56" w:rsidRPr="5771E0C1">
        <w:rPr>
          <w:rFonts w:eastAsia="Arial" w:cs="Arial"/>
        </w:rPr>
        <w:t>most</w:t>
      </w:r>
      <w:r w:rsidR="003D40D2" w:rsidRPr="5771E0C1">
        <w:rPr>
          <w:rFonts w:eastAsia="Arial" w:cs="Arial"/>
        </w:rPr>
        <w:t xml:space="preserve"> reported</w:t>
      </w:r>
      <w:r w:rsidR="00CC19E0" w:rsidRPr="5771E0C1">
        <w:rPr>
          <w:rFonts w:eastAsia="Arial" w:cs="Arial"/>
        </w:rPr>
        <w:t xml:space="preserve"> </w:t>
      </w:r>
      <w:r w:rsidR="00044CDE" w:rsidRPr="5771E0C1">
        <w:rPr>
          <w:rFonts w:eastAsia="Arial" w:cs="Arial"/>
        </w:rPr>
        <w:t xml:space="preserve">decision-making </w:t>
      </w:r>
      <w:r w:rsidR="003D40D2" w:rsidRPr="5771E0C1">
        <w:rPr>
          <w:rFonts w:eastAsia="Arial" w:cs="Arial"/>
        </w:rPr>
        <w:t>approaches were external peer review, triage, and face-to-face committee meetings</w:t>
      </w:r>
      <w:r w:rsidR="00CD799F" w:rsidRPr="5771E0C1">
        <w:rPr>
          <w:rFonts w:eastAsia="Arial" w:cs="Arial"/>
        </w:rPr>
        <w:t xml:space="preserve">; 2. </w:t>
      </w:r>
      <w:r w:rsidR="0016078D" w:rsidRPr="5771E0C1">
        <w:rPr>
          <w:rFonts w:eastAsia="Arial" w:cs="Arial"/>
        </w:rPr>
        <w:t>Key v</w:t>
      </w:r>
      <w:r w:rsidR="00CD799F" w:rsidRPr="5771E0C1">
        <w:rPr>
          <w:rFonts w:eastAsia="Arial" w:cs="Arial"/>
        </w:rPr>
        <w:t xml:space="preserve">alues </w:t>
      </w:r>
      <w:r w:rsidR="00F37E97" w:rsidRPr="5771E0C1">
        <w:rPr>
          <w:rFonts w:eastAsia="Arial" w:cs="Arial"/>
        </w:rPr>
        <w:t>under</w:t>
      </w:r>
      <w:r w:rsidR="00B22812" w:rsidRPr="5771E0C1">
        <w:rPr>
          <w:rFonts w:eastAsia="Arial" w:cs="Arial"/>
        </w:rPr>
        <w:t>pinned</w:t>
      </w:r>
      <w:r w:rsidR="00F37E97" w:rsidRPr="5771E0C1">
        <w:rPr>
          <w:rFonts w:eastAsia="Arial" w:cs="Arial"/>
        </w:rPr>
        <w:t xml:space="preserve"> decision-making processes</w:t>
      </w:r>
      <w:r w:rsidR="005C4A67" w:rsidRPr="5771E0C1">
        <w:rPr>
          <w:rFonts w:eastAsia="Arial" w:cs="Arial"/>
        </w:rPr>
        <w:t>. T</w:t>
      </w:r>
      <w:r w:rsidR="00982856" w:rsidRPr="5771E0C1">
        <w:rPr>
          <w:rFonts w:eastAsia="Arial" w:cs="Arial"/>
        </w:rPr>
        <w:t>hese</w:t>
      </w:r>
      <w:r w:rsidR="00654AC4" w:rsidRPr="5771E0C1">
        <w:rPr>
          <w:rFonts w:eastAsia="Arial" w:cs="Arial"/>
        </w:rPr>
        <w:t xml:space="preserve"> included transparency and </w:t>
      </w:r>
      <w:r w:rsidR="001C2CB0" w:rsidRPr="5771E0C1">
        <w:rPr>
          <w:rFonts w:eastAsia="Arial" w:cs="Arial"/>
        </w:rPr>
        <w:t xml:space="preserve">gaining </w:t>
      </w:r>
      <w:r w:rsidR="005F08A5" w:rsidRPr="5771E0C1">
        <w:rPr>
          <w:rFonts w:eastAsia="Arial" w:cs="Arial"/>
        </w:rPr>
        <w:t xml:space="preserve">perspectives from </w:t>
      </w:r>
      <w:r w:rsidR="00797714" w:rsidRPr="5771E0C1">
        <w:rPr>
          <w:rFonts w:eastAsia="Arial" w:cs="Arial"/>
        </w:rPr>
        <w:t>review</w:t>
      </w:r>
      <w:r w:rsidR="0016761E" w:rsidRPr="5771E0C1">
        <w:rPr>
          <w:rFonts w:eastAsia="Arial" w:cs="Arial"/>
        </w:rPr>
        <w:t>er</w:t>
      </w:r>
      <w:r w:rsidR="00797714" w:rsidRPr="5771E0C1">
        <w:rPr>
          <w:rFonts w:eastAsia="Arial" w:cs="Arial"/>
        </w:rPr>
        <w:t xml:space="preserve">s </w:t>
      </w:r>
      <w:r w:rsidR="0016761E" w:rsidRPr="5771E0C1">
        <w:rPr>
          <w:rFonts w:eastAsia="Arial" w:cs="Arial"/>
        </w:rPr>
        <w:t>with</w:t>
      </w:r>
      <w:r w:rsidR="00797714" w:rsidRPr="5771E0C1">
        <w:rPr>
          <w:rFonts w:eastAsia="Arial" w:cs="Arial"/>
        </w:rPr>
        <w:t xml:space="preserve"> different </w:t>
      </w:r>
      <w:r w:rsidR="00271ED0" w:rsidRPr="5771E0C1">
        <w:rPr>
          <w:rFonts w:eastAsia="Arial" w:cs="Arial"/>
        </w:rPr>
        <w:t>expertise</w:t>
      </w:r>
      <w:r w:rsidR="1860A547" w:rsidRPr="5771E0C1">
        <w:rPr>
          <w:rFonts w:eastAsia="Arial" w:cs="Arial"/>
        </w:rPr>
        <w:t xml:space="preserve"> (e.g., </w:t>
      </w:r>
      <w:r w:rsidR="2E2FAF4F" w:rsidRPr="5771E0C1">
        <w:rPr>
          <w:rFonts w:eastAsia="Arial" w:cs="Arial"/>
        </w:rPr>
        <w:t>scientific</w:t>
      </w:r>
      <w:r w:rsidR="64C9AB32" w:rsidRPr="5771E0C1">
        <w:rPr>
          <w:rFonts w:eastAsia="Arial" w:cs="Arial"/>
        </w:rPr>
        <w:t>,</w:t>
      </w:r>
      <w:r w:rsidR="1860A547" w:rsidRPr="5771E0C1">
        <w:rPr>
          <w:rFonts w:eastAsia="Arial" w:cs="Arial"/>
        </w:rPr>
        <w:t xml:space="preserve"> patient and public)</w:t>
      </w:r>
      <w:r w:rsidR="00CD799F" w:rsidRPr="5771E0C1">
        <w:rPr>
          <w:rFonts w:eastAsia="Arial" w:cs="Arial"/>
        </w:rPr>
        <w:t>; 3. Cross-cutting challenges of the dec</w:t>
      </w:r>
      <w:r w:rsidR="00852E38" w:rsidRPr="5771E0C1">
        <w:rPr>
          <w:rFonts w:eastAsia="Arial" w:cs="Arial"/>
        </w:rPr>
        <w:t xml:space="preserve">ision-making processes </w:t>
      </w:r>
      <w:r w:rsidR="00CE6043" w:rsidRPr="5771E0C1">
        <w:rPr>
          <w:rFonts w:eastAsia="Arial" w:cs="Arial"/>
        </w:rPr>
        <w:t xml:space="preserve">faced by funders </w:t>
      </w:r>
      <w:r w:rsidR="00852E38" w:rsidRPr="5771E0C1">
        <w:rPr>
          <w:rFonts w:eastAsia="Arial" w:cs="Arial"/>
        </w:rPr>
        <w:t>included</w:t>
      </w:r>
      <w:r w:rsidR="00CD799F" w:rsidRPr="5771E0C1">
        <w:rPr>
          <w:rFonts w:eastAsia="Arial" w:cs="Arial"/>
        </w:rPr>
        <w:t xml:space="preserve"> bias, burden and external limitations;  4. </w:t>
      </w:r>
      <w:r w:rsidR="0068FF23" w:rsidRPr="5771E0C1">
        <w:rPr>
          <w:rFonts w:eastAsia="Arial" w:cs="Arial"/>
        </w:rPr>
        <w:t>E</w:t>
      </w:r>
      <w:r w:rsidR="005F7C56" w:rsidRPr="5771E0C1">
        <w:rPr>
          <w:rFonts w:eastAsia="Arial" w:cs="Arial"/>
        </w:rPr>
        <w:t>vidence</w:t>
      </w:r>
      <w:r w:rsidR="003D40D2" w:rsidRPr="5771E0C1">
        <w:rPr>
          <w:rFonts w:eastAsia="Arial" w:cs="Arial"/>
        </w:rPr>
        <w:t xml:space="preserve"> of variations</w:t>
      </w:r>
      <w:r w:rsidR="1E3288F4" w:rsidRPr="5771E0C1">
        <w:rPr>
          <w:rFonts w:eastAsia="Arial" w:cs="Arial"/>
        </w:rPr>
        <w:t xml:space="preserve"> and innovations from</w:t>
      </w:r>
      <w:r w:rsidR="003D40D2" w:rsidRPr="5771E0C1">
        <w:rPr>
          <w:rFonts w:eastAsia="Arial" w:cs="Arial"/>
        </w:rPr>
        <w:t xml:space="preserve"> </w:t>
      </w:r>
      <w:r w:rsidR="00F97CF9" w:rsidRPr="5771E0C1">
        <w:rPr>
          <w:rFonts w:eastAsia="Arial" w:cs="Arial"/>
        </w:rPr>
        <w:t xml:space="preserve">the most reported </w:t>
      </w:r>
      <w:r w:rsidR="00767838" w:rsidRPr="5771E0C1">
        <w:rPr>
          <w:rFonts w:eastAsia="Arial" w:cs="Arial"/>
        </w:rPr>
        <w:t xml:space="preserve">decision-making </w:t>
      </w:r>
      <w:r w:rsidR="00F04F4A" w:rsidRPr="5771E0C1">
        <w:rPr>
          <w:rFonts w:eastAsia="Arial" w:cs="Arial"/>
        </w:rPr>
        <w:t>approaches</w:t>
      </w:r>
      <w:r w:rsidR="003D40D2" w:rsidRPr="5771E0C1">
        <w:rPr>
          <w:rFonts w:eastAsia="Arial" w:cs="Arial"/>
        </w:rPr>
        <w:t>, including proportionate peer review, number of decision-points, virtual committee meetings</w:t>
      </w:r>
      <w:r w:rsidR="00F04F4A" w:rsidRPr="5771E0C1">
        <w:rPr>
          <w:rFonts w:eastAsia="Arial" w:cs="Arial"/>
        </w:rPr>
        <w:t xml:space="preserve"> and</w:t>
      </w:r>
      <w:r w:rsidR="00D0028B" w:rsidRPr="5771E0C1">
        <w:rPr>
          <w:rFonts w:eastAsia="Arial" w:cs="Arial"/>
        </w:rPr>
        <w:t xml:space="preserve"> </w:t>
      </w:r>
      <w:r w:rsidR="003D40D2" w:rsidRPr="5771E0C1">
        <w:rPr>
          <w:rFonts w:eastAsia="Arial" w:cs="Arial"/>
        </w:rPr>
        <w:t>sandpits</w:t>
      </w:r>
      <w:r w:rsidR="08476EF8" w:rsidRPr="5771E0C1">
        <w:rPr>
          <w:rFonts w:eastAsia="Arial" w:cs="Arial"/>
        </w:rPr>
        <w:t xml:space="preserve"> (interactive workshop</w:t>
      </w:r>
      <w:r w:rsidR="003D40D2" w:rsidRPr="5771E0C1">
        <w:rPr>
          <w:rFonts w:eastAsia="Arial" w:cs="Arial"/>
        </w:rPr>
        <w:t xml:space="preserve">).  </w:t>
      </w:r>
      <w:r w:rsidR="005F7C56" w:rsidRPr="00AC25CE">
        <w:t>Broadly similar</w:t>
      </w:r>
      <w:r w:rsidR="00CD799F" w:rsidRPr="00AC25CE">
        <w:t xml:space="preserve"> decision-making processes </w:t>
      </w:r>
      <w:r w:rsidR="005F7C56" w:rsidRPr="00AC25CE">
        <w:t>were</w:t>
      </w:r>
      <w:r w:rsidR="00CD799F" w:rsidRPr="00AC25CE">
        <w:t xml:space="preserve"> used by all funders</w:t>
      </w:r>
      <w:r w:rsidR="005F7C56" w:rsidRPr="00AC25CE">
        <w:t xml:space="preserve"> in this survey</w:t>
      </w:r>
      <w:r w:rsidR="00E011E4" w:rsidRPr="00AC25CE">
        <w:t>.</w:t>
      </w:r>
      <w:r w:rsidR="00CD799F" w:rsidRPr="00AC25CE">
        <w:t xml:space="preserve"> </w:t>
      </w:r>
      <w:r w:rsidR="005F7C56" w:rsidRPr="2CFCC3A4">
        <w:rPr>
          <w:rFonts w:eastAsiaTheme="minorEastAsia" w:cs="Arial"/>
          <w:kern w:val="24"/>
          <w:lang w:eastAsia="en-GB"/>
        </w:rPr>
        <w:t>Findings indicated a preference</w:t>
      </w:r>
      <w:r w:rsidR="00565F8D" w:rsidRPr="2CFCC3A4">
        <w:rPr>
          <w:rFonts w:eastAsiaTheme="minorEastAsia" w:cs="Arial"/>
          <w:kern w:val="24"/>
          <w:lang w:eastAsia="en-GB"/>
        </w:rPr>
        <w:t xml:space="preserve"> for funders</w:t>
      </w:r>
      <w:r w:rsidR="005F7C56" w:rsidRPr="2CFCC3A4">
        <w:rPr>
          <w:rFonts w:eastAsiaTheme="minorEastAsia" w:cs="Arial"/>
          <w:kern w:val="24"/>
          <w:lang w:eastAsia="en-GB"/>
        </w:rPr>
        <w:t xml:space="preserve"> to </w:t>
      </w:r>
      <w:r w:rsidR="00F335E5" w:rsidRPr="2CFCC3A4">
        <w:rPr>
          <w:rFonts w:eastAsiaTheme="minorEastAsia" w:cs="Arial"/>
          <w:kern w:val="24"/>
          <w:lang w:eastAsia="en-GB"/>
        </w:rPr>
        <w:t xml:space="preserve">adapt </w:t>
      </w:r>
      <w:r w:rsidR="005F7C56" w:rsidRPr="2CFCC3A4">
        <w:rPr>
          <w:rFonts w:eastAsiaTheme="minorEastAsia" w:cs="Arial"/>
          <w:kern w:val="24"/>
          <w:lang w:eastAsia="en-GB"/>
        </w:rPr>
        <w:t xml:space="preserve">current decision-making </w:t>
      </w:r>
      <w:r w:rsidR="00716558" w:rsidRPr="2CFCC3A4">
        <w:rPr>
          <w:rFonts w:eastAsiaTheme="minorEastAsia" w:cs="Arial"/>
          <w:kern w:val="24"/>
          <w:lang w:eastAsia="en-GB"/>
        </w:rPr>
        <w:t>processes rather than using</w:t>
      </w:r>
      <w:r w:rsidR="005F7C56" w:rsidRPr="2CFCC3A4">
        <w:rPr>
          <w:rFonts w:eastAsiaTheme="minorEastAsia" w:cs="Arial"/>
          <w:kern w:val="24"/>
          <w:lang w:eastAsia="en-GB"/>
        </w:rPr>
        <w:t xml:space="preserve"> </w:t>
      </w:r>
      <w:r w:rsidR="00055972" w:rsidRPr="2CFCC3A4">
        <w:rPr>
          <w:rFonts w:eastAsiaTheme="minorEastAsia" w:cs="Arial"/>
          <w:lang w:eastAsia="en-GB"/>
        </w:rPr>
        <w:t xml:space="preserve">more </w:t>
      </w:r>
      <w:r w:rsidR="00182475" w:rsidRPr="2CFCC3A4">
        <w:rPr>
          <w:rFonts w:eastAsiaTheme="minorEastAsia" w:cs="Arial"/>
          <w:lang w:eastAsia="en-GB"/>
        </w:rPr>
        <w:t>innovati</w:t>
      </w:r>
      <w:r w:rsidR="00055972" w:rsidRPr="2CFCC3A4">
        <w:rPr>
          <w:rFonts w:eastAsiaTheme="minorEastAsia" w:cs="Arial"/>
          <w:lang w:eastAsia="en-GB"/>
        </w:rPr>
        <w:t xml:space="preserve">ve </w:t>
      </w:r>
      <w:r w:rsidR="32EC052D" w:rsidRPr="2CFCC3A4">
        <w:rPr>
          <w:rFonts w:eastAsiaTheme="minorEastAsia" w:cs="Arial"/>
          <w:kern w:val="24"/>
          <w:lang w:eastAsia="en-GB"/>
        </w:rPr>
        <w:t>approaches:</w:t>
      </w:r>
      <w:r w:rsidR="005F7C56" w:rsidRPr="2CFCC3A4">
        <w:rPr>
          <w:rFonts w:eastAsiaTheme="minorEastAsia" w:cs="Arial"/>
          <w:kern w:val="24"/>
          <w:lang w:eastAsia="en-GB"/>
        </w:rPr>
        <w:t xml:space="preserve"> however,</w:t>
      </w:r>
      <w:r w:rsidR="00E011E4" w:rsidRPr="00AC25CE">
        <w:t xml:space="preserve"> the</w:t>
      </w:r>
      <w:r w:rsidR="00301042">
        <w:t>re is a</w:t>
      </w:r>
      <w:r w:rsidR="00E011E4" w:rsidRPr="00AC25CE">
        <w:t xml:space="preserve"> need for more flexibility</w:t>
      </w:r>
      <w:r w:rsidR="00565F8D">
        <w:t xml:space="preserve"> in decision-making</w:t>
      </w:r>
      <w:r w:rsidR="00E011E4" w:rsidRPr="00AC25CE">
        <w:t xml:space="preserve"> and support </w:t>
      </w:r>
      <w:r w:rsidR="00565F8D">
        <w:t>to applicants</w:t>
      </w:r>
      <w:r w:rsidR="00301042">
        <w:t xml:space="preserve">.  </w:t>
      </w:r>
      <w:r w:rsidR="001A518D">
        <w:t xml:space="preserve">Funders indicated </w:t>
      </w:r>
      <w:r w:rsidR="00947172">
        <w:t>the need for</w:t>
      </w:r>
      <w:r w:rsidR="001A518D">
        <w:t xml:space="preserve"> </w:t>
      </w:r>
      <w:r w:rsidR="00F335E5">
        <w:t>information and</w:t>
      </w:r>
      <w:r w:rsidR="00F335E5" w:rsidRPr="2CFCC3A4">
        <w:rPr>
          <w:rFonts w:eastAsiaTheme="minorEastAsia" w:cs="Arial"/>
          <w:kern w:val="24"/>
          <w:lang w:eastAsia="en-GB"/>
        </w:rPr>
        <w:t xml:space="preserve"> </w:t>
      </w:r>
      <w:r w:rsidR="00716558" w:rsidRPr="2CFCC3A4">
        <w:rPr>
          <w:rFonts w:eastAsiaTheme="minorEastAsia" w:cs="Arial"/>
          <w:kern w:val="24"/>
          <w:lang w:eastAsia="en-GB"/>
        </w:rPr>
        <w:t xml:space="preserve">empirical </w:t>
      </w:r>
      <w:r w:rsidR="00301042" w:rsidRPr="2CFCC3A4">
        <w:rPr>
          <w:rFonts w:eastAsiaTheme="minorEastAsia" w:cs="Arial"/>
          <w:kern w:val="24"/>
          <w:lang w:eastAsia="en-GB"/>
        </w:rPr>
        <w:t xml:space="preserve">evidence </w:t>
      </w:r>
      <w:r w:rsidR="001A518D" w:rsidRPr="2CFCC3A4">
        <w:rPr>
          <w:rFonts w:eastAsiaTheme="minorEastAsia" w:cs="Arial"/>
          <w:lang w:eastAsia="en-GB"/>
        </w:rPr>
        <w:t>on innovati</w:t>
      </w:r>
      <w:r w:rsidR="00BF67D7" w:rsidRPr="2CFCC3A4">
        <w:rPr>
          <w:rFonts w:eastAsiaTheme="minorEastAsia" w:cs="Arial"/>
          <w:lang w:eastAsia="en-GB"/>
        </w:rPr>
        <w:t>ons</w:t>
      </w:r>
      <w:r w:rsidR="00E011E4" w:rsidRPr="2CFCC3A4">
        <w:rPr>
          <w:rFonts w:eastAsiaTheme="minorEastAsia" w:cs="Arial"/>
          <w:kern w:val="24"/>
          <w:lang w:eastAsia="en-GB"/>
        </w:rPr>
        <w:t xml:space="preserve"> </w:t>
      </w:r>
      <w:r w:rsidR="00873F61" w:rsidRPr="2CFCC3A4">
        <w:rPr>
          <w:rFonts w:eastAsiaTheme="minorEastAsia" w:cs="Arial"/>
          <w:lang w:eastAsia="en-GB"/>
        </w:rPr>
        <w:t>which would help</w:t>
      </w:r>
      <w:r w:rsidR="00CD799F" w:rsidRPr="00AC25CE">
        <w:t xml:space="preserve"> to inform decision-making in research fund allocation.</w:t>
      </w:r>
    </w:p>
    <w:p w14:paraId="19A5604F" w14:textId="0AF105A6" w:rsidR="00861C59" w:rsidRPr="004E5304" w:rsidRDefault="00973932" w:rsidP="00767838">
      <w:pPr>
        <w:spacing w:after="0" w:line="480" w:lineRule="auto"/>
        <w:rPr>
          <w:b/>
          <w:sz w:val="36"/>
        </w:rPr>
      </w:pPr>
      <w:r w:rsidRPr="004E5304">
        <w:rPr>
          <w:b/>
          <w:sz w:val="36"/>
        </w:rPr>
        <w:lastRenderedPageBreak/>
        <w:t>I</w:t>
      </w:r>
      <w:r w:rsidR="00861C59" w:rsidRPr="004E5304">
        <w:rPr>
          <w:b/>
          <w:sz w:val="36"/>
        </w:rPr>
        <w:t>ntroduction</w:t>
      </w:r>
    </w:p>
    <w:p w14:paraId="3DDDAB01" w14:textId="58DAD3DF" w:rsidR="00E343C7" w:rsidRPr="00AC25CE" w:rsidRDefault="003837DC" w:rsidP="00D27D30">
      <w:pPr>
        <w:spacing w:after="0" w:line="480" w:lineRule="auto"/>
        <w:ind w:firstLine="720"/>
      </w:pPr>
      <w:r>
        <w:t xml:space="preserve">Health research funding organisations have to make difficult decisions regarding which research applications to fund. </w:t>
      </w:r>
      <w:r w:rsidR="002A68F7">
        <w:t xml:space="preserve">For example, deciding which health areas </w:t>
      </w:r>
      <w:r w:rsidR="006A5196">
        <w:t xml:space="preserve">or research questions </w:t>
      </w:r>
      <w:r w:rsidR="002A68F7">
        <w:t xml:space="preserve">have priority, </w:t>
      </w:r>
      <w:r w:rsidR="00681B54">
        <w:t>and</w:t>
      </w:r>
      <w:r w:rsidR="00595872">
        <w:t xml:space="preserve"> </w:t>
      </w:r>
      <w:r w:rsidR="00135BC4">
        <w:t xml:space="preserve">whether </w:t>
      </w:r>
      <w:r w:rsidR="00595872">
        <w:t xml:space="preserve">the </w:t>
      </w:r>
      <w:r w:rsidR="00135BC4">
        <w:t>research may lead to changes in practice</w:t>
      </w:r>
      <w:r w:rsidR="00BD2067">
        <w:t xml:space="preserve"> </w:t>
      </w:r>
      <w:r w:rsidR="00681B54">
        <w:t>and</w:t>
      </w:r>
      <w:r w:rsidR="00BD2067">
        <w:t xml:space="preserve"> better health outcomes (be that </w:t>
      </w:r>
      <w:r w:rsidR="00171B4B">
        <w:t>patient, economic or social benefit)</w:t>
      </w:r>
      <w:r w:rsidR="009A5327">
        <w:t>.</w:t>
      </w:r>
      <w:r w:rsidR="0005446E">
        <w:t xml:space="preserve"> </w:t>
      </w:r>
      <w:r w:rsidR="00C9435E">
        <w:t>In theory, f</w:t>
      </w:r>
      <w:r w:rsidR="000C1D88">
        <w:t xml:space="preserve">unding decisions should </w:t>
      </w:r>
      <w:r w:rsidR="003D6883">
        <w:t xml:space="preserve">try to </w:t>
      </w:r>
      <w:r w:rsidR="000C1D88">
        <w:t xml:space="preserve">be objective, assessing all applications against criteria in a fair, consistent and transparent way, and those applications deemed to </w:t>
      </w:r>
      <w:r w:rsidR="00CD1885">
        <w:t xml:space="preserve">meet the </w:t>
      </w:r>
      <w:r w:rsidR="000C1D88">
        <w:t>assessment criteria should be funded.  However, in reality</w:t>
      </w:r>
      <w:r w:rsidR="008D3107">
        <w:t>,</w:t>
      </w:r>
      <w:r w:rsidR="000C1D88">
        <w:t xml:space="preserve"> funding decision-making is much more complex and often requires balancing evidence-needs, assessment criteria weightings, </w:t>
      </w:r>
      <w:r w:rsidR="6D339DD6">
        <w:t xml:space="preserve">potential impact, </w:t>
      </w:r>
      <w:r w:rsidR="00852E38">
        <w:t>workload capacity</w:t>
      </w:r>
      <w:r w:rsidR="004A2C0A">
        <w:t xml:space="preserve"> of funding organisation staff, applicants and reviewers</w:t>
      </w:r>
      <w:r w:rsidR="00852E38">
        <w:t>, and a finite financial resource</w:t>
      </w:r>
      <w:r w:rsidR="00800C55">
        <w:t xml:space="preserve"> </w:t>
      </w:r>
      <w:r w:rsidR="00C37607">
        <w:fldChar w:fldCharType="begin" w:fldLock="1"/>
      </w:r>
      <w:r w:rsidR="00841202">
        <w:instrText>ADDIN CSL_CITATION {"citationItems":[{"id":"ITEM-1","itemData":{"author":[{"dropping-particle":"","family":"Gluckman","given":"Peter","non-dropping-particle":"","parse-names":false,"suffix":""},{"dropping-particle":"","family":"Ferguson","given":"Mark","non-dropping-particle":"","parse-names":false,"suffix":""},{"dropping-particle":"","family":"Glover","given":"Anne","non-dropping-particle":"","parse-names":false,"suffix":""},{"dropping-particle":"","family":"Grant","given":"Jonathan","non-dropping-particle":"","parse-names":false,"suffix":""},{"dropping-particle":"","family":"Groves","given":"Trish","non-dropping-particle":"","parse-names":false,"suffix":""},{"dropping-particle":"","family":"Lauer","given":"Michael","non-dropping-particle":"","parse-names":false,"suffix":""},{"dropping-particle":"","family":"Ulfendahl","given":"Mats","non-dropping-particle":"","parse-names":false,"suffix":""}],"id":"ITEM-1","issued":{"date-parts":[["2017"]]},"title":"International Peer Review Expert Panel: A report to the Governing Council of the Canadian Institutes of Health Research","type":"report"},"uris":["http://www.mendeley.com/documents/?uuid=217e23b9-3226-444e-a20a-b664f5fe94ba"]}],"mendeley":{"formattedCitation":"(1)","plainTextFormattedCitation":"(1)","previouslyFormattedCitation":"(1)"},"properties":{"noteIndex":0},"schema":"https://github.com/citation-style-language/schema/raw/master/csl-citation.json"}</w:instrText>
      </w:r>
      <w:r w:rsidR="00C37607">
        <w:fldChar w:fldCharType="separate"/>
      </w:r>
      <w:r w:rsidR="00C37607" w:rsidRPr="00C37607">
        <w:rPr>
          <w:noProof/>
        </w:rPr>
        <w:t>(1)</w:t>
      </w:r>
      <w:r w:rsidR="00C37607">
        <w:fldChar w:fldCharType="end"/>
      </w:r>
      <w:r w:rsidR="000C1D88">
        <w:t>.</w:t>
      </w:r>
      <w:r w:rsidR="00EB737F">
        <w:t xml:space="preserve"> </w:t>
      </w:r>
      <w:r w:rsidR="003867E3">
        <w:t xml:space="preserve">The </w:t>
      </w:r>
      <w:r w:rsidR="00EB737F">
        <w:t>challenges</w:t>
      </w:r>
      <w:r w:rsidR="003867E3">
        <w:t xml:space="preserve"> to </w:t>
      </w:r>
      <w:r w:rsidR="00ED5756">
        <w:t>funding decision-making are well established and numerous</w:t>
      </w:r>
      <w:r w:rsidR="00B0172D">
        <w:t>, and although i</w:t>
      </w:r>
      <w:r w:rsidR="00EB737F">
        <w:t xml:space="preserve">nnovations </w:t>
      </w:r>
      <w:r w:rsidR="00ED5756">
        <w:t xml:space="preserve">in decision-making </w:t>
      </w:r>
      <w:r w:rsidR="00EB737F">
        <w:t xml:space="preserve">are emerging, it is not clear to what extent these are </w:t>
      </w:r>
      <w:r w:rsidR="00B0172D">
        <w:t>utilised by funders</w:t>
      </w:r>
      <w:r w:rsidR="00EB737F">
        <w:t>.</w:t>
      </w:r>
      <w:r w:rsidR="00E343C7">
        <w:t xml:space="preserve"> </w:t>
      </w:r>
    </w:p>
    <w:p w14:paraId="02B08DDC" w14:textId="5DFEF597" w:rsidR="00E343C7" w:rsidRPr="00AC25CE" w:rsidRDefault="00E82B0D" w:rsidP="00D27D30">
      <w:pPr>
        <w:spacing w:after="0" w:line="480" w:lineRule="auto"/>
        <w:ind w:firstLine="720"/>
        <w:rPr>
          <w:rFonts w:eastAsia="Arial" w:cs="Arial"/>
        </w:rPr>
      </w:pPr>
      <w:r w:rsidRPr="00AC25CE">
        <w:t>The process of decision-making</w:t>
      </w:r>
      <w:r w:rsidR="004512B6" w:rsidRPr="00AC25CE">
        <w:t xml:space="preserve"> is often facilitated by peer review </w:t>
      </w:r>
      <w:r w:rsidR="008E5359" w:rsidRPr="00AC25CE">
        <w:fldChar w:fldCharType="begin" w:fldLock="1"/>
      </w:r>
      <w:r w:rsidR="00C37607">
        <w:instrText>ADDIN CSL_CITATION {"citationItems":[{"id":"ITEM-1","itemData":{"DOI":"10.7249/rr1822","author":[{"dropping-particle":"","family":"Guthrie","given":"Susan","non-dropping-particle":"","parse-names":false,"suffix":""},{"dropping-particle":"","family":"Ghiga","given":"Ioana","non-dropping-particle":"","parse-names":false,"suffix":""},{"dropping-particle":"","family":"Wooding","given":"Steven","non-dropping-particle":"","parse-names":false,"suffix":""}],"id":"ITEM-1","issued":{"date-parts":[["2018"]]},"publisher-place":"Santa Monica, CA","title":"What do we know about grant peer review in the health sciences? An updated review of the literature and six case studies","type":"report"},"uris":["http://www.mendeley.com/documents/?uuid=9875733c-ccba-4f68-ac95-9fc6681b0e59"]},{"id":"ITEM-2","itemData":{"author":[{"dropping-particle":"","family":"Ismail","given":"S","non-dropping-particle":"","parse-names":false,"suffix":""},{"dropping-particle":"","family":"Farrands","given":"A","non-dropping-particle":"","parse-names":false,"suffix":""},{"dropping-particle":"","family":"Wooding","given":"S","non-dropping-particle":"","parse-names":false,"suffix":""},{"dropping-particle":"","family":"Europe","given":"RAND","non-dropping-particle":"","parse-names":false,"suffix":""}],"id":"ITEM-2","issued":{"date-parts":[["2009"]]},"publisher-place":"Cambridge, UK","title":"Evaluating grant peer review in the health sciences. A review of the literature","type":"report"},"uris":["http://www.mendeley.com/documents/?uuid=893fde11-9ff9-4fd3-865a-dda4012ced9b"]},{"id":"ITEM-3","itemData":{"author":[{"dropping-particle":"","family":"Publons part of the Web of Science Group","given":"","non-dropping-particle":"","parse-names":false,"suffix":""}],"id":"ITEM-3","issued":{"date-parts":[["2019"]]},"number-of-pages":"1-41","title":"Grant Review in Focus. Global State of Peer Review Series","type":"report"},"uris":["http://www.mendeley.com/documents/?uuid=c19430d3-ed7d-43c9-842c-00e85685b0ce"]}],"mendeley":{"formattedCitation":"(2–4)","plainTextFormattedCitation":"(2–4)","previouslyFormattedCitation":"(2–4)"},"properties":{"noteIndex":0},"schema":"https://github.com/citation-style-language/schema/raw/master/csl-citation.json"}</w:instrText>
      </w:r>
      <w:r w:rsidR="008E5359" w:rsidRPr="00AC25CE">
        <w:fldChar w:fldCharType="separate"/>
      </w:r>
      <w:r w:rsidR="00C37607" w:rsidRPr="00C37607">
        <w:rPr>
          <w:noProof/>
        </w:rPr>
        <w:t>(2–4)</w:t>
      </w:r>
      <w:r w:rsidR="008E5359" w:rsidRPr="00AC25CE">
        <w:fldChar w:fldCharType="end"/>
      </w:r>
      <w:r w:rsidR="004512B6" w:rsidRPr="00AC25CE">
        <w:t>. Peer review refers to</w:t>
      </w:r>
      <w:r w:rsidR="00F34B7A" w:rsidRPr="00AC25CE">
        <w:t xml:space="preserve"> a process </w:t>
      </w:r>
      <w:r w:rsidR="00F70CFD" w:rsidRPr="00AC25CE">
        <w:t>by</w:t>
      </w:r>
      <w:r w:rsidR="00F34B7A" w:rsidRPr="00AC25CE">
        <w:t xml:space="preserve"> which a</w:t>
      </w:r>
      <w:r w:rsidR="00DE6AA6" w:rsidRPr="00AC25CE">
        <w:t xml:space="preserve">n application is assessed by </w:t>
      </w:r>
      <w:r w:rsidR="00013BBD" w:rsidRPr="00AC25CE">
        <w:t xml:space="preserve">an expert in the research area, a </w:t>
      </w:r>
      <w:r w:rsidR="00F34B7A" w:rsidRPr="00AC25CE">
        <w:t xml:space="preserve">person </w:t>
      </w:r>
      <w:r w:rsidR="00013BBD" w:rsidRPr="00AC25CE">
        <w:t xml:space="preserve">with related expertise (e.g., academic, clinician, health economist, methodologist, patient) or a member of the </w:t>
      </w:r>
      <w:r w:rsidR="008E27F0">
        <w:t>public</w:t>
      </w:r>
      <w:r w:rsidR="00F34B7A" w:rsidRPr="00AC25CE">
        <w:t xml:space="preserve">.  </w:t>
      </w:r>
      <w:r w:rsidR="00D83FAA" w:rsidRPr="00AC25CE">
        <w:t>From the perspective of research funders, t</w:t>
      </w:r>
      <w:r w:rsidR="00F34B7A" w:rsidRPr="00AC25CE">
        <w:t>his can</w:t>
      </w:r>
      <w:r w:rsidR="004512B6" w:rsidRPr="00AC25CE">
        <w:t xml:space="preserve"> include external peer review, in which </w:t>
      </w:r>
      <w:r w:rsidR="00F34B7A" w:rsidRPr="00AC25CE">
        <w:t>the reviewer is independent from the funding organisation and provides a written review</w:t>
      </w:r>
      <w:r w:rsidR="00672B24" w:rsidRPr="00AC25CE">
        <w:t>,</w:t>
      </w:r>
      <w:r w:rsidR="00F34B7A" w:rsidRPr="00AC25CE">
        <w:t xml:space="preserve"> and/or</w:t>
      </w:r>
      <w:r w:rsidR="00CD1885" w:rsidRPr="00AC25CE">
        <w:t xml:space="preserve"> a</w:t>
      </w:r>
      <w:r w:rsidR="00F34B7A" w:rsidRPr="00AC25CE">
        <w:t xml:space="preserve"> funding committee</w:t>
      </w:r>
      <w:r w:rsidR="00716558" w:rsidRPr="00AC25CE">
        <w:t xml:space="preserve"> that reviews and discusses the application and is </w:t>
      </w:r>
      <w:r w:rsidR="00F11DC4" w:rsidRPr="00AC25CE">
        <w:t xml:space="preserve">often </w:t>
      </w:r>
      <w:r w:rsidR="00716558" w:rsidRPr="00AC25CE">
        <w:t>built into the funding organisational process</w:t>
      </w:r>
      <w:r w:rsidR="004512B6" w:rsidRPr="00AC25CE">
        <w:t xml:space="preserve">. </w:t>
      </w:r>
      <w:r w:rsidR="00672B24" w:rsidRPr="00AC25CE">
        <w:t xml:space="preserve"> P</w:t>
      </w:r>
      <w:r w:rsidRPr="00AC25CE">
        <w:rPr>
          <w:rFonts w:eastAsia="Arial" w:cs="Arial"/>
        </w:rPr>
        <w:t xml:space="preserve">eer review, and specifically external peer review, is </w:t>
      </w:r>
      <w:r w:rsidR="000C5DDB" w:rsidRPr="00AC25CE">
        <w:rPr>
          <w:rFonts w:eastAsia="Arial" w:cs="Arial"/>
        </w:rPr>
        <w:t xml:space="preserve">often </w:t>
      </w:r>
      <w:r w:rsidRPr="00AC25CE">
        <w:rPr>
          <w:rFonts w:eastAsia="Arial" w:cs="Arial"/>
        </w:rPr>
        <w:t>consi</w:t>
      </w:r>
      <w:r w:rsidR="000C5DDB" w:rsidRPr="00AC25CE">
        <w:rPr>
          <w:rFonts w:eastAsia="Arial" w:cs="Arial"/>
        </w:rPr>
        <w:t>dered critical for the decision-</w:t>
      </w:r>
      <w:r w:rsidRPr="00AC25CE">
        <w:rPr>
          <w:rFonts w:eastAsia="Arial" w:cs="Arial"/>
        </w:rPr>
        <w:t xml:space="preserve">making process </w:t>
      </w:r>
      <w:r w:rsidR="00065457" w:rsidRPr="00AC25CE">
        <w:rPr>
          <w:rFonts w:eastAsia="Arial" w:cs="Arial"/>
        </w:rPr>
        <w:fldChar w:fldCharType="begin" w:fldLock="1"/>
      </w:r>
      <w:r w:rsidR="00C37607">
        <w:rPr>
          <w:rFonts w:eastAsia="Arial" w:cs="Arial"/>
        </w:rPr>
        <w:instrText>ADDIN CSL_CITATION {"citationItems":[{"id":"ITEM-1","itemData":{"id":"ITEM-1","issue":"June","issued":{"date-parts":[["2007"]]},"publisher-place":"Swindon, UK","title":"RCUK Response to the Project Report &amp; Consultation on the Efficiency and Effectiveness of Peer Review","type":"report"},"uris":["http://www.mendeley.com/documents/?uuid=f49c6481-ff07-4c8d-b2e6-1a599fb7dcec"]},{"id":"ITEM-2","itemData":{"author":[{"dropping-particle":"","family":"Ismail","given":"S","non-dropping-particle":"","parse-names":false,"suffix":""},{"dropping-particle":"","family":"Farrands","given":"A","non-dropping-particle":"","parse-names":false,"suffix":""},{"dropping-particle":"","family":"Wooding","given":"S","non-dropping-particle":"","parse-names":false,"suffix":""},{"dropping-particle":"","family":"Europe","given":"RAND","non-dropping-particle":"","parse-names":false,"suffix":""}],"id":"ITEM-2","issued":{"date-parts":[["2009"]]},"publisher-place":"Cambridge, UK","title":"Evaluating grant peer review in the health sciences. A review of the literature","type":"report"},"uris":["http://www.mendeley.com/documents/?uuid=893fde11-9ff9-4fd3-865a-dda4012ced9b"]}],"mendeley":{"formattedCitation":"(3,5)","plainTextFormattedCitation":"(3,5)","previouslyFormattedCitation":"(3,5)"},"properties":{"noteIndex":0},"schema":"https://github.com/citation-style-language/schema/raw/master/csl-citation.json"}</w:instrText>
      </w:r>
      <w:r w:rsidR="00065457" w:rsidRPr="00AC25CE">
        <w:rPr>
          <w:rFonts w:eastAsia="Arial" w:cs="Arial"/>
        </w:rPr>
        <w:fldChar w:fldCharType="separate"/>
      </w:r>
      <w:r w:rsidR="00C37607" w:rsidRPr="00C37607">
        <w:rPr>
          <w:rFonts w:eastAsia="Arial" w:cs="Arial"/>
          <w:noProof/>
        </w:rPr>
        <w:t>(3,5)</w:t>
      </w:r>
      <w:r w:rsidR="00065457" w:rsidRPr="00AC25CE">
        <w:rPr>
          <w:rFonts w:eastAsia="Arial" w:cs="Arial"/>
        </w:rPr>
        <w:fldChar w:fldCharType="end"/>
      </w:r>
      <w:r w:rsidR="00013BBD" w:rsidRPr="00AC25CE">
        <w:rPr>
          <w:rFonts w:eastAsia="Arial" w:cs="Arial"/>
        </w:rPr>
        <w:t xml:space="preserve">, with a recent report finding 78% of survey </w:t>
      </w:r>
      <w:r w:rsidR="001823F6" w:rsidRPr="00AC25CE">
        <w:rPr>
          <w:rFonts w:eastAsia="Arial" w:cs="Arial"/>
        </w:rPr>
        <w:t>respondents agreeing</w:t>
      </w:r>
      <w:r w:rsidR="00D92DB9" w:rsidRPr="00AC25CE">
        <w:rPr>
          <w:rFonts w:eastAsia="Arial" w:cs="Arial"/>
        </w:rPr>
        <w:t xml:space="preserve"> that</w:t>
      </w:r>
      <w:r w:rsidR="00013BBD" w:rsidRPr="00AC25CE">
        <w:rPr>
          <w:rFonts w:eastAsia="Arial" w:cs="Arial"/>
        </w:rPr>
        <w:t xml:space="preserve"> peer review was the best method </w:t>
      </w:r>
      <w:r w:rsidR="007A78AC">
        <w:rPr>
          <w:rFonts w:eastAsia="Arial" w:cs="Arial"/>
        </w:rPr>
        <w:t>by which to allocate research funds</w:t>
      </w:r>
      <w:r w:rsidR="00013BBD" w:rsidRPr="00AC25CE">
        <w:rPr>
          <w:rFonts w:eastAsia="Arial" w:cs="Arial"/>
        </w:rPr>
        <w:t xml:space="preserve"> </w:t>
      </w:r>
      <w:r w:rsidR="00013BBD" w:rsidRPr="00AC25CE">
        <w:rPr>
          <w:rFonts w:eastAsia="Arial" w:cs="Arial"/>
        </w:rPr>
        <w:fldChar w:fldCharType="begin" w:fldLock="1"/>
      </w:r>
      <w:r w:rsidR="00C37607">
        <w:rPr>
          <w:rFonts w:eastAsia="Arial" w:cs="Arial"/>
        </w:rPr>
        <w:instrText>ADDIN CSL_CITATION {"citationItems":[{"id":"ITEM-1","itemData":{"author":[{"dropping-particle":"","family":"Publons part of the Web of Science Group","given":"","non-dropping-particle":"","parse-names":false,"suffix":""}],"id":"ITEM-1","issued":{"date-parts":[["2019"]]},"number-of-pages":"1-41","title":"Grant Review in Focus. Global State of Peer Review Series","type":"report"},"uris":["http://www.mendeley.com/documents/?uuid=c19430d3-ed7d-43c9-842c-00e85685b0ce"]}],"mendeley":{"formattedCitation":"(4)","plainTextFormattedCitation":"(4)","previouslyFormattedCitation":"(4)"},"properties":{"noteIndex":0},"schema":"https://github.com/citation-style-language/schema/raw/master/csl-citation.json"}</w:instrText>
      </w:r>
      <w:r w:rsidR="00013BBD" w:rsidRPr="00AC25CE">
        <w:rPr>
          <w:rFonts w:eastAsia="Arial" w:cs="Arial"/>
        </w:rPr>
        <w:fldChar w:fldCharType="separate"/>
      </w:r>
      <w:r w:rsidR="00C37607" w:rsidRPr="00C37607">
        <w:rPr>
          <w:rFonts w:eastAsia="Arial" w:cs="Arial"/>
          <w:noProof/>
        </w:rPr>
        <w:t>(4)</w:t>
      </w:r>
      <w:r w:rsidR="00013BBD" w:rsidRPr="00AC25CE">
        <w:rPr>
          <w:rFonts w:eastAsia="Arial" w:cs="Arial"/>
        </w:rPr>
        <w:fldChar w:fldCharType="end"/>
      </w:r>
      <w:r w:rsidR="00013BBD" w:rsidRPr="00AC25CE">
        <w:rPr>
          <w:rFonts w:eastAsia="Arial" w:cs="Arial"/>
        </w:rPr>
        <w:t>.</w:t>
      </w:r>
    </w:p>
    <w:p w14:paraId="71CF953F" w14:textId="19208B0F" w:rsidR="00E343C7" w:rsidRPr="00AC25CE" w:rsidRDefault="007754A7" w:rsidP="00D27D30">
      <w:pPr>
        <w:spacing w:after="0" w:line="480" w:lineRule="auto"/>
        <w:ind w:firstLine="720"/>
        <w:rPr>
          <w:rFonts w:eastAsia="Arial" w:cs="Arial"/>
        </w:rPr>
      </w:pPr>
      <w:r w:rsidRPr="00AC25CE">
        <w:t xml:space="preserve">There are many benefits to using peer review including </w:t>
      </w:r>
      <w:r w:rsidR="00452077" w:rsidRPr="00AC25CE">
        <w:t>receiving expert</w:t>
      </w:r>
      <w:r w:rsidR="00F11DC4" w:rsidRPr="00AC25CE">
        <w:t xml:space="preserve"> opinion on particular ideas,</w:t>
      </w:r>
      <w:r w:rsidR="00452077" w:rsidRPr="00AC25CE">
        <w:t xml:space="preserve"> methodologies, </w:t>
      </w:r>
      <w:r w:rsidR="00F11DC4" w:rsidRPr="00AC25CE">
        <w:t>practicalities and potential future implementation of the research</w:t>
      </w:r>
      <w:r w:rsidR="00452077" w:rsidRPr="00AC25CE">
        <w:t xml:space="preserve">.  </w:t>
      </w:r>
      <w:r w:rsidRPr="00AC25CE">
        <w:t xml:space="preserve"> </w:t>
      </w:r>
      <w:r w:rsidR="00452077" w:rsidRPr="00AC25CE">
        <w:t>There</w:t>
      </w:r>
      <w:r w:rsidRPr="00AC25CE">
        <w:t xml:space="preserve"> are</w:t>
      </w:r>
      <w:r w:rsidR="00452077" w:rsidRPr="00AC25CE">
        <w:t xml:space="preserve"> also</w:t>
      </w:r>
      <w:r w:rsidRPr="00AC25CE">
        <w:t xml:space="preserve"> benefits to the reviewers themselves including keeping up to date with progress in their fields</w:t>
      </w:r>
      <w:r w:rsidR="00452077" w:rsidRPr="00AC25CE">
        <w:t xml:space="preserve"> which helps to enhance personal development and can feed into teaching and research practices </w:t>
      </w:r>
      <w:r w:rsidR="002D5674" w:rsidRPr="00AC25CE">
        <w:fldChar w:fldCharType="begin" w:fldLock="1"/>
      </w:r>
      <w:r w:rsidR="00C37607">
        <w:instrText>ADDIN CSL_CITATION {"citationItems":[{"id":"ITEM-1","itemData":{"id":"ITEM-1","issue":"June","issued":{"date-parts":[["2007"]]},"publisher-place":"Swindon, UK","title":"RCUK Response to the Project Report &amp; Consultation on the Efficiency and Effectiveness of Peer Review","type":"report"},"uris":["http://www.mendeley.com/documents/?uuid=f49c6481-ff07-4c8d-b2e6-1a599fb7dcec"]}],"mendeley":{"formattedCitation":"(5)","plainTextFormattedCitation":"(5)","previouslyFormattedCitation":"(5)"},"properties":{"noteIndex":0},"schema":"https://github.com/citation-style-language/schema/raw/master/csl-citation.json"}</w:instrText>
      </w:r>
      <w:r w:rsidR="002D5674" w:rsidRPr="00AC25CE">
        <w:fldChar w:fldCharType="separate"/>
      </w:r>
      <w:r w:rsidR="00C37607" w:rsidRPr="00C37607">
        <w:rPr>
          <w:noProof/>
        </w:rPr>
        <w:t>(5)</w:t>
      </w:r>
      <w:r w:rsidR="002D5674" w:rsidRPr="00AC25CE">
        <w:fldChar w:fldCharType="end"/>
      </w:r>
      <w:r w:rsidR="00452077" w:rsidRPr="00AC25CE">
        <w:t xml:space="preserve">.  </w:t>
      </w:r>
      <w:r w:rsidR="000C1D88" w:rsidRPr="00AC25CE">
        <w:lastRenderedPageBreak/>
        <w:t>However</w:t>
      </w:r>
      <w:r w:rsidR="00432E5C" w:rsidRPr="00AC25CE">
        <w:t xml:space="preserve">, </w:t>
      </w:r>
      <w:r w:rsidR="00672B24" w:rsidRPr="00AC25CE">
        <w:t xml:space="preserve">it is </w:t>
      </w:r>
      <w:r w:rsidR="00452077" w:rsidRPr="00AC25CE">
        <w:t xml:space="preserve">also </w:t>
      </w:r>
      <w:r w:rsidR="00672B24" w:rsidRPr="00AC25CE">
        <w:t xml:space="preserve">well established that </w:t>
      </w:r>
      <w:r w:rsidR="00432E5C" w:rsidRPr="00AC25CE">
        <w:t>peer review</w:t>
      </w:r>
      <w:r w:rsidR="00F11DC4" w:rsidRPr="00AC25CE">
        <w:t xml:space="preserve"> has flaws including being </w:t>
      </w:r>
      <w:r w:rsidR="00672B24" w:rsidRPr="00AC25CE">
        <w:rPr>
          <w:rFonts w:eastAsia="Arial" w:cs="Arial"/>
        </w:rPr>
        <w:t>susceptible to</w:t>
      </w:r>
      <w:r w:rsidR="00FE21AB" w:rsidRPr="00AC25CE">
        <w:rPr>
          <w:rFonts w:eastAsia="Arial" w:cs="Arial"/>
        </w:rPr>
        <w:t xml:space="preserve"> </w:t>
      </w:r>
      <w:r w:rsidR="00672B24" w:rsidRPr="00AC25CE">
        <w:rPr>
          <w:rFonts w:eastAsia="Arial" w:cs="Arial"/>
        </w:rPr>
        <w:t>bias.  For example, it has been shown that</w:t>
      </w:r>
      <w:r w:rsidR="0097560F" w:rsidRPr="00AC25CE">
        <w:rPr>
          <w:rFonts w:eastAsia="Arial" w:cs="Arial"/>
        </w:rPr>
        <w:t xml:space="preserve"> peer reviewers and</w:t>
      </w:r>
      <w:r w:rsidR="00672B24" w:rsidRPr="00AC25CE">
        <w:rPr>
          <w:rFonts w:eastAsia="Arial" w:cs="Arial"/>
        </w:rPr>
        <w:t xml:space="preserve"> </w:t>
      </w:r>
      <w:r w:rsidR="0097560F" w:rsidRPr="00AC25CE">
        <w:rPr>
          <w:rFonts w:eastAsia="Arial" w:cs="Arial"/>
        </w:rPr>
        <w:t>funding decisions have favoured applicants of specific ages, career stages, genders and institutions</w:t>
      </w:r>
      <w:r w:rsidR="000C5DDB" w:rsidRPr="00AC25CE">
        <w:rPr>
          <w:rFonts w:eastAsia="Arial" w:cs="Arial"/>
        </w:rPr>
        <w:t>, amongst others</w:t>
      </w:r>
      <w:r w:rsidR="00422D45" w:rsidRPr="00AC25CE">
        <w:rPr>
          <w:rFonts w:eastAsia="Arial" w:cs="Arial"/>
        </w:rPr>
        <w:t xml:space="preserve"> </w:t>
      </w:r>
      <w:r w:rsidR="002D5674" w:rsidRPr="00AC25CE">
        <w:rPr>
          <w:rFonts w:eastAsia="Arial" w:cs="Arial"/>
        </w:rPr>
        <w:fldChar w:fldCharType="begin" w:fldLock="1"/>
      </w:r>
      <w:r w:rsidR="0083439D">
        <w:rPr>
          <w:rFonts w:eastAsia="Arial" w:cs="Arial"/>
        </w:rPr>
        <w:instrText>ADDIN CSL_CITATION {"citationItems":[{"id":"ITEM-1","itemData":{"DOI":"10.1371/journal.pone.0035247","ISSN":"1932-6203","abstract":"Background Peer review is the most widely used method for evaluating grant applications in clinical research. Criticisms of peer review include lack of equity, suspicion of biases, and conflicts of interest (CoI). CoIs raise questions of fairness, transparency, and trust in grant allocation. Few observational studies have assessed these issues. We report the results of a qualitative study on reviewers’ and applicants’ perceptions and experiences of CoIs in reviews of French academic grant applications.   Methodology and Principal Findings We designed a qualitative study using semi-structured interviews and direct observation. We asked members of assessment panels, external reviewers, and applicants to participate in semi-structured interviews. Two independent researchers conducted in-depth reviews and line-by-line coding of all transcribed interviews, which were also subjected to Tropes® software text analysis, to detect and qualify themes associated with CoIs. Most participants (73/98) spontaneously reported that non-financial CoIs predominated over financial CoIs. Non-financial CoIs mainly involved rivalry among disciplines, cronyism, and geographic and academic biases. However, none of the participants challenged the validity of peer review. Reviewers who felt they might be affected by CoIs said they reacted in a variety of ways: routine refusal to review, routine attempt to conduct an impartial review, or decision on a case-by-case basis. Multiple means of managing non-financial CoIs were suggested, including increased transparency throughout the review process, with public disclosure of non-financial CoIs, and careful selection of independent reviewers, including foreign experts and methodologists.   Conclusions Our study underscores the importance of considering non-financial CoIs when reviewing research grant applications, in addition to financial CoIs. Specific measures are needed to prevent a negative impact of non-financial CoIs on the fairness of resource allocation. Whether and how public disclosure of non-financial CoIs should be accomplished remains debatable.","author":[{"dropping-particle":"","family":"Abdoul","given":"Hendy","non-dropping-particle":"","parse-names":false,"suffix":""},{"dropping-particle":"","family":"Perrey","given":"Christophe","non-dropping-particle":"","parse-names":false,"suffix":""},{"dropping-particle":"","family":"Tubach","given":"Florence","non-dropping-particle":"","parse-names":false,"suffix":""},{"dropping-particle":"","family":"Amiel","given":"Philippe","non-dropping-particle":"","parse-names":false,"suffix":""},{"dropping-particle":"","family":"Durand-Zaleski","given":"Isabelle","non-dropping-particle":"","parse-names":false,"suffix":""},{"dropping-particle":"","family":"Alberti","given":"Corinne","non-dropping-particle":"","parse-names":false,"suffix":""}],"container-title":"PLoS ONE","editor":[{"dropping-particle":"","family":"Elm","given":"Erik","non-dropping-particle":"von","parse-names":false,"suffix":""}],"id":"ITEM-1","issue":"4","issued":{"date-parts":[["2012","4","9"]]},"page":"e35247","publisher":"Public Library of Science","title":"Non-Financial Conflicts of Interest in Academic Grant Evaluation: A Qualitative Study of Multiple Stakeholders in France","type":"article-journal","volume":"7"},"uris":["http://www.mendeley.com/documents/?uuid=703759b3-b9b3-41f0-a35e-b30f8009246f"]},{"id":"ITEM-2","itemData":{"DOI":"10.1002/asi.22784","ISBN":"1532-2882","abstract":"Research on bias in peer review examines scholarly communication and funding processes to assess the epistemic and social legitimacy of the mechanisms by which knowledge communities vet and self-regulate their work. Despite vocal concerns, a closer look at the empirical and methodological limitations of research on bias raises questions about the existence and extent of many hypothesized forms of bias. In addition, the notion of bias is predicated on an implicit ideal that, once articulated, raises questions about the normative implications of research on bias in peer review. This review provides a brief description of the function, history, and scope of peer review; articulates and critiques the conception of bias unifying research on bias in peer review; characterizes and examines the empirical, methodological, and normative claims of bias in peer review research; and assesses possible alternatives to the status quo. We close by identifying ways to expand conceptions and studies of bias to contend with the complexity of social interactions among actors involved directly and indirectly in peer review.","author":[{"dropping-particle":"","family":"Lee","given":"C J","non-dropping-particle":"","parse-names":false,"suffix":""},{"dropping-particle":"","family":"Sugimoto","given":"C R","non-dropping-particle":"","parse-names":false,"suffix":""},{"dropping-particle":"","family":"Zhang","given":"G","non-dropping-particle":"","parse-names":false,"suffix":""},{"dropping-particle":"","family":"Cronin","given":"B","non-dropping-particle":"","parse-names":false,"suffix":""}],"container-title":"Journal of the American Society for Information Science and Technology","id":"ITEM-2","issue":"1","issued":{"date-parts":[["2013"]]},"language":"English","note":"ISI Document Delivery No.: 204QZ\nTimes Cited: 57\nCited Reference Count: 194\nLee, Carole J. Sugimoto, Cassidy R. Zhang, Guo Cronin, Blaise\n57\n18\n82\nWILEY-BLACKWELL\nHOBOKEN\nJ AM SOC INF SCI TEC","page":"2-17","title":"Bias in peer review","type":"article-journal","volume":"64"},"uris":["http://www.mendeley.com/documents/?uuid=dfa6bf27-1940-4272-b7d7-6603b5cfb0ef"]},{"id":"ITEM-3","itemData":{"DOI":"10.12688/f1000research.11917.2","abstract":"Peer review decisions award an estimated &gt;95% of academic Background medical research funding, so it is crucial to understand how well they work and if they could be improved. : This paper summarises evidence from 105 papers identified through Methods a literature search on the effectiveness and burden of peer review for grant funding. : There is a remarkable paucity of evidence about the efficiency of peer Results review for funding allocation, given its centrality to the modern system of science. From the available evidence, we can identify some conclusions around the effectiveness and burden of peer review. The strongest evidence around effectiveness indicates a bias against innovative research. There is also fairly clear evidence that peer review is, at best, a weak predictor of future research performance, and that ratings vary considerably between reviewers. There is some evidence of age bias and cronyism. Good evidence shows that the burden of peer review is high and that around 75% of it falls on applicants. By contrast, many of the efforts to reduce burden are focused on funders and reviewers/panel members. : We suggest funders should acknowledge, assess and analyse Conclusions the uncertainty around peer review, even using reviewers' uncertainty as an input to funding decisions. Funders could consider a lottery element in some parts of their funding allocation process, to reduce both burden and bias, and allow better evaluation of decision processes. Alternatively, the distribution of scores from different reviewers could be better utilised as a possible way to identify novel, innovative research. Above all, there is a need for open, transparent experimentation and evaluation of different ways to fund research. This also requires more openness across the wider scientific community to support such investigations, acknowledging the lack of evidence about the primacy of the current system and the impossibility of achieving perfection.","author":[{"dropping-particle":"","family":"Guthrie","given":"Susan","non-dropping-particle":"","parse-names":false,"suffix":""},{"dropping-particle":"","family":"Ghiga","given":"Ioana","non-dropping-particle":"","parse-names":false,"suffix":""},{"dropping-particle":"","family":"Wooding","given":"Steven","non-dropping-particle":"","parse-names":false,"suffix":""}],"container-title":"F1000Research","id":"ITEM-3","issue":"1335","issued":{"date-parts":[["2018"]]},"title":"What do we know about grant peer review in the health sciences? [version 2; referees: 2 approved]","type":"article-journal","volume":"6"},"uris":["http://www.mendeley.com/documents/?uuid=ebbe4b5f-1d2d-438e-81e4-9d2b1f633304"]},{"id":"ITEM-4","itemData":{"DOI":"http://dx.doi.org/10.1037/0003-066X.63.3.160","ISBN":"0003-066X","PMID":"18377106","abstract":"Peer review is a gatekeeper, the final arbiter of what is valued in academia, but it has been criticized in relation to traditional psychological research criteria of reliability, validity, generalizability, and potential biases. Despite a considerable literature, there is surprisingly little sound peer-review research examining these criteria or strategies for improving the process. This article summarizes the authors' research program with the Australian Research Council, which receives thousands of grant proposals from the social science, humanities, and science disciplines and reviews by assessors from all over the world. Using multilevel cross-classified models, the authors critically evaluated peer reviews of grant applications and potential biases associated with applicants, assessors, and their interaction (e.g., age, gender, university, academic rank, research team composition, nationality, experience). Peer reviews lacked reliability, but the only major systematic bias found involved the inflated, unreliable, and invalid ratings of assessors nominated by the applicants themselves. The authors propose a new approach, the reader system, which they evaluated with psychology and education grant proposals and found to be substantially more reliable and strategically advantageous than traditional peer reviews of grant applications.","author":[{"dropping-particle":"","family":"Marsh","given":"H W","non-dropping-particle":"","parse-names":false,"suffix":""},{"dropping-particle":"","family":"Jayasinghe","given":"U W","non-dropping-particle":"","parse-names":false,"suffix":""},{"dropping-particle":"","family":"Bond","given":"N W","non-dropping-particle":"","parse-names":false,"suffix":""}],"container-title":"American Psychologist","id":"ITEM-4","issue":"3","issued":{"date-parts":[["2008"]]},"language":"English","note":"Marsh, Herbert W\nJayasinghe, Upali W\nBond, Nigel W","page":"160-168","title":"Improving the peer-review process for grant applications: reliability, validity, bias, and generalizability","type":"article-journal","volume":"63"},"uris":["http://www.mendeley.com/documents/?uuid=ea780412-d848-4f3c-bea3-bb828b88a1de"]},{"id":"ITEM-5","itemData":{"DOI":"10.1503/cmaj.170901","abstract":"BACKGROUND: Peer review is used to and 64.1% were in a basic science application score (0.23 points, 95% CI 0.20 determine what research is funded and domain. We found a significant nonlinear to 0.26), the existence of reviewer conflicts published, yet little is known about its association between scientific productiv-(0.09 points, 95% CI 0.07 to 0.11), larger effectiveness, and it is suspected that ity and final application score that differed budget requests (0.01 points per $100000, there may be biases. We investigated the by applicant gender and scientific 95% CI 0.007 to 0.02), and resubmissions variability of peer review and factors domain, with higher scores associated (0.15 points, 95% CI 0.14 to 0.17). In addi-influencing ratings of grant applications. with past funding success and h-index and tion, reviewers with high expertise were lower scores associated with female appli-more likely than those with less expertise METHODS: We evaluated all grant applicants and those in the applied sciences. to provide higher scores to applicants cations submitted to the Canadian Insti-Significantly lower application scores with higher past success rates (0.18 tutes of Health Research between 2012 were also associated with applicants who points, 95% CI 0.08 to 0.28). and 2014. The contribution of applica-were older, evaluated by female reviewers tion, principal applicant and reviewer only (v. male reviewers only, –0.05 points, INTERPRETATION: There is evidence of characteristics to overall application 95% confidence interval [CI] –0.08 to bias in peer review of operating grants score was assessed after adjusting for –0.02) or reviewers in scientific domains that is of sufficient magnitude to change the applicant’s scientific productivity. different from the applicant’s (–0.07 application scores from fundable to points, 95% CI –0.11 to –0.03). Signifi-nonfundable. This should be addressed RESULTS: Among 11 624 applications, cantly higher application scores were also by training and policy changes in 66.2% of principal applicants were male associated with reviewer agreement in research funding. © 2018 Joule Inc. or its licensors","author":[{"dropping-particle":"","family":"Tamblyn","given":"R","non-dropping-particle":"","parse-names":false,"suffix":""},{"dropping-particle":"","family":"Girard","given":"N","non-dropping-particle":"","parse-names":false,"suffix":""},{"dropping-particle":"","family":"Qian","given":"C J","non-dropping-particle":"","parse-names":false,"suffix":""},{"dropping-particle":"","family":"Hanley","given":"J","non-dropping-particle":"","parse-names":false,"suffix":""}],"container-title":"CMAJ","id":"ITEM-5","issue":"16","issued":{"date-parts":[["2018"]]},"note":"Cited By :2\nExport Date: 22 October 2018","page":"E489-E499","title":"Assessment of potential bias in research grant peer review in Canada","type":"article-journal","volume":"190"},"uris":["http://www.mendeley.com/documents/?uuid=9f75ac71-11c1-4465-801e-771fed5a032b"]},{"id":"ITEM-6","itemData":{"DOI":"http://dx.doi.org/10.1128/mBio.00422-16","ISBN":"2150-7511","ISSN":"21507511","PMID":"27073093","abstract":"The time-honored mechanism of allocating funds based on ranking of proposals by scientific peer review is no longer effective, because review panels cannot accurately stratify proposals to identify the most meritorious ones. Bias has a major influence on funding decisions, and the impact of reviewer bias is magnified by low funding paylines. Despite more than a decade of funding crisis, there has been no fundamental reform in the mechanism for funding research. This essay explores the idea of awarding research funds on the basis of a modified lottery in which peer review is used to identify the most meritorious proposals, from which funded applications are selected by lottery. We suggest that a modified lottery for research fund allocation would have many advantages over the current system, including reducing bias and improving grantee diversity with regard to seniority, race, and gender. Copyright © 2016 Fang and Casadevall.","author":[{"dropping-particle":"","family":"Fang","given":"Ferric C.","non-dropping-particle":"","parse-names":false,"suffix":""},{"dropping-particle":"","family":"Casadevall","given":"Arturo","non-dropping-particle":"","parse-names":false,"suffix":""}],"container-title":"mBio","id":"ITEM-6","issue":"2","issued":{"date-parts":[["2016"]]},"language":"English","note":"From Duplicate 1 (Research Funding: the Case for a Modified Lottery - Fang, F C; Casadevall, A)\n\nFang, Ferric C\nCasadevall, Arturo\nUsing Smart Source Parsing\ne00422-16","title":"Research Funding: the Case for a Modified Lottery","type":"article-journal","volume":"7"},"uris":["http://www.mendeley.com/documents/?uuid=7ac2f254-6188-43a5-a3df-c31ca6d9b066"]}],"mendeley":{"formattedCitation":"(6–11)","plainTextFormattedCitation":"(6–11)","previouslyFormattedCitation":"(6–11)"},"properties":{"noteIndex":0},"schema":"https://github.com/citation-style-language/schema/raw/master/csl-citation.json"}</w:instrText>
      </w:r>
      <w:r w:rsidR="002D5674" w:rsidRPr="00AC25CE">
        <w:rPr>
          <w:rFonts w:eastAsia="Arial" w:cs="Arial"/>
        </w:rPr>
        <w:fldChar w:fldCharType="separate"/>
      </w:r>
      <w:r w:rsidR="00C37607" w:rsidRPr="00C37607">
        <w:rPr>
          <w:rFonts w:eastAsia="Arial" w:cs="Arial"/>
          <w:noProof/>
        </w:rPr>
        <w:t>(6–11)</w:t>
      </w:r>
      <w:r w:rsidR="002D5674" w:rsidRPr="00AC25CE">
        <w:rPr>
          <w:rFonts w:eastAsia="Arial" w:cs="Arial"/>
        </w:rPr>
        <w:fldChar w:fldCharType="end"/>
      </w:r>
      <w:r w:rsidR="002D5674" w:rsidRPr="00AC25CE">
        <w:rPr>
          <w:rFonts w:eastAsia="Arial" w:cs="Arial"/>
        </w:rPr>
        <w:t xml:space="preserve">.  </w:t>
      </w:r>
      <w:r w:rsidR="00E2443D" w:rsidRPr="00AC25CE">
        <w:rPr>
          <w:rFonts w:eastAsia="Arial" w:cs="Arial"/>
        </w:rPr>
        <w:t>Furthermore, peer review is inherently subjective</w:t>
      </w:r>
      <w:r w:rsidR="000466F7" w:rsidRPr="00AC25CE">
        <w:rPr>
          <w:rFonts w:eastAsia="Arial" w:cs="Arial"/>
        </w:rPr>
        <w:t>.  P</w:t>
      </w:r>
      <w:r w:rsidR="00F111CC" w:rsidRPr="00AC25CE">
        <w:rPr>
          <w:rFonts w:eastAsia="Arial" w:cs="Arial"/>
        </w:rPr>
        <w:t>eer review</w:t>
      </w:r>
      <w:r w:rsidR="001D346B" w:rsidRPr="00AC25CE">
        <w:rPr>
          <w:rFonts w:eastAsia="Arial" w:cs="Arial"/>
        </w:rPr>
        <w:t>er</w:t>
      </w:r>
      <w:r w:rsidR="00E2443D" w:rsidRPr="00AC25CE">
        <w:rPr>
          <w:rFonts w:eastAsia="Arial" w:cs="Arial"/>
        </w:rPr>
        <w:t xml:space="preserve"> scores and re</w:t>
      </w:r>
      <w:r w:rsidR="000C5DDB" w:rsidRPr="00AC25CE">
        <w:rPr>
          <w:rFonts w:eastAsia="Arial" w:cs="Arial"/>
        </w:rPr>
        <w:t>commendations often vary widely</w:t>
      </w:r>
      <w:r w:rsidR="0064408F" w:rsidRPr="00AC25CE">
        <w:rPr>
          <w:rFonts w:eastAsia="Arial" w:cs="Arial"/>
        </w:rPr>
        <w:t xml:space="preserve"> </w:t>
      </w:r>
      <w:r w:rsidR="002D5674" w:rsidRPr="00AC25CE">
        <w:rPr>
          <w:rFonts w:eastAsia="Arial" w:cs="Arial"/>
        </w:rPr>
        <w:fldChar w:fldCharType="begin" w:fldLock="1"/>
      </w:r>
      <w:r w:rsidR="00841202">
        <w:rPr>
          <w:rFonts w:eastAsia="Arial" w:cs="Arial"/>
        </w:rPr>
        <w:instrText>ADDIN CSL_CITATION {"citationItems":[{"id":"ITEM-1","itemData":{"DOI":"10.1186/s41073-017-0043-x","ISSN":"2058-8615","PMID":"29451548","abstract":"In Australia, the peer review process for competitive funding is usually conducted by a peer review group in conjunction with prior assessment from external assessors. This process is quite mysterious to those outside it. The purpose of this research was to throw light on grant review panels (sometimes called the `black box') through an examination of the impact of panel procedures, panel composition and panel dynamics on the decision-making in the grant review process. A further purpose was to compare experience of a simplified review process with more conventional processes used in assessing grant proposals in Australia.","author":[{"dropping-particle":"","family":"Coveney","given":"John","non-dropping-particle":"","parse-names":false,"suffix":""},{"dropping-particle":"","family":"Herbert","given":"Danielle L","non-dropping-particle":"","parse-names":false,"suffix":""},{"dropping-particle":"","family":"Hill","given":"Kathy","non-dropping-particle":"","parse-names":false,"suffix":""},{"dropping-particle":"","family":"Mow","given":"Karen E","non-dropping-particle":"","parse-names":false,"suffix":""},{"dropping-particle":"","family":"Graves","given":"Nicholas","non-dropping-particle":"","parse-names":false,"suffix":""},{"dropping-particle":"","family":"Barnett","given":"Adrian","non-dropping-particle":"","parse-names":false,"suffix":""}],"container-title":"Research Integrity and Peer Review","id":"ITEM-1","issue":"19","issued":{"date-parts":[["2017"]]},"title":"‘Are you siding with a personality or the grant proposal?’: observations on how peer review panels function","type":"article-journal","volume":"2"},"uris":["http://www.mendeley.com/documents/?uuid=6b735c82-2e59-4cd7-83a1-8bbd8d0f5098"]},{"id":"ITEM-2","itemData":{"author":[{"dropping-particle":"","family":"Gluckman","given":"Peter","non-dropping-particle":"","parse-names":false,"suffix":""},{"dropping-particle":"","family":"Ferguson","given":"Mark","non-dropping-particle":"","parse-names":false,"suffix":""},{"dropping-particle":"","family":"Glover","given":"Anne","non-dropping-particle":"","parse-names":false,"suffix":""},{"dropping-particle":"","family":"Grant","given":"Jonathan","non-dropping-particle":"","parse-names":false,"suffix":""},{"dropping-particle":"","family":"Groves","given":"Trish","non-dropping-particle":"","parse-names":false,"suffix":""},{"dropping-particle":"","family":"Lauer","given":"Michael","non-dropping-particle":"","parse-names":false,"suffix":""},{"dropping-particle":"","family":"Ulfendahl","given":"Mats","non-dropping-particle":"","parse-names":false,"suffix":""}],"id":"ITEM-2","issued":{"date-parts":[["2017"]]},"title":"International Peer Review Expert Panel: A report to the Governing Council of the Canadian Institutes of Health Research","type":"report"},"uris":["http://www.mendeley.com/documents/?uuid=217e23b9-3226-444e-a20a-b664f5fe94ba"]},{"id":"ITEM-3","itemData":{"author":[{"dropping-particle":"","family":"Ismail","given":"S","non-dropping-particle":"","parse-names":false,"suffix":""},{"dropping-particle":"","family":"Farrands","given":"A","non-dropping-particle":"","parse-names":false,"suffix":""},{"dropping-particle":"","family":"Wooding","given":"S","non-dropping-particle":"","parse-names":false,"suffix":""},{"dropping-particle":"","family":"Europe","given":"RAND","non-dropping-particle":"","parse-names":false,"suffix":""}],"id":"ITEM-3","issued":{"date-parts":[["2009"]]},"publisher-place":"Cambridge, UK","title":"Evaluating grant peer review in the health sciences. A review of the literature","type":"report"},"uris":["http://www.mendeley.com/documents/?uuid=893fde11-9ff9-4fd3-865a-dda4012ced9b"]},{"id":"ITEM-4","itemData":{"DOI":"10.1136/bmj.d4797","ISBN":"1468-5833 (Electronic)\\r0959-535X (Linking)","ISSN":"09598146","PMID":"21951756","abstract":"This study consists of in-depth analysis of six in-ternational evaluations of Norwegian research. There was little overlapping competence on the panels, a high degree of task division and the com-position of an expert panel, the organisation of its work and lack of group interaction, may have been decisive for the conclusions of the evaluations. Moreover, there seems to have been a serious dis-parity between the processes and resources of the studied evaluations and the demands that ideally should be met when judging scholarly quality. The revealed weaknesses are believed to be inherent to the concept of expert panel evaluation of research as an instrument for national research policy, and not specific for the studied evaluations.","author":[{"dropping-particle":"","family":"Graves","given":"Nicholas","non-dropping-particle":"","parse-names":false,"suffix":""},{"dropping-particle":"","family":"Barnett","given":"Adrian G.","non-dropping-particle":"","parse-names":false,"suffix":""},{"dropping-particle":"","family":"Clarke","given":"Philip","non-dropping-particle":"","parse-names":false,"suffix":""}],"container-title":"BMJ","id":"ITEM-4","issued":{"date-parts":[["2011"]]},"note":"Cheerleader effect - panel meetings can have problems with the ability of one or two reviewers to change the preference of others - either for or against a proposal - this could also be the case for sandpit meetings and the forming of groups - it can be about socialability rather than merit.\n\nAdditional panel members increased reliability in decisions with the number of sometimes funded decreasing. \n\nNumber of proposals evaluated by the panel - reliability in decisions were higher - larger proportion allocated to fund or not funded rather than sometimes funded - Six grants optimal amount? scored the same by all members. \n\nHigh degree of variability in panel assessment - in particular across panels for the same grant - similar to RfPB.\n\nAlways funded - Top 9% \nUncertain funding - next 29% \nNot funded - 61%","page":"d4797","title":"Funding grant proposals for scientific research: Retrospective analysis of scores by members of grant review panel","type":"article-journal","volume":"343"},"uris":["http://www.mendeley.com/documents/?uuid=16dbac7f-6794-4f03-a272-11fcf087719b"]},{"id":"ITEM-5","itemData":{"DOI":"10.1093/reseval/rvw025","ISBN":"0958-2029","ISSN":"14715449","PMID":"28458466","abstract":"In scientific grant peer review, groups of expert scientists meet to engage in the collaborative decision-making task of evaluating and scoring grant applications. Prior research on grant peer review has established that inter-reviewer reliability is typically poor. In the current study, experienced reviewers for the National Institutes of Health (NIH) were recruited to participate in one of four constructed peer review panel meetings. Each panel discussed and scored the same pool of recently reviewed NIH grant applications. We examined the degree of intra-panel variability in panels' scores of the applications before versus after collaborative discussion, and the degree of inter-panel variability. We also analyzed videotapes of reviewers' interactions for instances of one particular form of discourse-Score Calibration Talk-as one factor influencing the variability we observe. Results suggest that although reviewers within a single panel agree more following collaborative discussion, different panels agree less after discussion, and Score Calibration Talk plays a pivotal role in scoring variability during peer review. We discuss implications of this variability for the scientific peer review process.","author":[{"dropping-particle":"","family":"Pier","given":"Elizabeth L.","non-dropping-particle":"","parse-names":false,"suffix":""},{"dropping-particle":"","family":"Raclaw","given":"Joshua","non-dropping-particle":"","parse-names":false,"suffix":""},{"dropping-particle":"","family":"Kaatz","given":"Anna","non-dropping-particle":"","parse-names":false,"suffix":""},{"dropping-particle":"","family":"Brauer","given":"Markus","non-dropping-particle":"","parse-names":false,"suffix":""},{"dropping-particle":"","family":"Carnes","given":"Molly","non-dropping-particle":"","parse-names":false,"suffix":""},{"dropping-particle":"","family":"Nathan","given":"Mitchell J.","non-dropping-particle":"","parse-names":false,"suffix":""},{"dropping-particle":"","family":"Ford","given":"Cecilia E.","non-dropping-particle":"","parse-names":false,"suffix":""}],"container-title":"Research Evaluation","id":"ITEM-5","issue":"1","issued":{"date-parts":[["2017"]]},"page":"1-14","title":"'Your comments are meaner than your score': Score calibration talk influences intra- and inter-panel variability during scientific grant peer review","type":"article-journal","volume":"26"},"uris":["http://www.mendeley.com/documents/?uuid=ad814d7d-0385-4e12-ae74-3c4e82bbcd58"]},{"id":"ITEM-6","itemData":{"DOI":"10.1371/journal.pone.0130450","ISSN":"1932-6203","abstract":"This study developed and evaluated a brief training program for grant reviewers that aimed to increase inter-rater reliability, rating scale knowledge, and effort to read the grant review criteria. Enhancing reviewer training may improve the reliability and accuracy of research grant proposal scoring and funding recommendations. Seventy-five Public Health professors from U.S. research universities watched the training video we produced and assigned scores to the National Institutes of Health scoring criteria proposal summary descriptions. For both novice and experienced reviewers, the training video increased scoring accuracy (the percentage of scores that reflect the true rating scale values), inter-rater reliability, and the amount of time reading the review criteria compared to the no video condition. The increase in reliability for experienced reviewers is notable because it is commonly assumed that reviewers—especially those with experience—have good understanding of the grant review rating scale. The findings suggest that both experienced and novice reviewers who had not received the type of training developed in this study may not have appropriate understanding of the definitions and meaning for each value of the rating scale and that experienced reviewers may overestimate their knowledge of the rating scale. The results underscore the benefits of and need for specialized peer reviewer training.","author":[{"dropping-particle":"","family":"Sattler","given":"David N.","non-dropping-particle":"","parse-names":false,"suffix":""},{"dropping-particle":"","family":"McKnight","given":"Patrick E.","non-dropping-particle":"","parse-names":false,"suffix":""},{"dropping-particle":"","family":"Naney","given":"Linda","non-dropping-particle":"","parse-names":false,"suffix":""},{"dropping-particle":"","family":"Mathis","given":"Randy","non-dropping-particle":"","parse-names":false,"suffix":""}],"container-title":"PLOS ONE","editor":[{"dropping-particle":"","family":"Clifford","given":"Tammy","non-dropping-particle":"","parse-names":false,"suffix":""}],"id":"ITEM-6","issue":"6","issued":{"date-parts":[["2015","6","15"]]},"page":"e0130450","publisher":"Public Library of Science","title":"Grant Peer Review: Improving Inter-Rater Reliability with Training","type":"article-journal","volume":"10"},"uris":["http://www.mendeley.com/documents/?uuid=29a4983f-57c4-479d-92f4-1c5caf56a812"]},{"id":"ITEM-7","itemData":{"DOI":"10.1002/asi.22784","ISBN":"1532-2882","abstract":"Research on bias in peer review examines scholarly communication and funding processes to assess the epistemic and social legitimacy of the mechanisms by which knowledge communities vet and self-regulate their work. Despite vocal concerns, a closer look at the empirical and methodological limitations of research on bias raises questions about the existence and extent of many hypothesized forms of bias. In addition, the notion of bias is predicated on an implicit ideal that, once articulated, raises questions about the normative implications of research on bias in peer review. This review provides a brief description of the function, history, and scope of peer review; articulates and critiques the conception of bias unifying research on bias in peer review; characterizes and examines the empirical, methodological, and normative claims of bias in peer review research; and assesses possible alternatives to the status quo. We close by identifying ways to expand conceptions and studies of bias to contend with the complexity of social interactions among actors involved directly and indirectly in peer review.","author":[{"dropping-particle":"","family":"Lee","given":"C J","non-dropping-particle":"","parse-names":false,"suffix":""},{"dropping-particle":"","family":"Sugimoto","given":"C R","non-dropping-particle":"","parse-names":false,"suffix":""},{"dropping-particle":"","family":"Zhang","given":"G","non-dropping-particle":"","parse-names":false,"suffix":""},{"dropping-particle":"","family":"Cronin","given":"B","non-dropping-particle":"","parse-names":false,"suffix":""}],"container-title":"Journal of the American Society for Information Science and Technology","id":"ITEM-7","issue":"1","issued":{"date-parts":[["2013"]]},"language":"English","note":"ISI Document Delivery No.: 204QZ\nTimes Cited: 57\nCited Reference Count: 194\nLee, Carole J. Sugimoto, Cassidy R. Zhang, Guo Cronin, Blaise\n57\n18\n82\nWILEY-BLACKWELL\nHOBOKEN\nJ AM SOC INF SCI TEC","page":"2-17","title":"Bias in peer review","type":"article-journal","volume":"64"},"uris":["http://www.mendeley.com/documents/?uuid=dfa6bf27-1940-4272-b7d7-6603b5cfb0ef"]},{"id":"ITEM-8","itemData":{"DOI":"http://dx.doi.org/10.1128/mBio.00422-16","ISBN":"2150-7511","ISSN":"21507511","PMID":"27073093","abstract":"The time-honored mechanism of allocating funds based on ranking of proposals by scientific peer review is no longer effective, because review panels cannot accurately stratify proposals to identify the most meritorious ones. Bias has a major influence on funding decisions, and the impact of reviewer bias is magnified by low funding paylines. Despite more than a decade of funding crisis, there has been no fundamental reform in the mechanism for funding research. This essay explores the idea of awarding research funds on the basis of a modified lottery in which peer review is used to identify the most meritorious proposals, from which funded applications are selected by lottery. We suggest that a modified lottery for research fund allocation would have many advantages over the current system, including reducing bias and improving grantee diversity with regard to seniority, race, and gender. Copyright © 2016 Fang and Casadevall.","author":[{"dropping-particle":"","family":"Fang","given":"Ferric C.","non-dropping-particle":"","parse-names":false,"suffix":""},{"dropping-particle":"","family":"Casadevall","given":"Arturo","non-dropping-particle":"","parse-names":false,"suffix":""}],"container-title":"mBio","id":"ITEM-8","issue":"2","issued":{"date-parts":[["2016"]]},"language":"English","note":"From Duplicate 1 (Research Funding: the Case for a Modified Lottery - Fang, F C; Casadevall, A)\n\nFang, Ferric C\nCasadevall, Arturo\nUsing Smart Source Parsing\ne00422-16","title":"Research Funding: the Case for a Modified Lottery","type":"article-journal","volume":"7"},"uris":["http://www.mendeley.com/documents/?uuid=7ac2f254-6188-43a5-a3df-c31ca6d9b066"]}],"mendeley":{"formattedCitation":"(1,3,7,11–15)","plainTextFormattedCitation":"(1,3,7,11–15)","previouslyFormattedCitation":"(1,3,7,11–15)"},"properties":{"noteIndex":0},"schema":"https://github.com/citation-style-language/schema/raw/master/csl-citation.json"}</w:instrText>
      </w:r>
      <w:r w:rsidR="002D5674" w:rsidRPr="00AC25CE">
        <w:rPr>
          <w:rFonts w:eastAsia="Arial" w:cs="Arial"/>
        </w:rPr>
        <w:fldChar w:fldCharType="separate"/>
      </w:r>
      <w:r w:rsidR="00C37607" w:rsidRPr="00C37607">
        <w:rPr>
          <w:rFonts w:eastAsia="Arial" w:cs="Arial"/>
          <w:noProof/>
        </w:rPr>
        <w:t>(1,3,7,11–15)</w:t>
      </w:r>
      <w:r w:rsidR="002D5674" w:rsidRPr="00AC25CE">
        <w:rPr>
          <w:rFonts w:eastAsia="Arial" w:cs="Arial"/>
        </w:rPr>
        <w:fldChar w:fldCharType="end"/>
      </w:r>
      <w:r w:rsidR="002D5674" w:rsidRPr="00AC25CE">
        <w:rPr>
          <w:rFonts w:eastAsia="Arial" w:cs="Arial"/>
        </w:rPr>
        <w:t xml:space="preserve"> </w:t>
      </w:r>
      <w:r w:rsidR="00B47D5F" w:rsidRPr="00AC25CE">
        <w:rPr>
          <w:rFonts w:eastAsia="Arial" w:cs="Arial"/>
        </w:rPr>
        <w:t xml:space="preserve">and </w:t>
      </w:r>
      <w:r w:rsidR="00F111CC" w:rsidRPr="00AC25CE">
        <w:rPr>
          <w:rFonts w:eastAsia="Arial" w:cs="Arial"/>
        </w:rPr>
        <w:t xml:space="preserve">do not always predict </w:t>
      </w:r>
      <w:r w:rsidR="000C5DDB" w:rsidRPr="00AC25CE">
        <w:rPr>
          <w:rFonts w:eastAsia="Arial" w:cs="Arial"/>
        </w:rPr>
        <w:t xml:space="preserve">that the research will </w:t>
      </w:r>
      <w:r w:rsidR="0064408F" w:rsidRPr="00AC25CE">
        <w:rPr>
          <w:rFonts w:eastAsia="Arial" w:cs="Arial"/>
        </w:rPr>
        <w:t xml:space="preserve">be successful or </w:t>
      </w:r>
      <w:r w:rsidR="000466F7" w:rsidRPr="00AC25CE">
        <w:rPr>
          <w:rFonts w:eastAsia="Arial" w:cs="Arial"/>
        </w:rPr>
        <w:t xml:space="preserve">will </w:t>
      </w:r>
      <w:r w:rsidR="000C5DDB" w:rsidRPr="00AC25CE">
        <w:rPr>
          <w:rFonts w:eastAsia="Arial" w:cs="Arial"/>
        </w:rPr>
        <w:t>have</w:t>
      </w:r>
      <w:r w:rsidR="0064408F" w:rsidRPr="00AC25CE">
        <w:rPr>
          <w:rFonts w:eastAsia="Arial" w:cs="Arial"/>
        </w:rPr>
        <w:t xml:space="preserve"> impact</w:t>
      </w:r>
      <w:r w:rsidR="002D5674" w:rsidRPr="00AC25CE">
        <w:rPr>
          <w:rFonts w:eastAsia="Arial" w:cs="Arial"/>
        </w:rPr>
        <w:t xml:space="preserve"> </w:t>
      </w:r>
      <w:r w:rsidR="002D5674" w:rsidRPr="00AC25CE">
        <w:rPr>
          <w:rFonts w:eastAsia="Arial" w:cs="Arial"/>
        </w:rPr>
        <w:fldChar w:fldCharType="begin" w:fldLock="1"/>
      </w:r>
      <w:r w:rsidR="00841202">
        <w:rPr>
          <w:rFonts w:eastAsia="Arial" w:cs="Arial"/>
        </w:rPr>
        <w:instrText>ADDIN CSL_CITATION {"citationItems":[{"id":"ITEM-1","itemData":{"DOI":"10.12688/f1000research.15479.2","abstract":"Decisions about which applications to fund are generally based Background on the mean scores of a panel of peer reviewers. As well as the mean, a large disagreement between peer reviewers may also be worth considering, as it may indicate a high-risk application with a high return. : We examined the peer reviewers' scores for 227 funded applications Methods submitted to the American Institute of Biological Sciences between 1999 and 2006. We examined the mean score and two measures of reviewer disagreement: the standard deviation and range. The outcome variable was the relative citation ratio, which is the number of citations from all publications associated with the application, standardised by field and publication year. : There was a clear increase in relative citations for applications with a Results better mean. There was no association between relative citations and either of the two measures of disagreement. : We found no evidence that reviewer disagreement was able to Conclusions identify applications with a higher than average return. However, this is the first study to empirically examine this association, and it would be useful to examine whether reviewer disagreement is associated with research impact in other funding schemes and in larger sample sizes.","author":[{"dropping-particle":"","family":"Barnett","given":"Adrian G","non-dropping-particle":"","parse-names":false,"suffix":""},{"dropping-particle":"","family":"Glisson","given":"Scott R","non-dropping-particle":"","parse-names":false,"suffix":""},{"dropping-particle":"","family":"Gallo","given":"Stephen","non-dropping-particle":"","parse-names":false,"suffix":""}],"container-title":"F1000Research","id":"ITEM-1","issue":"1030","issued":{"date-parts":[["2018"]]},"title":"Do funding applications where peer reviewers disagree have higher citations? A cross-sectional study. [version 2; referees: 2 approved]","type":"article-journal","volume":"7"},"uris":["http://www.mendeley.com/documents/?uuid=06350e95-1b5c-4fd9-89da-818be3838f7d"]},{"id":"ITEM-2","itemData":{"DOI":"10.7554/eLife.13323","ISBN":"2050-084X (Electronic)\\r2050-084X (Linking)","ISSN":"2050084X","PMID":"26880623","abstract":"Peer review is widely used to assess grant applications so that the highest ranked applications can be funded. A number of studies have questioned the ability of peer review panels to predict the productivity of applications, but a recent analysis of grants funded by the National Institutes of Health (NIH) in the US found that the percentile scores awarded by peer review panels correlated with productivity as measured by citations of grant-supported publications. Here, based on a re-analysis of these data for the 102,740 funded grants with percentile scores of 20 or better, we report that these percentile scores are a poor discriminator of productivity. This underscores the limitations of peer review as a means of assessing grant applications in an era when typical success rates are often as low as about 10%.","author":[{"dropping-particle":"","family":"Fang","given":"Ferric C.","non-dropping-particle":"","parse-names":false,"suffix":""},{"dropping-particle":"","family":"Bowen","given":"Anthony","non-dropping-particle":"","parse-names":false,"suffix":""},{"dropping-particle":"","family":"Casadevall","given":"Arturo","non-dropping-particle":"","parse-names":false,"suffix":""}],"container-title":"eLife","id":"ITEM-2","issued":{"date-parts":[["2016"]]},"page":"e13323","title":"NIH peer review percentile scores are poorly predictive of grant productivity","type":"article-journal","volume":"5"},"uris":["http://www.mendeley.com/documents/?uuid=c883b59c-d0fb-4b41-ae8b-c67d3c771939"]},{"id":"ITEM-3","itemData":{"DOI":"10.12688/f1000research.11917.2","abstract":"Peer review decisions award an estimated &gt;95% of academic Background medical research funding, so it is crucial to understand how well they work and if they could be improved. : This paper summarises evidence from 105 papers identified through Methods a literature search on the effectiveness and burden of peer review for grant funding. : There is a remarkable paucity of evidence about the efficiency of peer Results review for funding allocation, given its centrality to the modern system of science. From the available evidence, we can identify some conclusions around the effectiveness and burden of peer review. The strongest evidence around effectiveness indicates a bias against innovative research. There is also fairly clear evidence that peer review is, at best, a weak predictor of future research performance, and that ratings vary considerably between reviewers. There is some evidence of age bias and cronyism. Good evidence shows that the burden of peer review is high and that around 75% of it falls on applicants. By contrast, many of the efforts to reduce burden are focused on funders and reviewers/panel members. : We suggest funders should acknowledge, assess and analyse Conclusions the uncertainty around peer review, even using reviewers' uncertainty as an input to funding decisions. Funders could consider a lottery element in some parts of their funding allocation process, to reduce both burden and bias, and allow better evaluation of decision processes. Alternatively, the distribution of scores from different reviewers could be better utilised as a possible way to identify novel, innovative research. Above all, there is a need for open, transparent experimentation and evaluation of different ways to fund research. This also requires more openness across the wider scientific community to support such investigations, acknowledging the lack of evidence about the primacy of the current system and the impossibility of achieving perfection.","author":[{"dropping-particle":"","family":"Guthrie","given":"Susan","non-dropping-particle":"","parse-names":false,"suffix":""},{"dropping-particle":"","family":"Ghiga","given":"Ioana","non-dropping-particle":"","parse-names":false,"suffix":""},{"dropping-particle":"","family":"Wooding","given":"Steven","non-dropping-particle":"","parse-names":false,"suffix":""}],"container-title":"F1000Research","id":"ITEM-3","issue":"1335","issued":{"date-parts":[["2018"]]},"title":"What do we know about grant peer review in the health sciences? [version 2; referees: 2 approved]","type":"article-journal","volume":"6"},"uris":["http://www.mendeley.com/documents/?uuid=ebbe4b5f-1d2d-438e-81e4-9d2b1f633304"]}],"mendeley":{"formattedCitation":"(8,16,17)","plainTextFormattedCitation":"(8,16,17)","previouslyFormattedCitation":"(8,16,17)"},"properties":{"noteIndex":0},"schema":"https://github.com/citation-style-language/schema/raw/master/csl-citation.json"}</w:instrText>
      </w:r>
      <w:r w:rsidR="002D5674" w:rsidRPr="00AC25CE">
        <w:rPr>
          <w:rFonts w:eastAsia="Arial" w:cs="Arial"/>
        </w:rPr>
        <w:fldChar w:fldCharType="separate"/>
      </w:r>
      <w:r w:rsidR="0083439D" w:rsidRPr="0083439D">
        <w:rPr>
          <w:rFonts w:eastAsia="Arial" w:cs="Arial"/>
          <w:noProof/>
        </w:rPr>
        <w:t>(8,16,17)</w:t>
      </w:r>
      <w:r w:rsidR="002D5674" w:rsidRPr="00AC25CE">
        <w:rPr>
          <w:rFonts w:eastAsia="Arial" w:cs="Arial"/>
        </w:rPr>
        <w:fldChar w:fldCharType="end"/>
      </w:r>
      <w:r w:rsidR="0064408F" w:rsidRPr="00AC25CE">
        <w:rPr>
          <w:rFonts w:eastAsia="Arial" w:cs="Arial"/>
        </w:rPr>
        <w:t xml:space="preserve">.  </w:t>
      </w:r>
      <w:r w:rsidR="00BF04B3" w:rsidRPr="00AC25CE">
        <w:rPr>
          <w:rFonts w:eastAsia="Arial" w:cs="Arial"/>
        </w:rPr>
        <w:t>P</w:t>
      </w:r>
      <w:r w:rsidR="0097560F" w:rsidRPr="00AC25CE">
        <w:rPr>
          <w:rFonts w:eastAsia="Arial" w:cs="Arial"/>
        </w:rPr>
        <w:t xml:space="preserve">eer review is </w:t>
      </w:r>
      <w:r w:rsidR="00BF04B3" w:rsidRPr="00AC25CE">
        <w:rPr>
          <w:rFonts w:eastAsia="Arial" w:cs="Arial"/>
        </w:rPr>
        <w:t xml:space="preserve">also </w:t>
      </w:r>
      <w:r w:rsidR="0064408F" w:rsidRPr="00AC25CE">
        <w:rPr>
          <w:rFonts w:eastAsia="Arial" w:cs="Arial"/>
        </w:rPr>
        <w:t>considered</w:t>
      </w:r>
      <w:r w:rsidR="0021146A" w:rsidRPr="00AC25CE">
        <w:rPr>
          <w:rFonts w:eastAsia="Arial" w:cs="Arial"/>
        </w:rPr>
        <w:t xml:space="preserve"> burdensome</w:t>
      </w:r>
      <w:r w:rsidR="00BF04B3" w:rsidRPr="00AC25CE">
        <w:rPr>
          <w:rFonts w:eastAsia="Arial" w:cs="Arial"/>
        </w:rPr>
        <w:t xml:space="preserve">, and there is </w:t>
      </w:r>
      <w:r w:rsidR="001823F6" w:rsidRPr="00AC25CE">
        <w:rPr>
          <w:rFonts w:eastAsia="Arial" w:cs="Arial"/>
        </w:rPr>
        <w:t xml:space="preserve">a </w:t>
      </w:r>
      <w:r w:rsidR="0097560F" w:rsidRPr="00AC25CE">
        <w:rPr>
          <w:rFonts w:eastAsia="Arial" w:cs="Arial"/>
        </w:rPr>
        <w:t>high cost in terms of time and financial expense for applicants, reviewers and funding organisations</w:t>
      </w:r>
      <w:r w:rsidR="002D5674" w:rsidRPr="00AC25CE">
        <w:rPr>
          <w:rFonts w:eastAsia="Arial" w:cs="Arial"/>
        </w:rPr>
        <w:t xml:space="preserve"> </w:t>
      </w:r>
      <w:r w:rsidR="002D5674" w:rsidRPr="00AC25CE">
        <w:rPr>
          <w:rFonts w:eastAsia="Arial" w:cs="Arial"/>
        </w:rPr>
        <w:fldChar w:fldCharType="begin" w:fldLock="1"/>
      </w:r>
      <w:r w:rsidR="00841202">
        <w:rPr>
          <w:rFonts w:eastAsia="Arial" w:cs="Arial"/>
        </w:rPr>
        <w:instrText>ADDIN CSL_CITATION {"citationItems":[{"id":"ITEM-1","itemData":{"DOI":"http://dx.doi.org/10.1016/j.jval.2012.03.044","ISBN":"1098-3015","PMID":"70763042","abstract":"OBJECTIVES: The Drug Safety and Effectiveness Network (DSEN) in Canada was created in response for more evidence on 'real world' drug safety and effectiveness in the post-market phase. The goal of the Network Meta-Analysis (NMA) Collaborative was to establish within DSEN an innovative partnership of health methodologists with four distinct yet complementary areas of expertise relevant to network meta-analysis (biostatistics, safety/effectiveness systematic reviews, health economics, and knowledge translation) and closely linked with international experts and partner organizations such as ISPOR that are actively involved in health research. METHODS: A proposal was developed and submitted to the Canadian Institutes of Health Research (CIHR) for establishing a Collaborative for providing rapid response to specific queries by utilizing network meta-analysis and safety and effectiveness systematic reviews; providing a proactive platform for the development and application of innovative, sophisticated, leading edge analytical methods for NMA and safety and effectiveness systematic reviews; developing knowledge translation strategies that fill gaps in knowledge required by end-users to make evidence-based decisions about drug safety and effectiveness that are based on NMAs; establishing practical and interactive training and mentorship opportunities for trainees through international links with partners specializing in drug safety and effectiveness research. RESULTS: The proposal was peer-reviewed at CIHR for responding to safety and effectiveness using NMA, developing innovative NMA techniques, translating knowledge and building capacity. The proposal was successful and funding was allocated. The demonstration project awarded was evaluating new oral anti-coagulants compared to warfarin or low molecular weight heparin in preventing stroke and other cardiovascular events in patients with atrial fibrillation. CONCLUSIONS: The infrastructure for the Collaborative will permit safety and effectiveness reviews involving NMA to be conducted and innovative methods developed. The first review completed on new oral anti-coagulants incorporatingNMAprovided informative comparisons between the anticoagulants from both a therapeutic and economic perspective.","author":[{"dropping-particle":"","family":"Lee","given":"K","non-dropping-particle":"","parse-names":false,"suffix":""},{"dropping-particle":"","family":"Shukla","given":"V","non-dropping-particle":"","parse-names":false,"suffix":""},{"dropping-particle":"","family":"Coyle","given":"D","non-dropping-particle":"","parse-names":false,"suffix":""},{"dropping-particle":"","family":"Wells","given":"G","non-dropping-particle":"","parse-names":false,"suffix":""}],"container-title":"Value in Health","id":"ITEM-1","issued":{"date-parts":[["2012"]]},"language":"English","note":"17th Annual International Meeting of the International Society for Pharmacoeconomics and Outcomes Research, ISPOR 2012 Washington, DC United States. Conference Start: 20120602 Conference End: 20120606. Conference Publication: (var.pagings)","page":"A7","title":"Establishment of an innovative collaborative between the drug safety and effectiveness network in canada and ispor for application and development of network meta-analysis","type":"article-journal","volume":"15 (4)"},"uris":["http://www.mendeley.com/documents/?uuid=1e9753ac-3b30-476e-ba32-6737e659e398"]},{"id":"ITEM-2","itemData":{"author":[{"dropping-particle":"","family":"Ismail","given":"S","non-dropping-particle":"","parse-names":false,"suffix":""},{"dropping-particle":"","family":"Farrands","given":"A","non-dropping-particle":"","parse-names":false,"suffix":""},{"dropping-particle":"","family":"Wooding","given":"S","non-dropping-particle":"","parse-names":false,"suffix":""},{"dropping-particle":"","family":"Europe","given":"RAND","non-dropping-particle":"","parse-names":false,"suffix":""}],"id":"ITEM-2","issued":{"date-parts":[["2009"]]},"publisher-place":"Cambridge, UK","title":"Evaluating grant peer review in the health sciences. A review of the literature","type":"report"},"uris":["http://www.mendeley.com/documents/?uuid=893fde11-9ff9-4fd3-865a-dda4012ced9b"]},{"id":"ITEM-3","itemData":{"DOI":"10.12688/f1000research.11917.2","abstract":"Peer review decisions award an estimated &gt;95% of academic Background medical research funding, so it is crucial to understand how well they work and if they could be improved. : This paper summarises evidence from 105 papers identified through Methods a literature search on the effectiveness and burden of peer review for grant funding. : There is a remarkable paucity of evidence about the efficiency of peer Results review for funding allocation, given its centrality to the modern system of science. From the available evidence, we can identify some conclusions around the effectiveness and burden of peer review. The strongest evidence around effectiveness indicates a bias against innovative research. There is also fairly clear evidence that peer review is, at best, a weak predictor of future research performance, and that ratings vary considerably between reviewers. There is some evidence of age bias and cronyism. Good evidence shows that the burden of peer review is high and that around 75% of it falls on applicants. By contrast, many of the efforts to reduce burden are focused on funders and reviewers/panel members. : We suggest funders should acknowledge, assess and analyse Conclusions the uncertainty around peer review, even using reviewers' uncertainty as an input to funding decisions. Funders could consider a lottery element in some parts of their funding allocation process, to reduce both burden and bias, and allow better evaluation of decision processes. Alternatively, the distribution of scores from different reviewers could be better utilised as a possible way to identify novel, innovative research. Above all, there is a need for open, transparent experimentation and evaluation of different ways to fund research. This also requires more openness across the wider scientific community to support such investigations, acknowledging the lack of evidence about the primacy of the current system and the impossibility of achieving perfection.","author":[{"dropping-particle":"","family":"Guthrie","given":"Susan","non-dropping-particle":"","parse-names":false,"suffix":""},{"dropping-particle":"","family":"Ghiga","given":"Ioana","non-dropping-particle":"","parse-names":false,"suffix":""},{"dropping-particle":"","family":"Wooding","given":"Steven","non-dropping-particle":"","parse-names":false,"suffix":""}],"container-title":"F1000Research","id":"ITEM-3","issue":"1335","issued":{"date-parts":[["2018"]]},"title":"What do we know about grant peer review in the health sciences? [version 2; referees: 2 approved]","type":"article-journal","volume":"6"},"uris":["http://www.mendeley.com/documents/?uuid=ebbe4b5f-1d2d-438e-81e4-9d2b1f633304"]},{"id":"ITEM-4","itemData":{"DOI":"http://dx.doi.org/10.1136/bmjopen-2013-004462","ISBN":"2044-6055","PMID":"24682577","abstract":"OBJECTIVE: To examine the impact of applying for funding on personal workloads, stress and family relationships. DESIGN: Qualitative study of researchers preparing grant proposals. SETTING: Web-based survey on applying for the annual National Health and Medical Research Council (NHMRC) Project Grant scheme. PARTICIPANTS: Australian researchers (n=215). RESULTS: Almost all agreed that preparing their proposals always took top priority over other work (97%) and personal (87%) commitments. Almost all researchers agreed that they became stressed by the workload (93%) and restricted their holidays during the grant writing season (88%). Most researchers agreed that they submitted proposals because chance is involved in being successful (75%), due to performance requirements at their institution (60%) and pressure from their colleagues to submit proposals (53%). Almost all researchers supported changes to the current processes to submit proposals (95%) and peer review (90%). Most researchers (59%) provided extensive comments on the impact of writing proposals on their work life and home life. Six major work life themes were: (1) top priority; (2) career development; (3) stress at work; (4) benefits at work; (5) time spent at work and (6) pressure from colleagues. Six major home life themes were: (1) restricting family holidays; (2) time spent on work at home; (3) impact on children; (4) stress at home; (5) impact on family and friends and (6) impact on partner. Additional impacts on the mental health and well-being of researchers were identified. CONCLUSIONS: The process of preparing grant proposals for a single annual deadline is stressful, time consuming and conflicts with family responsibilities. The timing of the funding cycle could be shifted to minimise applicant burden, give Australian researchers more time to work on actual research and to be with their families.","author":[{"dropping-particle":"","family":"Herbert","given":"D L","non-dropping-particle":"","parse-names":false,"suffix":""},{"dropping-particle":"","family":"Coveney","given":"J","non-dropping-particle":"","parse-names":false,"suffix":""},{"dropping-particle":"","family":"Clarke","given":"P","non-dropping-particle":"","parse-names":false,"suffix":""},{"dropping-particle":"","family":"Graves","given":"N","non-dropping-particle":"","parse-names":false,"suffix":""},{"dropping-particle":"","family":"Barnett","given":"A G","non-dropping-particle":"","parse-names":false,"suffix":""}],"container-title":"BMJ Open","id":"ITEM-4","issue":"3","issued":{"date-parts":[["2014"]]},"language":"English","note":"Herbert, Danielle L\nCoveney, John\nClarke, Philip\nGraves, Nicholas\nBarnett, Adrian G","page":"e004462","title":"The impact of funding deadlines on personal workloads, stress and family relationships: a qualitative study of Australian researchers","type":"article-journal","volume":"4"},"uris":["http://www.mendeley.com/documents/?uuid=297b6949-f19a-4d64-af39-cb98a623fe28"]},{"id":"ITEM-5","itemData":{"DOI":"http://dx.doi.org/10.1038/495314d","ISBN":"1476-4687","PMID":"23518554","author":[{"dropping-particle":"","family":"Herbert","given":"D L","non-dropping-particle":"","parse-names":false,"suffix":""},{"dropping-particle":"","family":"Barnett","given":"A G","non-dropping-particle":"","parse-names":false,"suffix":""},{"dropping-particle":"","family":"Graves","given":"N","non-dropping-particle":"","parse-names":false,"suffix":""}],"container-title":"Nature","id":"ITEM-5","issue":"7441","issued":{"date-parts":[["2013"]]},"language":"English","note":"Herbert, Danielle L\nBarnett, Adrian G\nGraves, Nicholas","page":"314","title":"Funding: Australia's grant system wastes time","type":"article-journal","volume":"495"},"uris":["http://www.mendeley.com/documents/?uuid=efadc90a-9a9e-4b06-b3e3-43fe3454ef4d"]},{"id":"ITEM-6","itemData":{"author":[{"dropping-particle":"","family":"Gluckman","given":"P","non-dropping-particle":"","parse-names":false,"suffix":""}],"id":"ITEM-6","issued":{"date-parts":[["2012"]]},"publisher-place":"Office of the Prime Minister's Science Advisory Committee, New Zealand","title":"Which science to fund: time to review peer review?","type":"report"},"uris":["http://www.mendeley.com/documents/?uuid=dc4b8ae7-683a-43a7-8474-b59c24b1cf03"]}],"mendeley":{"formattedCitation":"(3,8,18–21)","plainTextFormattedCitation":"(3,8,18–21)","previouslyFormattedCitation":"(3,8,18–21)"},"properties":{"noteIndex":0},"schema":"https://github.com/citation-style-language/schema/raw/master/csl-citation.json"}</w:instrText>
      </w:r>
      <w:r w:rsidR="002D5674" w:rsidRPr="00AC25CE">
        <w:rPr>
          <w:rFonts w:eastAsia="Arial" w:cs="Arial"/>
        </w:rPr>
        <w:fldChar w:fldCharType="separate"/>
      </w:r>
      <w:r w:rsidR="0083439D" w:rsidRPr="0083439D">
        <w:rPr>
          <w:rFonts w:eastAsia="Arial" w:cs="Arial"/>
          <w:noProof/>
        </w:rPr>
        <w:t>(3,8,18–21)</w:t>
      </w:r>
      <w:r w:rsidR="002D5674" w:rsidRPr="00AC25CE">
        <w:rPr>
          <w:rFonts w:eastAsia="Arial" w:cs="Arial"/>
        </w:rPr>
        <w:fldChar w:fldCharType="end"/>
      </w:r>
      <w:r w:rsidR="00B31AE6" w:rsidRPr="00AC25CE">
        <w:rPr>
          <w:rFonts w:eastAsia="Arial" w:cs="Arial"/>
        </w:rPr>
        <w:t>.</w:t>
      </w:r>
      <w:r w:rsidR="00BF04B3" w:rsidRPr="00AC25CE">
        <w:rPr>
          <w:rFonts w:eastAsia="Arial" w:cs="Arial"/>
        </w:rPr>
        <w:t xml:space="preserve"> </w:t>
      </w:r>
    </w:p>
    <w:p w14:paraId="5A137605" w14:textId="6170F292" w:rsidR="00E343C7" w:rsidRDefault="009F3093" w:rsidP="00422D45">
      <w:pPr>
        <w:spacing w:after="0" w:line="480" w:lineRule="auto"/>
      </w:pPr>
      <w:r>
        <w:rPr>
          <w:rFonts w:eastAsia="Arial" w:cs="Arial"/>
        </w:rPr>
        <w:tab/>
      </w:r>
      <w:r w:rsidR="00CD1885" w:rsidRPr="00697A91">
        <w:rPr>
          <w:rFonts w:eastAsiaTheme="minorEastAsia"/>
        </w:rPr>
        <w:t xml:space="preserve">Despite the known </w:t>
      </w:r>
      <w:r w:rsidR="009C1BC5" w:rsidRPr="00697A91">
        <w:rPr>
          <w:rFonts w:eastAsiaTheme="minorEastAsia"/>
        </w:rPr>
        <w:t>challenges</w:t>
      </w:r>
      <w:r w:rsidR="00CD1885" w:rsidRPr="00697A91">
        <w:rPr>
          <w:rFonts w:eastAsiaTheme="minorEastAsia"/>
        </w:rPr>
        <w:t xml:space="preserve"> of peer review</w:t>
      </w:r>
      <w:r w:rsidR="00E2443D" w:rsidRPr="00697A91">
        <w:rPr>
          <w:rFonts w:eastAsiaTheme="minorEastAsia"/>
        </w:rPr>
        <w:t xml:space="preserve">, </w:t>
      </w:r>
      <w:r w:rsidR="00F849D7" w:rsidRPr="00697A91">
        <w:rPr>
          <w:rFonts w:eastAsiaTheme="minorEastAsia"/>
        </w:rPr>
        <w:t xml:space="preserve">the same processes and associated issues are </w:t>
      </w:r>
      <w:r w:rsidR="5557C836" w:rsidRPr="7726553F">
        <w:rPr>
          <w:rFonts w:eastAsiaTheme="minorEastAsia"/>
        </w:rPr>
        <w:t xml:space="preserve">still </w:t>
      </w:r>
      <w:r w:rsidR="0012568A" w:rsidRPr="00697A91">
        <w:rPr>
          <w:rFonts w:eastAsiaTheme="minorEastAsia"/>
        </w:rPr>
        <w:t>largely</w:t>
      </w:r>
      <w:r w:rsidR="00F849D7" w:rsidRPr="00697A91">
        <w:rPr>
          <w:rFonts w:eastAsiaTheme="minorEastAsia"/>
        </w:rPr>
        <w:t xml:space="preserve"> reported</w:t>
      </w:r>
      <w:r w:rsidR="000F7FDD" w:rsidRPr="00697A91">
        <w:rPr>
          <w:rFonts w:eastAsiaTheme="minorEastAsia"/>
        </w:rPr>
        <w:t xml:space="preserve"> </w:t>
      </w:r>
      <w:r w:rsidR="00CD1885" w:rsidRPr="7726553F">
        <w:rPr>
          <w:rFonts w:eastAsia="Arial" w:cs="Arial"/>
        </w:rPr>
        <w:fldChar w:fldCharType="begin" w:fldLock="1"/>
      </w:r>
      <w:r w:rsidR="00841202">
        <w:rPr>
          <w:rFonts w:eastAsia="Arial" w:cs="Arial"/>
        </w:rPr>
        <w:instrText>ADDIN CSL_CITATION {"citationItems":[{"id":"ITEM-1","itemData":{"ISSN":"0022-3034","PMID":"6842193","author":[{"dropping-particle":"","family":"Osmond","given":"D H","non-dropping-particle":"","parse-names":false,"suffix":""}],"container-title":"Journal of Neurobiology","id":"ITEM-1","issue":"2","issued":{"date-parts":[["1983"]]},"language":"English","note":"Osmond, D H","page":"95-112","title":"Malice's wonderland: research funding and peer review","type":"article-journal","volume":"14"},"uris":["http://www.mendeley.com/documents/?uuid=30934321-a8b2-3ff1-8023-c376542b3c6b"]}],"mendeley":{"formattedCitation":"(22)","plainTextFormattedCitation":"(22)","previouslyFormattedCitation":"(22)"},"properties":{"noteIndex":0},"schema":"https://github.com/citation-style-language/schema/raw/master/csl-citation.json"}</w:instrText>
      </w:r>
      <w:r w:rsidR="00CD1885" w:rsidRPr="7726553F">
        <w:rPr>
          <w:rFonts w:eastAsia="Arial" w:cs="Arial"/>
        </w:rPr>
        <w:fldChar w:fldCharType="separate"/>
      </w:r>
      <w:r w:rsidR="0083439D" w:rsidRPr="0083439D">
        <w:rPr>
          <w:rFonts w:eastAsia="Arial" w:cs="Arial"/>
          <w:noProof/>
        </w:rPr>
        <w:t>(22)</w:t>
      </w:r>
      <w:r w:rsidR="00CD1885" w:rsidRPr="7726553F">
        <w:rPr>
          <w:rFonts w:eastAsia="Arial" w:cs="Arial"/>
        </w:rPr>
        <w:fldChar w:fldCharType="end"/>
      </w:r>
      <w:r w:rsidR="00B96DD9" w:rsidRPr="00697A91">
        <w:rPr>
          <w:rFonts w:eastAsiaTheme="minorEastAsia"/>
        </w:rPr>
        <w:t xml:space="preserve">. </w:t>
      </w:r>
      <w:r w:rsidR="6AF1BC62" w:rsidRPr="7726553F">
        <w:rPr>
          <w:rFonts w:eastAsiaTheme="minorEastAsia"/>
        </w:rPr>
        <w:t>V</w:t>
      </w:r>
      <w:r w:rsidR="307FD46A" w:rsidRPr="7726553F">
        <w:rPr>
          <w:rFonts w:eastAsiaTheme="minorEastAsia"/>
        </w:rPr>
        <w:t xml:space="preserve">ariations and </w:t>
      </w:r>
      <w:r w:rsidR="05C9E56A" w:rsidRPr="00697A91">
        <w:rPr>
          <w:rFonts w:eastAsiaTheme="minorEastAsia"/>
        </w:rPr>
        <w:t>innovations in decision-making are emerging</w:t>
      </w:r>
      <w:r w:rsidR="65F1D55B" w:rsidRPr="7726553F">
        <w:rPr>
          <w:rFonts w:eastAsiaTheme="minorEastAsia"/>
        </w:rPr>
        <w:t xml:space="preserve"> to tackle the issues of bias, burden and cost </w:t>
      </w:r>
      <w:r w:rsidR="00B31AE6" w:rsidRPr="7726553F">
        <w:rPr>
          <w:rFonts w:eastAsia="Arial" w:cs="Arial"/>
        </w:rPr>
        <w:t xml:space="preserve"> </w:t>
      </w:r>
      <w:r w:rsidR="00CD1885" w:rsidRPr="7726553F">
        <w:rPr>
          <w:rFonts w:eastAsia="Arial" w:cs="Arial"/>
        </w:rPr>
        <w:fldChar w:fldCharType="begin" w:fldLock="1"/>
      </w:r>
      <w:r w:rsidR="00841202">
        <w:rPr>
          <w:rFonts w:eastAsia="Arial" w:cs="Arial"/>
        </w:rPr>
        <w:instrText>ADDIN CSL_CITATION {"citationItems":[{"id":"ITEM-1","itemData":{"DOI":"10.1371/journal.pone.0196914","ISBN":"1111111111","ISSN":"19326203","PMID":"29750807","abstract":"OBJECTIVE To investigate methods and processes for timely, efficient and good quality peer review of research funding proposals in health. METHODS A two-stage evidence synthesis: (1) a systematic map to describe the key characteristics of the evidence base, followed by (2) a systematic review of the studies stakeholders prioritised as relevant from the map on the effectiveness and efficiency of peer review 'innovations'. Standard processes included literature searching, duplicate inclusion criteria screening, study keyword coding, data extraction, critical appraisal and study synthesis. RESULTS A total of 83 studies from 15 countries were included in the systematic map. The evidence base is diverse, investigating many aspects of the systems for, and processes of, peer review. The systematic review included eight studies from Australia, Canada, and the USA, evaluating a broad range of peer review innovations. These studies showed that simplifying the process by shortening proposal forms, using smaller reviewer panels, or expediting processes can speed up the review process and reduce costs, but this might come at the expense of peer review quality, a key aspect that has not been assessed. Virtual peer review using videoconferencing or teleconferencing appears promising for reducing costs by avoiding the need for reviewers to travel, but again any consequences for quality have not been adequately assessed. CONCLUSIONS There is increasing international research activity into the peer review of health research funding. The studies reviewed had methodological limitations and variable generalisability to research funders. Given these limitations it is not currently possible to recommend immediate implementation of these innovations. However, many appear promising based on existing evidence, and could be adapted as necessary by funders and evaluated. Where feasible, experimental evaluation, including randomised controlled trials, should be conducted, evaluating impact on effectiveness, efficiency and quality.","author":[{"dropping-particle":"","family":"Shepherd","given":"Jonathan","non-dropping-particle":"","parse-names":false,"suffix":""},{"dropping-particle":"","family":"Frampton","given":"Geoff K.","non-dropping-particle":"","parse-names":false,"suffix":""},{"dropping-particle":"","family":"Pickett","given":"Karen","non-dropping-particle":"","parse-names":false,"suffix":""},{"dropping-particle":"","family":"Wyatt","given":"Jeremy C.","non-dropping-particle":"","parse-names":false,"suffix":""}],"container-title":"PLoS ONE","id":"ITEM-1","issue":"5","issued":{"date-parts":[["2018"]]},"page":"e0196914","title":"Peer review of health research funding proposals: A systematic map and systematic review of innovations for effectiveness and efficiency","type":"article-journal","volume":"13"},"uris":["http://www.mendeley.com/documents/?uuid=62cdbd95-9fc9-4a86-84da-a9f265cbe3ad"]},{"id":"ITEM-2","itemData":{"DOI":"http://dx.doi.org/10.1128/mBio.00422-16","ISBN":"2150-7511","ISSN":"21507511","PMID":"27073093","abstract":"The time-honored mechanism of allocating funds based on ranking of proposals by scientific peer review is no longer effective, because review panels cannot accurately stratify proposals to identify the most meritorious ones. Bias has a major influence on funding decisions, and the impact of reviewer bias is magnified by low funding paylines. Despite more than a decade of funding crisis, there has been no fundamental reform in the mechanism for funding research. This essay explores the idea of awarding research funds on the basis of a modified lottery in which peer review is used to identify the most meritorious proposals, from which funded applications are selected by lottery. We suggest that a modified lottery for research fund allocation would have many advantages over the current system, including reducing bias and improving grantee diversity with regard to seniority, race, and gender. Copyright © 2016 Fang and Casadevall.","author":[{"dropping-particle":"","family":"Fang","given":"Ferric C.","non-dropping-particle":"","parse-names":false,"suffix":""},{"dropping-particle":"","family":"Casadevall","given":"Arturo","non-dropping-particle":"","parse-names":false,"suffix":""}],"container-title":"mBio","id":"ITEM-2","issue":"2","issued":{"date-parts":[["2016"]]},"language":"English","note":"From Duplicate 1 (Research Funding: the Case for a Modified Lottery - Fang, F C; Casadevall, A)\n\nFang, Ferric C\nCasadevall, Arturo\nUsing Smart Source Parsing\ne00422-16","title":"Research Funding: the Case for a Modified Lottery","type":"article-journal","volume":"7"},"uris":["http://www.mendeley.com/documents/?uuid=7ac2f254-6188-43a5-a3df-c31ca6d9b066"]},{"id":"ITEM-3","itemData":{"DOI":"http://dx.doi.org/10.1186/s12913-015-0721-7","ISBN":"1472-6963","abstract":"BACKGROUND: Despite the widely recognised importance of sustainable health care systems, health services research remains generally underfunded in Australia. The Australian Centre for Health Services Innovation (AusHSI) is funding health services research in the state of Queensland. AusHSI has developed a streamlined protocol for applying and awarding funding using a short proposal and accelerated peer review. METHOD: An observational study of proposals for four health services research funding rounds from May 2012 to November 2013. A short proposal of less than 1,200 words was submitted using a secure web-based portal. The primary outcome measures are: time spent preparing proposals; a simplified scoring of grant proposals (reject, revise or accept for interview) by a scientific review committee; and progressing from submission to funding outcomes within eight weeks. Proposals outside of health services research were deemed ineligible. RESULTS: There were 228 eligible proposals across 4 funding rounds: from 29% to 79% were shortlisted and 9% to 32% were accepted for interview. Success rates increased from 6% (in 2012) to 16% (in 2013) of eligible proposals. Applicants were notified of the outcomes within two weeks from the interview; which was a maximum of eight weeks after the submission deadline. Applicants spent 7 days on average preparing their proposal. Applicants with a ranking of reject or revise received written feedback and suggested improvements for their proposals, and resubmissions composed one third of the 2013 rounds. CONCLUSIONS: The AusHSI funding scheme is a streamlined application process that has simplified the process of allocating health services research funding for both applicants and peer reviewers. The AusHSI process has minimised the time from submission to notification of funding outcomes.","author":[{"dropping-particle":"","family":"Barnett","given":"A G","non-dropping-particle":"","parse-names":false,"suffix":""},{"dropping-particle":"","family":"Herbert","given":"D L","non-dropping-particle":"","parse-names":false,"suffix":""},{"dropping-particle":"","family":"Campbell","given":"M","non-dropping-particle":"","parse-names":false,"suffix":""},{"dropping-particle":"","family":"Daly","given":"N","non-dropping-particle":"","parse-names":false,"suffix":""},{"dropping-particle":"","family":"Roberts","given":"J A","non-dropping-particle":"","parse-names":false,"suffix":""},{"dropping-particle":"","family":"Mudge","given":"A","non-dropping-particle":"","parse-names":false,"suffix":""},{"dropping-particle":"","family":"Graves","given":"N","non-dropping-particle":"","parse-names":false,"suffix":""}],"container-title":"BMC Health Services Research","id":"ITEM-3","issued":{"date-parts":[["2015"]]},"language":"English","note":"Barnett, Adrian G\nHerbert, Danielle L\nCampbell, Megan\nDaly, Naomi\nRoberts, Jason A\nMudge, Alison\nGraves, Nicholas","page":"55","title":"Streamlined research funding using short proposals and accelerated peer review: an observational study","type":"article-journal","volume":"15"},"uris":["http://www.mendeley.com/documents/?uuid=9ad64624-b35d-4a38-8d39-f88f27418fd9"]},{"id":"ITEM-4","itemData":{"id":"ITEM-4","issue":"June","issued":{"date-parts":[["2007"]]},"publisher-place":"Swindon, UK","title":"RCUK Response to the Project Report &amp; Consultation on the Efficiency and Effectiveness of Peer Review","type":"report"},"uris":["http://www.mendeley.com/documents/?uuid=f49c6481-ff07-4c8d-b2e6-1a599fb7dcec"]}],"mendeley":{"formattedCitation":"(5,11,23,24)","plainTextFormattedCitation":"(5,11,23,24)","previouslyFormattedCitation":"(5,11,23,24)"},"properties":{"noteIndex":0},"schema":"https://github.com/citation-style-language/schema/raw/master/csl-citation.json"}</w:instrText>
      </w:r>
      <w:r w:rsidR="00CD1885" w:rsidRPr="7726553F">
        <w:rPr>
          <w:rFonts w:eastAsia="Arial" w:cs="Arial"/>
        </w:rPr>
        <w:fldChar w:fldCharType="separate"/>
      </w:r>
      <w:r w:rsidR="0083439D" w:rsidRPr="0083439D">
        <w:rPr>
          <w:rFonts w:eastAsia="Arial" w:cs="Arial"/>
          <w:noProof/>
        </w:rPr>
        <w:t>(5,11,23,24)</w:t>
      </w:r>
      <w:r w:rsidR="00CD1885" w:rsidRPr="7726553F">
        <w:rPr>
          <w:rFonts w:eastAsia="Arial" w:cs="Arial"/>
        </w:rPr>
        <w:fldChar w:fldCharType="end"/>
      </w:r>
      <w:r w:rsidR="001B3536" w:rsidRPr="7726553F">
        <w:rPr>
          <w:rFonts w:eastAsia="Arial" w:cs="Arial"/>
        </w:rPr>
        <w:t xml:space="preserve">. </w:t>
      </w:r>
      <w:r w:rsidR="009C1BC5" w:rsidRPr="7726553F">
        <w:rPr>
          <w:rFonts w:eastAsia="Arial" w:cs="Arial"/>
        </w:rPr>
        <w:t>For example, v</w:t>
      </w:r>
      <w:r w:rsidR="0021146A" w:rsidRPr="7726553F">
        <w:rPr>
          <w:rFonts w:eastAsia="Arial" w:cs="Arial"/>
        </w:rPr>
        <w:t>ariations to application forms, numbers of reviewers</w:t>
      </w:r>
      <w:r w:rsidR="00DD0F5B" w:rsidRPr="7726553F">
        <w:rPr>
          <w:rFonts w:eastAsia="Arial" w:cs="Arial"/>
        </w:rPr>
        <w:t>, teleconferencing</w:t>
      </w:r>
      <w:r w:rsidR="0021146A" w:rsidRPr="7726553F">
        <w:rPr>
          <w:rFonts w:eastAsia="Arial" w:cs="Arial"/>
        </w:rPr>
        <w:t xml:space="preserve"> and </w:t>
      </w:r>
      <w:r w:rsidR="00265FF7" w:rsidRPr="7726553F">
        <w:rPr>
          <w:rFonts w:eastAsia="Arial" w:cs="Arial"/>
        </w:rPr>
        <w:t xml:space="preserve">innovative </w:t>
      </w:r>
      <w:r w:rsidR="0021146A" w:rsidRPr="7726553F">
        <w:rPr>
          <w:rFonts w:eastAsia="Arial" w:cs="Arial"/>
        </w:rPr>
        <w:t>approaches</w:t>
      </w:r>
      <w:r w:rsidR="009C1BC5" w:rsidRPr="7726553F">
        <w:rPr>
          <w:rFonts w:eastAsia="Arial" w:cs="Arial"/>
        </w:rPr>
        <w:t xml:space="preserve"> such as sandpits</w:t>
      </w:r>
      <w:r w:rsidR="00716558" w:rsidRPr="7726553F">
        <w:rPr>
          <w:rFonts w:eastAsia="Arial" w:cs="Arial"/>
        </w:rPr>
        <w:t xml:space="preserve"> (</w:t>
      </w:r>
      <w:r w:rsidR="00452077" w:rsidRPr="7726553F">
        <w:rPr>
          <w:rFonts w:eastAsia="Arial" w:cs="Arial"/>
        </w:rPr>
        <w:t xml:space="preserve">an interactive workshop over a number of days whereby stakeholders with an interest in research on a particular topic are encouraged to collaborate </w:t>
      </w:r>
      <w:r w:rsidR="003C75D0" w:rsidRPr="7726553F">
        <w:rPr>
          <w:rFonts w:eastAsia="Arial" w:cs="Arial"/>
        </w:rPr>
        <w:t>on</w:t>
      </w:r>
      <w:r w:rsidR="008C3F78" w:rsidRPr="7726553F">
        <w:rPr>
          <w:rFonts w:eastAsia="Arial" w:cs="Arial"/>
        </w:rPr>
        <w:t xml:space="preserve"> innovative solutions to a research question</w:t>
      </w:r>
      <w:r w:rsidR="00452077" w:rsidRPr="7726553F">
        <w:rPr>
          <w:rFonts w:eastAsia="Arial" w:cs="Arial"/>
        </w:rPr>
        <w:t>)</w:t>
      </w:r>
      <w:r w:rsidR="009C1BC5" w:rsidRPr="7726553F">
        <w:rPr>
          <w:rFonts w:eastAsia="Arial" w:cs="Arial"/>
        </w:rPr>
        <w:t xml:space="preserve"> and</w:t>
      </w:r>
      <w:r w:rsidR="000F7FDD" w:rsidRPr="7726553F">
        <w:rPr>
          <w:rFonts w:eastAsia="Arial" w:cs="Arial"/>
        </w:rPr>
        <w:t xml:space="preserve"> modified funding lotteries </w:t>
      </w:r>
      <w:r w:rsidR="00CD1885" w:rsidRPr="7726553F">
        <w:rPr>
          <w:rFonts w:eastAsia="Arial" w:cs="Arial"/>
        </w:rPr>
        <w:fldChar w:fldCharType="begin" w:fldLock="1"/>
      </w:r>
      <w:r w:rsidR="00BD5CC5">
        <w:rPr>
          <w:rFonts w:eastAsia="Arial" w:cs="Arial"/>
        </w:rPr>
        <w:instrText>ADDIN CSL_CITATION {"citationItems":[{"id":"ITEM-1","itemData":{"DOI":"10.1371/journal.pone.0071693","abstract":"Teleconferencing as a setting for scientific peer review is an attractive option for funding agencies, given the substantial environmental and cost savings. Despite this, there is a paucity of published data validating teleconference-based peer review compared to the face-to-face process. Our aim was to conduct a retrospective analysis of scientific peer review data to investigate whether review setting has an effect on review process and outcome measures. We analyzed reviewer scoring data from a research program that had recently modified the review setting from face-to-face to a teleconference format with minimal changes to the overall review procedures. This analysis included approximately 1600 applications over a 4-year period: two years of face-to-face panel meetings compared to two years of teleconference meetings. The average overall scientific merit scores, score distribution, standard deviations and reviewer inter-rater reliability statistics were measured, as well as reviewer demographics and length of time discussing applications. The data indicate that few differences are evident between face-to-face and teleconference settings with regard to average overall scientific merit score, scoring distribution, standard deviation, reviewer demographics or inter-rater reliability. However, some difference was found in the discussion time. These findings suggest that most review outcome measures are unaffected by review setting, which would support the trend of using teleconference reviews rather than face-to-face meetings. However, further studies are needed to assess any correlations among discussion time, application funding and the productivity of funded research projects.","author":[{"dropping-particle":"","family":"Gallo","given":"S A","non-dropping-particle":"","parse-names":false,"suffix":""},{"dropping-particle":"","family":"Carpenter","given":"A S","non-dropping-particle":"","parse-names":false,"suffix":""},{"dropping-particle":"","family":"Glisson","given":"S R","non-dropping-particle":"","parse-names":false,"suffix":""}],"container-title":"PLoS ONE","id":"ITEM-1","issue":"8","issued":{"date-parts":[["2013"]]},"page":"71693","title":"Teleconference versus Face-to-Face Scientific Peer Review of Grant Application: Effects on Review Outcomes","type":"article-journal","volume":"8"},"uris":["http://www.mendeley.com/documents/?uuid=59e9d349-2aa3-400c-be0b-e9c493e67cf1"]},{"id":"ITEM-2","itemData":{"DOI":"http://dx.doi.org/10.1371/journal.pone.0002761","ISBN":"1932-6203","PMID":"18648494","abstract":"The Working Group on Peer Review of the Advisory Committee to the Director of NIH has recommended that at least 4 reviewers should be used to assess each grant application. A sample size analysis of the number of reviewers needed to evaluate grant applications reveals that a substantially larger number of evaluators are required to provide the level of precision that is currently mandated. NIH should adjust their peer review system to account for the number of reviewers needed to provide adequate precision in their evaluations.","author":[{"dropping-particle":"","family":"Kaplan","given":"D","non-dropping-particle":"","parse-names":false,"suffix":""},{"dropping-particle":"","family":"Lacetera","given":"N","non-dropping-particle":"","parse-names":false,"suffix":""},{"dropping-particle":"","family":"Kaplan","given":"C","non-dropping-particle":"","parse-names":false,"suffix":""}],"container-title":"PLoS ONE","id":"ITEM-2","issue":"7","issued":{"date-parts":[["2008"]]},"language":"English","note":"Kaplan, David\nLacetera, Nicola\nKaplan, Celia","page":"e2761","title":"Sample size and precision in NIH peer review","type":"article-journal","volume":"3"},"uris":["http://www.mendeley.com/documents/?uuid=39827fce-3ec5-42db-96fd-fd18a4b87283"]},{"id":"ITEM-3","itemData":{"DOI":"http://dx.doi.org/10.1136/bmjopen-2015-008380","ISBN":"2044-6055","ISSN":"20446055","PMID":"26137884","abstract":"OBJECTIVE: To prospectively test two simplified peer review processes, estimate the agreement between the simplified and official processes, and compare the costs of peer review. DESIGN, PARTICIPANTS AND SETTING: A prospective parallel study of Project Grant proposals submitted in 2013 to the National Health and Medical Research Council (NHMRC) of Australia. The official funding outcomes were compared with two simplified processes using proposals in Public Health and Basic Science. The two simplified processes were: panels of 7 reviewers who met face-to-face and reviewed only the nine-page research proposal and track record (simplified panel); and 2 reviewers who independently reviewed only the nine-page research proposal (journal panel). The official process used panels of 12 reviewers who met face-to-face and reviewed longer proposals of around 100 pages. We compared the funding outcomes of 72 proposals that were peer reviewed by the simplified and official processes. MAIN OUTCOME MEASURES: Agreement in funding outcomes; costs of peer review based on reviewers' time and travel costs. RESULTS: The agreement between the simplified and official panels (72%, 95% CI 61% to 82%), and the journal and official panels (74%, 62% to 83%), was just below the acceptable threshold of 75%. Using the simplified processes would save $A2.1-$A4.9 million per year in peer review costs. CONCLUSIONS: Using shorter applications and simpler peer review processes gave reasonable agreement with the more complex official process. Simplified processes save time and money that could be reallocated to actual research. Funding agencies should consider streamlining their application processes.Copyright Published by the BMJ Publishing Group Limited. For permission to use (where not already granted under a licence) please go to http://group.bmj.com/group/rights-licensing/permissions.","author":[{"dropping-particle":"","family":"Herbert","given":"Danielle L.","non-dropping-particle":"","parse-names":false,"suffix":""},{"dropping-particle":"","family":"Graves","given":"Nicholas","non-dropping-particle":"","parse-names":false,"suffix":""},{"dropping-particle":"","family":"Clarke","given":"Philip","non-dropping-particle":"","parse-names":false,"suffix":""},{"dropping-particle":"","family":"Barnett","given":"Adrian G.","non-dropping-particle":"","parse-names":false,"suffix":""}],"container-title":"BMJ Open","id":"ITEM-3","issue":"7","issued":{"date-parts":[["2015"]]},"language":"English","note":"From Duplicate 2 (Using simplified peer review processes to fund research: a prospective study - Herbert, D L; Graves, N; Clarke, P; Barnett, A G)\n\nHerbert, Danielle L\nGraves, Nicholas\nClarke, Philip\nBarnett, Adrian G","page":"e008380","title":"Using simplified peer review processes to fund research: a prospective study","type":"article-journal","volume":"5"},"uris":["http://www.mendeley.com/documents/?uuid=be44bc7a-2e47-4c7e-ae2c-fbbff0164e45"]},{"id":"ITEM-4","itemData":{"DOI":"10.1136/bmjopen-2018-022547","ISBN":"2018022547","ISSN":"20446055","abstract":"Objectives To evaluate the influence of external peer reviewer scores on the National Institute for Health Research (NIHR) research funding board decisions by the number of reviewers and type of reviewer expertise Design Retrospective analysis of external peer review scores for shortlisted full applications for funding (280 funding applications, 1236 individual reviewers, 1561 review scores) Setting Four applied health research funding programmes of NIHR, UK Main outcome measures Board decision to fund or not fund research applications Results The mean score of reviewers predicted funding decisions better than individual reviewer scores (area under the receiver operating characteristic (ROC) curve 075, 95% CI 069 to 081 compared with 062, CI 059 to 065) There was no substantial improvement in how accurately mean reviewer scores predicted funding decisions when the number of reviewers increased above 4 (area under ROC curve 075, CI 059 to 091 for four reviewers; 080, CI 067 to 092 for seven or more) Reviewers with differing expertise influenced the board's decision equally, including public and patient reviewers (area under ROC curves from 057, CI 047 to 066 for health economists to 064, CI 057 to 070 for subject-matter experts) The areas under the ROC curves were quite low when using reviewers' scores, confirming that boards do not rely solely on those scores alone to make their funding decisions, which are best predicted by the mean board score Conclusions Boards value scores that originate from a diverse pool of reviewers On the basis of independent reviewer score alone, there is no detectable benefit of using more than four reviewer scores in terms of their influence on board decisions, so to improve efficiency, it may be possible to avoid using larger numbers of reviewers The funding decision is best predicted by the board score","author":[{"dropping-particle":"","family":"Sorrell","given":"Lexy","non-dropping-particle":"","parse-names":false,"suffix":""},{"dropping-particle":"","family":"McArdle","given":"Nicola","non-dropping-particle":"","parse-names":false,"suffix":""},{"dropping-particle":"","family":"Becque","given":"Taeko","non-dropping-particle":"","parse-names":false,"suffix":""},{"dropping-particle":"","family":"Payne","given":"Helen","non-dropping-particle":"","parse-names":false,"suffix":""},{"dropping-particle":"","family":"Stuart","given":"Beth","non-dropping-particle":"","parse-names":false,"suffix":""},{"dropping-particle":"","family":"Turner","given":"Sheila","non-dropping-particle":"","parse-names":false,"suffix":""},{"dropping-particle":"","family":"Wyatt","given":"Jeremy C.","non-dropping-particle":"","parse-names":false,"suffix":""}],"container-title":"BMJ Open","id":"ITEM-4","issue":"12","issued":{"date-parts":[["2018"]]},"page":"e022547","title":"Influence of external peer reviewer scores for funding applications on funding board decisions: A retrospective analysis of 1561 reviews","type":"article-journal","volume":"8"},"uris":["http://www.mendeley.com/documents/?uuid=0c67bdf6-78a0-4bd0-b154-f3a7bed449b8"]},{"id":"ITEM-5","itemData":{"DOI":"http://dx.doi.org/10.1128/mBio.00422-16","ISBN":"2150-7511","ISSN":"21507511","PMID":"27073093","abstract":"The time-honored mechanism of allocating funds based on ranking of proposals by scientific peer review is no longer effective, because review panels cannot accurately stratify proposals to identify the most meritorious ones. Bias has a major influence on funding decisions, and the impact of reviewer bias is magnified by low funding paylines. Despite more than a decade of funding crisis, there has been no fundamental reform in the mechanism for funding research. This essay explores the idea of awarding research funds on the basis of a modified lottery in which peer review is used to identify the most meritorious proposals, from which funded applications are selected by lottery. We suggest that a modified lottery for research fund allocation would have many advantages over the current system, including reducing bias and improving grantee diversity with regard to seniority, race, and gender. Copyright © 2016 Fang and Casadevall.","author":[{"dropping-particle":"","family":"Fang","given":"Ferric C.","non-dropping-particle":"","parse-names":false,"suffix":""},{"dropping-particle":"","family":"Casadevall","given":"Arturo","non-dropping-particle":"","parse-names":false,"suffix":""}],"container-title":"mBio","id":"ITEM-5","issue":"2","issued":{"date-parts":[["2016"]]},"language":"English","note":"From Duplicate 1 (Research Funding: the Case for a Modified Lottery - Fang, F C; Casadevall, A)\n\nFang, Ferric C\nCasadevall, Arturo\nUsing Smart Source Parsing\ne00422-16","title":"Research Funding: the Case for a Modified Lottery","type":"article-journal","volume":"7"},"uris":["http://www.mendeley.com/documents/?uuid=7ac2f254-6188-43a5-a3df-c31ca6d9b066"]},{"id":"ITEM-6","itemData":{"DOI":"10.1136/bmj.d4797","ISBN":"1468-5833 (Electronic)\\r0959-535X (Linking)","ISSN":"09598146","PMID":"21951756","abstract":"This study consists of in-depth analysis of six in-ternational evaluations of Norwegian research. There was little overlapping competence on the panels, a high degree of task division and the com-position of an expert panel, the organisation of its work and lack of group interaction, may have been decisive for the conclusions of the evaluations. Moreover, there seems to have been a serious dis-parity between the processes and resources of the studied evaluations and the demands that ideally should be met when judging scholarly quality. The revealed weaknesses are believed to be inherent to the concept of expert panel evaluation of research as an instrument for national research policy, and not specific for the studied evaluations.","author":[{"dropping-particle":"","family":"Graves","given":"Nicholas","non-dropping-particle":"","parse-names":false,"suffix":""},{"dropping-particle":"","family":"Barnett","given":"Adrian G.","non-dropping-particle":"","parse-names":false,"suffix":""},{"dropping-particle":"","family":"Clarke","given":"Philip","non-dropping-particle":"","parse-names":false,"suffix":""}],"container-title":"BMJ","id":"ITEM-6","issued":{"date-parts":[["2011"]]},"note":"Cheerleader effect - panel meetings can have problems with the ability of one or two reviewers to change the preference of others - either for or against a proposal - this could also be the case for sandpit meetings and the forming of groups - it can be about socialability rather than merit.\n\nAdditional panel members increased reliability in decisions with the number of sometimes funded decreasing. \n\nNumber of proposals evaluated by the panel - reliability in decisions were higher - larger proportion allocated to fund or not funded rather than sometimes funded - Six grants optimal amount? scored the same by all members. \n\nHigh degree of variability in panel assessment - in particular across panels for the same grant - similar to RfPB.\n\nAlways funded - Top 9% \nUncertain funding - next 29% \nNot funded - 61%","page":"d4797","title":"Funding grant proposals for scientific research: Retrospective analysis of scores by members of grant review panel","type":"article-journal","volume":"343"},"uris":["http://www.mendeley.com/documents/?uuid=16dbac7f-6794-4f03-a272-11fcf087719b"]},{"id":"ITEM-7","itemData":{"DOI":"doi: 10.1038/d41586-019-03572-7","author":[{"dropping-particle":"","family":"Adam","given":"D","non-dropping-particle":"","parse-names":false,"suffix":""}],"container-title":"Nature","id":"ITEM-7","issued":{"date-parts":[["2019"]]},"page":"574-575","title":"Science funders gamble on grant lotteries","type":"article-journal","volume":"575"},"uris":["http://www.mendeley.com/documents/?uuid=e9238afe-711f-456d-822d-c1a8fa137fec"]}],"mendeley":{"formattedCitation":"(11,13,25–29)","plainTextFormattedCitation":"(11,13,25–29)","previouslyFormattedCitation":"(11,13,25–29)"},"properties":{"noteIndex":0},"schema":"https://github.com/citation-style-language/schema/raw/master/csl-citation.json"}</w:instrText>
      </w:r>
      <w:r w:rsidR="00CD1885" w:rsidRPr="7726553F">
        <w:rPr>
          <w:rFonts w:eastAsia="Arial" w:cs="Arial"/>
        </w:rPr>
        <w:fldChar w:fldCharType="separate"/>
      </w:r>
      <w:r w:rsidR="0083439D" w:rsidRPr="0083439D">
        <w:rPr>
          <w:rFonts w:eastAsia="Arial" w:cs="Arial"/>
          <w:noProof/>
        </w:rPr>
        <w:t>(11,13,25–29)</w:t>
      </w:r>
      <w:r w:rsidR="00CD1885" w:rsidRPr="7726553F">
        <w:rPr>
          <w:rFonts w:eastAsia="Arial" w:cs="Arial"/>
        </w:rPr>
        <w:fldChar w:fldCharType="end"/>
      </w:r>
      <w:r w:rsidR="001B3536" w:rsidRPr="7726553F">
        <w:rPr>
          <w:rFonts w:eastAsia="Arial" w:cs="Arial"/>
        </w:rPr>
        <w:t>.</w:t>
      </w:r>
      <w:r w:rsidR="3AB97605" w:rsidRPr="7726553F">
        <w:rPr>
          <w:rFonts w:eastAsia="Arial" w:cs="Arial"/>
        </w:rPr>
        <w:t xml:space="preserve"> </w:t>
      </w:r>
      <w:r w:rsidR="00505D09" w:rsidRPr="7726553F">
        <w:rPr>
          <w:rFonts w:eastAsia="Arial" w:cs="Arial"/>
        </w:rPr>
        <w:t>However,</w:t>
      </w:r>
      <w:r w:rsidR="00E52B37" w:rsidRPr="7726553F">
        <w:rPr>
          <w:rFonts w:eastAsia="Arial" w:cs="Arial"/>
        </w:rPr>
        <w:t xml:space="preserve"> </w:t>
      </w:r>
      <w:r w:rsidR="00852E38">
        <w:t xml:space="preserve">empirical </w:t>
      </w:r>
      <w:r w:rsidR="00E52B37">
        <w:t>research activity</w:t>
      </w:r>
      <w:r w:rsidR="008D7451">
        <w:t xml:space="preserve"> in these areas</w:t>
      </w:r>
      <w:r w:rsidR="00E52B37">
        <w:t xml:space="preserve"> </w:t>
      </w:r>
      <w:r w:rsidR="0019337F">
        <w:t xml:space="preserve">is limited </w:t>
      </w:r>
      <w:r w:rsidR="00E52B37">
        <w:t xml:space="preserve">and </w:t>
      </w:r>
      <w:r w:rsidR="0019337F">
        <w:t>challenges in conducting</w:t>
      </w:r>
      <w:r w:rsidR="00E52B37">
        <w:t xml:space="preserve"> rigorous testing of </w:t>
      </w:r>
      <w:r w:rsidR="007770E5">
        <w:t xml:space="preserve">innovative </w:t>
      </w:r>
      <w:r w:rsidR="00E52B37">
        <w:t>approaches</w:t>
      </w:r>
      <w:r w:rsidR="0019337F">
        <w:t xml:space="preserve"> has resulted in a limited</w:t>
      </w:r>
      <w:r w:rsidR="00E52B37">
        <w:t xml:space="preserve"> evidence base f</w:t>
      </w:r>
      <w:r w:rsidR="00505D09">
        <w:t>or decision-making approaches</w:t>
      </w:r>
      <w:r w:rsidR="00084140">
        <w:t xml:space="preserve"> </w:t>
      </w:r>
      <w:r w:rsidR="00CD1885">
        <w:fldChar w:fldCharType="begin" w:fldLock="1"/>
      </w:r>
      <w:r w:rsidR="00841202">
        <w:instrText>ADDIN CSL_CITATION {"citationItems":[{"id":"ITEM-1","itemData":{"ISBN":"1469-493X","PMID":"17443627","abstract":"BACKGROUND: Grant giving relies heavily on peer review for the assessment of the quality of proposals but the evidence of effects of these procedures is scarce. OBJECTIVES: To estimate the effect of grant giving peer review processes on importance, relevance, usefulness, soundness of methods, soundness of ethics, completeness and accuracy of funded research. SEARCH STRATEGY: Electronic database searches and citation searches; researchers in the field were contacted. SELECTION CRITERIA: Prospective or retrospective comparative studies with two or more comparison groups assessing different interventions or one intervention against doing nothing. Interventions may regard different ways of screening, assigning or masking submissions, different ways of eliciting opinions or different decision making procedures. Only original research proposals and quality outcome measures were considered. DATA COLLECTION AND ANALYSIS: Studies were read, classified and described according to their design and study question. No quantitative analysis was performed. MAIN RESULTS: Ten studies were included. Two studies assessed the effect of different ways of screening submissions, one study compared open versus blinded peer review and three studies assessed the effect of different decision making procedures. Four studies considered agreement of the results of peer review processes as the outcome measure. Screening procedures appear to have little effect on the result of the peer review process. Open peer reviewers behave differently from blinded ones. Studies on decision-making procedures gave conflicting results. Agreement among reviewers and between different ways of assigning proposals or eliciting opinions was usually high. AUTHORS' CONCLUSIONS: There is little empirical evidence on the effects of grant giving peer review. No studies assessing the impact of peer review on the quality of funded research are presently available. Experimental studies assessing the effects of grant giving peer review on importance, relevance, usefulness, soundness of methods, soundness of ethics, completeness and accuracy of funded research are urgently needed. Practices aimed to control and evaluate the potentially negative effects of peer review should be implemented meanwhile. [References: 45]","author":[{"dropping-particle":"","family":"Demicheli","given":"V","non-dropping-particle":"","parse-names":false,"suffix":""},{"dropping-particle":"","family":"Pietrantonj","given":"C","non-dropping-particle":"Di","parse-names":false,"suffix":""}],"container-title":"Cochrane Database of Systematic Reviews","id":"ITEM-1","issue":"2","issued":{"date-parts":[["2007"]]},"language":"English","note":"Demicheli, V\nDi Pietrantonj, C","page":"MR000003","title":"Peer review for improving the quality of grant applications","type":"article-journal"},"uris":["http://www.mendeley.com/documents/?uuid=8e7795a6-ccec-4d72-9568-ca505d7e7b14"]}],"mendeley":{"formattedCitation":"(30)","plainTextFormattedCitation":"(30)","previouslyFormattedCitation":"(30)"},"properties":{"noteIndex":0},"schema":"https://github.com/citation-style-language/schema/raw/master/csl-citation.json"}</w:instrText>
      </w:r>
      <w:r w:rsidR="00CD1885">
        <w:fldChar w:fldCharType="separate"/>
      </w:r>
      <w:r w:rsidR="0083439D" w:rsidRPr="0083439D">
        <w:rPr>
          <w:noProof/>
        </w:rPr>
        <w:t>(30)</w:t>
      </w:r>
      <w:r w:rsidR="00CD1885">
        <w:fldChar w:fldCharType="end"/>
      </w:r>
      <w:r w:rsidR="00A43E97">
        <w:t>.</w:t>
      </w:r>
      <w:r w:rsidR="2F6AD15A" w:rsidRPr="7726553F">
        <w:rPr>
          <w:rFonts w:eastAsiaTheme="minorEastAsia"/>
        </w:rPr>
        <w:t>In addition, it is not clear to what extent these are used by</w:t>
      </w:r>
      <w:r w:rsidR="2F6AD15A" w:rsidRPr="7726553F">
        <w:rPr>
          <w:rFonts w:eastAsia="Arial" w:cs="Arial"/>
        </w:rPr>
        <w:t xml:space="preserve"> health funding organisations.  </w:t>
      </w:r>
      <w:r w:rsidR="2F6AD15A">
        <w:t xml:space="preserve">For example, in 2011, the European Science Foundation conducted a survey </w:t>
      </w:r>
      <w:r w:rsidR="00C37607">
        <w:fldChar w:fldCharType="begin" w:fldLock="1"/>
      </w:r>
      <w:r w:rsidR="001B20D6">
        <w:instrText>ADDIN CSL_CITATION {"citationItems":[{"id":"ITEM-1","itemData":{"author":[{"dropping-particle":"","family":"European Science Foundation","given":"","non-dropping-particle":"","parse-names":false,"suffix":""}],"id":"ITEM-1","issued":{"date-parts":[["2011"]]},"title":"ESF Survey Analysis Report on Peer Review Practices","type":"article-journal"},"uris":["http://www.mendeley.com/documents/?uuid=86bbe0bd-38c6-4c01-9658-59900e72050b"]}],"mendeley":{"formattedCitation":"(31)","plainTextFormattedCitation":"(31)","previouslyFormattedCitation":"(31)"},"properties":{"noteIndex":0},"schema":"https://github.com/citation-style-language/schema/raw/master/csl-citation.json"}</w:instrText>
      </w:r>
      <w:r w:rsidR="00C37607">
        <w:fldChar w:fldCharType="separate"/>
      </w:r>
      <w:r w:rsidR="0083439D" w:rsidRPr="0083439D">
        <w:rPr>
          <w:noProof/>
        </w:rPr>
        <w:t>(31)</w:t>
      </w:r>
      <w:r w:rsidR="00C37607">
        <w:fldChar w:fldCharType="end"/>
      </w:r>
      <w:r w:rsidR="2F6AD15A">
        <w:t xml:space="preserve"> to explore peer review practices, with the focus on quality assurance of reviews, identifying, incentivising and managing data on reviewers, and how proposals are managed.  The survey did not report detailed information on the types of processes used in peer review practices</w:t>
      </w:r>
      <w:r w:rsidR="2F6AD15A" w:rsidRPr="7726553F">
        <w:rPr>
          <w:rFonts w:eastAsia="Arial" w:cs="Arial"/>
        </w:rPr>
        <w:t xml:space="preserve"> nor whether any innovative approaches were being considered by health research funders.</w:t>
      </w:r>
      <w:r w:rsidR="2FA146E4" w:rsidRPr="7726553F">
        <w:rPr>
          <w:rFonts w:eastAsia="Arial" w:cs="Arial"/>
        </w:rPr>
        <w:t xml:space="preserve">  </w:t>
      </w:r>
      <w:r w:rsidR="1B221255" w:rsidRPr="7726553F">
        <w:rPr>
          <w:rFonts w:eastAsiaTheme="minorEastAsia"/>
        </w:rPr>
        <w:t>Identifying what approaches are u</w:t>
      </w:r>
      <w:r w:rsidR="41C11484" w:rsidRPr="7726553F">
        <w:rPr>
          <w:rFonts w:eastAsiaTheme="minorEastAsia"/>
        </w:rPr>
        <w:t>sed</w:t>
      </w:r>
      <w:r w:rsidR="1B221255" w:rsidRPr="7726553F">
        <w:rPr>
          <w:rFonts w:eastAsiaTheme="minorEastAsia"/>
        </w:rPr>
        <w:t xml:space="preserve"> in current practice in decision-making and whether they include innovative approaches, may provide better understanding about decision-making and why funders are engaged (or not) in exploring mechanisms to change/enhance funding processes to address known challenges.</w:t>
      </w:r>
    </w:p>
    <w:p w14:paraId="756A6F77" w14:textId="4F09329F" w:rsidR="00154485" w:rsidRPr="00AC25CE" w:rsidRDefault="00E343C7" w:rsidP="00422D45">
      <w:pPr>
        <w:spacing w:after="0" w:line="480" w:lineRule="auto"/>
      </w:pPr>
      <w:r>
        <w:lastRenderedPageBreak/>
        <w:tab/>
      </w:r>
      <w:r w:rsidR="0064408F">
        <w:t xml:space="preserve">The </w:t>
      </w:r>
      <w:r w:rsidR="00CA7ED4">
        <w:t xml:space="preserve">UK </w:t>
      </w:r>
      <w:r w:rsidR="0064408F">
        <w:t>National Institu</w:t>
      </w:r>
      <w:r w:rsidR="001B3536">
        <w:t>te for Health Research (NIHR) Research on R</w:t>
      </w:r>
      <w:r w:rsidR="0064408F">
        <w:t>esearch (RoR) team are address</w:t>
      </w:r>
      <w:r w:rsidR="001B3536">
        <w:t>ing</w:t>
      </w:r>
      <w:r w:rsidR="05742AE1">
        <w:t xml:space="preserve"> the lack of an empirical evidence-base</w:t>
      </w:r>
      <w:r w:rsidR="0064408F">
        <w:t xml:space="preserve"> in a </w:t>
      </w:r>
      <w:r w:rsidR="55D37ECC">
        <w:t>programme of work</w:t>
      </w:r>
      <w:r w:rsidR="0EDDF44D">
        <w:t xml:space="preserve"> </w:t>
      </w:r>
      <w:r w:rsidR="00013BBD">
        <w:t>explor</w:t>
      </w:r>
      <w:r w:rsidR="2FBBE01C">
        <w:t>ing</w:t>
      </w:r>
      <w:r w:rsidR="3A4F5C98">
        <w:t xml:space="preserve"> </w:t>
      </w:r>
    </w:p>
    <w:p w14:paraId="52A8EBF6" w14:textId="6D5E38FE" w:rsidR="00154485" w:rsidRPr="00AC25CE" w:rsidRDefault="00013BBD" w:rsidP="00422D45">
      <w:pPr>
        <w:spacing w:after="0" w:line="480" w:lineRule="auto"/>
      </w:pPr>
      <w:r>
        <w:t xml:space="preserve"> </w:t>
      </w:r>
      <w:r w:rsidR="00ED34FD">
        <w:t xml:space="preserve">peer review </w:t>
      </w:r>
      <w:r w:rsidR="003B1629">
        <w:t xml:space="preserve">and its role </w:t>
      </w:r>
      <w:r w:rsidR="00ED34FD">
        <w:t>in the decision-making process for the allocation of research funding</w:t>
      </w:r>
      <w:r w:rsidR="0064408F">
        <w:t>.  Th</w:t>
      </w:r>
      <w:r w:rsidR="00DA169B">
        <w:t>is</w:t>
      </w:r>
      <w:r w:rsidR="0064408F">
        <w:t xml:space="preserve"> paper reports the results of the first study to be completed in this programme of work.  T</w:t>
      </w:r>
      <w:r w:rsidR="00F111CC">
        <w:t>he</w:t>
      </w:r>
      <w:r w:rsidR="00505D09">
        <w:t xml:space="preserve"> aim of the study was to </w:t>
      </w:r>
      <w:r w:rsidR="00422D45" w:rsidRPr="04A21730">
        <w:rPr>
          <w:rFonts w:eastAsia="Arial" w:cs="Arial"/>
        </w:rPr>
        <w:t>identify and explore decision-making practices</w:t>
      </w:r>
      <w:r w:rsidR="00422D45">
        <w:t xml:space="preserve"> used by UK and international funders to </w:t>
      </w:r>
      <w:r w:rsidR="009C1BC5">
        <w:t xml:space="preserve">better understand </w:t>
      </w:r>
      <w:r w:rsidR="00422D45">
        <w:t xml:space="preserve">the </w:t>
      </w:r>
      <w:r w:rsidR="00F111CC">
        <w:t xml:space="preserve">current decision-making </w:t>
      </w:r>
      <w:r w:rsidR="00422D45">
        <w:t>landscape</w:t>
      </w:r>
      <w:r w:rsidR="00F111CC">
        <w:t xml:space="preserve"> for</w:t>
      </w:r>
      <w:r w:rsidR="009C1BC5">
        <w:t xml:space="preserve"> the</w:t>
      </w:r>
      <w:r w:rsidR="00F111CC">
        <w:t xml:space="preserve"> allocation of health research funding</w:t>
      </w:r>
      <w:r w:rsidR="00422D45">
        <w:t>.</w:t>
      </w:r>
      <w:r w:rsidR="00F111CC">
        <w:t xml:space="preserve"> </w:t>
      </w:r>
    </w:p>
    <w:p w14:paraId="289461E0" w14:textId="77777777" w:rsidR="00422D45" w:rsidRPr="00AC25CE" w:rsidRDefault="00422D45" w:rsidP="00422D45">
      <w:pPr>
        <w:spacing w:after="0" w:line="480" w:lineRule="auto"/>
      </w:pPr>
    </w:p>
    <w:p w14:paraId="5E7C2A08" w14:textId="30110D91" w:rsidR="00331801" w:rsidRPr="00EA62CC" w:rsidRDefault="00331801" w:rsidP="00767838">
      <w:pPr>
        <w:spacing w:after="0" w:line="480" w:lineRule="auto"/>
        <w:rPr>
          <w:b/>
          <w:sz w:val="36"/>
        </w:rPr>
      </w:pPr>
      <w:r w:rsidRPr="00EA62CC">
        <w:rPr>
          <w:b/>
          <w:sz w:val="36"/>
        </w:rPr>
        <w:t>M</w:t>
      </w:r>
      <w:r w:rsidR="000B720D">
        <w:rPr>
          <w:b/>
          <w:sz w:val="36"/>
        </w:rPr>
        <w:t>aterials and M</w:t>
      </w:r>
      <w:r w:rsidRPr="00EA62CC">
        <w:rPr>
          <w:b/>
          <w:sz w:val="36"/>
        </w:rPr>
        <w:t>ethod</w:t>
      </w:r>
    </w:p>
    <w:p w14:paraId="6AF24D45" w14:textId="37AA37C8" w:rsidR="00652BC9" w:rsidRPr="00EA62CC" w:rsidRDefault="00652BC9" w:rsidP="00767838">
      <w:pPr>
        <w:spacing w:after="0" w:line="480" w:lineRule="auto"/>
        <w:rPr>
          <w:b/>
          <w:sz w:val="32"/>
        </w:rPr>
      </w:pPr>
      <w:r w:rsidRPr="00EA62CC">
        <w:rPr>
          <w:b/>
          <w:sz w:val="32"/>
        </w:rPr>
        <w:t>Design</w:t>
      </w:r>
    </w:p>
    <w:p w14:paraId="0A4D2FB6" w14:textId="04CE827C" w:rsidR="00652BC9" w:rsidRPr="00AC25CE" w:rsidRDefault="00652BC9" w:rsidP="00D27D30">
      <w:pPr>
        <w:spacing w:after="0" w:line="480" w:lineRule="auto"/>
        <w:ind w:firstLine="720"/>
      </w:pPr>
      <w:r>
        <w:t>This study used a survey design to gather quantitative and qualitative information about decision-making practices</w:t>
      </w:r>
      <w:r w:rsidR="008956DD">
        <w:t xml:space="preserve"> </w:t>
      </w:r>
      <w:r w:rsidR="005612F7">
        <w:t xml:space="preserve">used </w:t>
      </w:r>
      <w:r w:rsidR="00D53EC7">
        <w:t xml:space="preserve">by </w:t>
      </w:r>
      <w:r w:rsidR="00322FDD">
        <w:t>organisations that fund health and health-related research</w:t>
      </w:r>
      <w:r>
        <w:t xml:space="preserve">.  </w:t>
      </w:r>
      <w:r w:rsidR="00656847">
        <w:t xml:space="preserve">The survey used closed, tick-box questions and open (free-text) questions and </w:t>
      </w:r>
      <w:r>
        <w:t xml:space="preserve">was designed to be delivered online in order to have </w:t>
      </w:r>
      <w:r w:rsidR="07847735">
        <w:t>national and global reach</w:t>
      </w:r>
      <w:r>
        <w:t>.</w:t>
      </w:r>
      <w:r w:rsidR="00D649DA">
        <w:t xml:space="preserve">  </w:t>
      </w:r>
      <w:r w:rsidR="00DD7BBD">
        <w:t>Open questions were underpinned by a</w:t>
      </w:r>
      <w:r w:rsidR="00DD7BBD" w:rsidRPr="04A21730">
        <w:rPr>
          <w:rFonts w:cs="Arial"/>
        </w:rPr>
        <w:t xml:space="preserve"> </w:t>
      </w:r>
      <w:r w:rsidR="347027D5" w:rsidRPr="04A21730">
        <w:rPr>
          <w:rFonts w:cs="Arial"/>
        </w:rPr>
        <w:t xml:space="preserve">qualitative </w:t>
      </w:r>
      <w:r w:rsidR="00DD7BBD" w:rsidRPr="04A21730">
        <w:rPr>
          <w:rFonts w:cs="Arial"/>
        </w:rPr>
        <w:t xml:space="preserve">phenomenological approach </w:t>
      </w:r>
      <w:r w:rsidR="78E42694" w:rsidRPr="04A21730">
        <w:rPr>
          <w:rFonts w:cs="Arial"/>
        </w:rPr>
        <w:t xml:space="preserve">that aimed to explore and build understanding of experiences in decision-making processes from the perspective of the funding organisations. </w:t>
      </w:r>
      <w:r w:rsidR="00DD7BBD">
        <w:t xml:space="preserve"> </w:t>
      </w:r>
      <w:r w:rsidR="00D649DA">
        <w:t xml:space="preserve">The study was approved by the University of Southampton, Faculty of Medicine Ethics Committee (ERGO </w:t>
      </w:r>
      <w:r w:rsidR="00734141">
        <w:t>ID 46851</w:t>
      </w:r>
      <w:r w:rsidR="00D649DA">
        <w:t xml:space="preserve">, </w:t>
      </w:r>
      <w:r w:rsidR="00734141">
        <w:t>February</w:t>
      </w:r>
      <w:r w:rsidR="00D649DA">
        <w:t xml:space="preserve"> 2019).</w:t>
      </w:r>
    </w:p>
    <w:p w14:paraId="266852B0" w14:textId="5CA92FF4" w:rsidR="00902829" w:rsidRPr="00EA62CC" w:rsidRDefault="00652BC9" w:rsidP="00767838">
      <w:pPr>
        <w:spacing w:after="0" w:line="480" w:lineRule="auto"/>
        <w:rPr>
          <w:b/>
          <w:sz w:val="32"/>
        </w:rPr>
      </w:pPr>
      <w:r w:rsidRPr="00EA62CC">
        <w:rPr>
          <w:b/>
          <w:sz w:val="32"/>
        </w:rPr>
        <w:t>S</w:t>
      </w:r>
      <w:r w:rsidR="00902829" w:rsidRPr="00EA62CC">
        <w:rPr>
          <w:b/>
          <w:sz w:val="32"/>
        </w:rPr>
        <w:t>urvey development</w:t>
      </w:r>
    </w:p>
    <w:p w14:paraId="63260EB5" w14:textId="001CE920" w:rsidR="00E343C7" w:rsidRPr="00AC25CE" w:rsidRDefault="007A78AC" w:rsidP="00D27D30">
      <w:pPr>
        <w:spacing w:after="0" w:line="480" w:lineRule="auto"/>
        <w:ind w:firstLine="720"/>
      </w:pPr>
      <w:r>
        <w:t>The survey was delivered online using iSurvey software maintained by the University of Southampton (</w:t>
      </w:r>
      <w:hyperlink r:id="rId12">
        <w:r w:rsidRPr="04A21730">
          <w:rPr>
            <w:rStyle w:val="Hyperlink"/>
            <w:color w:val="auto"/>
          </w:rPr>
          <w:t>https://isurvey.soton.ac.uk/</w:t>
        </w:r>
      </w:hyperlink>
      <w:r>
        <w:t xml:space="preserve">).  </w:t>
      </w:r>
      <w:r w:rsidR="00902829">
        <w:t xml:space="preserve">The </w:t>
      </w:r>
      <w:r>
        <w:t>questions were</w:t>
      </w:r>
      <w:r w:rsidR="00902829">
        <w:t xml:space="preserve"> developed using an iterative process involving </w:t>
      </w:r>
      <w:r w:rsidR="006B1891">
        <w:t xml:space="preserve">NIHR staff and members of the NIHR, </w:t>
      </w:r>
      <w:r w:rsidR="00902829">
        <w:t>R</w:t>
      </w:r>
      <w:r w:rsidR="00410F97">
        <w:t>esearch on Research</w:t>
      </w:r>
      <w:r w:rsidR="00902829">
        <w:t xml:space="preserve"> team. Initially, the authors compiled a list of potential </w:t>
      </w:r>
      <w:r w:rsidR="00154F17">
        <w:t>question</w:t>
      </w:r>
      <w:r w:rsidR="00902829">
        <w:t>s for inclusion in the survey, which were grouped into sections. Questions were developed based on</w:t>
      </w:r>
      <w:r w:rsidR="0022655C">
        <w:t xml:space="preserve"> discussion</w:t>
      </w:r>
      <w:r w:rsidR="5F696561">
        <w:t xml:space="preserve">s with the team and </w:t>
      </w:r>
      <w:r w:rsidR="00902829">
        <w:t xml:space="preserve"> from </w:t>
      </w:r>
      <w:r w:rsidR="0022655C">
        <w:t xml:space="preserve">previous </w:t>
      </w:r>
      <w:r w:rsidR="00902829">
        <w:t>NIHR</w:t>
      </w:r>
      <w:r w:rsidR="0022655C">
        <w:t xml:space="preserve"> </w:t>
      </w:r>
      <w:r w:rsidR="0022655C">
        <w:lastRenderedPageBreak/>
        <w:t xml:space="preserve">projects </w:t>
      </w:r>
      <w:r w:rsidR="00C37607">
        <w:fldChar w:fldCharType="begin" w:fldLock="1"/>
      </w:r>
      <w:r w:rsidR="001B20D6">
        <w:instrText>ADDIN CSL_CITATION {"citationItems":[{"id":"ITEM-1","itemData":{"DOI":"10.1371/journal.pone.0196914","ISBN":"1111111111","ISSN":"19326203","PMID":"29750807","abstract":"OBJECTIVE To investigate methods and processes for timely, efficient and good quality peer review of research funding proposals in health. METHODS A two-stage evidence synthesis: (1) a systematic map to describe the key characteristics of the evidence base, followed by (2) a systematic review of the studies stakeholders prioritised as relevant from the map on the effectiveness and efficiency of peer review 'innovations'. Standard processes included literature searching, duplicate inclusion criteria screening, study keyword coding, data extraction, critical appraisal and study synthesis. RESULTS A total of 83 studies from 15 countries were included in the systematic map. The evidence base is diverse, investigating many aspects of the systems for, and processes of, peer review. The systematic review included eight studies from Australia, Canada, and the USA, evaluating a broad range of peer review innovations. These studies showed that simplifying the process by shortening proposal forms, using smaller reviewer panels, or expediting processes can speed up the review process and reduce costs, but this might come at the expense of peer review quality, a key aspect that has not been assessed. Virtual peer review using videoconferencing or teleconferencing appears promising for reducing costs by avoiding the need for reviewers to travel, but again any consequences for quality have not been adequately assessed. CONCLUSIONS There is increasing international research activity into the peer review of health research funding. The studies reviewed had methodological limitations and variable generalisability to research funders. Given these limitations it is not currently possible to recommend immediate implementation of these innovations. However, many appear promising based on existing evidence, and could be adapted as necessary by funders and evaluated. Where feasible, experimental evaluation, including randomised controlled trials, should be conducted, evaluating impact on effectiveness, efficiency and quality.","author":[{"dropping-particle":"","family":"Shepherd","given":"Jonathan","non-dropping-particle":"","parse-names":false,"suffix":""},{"dropping-particle":"","family":"Frampton","given":"Geoff K.","non-dropping-particle":"","parse-names":false,"suffix":""},{"dropping-particle":"","family":"Pickett","given":"Karen","non-dropping-particle":"","parse-names":false,"suffix":""},{"dropping-particle":"","family":"Wyatt","given":"Jeremy C.","non-dropping-particle":"","parse-names":false,"suffix":""}],"container-title":"PLoS ONE","id":"ITEM-1","issue":"5","issued":{"date-parts":[["2018"]]},"page":"e0196914","title":"Peer review of health research funding proposals: A systematic map and systematic review of innovations for effectiveness and efficiency","type":"article-journal","volume":"13"},"uris":["http://www.mendeley.com/documents/?uuid=62cdbd95-9fc9-4a86-84da-a9f265cbe3ad"]},{"id":"ITEM-2","itemData":{"DOI":"10.1136/bmjopen-2018-022547","ISBN":"2018022547","ISSN":"20446055","abstract":"Objectives To evaluate the influence of external peer reviewer scores on the National Institute for Health Research (NIHR) research funding board decisions by the number of reviewers and type of reviewer expertise Design Retrospective analysis of external peer review scores for shortlisted full applications for funding (280 funding applications, 1236 individual reviewers, 1561 review scores) Setting Four applied health research funding programmes of NIHR, UK Main outcome measures Board decision to fund or not fund research applications Results The mean score of reviewers predicted funding decisions better than individual reviewer scores (area under the receiver operating characteristic (ROC) curve 075, 95% CI 069 to 081 compared with 062, CI 059 to 065) There was no substantial improvement in how accurately mean reviewer scores predicted funding decisions when the number of reviewers increased above 4 (area under ROC curve 075, CI 059 to 091 for four reviewers; 080, CI 067 to 092 for seven or more) Reviewers with differing expertise influenced the board's decision equally, including public and patient reviewers (area under ROC curves from 057, CI 047 to 066 for health economists to 064, CI 057 to 070 for subject-matter experts) The areas under the ROC curves were quite low when using reviewers' scores, confirming that boards do not rely solely on those scores alone to make their funding decisions, which are best predicted by the mean board score Conclusions Boards value scores that originate from a diverse pool of reviewers On the basis of independent reviewer score alone, there is no detectable benefit of using more than four reviewer scores in terms of their influence on board decisions, so to improve efficiency, it may be possible to avoid using larger numbers of reviewers The funding decision is best predicted by the board score","author":[{"dropping-particle":"","family":"Sorrell","given":"Lexy","non-dropping-particle":"","parse-names":false,"suffix":""},{"dropping-particle":"","family":"McArdle","given":"Nicola","non-dropping-particle":"","parse-names":false,"suffix":""},{"dropping-particle":"","family":"Becque","given":"Taeko","non-dropping-particle":"","parse-names":false,"suffix":""},{"dropping-particle":"","family":"Payne","given":"Helen","non-dropping-particle":"","parse-names":false,"suffix":""},{"dropping-particle":"","family":"Stuart","given":"Beth","non-dropping-particle":"","parse-names":false,"suffix":""},{"dropping-particle":"","family":"Turner","given":"Sheila","non-dropping-particle":"","parse-names":false,"suffix":""},{"dropping-particle":"","family":"Wyatt","given":"Jeremy C.","non-dropping-particle":"","parse-names":false,"suffix":""}],"container-title":"BMJ Open","id":"ITEM-2","issue":"12","issued":{"date-parts":[["2018"]]},"page":"e022547","title":"Influence of external peer reviewer scores for funding applications on funding board decisions: A retrospective analysis of 1561 reviews","type":"article-journal","volume":"8"},"uris":["http://www.mendeley.com/documents/?uuid=0c67bdf6-78a0-4bd0-b154-f3a7bed449b8"]},{"id":"ITEM-3","itemData":{"DOI":"10.1136/bmjopen-2018-022548","ISSN":"20446055","abstract":"Objectives Innovations resulting from research have both national and global impact, so selecting the most promising research studies to fund is crucial Peer review of research funding applications is part of the selection process, and requires considerable resources This study aimed to elicit stakeholder opinions about which factors contribute to and influence effective peer review of funding applications to the UK National Institute for Health Research (NIHR), and to identify possible minor improvements to current processes and any major changes or potential innovations to achieve a more efficient peer review process Design Qualitative interviews with 30 stakeholders involved in the peer review process Participants Participants were drawn from three NIHR coordinating centres and represented four types of stakeholders: Board members with responsibility for making funding decisions, applicants, external peer reviewers and NIHR staff Methods All interviews were conducted by telephone apart from three that were face to face with NIHR staff Data were analysed using a thematic template method Results The responses from NIHR staff, board members and reviewers differed from those received from applicants The first three groups focused on how well the process of peer review did or did not function The applicants mentioned these points but in addition often reflected on how their personal application was assessed Process improvements suggested included: Developing a more proportionate review process; providing greater guidance, feedback, training, acknowledgement or incentives for peer reviewers; reducing the time commitment and amount of paperwork; and asking reviewers to comment on the importance, strengths and weaknesses of applications and flaws which are potentially 'fixable' Conclusions Overall, participants were supportive of the need for peer review in evaluating applications for research funding This study revealed which parts of the process are working well and are valued, and barriers, difficulties and potential areas for improvement and development.","author":[{"dropping-particle":"","family":"Turner","given":"Sheila","non-dropping-particle":"","parse-names":false,"suffix":""},{"dropping-particle":"","family":"Bull","given":"Abby","non-dropping-particle":"","parse-names":false,"suffix":""},{"dropping-particle":"","family":"Chinnery","given":"Fay","non-dropping-particle":"","parse-names":false,"suffix":""},{"dropping-particle":"","family":"Hinks","given":"Jeremy","non-dropping-particle":"","parse-names":false,"suffix":""},{"dropping-particle":"","family":"McArdle","given":"Nicola","non-dropping-particle":"","parse-names":false,"suffix":""},{"dropping-particle":"","family":"Moran","given":"Rebecca","non-dropping-particle":"","parse-names":false,"suffix":""},{"dropping-particle":"","family":"Payne","given":"Helen","non-dropping-particle":"","parse-names":false,"suffix":""},{"dropping-particle":"","family":"Woodford Guegan","given":"Eleanor","non-dropping-particle":"","parse-names":false,"suffix":""},{"dropping-particle":"","family":"Worswick","given":"Louise","non-dropping-particle":"","parse-names":false,"suffix":""},{"dropping-particle":"","family":"Wyatt","given":"Jeremy C.","non-dropping-particle":"","parse-names":false,"suffix":""}],"container-title":"BMJ Open","id":"ITEM-3","issue":"12","issued":{"date-parts":[["2018"]]},"page":"1-8","title":"Evaluation of stakeholder views on peer review of NIHR applications for funding: A qualitative study","type":"article-journal","volume":"8"},"uris":["http://www.mendeley.com/documents/?uuid=1b2e6c08-de4b-4279-bb56-af54dff926dd"]}],"mendeley":{"formattedCitation":"(23,28,32)","plainTextFormattedCitation":"(23,28,32)","previouslyFormattedCitation":"(23,28,32)"},"properties":{"noteIndex":0},"schema":"https://github.com/citation-style-language/schema/raw/master/csl-citation.json"}</w:instrText>
      </w:r>
      <w:r w:rsidR="00C37607">
        <w:fldChar w:fldCharType="separate"/>
      </w:r>
      <w:r w:rsidR="0083439D" w:rsidRPr="0083439D">
        <w:rPr>
          <w:noProof/>
        </w:rPr>
        <w:t>(23,28,32)</w:t>
      </w:r>
      <w:r w:rsidR="00C37607">
        <w:fldChar w:fldCharType="end"/>
      </w:r>
      <w:r w:rsidR="00C37607">
        <w:t xml:space="preserve"> </w:t>
      </w:r>
      <w:r w:rsidR="0022655C">
        <w:t xml:space="preserve">and </w:t>
      </w:r>
      <w:r w:rsidR="006B1891">
        <w:t xml:space="preserve">existing </w:t>
      </w:r>
      <w:r w:rsidR="0022655C">
        <w:t>literature</w:t>
      </w:r>
      <w:r w:rsidR="006B1891">
        <w:t xml:space="preserve"> </w:t>
      </w:r>
      <w:r w:rsidR="236FFAB4">
        <w:t>about different types of decision-making processes (e.g. peer review, triage, sandpits</w:t>
      </w:r>
      <w:r w:rsidR="00C37607">
        <w:t xml:space="preserve">; </w:t>
      </w:r>
      <w:r w:rsidR="00C37607">
        <w:fldChar w:fldCharType="begin" w:fldLock="1"/>
      </w:r>
      <w:r w:rsidR="001B20D6">
        <w:instrText>ADDIN CSL_CITATION {"citationItems":[{"id":"ITEM-1","itemData":{"author":[{"dropping-particle":"","family":"European Science Foundation","given":"","non-dropping-particle":"","parse-names":false,"suffix":""}],"id":"ITEM-1","issued":{"date-parts":[["2011"]]},"title":"ESF Survey Analysis Report on Peer Review Practices","type":"article-journal"},"uris":["http://www.mendeley.com/documents/?uuid=86bbe0bd-38c6-4c01-9658-59900e72050b"]},{"id":"ITEM-2","itemData":{"author":[{"dropping-particle":"","family":"Guthrie","given":"S.","non-dropping-particle":"","parse-names":false,"suffix":""},{"dropping-particle":"","family":"Guérin","given":"B","non-dropping-particle":"","parse-names":false,"suffix":""},{"dropping-particle":"","family":"Wu","given":"H","non-dropping-particle":"","parse-names":false,"suffix":""},{"dropping-particle":"","family":"Ismail","given":"S","non-dropping-particle":"","parse-names":false,"suffix":""},{"dropping-particle":"","family":"Wooding","given":"S","non-dropping-particle":"","parse-names":false,"suffix":""}],"id":"ITEM-2","issued":{"date-parts":[["2013"]]},"publisher":"Santa Monica, CA: RAND Corporation","title":"Alternatives to Peer Review in Research Project Funding","type":"book"},"uris":["http://www.mendeley.com/documents/?uuid=d9d9f435-b99b-4e7e-9d17-e5922cf09e6d"]}],"mendeley":{"formattedCitation":"(31,33)","plainTextFormattedCitation":"(31,33)","previouslyFormattedCitation":"(31,33)"},"properties":{"noteIndex":0},"schema":"https://github.com/citation-style-language/schema/raw/master/csl-citation.json"}</w:instrText>
      </w:r>
      <w:r w:rsidR="00C37607">
        <w:fldChar w:fldCharType="separate"/>
      </w:r>
      <w:r w:rsidR="0083439D" w:rsidRPr="0083439D">
        <w:rPr>
          <w:noProof/>
        </w:rPr>
        <w:t>(31,33)</w:t>
      </w:r>
      <w:r w:rsidR="00C37607">
        <w:fldChar w:fldCharType="end"/>
      </w:r>
      <w:r w:rsidR="236FFAB4">
        <w:t>)</w:t>
      </w:r>
      <w:r>
        <w:t xml:space="preserve"> and </w:t>
      </w:r>
      <w:r w:rsidR="00902829">
        <w:t>were distilled down to generate a</w:t>
      </w:r>
      <w:r w:rsidR="006B1891">
        <w:t xml:space="preserve"> </w:t>
      </w:r>
      <w:r w:rsidR="005317B0">
        <w:t>2</w:t>
      </w:r>
      <w:r w:rsidR="6E576A5F">
        <w:t>7</w:t>
      </w:r>
      <w:r w:rsidR="006B1891">
        <w:t>-</w:t>
      </w:r>
      <w:r w:rsidR="00154F17">
        <w:t>question</w:t>
      </w:r>
      <w:r w:rsidR="00902829">
        <w:t xml:space="preserve"> survey</w:t>
      </w:r>
      <w:r w:rsidR="006B1891">
        <w:t xml:space="preserve"> covering</w:t>
      </w:r>
      <w:r w:rsidR="00161F28">
        <w:t xml:space="preserve"> three sections</w:t>
      </w:r>
      <w:r w:rsidR="00902829">
        <w:t>.</w:t>
      </w:r>
      <w:r w:rsidR="006E0A06">
        <w:t xml:space="preserve"> </w:t>
      </w:r>
    </w:p>
    <w:p w14:paraId="454962AA" w14:textId="4C6B88BC" w:rsidR="00E343C7" w:rsidRPr="00AC25CE" w:rsidRDefault="00652BC9" w:rsidP="00D27D30">
      <w:pPr>
        <w:spacing w:after="0" w:line="480" w:lineRule="auto"/>
        <w:ind w:firstLine="720"/>
      </w:pPr>
      <w:r w:rsidRPr="00AC25CE">
        <w:t>The survey was piloted with four members of NIHR staff</w:t>
      </w:r>
      <w:r w:rsidR="006B1891" w:rsidRPr="00AC25CE">
        <w:t xml:space="preserve"> </w:t>
      </w:r>
      <w:r w:rsidR="002A020E" w:rsidRPr="00AC25CE">
        <w:t xml:space="preserve">known to the research team </w:t>
      </w:r>
      <w:r w:rsidR="006B1891" w:rsidRPr="00AC25CE">
        <w:t xml:space="preserve">to determine </w:t>
      </w:r>
      <w:r w:rsidR="006805FB" w:rsidRPr="00AC25CE">
        <w:t xml:space="preserve">the relevance of the proposed questions, the face validity of questions, in particular language, comprehension and completion time, and </w:t>
      </w:r>
      <w:r w:rsidRPr="00AC25CE">
        <w:t xml:space="preserve">the construct validity of the questions and response options.  Two members of staff provided written feedback and two members of staff </w:t>
      </w:r>
      <w:r w:rsidR="0018630F">
        <w:t xml:space="preserve">provided verbal feedback as they </w:t>
      </w:r>
      <w:r w:rsidR="00B141D9">
        <w:t>tested the survey</w:t>
      </w:r>
      <w:r w:rsidRPr="00AC25CE">
        <w:t xml:space="preserve">. </w:t>
      </w:r>
      <w:r w:rsidR="006E0A06" w:rsidRPr="00AC25CE">
        <w:t xml:space="preserve">Feedback was used to refine </w:t>
      </w:r>
      <w:r w:rsidR="005317B0" w:rsidRPr="00AC25CE">
        <w:t xml:space="preserve">and re-order </w:t>
      </w:r>
      <w:r w:rsidR="006E0A06" w:rsidRPr="00AC25CE">
        <w:t>some of the original questions</w:t>
      </w:r>
      <w:r w:rsidR="0073763B" w:rsidRPr="00AC25CE">
        <w:t xml:space="preserve"> and consensus was reached by agreement from the research team</w:t>
      </w:r>
      <w:r w:rsidR="005317B0" w:rsidRPr="00AC25CE">
        <w:t>.</w:t>
      </w:r>
    </w:p>
    <w:p w14:paraId="7F63F239" w14:textId="6FA2CA54" w:rsidR="005724C6" w:rsidRDefault="006E0A06" w:rsidP="00D27D30">
      <w:pPr>
        <w:spacing w:after="0" w:line="480" w:lineRule="auto"/>
        <w:ind w:firstLine="720"/>
      </w:pPr>
      <w:r w:rsidRPr="00AC25CE">
        <w:t>The final survey</w:t>
      </w:r>
      <w:r w:rsidR="00154F17" w:rsidRPr="00AC25CE">
        <w:t xml:space="preserve"> </w:t>
      </w:r>
      <w:r w:rsidR="00656847" w:rsidRPr="00AC25CE">
        <w:t xml:space="preserve">consisted </w:t>
      </w:r>
      <w:r w:rsidR="00C72E94" w:rsidRPr="00AC25CE">
        <w:t xml:space="preserve">of </w:t>
      </w:r>
      <w:r w:rsidR="00656847" w:rsidRPr="00AC25CE">
        <w:t>27 main</w:t>
      </w:r>
      <w:r w:rsidR="00154F17" w:rsidRPr="00AC25CE">
        <w:t xml:space="preserve"> questions </w:t>
      </w:r>
      <w:r w:rsidR="00656847" w:rsidRPr="00AC25CE">
        <w:t>(</w:t>
      </w:r>
      <w:r w:rsidR="005724C6">
        <w:t>see S1 Survey</w:t>
      </w:r>
      <w:r w:rsidR="00656847" w:rsidRPr="00AC25CE">
        <w:t>)</w:t>
      </w:r>
      <w:r w:rsidR="005724C6">
        <w:t>.  R</w:t>
      </w:r>
      <w:r w:rsidR="005724C6" w:rsidRPr="00AC25CE">
        <w:t>espondents were asked to identify one research programme or funding call within their organisation that they would focus on to complete the survey.  They were asked to choose a</w:t>
      </w:r>
      <w:r w:rsidR="005724C6" w:rsidRPr="00AC25CE">
        <w:rPr>
          <w:rFonts w:eastAsia="Times New Roman" w:cs="Arial"/>
          <w:lang w:eastAsia="en-GB"/>
        </w:rPr>
        <w:t xml:space="preserve"> funding programme or theme (for research projects or programmes, not fellowships or infrastructure) that they were most familiar with</w:t>
      </w:r>
      <w:r w:rsidR="005724C6" w:rsidRPr="00AC25CE">
        <w:t>.  It was made clear that respondents could complete the survey multiple times (for different funding programmes</w:t>
      </w:r>
      <w:r w:rsidR="005724C6">
        <w:t xml:space="preserve">). </w:t>
      </w:r>
      <w:r w:rsidR="005724C6" w:rsidRPr="00AC25CE">
        <w:t xml:space="preserve"> </w:t>
      </w:r>
      <w:r w:rsidR="005724C6">
        <w:t>Each section is described in Table 1.</w:t>
      </w:r>
      <w:r w:rsidR="00656847" w:rsidRPr="00AC25CE">
        <w:t xml:space="preserve"> </w:t>
      </w:r>
      <w:r w:rsidR="005724C6" w:rsidRPr="00AC25CE">
        <w:t xml:space="preserve"> </w:t>
      </w:r>
    </w:p>
    <w:p w14:paraId="50C6A83A" w14:textId="77777777" w:rsidR="00A3131A" w:rsidRDefault="00A3131A" w:rsidP="005724C6">
      <w:pPr>
        <w:spacing w:after="0" w:line="480" w:lineRule="auto"/>
      </w:pPr>
    </w:p>
    <w:p w14:paraId="3FF9F509" w14:textId="77777777" w:rsidR="00A3131A" w:rsidRPr="00420C24" w:rsidRDefault="00A3131A" w:rsidP="00A3131A">
      <w:pPr>
        <w:rPr>
          <w:b/>
        </w:rPr>
      </w:pPr>
      <w:r w:rsidRPr="00420C24">
        <w:rPr>
          <w:b/>
        </w:rPr>
        <w:t>Table 1. Description of contents of each of the three survey sections</w:t>
      </w:r>
    </w:p>
    <w:tbl>
      <w:tblPr>
        <w:tblStyle w:val="TableGrid"/>
        <w:tblW w:w="9119" w:type="dxa"/>
        <w:tblLook w:val="04A0" w:firstRow="1" w:lastRow="0" w:firstColumn="1" w:lastColumn="0" w:noHBand="0" w:noVBand="1"/>
      </w:tblPr>
      <w:tblGrid>
        <w:gridCol w:w="1129"/>
        <w:gridCol w:w="2127"/>
        <w:gridCol w:w="5863"/>
      </w:tblGrid>
      <w:tr w:rsidR="00E343C7" w14:paraId="30DAAFE0" w14:textId="77777777" w:rsidTr="00D27D30">
        <w:trPr>
          <w:trHeight w:val="434"/>
        </w:trPr>
        <w:tc>
          <w:tcPr>
            <w:tcW w:w="1129" w:type="dxa"/>
          </w:tcPr>
          <w:p w14:paraId="78036F03" w14:textId="77777777" w:rsidR="00E343C7" w:rsidRDefault="00E343C7" w:rsidP="00535DF4">
            <w:pPr>
              <w:spacing w:line="480" w:lineRule="auto"/>
            </w:pPr>
            <w:r>
              <w:t>Section</w:t>
            </w:r>
          </w:p>
        </w:tc>
        <w:tc>
          <w:tcPr>
            <w:tcW w:w="2127" w:type="dxa"/>
          </w:tcPr>
          <w:p w14:paraId="36C6B91B" w14:textId="77777777" w:rsidR="00E343C7" w:rsidRDefault="00E343C7" w:rsidP="00535DF4">
            <w:pPr>
              <w:spacing w:line="480" w:lineRule="auto"/>
            </w:pPr>
            <w:r>
              <w:t>Number of questions</w:t>
            </w:r>
          </w:p>
        </w:tc>
        <w:tc>
          <w:tcPr>
            <w:tcW w:w="5863" w:type="dxa"/>
          </w:tcPr>
          <w:p w14:paraId="00B813C2" w14:textId="77777777" w:rsidR="00E343C7" w:rsidRDefault="00E343C7" w:rsidP="00535DF4">
            <w:pPr>
              <w:spacing w:line="480" w:lineRule="auto"/>
            </w:pPr>
            <w:r>
              <w:t>Description of questions</w:t>
            </w:r>
          </w:p>
        </w:tc>
      </w:tr>
      <w:tr w:rsidR="00E343C7" w14:paraId="18A98B93" w14:textId="77777777" w:rsidTr="00D27D30">
        <w:trPr>
          <w:trHeight w:val="598"/>
        </w:trPr>
        <w:tc>
          <w:tcPr>
            <w:tcW w:w="1129" w:type="dxa"/>
          </w:tcPr>
          <w:p w14:paraId="5099F945" w14:textId="77777777" w:rsidR="00E343C7" w:rsidRDefault="00E343C7" w:rsidP="00535DF4">
            <w:pPr>
              <w:spacing w:line="480" w:lineRule="auto"/>
            </w:pPr>
            <w:r>
              <w:t>1</w:t>
            </w:r>
          </w:p>
        </w:tc>
        <w:tc>
          <w:tcPr>
            <w:tcW w:w="2127" w:type="dxa"/>
          </w:tcPr>
          <w:p w14:paraId="3DFCA9B1" w14:textId="77777777" w:rsidR="00E343C7" w:rsidRDefault="00E343C7" w:rsidP="00535DF4">
            <w:pPr>
              <w:spacing w:line="480" w:lineRule="auto"/>
            </w:pPr>
            <w:r>
              <w:t>13</w:t>
            </w:r>
          </w:p>
        </w:tc>
        <w:tc>
          <w:tcPr>
            <w:tcW w:w="5863" w:type="dxa"/>
          </w:tcPr>
          <w:p w14:paraId="2106B063" w14:textId="77777777" w:rsidR="00E343C7" w:rsidRDefault="00E343C7" w:rsidP="00535DF4">
            <w:pPr>
              <w:spacing w:line="480" w:lineRule="auto"/>
            </w:pPr>
            <w:r>
              <w:t>C</w:t>
            </w:r>
            <w:r w:rsidRPr="00AC25CE">
              <w:t>haracteristics of the funding organisation</w:t>
            </w:r>
          </w:p>
        </w:tc>
      </w:tr>
      <w:tr w:rsidR="00E343C7" w14:paraId="445E59A9" w14:textId="77777777" w:rsidTr="00D27D30">
        <w:trPr>
          <w:trHeight w:val="457"/>
        </w:trPr>
        <w:tc>
          <w:tcPr>
            <w:tcW w:w="1129" w:type="dxa"/>
          </w:tcPr>
          <w:p w14:paraId="3B5C566D" w14:textId="77777777" w:rsidR="00E343C7" w:rsidRDefault="00E343C7" w:rsidP="00535DF4">
            <w:pPr>
              <w:spacing w:line="480" w:lineRule="auto"/>
            </w:pPr>
            <w:r>
              <w:t>2</w:t>
            </w:r>
          </w:p>
        </w:tc>
        <w:tc>
          <w:tcPr>
            <w:tcW w:w="2127" w:type="dxa"/>
          </w:tcPr>
          <w:p w14:paraId="606C6D23" w14:textId="77777777" w:rsidR="00E343C7" w:rsidRDefault="00E343C7" w:rsidP="00535DF4">
            <w:pPr>
              <w:spacing w:line="480" w:lineRule="auto"/>
            </w:pPr>
            <w:r>
              <w:t>10</w:t>
            </w:r>
          </w:p>
        </w:tc>
        <w:tc>
          <w:tcPr>
            <w:tcW w:w="5863" w:type="dxa"/>
          </w:tcPr>
          <w:p w14:paraId="53E99DFA" w14:textId="1B302B4B" w:rsidR="00E343C7" w:rsidRDefault="00E343C7" w:rsidP="00E343C7">
            <w:pPr>
              <w:spacing w:line="480" w:lineRule="auto"/>
            </w:pPr>
            <w:r>
              <w:t>C</w:t>
            </w:r>
            <w:r w:rsidRPr="00AC25CE">
              <w:t>urrent decision-making practices and if/how</w:t>
            </w:r>
            <w:r>
              <w:t xml:space="preserve"> these could be improved; P</w:t>
            </w:r>
            <w:r w:rsidRPr="00AC25CE">
              <w:t>ractices</w:t>
            </w:r>
            <w:r>
              <w:t xml:space="preserve"> used in the past; B</w:t>
            </w:r>
            <w:r w:rsidRPr="00AC25CE">
              <w:t>enefits and drawb</w:t>
            </w:r>
            <w:r>
              <w:t>acks to these systems</w:t>
            </w:r>
          </w:p>
        </w:tc>
      </w:tr>
      <w:tr w:rsidR="00E343C7" w14:paraId="4911608A" w14:textId="77777777" w:rsidTr="00D27D30">
        <w:trPr>
          <w:trHeight w:val="457"/>
        </w:trPr>
        <w:tc>
          <w:tcPr>
            <w:tcW w:w="1129" w:type="dxa"/>
          </w:tcPr>
          <w:p w14:paraId="72A27A10" w14:textId="77777777" w:rsidR="00E343C7" w:rsidRDefault="00E343C7" w:rsidP="00535DF4">
            <w:pPr>
              <w:spacing w:line="480" w:lineRule="auto"/>
            </w:pPr>
            <w:r>
              <w:t>3</w:t>
            </w:r>
          </w:p>
        </w:tc>
        <w:tc>
          <w:tcPr>
            <w:tcW w:w="2127" w:type="dxa"/>
          </w:tcPr>
          <w:p w14:paraId="5E31B790" w14:textId="77777777" w:rsidR="00E343C7" w:rsidRDefault="00E343C7" w:rsidP="00535DF4">
            <w:pPr>
              <w:spacing w:line="480" w:lineRule="auto"/>
            </w:pPr>
            <w:r>
              <w:t>4</w:t>
            </w:r>
          </w:p>
        </w:tc>
        <w:tc>
          <w:tcPr>
            <w:tcW w:w="5863" w:type="dxa"/>
          </w:tcPr>
          <w:p w14:paraId="345C03FA" w14:textId="77777777" w:rsidR="00E343C7" w:rsidRDefault="00E343C7" w:rsidP="00535DF4">
            <w:pPr>
              <w:spacing w:line="480" w:lineRule="auto"/>
            </w:pPr>
            <w:r>
              <w:t>D</w:t>
            </w:r>
            <w:r w:rsidRPr="00AC25CE">
              <w:t>ecision-making practices that funders might be interested in exploring in the future and why</w:t>
            </w:r>
          </w:p>
        </w:tc>
      </w:tr>
    </w:tbl>
    <w:p w14:paraId="5BCBB0B4" w14:textId="77777777" w:rsidR="00154485" w:rsidRPr="00AC25CE" w:rsidRDefault="00154485" w:rsidP="00767838">
      <w:pPr>
        <w:spacing w:after="0" w:line="480" w:lineRule="auto"/>
      </w:pPr>
    </w:p>
    <w:p w14:paraId="700083B3" w14:textId="77777777" w:rsidR="00EA62CC" w:rsidRDefault="00EA62CC" w:rsidP="002A020E">
      <w:pPr>
        <w:pStyle w:val="NormalWeb"/>
        <w:spacing w:line="480" w:lineRule="auto"/>
        <w:rPr>
          <w:rFonts w:asciiTheme="minorHAnsi" w:hAnsiTheme="minorHAnsi"/>
          <w:b/>
          <w:sz w:val="32"/>
          <w:szCs w:val="22"/>
        </w:rPr>
      </w:pPr>
      <w:r>
        <w:rPr>
          <w:rFonts w:asciiTheme="minorHAnsi" w:hAnsiTheme="minorHAnsi"/>
          <w:b/>
          <w:sz w:val="32"/>
          <w:szCs w:val="22"/>
        </w:rPr>
        <w:t>Distribution of survey</w:t>
      </w:r>
    </w:p>
    <w:p w14:paraId="427D2B08" w14:textId="05B854FC" w:rsidR="00E343C7" w:rsidRDefault="00CE0B9C" w:rsidP="00E343C7">
      <w:pPr>
        <w:pStyle w:val="NormalWeb"/>
        <w:spacing w:line="480" w:lineRule="auto"/>
        <w:ind w:firstLine="720"/>
        <w:rPr>
          <w:rFonts w:asciiTheme="minorHAnsi" w:eastAsia="Arial" w:hAnsiTheme="minorHAnsi" w:cs="Arial"/>
          <w:sz w:val="22"/>
          <w:szCs w:val="22"/>
        </w:rPr>
      </w:pPr>
      <w:r w:rsidRPr="5771E0C1">
        <w:rPr>
          <w:rFonts w:asciiTheme="minorHAnsi" w:hAnsiTheme="minorHAnsi"/>
          <w:sz w:val="22"/>
          <w:szCs w:val="22"/>
        </w:rPr>
        <w:lastRenderedPageBreak/>
        <w:t xml:space="preserve">Purposive and snowball sampling was used to recruit </w:t>
      </w:r>
      <w:r w:rsidR="003B2FB9" w:rsidRPr="5771E0C1">
        <w:rPr>
          <w:rFonts w:asciiTheme="minorHAnsi" w:hAnsiTheme="minorHAnsi"/>
          <w:sz w:val="22"/>
          <w:szCs w:val="22"/>
        </w:rPr>
        <w:t>respondents</w:t>
      </w:r>
      <w:r w:rsidRPr="5771E0C1">
        <w:rPr>
          <w:rFonts w:asciiTheme="minorHAnsi" w:hAnsiTheme="minorHAnsi"/>
          <w:sz w:val="22"/>
          <w:szCs w:val="22"/>
        </w:rPr>
        <w:t>.</w:t>
      </w:r>
      <w:r w:rsidR="003836E3" w:rsidRPr="5771E0C1">
        <w:rPr>
          <w:rFonts w:asciiTheme="minorHAnsi" w:hAnsiTheme="minorHAnsi"/>
          <w:sz w:val="22"/>
          <w:szCs w:val="22"/>
        </w:rPr>
        <w:t xml:space="preserve"> </w:t>
      </w:r>
      <w:r w:rsidR="0073763B" w:rsidRPr="5771E0C1">
        <w:rPr>
          <w:rFonts w:asciiTheme="minorHAnsi" w:hAnsiTheme="minorHAnsi"/>
          <w:sz w:val="22"/>
          <w:szCs w:val="22"/>
        </w:rPr>
        <w:t xml:space="preserve">In order to obtain a broad </w:t>
      </w:r>
      <w:r w:rsidR="00EB64A5" w:rsidRPr="5771E0C1">
        <w:rPr>
          <w:rFonts w:asciiTheme="minorHAnsi" w:hAnsiTheme="minorHAnsi"/>
          <w:sz w:val="22"/>
          <w:szCs w:val="22"/>
        </w:rPr>
        <w:t xml:space="preserve">funder </w:t>
      </w:r>
      <w:r w:rsidR="0073763B" w:rsidRPr="5771E0C1">
        <w:rPr>
          <w:rFonts w:asciiTheme="minorHAnsi" w:hAnsiTheme="minorHAnsi"/>
          <w:sz w:val="22"/>
          <w:szCs w:val="22"/>
        </w:rPr>
        <w:t xml:space="preserve">perspective 76 health research </w:t>
      </w:r>
      <w:r w:rsidR="4667C82E" w:rsidRPr="5771E0C1">
        <w:rPr>
          <w:rFonts w:asciiTheme="minorHAnsi" w:hAnsiTheme="minorHAnsi"/>
          <w:sz w:val="22"/>
          <w:szCs w:val="22"/>
        </w:rPr>
        <w:t xml:space="preserve">funding </w:t>
      </w:r>
      <w:r w:rsidR="0073763B" w:rsidRPr="5771E0C1">
        <w:rPr>
          <w:rFonts w:asciiTheme="minorHAnsi" w:hAnsiTheme="minorHAnsi"/>
          <w:sz w:val="22"/>
          <w:szCs w:val="22"/>
        </w:rPr>
        <w:t>organisations (109 targeted emails)</w:t>
      </w:r>
      <w:r w:rsidR="00F30952" w:rsidRPr="5771E0C1">
        <w:rPr>
          <w:rFonts w:asciiTheme="minorHAnsi" w:hAnsiTheme="minorHAnsi"/>
          <w:sz w:val="22"/>
          <w:szCs w:val="22"/>
        </w:rPr>
        <w:t xml:space="preserve"> were </w:t>
      </w:r>
      <w:r w:rsidR="002C3789" w:rsidRPr="5771E0C1">
        <w:rPr>
          <w:rFonts w:asciiTheme="minorHAnsi" w:hAnsiTheme="minorHAnsi"/>
          <w:sz w:val="22"/>
          <w:szCs w:val="22"/>
        </w:rPr>
        <w:t xml:space="preserve">contacted across </w:t>
      </w:r>
      <w:r w:rsidR="00826D58" w:rsidRPr="5771E0C1">
        <w:rPr>
          <w:rFonts w:asciiTheme="minorHAnsi" w:hAnsiTheme="minorHAnsi"/>
          <w:sz w:val="22"/>
          <w:szCs w:val="22"/>
        </w:rPr>
        <w:t>10</w:t>
      </w:r>
      <w:r w:rsidR="002C3789" w:rsidRPr="5771E0C1">
        <w:rPr>
          <w:rFonts w:asciiTheme="minorHAnsi" w:hAnsiTheme="minorHAnsi"/>
          <w:sz w:val="22"/>
          <w:szCs w:val="22"/>
        </w:rPr>
        <w:t xml:space="preserve"> different countries</w:t>
      </w:r>
      <w:r w:rsidR="0073763B" w:rsidRPr="5771E0C1">
        <w:rPr>
          <w:rFonts w:asciiTheme="minorHAnsi" w:hAnsiTheme="minorHAnsi"/>
          <w:sz w:val="22"/>
          <w:szCs w:val="22"/>
        </w:rPr>
        <w:t>.</w:t>
      </w:r>
      <w:r w:rsidR="00520360" w:rsidRPr="5771E0C1">
        <w:rPr>
          <w:rFonts w:asciiTheme="minorHAnsi" w:hAnsiTheme="minorHAnsi"/>
          <w:sz w:val="22"/>
          <w:szCs w:val="22"/>
        </w:rPr>
        <w:t xml:space="preserve">  </w:t>
      </w:r>
      <w:r w:rsidR="00872A56" w:rsidRPr="5771E0C1">
        <w:rPr>
          <w:rFonts w:asciiTheme="minorHAnsi" w:hAnsiTheme="minorHAnsi"/>
          <w:sz w:val="22"/>
          <w:szCs w:val="22"/>
        </w:rPr>
        <w:t xml:space="preserve">Where possible </w:t>
      </w:r>
      <w:r w:rsidR="2A331230" w:rsidRPr="5771E0C1">
        <w:rPr>
          <w:rFonts w:asciiTheme="minorHAnsi" w:hAnsiTheme="minorHAnsi"/>
          <w:sz w:val="22"/>
          <w:szCs w:val="22"/>
        </w:rPr>
        <w:t>e</w:t>
      </w:r>
      <w:r w:rsidR="00872A56" w:rsidRPr="5771E0C1">
        <w:rPr>
          <w:rFonts w:asciiTheme="minorHAnsi" w:hAnsiTheme="minorHAnsi"/>
          <w:sz w:val="22"/>
          <w:szCs w:val="22"/>
        </w:rPr>
        <w:t xml:space="preserve">mails were sent </w:t>
      </w:r>
      <w:r w:rsidR="00FE042E" w:rsidRPr="5771E0C1">
        <w:rPr>
          <w:rFonts w:asciiTheme="minorHAnsi" w:hAnsiTheme="minorHAnsi"/>
          <w:sz w:val="22"/>
          <w:szCs w:val="22"/>
        </w:rPr>
        <w:t xml:space="preserve">to </w:t>
      </w:r>
      <w:r w:rsidR="004743DD" w:rsidRPr="5771E0C1">
        <w:rPr>
          <w:rFonts w:asciiTheme="minorHAnsi" w:hAnsiTheme="minorHAnsi"/>
          <w:sz w:val="22"/>
          <w:szCs w:val="22"/>
        </w:rPr>
        <w:t xml:space="preserve">named administrative staff for </w:t>
      </w:r>
      <w:r w:rsidR="00520286" w:rsidRPr="5771E0C1">
        <w:rPr>
          <w:rFonts w:asciiTheme="minorHAnsi" w:hAnsiTheme="minorHAnsi"/>
          <w:sz w:val="22"/>
          <w:szCs w:val="22"/>
        </w:rPr>
        <w:t>the</w:t>
      </w:r>
      <w:r w:rsidR="004743DD" w:rsidRPr="5771E0C1">
        <w:rPr>
          <w:rFonts w:asciiTheme="minorHAnsi" w:hAnsiTheme="minorHAnsi"/>
          <w:sz w:val="22"/>
          <w:szCs w:val="22"/>
        </w:rPr>
        <w:t xml:space="preserve"> research programmes</w:t>
      </w:r>
      <w:r w:rsidR="00AD1A3E" w:rsidRPr="5771E0C1">
        <w:rPr>
          <w:rFonts w:asciiTheme="minorHAnsi" w:hAnsiTheme="minorHAnsi"/>
          <w:sz w:val="22"/>
          <w:szCs w:val="22"/>
        </w:rPr>
        <w:t xml:space="preserve">, but also included </w:t>
      </w:r>
      <w:r w:rsidR="00872A56" w:rsidRPr="5771E0C1">
        <w:rPr>
          <w:rFonts w:asciiTheme="minorHAnsi" w:hAnsiTheme="minorHAnsi"/>
          <w:sz w:val="22"/>
          <w:szCs w:val="22"/>
        </w:rPr>
        <w:t>general enquiry email addresses</w:t>
      </w:r>
      <w:r w:rsidR="0090200C" w:rsidRPr="5771E0C1">
        <w:rPr>
          <w:rFonts w:asciiTheme="minorHAnsi" w:hAnsiTheme="minorHAnsi"/>
          <w:sz w:val="22"/>
          <w:szCs w:val="22"/>
        </w:rPr>
        <w:t xml:space="preserve"> </w:t>
      </w:r>
      <w:r w:rsidR="00872A56" w:rsidRPr="5771E0C1">
        <w:rPr>
          <w:rFonts w:asciiTheme="minorHAnsi" w:hAnsiTheme="minorHAnsi"/>
          <w:sz w:val="22"/>
          <w:szCs w:val="22"/>
        </w:rPr>
        <w:t xml:space="preserve">and online forms.  </w:t>
      </w:r>
      <w:r w:rsidR="00872A56" w:rsidRPr="5771E0C1">
        <w:rPr>
          <w:rFonts w:asciiTheme="minorHAnsi" w:eastAsia="Arial" w:hAnsiTheme="minorHAnsi" w:cs="Arial"/>
          <w:sz w:val="22"/>
          <w:szCs w:val="22"/>
        </w:rPr>
        <w:t>Other than some colleagues at the NIHR, there were no prior relationships with potential respondents.</w:t>
      </w:r>
    </w:p>
    <w:p w14:paraId="2C1BD123" w14:textId="77777777" w:rsidR="0003589F" w:rsidRDefault="002A020E" w:rsidP="0003589F">
      <w:pPr>
        <w:pStyle w:val="NormalWeb"/>
        <w:spacing w:line="480" w:lineRule="auto"/>
        <w:ind w:firstLine="720"/>
        <w:rPr>
          <w:rFonts w:asciiTheme="minorHAnsi" w:eastAsia="Arial" w:hAnsiTheme="minorHAnsi" w:cs="Arial"/>
          <w:sz w:val="22"/>
          <w:szCs w:val="22"/>
        </w:rPr>
      </w:pPr>
      <w:r w:rsidRPr="00AC25CE">
        <w:rPr>
          <w:rFonts w:asciiTheme="minorHAnsi" w:hAnsiTheme="minorHAnsi"/>
          <w:sz w:val="22"/>
          <w:szCs w:val="22"/>
        </w:rPr>
        <w:t>The targeted list of organisations was collated through an online search for health funders and included charities, research councils and other government funded organisations in the UK and internationally.  The online search was complemented by cross-referencing with collated lists of funding organisation</w:t>
      </w:r>
      <w:r w:rsidR="00D7202C">
        <w:rPr>
          <w:rFonts w:asciiTheme="minorHAnsi" w:hAnsiTheme="minorHAnsi"/>
          <w:sz w:val="22"/>
          <w:szCs w:val="22"/>
        </w:rPr>
        <w:t>s</w:t>
      </w:r>
      <w:r w:rsidRPr="00AC25CE">
        <w:rPr>
          <w:rFonts w:asciiTheme="minorHAnsi" w:hAnsiTheme="minorHAnsi"/>
          <w:sz w:val="22"/>
          <w:szCs w:val="22"/>
        </w:rPr>
        <w:t xml:space="preserve"> on websites and in reports</w:t>
      </w:r>
      <w:r w:rsidR="00E04DD5" w:rsidRPr="00AC25CE">
        <w:rPr>
          <w:rFonts w:asciiTheme="minorHAnsi" w:hAnsiTheme="minorHAnsi"/>
          <w:sz w:val="22"/>
          <w:szCs w:val="22"/>
        </w:rPr>
        <w:t xml:space="preserve"> (e.g., </w:t>
      </w:r>
      <w:r w:rsidR="00E04DD5" w:rsidRPr="00AC25CE">
        <w:fldChar w:fldCharType="begin" w:fldLock="1"/>
      </w:r>
      <w:r w:rsidR="00841202">
        <w:rPr>
          <w:rFonts w:asciiTheme="minorHAnsi" w:hAnsiTheme="minorHAnsi"/>
          <w:sz w:val="22"/>
          <w:szCs w:val="22"/>
        </w:rPr>
        <w:instrText>ADDIN CSL_CITATION {"citationItems":[{"id":"ITEM-1","itemData":{"DOI":"http://dx.doi.org/10.1186/1741-7015-8-62","ISBN":"1741-7015","PMID":"20961441","abstract":"BACKGROUND: The objectives of this research were (a) to describe the current status of grant review for biomedical projects and programmes from the perspectives of international funding organisations and grant reviewers, and (b) to explore funders' interest in developing uniform requirements for grant review aimed at making the processes and practices of grant review more consistent, transparent, and user friendly. METHODS: A survey to a convenience sample of 57 international public and private organisations that give grants for biomedical research was conducted. Nine participating organisations then emailed a random sample of their external reviewers an invitation to participate in a second electronic survey. RESULTS: A total of 28 of 57 (49%) organisations in 19 countries responded. Organisations reported these problems as frequent or very frequent: declined review requests (16), late reports (10), administrative burden (7), difficulty finding new reviewers (4), and reviewers not following guidelines (4). The administrative burden of the process was reported to have increased over the past 5 years. In all, 17 organisations supported the idea of uniform requirements for conducting grant review and for formatting grant proposals. A total of 258/418 (62%) reviewers responded from 22 countries. Of those, 48% (123/258) said their institutions encouraged grant review, yet only 7% (17/258) were given protected time and 74% (192/258) received no academic recognition for this. Reviewers rated these factors as extremely or very important in deciding to review proposals: 51% (131/258) desire to support external fairness, 47% (120/258) professional duty, 46% (118/258) relevance of the proposal's topic, 43% (110/258) wanting to keep up to date, 40% (104/258) desire to avoid suppression of innovation. Only 16% (42/258) reported that guidance from funders was very clear. In all, 85% (220/258) had not been trained in grant review and 64% (166/258) wanted this. CONCLUSIONS: Funders reported a growing workload of biomedical proposals that is getting harder to peer review. Just under half of grant reviewers take part for the good of science and professional development, but many report lack of academic and practical support and clear guidance. Around two-thirds of funders supported the development of uniform requirements for the format and peer review of proposals to help ease the current situation.","author":[{"dropping-particle":"","family":"Schroter","given":"S","non-dropping-particle":"","parse-names":false,"suffix":""},{"dropping-particle":"","family":"Groves","given":"T","non-dropping-particle":"","parse-names":false,"suffix":""},{"dropping-particle":"","family":"Hojgaard","given":"L","non-dropping-particle":"","parse-names":false,"suffix":""}],"container-title":"BMC Medicine","id":"ITEM-1","issued":{"date-parts":[["2010"]]},"language":"English","note":"Schroter, Sara\nGroves, Trish\nHojgaard, Liselotte","page":"62","title":"Surveys of current status in biomedical science grant review: funding organisations' and grant reviewers' perspectives","type":"article-journal","volume":"8"},"uris":["http://www.mendeley.com/documents/?uuid=91facb63-40b9-46cc-9822-b1caad68f408"]},{"id":"ITEM-2","itemData":{"URL":"https://www.hdruk.ac.uk/about/funders/","container-title":"Design and development by Soapbox","id":"ITEM-2","issued":{"date-parts":[["2019"]]},"title":"Health Data Research UK","type":"webpage"},"uris":["http://www.mendeley.com/documents/?uuid=153b09de-914d-47bf-8260-6d5a75113145"]}],"mendeley":{"formattedCitation":"(34,35)","plainTextFormattedCitation":"(34,35)","previouslyFormattedCitation":"(34,35)"},"properties":{"noteIndex":0},"schema":"https://github.com/citation-style-language/schema/raw/master/csl-citation.json"}</w:instrText>
      </w:r>
      <w:r w:rsidR="00E04DD5" w:rsidRPr="00AC25CE">
        <w:fldChar w:fldCharType="separate"/>
      </w:r>
      <w:r w:rsidR="0083439D" w:rsidRPr="0083439D">
        <w:rPr>
          <w:rFonts w:asciiTheme="minorHAnsi" w:hAnsiTheme="minorHAnsi"/>
          <w:noProof/>
          <w:sz w:val="22"/>
          <w:szCs w:val="22"/>
        </w:rPr>
        <w:t>(34,35)</w:t>
      </w:r>
      <w:r w:rsidR="00E04DD5" w:rsidRPr="00AC25CE">
        <w:fldChar w:fldCharType="end"/>
      </w:r>
      <w:r w:rsidR="00E04DD5" w:rsidRPr="00AC25CE">
        <w:rPr>
          <w:rFonts w:asciiTheme="minorHAnsi" w:hAnsiTheme="minorHAnsi"/>
          <w:sz w:val="22"/>
          <w:szCs w:val="22"/>
        </w:rPr>
        <w:t>)</w:t>
      </w:r>
      <w:r w:rsidR="00D7202C">
        <w:rPr>
          <w:rFonts w:asciiTheme="minorHAnsi" w:hAnsiTheme="minorHAnsi"/>
          <w:sz w:val="22"/>
          <w:szCs w:val="22"/>
        </w:rPr>
        <w:t>, as well as through known contacts of NIHR staff</w:t>
      </w:r>
      <w:r w:rsidR="00A43E97" w:rsidRPr="00AC25CE">
        <w:rPr>
          <w:rStyle w:val="Hyperlink"/>
          <w:rFonts w:asciiTheme="minorHAnsi" w:hAnsiTheme="minorHAnsi"/>
          <w:color w:val="auto"/>
          <w:sz w:val="22"/>
          <w:szCs w:val="22"/>
          <w:u w:val="none"/>
        </w:rPr>
        <w:t>.</w:t>
      </w:r>
      <w:r w:rsidRPr="00AC25CE">
        <w:rPr>
          <w:rStyle w:val="Hyperlink"/>
          <w:rFonts w:asciiTheme="minorHAnsi" w:hAnsiTheme="minorHAnsi"/>
          <w:color w:val="auto"/>
          <w:sz w:val="22"/>
          <w:szCs w:val="22"/>
          <w:u w:val="none"/>
        </w:rPr>
        <w:t xml:space="preserve"> Organisations were considered eligible if the remit of research that was funded was</w:t>
      </w:r>
      <w:r w:rsidRPr="00AC25CE">
        <w:rPr>
          <w:rFonts w:asciiTheme="minorHAnsi" w:eastAsia="Arial" w:hAnsiTheme="minorHAnsi" w:cs="Arial"/>
          <w:sz w:val="22"/>
          <w:szCs w:val="22"/>
        </w:rPr>
        <w:t xml:space="preserve"> health or health-related research projects or programmes (not fellowships</w:t>
      </w:r>
      <w:r w:rsidR="005F79DA">
        <w:rPr>
          <w:rFonts w:asciiTheme="minorHAnsi" w:eastAsia="Arial" w:hAnsiTheme="minorHAnsi" w:cs="Arial"/>
          <w:sz w:val="22"/>
          <w:szCs w:val="22"/>
        </w:rPr>
        <w:t xml:space="preserve"> or awards funding an individual person</w:t>
      </w:r>
      <w:r w:rsidRPr="00AC25CE">
        <w:rPr>
          <w:rFonts w:asciiTheme="minorHAnsi" w:eastAsia="Arial" w:hAnsiTheme="minorHAnsi" w:cs="Arial"/>
          <w:sz w:val="22"/>
          <w:szCs w:val="22"/>
        </w:rPr>
        <w:t xml:space="preserve"> or infrastructure).</w:t>
      </w:r>
    </w:p>
    <w:p w14:paraId="1F6EEABB" w14:textId="317D39B6" w:rsidR="00992BCD" w:rsidRPr="0003589F" w:rsidRDefault="002A7A9C" w:rsidP="0003589F">
      <w:pPr>
        <w:pStyle w:val="NormalWeb"/>
        <w:spacing w:line="480" w:lineRule="auto"/>
        <w:ind w:firstLine="720"/>
        <w:rPr>
          <w:rFonts w:asciiTheme="minorHAnsi" w:eastAsia="Arial" w:hAnsiTheme="minorHAnsi" w:cs="Arial"/>
          <w:sz w:val="22"/>
          <w:szCs w:val="22"/>
        </w:rPr>
      </w:pPr>
      <w:r w:rsidRPr="00AC25CE">
        <w:rPr>
          <w:rFonts w:asciiTheme="minorHAnsi" w:hAnsiTheme="minorHAnsi"/>
          <w:sz w:val="22"/>
          <w:szCs w:val="22"/>
        </w:rPr>
        <w:t xml:space="preserve">The survey was launched on </w:t>
      </w:r>
      <w:r w:rsidR="00DA7707" w:rsidRPr="00AC25CE">
        <w:rPr>
          <w:rFonts w:asciiTheme="minorHAnsi" w:hAnsiTheme="minorHAnsi"/>
          <w:sz w:val="22"/>
          <w:szCs w:val="22"/>
        </w:rPr>
        <w:t>6th</w:t>
      </w:r>
      <w:r w:rsidRPr="00AC25CE">
        <w:rPr>
          <w:rFonts w:asciiTheme="minorHAnsi" w:hAnsiTheme="minorHAnsi"/>
          <w:sz w:val="22"/>
          <w:szCs w:val="22"/>
        </w:rPr>
        <w:t xml:space="preserve"> March 2019 and was open for </w:t>
      </w:r>
      <w:r w:rsidR="0073763B" w:rsidRPr="00AC25CE">
        <w:rPr>
          <w:rFonts w:asciiTheme="minorHAnsi" w:hAnsiTheme="minorHAnsi"/>
          <w:sz w:val="22"/>
          <w:szCs w:val="22"/>
        </w:rPr>
        <w:t>seven</w:t>
      </w:r>
      <w:r w:rsidRPr="00AC25CE">
        <w:rPr>
          <w:rFonts w:asciiTheme="minorHAnsi" w:hAnsiTheme="minorHAnsi"/>
          <w:sz w:val="22"/>
          <w:szCs w:val="22"/>
        </w:rPr>
        <w:t xml:space="preserve"> weeks, closing on </w:t>
      </w:r>
      <w:r w:rsidR="00DA7707" w:rsidRPr="00AC25CE">
        <w:rPr>
          <w:rFonts w:asciiTheme="minorHAnsi" w:hAnsiTheme="minorHAnsi"/>
          <w:sz w:val="22"/>
          <w:szCs w:val="22"/>
        </w:rPr>
        <w:t>17th</w:t>
      </w:r>
      <w:r w:rsidRPr="00AC25CE">
        <w:rPr>
          <w:rFonts w:asciiTheme="minorHAnsi" w:hAnsiTheme="minorHAnsi"/>
          <w:sz w:val="22"/>
          <w:szCs w:val="22"/>
        </w:rPr>
        <w:t xml:space="preserve"> April 2019. </w:t>
      </w:r>
      <w:r w:rsidR="00CE0B9C" w:rsidRPr="00AC25CE">
        <w:rPr>
          <w:rFonts w:asciiTheme="minorHAnsi" w:hAnsiTheme="minorHAnsi"/>
          <w:sz w:val="22"/>
          <w:szCs w:val="22"/>
        </w:rPr>
        <w:t>The survey was</w:t>
      </w:r>
      <w:r w:rsidR="0091124C">
        <w:rPr>
          <w:rFonts w:asciiTheme="minorHAnsi" w:hAnsiTheme="minorHAnsi"/>
          <w:sz w:val="22"/>
          <w:szCs w:val="22"/>
        </w:rPr>
        <w:t xml:space="preserve"> also</w:t>
      </w:r>
      <w:r w:rsidR="00CE0B9C" w:rsidRPr="00AC25CE">
        <w:rPr>
          <w:rFonts w:asciiTheme="minorHAnsi" w:hAnsiTheme="minorHAnsi"/>
          <w:sz w:val="22"/>
          <w:szCs w:val="22"/>
        </w:rPr>
        <w:t xml:space="preserve"> promoted </w:t>
      </w:r>
      <w:r w:rsidR="00FF7278" w:rsidRPr="00AC25CE">
        <w:rPr>
          <w:rFonts w:asciiTheme="minorHAnsi" w:hAnsiTheme="minorHAnsi"/>
          <w:sz w:val="22"/>
          <w:szCs w:val="22"/>
        </w:rPr>
        <w:t>using e-promotion routes including blog</w:t>
      </w:r>
      <w:r w:rsidR="004B254C" w:rsidRPr="00AC25CE">
        <w:rPr>
          <w:rFonts w:asciiTheme="minorHAnsi" w:hAnsiTheme="minorHAnsi"/>
          <w:sz w:val="22"/>
          <w:szCs w:val="22"/>
        </w:rPr>
        <w:t>s</w:t>
      </w:r>
      <w:r w:rsidR="00FF7278" w:rsidRPr="00AC25CE">
        <w:rPr>
          <w:rFonts w:asciiTheme="minorHAnsi" w:hAnsiTheme="minorHAnsi"/>
          <w:sz w:val="22"/>
          <w:szCs w:val="22"/>
        </w:rPr>
        <w:t xml:space="preserve"> on </w:t>
      </w:r>
      <w:r w:rsidR="004B254C" w:rsidRPr="00AC25CE">
        <w:rPr>
          <w:rFonts w:asciiTheme="minorHAnsi" w:hAnsiTheme="minorHAnsi"/>
          <w:sz w:val="22"/>
          <w:szCs w:val="22"/>
        </w:rPr>
        <w:t xml:space="preserve">the </w:t>
      </w:r>
      <w:r w:rsidR="00C54B9B" w:rsidRPr="00AC25CE">
        <w:rPr>
          <w:rFonts w:asciiTheme="minorHAnsi" w:hAnsiTheme="minorHAnsi"/>
          <w:sz w:val="22"/>
          <w:szCs w:val="22"/>
        </w:rPr>
        <w:t>Association</w:t>
      </w:r>
      <w:r w:rsidR="0032399E" w:rsidRPr="00AC25CE">
        <w:rPr>
          <w:rFonts w:asciiTheme="minorHAnsi" w:hAnsiTheme="minorHAnsi"/>
          <w:sz w:val="22"/>
          <w:szCs w:val="22"/>
        </w:rPr>
        <w:t xml:space="preserve"> of Medical Research Charities</w:t>
      </w:r>
      <w:r w:rsidR="00E04DD5" w:rsidRPr="00AC25CE">
        <w:rPr>
          <w:rFonts w:asciiTheme="minorHAnsi" w:hAnsiTheme="minorHAnsi"/>
          <w:sz w:val="22"/>
          <w:szCs w:val="22"/>
        </w:rPr>
        <w:t xml:space="preserve"> </w:t>
      </w:r>
      <w:r w:rsidR="00E04DD5" w:rsidRPr="00AC25CE">
        <w:rPr>
          <w:rFonts w:asciiTheme="minorHAnsi" w:hAnsiTheme="minorHAnsi"/>
          <w:b/>
          <w:sz w:val="22"/>
          <w:szCs w:val="22"/>
        </w:rPr>
        <w:fldChar w:fldCharType="begin" w:fldLock="1"/>
      </w:r>
      <w:r w:rsidR="00841202">
        <w:rPr>
          <w:rFonts w:asciiTheme="minorHAnsi" w:hAnsiTheme="minorHAnsi"/>
          <w:sz w:val="22"/>
          <w:szCs w:val="22"/>
        </w:rPr>
        <w:instrText>ADDIN CSL_CITATION {"citationItems":[{"id":"ITEM-1","itemData":{"URL":"https://www.amrc.org.uk/blog/how-do-you-make-research-funding-transparent-and-fair","author":[{"dropping-particle":"","family":"Meadmore","given":"K","non-dropping-particle":"","parse-names":false,"suffix":""}],"container-title":"AMRC","id":"ITEM-1","issued":{"date-parts":[["0"]]},"title":"How do you make research funding transparent and fair?","type":"webpage"},"uris":["http://www.mendeley.com/documents/?uuid=c2b94d42-7bf5-41c2-8c5d-aa9716e9d952"]}],"mendeley":{"formattedCitation":"(36)","plainTextFormattedCitation":"(36)","previouslyFormattedCitation":"(36)"},"properties":{"noteIndex":0},"schema":"https://github.com/citation-style-language/schema/raw/master/csl-citation.json"}</w:instrText>
      </w:r>
      <w:r w:rsidR="00E04DD5" w:rsidRPr="00AC25CE">
        <w:rPr>
          <w:rFonts w:asciiTheme="minorHAnsi" w:hAnsiTheme="minorHAnsi"/>
          <w:b/>
          <w:sz w:val="22"/>
          <w:szCs w:val="22"/>
        </w:rPr>
        <w:fldChar w:fldCharType="separate"/>
      </w:r>
      <w:r w:rsidR="0083439D" w:rsidRPr="0083439D">
        <w:rPr>
          <w:rFonts w:asciiTheme="minorHAnsi" w:hAnsiTheme="minorHAnsi"/>
          <w:noProof/>
          <w:sz w:val="22"/>
          <w:szCs w:val="22"/>
        </w:rPr>
        <w:t>(36)</w:t>
      </w:r>
      <w:r w:rsidR="00E04DD5" w:rsidRPr="00AC25CE">
        <w:rPr>
          <w:rFonts w:asciiTheme="minorHAnsi" w:hAnsiTheme="minorHAnsi"/>
          <w:b/>
          <w:sz w:val="22"/>
          <w:szCs w:val="22"/>
        </w:rPr>
        <w:fldChar w:fldCharType="end"/>
      </w:r>
      <w:r w:rsidR="004B254C" w:rsidRPr="00AC25CE">
        <w:rPr>
          <w:rFonts w:asciiTheme="minorHAnsi" w:hAnsiTheme="minorHAnsi"/>
          <w:sz w:val="22"/>
          <w:szCs w:val="22"/>
        </w:rPr>
        <w:t xml:space="preserve"> and NIHR</w:t>
      </w:r>
      <w:r w:rsidR="00FF7278" w:rsidRPr="00AC25CE">
        <w:rPr>
          <w:rFonts w:asciiTheme="minorHAnsi" w:hAnsiTheme="minorHAnsi"/>
          <w:sz w:val="22"/>
          <w:szCs w:val="22"/>
        </w:rPr>
        <w:t xml:space="preserve"> website</w:t>
      </w:r>
      <w:r w:rsidR="004B254C" w:rsidRPr="00AC25CE">
        <w:rPr>
          <w:rFonts w:asciiTheme="minorHAnsi" w:hAnsiTheme="minorHAnsi"/>
          <w:sz w:val="22"/>
          <w:szCs w:val="22"/>
        </w:rPr>
        <w:t>s</w:t>
      </w:r>
      <w:r w:rsidR="0073763B" w:rsidRPr="00AC25CE">
        <w:rPr>
          <w:rFonts w:asciiTheme="minorHAnsi" w:hAnsiTheme="minorHAnsi"/>
          <w:sz w:val="22"/>
          <w:szCs w:val="22"/>
        </w:rPr>
        <w:t xml:space="preserve"> </w:t>
      </w:r>
      <w:r w:rsidR="00E04DD5" w:rsidRPr="00AC25CE">
        <w:rPr>
          <w:rFonts w:asciiTheme="minorHAnsi" w:hAnsiTheme="minorHAnsi"/>
          <w:b/>
          <w:sz w:val="22"/>
          <w:szCs w:val="22"/>
        </w:rPr>
        <w:fldChar w:fldCharType="begin" w:fldLock="1"/>
      </w:r>
      <w:r w:rsidR="00841202">
        <w:rPr>
          <w:rFonts w:asciiTheme="minorHAnsi" w:hAnsiTheme="minorHAnsi"/>
          <w:sz w:val="22"/>
          <w:szCs w:val="22"/>
        </w:rPr>
        <w:instrText>ADDIN CSL_CITATION {"citationItems":[{"id":"ITEM-1","itemData":{"URL":"https://www.nihr.ac.uk/blog/how-do-you-make-research-funding-transparent-and-fair/10991","author":[{"dropping-particle":"","family":"Meadmore","given":"K","non-dropping-particle":"","parse-names":false,"suffix":""}],"container-title":"NIHR","id":"ITEM-1","issued":{"date-parts":[["2019"]]},"title":"How do you make research funding transparent and fair?","type":"webpage"},"uris":["http://www.mendeley.com/documents/?uuid=4da8002e-fea3-42fa-8c93-6676cf9b4c8f"]}],"mendeley":{"formattedCitation":"(37)","plainTextFormattedCitation":"(37)","previouslyFormattedCitation":"(37)"},"properties":{"noteIndex":0},"schema":"https://github.com/citation-style-language/schema/raw/master/csl-citation.json"}</w:instrText>
      </w:r>
      <w:r w:rsidR="00E04DD5" w:rsidRPr="00AC25CE">
        <w:rPr>
          <w:rFonts w:asciiTheme="minorHAnsi" w:hAnsiTheme="minorHAnsi"/>
          <w:b/>
          <w:sz w:val="22"/>
          <w:szCs w:val="22"/>
        </w:rPr>
        <w:fldChar w:fldCharType="separate"/>
      </w:r>
      <w:r w:rsidR="0083439D" w:rsidRPr="0083439D">
        <w:rPr>
          <w:rFonts w:asciiTheme="minorHAnsi" w:hAnsiTheme="minorHAnsi"/>
          <w:noProof/>
          <w:sz w:val="22"/>
          <w:szCs w:val="22"/>
        </w:rPr>
        <w:t>(37)</w:t>
      </w:r>
      <w:r w:rsidR="00E04DD5" w:rsidRPr="00AC25CE">
        <w:rPr>
          <w:rFonts w:asciiTheme="minorHAnsi" w:hAnsiTheme="minorHAnsi"/>
          <w:b/>
          <w:sz w:val="22"/>
          <w:szCs w:val="22"/>
        </w:rPr>
        <w:fldChar w:fldCharType="end"/>
      </w:r>
      <w:r w:rsidR="004B254C" w:rsidRPr="00AC25CE">
        <w:rPr>
          <w:rFonts w:asciiTheme="minorHAnsi" w:hAnsiTheme="minorHAnsi"/>
          <w:sz w:val="22"/>
          <w:szCs w:val="22"/>
        </w:rPr>
        <w:t xml:space="preserve"> </w:t>
      </w:r>
      <w:r w:rsidR="00FF7278" w:rsidRPr="00AC25CE">
        <w:rPr>
          <w:rFonts w:asciiTheme="minorHAnsi" w:hAnsiTheme="minorHAnsi"/>
          <w:sz w:val="22"/>
          <w:szCs w:val="22"/>
        </w:rPr>
        <w:t>via social media channels such as Twitter (e.g. NIHR twitter account)</w:t>
      </w:r>
      <w:r w:rsidR="004B254C" w:rsidRPr="00AC25CE">
        <w:rPr>
          <w:rFonts w:asciiTheme="minorHAnsi" w:hAnsiTheme="minorHAnsi"/>
          <w:sz w:val="22"/>
          <w:szCs w:val="22"/>
        </w:rPr>
        <w:t xml:space="preserve">, and through </w:t>
      </w:r>
      <w:r w:rsidR="00520360" w:rsidRPr="00AC25CE">
        <w:rPr>
          <w:rFonts w:asciiTheme="minorHAnsi" w:hAnsiTheme="minorHAnsi"/>
          <w:sz w:val="22"/>
          <w:szCs w:val="22"/>
        </w:rPr>
        <w:t>other organisation</w:t>
      </w:r>
      <w:r w:rsidR="004008ED" w:rsidRPr="00AC25CE">
        <w:rPr>
          <w:rFonts w:asciiTheme="minorHAnsi" w:hAnsiTheme="minorHAnsi"/>
          <w:sz w:val="22"/>
          <w:szCs w:val="22"/>
        </w:rPr>
        <w:t>al</w:t>
      </w:r>
      <w:r w:rsidR="00520360" w:rsidRPr="00AC25CE">
        <w:rPr>
          <w:rFonts w:asciiTheme="minorHAnsi" w:hAnsiTheme="minorHAnsi"/>
          <w:sz w:val="22"/>
          <w:szCs w:val="22"/>
        </w:rPr>
        <w:t xml:space="preserve"> distribution lists </w:t>
      </w:r>
      <w:r w:rsidR="00C9236A" w:rsidRPr="00AC25CE">
        <w:rPr>
          <w:rFonts w:asciiTheme="minorHAnsi" w:hAnsiTheme="minorHAnsi"/>
          <w:sz w:val="22"/>
          <w:szCs w:val="22"/>
        </w:rPr>
        <w:t xml:space="preserve">and newsletters </w:t>
      </w:r>
      <w:r w:rsidR="004B254C" w:rsidRPr="00AC25CE">
        <w:rPr>
          <w:rFonts w:asciiTheme="minorHAnsi" w:hAnsiTheme="minorHAnsi"/>
          <w:sz w:val="22"/>
          <w:szCs w:val="22"/>
        </w:rPr>
        <w:t>(</w:t>
      </w:r>
      <w:r w:rsidR="00520360" w:rsidRPr="00AC25CE">
        <w:rPr>
          <w:rFonts w:asciiTheme="minorHAnsi" w:hAnsiTheme="minorHAnsi"/>
          <w:sz w:val="22"/>
          <w:szCs w:val="22"/>
        </w:rPr>
        <w:t xml:space="preserve">e.g., </w:t>
      </w:r>
      <w:r w:rsidR="00C54B9B" w:rsidRPr="00AC25CE">
        <w:rPr>
          <w:rFonts w:asciiTheme="minorHAnsi" w:hAnsiTheme="minorHAnsi"/>
          <w:sz w:val="22"/>
          <w:szCs w:val="22"/>
        </w:rPr>
        <w:t>The International Network of Agencies for Health Technology Assessment</w:t>
      </w:r>
      <w:r w:rsidR="00FF7278" w:rsidRPr="00AC25CE">
        <w:rPr>
          <w:rFonts w:asciiTheme="minorHAnsi" w:hAnsiTheme="minorHAnsi"/>
          <w:sz w:val="22"/>
          <w:szCs w:val="22"/>
        </w:rPr>
        <w:t xml:space="preserve"> </w:t>
      </w:r>
      <w:r w:rsidR="00520360" w:rsidRPr="00AC25CE">
        <w:rPr>
          <w:rFonts w:asciiTheme="minorHAnsi" w:hAnsiTheme="minorHAnsi"/>
          <w:sz w:val="22"/>
          <w:szCs w:val="22"/>
        </w:rPr>
        <w:t>and H</w:t>
      </w:r>
      <w:r w:rsidR="00C54B9B" w:rsidRPr="00AC25CE">
        <w:rPr>
          <w:rFonts w:asciiTheme="minorHAnsi" w:hAnsiTheme="minorHAnsi"/>
          <w:sz w:val="22"/>
          <w:szCs w:val="22"/>
        </w:rPr>
        <w:t xml:space="preserve">ealth </w:t>
      </w:r>
      <w:r w:rsidR="00520360" w:rsidRPr="00AC25CE">
        <w:rPr>
          <w:rFonts w:asciiTheme="minorHAnsi" w:hAnsiTheme="minorHAnsi"/>
          <w:sz w:val="22"/>
          <w:szCs w:val="22"/>
        </w:rPr>
        <w:t>R</w:t>
      </w:r>
      <w:r w:rsidR="00C54B9B" w:rsidRPr="00AC25CE">
        <w:rPr>
          <w:rFonts w:asciiTheme="minorHAnsi" w:hAnsiTheme="minorHAnsi"/>
          <w:sz w:val="22"/>
          <w:szCs w:val="22"/>
        </w:rPr>
        <w:t xml:space="preserve">esearch </w:t>
      </w:r>
      <w:r w:rsidR="00520360" w:rsidRPr="00AC25CE">
        <w:rPr>
          <w:rFonts w:asciiTheme="minorHAnsi" w:hAnsiTheme="minorHAnsi"/>
          <w:sz w:val="22"/>
          <w:szCs w:val="22"/>
        </w:rPr>
        <w:t>A</w:t>
      </w:r>
      <w:r w:rsidR="00C54B9B" w:rsidRPr="00AC25CE">
        <w:rPr>
          <w:rFonts w:asciiTheme="minorHAnsi" w:hAnsiTheme="minorHAnsi"/>
          <w:sz w:val="22"/>
          <w:szCs w:val="22"/>
        </w:rPr>
        <w:t>uthority</w:t>
      </w:r>
      <w:r w:rsidR="00520360" w:rsidRPr="00AC25CE">
        <w:rPr>
          <w:rFonts w:asciiTheme="minorHAnsi" w:hAnsiTheme="minorHAnsi"/>
          <w:sz w:val="22"/>
          <w:szCs w:val="22"/>
        </w:rPr>
        <w:t xml:space="preserve">).  </w:t>
      </w:r>
      <w:r w:rsidR="0032399E" w:rsidRPr="00AC25CE">
        <w:rPr>
          <w:rFonts w:asciiTheme="minorHAnsi" w:hAnsiTheme="minorHAnsi"/>
          <w:sz w:val="22"/>
          <w:szCs w:val="22"/>
        </w:rPr>
        <w:t xml:space="preserve">The </w:t>
      </w:r>
      <w:r w:rsidR="00CC5BF4" w:rsidRPr="00AC25CE">
        <w:rPr>
          <w:rFonts w:asciiTheme="minorHAnsi" w:hAnsiTheme="minorHAnsi"/>
          <w:sz w:val="22"/>
          <w:szCs w:val="22"/>
        </w:rPr>
        <w:t xml:space="preserve">survey </w:t>
      </w:r>
      <w:r w:rsidR="00232EB0" w:rsidRPr="00AC25CE">
        <w:rPr>
          <w:rFonts w:asciiTheme="minorHAnsi" w:hAnsiTheme="minorHAnsi"/>
          <w:sz w:val="22"/>
          <w:szCs w:val="22"/>
        </w:rPr>
        <w:t xml:space="preserve">was also promoted </w:t>
      </w:r>
      <w:r w:rsidR="00CC5BF4" w:rsidRPr="00AC25CE">
        <w:rPr>
          <w:rFonts w:asciiTheme="minorHAnsi" w:hAnsiTheme="minorHAnsi"/>
          <w:sz w:val="22"/>
          <w:szCs w:val="22"/>
        </w:rPr>
        <w:t>at</w:t>
      </w:r>
      <w:r w:rsidR="00CE0B9C" w:rsidRPr="00AC25CE">
        <w:rPr>
          <w:rFonts w:asciiTheme="minorHAnsi" w:hAnsiTheme="minorHAnsi"/>
          <w:sz w:val="22"/>
          <w:szCs w:val="22"/>
        </w:rPr>
        <w:t xml:space="preserve"> </w:t>
      </w:r>
      <w:r w:rsidR="005025B9" w:rsidRPr="00AC25CE">
        <w:rPr>
          <w:rFonts w:asciiTheme="minorHAnsi" w:hAnsiTheme="minorHAnsi"/>
          <w:sz w:val="22"/>
          <w:szCs w:val="22"/>
        </w:rPr>
        <w:t xml:space="preserve">national and international </w:t>
      </w:r>
      <w:r w:rsidR="00CE0B9C" w:rsidRPr="00AC25CE">
        <w:rPr>
          <w:rFonts w:asciiTheme="minorHAnsi" w:hAnsiTheme="minorHAnsi"/>
          <w:sz w:val="22"/>
          <w:szCs w:val="22"/>
        </w:rPr>
        <w:t>conferences</w:t>
      </w:r>
      <w:r w:rsidR="0073763B" w:rsidRPr="00AC25CE">
        <w:rPr>
          <w:rFonts w:asciiTheme="minorHAnsi" w:hAnsiTheme="minorHAnsi"/>
          <w:sz w:val="22"/>
          <w:szCs w:val="22"/>
        </w:rPr>
        <w:t xml:space="preserve"> (</w:t>
      </w:r>
      <w:r w:rsidR="007A7E8A" w:rsidRPr="00AC25CE">
        <w:rPr>
          <w:rFonts w:asciiTheme="minorHAnsi" w:hAnsiTheme="minorHAnsi"/>
          <w:sz w:val="22"/>
          <w:szCs w:val="22"/>
        </w:rPr>
        <w:t xml:space="preserve">e.g., </w:t>
      </w:r>
      <w:r w:rsidR="00232EB0" w:rsidRPr="00AC25CE">
        <w:rPr>
          <w:rFonts w:ascii="Calibri" w:hAnsi="Calibri" w:cs="Calibri"/>
          <w:sz w:val="22"/>
          <w:szCs w:val="22"/>
        </w:rPr>
        <w:t>E</w:t>
      </w:r>
      <w:r w:rsidR="005F79DA">
        <w:rPr>
          <w:rFonts w:ascii="Calibri" w:hAnsi="Calibri" w:cs="Calibri"/>
          <w:sz w:val="22"/>
          <w:szCs w:val="22"/>
        </w:rPr>
        <w:t xml:space="preserve">nsuring </w:t>
      </w:r>
      <w:r w:rsidR="00232EB0" w:rsidRPr="00AC25CE">
        <w:rPr>
          <w:rFonts w:ascii="Calibri" w:hAnsi="Calibri" w:cs="Calibri"/>
          <w:sz w:val="22"/>
          <w:szCs w:val="22"/>
        </w:rPr>
        <w:t>V</w:t>
      </w:r>
      <w:r w:rsidR="005F79DA">
        <w:rPr>
          <w:rFonts w:ascii="Calibri" w:hAnsi="Calibri" w:cs="Calibri"/>
          <w:sz w:val="22"/>
          <w:szCs w:val="22"/>
        </w:rPr>
        <w:t xml:space="preserve">alue </w:t>
      </w:r>
      <w:r w:rsidR="00232EB0" w:rsidRPr="00AC25CE">
        <w:rPr>
          <w:rFonts w:ascii="Calibri" w:hAnsi="Calibri" w:cs="Calibri"/>
          <w:sz w:val="22"/>
          <w:szCs w:val="22"/>
        </w:rPr>
        <w:t>i</w:t>
      </w:r>
      <w:r w:rsidR="005F79DA">
        <w:rPr>
          <w:rFonts w:ascii="Calibri" w:hAnsi="Calibri" w:cs="Calibri"/>
          <w:sz w:val="22"/>
          <w:szCs w:val="22"/>
        </w:rPr>
        <w:t xml:space="preserve">n </w:t>
      </w:r>
      <w:r w:rsidR="00232EB0" w:rsidRPr="00AC25CE">
        <w:rPr>
          <w:rFonts w:ascii="Calibri" w:hAnsi="Calibri" w:cs="Calibri"/>
          <w:sz w:val="22"/>
          <w:szCs w:val="22"/>
        </w:rPr>
        <w:t>R</w:t>
      </w:r>
      <w:r w:rsidR="005F79DA">
        <w:rPr>
          <w:rFonts w:ascii="Calibri" w:hAnsi="Calibri" w:cs="Calibri"/>
          <w:sz w:val="22"/>
          <w:szCs w:val="22"/>
        </w:rPr>
        <w:t>esearch (EViR)</w:t>
      </w:r>
      <w:r w:rsidR="00232EB0" w:rsidRPr="00AC25CE">
        <w:rPr>
          <w:rFonts w:ascii="Calibri" w:hAnsi="Calibri" w:cs="Calibri"/>
          <w:sz w:val="22"/>
          <w:szCs w:val="22"/>
        </w:rPr>
        <w:t xml:space="preserve"> Funders' Collaboration and Development Forum</w:t>
      </w:r>
      <w:r w:rsidR="00232EB0" w:rsidRPr="00AC25CE">
        <w:rPr>
          <w:rFonts w:asciiTheme="minorHAnsi" w:hAnsiTheme="minorHAnsi"/>
          <w:sz w:val="22"/>
          <w:szCs w:val="22"/>
        </w:rPr>
        <w:t>, March 2019</w:t>
      </w:r>
      <w:r w:rsidR="0073763B" w:rsidRPr="00AC25CE">
        <w:rPr>
          <w:rFonts w:asciiTheme="minorHAnsi" w:hAnsiTheme="minorHAnsi"/>
          <w:sz w:val="22"/>
          <w:szCs w:val="22"/>
        </w:rPr>
        <w:t>)</w:t>
      </w:r>
      <w:r w:rsidR="00CE0B9C" w:rsidRPr="00AC25CE">
        <w:rPr>
          <w:rFonts w:asciiTheme="minorHAnsi" w:hAnsiTheme="minorHAnsi"/>
          <w:sz w:val="22"/>
          <w:szCs w:val="22"/>
        </w:rPr>
        <w:t xml:space="preserve">. </w:t>
      </w:r>
      <w:r w:rsidR="00331801" w:rsidRPr="00AC25CE">
        <w:rPr>
          <w:rFonts w:asciiTheme="minorHAnsi" w:hAnsiTheme="minorHAnsi"/>
          <w:sz w:val="22"/>
          <w:szCs w:val="22"/>
        </w:rPr>
        <w:t xml:space="preserve">  </w:t>
      </w:r>
      <w:r w:rsidR="0091124C">
        <w:rPr>
          <w:rFonts w:asciiTheme="minorHAnsi" w:hAnsiTheme="minorHAnsi"/>
          <w:sz w:val="22"/>
          <w:szCs w:val="22"/>
        </w:rPr>
        <w:t>Potential r</w:t>
      </w:r>
      <w:r w:rsidR="003B2FB9" w:rsidRPr="00AC25CE">
        <w:rPr>
          <w:rFonts w:asciiTheme="minorHAnsi" w:hAnsiTheme="minorHAnsi"/>
          <w:sz w:val="22"/>
          <w:szCs w:val="22"/>
        </w:rPr>
        <w:t xml:space="preserve">espondents </w:t>
      </w:r>
      <w:r w:rsidR="00CC5BF4" w:rsidRPr="00AC25CE">
        <w:rPr>
          <w:rFonts w:asciiTheme="minorHAnsi" w:hAnsiTheme="minorHAnsi"/>
          <w:sz w:val="22"/>
          <w:szCs w:val="22"/>
        </w:rPr>
        <w:t xml:space="preserve">either </w:t>
      </w:r>
      <w:r w:rsidR="00CE0B9C" w:rsidRPr="00AC25CE">
        <w:rPr>
          <w:rFonts w:asciiTheme="minorHAnsi" w:hAnsiTheme="minorHAnsi"/>
          <w:sz w:val="22"/>
          <w:szCs w:val="22"/>
        </w:rPr>
        <w:t xml:space="preserve">received an invitation letter </w:t>
      </w:r>
      <w:r w:rsidR="00CC5BF4" w:rsidRPr="00AC25CE">
        <w:rPr>
          <w:rFonts w:asciiTheme="minorHAnsi" w:hAnsiTheme="minorHAnsi"/>
          <w:sz w:val="22"/>
          <w:szCs w:val="22"/>
        </w:rPr>
        <w:t>and link to the survey via</w:t>
      </w:r>
      <w:r w:rsidR="00276841" w:rsidRPr="00AC25CE">
        <w:rPr>
          <w:rFonts w:asciiTheme="minorHAnsi" w:hAnsiTheme="minorHAnsi"/>
          <w:sz w:val="22"/>
          <w:szCs w:val="22"/>
        </w:rPr>
        <w:t xml:space="preserve"> email </w:t>
      </w:r>
      <w:r w:rsidR="00CE0B9C" w:rsidRPr="00AC25CE">
        <w:rPr>
          <w:rFonts w:asciiTheme="minorHAnsi" w:hAnsiTheme="minorHAnsi"/>
          <w:sz w:val="22"/>
          <w:szCs w:val="22"/>
        </w:rPr>
        <w:t xml:space="preserve">or </w:t>
      </w:r>
      <w:r w:rsidR="004B254C" w:rsidRPr="00AC25CE">
        <w:rPr>
          <w:rFonts w:asciiTheme="minorHAnsi" w:hAnsiTheme="minorHAnsi"/>
          <w:sz w:val="22"/>
          <w:szCs w:val="22"/>
        </w:rPr>
        <w:t xml:space="preserve">could </w:t>
      </w:r>
      <w:r w:rsidR="00CC5BF4" w:rsidRPr="00AC25CE">
        <w:rPr>
          <w:rFonts w:asciiTheme="minorHAnsi" w:hAnsiTheme="minorHAnsi"/>
          <w:sz w:val="22"/>
          <w:szCs w:val="22"/>
        </w:rPr>
        <w:t>access the survey link via social media posts.</w:t>
      </w:r>
      <w:r w:rsidR="00305C96" w:rsidRPr="00AC25CE">
        <w:rPr>
          <w:rFonts w:asciiTheme="minorHAnsi" w:hAnsiTheme="minorHAnsi"/>
          <w:sz w:val="22"/>
          <w:szCs w:val="22"/>
        </w:rPr>
        <w:t xml:space="preserve"> </w:t>
      </w:r>
      <w:r w:rsidR="00992BCD" w:rsidRPr="00AC25CE">
        <w:rPr>
          <w:rFonts w:asciiTheme="minorHAnsi" w:hAnsiTheme="minorHAnsi"/>
          <w:sz w:val="22"/>
          <w:szCs w:val="22"/>
        </w:rPr>
        <w:t>The su</w:t>
      </w:r>
      <w:r w:rsidR="00305C96" w:rsidRPr="00AC25CE">
        <w:rPr>
          <w:rFonts w:asciiTheme="minorHAnsi" w:hAnsiTheme="minorHAnsi"/>
          <w:sz w:val="22"/>
          <w:szCs w:val="22"/>
        </w:rPr>
        <w:t>r</w:t>
      </w:r>
      <w:r w:rsidR="00992BCD" w:rsidRPr="00AC25CE">
        <w:rPr>
          <w:rFonts w:asciiTheme="minorHAnsi" w:hAnsiTheme="minorHAnsi"/>
          <w:sz w:val="22"/>
          <w:szCs w:val="22"/>
        </w:rPr>
        <w:t xml:space="preserve">vey link </w:t>
      </w:r>
      <w:r w:rsidR="00305C96" w:rsidRPr="00AC25CE">
        <w:rPr>
          <w:rFonts w:asciiTheme="minorHAnsi" w:hAnsiTheme="minorHAnsi"/>
          <w:sz w:val="22"/>
          <w:szCs w:val="22"/>
        </w:rPr>
        <w:t xml:space="preserve">took </w:t>
      </w:r>
      <w:r w:rsidR="003B2FB9" w:rsidRPr="00AC25CE">
        <w:rPr>
          <w:rFonts w:asciiTheme="minorHAnsi" w:hAnsiTheme="minorHAnsi"/>
          <w:sz w:val="22"/>
          <w:szCs w:val="22"/>
        </w:rPr>
        <w:t xml:space="preserve">respondents </w:t>
      </w:r>
      <w:r w:rsidR="00305C96" w:rsidRPr="00AC25CE">
        <w:rPr>
          <w:rFonts w:asciiTheme="minorHAnsi" w:hAnsiTheme="minorHAnsi"/>
          <w:sz w:val="22"/>
          <w:szCs w:val="22"/>
        </w:rPr>
        <w:t xml:space="preserve">to </w:t>
      </w:r>
      <w:r w:rsidR="005C2171" w:rsidRPr="00AC25CE">
        <w:rPr>
          <w:rFonts w:asciiTheme="minorHAnsi" w:hAnsiTheme="minorHAnsi"/>
          <w:sz w:val="22"/>
          <w:szCs w:val="22"/>
        </w:rPr>
        <w:t xml:space="preserve">an information sheet and </w:t>
      </w:r>
      <w:r w:rsidR="00992BCD" w:rsidRPr="00AC25CE">
        <w:rPr>
          <w:rFonts w:asciiTheme="minorHAnsi" w:hAnsiTheme="minorHAnsi"/>
          <w:sz w:val="22"/>
          <w:szCs w:val="22"/>
        </w:rPr>
        <w:t xml:space="preserve">required </w:t>
      </w:r>
      <w:r w:rsidR="00305C96" w:rsidRPr="00AC25CE">
        <w:rPr>
          <w:rFonts w:asciiTheme="minorHAnsi" w:hAnsiTheme="minorHAnsi"/>
          <w:sz w:val="22"/>
          <w:szCs w:val="22"/>
        </w:rPr>
        <w:t>them</w:t>
      </w:r>
      <w:r w:rsidR="00992BCD" w:rsidRPr="00AC25CE">
        <w:rPr>
          <w:rFonts w:asciiTheme="minorHAnsi" w:hAnsiTheme="minorHAnsi"/>
          <w:sz w:val="22"/>
          <w:szCs w:val="22"/>
        </w:rPr>
        <w:t xml:space="preserve"> to provide </w:t>
      </w:r>
      <w:r w:rsidR="005C2171" w:rsidRPr="00AC25CE">
        <w:rPr>
          <w:rFonts w:asciiTheme="minorHAnsi" w:hAnsiTheme="minorHAnsi"/>
          <w:sz w:val="22"/>
          <w:szCs w:val="22"/>
        </w:rPr>
        <w:t>online consent</w:t>
      </w:r>
      <w:r w:rsidR="00992BCD" w:rsidRPr="00AC25CE">
        <w:rPr>
          <w:rFonts w:asciiTheme="minorHAnsi" w:hAnsiTheme="minorHAnsi"/>
          <w:sz w:val="22"/>
          <w:szCs w:val="22"/>
        </w:rPr>
        <w:t xml:space="preserve"> before the </w:t>
      </w:r>
      <w:r w:rsidR="00305C96" w:rsidRPr="00AC25CE">
        <w:rPr>
          <w:rFonts w:asciiTheme="minorHAnsi" w:hAnsiTheme="minorHAnsi"/>
          <w:sz w:val="22"/>
          <w:szCs w:val="22"/>
        </w:rPr>
        <w:t>survey questions were displayed</w:t>
      </w:r>
      <w:r w:rsidR="00992BCD" w:rsidRPr="00AC25CE">
        <w:rPr>
          <w:rFonts w:asciiTheme="minorHAnsi" w:hAnsiTheme="minorHAnsi"/>
          <w:sz w:val="22"/>
          <w:szCs w:val="22"/>
        </w:rPr>
        <w:t xml:space="preserve">. </w:t>
      </w:r>
      <w:r w:rsidR="0073763B" w:rsidRPr="00AC25CE">
        <w:rPr>
          <w:rFonts w:asciiTheme="minorHAnsi" w:hAnsiTheme="minorHAnsi"/>
          <w:sz w:val="22"/>
          <w:szCs w:val="22"/>
        </w:rPr>
        <w:t>Two r</w:t>
      </w:r>
      <w:r w:rsidR="00DA7707" w:rsidRPr="00AC25CE">
        <w:rPr>
          <w:rFonts w:asciiTheme="minorHAnsi" w:hAnsiTheme="minorHAnsi"/>
          <w:sz w:val="22"/>
          <w:szCs w:val="22"/>
        </w:rPr>
        <w:t>eminder emails and tweets were sent</w:t>
      </w:r>
      <w:r w:rsidR="0073763B" w:rsidRPr="00AC25CE">
        <w:rPr>
          <w:rFonts w:asciiTheme="minorHAnsi" w:hAnsiTheme="minorHAnsi"/>
          <w:sz w:val="22"/>
          <w:szCs w:val="22"/>
        </w:rPr>
        <w:t>, one</w:t>
      </w:r>
      <w:r w:rsidR="00DA7707" w:rsidRPr="00AC25CE">
        <w:rPr>
          <w:rFonts w:asciiTheme="minorHAnsi" w:hAnsiTheme="minorHAnsi"/>
          <w:sz w:val="22"/>
          <w:szCs w:val="22"/>
        </w:rPr>
        <w:t xml:space="preserve"> </w:t>
      </w:r>
      <w:r w:rsidR="00C9236A" w:rsidRPr="00AC25CE">
        <w:rPr>
          <w:rFonts w:asciiTheme="minorHAnsi" w:hAnsiTheme="minorHAnsi"/>
          <w:sz w:val="22"/>
          <w:szCs w:val="22"/>
        </w:rPr>
        <w:t xml:space="preserve">at </w:t>
      </w:r>
      <w:r w:rsidR="0073763B" w:rsidRPr="00AC25CE">
        <w:rPr>
          <w:rFonts w:asciiTheme="minorHAnsi" w:hAnsiTheme="minorHAnsi"/>
          <w:sz w:val="22"/>
          <w:szCs w:val="22"/>
        </w:rPr>
        <w:t>two</w:t>
      </w:r>
      <w:r w:rsidR="00C9236A" w:rsidRPr="00AC25CE">
        <w:rPr>
          <w:rFonts w:asciiTheme="minorHAnsi" w:hAnsiTheme="minorHAnsi"/>
          <w:sz w:val="22"/>
          <w:szCs w:val="22"/>
        </w:rPr>
        <w:t xml:space="preserve"> </w:t>
      </w:r>
      <w:r w:rsidR="00DA7707" w:rsidRPr="00AC25CE">
        <w:rPr>
          <w:rFonts w:asciiTheme="minorHAnsi" w:hAnsiTheme="minorHAnsi"/>
          <w:sz w:val="22"/>
          <w:szCs w:val="22"/>
        </w:rPr>
        <w:t xml:space="preserve">weeks </w:t>
      </w:r>
      <w:r w:rsidR="00C9236A" w:rsidRPr="00AC25CE">
        <w:rPr>
          <w:rFonts w:asciiTheme="minorHAnsi" w:hAnsiTheme="minorHAnsi"/>
          <w:sz w:val="22"/>
          <w:szCs w:val="22"/>
        </w:rPr>
        <w:t xml:space="preserve">before </w:t>
      </w:r>
      <w:r w:rsidR="00DA7707" w:rsidRPr="00AC25CE">
        <w:rPr>
          <w:rFonts w:asciiTheme="minorHAnsi" w:hAnsiTheme="minorHAnsi"/>
          <w:sz w:val="22"/>
          <w:szCs w:val="22"/>
        </w:rPr>
        <w:t xml:space="preserve">and </w:t>
      </w:r>
      <w:r w:rsidR="0073763B" w:rsidRPr="00AC25CE">
        <w:rPr>
          <w:rFonts w:asciiTheme="minorHAnsi" w:hAnsiTheme="minorHAnsi"/>
          <w:sz w:val="22"/>
          <w:szCs w:val="22"/>
        </w:rPr>
        <w:t>a second two</w:t>
      </w:r>
      <w:r w:rsidR="00DA7707" w:rsidRPr="00AC25CE">
        <w:rPr>
          <w:rFonts w:asciiTheme="minorHAnsi" w:hAnsiTheme="minorHAnsi"/>
          <w:sz w:val="22"/>
          <w:szCs w:val="22"/>
        </w:rPr>
        <w:t xml:space="preserve"> days before the survey was due to close.</w:t>
      </w:r>
      <w:r w:rsidR="006467EE" w:rsidRPr="00AC25CE">
        <w:rPr>
          <w:rFonts w:asciiTheme="minorHAnsi" w:hAnsiTheme="minorHAnsi"/>
          <w:sz w:val="22"/>
          <w:szCs w:val="22"/>
        </w:rPr>
        <w:t xml:space="preserve"> </w:t>
      </w:r>
    </w:p>
    <w:p w14:paraId="00490001" w14:textId="77777777" w:rsidR="00EA62CC" w:rsidRDefault="00331801" w:rsidP="00767838">
      <w:pPr>
        <w:spacing w:after="0" w:line="480" w:lineRule="auto"/>
        <w:rPr>
          <w:sz w:val="32"/>
        </w:rPr>
      </w:pPr>
      <w:r w:rsidRPr="00EA62CC">
        <w:rPr>
          <w:b/>
          <w:sz w:val="32"/>
        </w:rPr>
        <w:t>Data analysis</w:t>
      </w:r>
      <w:r w:rsidR="00066C7B" w:rsidRPr="00EA62CC">
        <w:rPr>
          <w:sz w:val="32"/>
        </w:rPr>
        <w:t xml:space="preserve"> </w:t>
      </w:r>
    </w:p>
    <w:p w14:paraId="00E1BC83" w14:textId="5E94A4EF" w:rsidR="000D7986" w:rsidRDefault="00A00031" w:rsidP="000D7986">
      <w:pPr>
        <w:spacing w:after="0" w:line="480" w:lineRule="auto"/>
        <w:ind w:firstLine="720"/>
      </w:pPr>
      <w:r>
        <w:lastRenderedPageBreak/>
        <w:t>A</w:t>
      </w:r>
      <w:r w:rsidR="000B2C0E">
        <w:t xml:space="preserve"> </w:t>
      </w:r>
      <w:r>
        <w:t>mixed methods approach to the analysis was taken</w:t>
      </w:r>
      <w:r w:rsidR="000D7986" w:rsidRPr="000D7986">
        <w:t xml:space="preserve"> </w:t>
      </w:r>
      <w:r w:rsidR="000D7986">
        <w:t>in order to cross-validate findings and provide a fuller picture of the peer review landscape.  Data were analysed separately but concurrently, and findings from each strand of data were triangulated to inform and explain patterns and interpretation. For example, qualitative data was used to expand and interpret quantitative findings and frequency data was used to confirm patterns in qualitative data.</w:t>
      </w:r>
    </w:p>
    <w:p w14:paraId="3C44C602" w14:textId="3D9CC4B8" w:rsidR="00052481" w:rsidRPr="00AC25CE" w:rsidRDefault="00052481" w:rsidP="00D27D30">
      <w:pPr>
        <w:spacing w:after="0" w:line="480" w:lineRule="auto"/>
        <w:ind w:firstLine="720"/>
      </w:pPr>
      <w:r>
        <w:t xml:space="preserve">Prior to analysis, data was screened </w:t>
      </w:r>
      <w:r w:rsidR="0E3BBCCF">
        <w:t>as part of data cleaning</w:t>
      </w:r>
      <w:r>
        <w:t xml:space="preserve"> by at least two members of the team.  If multiple responses were received from one </w:t>
      </w:r>
      <w:r w:rsidR="00561070">
        <w:t xml:space="preserve">research </w:t>
      </w:r>
      <w:r>
        <w:t xml:space="preserve">programme, the responses were merged </w:t>
      </w:r>
      <w:r w:rsidR="00BE4D19">
        <w:t>so that there was only one entry</w:t>
      </w:r>
      <w:r w:rsidR="00561070">
        <w:t xml:space="preserve"> for that research programme</w:t>
      </w:r>
      <w:r>
        <w:t>.  All data was stored in a dedicated research folder on the University of Southampton’s internal secure server.</w:t>
      </w:r>
      <w:r w:rsidR="004B254C">
        <w:t xml:space="preserve">  </w:t>
      </w:r>
    </w:p>
    <w:p w14:paraId="7B2C147D" w14:textId="78159D09" w:rsidR="000616A8" w:rsidRPr="00AC25CE" w:rsidRDefault="00052481" w:rsidP="00D27D30">
      <w:pPr>
        <w:spacing w:after="0" w:line="480" w:lineRule="auto"/>
        <w:ind w:firstLine="720"/>
      </w:pPr>
      <w:r>
        <w:t xml:space="preserve">For the quantitative data analysis, </w:t>
      </w:r>
      <w:r w:rsidRPr="2CFCC3A4">
        <w:rPr>
          <w:i/>
          <w:iCs/>
        </w:rPr>
        <w:t>s</w:t>
      </w:r>
      <w:r>
        <w:t>urvey data was downloaded to Microsoft Ex</w:t>
      </w:r>
      <w:r w:rsidR="00E36F61">
        <w:t>cel 2016©</w:t>
      </w:r>
      <w:r>
        <w:t xml:space="preserve">. </w:t>
      </w:r>
      <w:r w:rsidR="00066C7B">
        <w:t xml:space="preserve">Descriptive statistics </w:t>
      </w:r>
      <w:r w:rsidR="000616A8">
        <w:t xml:space="preserve">were used to identify </w:t>
      </w:r>
      <w:r w:rsidR="004B6F79">
        <w:t>frequencies</w:t>
      </w:r>
      <w:r w:rsidR="00992BCD">
        <w:t xml:space="preserve"> and percentages of </w:t>
      </w:r>
      <w:r w:rsidR="00D20B0E">
        <w:t xml:space="preserve">responses </w:t>
      </w:r>
      <w:r w:rsidR="00992BCD">
        <w:t>to closed questions</w:t>
      </w:r>
      <w:r w:rsidR="000616A8">
        <w:t xml:space="preserve"> </w:t>
      </w:r>
      <w:r w:rsidR="000B2C0E">
        <w:t xml:space="preserve">in relation to characteristics of funders, assessment criteria and types of peer review processes engaged in.  </w:t>
      </w:r>
      <w:r w:rsidR="000616A8">
        <w:t xml:space="preserve">Due to the small </w:t>
      </w:r>
      <w:r w:rsidR="0032399E">
        <w:t>sample,</w:t>
      </w:r>
      <w:r w:rsidR="000616A8">
        <w:t xml:space="preserve"> </w:t>
      </w:r>
      <w:r>
        <w:t xml:space="preserve">it was not </w:t>
      </w:r>
      <w:r w:rsidR="00DC0D16">
        <w:t>considered valid</w:t>
      </w:r>
      <w:r>
        <w:t xml:space="preserve"> to conduct further analyses</w:t>
      </w:r>
      <w:r w:rsidR="00DC0D16">
        <w:t xml:space="preserve">, such as regression techniques </w:t>
      </w:r>
      <w:r w:rsidR="60824407">
        <w:t xml:space="preserve">or comparative analyses </w:t>
      </w:r>
      <w:r w:rsidR="00DC0D16">
        <w:t>to explore</w:t>
      </w:r>
      <w:r>
        <w:t xml:space="preserve"> </w:t>
      </w:r>
      <w:r w:rsidR="00FB3A34">
        <w:t xml:space="preserve">factors </w:t>
      </w:r>
      <w:r w:rsidR="004B6F79">
        <w:t>associated</w:t>
      </w:r>
      <w:r>
        <w:t xml:space="preserve"> </w:t>
      </w:r>
      <w:r w:rsidR="00DC0D16">
        <w:t xml:space="preserve">with </w:t>
      </w:r>
      <w:r w:rsidR="00FB3A34">
        <w:t xml:space="preserve">the adoption of particular </w:t>
      </w:r>
      <w:r w:rsidR="00AD00A5">
        <w:t xml:space="preserve">peer review </w:t>
      </w:r>
      <w:r w:rsidR="00FB3A34">
        <w:t xml:space="preserve">methods </w:t>
      </w:r>
      <w:r w:rsidR="005F79DA">
        <w:t xml:space="preserve">used </w:t>
      </w:r>
      <w:r w:rsidR="00FB3A34">
        <w:t>by funders</w:t>
      </w:r>
      <w:r w:rsidR="5D89F1EE">
        <w:t xml:space="preserve"> (e.g., inter-country differences)</w:t>
      </w:r>
      <w:r>
        <w:t xml:space="preserve">. </w:t>
      </w:r>
    </w:p>
    <w:p w14:paraId="2D54C460" w14:textId="7E73289C" w:rsidR="00B40B09" w:rsidRPr="00AC25CE" w:rsidRDefault="00E343C7" w:rsidP="00767838">
      <w:pPr>
        <w:spacing w:after="0" w:line="480" w:lineRule="auto"/>
      </w:pPr>
      <w:r>
        <w:tab/>
      </w:r>
      <w:r w:rsidR="00052481">
        <w:t>For the qualitative analysis, r</w:t>
      </w:r>
      <w:r w:rsidR="00A00031">
        <w:t xml:space="preserve">edacted PDFs of survey responses were uploaded to NVivo 12. </w:t>
      </w:r>
      <w:r w:rsidR="00AB2CCA">
        <w:t>Free text responses were subjected to i</w:t>
      </w:r>
      <w:r w:rsidR="00066C7B">
        <w:t xml:space="preserve">nductive thematic analysis </w:t>
      </w:r>
      <w:r w:rsidR="00AB2CCA">
        <w:t>in</w:t>
      </w:r>
      <w:r w:rsidR="00066C7B">
        <w:t xml:space="preserve"> NVivo12 </w:t>
      </w:r>
      <w:r w:rsidR="00305C96">
        <w:t>using the</w:t>
      </w:r>
      <w:r w:rsidR="00AB2CCA">
        <w:t xml:space="preserve"> 6-step framework</w:t>
      </w:r>
      <w:r w:rsidR="00305C96">
        <w:t xml:space="preserve"> </w:t>
      </w:r>
      <w:r w:rsidR="00052481">
        <w:fldChar w:fldCharType="begin" w:fldLock="1"/>
      </w:r>
      <w:r w:rsidR="00841202">
        <w:instrText>ADDIN CSL_CITATION {"citationItems":[{"id":"ITEM-1","itemData":{"author":[{"dropping-particle":"","family":"Braun, V., &amp; Clarke","given":"V.","non-dropping-particle":"","parse-names":false,"suffix":""}],"container-title":"Qualitative Research in Psychology","id":"ITEM-1","issue":"2","issued":{"date-parts":[["2006"]]},"page":"77-101","title":"Using thematic analysis in psychology","type":"article-journal","volume":"3"},"uris":["http://www.mendeley.com/documents/?uuid=fcddb4eb-481a-4140-8096-7bfa7e411e88"]}],"mendeley":{"formattedCitation":"(38)","plainTextFormattedCitation":"(38)","previouslyFormattedCitation":"(38)"},"properties":{"noteIndex":0},"schema":"https://github.com/citation-style-language/schema/raw/master/csl-citation.json"}</w:instrText>
      </w:r>
      <w:r w:rsidR="00052481">
        <w:fldChar w:fldCharType="separate"/>
      </w:r>
      <w:r w:rsidR="0083439D" w:rsidRPr="0083439D">
        <w:rPr>
          <w:noProof/>
        </w:rPr>
        <w:t>(38)</w:t>
      </w:r>
      <w:r w:rsidR="00052481">
        <w:fldChar w:fldCharType="end"/>
      </w:r>
      <w:r w:rsidR="00305C96">
        <w:t xml:space="preserve">.  </w:t>
      </w:r>
      <w:r w:rsidR="009D3B1E">
        <w:t>In the initial stages, KM read all the survey responses from all respondents to allow for familiarisation of the responses (step 1).  Where there were limited responses, a discussion was held with membe</w:t>
      </w:r>
      <w:r w:rsidR="006805FB">
        <w:t>rs of the</w:t>
      </w:r>
      <w:r w:rsidR="004B6F79">
        <w:t xml:space="preserve"> research team</w:t>
      </w:r>
      <w:r w:rsidR="009D3B1E">
        <w:t xml:space="preserve"> to gain consensus about whether to exclude or include the response. </w:t>
      </w:r>
      <w:r w:rsidR="00901473">
        <w:t xml:space="preserve"> </w:t>
      </w:r>
      <w:r w:rsidR="009D3B1E">
        <w:t>O</w:t>
      </w:r>
      <w:r w:rsidR="00B40B09">
        <w:t>pen t</w:t>
      </w:r>
      <w:r w:rsidR="00420C24">
        <w:t xml:space="preserve">ext was then coded </w:t>
      </w:r>
      <w:r w:rsidR="00B40B09">
        <w:t xml:space="preserve">into </w:t>
      </w:r>
      <w:r w:rsidR="00901473">
        <w:t xml:space="preserve">simple </w:t>
      </w:r>
      <w:r w:rsidR="00B40B09">
        <w:t xml:space="preserve">words or phrases that </w:t>
      </w:r>
      <w:r w:rsidR="00901473">
        <w:t>described the topic of the sentence or word (e.g., “bias”, “</w:t>
      </w:r>
      <w:r w:rsidR="004D69CD">
        <w:t>transparency</w:t>
      </w:r>
      <w:r w:rsidR="00901473">
        <w:t>”</w:t>
      </w:r>
      <w:r w:rsidR="009D3B1E">
        <w:t>; step 2</w:t>
      </w:r>
      <w:r w:rsidR="00901473">
        <w:t xml:space="preserve">).  These initial codes were refined and grouped together to form themes and subthemes (step 3).  These initial themes were then reviewed and discussed with </w:t>
      </w:r>
      <w:r w:rsidR="004D69CD">
        <w:t>the team</w:t>
      </w:r>
      <w:r w:rsidR="00901473">
        <w:t xml:space="preserve"> and </w:t>
      </w:r>
      <w:r w:rsidR="005A29D3">
        <w:t xml:space="preserve">regrouped, </w:t>
      </w:r>
      <w:r w:rsidR="00901473">
        <w:t xml:space="preserve">refined and defined through an iterative process (steps 4 and 5).  The coding process was inductive as no prior framework was considered.  However, </w:t>
      </w:r>
      <w:r w:rsidR="00947D9E">
        <w:t xml:space="preserve">the authors were mindful that </w:t>
      </w:r>
      <w:r w:rsidR="00901473">
        <w:t xml:space="preserve">the data came from pre-defined survey questions and tried to take a </w:t>
      </w:r>
      <w:r w:rsidR="00901473">
        <w:lastRenderedPageBreak/>
        <w:t>deep</w:t>
      </w:r>
      <w:r w:rsidR="00947D9E">
        <w:t>er</w:t>
      </w:r>
      <w:r w:rsidR="00901473">
        <w:t xml:space="preserve"> interpretation of the data and </w:t>
      </w:r>
      <w:r w:rsidR="004B6F79">
        <w:t xml:space="preserve">did </w:t>
      </w:r>
      <w:r w:rsidR="005A29D3">
        <w:t>not just group</w:t>
      </w:r>
      <w:r w:rsidR="00901473">
        <w:t xml:space="preserve"> the codes und</w:t>
      </w:r>
      <w:r w:rsidR="00420C24">
        <w:t>er the question headings</w:t>
      </w:r>
      <w:r w:rsidR="00901473">
        <w:t xml:space="preserve">.  The COREQ Guidelines were adhered to in the reporting of </w:t>
      </w:r>
      <w:r w:rsidR="00217565">
        <w:t xml:space="preserve">the </w:t>
      </w:r>
      <w:r w:rsidR="00901473">
        <w:t>qualitative data</w:t>
      </w:r>
      <w:r w:rsidR="00947D9E">
        <w:t xml:space="preserve"> as a quality check</w:t>
      </w:r>
      <w:r w:rsidR="00A43E97">
        <w:t xml:space="preserve"> </w:t>
      </w:r>
      <w:r w:rsidR="00052481">
        <w:fldChar w:fldCharType="begin" w:fldLock="1"/>
      </w:r>
      <w:r w:rsidR="00841202">
        <w:instrText>ADDIN CSL_CITATION {"citationItems":[{"id":"ITEM-1","itemData":{"author":[{"dropping-particle":"","family":"Tong A, Sainsbury P","given":"Craig J.","non-dropping-particle":"","parse-names":false,"suffix":""}],"container-title":"International Journal for Quality in Health Care.","id":"ITEM-1","issue":"6","issued":{"date-parts":[["2007"]]},"page":"349 – 357","title":"Consolidated criteria for reporting qualitative research (COREQ): a 32-item checklist for interviews and focus groups.","type":"article-journal","volume":"19"},"uris":["http://www.mendeley.com/documents/?uuid=c6fbfd24-e06a-458f-8302-29941e969cce"]}],"mendeley":{"formattedCitation":"(39)","plainTextFormattedCitation":"(39)","previouslyFormattedCitation":"(39)"},"properties":{"noteIndex":0},"schema":"https://github.com/citation-style-language/schema/raw/master/csl-citation.json"}</w:instrText>
      </w:r>
      <w:r w:rsidR="00052481">
        <w:fldChar w:fldCharType="separate"/>
      </w:r>
      <w:r w:rsidR="0083439D" w:rsidRPr="0083439D">
        <w:rPr>
          <w:noProof/>
        </w:rPr>
        <w:t>(39)</w:t>
      </w:r>
      <w:r w:rsidR="00052481">
        <w:fldChar w:fldCharType="end"/>
      </w:r>
      <w:r w:rsidR="003D2B93">
        <w:t>.</w:t>
      </w:r>
      <w:r w:rsidR="009D3B1E">
        <w:t xml:space="preserve"> </w:t>
      </w:r>
    </w:p>
    <w:p w14:paraId="17E947C5" w14:textId="77777777" w:rsidR="00154485" w:rsidRPr="00AC25CE" w:rsidRDefault="00154485" w:rsidP="00767838">
      <w:pPr>
        <w:spacing w:after="0" w:line="480" w:lineRule="auto"/>
      </w:pPr>
    </w:p>
    <w:p w14:paraId="3268C5B1" w14:textId="77777777" w:rsidR="00992BCD" w:rsidRPr="00EA62CC" w:rsidRDefault="00066C7B" w:rsidP="00767838">
      <w:pPr>
        <w:spacing w:after="0" w:line="480" w:lineRule="auto"/>
        <w:rPr>
          <w:rFonts w:eastAsia="Arial" w:cs="Arial"/>
          <w:sz w:val="36"/>
        </w:rPr>
      </w:pPr>
      <w:r w:rsidRPr="00EA62CC">
        <w:rPr>
          <w:b/>
          <w:sz w:val="36"/>
        </w:rPr>
        <w:t>Results</w:t>
      </w:r>
      <w:r w:rsidR="002D4B8B" w:rsidRPr="00EA62CC">
        <w:rPr>
          <w:b/>
          <w:sz w:val="36"/>
        </w:rPr>
        <w:t xml:space="preserve">  </w:t>
      </w:r>
    </w:p>
    <w:p w14:paraId="3E4B3641" w14:textId="77777777" w:rsidR="00EA62CC" w:rsidRDefault="00BB3956" w:rsidP="00767838">
      <w:pPr>
        <w:spacing w:after="0" w:line="480" w:lineRule="auto"/>
        <w:rPr>
          <w:sz w:val="32"/>
        </w:rPr>
      </w:pPr>
      <w:r w:rsidRPr="00EA62CC">
        <w:rPr>
          <w:b/>
          <w:sz w:val="32"/>
        </w:rPr>
        <w:t>Respondents</w:t>
      </w:r>
    </w:p>
    <w:p w14:paraId="60D15F82" w14:textId="53C1B00D" w:rsidR="009B4B74" w:rsidRPr="00D27D30" w:rsidRDefault="00947D9E" w:rsidP="00D27D30">
      <w:pPr>
        <w:spacing w:after="0" w:line="480" w:lineRule="auto"/>
        <w:ind w:firstLine="720"/>
        <w:rPr>
          <w:rFonts w:asciiTheme="majorHAnsi" w:hAnsiTheme="majorHAnsi" w:cstheme="majorBidi"/>
        </w:rPr>
      </w:pPr>
      <w:r w:rsidRPr="5771E0C1">
        <w:rPr>
          <w:rFonts w:eastAsia="Arial" w:cs="Arial"/>
        </w:rPr>
        <w:t>A total of 35 responses were received</w:t>
      </w:r>
      <w:r w:rsidR="00682FE7" w:rsidRPr="5771E0C1">
        <w:rPr>
          <w:rFonts w:eastAsia="Arial" w:cs="Arial"/>
        </w:rPr>
        <w:t xml:space="preserve"> from </w:t>
      </w:r>
      <w:r w:rsidR="004008ED" w:rsidRPr="5771E0C1">
        <w:rPr>
          <w:rFonts w:eastAsia="Arial" w:cs="Arial"/>
        </w:rPr>
        <w:t xml:space="preserve">respondents in </w:t>
      </w:r>
      <w:r w:rsidR="00682FE7" w:rsidRPr="5771E0C1">
        <w:rPr>
          <w:rFonts w:eastAsia="Arial" w:cs="Arial"/>
        </w:rPr>
        <w:t xml:space="preserve">24 different </w:t>
      </w:r>
      <w:r w:rsidR="006B622A" w:rsidRPr="5771E0C1">
        <w:rPr>
          <w:rFonts w:eastAsia="Arial" w:cs="Arial"/>
        </w:rPr>
        <w:t xml:space="preserve">funding </w:t>
      </w:r>
      <w:r w:rsidR="002131FB" w:rsidRPr="5771E0C1">
        <w:rPr>
          <w:rFonts w:eastAsia="Arial" w:cs="Arial"/>
        </w:rPr>
        <w:t xml:space="preserve">organisations (see Fig </w:t>
      </w:r>
      <w:r w:rsidR="00DE5415" w:rsidRPr="5771E0C1">
        <w:rPr>
          <w:rFonts w:eastAsia="Arial" w:cs="Arial"/>
        </w:rPr>
        <w:t>1</w:t>
      </w:r>
      <w:r w:rsidR="002131FB" w:rsidRPr="5771E0C1">
        <w:rPr>
          <w:rFonts w:eastAsia="Arial" w:cs="Arial"/>
        </w:rPr>
        <w:t xml:space="preserve">). </w:t>
      </w:r>
      <w:r w:rsidR="00047B54">
        <w:t>For the quantitative data</w:t>
      </w:r>
      <w:r w:rsidR="00025F92">
        <w:t>, 31 responses (</w:t>
      </w:r>
      <w:r w:rsidR="002131FB">
        <w:t>from 23 funding organisations</w:t>
      </w:r>
      <w:r w:rsidR="00025F92">
        <w:t>)</w:t>
      </w:r>
      <w:r w:rsidR="002131FB">
        <w:t xml:space="preserve"> were analysed</w:t>
      </w:r>
      <w:r w:rsidR="0064408F">
        <w:t>.</w:t>
      </w:r>
      <w:r w:rsidR="7E00A014">
        <w:t xml:space="preserve"> </w:t>
      </w:r>
      <w:r w:rsidR="00025F92">
        <w:t xml:space="preserve"> </w:t>
      </w:r>
      <w:r w:rsidR="6D14237D">
        <w:t>M</w:t>
      </w:r>
      <w:r w:rsidR="00C556B7">
        <w:t xml:space="preserve">ultiple entries for </w:t>
      </w:r>
      <w:r w:rsidR="00360CC4">
        <w:t>two</w:t>
      </w:r>
      <w:r w:rsidR="00C556B7">
        <w:t xml:space="preserve"> </w:t>
      </w:r>
      <w:r w:rsidR="005213C4">
        <w:t xml:space="preserve">research </w:t>
      </w:r>
      <w:r w:rsidR="00360CC4">
        <w:t xml:space="preserve">programmes </w:t>
      </w:r>
      <w:r w:rsidR="00097C01">
        <w:t>were merged</w:t>
      </w:r>
      <w:r w:rsidR="005213C4">
        <w:t xml:space="preserve">.  </w:t>
      </w:r>
      <w:r w:rsidR="00964261">
        <w:t xml:space="preserve">The most complete entry was kept, and any blank responses were filled using the other entry. Open responses were </w:t>
      </w:r>
      <w:r w:rsidR="00216126">
        <w:t>combined</w:t>
      </w:r>
      <w:r w:rsidR="2E8DBEC3">
        <w:t>. No</w:t>
      </w:r>
      <w:r w:rsidR="00972208">
        <w:t xml:space="preserve"> conflicts</w:t>
      </w:r>
      <w:r w:rsidR="1B9B3083">
        <w:t xml:space="preserve"> in open responses were observed</w:t>
      </w:r>
      <w:r w:rsidR="00972208">
        <w:t>. C</w:t>
      </w:r>
      <w:r w:rsidR="00964261">
        <w:t>lose</w:t>
      </w:r>
      <w:r w:rsidR="00455FCE">
        <w:t>d</w:t>
      </w:r>
      <w:r w:rsidR="00964261">
        <w:t xml:space="preserve"> question conflicts were resolved </w:t>
      </w:r>
      <w:r w:rsidR="00CB7AD1">
        <w:t xml:space="preserve">through discussion and </w:t>
      </w:r>
      <w:r w:rsidR="00964261">
        <w:t>by checking the funder website.</w:t>
      </w:r>
      <w:r w:rsidR="00964261" w:rsidRPr="001C1895">
        <w:rPr>
          <w:rFonts w:eastAsiaTheme="minorEastAsia"/>
        </w:rPr>
        <w:t xml:space="preserve"> </w:t>
      </w:r>
      <w:r w:rsidR="00360CC4" w:rsidRPr="001C1895">
        <w:rPr>
          <w:rFonts w:eastAsiaTheme="minorEastAsia"/>
        </w:rPr>
        <w:t xml:space="preserve">An additional two </w:t>
      </w:r>
      <w:r w:rsidR="00DA3702" w:rsidRPr="001C1895">
        <w:rPr>
          <w:rFonts w:eastAsiaTheme="minorEastAsia"/>
        </w:rPr>
        <w:t>responses were excluded as the respondents indicated that they</w:t>
      </w:r>
      <w:r w:rsidR="35E92E76" w:rsidRPr="001C1895">
        <w:rPr>
          <w:rFonts w:eastAsiaTheme="minorEastAsia"/>
        </w:rPr>
        <w:t xml:space="preserve"> were not the appropriate person to complete the survey and </w:t>
      </w:r>
      <w:r w:rsidR="00A668EB" w:rsidRPr="001C1895">
        <w:rPr>
          <w:rFonts w:eastAsiaTheme="minorEastAsia"/>
        </w:rPr>
        <w:t>so</w:t>
      </w:r>
      <w:r w:rsidR="00044B11" w:rsidRPr="001C1895">
        <w:rPr>
          <w:rFonts w:eastAsiaTheme="minorEastAsia"/>
        </w:rPr>
        <w:t xml:space="preserve"> may not </w:t>
      </w:r>
      <w:r w:rsidR="00A668EB" w:rsidRPr="001C1895">
        <w:rPr>
          <w:rFonts w:eastAsiaTheme="minorEastAsia"/>
        </w:rPr>
        <w:t xml:space="preserve">have </w:t>
      </w:r>
      <w:r w:rsidR="00044B11" w:rsidRPr="001C1895">
        <w:rPr>
          <w:rFonts w:eastAsiaTheme="minorEastAsia"/>
        </w:rPr>
        <w:t>provide</w:t>
      </w:r>
      <w:r w:rsidR="00A668EB" w:rsidRPr="001C1895">
        <w:rPr>
          <w:rFonts w:eastAsiaTheme="minorEastAsia"/>
        </w:rPr>
        <w:t>d</w:t>
      </w:r>
      <w:r w:rsidR="00044B11" w:rsidRPr="001C1895">
        <w:rPr>
          <w:rFonts w:eastAsiaTheme="minorEastAsia"/>
        </w:rPr>
        <w:t xml:space="preserve"> a true reflection of the organisation processes. </w:t>
      </w:r>
      <w:r w:rsidR="0038665D" w:rsidRPr="001C1895">
        <w:rPr>
          <w:rFonts w:eastAsiaTheme="minorEastAsia"/>
        </w:rPr>
        <w:t xml:space="preserve">For the qualitative data, three </w:t>
      </w:r>
      <w:r w:rsidR="00C06549" w:rsidRPr="001C1895">
        <w:rPr>
          <w:rFonts w:eastAsiaTheme="minorEastAsia"/>
        </w:rPr>
        <w:t xml:space="preserve">additional </w:t>
      </w:r>
      <w:r w:rsidR="0038665D" w:rsidRPr="001C1895">
        <w:rPr>
          <w:rFonts w:eastAsiaTheme="minorEastAsia"/>
        </w:rPr>
        <w:t xml:space="preserve">responses were excluded from analysis as </w:t>
      </w:r>
      <w:r w:rsidR="735224AF" w:rsidRPr="5771E0C1">
        <w:rPr>
          <w:rFonts w:eastAsiaTheme="minorEastAsia"/>
        </w:rPr>
        <w:t>no</w:t>
      </w:r>
      <w:r w:rsidR="0038665D" w:rsidRPr="001C1895">
        <w:rPr>
          <w:rFonts w:eastAsiaTheme="minorEastAsia"/>
        </w:rPr>
        <w:t xml:space="preserve"> open questions had been completed.  </w:t>
      </w:r>
      <w:r w:rsidR="0064408F" w:rsidRPr="00AC25CE">
        <w:t>N</w:t>
      </w:r>
      <w:r w:rsidR="00025F92" w:rsidRPr="00AC25CE">
        <w:t xml:space="preserve">ot all </w:t>
      </w:r>
      <w:r w:rsidR="0064408F" w:rsidRPr="00AC25CE">
        <w:t xml:space="preserve">respondents </w:t>
      </w:r>
      <w:r w:rsidR="00025F92" w:rsidRPr="00AC25CE">
        <w:t>provid</w:t>
      </w:r>
      <w:r w:rsidR="0064408F" w:rsidRPr="00AC25CE">
        <w:t>ed answers for all questions</w:t>
      </w:r>
      <w:r w:rsidR="00343D4F" w:rsidRPr="00AC25CE">
        <w:t>.</w:t>
      </w:r>
      <w:r w:rsidR="00025F92" w:rsidRPr="00AC25CE">
        <w:t xml:space="preserve"> </w:t>
      </w:r>
      <w:r w:rsidR="002131FB" w:rsidRPr="00AC25CE">
        <w:t xml:space="preserve">For six funding organisations, more than one response was submitted and these pertained to different </w:t>
      </w:r>
      <w:r w:rsidR="009B4B74" w:rsidRPr="00AC25CE">
        <w:t>research programmes.</w:t>
      </w:r>
      <w:r w:rsidR="009B4B74" w:rsidRPr="00AC25CE">
        <w:rPr>
          <w:rFonts w:eastAsia="Arial" w:cs="Arial"/>
        </w:rPr>
        <w:t xml:space="preserve"> </w:t>
      </w:r>
      <w:r w:rsidR="009208CF" w:rsidRPr="00AC25CE">
        <w:rPr>
          <w:rFonts w:eastAsia="Arial" w:cs="Arial"/>
        </w:rPr>
        <w:t xml:space="preserve"> Respondents completed the survey in an average of 33 minutes (SD = 18 minutes).</w:t>
      </w:r>
    </w:p>
    <w:p w14:paraId="51D59C56" w14:textId="77777777" w:rsidR="00154485" w:rsidRPr="00AC25CE" w:rsidRDefault="00154485" w:rsidP="00767838">
      <w:pPr>
        <w:spacing w:after="0" w:line="480" w:lineRule="auto"/>
        <w:rPr>
          <w:rFonts w:eastAsia="Arial" w:cs="Arial"/>
        </w:rPr>
      </w:pPr>
    </w:p>
    <w:p w14:paraId="73480990" w14:textId="575D9344" w:rsidR="00A3131A" w:rsidRPr="00EA62CC" w:rsidRDefault="00BE1BE0" w:rsidP="5771E0C1">
      <w:pPr>
        <w:spacing w:after="0" w:line="480" w:lineRule="auto"/>
        <w:rPr>
          <w:rFonts w:eastAsia="Arial" w:cs="Arial"/>
          <w:b/>
          <w:bCs/>
        </w:rPr>
      </w:pPr>
      <w:r w:rsidRPr="5771E0C1">
        <w:rPr>
          <w:rFonts w:eastAsia="Arial" w:cs="Arial"/>
          <w:b/>
          <w:bCs/>
        </w:rPr>
        <w:t>Fig</w:t>
      </w:r>
      <w:r w:rsidR="00A3131A" w:rsidRPr="5771E0C1">
        <w:rPr>
          <w:rFonts w:eastAsia="Arial" w:cs="Arial"/>
          <w:b/>
          <w:bCs/>
        </w:rPr>
        <w:t xml:space="preserve"> </w:t>
      </w:r>
      <w:r w:rsidR="00DE5415" w:rsidRPr="5771E0C1">
        <w:rPr>
          <w:rFonts w:eastAsia="Arial" w:cs="Arial"/>
          <w:b/>
          <w:bCs/>
        </w:rPr>
        <w:t>1</w:t>
      </w:r>
      <w:r w:rsidR="00A3131A" w:rsidRPr="5771E0C1">
        <w:rPr>
          <w:rFonts w:eastAsia="Arial" w:cs="Arial"/>
          <w:b/>
          <w:bCs/>
        </w:rPr>
        <w:t xml:space="preserve">. Diagram to show response rates. </w:t>
      </w:r>
      <w:r w:rsidR="00EA62CC" w:rsidRPr="5771E0C1">
        <w:rPr>
          <w:rFonts w:eastAsia="Arial" w:cs="Arial"/>
          <w:b/>
          <w:bCs/>
        </w:rPr>
        <w:t xml:space="preserve"> </w:t>
      </w:r>
      <w:r w:rsidR="00A3131A">
        <w:rPr>
          <w:rFonts w:eastAsia="Arial" w:cs="Arial"/>
        </w:rPr>
        <w:t xml:space="preserve">Quality = </w:t>
      </w:r>
      <w:r w:rsidR="00A3131A">
        <w:rPr>
          <w:rFonts w:ascii="Calibri" w:eastAsia="Calibri" w:hAnsi="Calibri"/>
          <w:color w:val="000000" w:themeColor="text1"/>
          <w:kern w:val="24"/>
        </w:rPr>
        <w:t xml:space="preserve">respondent </w:t>
      </w:r>
      <w:r w:rsidR="00A3131A" w:rsidDel="00400EA6">
        <w:rPr>
          <w:rFonts w:ascii="Calibri" w:eastAsia="Calibri" w:hAnsi="Calibri"/>
          <w:color w:val="000000" w:themeColor="text1"/>
          <w:kern w:val="24"/>
        </w:rPr>
        <w:t xml:space="preserve">identified as </w:t>
      </w:r>
      <w:r w:rsidR="00A3131A">
        <w:rPr>
          <w:rFonts w:ascii="Calibri" w:eastAsia="Calibri" w:hAnsi="Calibri"/>
          <w:color w:val="000000" w:themeColor="text1"/>
          <w:kern w:val="24"/>
        </w:rPr>
        <w:t xml:space="preserve">not being the correct </w:t>
      </w:r>
      <w:r>
        <w:rPr>
          <w:rFonts w:ascii="Calibri" w:eastAsia="Calibri" w:hAnsi="Calibri"/>
          <w:color w:val="000000" w:themeColor="text1"/>
          <w:kern w:val="24"/>
        </w:rPr>
        <w:t>person to complete</w:t>
      </w:r>
      <w:r w:rsidR="00400EA6" w:rsidRPr="5771E0C1">
        <w:rPr>
          <w:rFonts w:ascii="Calibri" w:eastAsia="Calibri" w:hAnsi="Calibri"/>
          <w:color w:val="000000" w:themeColor="text1"/>
        </w:rPr>
        <w:t xml:space="preserve"> the survey and </w:t>
      </w:r>
      <w:r w:rsidR="007465D4" w:rsidRPr="5771E0C1">
        <w:rPr>
          <w:rFonts w:ascii="Calibri" w:eastAsia="Calibri" w:hAnsi="Calibri"/>
          <w:color w:val="000000" w:themeColor="text1"/>
        </w:rPr>
        <w:t xml:space="preserve">did not provide </w:t>
      </w:r>
      <w:r w:rsidR="3DC78875" w:rsidRPr="5771E0C1">
        <w:rPr>
          <w:rFonts w:ascii="Calibri" w:eastAsia="Calibri" w:hAnsi="Calibri"/>
          <w:color w:val="000000" w:themeColor="text1"/>
        </w:rPr>
        <w:t>complete responses</w:t>
      </w:r>
      <w:r>
        <w:rPr>
          <w:rFonts w:ascii="Calibri" w:eastAsia="Calibri" w:hAnsi="Calibri"/>
          <w:color w:val="000000" w:themeColor="text1"/>
          <w:kern w:val="24"/>
        </w:rPr>
        <w:t>.  F</w:t>
      </w:r>
      <w:r w:rsidR="00A3131A">
        <w:rPr>
          <w:rFonts w:ascii="Calibri" w:eastAsia="Calibri" w:hAnsi="Calibri"/>
          <w:color w:val="000000" w:themeColor="text1"/>
          <w:kern w:val="24"/>
        </w:rPr>
        <w:t>unding organisations could provide more than one response (for different research programmes)</w:t>
      </w:r>
      <w:r w:rsidR="00420C24" w:rsidDel="00EE531A">
        <w:rPr>
          <w:rFonts w:ascii="Calibri" w:eastAsia="Calibri" w:hAnsi="Calibri"/>
          <w:color w:val="000000" w:themeColor="text1"/>
          <w:kern w:val="24"/>
        </w:rPr>
        <w:t>.</w:t>
      </w:r>
      <w:r w:rsidR="00A3131A" w:rsidDel="00EE531A">
        <w:rPr>
          <w:rFonts w:ascii="Calibri" w:eastAsia="Calibri" w:hAnsi="Calibri"/>
          <w:color w:val="000000" w:themeColor="text1"/>
          <w:kern w:val="24"/>
        </w:rPr>
        <w:t xml:space="preserve"> </w:t>
      </w:r>
      <w:r w:rsidR="00870838" w:rsidRPr="5771E0C1">
        <w:rPr>
          <w:rFonts w:ascii="Calibri" w:eastAsia="Calibri" w:hAnsi="Calibri"/>
          <w:color w:val="000000" w:themeColor="text1"/>
        </w:rPr>
        <w:t>Duplica</w:t>
      </w:r>
      <w:r w:rsidR="00284EAE" w:rsidRPr="5771E0C1">
        <w:rPr>
          <w:rFonts w:ascii="Calibri" w:eastAsia="Calibri" w:hAnsi="Calibri"/>
          <w:color w:val="000000" w:themeColor="text1"/>
        </w:rPr>
        <w:t xml:space="preserve">tes = </w:t>
      </w:r>
      <w:r w:rsidR="00284EAE">
        <w:t xml:space="preserve">There were multiple entries for </w:t>
      </w:r>
      <w:r w:rsidR="3A5B0CEF">
        <w:t xml:space="preserve">a </w:t>
      </w:r>
      <w:r w:rsidR="00284EAE">
        <w:t>research programme</w:t>
      </w:r>
      <w:r w:rsidR="00A87581">
        <w:t>. T</w:t>
      </w:r>
      <w:r w:rsidR="00284EAE">
        <w:t>hese were merged so that there was only one entry per research programme.</w:t>
      </w:r>
    </w:p>
    <w:p w14:paraId="597AFBEE" w14:textId="77777777" w:rsidR="00154485" w:rsidRPr="00AC25CE" w:rsidRDefault="00154485" w:rsidP="00767838">
      <w:pPr>
        <w:spacing w:after="0" w:line="480" w:lineRule="auto"/>
        <w:rPr>
          <w:rFonts w:eastAsia="Arial" w:cs="Arial"/>
        </w:rPr>
      </w:pPr>
    </w:p>
    <w:p w14:paraId="23223BBE" w14:textId="3BE78985" w:rsidR="000B720D" w:rsidRPr="00AC25CE" w:rsidRDefault="0091206B" w:rsidP="00D27D30">
      <w:pPr>
        <w:spacing w:after="0" w:line="480" w:lineRule="auto"/>
        <w:ind w:firstLine="720"/>
      </w:pPr>
      <w:r w:rsidRPr="00AC25CE">
        <w:lastRenderedPageBreak/>
        <w:t xml:space="preserve">The </w:t>
      </w:r>
      <w:r w:rsidR="00856E0A" w:rsidRPr="00AC25CE">
        <w:t>respond</w:t>
      </w:r>
      <w:r w:rsidR="009208CF" w:rsidRPr="00AC25CE">
        <w:t xml:space="preserve">ents represented </w:t>
      </w:r>
      <w:r w:rsidRPr="00AC25CE">
        <w:t xml:space="preserve">funding organisations </w:t>
      </w:r>
      <w:r w:rsidR="009208CF" w:rsidRPr="00AC25CE">
        <w:t>in a</w:t>
      </w:r>
      <w:r w:rsidR="00856E0A" w:rsidRPr="00AC25CE">
        <w:t xml:space="preserve"> broad range</w:t>
      </w:r>
      <w:r w:rsidRPr="00AC25CE">
        <w:t xml:space="preserve"> of health areas, including ageing, neurodegenerative diseases, cancer, diabetes, meningitis, health technology, HIV and AIDS, heart disease and stroke</w:t>
      </w:r>
      <w:r w:rsidR="009208CF" w:rsidRPr="00AC25CE">
        <w:t>. They</w:t>
      </w:r>
      <w:r w:rsidRPr="00AC25CE">
        <w:t xml:space="preserve"> covered basic </w:t>
      </w:r>
      <w:r w:rsidR="00856E0A" w:rsidRPr="00AC25CE">
        <w:t xml:space="preserve">science </w:t>
      </w:r>
      <w:r w:rsidRPr="00AC25CE">
        <w:t xml:space="preserve">through to </w:t>
      </w:r>
      <w:r w:rsidR="00856E0A" w:rsidRPr="00AC25CE">
        <w:t xml:space="preserve">applied </w:t>
      </w:r>
      <w:r w:rsidRPr="00AC25CE">
        <w:t>clinical research as well as health service delivery, and included disease</w:t>
      </w:r>
      <w:r w:rsidR="00856E0A" w:rsidRPr="00AC25CE">
        <w:t>-</w:t>
      </w:r>
      <w:r w:rsidRPr="00AC25CE">
        <w:t>specific</w:t>
      </w:r>
      <w:r w:rsidR="00073CED" w:rsidRPr="00AC25CE">
        <w:t xml:space="preserve"> programmes</w:t>
      </w:r>
      <w:r w:rsidRPr="00AC25CE">
        <w:t xml:space="preserve">, public health and global health. </w:t>
      </w:r>
    </w:p>
    <w:p w14:paraId="411FA225" w14:textId="0DB23C56" w:rsidR="00533CBF" w:rsidRPr="00AC25CE" w:rsidRDefault="0091206B" w:rsidP="00D27D30">
      <w:pPr>
        <w:spacing w:after="0" w:line="480" w:lineRule="auto"/>
        <w:ind w:firstLine="720"/>
      </w:pPr>
      <w:r>
        <w:t>T</w:t>
      </w:r>
      <w:r w:rsidR="00466CF8">
        <w:t>he majority of</w:t>
      </w:r>
      <w:r w:rsidR="00FE1D78">
        <w:t xml:space="preserve"> responses </w:t>
      </w:r>
      <w:r>
        <w:t>(</w:t>
      </w:r>
      <w:r w:rsidR="001D73F0">
        <w:t>18</w:t>
      </w:r>
      <w:r w:rsidR="6AB297AB">
        <w:t>/31</w:t>
      </w:r>
      <w:r w:rsidR="001D73F0">
        <w:t xml:space="preserve">, </w:t>
      </w:r>
      <w:r w:rsidR="00FE1D78">
        <w:t>58</w:t>
      </w:r>
      <w:r w:rsidR="00992BCD">
        <w:t xml:space="preserve">%) were </w:t>
      </w:r>
      <w:r w:rsidR="00885557">
        <w:t>for research programmes of</w:t>
      </w:r>
      <w:r w:rsidR="0083294D">
        <w:t xml:space="preserve"> funding </w:t>
      </w:r>
      <w:r w:rsidR="005566EA">
        <w:t xml:space="preserve">organisations in </w:t>
      </w:r>
      <w:r w:rsidR="00BB3956">
        <w:t xml:space="preserve">the charity sector, </w:t>
      </w:r>
      <w:r w:rsidR="001F0F57">
        <w:t xml:space="preserve">with </w:t>
      </w:r>
      <w:r w:rsidR="005566EA">
        <w:t xml:space="preserve">research councils </w:t>
      </w:r>
      <w:r w:rsidR="000573B5">
        <w:t xml:space="preserve">and </w:t>
      </w:r>
      <w:r w:rsidR="005566EA">
        <w:t xml:space="preserve">other </w:t>
      </w:r>
      <w:r w:rsidR="002D4B8B">
        <w:t>government-funded</w:t>
      </w:r>
      <w:r w:rsidR="005566EA">
        <w:t xml:space="preserve"> organisations</w:t>
      </w:r>
      <w:r w:rsidR="00FE1D78">
        <w:t xml:space="preserve"> a</w:t>
      </w:r>
      <w:r w:rsidR="006805FB">
        <w:t>lso being represented (</w:t>
      </w:r>
      <w:r w:rsidR="001D73F0">
        <w:t>13</w:t>
      </w:r>
      <w:r w:rsidR="58ADCFD6">
        <w:t>/31</w:t>
      </w:r>
      <w:r w:rsidR="001D73F0">
        <w:t xml:space="preserve">, </w:t>
      </w:r>
      <w:r w:rsidR="006805FB">
        <w:t>4</w:t>
      </w:r>
      <w:r w:rsidR="00FE1D78">
        <w:t>2</w:t>
      </w:r>
      <w:r w:rsidR="00E24102">
        <w:t>%</w:t>
      </w:r>
      <w:r w:rsidR="00B22947">
        <w:t>; see also S2 data</w:t>
      </w:r>
      <w:r w:rsidR="002D4B8B">
        <w:t>)</w:t>
      </w:r>
      <w:r w:rsidR="00992BCD">
        <w:t xml:space="preserve">. </w:t>
      </w:r>
      <w:r w:rsidR="005F79DA">
        <w:t xml:space="preserve">The majority </w:t>
      </w:r>
      <w:r w:rsidR="2769654F">
        <w:t>responses</w:t>
      </w:r>
      <w:r w:rsidR="00885557">
        <w:t xml:space="preserve"> were </w:t>
      </w:r>
      <w:r w:rsidR="00992BCD">
        <w:t xml:space="preserve">from </w:t>
      </w:r>
      <w:r w:rsidR="00885557">
        <w:t xml:space="preserve">funding </w:t>
      </w:r>
      <w:r w:rsidR="00992BCD">
        <w:t>organisations based in the UK (</w:t>
      </w:r>
      <w:r w:rsidR="001D73F0">
        <w:t>23</w:t>
      </w:r>
      <w:r w:rsidR="3CDA3DB7">
        <w:t>/31</w:t>
      </w:r>
      <w:r w:rsidR="001D73F0">
        <w:t xml:space="preserve">, </w:t>
      </w:r>
      <w:r w:rsidR="00FE1D78">
        <w:t>74</w:t>
      </w:r>
      <w:r w:rsidR="00992BCD">
        <w:t>%)</w:t>
      </w:r>
      <w:r w:rsidR="005F79DA">
        <w:t>, with smaller numbers from Europe (6</w:t>
      </w:r>
      <w:r w:rsidR="2E678B8D">
        <w:t>/31</w:t>
      </w:r>
      <w:r w:rsidR="005F79DA">
        <w:t xml:space="preserve">, 19%) and </w:t>
      </w:r>
      <w:r w:rsidR="00D27D30">
        <w:t>Australia</w:t>
      </w:r>
      <w:r w:rsidR="00AD76EE">
        <w:t xml:space="preserve"> </w:t>
      </w:r>
      <w:r w:rsidR="00992BCD">
        <w:t>(</w:t>
      </w:r>
      <w:r w:rsidR="001D73F0">
        <w:t>2</w:t>
      </w:r>
      <w:r w:rsidR="32A0E0E9">
        <w:t>/31</w:t>
      </w:r>
      <w:r w:rsidR="001D73F0">
        <w:t xml:space="preserve">, </w:t>
      </w:r>
      <w:r w:rsidR="0074036F">
        <w:t>6</w:t>
      </w:r>
      <w:r w:rsidR="00992BCD">
        <w:t xml:space="preserve">%).  </w:t>
      </w:r>
      <w:r w:rsidR="00FD08E0">
        <w:t xml:space="preserve">The size of the </w:t>
      </w:r>
      <w:r w:rsidR="00885557">
        <w:t xml:space="preserve">funding </w:t>
      </w:r>
      <w:r w:rsidR="00FD08E0">
        <w:t xml:space="preserve">organisations ranged from 0-9 </w:t>
      </w:r>
      <w:r w:rsidR="004008ED">
        <w:t>staff</w:t>
      </w:r>
      <w:r w:rsidR="00FD08E0">
        <w:t xml:space="preserve"> for charities and 25-99 </w:t>
      </w:r>
      <w:r w:rsidR="004008ED">
        <w:t>staff</w:t>
      </w:r>
      <w:r w:rsidR="00FD08E0">
        <w:t xml:space="preserve"> for g</w:t>
      </w:r>
      <w:r w:rsidR="006805FB">
        <w:t>overnment funded organisations</w:t>
      </w:r>
      <w:r w:rsidR="00FD08E0">
        <w:t xml:space="preserve"> to </w:t>
      </w:r>
      <w:r w:rsidR="00852F5B">
        <w:t xml:space="preserve">over </w:t>
      </w:r>
      <w:r w:rsidR="00FD08E0">
        <w:t xml:space="preserve">250 </w:t>
      </w:r>
      <w:r w:rsidR="004008ED">
        <w:t>staff</w:t>
      </w:r>
      <w:r w:rsidR="0093713D">
        <w:t>.  The average amount funding given per award ranged from £25,000 to £4.5 million</w:t>
      </w:r>
      <w:r w:rsidR="0014764F">
        <w:t>,</w:t>
      </w:r>
      <w:r w:rsidR="000B2C0E">
        <w:t xml:space="preserve"> t</w:t>
      </w:r>
      <w:r w:rsidR="0093713D">
        <w:t xml:space="preserve">he average number of applications received per round ranged from 10 to 2500 </w:t>
      </w:r>
      <w:r w:rsidR="0014764F">
        <w:t>(median = 4</w:t>
      </w:r>
      <w:r w:rsidR="00A80D35">
        <w:t>2</w:t>
      </w:r>
      <w:r w:rsidR="0014764F">
        <w:t xml:space="preserve"> applications/round) </w:t>
      </w:r>
      <w:r w:rsidR="0093713D">
        <w:t>and success rates of the funding programme ranged from 3-100% (</w:t>
      </w:r>
      <w:r w:rsidR="0014764F">
        <w:t>median = 20%</w:t>
      </w:r>
      <w:r w:rsidR="0093713D">
        <w:t>).</w:t>
      </w:r>
    </w:p>
    <w:p w14:paraId="0282645A" w14:textId="77777777" w:rsidR="00EA62CC" w:rsidRPr="00EA62CC" w:rsidRDefault="00EA62CC" w:rsidP="00767838">
      <w:pPr>
        <w:spacing w:after="0" w:line="480" w:lineRule="auto"/>
        <w:rPr>
          <w:b/>
          <w:sz w:val="32"/>
        </w:rPr>
      </w:pPr>
      <w:r w:rsidRPr="00EA62CC">
        <w:rPr>
          <w:b/>
          <w:sz w:val="32"/>
        </w:rPr>
        <w:t>Peer review data</w:t>
      </w:r>
    </w:p>
    <w:p w14:paraId="39E93D07" w14:textId="6A744215" w:rsidR="00992BCD" w:rsidRPr="00AC25CE" w:rsidRDefault="002832D7" w:rsidP="00D27D30">
      <w:pPr>
        <w:spacing w:after="0" w:line="480" w:lineRule="auto"/>
        <w:ind w:firstLine="720"/>
      </w:pPr>
      <w:r w:rsidRPr="00AC25CE">
        <w:t>Four</w:t>
      </w:r>
      <w:r w:rsidR="00992BCD" w:rsidRPr="00AC25CE">
        <w:t xml:space="preserve"> key theme</w:t>
      </w:r>
      <w:r w:rsidR="00947D9E" w:rsidRPr="00AC25CE">
        <w:t>s</w:t>
      </w:r>
      <w:r w:rsidR="00512956" w:rsidRPr="00AC25CE">
        <w:t xml:space="preserve"> </w:t>
      </w:r>
      <w:r w:rsidR="00992BCD" w:rsidRPr="00AC25CE">
        <w:t xml:space="preserve">were extracted </w:t>
      </w:r>
      <w:r w:rsidR="00E43E5F" w:rsidRPr="00AC25CE">
        <w:t>from the qualitative data</w:t>
      </w:r>
      <w:r w:rsidRPr="00AC25CE">
        <w:t>, and f</w:t>
      </w:r>
      <w:r w:rsidR="00512956" w:rsidRPr="00AC25CE">
        <w:t xml:space="preserve">or narrative purposes the </w:t>
      </w:r>
      <w:r w:rsidR="000D7986">
        <w:t xml:space="preserve">findings from the </w:t>
      </w:r>
      <w:r w:rsidRPr="00AC25CE">
        <w:t xml:space="preserve">quantitative and qualitative </w:t>
      </w:r>
      <w:r w:rsidR="00512956" w:rsidRPr="00AC25CE">
        <w:t xml:space="preserve">data are </w:t>
      </w:r>
      <w:r w:rsidR="000D7986">
        <w:t xml:space="preserve">integrated together and </w:t>
      </w:r>
      <w:r w:rsidR="00512956" w:rsidRPr="00AC25CE">
        <w:t xml:space="preserve">described under these themes.  </w:t>
      </w:r>
      <w:r w:rsidR="000B555A" w:rsidRPr="00AC25CE">
        <w:t>Quotes are written verbatim, although some words have been re</w:t>
      </w:r>
      <w:r w:rsidR="00276841" w:rsidRPr="00AC25CE">
        <w:t>d</w:t>
      </w:r>
      <w:r w:rsidR="000B555A" w:rsidRPr="00AC25CE">
        <w:t xml:space="preserve">acted to maintain confidentiality. </w:t>
      </w:r>
      <w:r w:rsidR="00087AF8" w:rsidRPr="00AC25CE">
        <w:t xml:space="preserve"> </w:t>
      </w:r>
      <w:r w:rsidR="00A72ED0" w:rsidRPr="00AC25CE">
        <w:t>Participant number and funding source are provided for context</w:t>
      </w:r>
      <w:r w:rsidR="006805FB" w:rsidRPr="00AC25CE">
        <w:t xml:space="preserve"> for the quotes</w:t>
      </w:r>
      <w:r w:rsidR="00A72ED0" w:rsidRPr="00AC25CE">
        <w:t>.</w:t>
      </w:r>
    </w:p>
    <w:p w14:paraId="091F0F74" w14:textId="3CB26B64" w:rsidR="009D585F" w:rsidRPr="00EA62CC" w:rsidRDefault="007426F6" w:rsidP="00767838">
      <w:pPr>
        <w:spacing w:after="0" w:line="480" w:lineRule="auto"/>
        <w:rPr>
          <w:sz w:val="28"/>
        </w:rPr>
      </w:pPr>
      <w:r w:rsidRPr="00EA62CC">
        <w:rPr>
          <w:b/>
          <w:sz w:val="28"/>
        </w:rPr>
        <w:t>Theme 1</w:t>
      </w:r>
      <w:r w:rsidR="002131FB" w:rsidRPr="00EA62CC">
        <w:rPr>
          <w:b/>
          <w:sz w:val="28"/>
        </w:rPr>
        <w:t xml:space="preserve">. </w:t>
      </w:r>
      <w:r w:rsidR="004C02D7" w:rsidRPr="00EA62CC">
        <w:rPr>
          <w:b/>
          <w:sz w:val="28"/>
        </w:rPr>
        <w:t xml:space="preserve">“Current Landscape”: Typical decision-making processes </w:t>
      </w:r>
    </w:p>
    <w:p w14:paraId="24F18C93" w14:textId="5F9E442E" w:rsidR="002131FB" w:rsidRPr="00AC25CE" w:rsidRDefault="00922B82" w:rsidP="00D27D30">
      <w:pPr>
        <w:spacing w:after="0" w:line="480" w:lineRule="auto"/>
        <w:ind w:firstLine="720"/>
      </w:pPr>
      <w:r>
        <w:t xml:space="preserve">This theme referred to the </w:t>
      </w:r>
      <w:r w:rsidR="00E66297">
        <w:t>reported decision</w:t>
      </w:r>
      <w:r>
        <w:t xml:space="preserve">-making processes that </w:t>
      </w:r>
      <w:r w:rsidR="00E66297">
        <w:t>were</w:t>
      </w:r>
      <w:r w:rsidR="0051490C">
        <w:t xml:space="preserve"> </w:t>
      </w:r>
      <w:r>
        <w:t xml:space="preserve">typically </w:t>
      </w:r>
      <w:r w:rsidR="002832D7">
        <w:t>used</w:t>
      </w:r>
      <w:r w:rsidR="00B22947">
        <w:t xml:space="preserve"> (see S2 data)</w:t>
      </w:r>
      <w:r>
        <w:t xml:space="preserve">.  </w:t>
      </w:r>
      <w:r w:rsidR="00512956">
        <w:t>The</w:t>
      </w:r>
      <w:r w:rsidR="00E66297">
        <w:t xml:space="preserve"> data show</w:t>
      </w:r>
      <w:r w:rsidR="00A73A6B">
        <w:t xml:space="preserve"> that </w:t>
      </w:r>
      <w:r w:rsidR="000C1FCE">
        <w:t xml:space="preserve">nearly all </w:t>
      </w:r>
      <w:r w:rsidR="00E66297">
        <w:t>research programmes</w:t>
      </w:r>
      <w:r w:rsidR="000C1FCE">
        <w:t xml:space="preserve"> </w:t>
      </w:r>
      <w:r w:rsidR="00A73A6B">
        <w:t>used some sort of triage</w:t>
      </w:r>
      <w:r w:rsidR="00366E46">
        <w:t xml:space="preserve"> (</w:t>
      </w:r>
      <w:r w:rsidR="001D73F0">
        <w:t>24</w:t>
      </w:r>
      <w:r w:rsidR="6DF86D35">
        <w:t>/29</w:t>
      </w:r>
      <w:r w:rsidR="00F3232C">
        <w:t>,</w:t>
      </w:r>
      <w:r w:rsidR="002832D7">
        <w:t xml:space="preserve"> </w:t>
      </w:r>
      <w:r w:rsidR="00366E46">
        <w:t>83</w:t>
      </w:r>
      <w:r w:rsidR="00F46E1D">
        <w:t>%), external peer review (</w:t>
      </w:r>
      <w:r w:rsidR="001D73F0">
        <w:t>28</w:t>
      </w:r>
      <w:r w:rsidR="5C632380">
        <w:t>/29</w:t>
      </w:r>
      <w:r w:rsidR="00F3232C">
        <w:t>,</w:t>
      </w:r>
      <w:r w:rsidR="002832D7">
        <w:t xml:space="preserve"> </w:t>
      </w:r>
      <w:r w:rsidR="00F46E1D">
        <w:t xml:space="preserve">97%) </w:t>
      </w:r>
      <w:r w:rsidR="009A1525">
        <w:t>and face-to-</w:t>
      </w:r>
      <w:r w:rsidR="00A73A6B">
        <w:t>face com</w:t>
      </w:r>
      <w:r w:rsidR="00F46E1D">
        <w:t>mittee meetings (</w:t>
      </w:r>
      <w:r w:rsidR="001D73F0">
        <w:t>25</w:t>
      </w:r>
      <w:r w:rsidR="534D19C5">
        <w:t>/29</w:t>
      </w:r>
      <w:r w:rsidR="00F3232C">
        <w:t>,</w:t>
      </w:r>
      <w:r w:rsidR="002832D7">
        <w:t xml:space="preserve"> </w:t>
      </w:r>
      <w:r w:rsidR="00366E46">
        <w:t>86</w:t>
      </w:r>
      <w:r w:rsidR="00A73A6B">
        <w:t>%</w:t>
      </w:r>
      <w:r w:rsidR="00F46E1D">
        <w:t xml:space="preserve">; see Fig </w:t>
      </w:r>
      <w:r w:rsidR="00DE5415">
        <w:t>2</w:t>
      </w:r>
      <w:r w:rsidR="000C1FCE">
        <w:t xml:space="preserve">). </w:t>
      </w:r>
      <w:r w:rsidR="006F437B">
        <w:t xml:space="preserve"> </w:t>
      </w:r>
      <w:r w:rsidR="001F0F57">
        <w:t>However,</w:t>
      </w:r>
      <w:r w:rsidR="003A7DD4">
        <w:t xml:space="preserve"> these were </w:t>
      </w:r>
      <w:r w:rsidR="004D69CD">
        <w:t xml:space="preserve">not </w:t>
      </w:r>
      <w:r w:rsidR="003A7DD4">
        <w:t xml:space="preserve">the only processes used (and in many cases </w:t>
      </w:r>
      <w:r w:rsidR="00025F92">
        <w:t xml:space="preserve">they were used </w:t>
      </w:r>
      <w:r w:rsidR="003A7DD4">
        <w:t xml:space="preserve">along with variations to these processes; see theme 4).  </w:t>
      </w:r>
      <w:r w:rsidR="00C23774">
        <w:t xml:space="preserve">The use of these processes in the typical review </w:t>
      </w:r>
      <w:r w:rsidR="00C23774">
        <w:lastRenderedPageBreak/>
        <w:t xml:space="preserve">pathway were seen as essential to support </w:t>
      </w:r>
      <w:r w:rsidR="00025F92">
        <w:t>decision-</w:t>
      </w:r>
      <w:r w:rsidR="00C23774">
        <w:t>making</w:t>
      </w:r>
      <w:r w:rsidR="002131FB">
        <w:t xml:space="preserve"> through reducing volume of applications, encouraging discussion and engaging experts.  </w:t>
      </w:r>
    </w:p>
    <w:p w14:paraId="4CE6D9FB" w14:textId="77777777" w:rsidR="002131FB" w:rsidRPr="00AC25CE" w:rsidRDefault="002131FB" w:rsidP="00767838">
      <w:pPr>
        <w:widowControl w:val="0"/>
        <w:autoSpaceDE w:val="0"/>
        <w:autoSpaceDN w:val="0"/>
        <w:adjustRightInd w:val="0"/>
        <w:spacing w:after="0" w:line="480" w:lineRule="auto"/>
        <w:ind w:left="720"/>
        <w:rPr>
          <w:rFonts w:cs="Segoe UI"/>
          <w:i/>
        </w:rPr>
      </w:pPr>
      <w:r w:rsidRPr="00AC25CE">
        <w:rPr>
          <w:rFonts w:cs="Segoe UI"/>
          <w:i/>
        </w:rPr>
        <w:t xml:space="preserve">The face to face funding committee meetings enable the opportunities for discussion where a decision is not clear cut. </w:t>
      </w:r>
      <w:r w:rsidRPr="00AC25CE">
        <w:rPr>
          <w:rFonts w:cs="Segoe UI"/>
        </w:rPr>
        <w:t>P33, Government</w:t>
      </w:r>
    </w:p>
    <w:p w14:paraId="4F454F9E" w14:textId="77777777" w:rsidR="002131FB" w:rsidRPr="00AC25CE" w:rsidRDefault="002131FB" w:rsidP="00767838">
      <w:pPr>
        <w:pStyle w:val="Normal0"/>
        <w:spacing w:line="480" w:lineRule="auto"/>
        <w:rPr>
          <w:rFonts w:asciiTheme="minorHAnsi" w:hAnsiTheme="minorHAnsi" w:cs="Segoe UI"/>
          <w:i/>
          <w:sz w:val="22"/>
          <w:szCs w:val="22"/>
        </w:rPr>
      </w:pPr>
    </w:p>
    <w:p w14:paraId="400B8656" w14:textId="77777777" w:rsidR="002131FB" w:rsidRPr="00AC25CE" w:rsidRDefault="002131FB" w:rsidP="00767838">
      <w:pPr>
        <w:widowControl w:val="0"/>
        <w:autoSpaceDE w:val="0"/>
        <w:autoSpaceDN w:val="0"/>
        <w:adjustRightInd w:val="0"/>
        <w:spacing w:after="0" w:line="480" w:lineRule="auto"/>
        <w:ind w:left="720"/>
        <w:rPr>
          <w:rFonts w:cs="Segoe UI"/>
          <w:i/>
        </w:rPr>
      </w:pPr>
      <w:r w:rsidRPr="00AC25CE">
        <w:rPr>
          <w:rFonts w:cs="Segoe UI"/>
          <w:i/>
        </w:rPr>
        <w:t xml:space="preserve">The process involves external experts in the field which should ensure the funding organisation takes into accounts the latest development. </w:t>
      </w:r>
      <w:r w:rsidRPr="00AC25CE">
        <w:rPr>
          <w:rFonts w:cs="Segoe UI"/>
        </w:rPr>
        <w:t>P5, Charity</w:t>
      </w:r>
    </w:p>
    <w:p w14:paraId="152D7174" w14:textId="77777777" w:rsidR="002131FB" w:rsidRPr="00AC25CE" w:rsidRDefault="002131FB" w:rsidP="00767838">
      <w:pPr>
        <w:widowControl w:val="0"/>
        <w:autoSpaceDE w:val="0"/>
        <w:autoSpaceDN w:val="0"/>
        <w:adjustRightInd w:val="0"/>
        <w:spacing w:after="0" w:line="480" w:lineRule="auto"/>
        <w:ind w:left="720"/>
        <w:rPr>
          <w:rFonts w:cs="Segoe UI"/>
          <w:i/>
        </w:rPr>
      </w:pPr>
    </w:p>
    <w:p w14:paraId="0B662B50" w14:textId="77777777" w:rsidR="002131FB" w:rsidRPr="00AC25CE" w:rsidRDefault="002131FB" w:rsidP="00767838">
      <w:pPr>
        <w:pStyle w:val="Normal0"/>
        <w:spacing w:line="480" w:lineRule="auto"/>
        <w:ind w:left="720"/>
        <w:rPr>
          <w:rFonts w:asciiTheme="minorHAnsi" w:hAnsiTheme="minorHAnsi" w:cs="Segoe UI"/>
          <w:sz w:val="22"/>
          <w:szCs w:val="22"/>
        </w:rPr>
      </w:pPr>
      <w:r w:rsidRPr="00AC25CE">
        <w:rPr>
          <w:rFonts w:asciiTheme="minorHAnsi" w:hAnsiTheme="minorHAnsi" w:cs="Segoe UI"/>
          <w:i/>
          <w:sz w:val="22"/>
          <w:szCs w:val="22"/>
        </w:rPr>
        <w:t xml:space="preserve">As we cover all areas and types of [disease-type] research, we need external peer review to ensure expert review of all applications. </w:t>
      </w:r>
      <w:r w:rsidRPr="00AC25CE">
        <w:rPr>
          <w:rFonts w:asciiTheme="minorHAnsi" w:hAnsiTheme="minorHAnsi" w:cs="Segoe UI"/>
          <w:sz w:val="22"/>
          <w:szCs w:val="22"/>
        </w:rPr>
        <w:t>P9, Charity</w:t>
      </w:r>
    </w:p>
    <w:p w14:paraId="41A38499" w14:textId="77777777" w:rsidR="00585F93" w:rsidRDefault="00585F93" w:rsidP="00D27D30">
      <w:pPr>
        <w:spacing w:after="0" w:line="480" w:lineRule="auto"/>
      </w:pPr>
    </w:p>
    <w:p w14:paraId="2C22CB40" w14:textId="0A4C369E" w:rsidR="00A3131A" w:rsidRDefault="00BE1BE0" w:rsidP="00D27D30">
      <w:pPr>
        <w:spacing w:line="480" w:lineRule="auto"/>
      </w:pPr>
      <w:r w:rsidRPr="5771E0C1">
        <w:rPr>
          <w:b/>
          <w:bCs/>
        </w:rPr>
        <w:t>Fig</w:t>
      </w:r>
      <w:r w:rsidR="00E24102" w:rsidRPr="5771E0C1">
        <w:rPr>
          <w:b/>
          <w:bCs/>
        </w:rPr>
        <w:t xml:space="preserve"> </w:t>
      </w:r>
      <w:r w:rsidR="00DE5415" w:rsidRPr="5771E0C1">
        <w:rPr>
          <w:b/>
          <w:bCs/>
        </w:rPr>
        <w:t>2</w:t>
      </w:r>
      <w:r w:rsidR="00A3131A" w:rsidRPr="5771E0C1">
        <w:rPr>
          <w:b/>
          <w:bCs/>
        </w:rPr>
        <w:t xml:space="preserve">. </w:t>
      </w:r>
      <w:r w:rsidRPr="5771E0C1">
        <w:rPr>
          <w:b/>
          <w:bCs/>
        </w:rPr>
        <w:t>A t</w:t>
      </w:r>
      <w:r w:rsidR="00A3131A" w:rsidRPr="5771E0C1">
        <w:rPr>
          <w:b/>
          <w:bCs/>
        </w:rPr>
        <w:t>ypical decision-making pathway and percentage of respondents that use the process.</w:t>
      </w:r>
      <w:r w:rsidR="00A3131A">
        <w:t xml:space="preserve">  </w:t>
      </w:r>
      <w:r w:rsidR="4E045F25">
        <w:t xml:space="preserve">Total number of </w:t>
      </w:r>
      <w:r w:rsidR="74DF42CF">
        <w:t>survey responses</w:t>
      </w:r>
      <w:r w:rsidR="4E045F25">
        <w:t xml:space="preserve"> =</w:t>
      </w:r>
      <w:r w:rsidR="00A3131A">
        <w:t xml:space="preserve"> 29</w:t>
      </w:r>
      <w:r w:rsidR="2F4E3A2A">
        <w:t xml:space="preserve"> (two entries were blank</w:t>
      </w:r>
      <w:r w:rsidR="6674314D">
        <w:t xml:space="preserve"> so not included in analysis</w:t>
      </w:r>
      <w:r w:rsidR="2F4E3A2A">
        <w:t>)</w:t>
      </w:r>
    </w:p>
    <w:p w14:paraId="67ECFC71" w14:textId="77777777" w:rsidR="00A3131A" w:rsidRPr="00AC25CE" w:rsidRDefault="00A3131A" w:rsidP="00D27D30">
      <w:pPr>
        <w:spacing w:after="0" w:line="480" w:lineRule="auto"/>
      </w:pPr>
    </w:p>
    <w:p w14:paraId="69EE0799" w14:textId="6580C935" w:rsidR="009A1525" w:rsidRPr="00AC25CE" w:rsidRDefault="00585F93" w:rsidP="00D27D30">
      <w:pPr>
        <w:pStyle w:val="Normal0"/>
        <w:spacing w:line="480" w:lineRule="auto"/>
        <w:ind w:firstLine="720"/>
        <w:rPr>
          <w:rFonts w:asciiTheme="minorHAnsi" w:hAnsiTheme="minorHAnsi"/>
          <w:sz w:val="22"/>
          <w:szCs w:val="22"/>
        </w:rPr>
      </w:pPr>
      <w:r w:rsidRPr="00AC25CE">
        <w:rPr>
          <w:rFonts w:asciiTheme="minorHAnsi" w:hAnsiTheme="minorHAnsi"/>
          <w:sz w:val="22"/>
          <w:szCs w:val="22"/>
        </w:rPr>
        <w:t xml:space="preserve">Within these processes, respondents also discussed </w:t>
      </w:r>
      <w:r w:rsidR="00EC2B41" w:rsidRPr="00AC25CE">
        <w:rPr>
          <w:rFonts w:asciiTheme="minorHAnsi" w:hAnsiTheme="minorHAnsi"/>
          <w:sz w:val="22"/>
          <w:szCs w:val="22"/>
        </w:rPr>
        <w:t xml:space="preserve">the importance of </w:t>
      </w:r>
      <w:r w:rsidRPr="00AC25CE">
        <w:rPr>
          <w:rFonts w:asciiTheme="minorHAnsi" w:hAnsiTheme="minorHAnsi"/>
          <w:sz w:val="22"/>
          <w:szCs w:val="22"/>
        </w:rPr>
        <w:t xml:space="preserve">feedback </w:t>
      </w:r>
      <w:r w:rsidR="009A1525" w:rsidRPr="00AC25CE">
        <w:rPr>
          <w:rFonts w:asciiTheme="minorHAnsi" w:hAnsiTheme="minorHAnsi"/>
          <w:sz w:val="22"/>
          <w:szCs w:val="22"/>
        </w:rPr>
        <w:t>to applicants</w:t>
      </w:r>
      <w:r w:rsidR="00EC2B41" w:rsidRPr="00AC25CE">
        <w:rPr>
          <w:rFonts w:asciiTheme="minorHAnsi" w:hAnsiTheme="minorHAnsi"/>
          <w:sz w:val="22"/>
          <w:szCs w:val="22"/>
        </w:rPr>
        <w:t xml:space="preserve"> and </w:t>
      </w:r>
      <w:r w:rsidR="00EC2B41" w:rsidRPr="00AC25CE">
        <w:rPr>
          <w:rFonts w:asciiTheme="minorHAnsi" w:hAnsiTheme="minorHAnsi" w:cs="Segoe UI"/>
          <w:sz w:val="22"/>
          <w:szCs w:val="22"/>
        </w:rPr>
        <w:t>the right to reply</w:t>
      </w:r>
      <w:r w:rsidRPr="00AC25CE">
        <w:rPr>
          <w:rFonts w:asciiTheme="minorHAnsi" w:hAnsiTheme="minorHAnsi"/>
          <w:sz w:val="22"/>
          <w:szCs w:val="22"/>
        </w:rPr>
        <w:t>.  Respondents ind</w:t>
      </w:r>
      <w:r w:rsidR="00E66297" w:rsidRPr="00AC25CE">
        <w:rPr>
          <w:rFonts w:asciiTheme="minorHAnsi" w:hAnsiTheme="minorHAnsi"/>
          <w:sz w:val="22"/>
          <w:szCs w:val="22"/>
        </w:rPr>
        <w:t xml:space="preserve">icated that scores </w:t>
      </w:r>
      <w:r w:rsidRPr="00AC25CE">
        <w:rPr>
          <w:rFonts w:asciiTheme="minorHAnsi" w:hAnsiTheme="minorHAnsi"/>
          <w:sz w:val="22"/>
          <w:szCs w:val="22"/>
        </w:rPr>
        <w:t xml:space="preserve">as well as written comments by peer reviewers were provided to applicants in order to help strengthen the application for future rounds or submissions.  </w:t>
      </w:r>
      <w:r w:rsidR="009A1525" w:rsidRPr="00AC25CE">
        <w:rPr>
          <w:rFonts w:asciiTheme="minorHAnsi" w:hAnsiTheme="minorHAnsi"/>
          <w:sz w:val="22"/>
          <w:szCs w:val="22"/>
        </w:rPr>
        <w:t xml:space="preserve">However, the challenges of providing feedback were also acknowledged. </w:t>
      </w:r>
    </w:p>
    <w:p w14:paraId="01F06D44" w14:textId="77777777" w:rsidR="00585F93" w:rsidRPr="00AC25CE" w:rsidRDefault="00585F93" w:rsidP="00767838">
      <w:pPr>
        <w:pStyle w:val="Normal0"/>
        <w:spacing w:line="480" w:lineRule="auto"/>
        <w:ind w:left="720"/>
        <w:rPr>
          <w:rFonts w:asciiTheme="minorHAnsi" w:hAnsiTheme="minorHAnsi" w:cs="Segoe UI"/>
          <w:i/>
          <w:sz w:val="22"/>
          <w:szCs w:val="22"/>
        </w:rPr>
      </w:pPr>
      <w:r w:rsidRPr="00AC25CE">
        <w:rPr>
          <w:rFonts w:asciiTheme="minorHAnsi" w:hAnsiTheme="minorHAnsi" w:cs="Segoe UI"/>
          <w:i/>
          <w:sz w:val="22"/>
          <w:szCs w:val="22"/>
        </w:rPr>
        <w:t xml:space="preserve">Applicants have feedback at several points about how to strengthen their proposal, which assists with deliverability and start up of projects.  </w:t>
      </w:r>
      <w:r w:rsidRPr="00AC25CE">
        <w:rPr>
          <w:rFonts w:asciiTheme="minorHAnsi" w:hAnsiTheme="minorHAnsi" w:cs="Segoe UI"/>
          <w:sz w:val="22"/>
          <w:szCs w:val="22"/>
        </w:rPr>
        <w:t>P22, Government</w:t>
      </w:r>
    </w:p>
    <w:p w14:paraId="7F9C8B7D" w14:textId="77777777" w:rsidR="00585F93" w:rsidRPr="00AC25CE" w:rsidRDefault="00585F93" w:rsidP="00767838">
      <w:pPr>
        <w:pStyle w:val="Normal0"/>
        <w:spacing w:line="480" w:lineRule="auto"/>
        <w:ind w:left="720"/>
        <w:rPr>
          <w:rFonts w:asciiTheme="minorHAnsi" w:hAnsiTheme="minorHAnsi" w:cs="Segoe UI"/>
          <w:i/>
          <w:sz w:val="22"/>
          <w:szCs w:val="22"/>
        </w:rPr>
      </w:pPr>
    </w:p>
    <w:p w14:paraId="6453EC86" w14:textId="77777777" w:rsidR="00585F93" w:rsidRPr="00AC25CE" w:rsidRDefault="00585F93" w:rsidP="00767838">
      <w:pPr>
        <w:pStyle w:val="Normal0"/>
        <w:spacing w:line="480" w:lineRule="auto"/>
        <w:ind w:left="720"/>
        <w:rPr>
          <w:rFonts w:asciiTheme="minorHAnsi" w:hAnsiTheme="minorHAnsi" w:cs="Segoe UI"/>
          <w:i/>
          <w:sz w:val="22"/>
          <w:szCs w:val="22"/>
        </w:rPr>
      </w:pPr>
      <w:r w:rsidRPr="00AC25CE">
        <w:rPr>
          <w:rFonts w:asciiTheme="minorHAnsi" w:hAnsiTheme="minorHAnsi" w:cs="Segoe UI"/>
          <w:i/>
          <w:sz w:val="22"/>
          <w:szCs w:val="22"/>
        </w:rPr>
        <w:t xml:space="preserve">Reasoning for not-funding is challenging to communicate and is not always recognised by applicants.  </w:t>
      </w:r>
      <w:r w:rsidRPr="00AC25CE">
        <w:rPr>
          <w:rFonts w:asciiTheme="minorHAnsi" w:hAnsiTheme="minorHAnsi" w:cs="Segoe UI"/>
          <w:sz w:val="22"/>
          <w:szCs w:val="22"/>
        </w:rPr>
        <w:t>P24, Charity</w:t>
      </w:r>
    </w:p>
    <w:p w14:paraId="02A5AF2B" w14:textId="77777777" w:rsidR="00585F93" w:rsidRPr="00AC25CE" w:rsidRDefault="00585F93" w:rsidP="00767838">
      <w:pPr>
        <w:pStyle w:val="Normal0"/>
        <w:spacing w:line="480" w:lineRule="auto"/>
        <w:rPr>
          <w:rFonts w:asciiTheme="minorHAnsi" w:hAnsiTheme="minorHAnsi" w:cs="Segoe UI"/>
          <w:sz w:val="22"/>
          <w:szCs w:val="22"/>
        </w:rPr>
      </w:pPr>
    </w:p>
    <w:p w14:paraId="64DC1B2C" w14:textId="02735C61" w:rsidR="00585F93" w:rsidRPr="00AC25CE" w:rsidRDefault="00585F93" w:rsidP="00D27D30">
      <w:pPr>
        <w:pStyle w:val="Normal0"/>
        <w:spacing w:line="480" w:lineRule="auto"/>
        <w:ind w:firstLine="720"/>
        <w:rPr>
          <w:rFonts w:asciiTheme="minorHAnsi" w:hAnsiTheme="minorHAnsi"/>
          <w:sz w:val="22"/>
          <w:szCs w:val="22"/>
        </w:rPr>
      </w:pPr>
      <w:r w:rsidRPr="74F91445">
        <w:rPr>
          <w:rFonts w:asciiTheme="minorHAnsi" w:hAnsiTheme="minorHAnsi" w:cs="Segoe UI"/>
          <w:sz w:val="22"/>
          <w:szCs w:val="22"/>
        </w:rPr>
        <w:t>The most common scoring system that was used to aid decision-making was numeric (</w:t>
      </w:r>
      <w:r w:rsidR="000D5087" w:rsidRPr="74F91445">
        <w:rPr>
          <w:rFonts w:asciiTheme="minorHAnsi" w:hAnsiTheme="minorHAnsi" w:cs="Segoe UI"/>
          <w:sz w:val="22"/>
          <w:szCs w:val="22"/>
        </w:rPr>
        <w:t>27</w:t>
      </w:r>
      <w:r w:rsidR="6E70211F" w:rsidRPr="74F91445">
        <w:rPr>
          <w:rFonts w:asciiTheme="minorHAnsi" w:hAnsiTheme="minorHAnsi" w:cs="Segoe UI"/>
          <w:sz w:val="22"/>
          <w:szCs w:val="22"/>
        </w:rPr>
        <w:t>/29</w:t>
      </w:r>
      <w:r w:rsidR="000D5087" w:rsidRPr="74F91445">
        <w:rPr>
          <w:rFonts w:asciiTheme="minorHAnsi" w:hAnsiTheme="minorHAnsi" w:cs="Segoe UI"/>
          <w:sz w:val="22"/>
          <w:szCs w:val="22"/>
        </w:rPr>
        <w:t xml:space="preserve">, </w:t>
      </w:r>
      <w:r w:rsidRPr="74F91445">
        <w:rPr>
          <w:rFonts w:asciiTheme="minorHAnsi" w:hAnsiTheme="minorHAnsi" w:cs="Segoe UI"/>
          <w:sz w:val="22"/>
          <w:szCs w:val="22"/>
        </w:rPr>
        <w:t xml:space="preserve">93%), although </w:t>
      </w:r>
      <w:r w:rsidR="009663C3" w:rsidRPr="74F91445">
        <w:rPr>
          <w:rFonts w:asciiTheme="minorHAnsi" w:hAnsiTheme="minorHAnsi" w:cs="Segoe UI"/>
          <w:sz w:val="22"/>
          <w:szCs w:val="22"/>
        </w:rPr>
        <w:t xml:space="preserve">four </w:t>
      </w:r>
      <w:r w:rsidRPr="74F91445">
        <w:rPr>
          <w:rFonts w:asciiTheme="minorHAnsi" w:hAnsiTheme="minorHAnsi" w:cs="Segoe UI"/>
          <w:sz w:val="22"/>
          <w:szCs w:val="22"/>
        </w:rPr>
        <w:t>respondents</w:t>
      </w:r>
      <w:r w:rsidR="009663C3" w:rsidRPr="74F91445">
        <w:rPr>
          <w:rFonts w:asciiTheme="minorHAnsi" w:hAnsiTheme="minorHAnsi" w:cs="Segoe UI"/>
          <w:sz w:val="22"/>
          <w:szCs w:val="22"/>
        </w:rPr>
        <w:t xml:space="preserve"> </w:t>
      </w:r>
      <w:r w:rsidRPr="74F91445">
        <w:rPr>
          <w:rFonts w:asciiTheme="minorHAnsi" w:hAnsiTheme="minorHAnsi" w:cs="Segoe UI"/>
          <w:sz w:val="22"/>
          <w:szCs w:val="22"/>
        </w:rPr>
        <w:t xml:space="preserve">qualified that the numeric scores also had written qualitative </w:t>
      </w:r>
      <w:r w:rsidRPr="74F91445">
        <w:rPr>
          <w:rFonts w:asciiTheme="minorHAnsi" w:hAnsiTheme="minorHAnsi" w:cs="Segoe UI"/>
          <w:sz w:val="22"/>
          <w:szCs w:val="22"/>
        </w:rPr>
        <w:lastRenderedPageBreak/>
        <w:t>descriptions</w:t>
      </w:r>
      <w:r w:rsidR="00E66297" w:rsidRPr="74F91445">
        <w:rPr>
          <w:rFonts w:asciiTheme="minorHAnsi" w:hAnsiTheme="minorHAnsi" w:cs="Segoe UI"/>
          <w:sz w:val="22"/>
          <w:szCs w:val="22"/>
        </w:rPr>
        <w:t xml:space="preserve"> for clarity</w:t>
      </w:r>
      <w:r w:rsidRPr="74F91445">
        <w:rPr>
          <w:rFonts w:asciiTheme="minorHAnsi" w:hAnsiTheme="minorHAnsi" w:cs="Segoe UI"/>
          <w:sz w:val="22"/>
          <w:szCs w:val="22"/>
        </w:rPr>
        <w:t xml:space="preserve">.  Scores ranged from a 4 </w:t>
      </w:r>
      <w:r w:rsidR="002832D7" w:rsidRPr="74F91445">
        <w:rPr>
          <w:rFonts w:asciiTheme="minorHAnsi" w:hAnsiTheme="minorHAnsi" w:cs="Segoe UI"/>
          <w:sz w:val="22"/>
          <w:szCs w:val="22"/>
        </w:rPr>
        <w:t>to a 20-</w:t>
      </w:r>
      <w:r w:rsidRPr="74F91445">
        <w:rPr>
          <w:rFonts w:asciiTheme="minorHAnsi" w:hAnsiTheme="minorHAnsi" w:cs="Segoe UI"/>
          <w:sz w:val="22"/>
          <w:szCs w:val="22"/>
        </w:rPr>
        <w:t xml:space="preserve">point scale.  Scores were given by external peer reviewers and/or committee </w:t>
      </w:r>
      <w:r w:rsidRPr="74F91445">
        <w:rPr>
          <w:rFonts w:ascii="Calibri" w:hAnsi="Calibri" w:cs="Segoe UI"/>
          <w:sz w:val="22"/>
          <w:szCs w:val="22"/>
        </w:rPr>
        <w:t>members (</w:t>
      </w:r>
      <w:r w:rsidR="000D5087" w:rsidRPr="74F91445">
        <w:rPr>
          <w:rFonts w:ascii="Calibri" w:hAnsi="Calibri"/>
          <w:sz w:val="22"/>
          <w:szCs w:val="22"/>
        </w:rPr>
        <w:t>28</w:t>
      </w:r>
      <w:r w:rsidR="7FA182D2" w:rsidRPr="74F91445">
        <w:rPr>
          <w:rFonts w:ascii="Calibri" w:hAnsi="Calibri"/>
          <w:sz w:val="22"/>
          <w:szCs w:val="22"/>
        </w:rPr>
        <w:t>/29</w:t>
      </w:r>
      <w:r w:rsidR="000D5087" w:rsidRPr="74F91445">
        <w:rPr>
          <w:rFonts w:ascii="Calibri" w:hAnsi="Calibri"/>
          <w:sz w:val="22"/>
          <w:szCs w:val="22"/>
        </w:rPr>
        <w:t xml:space="preserve">, </w:t>
      </w:r>
      <w:r w:rsidRPr="74F91445">
        <w:rPr>
          <w:rFonts w:ascii="Calibri" w:hAnsi="Calibri" w:cs="Segoe UI"/>
          <w:sz w:val="22"/>
          <w:szCs w:val="22"/>
        </w:rPr>
        <w:t>97%),</w:t>
      </w:r>
      <w:r w:rsidRPr="74F91445">
        <w:rPr>
          <w:rFonts w:asciiTheme="minorHAnsi" w:hAnsiTheme="minorHAnsi" w:cs="Segoe UI"/>
          <w:sz w:val="22"/>
          <w:szCs w:val="22"/>
        </w:rPr>
        <w:t xml:space="preserve"> and scoring systems were not always the same for these two groups.  For example, one respondent reported that external peer reviewers use a 1-6 scale and the committee use a 1-10 scale.  Organisations that used committee meetings used mean, median, consensus and voting to make a final decision, and often used a combination of methods.  </w:t>
      </w:r>
    </w:p>
    <w:p w14:paraId="386446C8" w14:textId="629BD811" w:rsidR="009A1525" w:rsidRPr="00EA62CC" w:rsidRDefault="009A1525" w:rsidP="00767838">
      <w:pPr>
        <w:spacing w:after="0" w:line="480" w:lineRule="auto"/>
        <w:rPr>
          <w:b/>
          <w:sz w:val="28"/>
        </w:rPr>
      </w:pPr>
      <w:r w:rsidRPr="00EA62CC">
        <w:rPr>
          <w:b/>
          <w:sz w:val="28"/>
        </w:rPr>
        <w:t xml:space="preserve">Theme 2. Values </w:t>
      </w:r>
      <w:r w:rsidR="008F7253">
        <w:rPr>
          <w:b/>
          <w:sz w:val="28"/>
        </w:rPr>
        <w:t>underpinning decision-making processes</w:t>
      </w:r>
    </w:p>
    <w:p w14:paraId="79FC474F" w14:textId="1EAB9409" w:rsidR="009A1525" w:rsidRPr="00AC25CE" w:rsidRDefault="009A1525" w:rsidP="00D27D30">
      <w:pPr>
        <w:spacing w:after="0" w:line="480" w:lineRule="auto"/>
        <w:ind w:firstLine="720"/>
      </w:pPr>
      <w:r w:rsidRPr="00AC25CE">
        <w:t xml:space="preserve">This theme relates to the values that </w:t>
      </w:r>
      <w:r w:rsidR="002832D7" w:rsidRPr="00AC25CE">
        <w:t>funders see as</w:t>
      </w:r>
      <w:r w:rsidRPr="00AC25CE">
        <w:t xml:space="preserve"> either integral to current practice or as important to engage in for future practice</w:t>
      </w:r>
      <w:r w:rsidR="009663C3">
        <w:t xml:space="preserve"> consideration</w:t>
      </w:r>
      <w:r w:rsidRPr="00AC25CE">
        <w:t xml:space="preserve">.  All funders, and research programmes within funders had different strategic objectives and underlying aims, and these were reflected in the assessment criteria (see Fig </w:t>
      </w:r>
      <w:r w:rsidR="00DE5415">
        <w:t>3</w:t>
      </w:r>
      <w:r w:rsidR="00B22947">
        <w:t xml:space="preserve"> and S2 data</w:t>
      </w:r>
      <w:r w:rsidRPr="00AC25CE">
        <w:t xml:space="preserve">). </w:t>
      </w:r>
    </w:p>
    <w:p w14:paraId="5E48AE0A" w14:textId="77777777" w:rsidR="009A1525" w:rsidRPr="00AC25CE" w:rsidRDefault="009A1525" w:rsidP="00767838">
      <w:pPr>
        <w:pStyle w:val="Normal0"/>
        <w:spacing w:line="480" w:lineRule="auto"/>
        <w:ind w:left="720"/>
        <w:rPr>
          <w:rFonts w:asciiTheme="minorHAnsi" w:hAnsiTheme="minorHAnsi" w:cs="Segoe UI"/>
          <w:sz w:val="22"/>
          <w:szCs w:val="22"/>
        </w:rPr>
      </w:pPr>
      <w:r w:rsidRPr="00AC25CE">
        <w:rPr>
          <w:rFonts w:asciiTheme="minorHAnsi" w:hAnsiTheme="minorHAnsi" w:cs="Segoe UI"/>
          <w:i/>
          <w:sz w:val="22"/>
          <w:szCs w:val="22"/>
        </w:rPr>
        <w:t xml:space="preserve">In this program, pilot projects are funded. Therefore, there is a high risk and possible high gain connected to the funded research. Other programs not involving pilot projects have moderate or low risk and [are] more focussed on timeliness and the highest societal impact. </w:t>
      </w:r>
      <w:r w:rsidRPr="00AC25CE">
        <w:rPr>
          <w:rFonts w:asciiTheme="minorHAnsi" w:hAnsiTheme="minorHAnsi" w:cs="Segoe UI"/>
          <w:sz w:val="22"/>
          <w:szCs w:val="22"/>
        </w:rPr>
        <w:t>P29, Charity</w:t>
      </w:r>
    </w:p>
    <w:p w14:paraId="254997B7" w14:textId="77777777" w:rsidR="009A1525" w:rsidRDefault="009A1525" w:rsidP="00BE1BE0">
      <w:pPr>
        <w:pStyle w:val="Normal0"/>
        <w:spacing w:line="480" w:lineRule="auto"/>
        <w:rPr>
          <w:rFonts w:asciiTheme="minorHAnsi" w:hAnsiTheme="minorHAnsi" w:cs="Segoe UI"/>
          <w:i/>
          <w:sz w:val="22"/>
          <w:szCs w:val="22"/>
        </w:rPr>
      </w:pPr>
    </w:p>
    <w:p w14:paraId="65E16566" w14:textId="35CA0CBD" w:rsidR="00A3131A" w:rsidRPr="00EA62CC" w:rsidRDefault="00BE1BE0" w:rsidP="74F91445">
      <w:pPr>
        <w:spacing w:after="0" w:line="480" w:lineRule="auto"/>
      </w:pPr>
      <w:r w:rsidRPr="5771E0C1">
        <w:rPr>
          <w:b/>
          <w:bCs/>
        </w:rPr>
        <w:t>Fig</w:t>
      </w:r>
      <w:r w:rsidR="00A3131A" w:rsidRPr="5771E0C1">
        <w:rPr>
          <w:b/>
          <w:bCs/>
        </w:rPr>
        <w:t xml:space="preserve"> </w:t>
      </w:r>
      <w:r w:rsidR="00DE5415" w:rsidRPr="5771E0C1">
        <w:rPr>
          <w:b/>
          <w:bCs/>
        </w:rPr>
        <w:t>3</w:t>
      </w:r>
      <w:r w:rsidR="00A3131A" w:rsidRPr="5771E0C1">
        <w:rPr>
          <w:b/>
          <w:bCs/>
        </w:rPr>
        <w:t xml:space="preserve">.  </w:t>
      </w:r>
      <w:r w:rsidRPr="5771E0C1">
        <w:rPr>
          <w:b/>
          <w:bCs/>
        </w:rPr>
        <w:t>A</w:t>
      </w:r>
      <w:r w:rsidR="00A3131A" w:rsidRPr="5771E0C1">
        <w:rPr>
          <w:b/>
          <w:bCs/>
        </w:rPr>
        <w:t xml:space="preserve">ssessment criteria based </w:t>
      </w:r>
      <w:r w:rsidRPr="5771E0C1">
        <w:rPr>
          <w:b/>
          <w:bCs/>
        </w:rPr>
        <w:t>on mean scores for importance</w:t>
      </w:r>
      <w:r w:rsidR="00EA62CC" w:rsidRPr="5771E0C1">
        <w:rPr>
          <w:b/>
          <w:bCs/>
        </w:rPr>
        <w:t xml:space="preserve">.  </w:t>
      </w:r>
      <w:r w:rsidR="00A3131A">
        <w:t xml:space="preserve">1 = not important and 4 = very important; * denotes those criteria that averaged a median score of 4; </w:t>
      </w:r>
      <w:r w:rsidR="6698122C">
        <w:t xml:space="preserve"> Total number of</w:t>
      </w:r>
      <w:r w:rsidR="22F1FEC9">
        <w:t xml:space="preserve"> survey</w:t>
      </w:r>
      <w:r w:rsidR="6698122C">
        <w:t xml:space="preserve"> respon</w:t>
      </w:r>
      <w:r w:rsidR="618FFC5D">
        <w:t>ses</w:t>
      </w:r>
      <w:r w:rsidR="6698122C">
        <w:t xml:space="preserve"> = 31</w:t>
      </w:r>
    </w:p>
    <w:p w14:paraId="5C19C21B" w14:textId="77777777" w:rsidR="00A3131A" w:rsidRPr="00AC25CE" w:rsidRDefault="00A3131A" w:rsidP="00BE1BE0">
      <w:pPr>
        <w:pStyle w:val="Normal0"/>
        <w:spacing w:line="480" w:lineRule="auto"/>
        <w:rPr>
          <w:rFonts w:asciiTheme="minorHAnsi" w:hAnsiTheme="minorHAnsi" w:cs="Segoe UI"/>
          <w:i/>
          <w:sz w:val="22"/>
          <w:szCs w:val="22"/>
        </w:rPr>
      </w:pPr>
    </w:p>
    <w:p w14:paraId="134E1868" w14:textId="68A0B1F9" w:rsidR="009A1525" w:rsidRPr="00AC25CE" w:rsidRDefault="009A1525" w:rsidP="00D27D30">
      <w:pPr>
        <w:spacing w:after="0" w:line="480" w:lineRule="auto"/>
        <w:ind w:firstLine="720"/>
      </w:pPr>
      <w:r w:rsidRPr="00AC25CE">
        <w:t xml:space="preserve">Additional criteria that had not been pre-listed in the survey were also </w:t>
      </w:r>
      <w:r w:rsidR="001F0F57" w:rsidRPr="00AC25CE">
        <w:t>reported</w:t>
      </w:r>
      <w:r w:rsidRPr="00AC25CE">
        <w:t xml:space="preserve">.  These tended to fall under two broad areas; namely the team (focus on track-record and career development, as well as multidisciplinary and international collaborations) and the project (ambition of the project, intellectual property and commercial strategy, and methodological development).     </w:t>
      </w:r>
    </w:p>
    <w:p w14:paraId="410163BC" w14:textId="6EC377B0" w:rsidR="009A1525" w:rsidRPr="00AC25CE" w:rsidRDefault="000B720D" w:rsidP="00767838">
      <w:pPr>
        <w:spacing w:after="0" w:line="480" w:lineRule="auto"/>
      </w:pPr>
      <w:r>
        <w:lastRenderedPageBreak/>
        <w:tab/>
      </w:r>
      <w:r w:rsidR="009A1525">
        <w:t>Respondents indicated that</w:t>
      </w:r>
      <w:r w:rsidR="009A1525" w:rsidRPr="2CFCC3A4">
        <w:rPr>
          <w:b/>
          <w:bCs/>
        </w:rPr>
        <w:t xml:space="preserve"> </w:t>
      </w:r>
      <w:r w:rsidR="009A1525">
        <w:t xml:space="preserve">the decision-making processes that their organisation </w:t>
      </w:r>
      <w:r w:rsidR="690FD7ED">
        <w:t>used</w:t>
      </w:r>
      <w:r w:rsidR="009A1525">
        <w:t xml:space="preserve"> were done so because they demonstrated positive values of decision-making, including transparency, fairness, robustness and rigorousness.  </w:t>
      </w:r>
    </w:p>
    <w:p w14:paraId="6D5BEC0D" w14:textId="77777777" w:rsidR="009A1525" w:rsidRPr="00AC25CE" w:rsidRDefault="009A1525" w:rsidP="00767838">
      <w:pPr>
        <w:widowControl w:val="0"/>
        <w:autoSpaceDE w:val="0"/>
        <w:autoSpaceDN w:val="0"/>
        <w:adjustRightInd w:val="0"/>
        <w:spacing w:after="0" w:line="480" w:lineRule="auto"/>
        <w:ind w:left="720"/>
        <w:rPr>
          <w:rFonts w:cs="Segoe UI"/>
        </w:rPr>
      </w:pPr>
      <w:r w:rsidRPr="00AC25CE">
        <w:rPr>
          <w:rFonts w:cs="Segoe UI"/>
          <w:i/>
        </w:rPr>
        <w:t xml:space="preserve">The use of a set process allows for more transparency and fairness, all applications being treated according to the same criteria.  </w:t>
      </w:r>
      <w:r w:rsidRPr="00AC25CE">
        <w:rPr>
          <w:rFonts w:cs="Segoe UI"/>
        </w:rPr>
        <w:t>P5, Charity</w:t>
      </w:r>
    </w:p>
    <w:p w14:paraId="7A7B96DF" w14:textId="77777777" w:rsidR="009A1525" w:rsidRPr="00AC25CE" w:rsidRDefault="009A1525" w:rsidP="00767838">
      <w:pPr>
        <w:widowControl w:val="0"/>
        <w:autoSpaceDE w:val="0"/>
        <w:autoSpaceDN w:val="0"/>
        <w:adjustRightInd w:val="0"/>
        <w:spacing w:after="0" w:line="480" w:lineRule="auto"/>
      </w:pPr>
    </w:p>
    <w:p w14:paraId="3616B2D4" w14:textId="15D0480D" w:rsidR="00E66297" w:rsidRPr="00AC25CE" w:rsidRDefault="009A1525" w:rsidP="00D27D30">
      <w:pPr>
        <w:widowControl w:val="0"/>
        <w:autoSpaceDE w:val="0"/>
        <w:autoSpaceDN w:val="0"/>
        <w:adjustRightInd w:val="0"/>
        <w:spacing w:after="0" w:line="480" w:lineRule="auto"/>
        <w:ind w:firstLine="720"/>
        <w:rPr>
          <w:rFonts w:cs="Segoe UI"/>
        </w:rPr>
      </w:pPr>
      <w:r w:rsidRPr="00AC25CE">
        <w:t>Respondents also commented on the need to have different stakeholder perspectives (academic, clinician, pati</w:t>
      </w:r>
      <w:r w:rsidR="00E66297" w:rsidRPr="00AC25CE">
        <w:t>ent) reviewing the applications</w:t>
      </w:r>
      <w:r w:rsidRPr="00AC25CE">
        <w:t xml:space="preserve">.  </w:t>
      </w:r>
      <w:r w:rsidR="00E24102">
        <w:t>For</w:t>
      </w:r>
      <w:r w:rsidRPr="00AC25CE">
        <w:t xml:space="preserve"> </w:t>
      </w:r>
      <w:r w:rsidRPr="00AC25CE">
        <w:rPr>
          <w:rFonts w:cs="Segoe UI"/>
        </w:rPr>
        <w:t>some organisat</w:t>
      </w:r>
      <w:r w:rsidR="00E66297" w:rsidRPr="00AC25CE">
        <w:rPr>
          <w:rFonts w:cs="Segoe UI"/>
        </w:rPr>
        <w:t>ions this is standard practice, w</w:t>
      </w:r>
      <w:r w:rsidR="00E66297" w:rsidRPr="00AC25CE">
        <w:t>hereas for others it was something that the organisations wanted to engage</w:t>
      </w:r>
      <w:r w:rsidR="00E24102">
        <w:t xml:space="preserve"> in,</w:t>
      </w:r>
      <w:r w:rsidR="00E66297" w:rsidRPr="00AC25CE">
        <w:t xml:space="preserve"> in the future. </w:t>
      </w:r>
      <w:r w:rsidR="00E66297" w:rsidRPr="00AC25CE">
        <w:rPr>
          <w:rFonts w:cs="Segoe UI"/>
        </w:rPr>
        <w:t xml:space="preserve">Regardless of whether this was already integral to current practice, </w:t>
      </w:r>
      <w:r w:rsidR="00E66297" w:rsidRPr="00AC25CE">
        <w:t>ensuring different perspectives was seen as an important feature of review practice.</w:t>
      </w:r>
    </w:p>
    <w:p w14:paraId="2EA3D6DF" w14:textId="77777777" w:rsidR="009A1525" w:rsidRPr="00AC25CE" w:rsidRDefault="009A1525" w:rsidP="00767838">
      <w:pPr>
        <w:widowControl w:val="0"/>
        <w:autoSpaceDE w:val="0"/>
        <w:autoSpaceDN w:val="0"/>
        <w:adjustRightInd w:val="0"/>
        <w:spacing w:after="0" w:line="480" w:lineRule="auto"/>
        <w:ind w:left="720"/>
        <w:rPr>
          <w:rFonts w:cs="Segoe UI"/>
          <w:i/>
        </w:rPr>
      </w:pPr>
      <w:r w:rsidRPr="00AC25CE">
        <w:rPr>
          <w:rFonts w:cs="Segoe UI"/>
          <w:i/>
        </w:rPr>
        <w:t xml:space="preserve">External peer review and panel assessment by academics, research users and patients/public provides a range of informed perspectives. </w:t>
      </w:r>
      <w:r w:rsidRPr="00AC25CE">
        <w:rPr>
          <w:rFonts w:cs="Segoe UI"/>
        </w:rPr>
        <w:t>P10, Government</w:t>
      </w:r>
    </w:p>
    <w:p w14:paraId="5E76F0DE" w14:textId="77777777" w:rsidR="009A1525" w:rsidRPr="00AC25CE" w:rsidRDefault="009A1525" w:rsidP="00767838">
      <w:pPr>
        <w:widowControl w:val="0"/>
        <w:autoSpaceDE w:val="0"/>
        <w:autoSpaceDN w:val="0"/>
        <w:adjustRightInd w:val="0"/>
        <w:spacing w:after="0" w:line="480" w:lineRule="auto"/>
        <w:rPr>
          <w:rFonts w:cs="Segoe UI"/>
          <w:i/>
        </w:rPr>
      </w:pPr>
    </w:p>
    <w:p w14:paraId="140355E9" w14:textId="77777777" w:rsidR="009A1525" w:rsidRPr="00AC25CE" w:rsidRDefault="009A1525" w:rsidP="00767838">
      <w:pPr>
        <w:widowControl w:val="0"/>
        <w:autoSpaceDE w:val="0"/>
        <w:autoSpaceDN w:val="0"/>
        <w:adjustRightInd w:val="0"/>
        <w:spacing w:after="0" w:line="480" w:lineRule="auto"/>
        <w:ind w:left="720"/>
        <w:rPr>
          <w:rFonts w:cs="Segoe UI"/>
          <w:i/>
        </w:rPr>
      </w:pPr>
      <w:r w:rsidRPr="00AC25CE">
        <w:rPr>
          <w:rFonts w:cs="Segoe UI"/>
          <w:i/>
        </w:rPr>
        <w:t xml:space="preserve">We also have review by people affected by [disease population] to ensure the research is relevant to our beneficiaries. </w:t>
      </w:r>
      <w:r w:rsidRPr="00AC25CE">
        <w:rPr>
          <w:rFonts w:cs="Segoe UI"/>
        </w:rPr>
        <w:t>P8, Charity</w:t>
      </w:r>
    </w:p>
    <w:p w14:paraId="5F037647" w14:textId="77777777" w:rsidR="009A1525" w:rsidRPr="00AC25CE" w:rsidRDefault="009A1525" w:rsidP="00767838">
      <w:pPr>
        <w:widowControl w:val="0"/>
        <w:autoSpaceDE w:val="0"/>
        <w:autoSpaceDN w:val="0"/>
        <w:adjustRightInd w:val="0"/>
        <w:spacing w:after="0" w:line="480" w:lineRule="auto"/>
        <w:rPr>
          <w:rFonts w:cs="Segoe UI"/>
        </w:rPr>
      </w:pPr>
    </w:p>
    <w:p w14:paraId="2319701E" w14:textId="77777777" w:rsidR="009A1525" w:rsidRPr="00AC25CE" w:rsidRDefault="009A1525" w:rsidP="00E66297">
      <w:pPr>
        <w:widowControl w:val="0"/>
        <w:autoSpaceDE w:val="0"/>
        <w:autoSpaceDN w:val="0"/>
        <w:adjustRightInd w:val="0"/>
        <w:spacing w:after="0" w:line="480" w:lineRule="auto"/>
        <w:ind w:left="720"/>
        <w:rPr>
          <w:rFonts w:cs="Segoe UI"/>
          <w:i/>
        </w:rPr>
      </w:pPr>
      <w:r w:rsidRPr="00AC25CE">
        <w:rPr>
          <w:rFonts w:cs="Segoe UI"/>
          <w:i/>
        </w:rPr>
        <w:t xml:space="preserve">Public review is currently still outside the decision-making, but will be brought in over the next years. </w:t>
      </w:r>
      <w:r w:rsidRPr="00AC25CE">
        <w:rPr>
          <w:rFonts w:cs="Segoe UI"/>
        </w:rPr>
        <w:t>P20, Government</w:t>
      </w:r>
    </w:p>
    <w:p w14:paraId="3790DC71" w14:textId="270BA85F" w:rsidR="00BF036C" w:rsidRPr="00EA62CC" w:rsidRDefault="00BA1E0B" w:rsidP="00767838">
      <w:pPr>
        <w:spacing w:after="0" w:line="480" w:lineRule="auto"/>
        <w:rPr>
          <w:b/>
          <w:sz w:val="28"/>
        </w:rPr>
      </w:pPr>
      <w:r w:rsidRPr="00EA62CC">
        <w:rPr>
          <w:b/>
          <w:sz w:val="28"/>
        </w:rPr>
        <w:t xml:space="preserve">Theme 3. </w:t>
      </w:r>
      <w:r w:rsidR="00922B82" w:rsidRPr="00EA62CC">
        <w:rPr>
          <w:b/>
          <w:sz w:val="28"/>
        </w:rPr>
        <w:t>Challenges of the decision-making process</w:t>
      </w:r>
    </w:p>
    <w:p w14:paraId="576E19B5" w14:textId="5BD3967E" w:rsidR="00A70F8B" w:rsidRPr="00AC25CE" w:rsidRDefault="004B0057" w:rsidP="00D27D30">
      <w:pPr>
        <w:spacing w:after="0" w:line="480" w:lineRule="auto"/>
        <w:ind w:firstLine="720"/>
      </w:pPr>
      <w:r>
        <w:t>T</w:t>
      </w:r>
      <w:r w:rsidR="000D7A7B">
        <w:t xml:space="preserve">his </w:t>
      </w:r>
      <w:r w:rsidR="00CC49FE">
        <w:t>t</w:t>
      </w:r>
      <w:r w:rsidR="00922B82">
        <w:t>heme relates to the cross</w:t>
      </w:r>
      <w:r w:rsidR="00A6527E">
        <w:t>-cutting challenges in decision-</w:t>
      </w:r>
      <w:r w:rsidR="00922B82">
        <w:t>mak</w:t>
      </w:r>
      <w:r w:rsidR="00CC49FE">
        <w:t xml:space="preserve">ing approaches that </w:t>
      </w:r>
      <w:r w:rsidR="00A6527E">
        <w:t xml:space="preserve">the </w:t>
      </w:r>
      <w:r w:rsidR="00CC49FE">
        <w:t>funder face</w:t>
      </w:r>
      <w:r w:rsidR="00A6527E">
        <w:t>s</w:t>
      </w:r>
      <w:r w:rsidR="00D866DE">
        <w:t xml:space="preserve">. </w:t>
      </w:r>
      <w:r w:rsidR="00804350">
        <w:t xml:space="preserve">The main challenges that were reported were bias and burden, with 89% of respondents </w:t>
      </w:r>
      <w:r w:rsidR="00953ED9">
        <w:t xml:space="preserve">( </w:t>
      </w:r>
      <w:r w:rsidR="00343D4F">
        <w:t>25</w:t>
      </w:r>
      <w:r w:rsidR="3E75428F">
        <w:t>/28</w:t>
      </w:r>
      <w:r w:rsidR="00953ED9">
        <w:t xml:space="preserve">) </w:t>
      </w:r>
      <w:r w:rsidR="00804350">
        <w:t xml:space="preserve">commenting on these issues.  These comments encompassed both bias and burden as disadvantages of the decision-making process, as well as ways in which they could be or are being managed.   </w:t>
      </w:r>
      <w:r w:rsidR="00CC49FE">
        <w:t xml:space="preserve">Challenges were </w:t>
      </w:r>
      <w:r w:rsidR="00A70F8B">
        <w:t>mainly drawn from the open survey questions asking about the benefits and drawbacks of decision-making approaches.</w:t>
      </w:r>
    </w:p>
    <w:p w14:paraId="121335FC" w14:textId="39FB391C" w:rsidR="007F6FA1" w:rsidRPr="00AC25CE" w:rsidRDefault="00F2017E" w:rsidP="00D27D30">
      <w:pPr>
        <w:spacing w:after="0" w:line="480" w:lineRule="auto"/>
        <w:ind w:firstLine="720"/>
      </w:pPr>
      <w:r w:rsidRPr="00AC25CE">
        <w:lastRenderedPageBreak/>
        <w:t xml:space="preserve">Bias was described in relation to peer review </w:t>
      </w:r>
      <w:r w:rsidR="00A53211" w:rsidRPr="00AC25CE">
        <w:t>generally,</w:t>
      </w:r>
      <w:r w:rsidRPr="00AC25CE">
        <w:t xml:space="preserve"> </w:t>
      </w:r>
      <w:r w:rsidR="00146D53" w:rsidRPr="00AC25CE">
        <w:t xml:space="preserve">as part of </w:t>
      </w:r>
      <w:r w:rsidR="00A6527E" w:rsidRPr="00AC25CE">
        <w:t xml:space="preserve">external peer review, </w:t>
      </w:r>
      <w:r w:rsidRPr="00AC25CE">
        <w:t xml:space="preserve">committee </w:t>
      </w:r>
      <w:r w:rsidR="00EE13AA" w:rsidRPr="00AC25CE">
        <w:t>review</w:t>
      </w:r>
      <w:r w:rsidR="00146D53" w:rsidRPr="00AC25CE">
        <w:t>,</w:t>
      </w:r>
      <w:r w:rsidR="00EE13AA" w:rsidRPr="00AC25CE">
        <w:t xml:space="preserve"> </w:t>
      </w:r>
      <w:r w:rsidRPr="00AC25CE">
        <w:t xml:space="preserve">and </w:t>
      </w:r>
      <w:r w:rsidR="00A6527E" w:rsidRPr="00AC25CE">
        <w:t xml:space="preserve">in </w:t>
      </w:r>
      <w:r w:rsidRPr="00AC25CE">
        <w:t xml:space="preserve">scoring.  </w:t>
      </w:r>
      <w:r w:rsidR="003B2FB9" w:rsidRPr="00AC25CE">
        <w:t xml:space="preserve">Respondents </w:t>
      </w:r>
      <w:r w:rsidR="00A53211" w:rsidRPr="00AC25CE">
        <w:t>acknowledged that processes had potential for bias towards</w:t>
      </w:r>
      <w:r w:rsidR="007F6FA1" w:rsidRPr="00AC25CE">
        <w:t xml:space="preserve"> particular people, </w:t>
      </w:r>
      <w:r w:rsidR="00A53211" w:rsidRPr="00AC25CE">
        <w:t>groups</w:t>
      </w:r>
      <w:r w:rsidR="007F6FA1" w:rsidRPr="00AC25CE">
        <w:t xml:space="preserve"> or projects</w:t>
      </w:r>
      <w:r w:rsidR="00A53211" w:rsidRPr="00AC25CE">
        <w:t xml:space="preserve">. </w:t>
      </w:r>
    </w:p>
    <w:p w14:paraId="060AB6D4" w14:textId="45F58EA7" w:rsidR="007F6FA1" w:rsidRPr="00AC25CE" w:rsidRDefault="007F6FA1" w:rsidP="00767838">
      <w:pPr>
        <w:widowControl w:val="0"/>
        <w:autoSpaceDE w:val="0"/>
        <w:autoSpaceDN w:val="0"/>
        <w:adjustRightInd w:val="0"/>
        <w:spacing w:after="0" w:line="480" w:lineRule="auto"/>
        <w:ind w:left="720"/>
        <w:rPr>
          <w:rFonts w:cs="Segoe UI"/>
        </w:rPr>
      </w:pPr>
      <w:r w:rsidRPr="00AC25CE">
        <w:rPr>
          <w:rFonts w:cs="Segoe UI"/>
          <w:i/>
        </w:rPr>
        <w:t xml:space="preserve">There is a propensity for low risk projects to be funded as the project eliciting wide opinions and scores can be scored lower when averaged.  </w:t>
      </w:r>
      <w:r w:rsidR="002E41DC" w:rsidRPr="00AC25CE">
        <w:rPr>
          <w:rFonts w:cs="Segoe UI"/>
        </w:rPr>
        <w:t>P23, Charity</w:t>
      </w:r>
    </w:p>
    <w:p w14:paraId="042ED957" w14:textId="6A8CA15E" w:rsidR="00822307" w:rsidRPr="00AC25CE" w:rsidRDefault="00A53211">
      <w:pPr>
        <w:pStyle w:val="Normal0"/>
        <w:spacing w:line="480" w:lineRule="auto"/>
        <w:rPr>
          <w:rFonts w:asciiTheme="minorHAnsi" w:hAnsiTheme="minorHAnsi"/>
          <w:sz w:val="22"/>
          <w:szCs w:val="22"/>
        </w:rPr>
      </w:pPr>
      <w:r w:rsidRPr="00AC25CE">
        <w:rPr>
          <w:rFonts w:asciiTheme="minorHAnsi" w:hAnsiTheme="minorHAnsi"/>
          <w:sz w:val="22"/>
          <w:szCs w:val="22"/>
        </w:rPr>
        <w:t xml:space="preserve">It was </w:t>
      </w:r>
      <w:r w:rsidR="004D69CD">
        <w:rPr>
          <w:rFonts w:asciiTheme="minorHAnsi" w:hAnsiTheme="minorHAnsi"/>
          <w:sz w:val="22"/>
          <w:szCs w:val="22"/>
        </w:rPr>
        <w:t xml:space="preserve">also recognised </w:t>
      </w:r>
      <w:r w:rsidRPr="00AC25CE">
        <w:rPr>
          <w:rFonts w:asciiTheme="minorHAnsi" w:hAnsiTheme="minorHAnsi"/>
          <w:sz w:val="22"/>
          <w:szCs w:val="22"/>
        </w:rPr>
        <w:t xml:space="preserve">that </w:t>
      </w:r>
      <w:r w:rsidR="007F6FA1" w:rsidRPr="00AC25CE">
        <w:rPr>
          <w:rFonts w:asciiTheme="minorHAnsi" w:hAnsiTheme="minorHAnsi"/>
          <w:sz w:val="22"/>
          <w:szCs w:val="22"/>
        </w:rPr>
        <w:t xml:space="preserve">there could be inconsistency between </w:t>
      </w:r>
      <w:r w:rsidRPr="00AC25CE">
        <w:rPr>
          <w:rFonts w:asciiTheme="minorHAnsi" w:hAnsiTheme="minorHAnsi"/>
          <w:sz w:val="22"/>
          <w:szCs w:val="22"/>
        </w:rPr>
        <w:t>peer reviewers</w:t>
      </w:r>
      <w:r w:rsidR="00C844B6" w:rsidRPr="00AC25CE">
        <w:rPr>
          <w:rFonts w:asciiTheme="minorHAnsi" w:hAnsiTheme="minorHAnsi"/>
          <w:sz w:val="22"/>
          <w:szCs w:val="22"/>
        </w:rPr>
        <w:t>’</w:t>
      </w:r>
      <w:r w:rsidRPr="00AC25CE">
        <w:rPr>
          <w:rFonts w:asciiTheme="minorHAnsi" w:hAnsiTheme="minorHAnsi"/>
          <w:sz w:val="22"/>
          <w:szCs w:val="22"/>
        </w:rPr>
        <w:t xml:space="preserve"> </w:t>
      </w:r>
      <w:r w:rsidR="007F6FA1" w:rsidRPr="00AC25CE">
        <w:rPr>
          <w:rFonts w:asciiTheme="minorHAnsi" w:hAnsiTheme="minorHAnsi"/>
          <w:sz w:val="22"/>
          <w:szCs w:val="22"/>
        </w:rPr>
        <w:t>feedback</w:t>
      </w:r>
      <w:r w:rsidR="00E66297" w:rsidRPr="00AC25CE">
        <w:rPr>
          <w:rFonts w:asciiTheme="minorHAnsi" w:hAnsiTheme="minorHAnsi"/>
          <w:sz w:val="22"/>
          <w:szCs w:val="22"/>
        </w:rPr>
        <w:t>.</w:t>
      </w:r>
      <w:r w:rsidR="00822307" w:rsidRPr="00AC25CE">
        <w:rPr>
          <w:rFonts w:asciiTheme="minorHAnsi" w:hAnsiTheme="minorHAnsi"/>
          <w:sz w:val="22"/>
          <w:szCs w:val="22"/>
        </w:rPr>
        <w:t xml:space="preserve"> </w:t>
      </w:r>
    </w:p>
    <w:p w14:paraId="08D17FB2" w14:textId="05EAE7CB" w:rsidR="00822307" w:rsidRPr="00AC25CE" w:rsidRDefault="00822307" w:rsidP="00767838">
      <w:pPr>
        <w:widowControl w:val="0"/>
        <w:autoSpaceDE w:val="0"/>
        <w:autoSpaceDN w:val="0"/>
        <w:adjustRightInd w:val="0"/>
        <w:spacing w:after="0" w:line="480" w:lineRule="auto"/>
        <w:ind w:left="720"/>
        <w:rPr>
          <w:rFonts w:cs="Segoe UI"/>
          <w:i/>
        </w:rPr>
      </w:pPr>
      <w:r w:rsidRPr="00AC25CE">
        <w:rPr>
          <w:rFonts w:cs="Segoe UI"/>
          <w:i/>
        </w:rPr>
        <w:t xml:space="preserve">Peer reviewers can sometimes vary in opinion about the same application - that's why we prefer 3 reviews per application. </w:t>
      </w:r>
      <w:r w:rsidR="002E41DC" w:rsidRPr="00AC25CE">
        <w:rPr>
          <w:rFonts w:cs="Segoe UI"/>
        </w:rPr>
        <w:t>P2, Charity</w:t>
      </w:r>
    </w:p>
    <w:p w14:paraId="681C8C0E" w14:textId="77777777" w:rsidR="00822307" w:rsidRPr="00AC25CE" w:rsidRDefault="00822307" w:rsidP="00767838">
      <w:pPr>
        <w:widowControl w:val="0"/>
        <w:autoSpaceDE w:val="0"/>
        <w:autoSpaceDN w:val="0"/>
        <w:adjustRightInd w:val="0"/>
        <w:spacing w:after="0" w:line="480" w:lineRule="auto"/>
        <w:ind w:left="720"/>
        <w:rPr>
          <w:rFonts w:cs="Segoe UI"/>
          <w:i/>
        </w:rPr>
      </w:pPr>
    </w:p>
    <w:p w14:paraId="2A35DE5D" w14:textId="585BD171" w:rsidR="00822307" w:rsidRPr="00AC25CE" w:rsidRDefault="00822307" w:rsidP="00767838">
      <w:pPr>
        <w:widowControl w:val="0"/>
        <w:autoSpaceDE w:val="0"/>
        <w:autoSpaceDN w:val="0"/>
        <w:adjustRightInd w:val="0"/>
        <w:spacing w:after="0" w:line="480" w:lineRule="auto"/>
        <w:ind w:left="720"/>
        <w:rPr>
          <w:rFonts w:cs="Segoe UI"/>
        </w:rPr>
      </w:pPr>
      <w:r w:rsidRPr="00AC25CE">
        <w:rPr>
          <w:rFonts w:cs="Segoe UI"/>
          <w:i/>
        </w:rPr>
        <w:t>Scoring, even when supported by criteria, can be very person</w:t>
      </w:r>
      <w:r w:rsidR="00D866DE" w:rsidRPr="00AC25CE">
        <w:rPr>
          <w:rFonts w:cs="Segoe UI"/>
          <w:i/>
        </w:rPr>
        <w:t>al</w:t>
      </w:r>
      <w:r w:rsidR="002E41DC" w:rsidRPr="00AC25CE">
        <w:rPr>
          <w:rFonts w:cs="Segoe UI"/>
          <w:i/>
        </w:rPr>
        <w:t>.</w:t>
      </w:r>
      <w:r w:rsidRPr="00AC25CE">
        <w:rPr>
          <w:rFonts w:cs="Segoe UI"/>
          <w:i/>
        </w:rPr>
        <w:t xml:space="preserve"> Some scorers are more generous than others (a 3 may mean a 4.5 f</w:t>
      </w:r>
      <w:r w:rsidR="00ED31BE" w:rsidRPr="00AC25CE">
        <w:rPr>
          <w:rFonts w:cs="Segoe UI"/>
          <w:i/>
        </w:rPr>
        <w:t>ro</w:t>
      </w:r>
      <w:r w:rsidRPr="00AC25CE">
        <w:rPr>
          <w:rFonts w:cs="Segoe UI"/>
          <w:i/>
        </w:rPr>
        <w:t xml:space="preserve">m somebody else and vice versa). </w:t>
      </w:r>
      <w:r w:rsidR="002E41DC" w:rsidRPr="00AC25CE">
        <w:rPr>
          <w:rFonts w:cs="Segoe UI"/>
        </w:rPr>
        <w:t>P5, Charity</w:t>
      </w:r>
    </w:p>
    <w:p w14:paraId="6FA05120" w14:textId="77777777" w:rsidR="00822307" w:rsidRPr="00AC25CE" w:rsidRDefault="00822307" w:rsidP="00767838">
      <w:pPr>
        <w:widowControl w:val="0"/>
        <w:autoSpaceDE w:val="0"/>
        <w:autoSpaceDN w:val="0"/>
        <w:adjustRightInd w:val="0"/>
        <w:spacing w:after="0" w:line="480" w:lineRule="auto"/>
        <w:rPr>
          <w:rFonts w:cs="Segoe UI"/>
        </w:rPr>
      </w:pPr>
    </w:p>
    <w:p w14:paraId="711D4520" w14:textId="5F414DD7" w:rsidR="000B720D" w:rsidRPr="00AC25CE" w:rsidRDefault="00FD2BCE" w:rsidP="00D27D30">
      <w:pPr>
        <w:pStyle w:val="Normal0"/>
        <w:spacing w:line="480" w:lineRule="auto"/>
        <w:ind w:firstLine="720"/>
        <w:rPr>
          <w:rFonts w:asciiTheme="minorHAnsi" w:hAnsiTheme="minorHAnsi"/>
          <w:sz w:val="22"/>
          <w:szCs w:val="22"/>
        </w:rPr>
      </w:pPr>
      <w:r w:rsidRPr="00AC25CE">
        <w:rPr>
          <w:rFonts w:asciiTheme="minorHAnsi" w:hAnsiTheme="minorHAnsi"/>
          <w:sz w:val="22"/>
          <w:szCs w:val="22"/>
        </w:rPr>
        <w:t>W</w:t>
      </w:r>
      <w:r w:rsidR="00822307" w:rsidRPr="00AC25CE">
        <w:rPr>
          <w:rFonts w:asciiTheme="minorHAnsi" w:hAnsiTheme="minorHAnsi"/>
          <w:sz w:val="22"/>
          <w:szCs w:val="22"/>
        </w:rPr>
        <w:t xml:space="preserve">hen this happened, </w:t>
      </w:r>
      <w:r w:rsidRPr="00AC25CE">
        <w:rPr>
          <w:rFonts w:asciiTheme="minorHAnsi" w:hAnsiTheme="minorHAnsi"/>
          <w:sz w:val="22"/>
          <w:szCs w:val="22"/>
        </w:rPr>
        <w:t xml:space="preserve">comments suggested that </w:t>
      </w:r>
      <w:r w:rsidR="00822307" w:rsidRPr="00AC25CE">
        <w:rPr>
          <w:rFonts w:asciiTheme="minorHAnsi" w:hAnsiTheme="minorHAnsi"/>
          <w:sz w:val="22"/>
          <w:szCs w:val="22"/>
        </w:rPr>
        <w:t>this could result in reviews being ignored</w:t>
      </w:r>
      <w:r w:rsidR="009663C3">
        <w:rPr>
          <w:rFonts w:asciiTheme="minorHAnsi" w:hAnsiTheme="minorHAnsi"/>
          <w:sz w:val="22"/>
          <w:szCs w:val="22"/>
        </w:rPr>
        <w:t xml:space="preserve">, </w:t>
      </w:r>
      <w:r w:rsidR="00822307" w:rsidRPr="00AC25CE">
        <w:rPr>
          <w:rFonts w:asciiTheme="minorHAnsi" w:hAnsiTheme="minorHAnsi"/>
          <w:i/>
          <w:sz w:val="22"/>
          <w:szCs w:val="22"/>
        </w:rPr>
        <w:t>“</w:t>
      </w:r>
      <w:r w:rsidR="00822307" w:rsidRPr="00AC25CE">
        <w:rPr>
          <w:rFonts w:asciiTheme="minorHAnsi" w:hAnsiTheme="minorHAnsi" w:cs="Segoe UI"/>
          <w:i/>
          <w:sz w:val="22"/>
          <w:szCs w:val="22"/>
        </w:rPr>
        <w:t xml:space="preserve">too much variability in quality of reviews meaning they were generally ignored” </w:t>
      </w:r>
      <w:r w:rsidR="00A6527E" w:rsidRPr="00AC25CE">
        <w:rPr>
          <w:rFonts w:asciiTheme="minorHAnsi" w:hAnsiTheme="minorHAnsi" w:cs="Segoe UI"/>
          <w:sz w:val="22"/>
          <w:szCs w:val="22"/>
        </w:rPr>
        <w:t>(</w:t>
      </w:r>
      <w:r w:rsidR="002E41DC" w:rsidRPr="00AC25CE">
        <w:rPr>
          <w:rFonts w:asciiTheme="minorHAnsi" w:hAnsiTheme="minorHAnsi" w:cs="Segoe UI"/>
          <w:sz w:val="22"/>
          <w:szCs w:val="22"/>
        </w:rPr>
        <w:t>P</w:t>
      </w:r>
      <w:r w:rsidR="00822307" w:rsidRPr="00AC25CE">
        <w:rPr>
          <w:rFonts w:asciiTheme="minorHAnsi" w:hAnsiTheme="minorHAnsi" w:cs="Segoe UI"/>
          <w:sz w:val="22"/>
          <w:szCs w:val="22"/>
        </w:rPr>
        <w:t>11</w:t>
      </w:r>
      <w:r w:rsidR="002E41DC" w:rsidRPr="00AC25CE">
        <w:rPr>
          <w:rFonts w:asciiTheme="minorHAnsi" w:hAnsiTheme="minorHAnsi" w:cs="Segoe UI"/>
          <w:sz w:val="22"/>
          <w:szCs w:val="22"/>
        </w:rPr>
        <w:t>, Charity</w:t>
      </w:r>
      <w:r w:rsidR="00A6527E" w:rsidRPr="00AC25CE">
        <w:rPr>
          <w:rFonts w:asciiTheme="minorHAnsi" w:hAnsiTheme="minorHAnsi" w:cs="Segoe UI"/>
          <w:sz w:val="22"/>
          <w:szCs w:val="22"/>
        </w:rPr>
        <w:t>)</w:t>
      </w:r>
      <w:r w:rsidR="00A6527E" w:rsidRPr="00AC25CE">
        <w:rPr>
          <w:rFonts w:asciiTheme="minorHAnsi" w:hAnsiTheme="minorHAnsi" w:cs="Segoe UI"/>
          <w:i/>
          <w:sz w:val="22"/>
          <w:szCs w:val="22"/>
        </w:rPr>
        <w:t xml:space="preserve">, </w:t>
      </w:r>
      <w:r w:rsidR="00822307" w:rsidRPr="00AC25CE">
        <w:rPr>
          <w:rFonts w:asciiTheme="minorHAnsi" w:hAnsiTheme="minorHAnsi" w:cs="Segoe UI"/>
          <w:sz w:val="22"/>
          <w:szCs w:val="22"/>
        </w:rPr>
        <w:t xml:space="preserve">or that </w:t>
      </w:r>
      <w:r w:rsidR="00822307" w:rsidRPr="00AC25CE">
        <w:rPr>
          <w:rFonts w:asciiTheme="minorHAnsi" w:hAnsiTheme="minorHAnsi"/>
          <w:i/>
          <w:sz w:val="22"/>
          <w:szCs w:val="22"/>
        </w:rPr>
        <w:t>“</w:t>
      </w:r>
      <w:r w:rsidR="00822307" w:rsidRPr="00AC25CE">
        <w:rPr>
          <w:rFonts w:asciiTheme="minorHAnsi" w:hAnsiTheme="minorHAnsi" w:cs="Segoe UI"/>
          <w:i/>
          <w:sz w:val="22"/>
          <w:szCs w:val="22"/>
        </w:rPr>
        <w:t>Opinions [of other reviewers] can be swayed b</w:t>
      </w:r>
      <w:r w:rsidR="00A6527E" w:rsidRPr="00AC25CE">
        <w:rPr>
          <w:rFonts w:asciiTheme="minorHAnsi" w:hAnsiTheme="minorHAnsi" w:cs="Segoe UI"/>
          <w:i/>
          <w:sz w:val="22"/>
          <w:szCs w:val="22"/>
        </w:rPr>
        <w:t>y strong opinions</w:t>
      </w:r>
      <w:r w:rsidR="003C0C6D" w:rsidRPr="00AC25CE">
        <w:rPr>
          <w:rFonts w:asciiTheme="minorHAnsi" w:hAnsiTheme="minorHAnsi" w:cs="Segoe UI"/>
          <w:i/>
          <w:sz w:val="22"/>
          <w:szCs w:val="22"/>
        </w:rPr>
        <w:t>”</w:t>
      </w:r>
      <w:r w:rsidR="00A6527E" w:rsidRPr="00AC25CE">
        <w:rPr>
          <w:rFonts w:asciiTheme="minorHAnsi" w:hAnsiTheme="minorHAnsi" w:cs="Segoe UI"/>
          <w:i/>
          <w:sz w:val="22"/>
          <w:szCs w:val="22"/>
        </w:rPr>
        <w:t xml:space="preserve"> </w:t>
      </w:r>
      <w:r w:rsidR="00A6527E" w:rsidRPr="00AC25CE">
        <w:rPr>
          <w:rFonts w:asciiTheme="minorHAnsi" w:hAnsiTheme="minorHAnsi" w:cs="Segoe UI"/>
          <w:sz w:val="22"/>
          <w:szCs w:val="22"/>
        </w:rPr>
        <w:t>(</w:t>
      </w:r>
      <w:r w:rsidR="002E41DC" w:rsidRPr="00AC25CE">
        <w:rPr>
          <w:rFonts w:asciiTheme="minorHAnsi" w:hAnsiTheme="minorHAnsi" w:cs="Segoe UI"/>
          <w:sz w:val="22"/>
          <w:szCs w:val="22"/>
        </w:rPr>
        <w:t>P</w:t>
      </w:r>
      <w:r w:rsidR="00822307" w:rsidRPr="00AC25CE">
        <w:rPr>
          <w:rFonts w:asciiTheme="minorHAnsi" w:hAnsiTheme="minorHAnsi" w:cs="Segoe UI"/>
          <w:sz w:val="22"/>
          <w:szCs w:val="22"/>
        </w:rPr>
        <w:t>23</w:t>
      </w:r>
      <w:r w:rsidR="002E41DC" w:rsidRPr="00AC25CE">
        <w:rPr>
          <w:rFonts w:asciiTheme="minorHAnsi" w:hAnsiTheme="minorHAnsi" w:cs="Segoe UI"/>
          <w:sz w:val="22"/>
          <w:szCs w:val="22"/>
        </w:rPr>
        <w:t>, Charity</w:t>
      </w:r>
      <w:r w:rsidR="00A6527E" w:rsidRPr="00AC25CE">
        <w:rPr>
          <w:rFonts w:asciiTheme="minorHAnsi" w:hAnsiTheme="minorHAnsi" w:cs="Segoe UI"/>
          <w:sz w:val="22"/>
          <w:szCs w:val="22"/>
        </w:rPr>
        <w:t>)</w:t>
      </w:r>
      <w:r w:rsidR="00822307" w:rsidRPr="00AC25CE">
        <w:rPr>
          <w:rFonts w:asciiTheme="minorHAnsi" w:hAnsiTheme="minorHAnsi" w:cs="Segoe UI"/>
          <w:sz w:val="22"/>
          <w:szCs w:val="22"/>
        </w:rPr>
        <w:t xml:space="preserve">.  </w:t>
      </w:r>
      <w:r w:rsidR="00565F8D">
        <w:rPr>
          <w:rFonts w:asciiTheme="minorHAnsi" w:hAnsiTheme="minorHAnsi"/>
          <w:sz w:val="22"/>
          <w:szCs w:val="22"/>
        </w:rPr>
        <w:t>S</w:t>
      </w:r>
      <w:r w:rsidR="00515549">
        <w:rPr>
          <w:rFonts w:asciiTheme="minorHAnsi" w:hAnsiTheme="minorHAnsi"/>
          <w:sz w:val="22"/>
          <w:szCs w:val="22"/>
        </w:rPr>
        <w:t xml:space="preserve">olutions to reduce </w:t>
      </w:r>
      <w:r w:rsidR="00565F8D">
        <w:rPr>
          <w:rFonts w:asciiTheme="minorHAnsi" w:hAnsiTheme="minorHAnsi"/>
          <w:sz w:val="22"/>
          <w:szCs w:val="22"/>
        </w:rPr>
        <w:t xml:space="preserve">this </w:t>
      </w:r>
      <w:r w:rsidR="00822307" w:rsidRPr="00AC25CE">
        <w:rPr>
          <w:rFonts w:asciiTheme="minorHAnsi" w:hAnsiTheme="minorHAnsi"/>
          <w:sz w:val="22"/>
          <w:szCs w:val="22"/>
        </w:rPr>
        <w:t>bias</w:t>
      </w:r>
      <w:r w:rsidR="00515549">
        <w:rPr>
          <w:rFonts w:asciiTheme="minorHAnsi" w:hAnsiTheme="minorHAnsi"/>
          <w:sz w:val="22"/>
          <w:szCs w:val="22"/>
        </w:rPr>
        <w:t xml:space="preserve"> included </w:t>
      </w:r>
      <w:r w:rsidR="00822307" w:rsidRPr="00AC25CE">
        <w:rPr>
          <w:rFonts w:asciiTheme="minorHAnsi" w:hAnsiTheme="minorHAnsi"/>
          <w:sz w:val="22"/>
          <w:szCs w:val="22"/>
        </w:rPr>
        <w:t xml:space="preserve">stopping certain processes, </w:t>
      </w:r>
      <w:r w:rsidR="000E047A" w:rsidRPr="00AC25CE">
        <w:rPr>
          <w:rFonts w:asciiTheme="minorHAnsi" w:hAnsiTheme="minorHAnsi"/>
          <w:sz w:val="22"/>
          <w:szCs w:val="22"/>
        </w:rPr>
        <w:t xml:space="preserve">engaging in </w:t>
      </w:r>
      <w:r w:rsidR="00822307" w:rsidRPr="00AC25CE">
        <w:rPr>
          <w:rFonts w:asciiTheme="minorHAnsi" w:hAnsiTheme="minorHAnsi"/>
          <w:sz w:val="22"/>
          <w:szCs w:val="22"/>
        </w:rPr>
        <w:t xml:space="preserve">better training or education for reviewers, </w:t>
      </w:r>
      <w:r w:rsidR="000E047A" w:rsidRPr="00AC25CE">
        <w:rPr>
          <w:rFonts w:asciiTheme="minorHAnsi" w:hAnsiTheme="minorHAnsi"/>
          <w:sz w:val="22"/>
          <w:szCs w:val="22"/>
        </w:rPr>
        <w:t xml:space="preserve">recruiting </w:t>
      </w:r>
      <w:r w:rsidR="00822307" w:rsidRPr="00AC25CE">
        <w:rPr>
          <w:rFonts w:asciiTheme="minorHAnsi" w:hAnsiTheme="minorHAnsi"/>
          <w:sz w:val="22"/>
          <w:szCs w:val="22"/>
        </w:rPr>
        <w:t>strong</w:t>
      </w:r>
      <w:r w:rsidRPr="00AC25CE">
        <w:rPr>
          <w:rFonts w:asciiTheme="minorHAnsi" w:hAnsiTheme="minorHAnsi"/>
          <w:sz w:val="22"/>
          <w:szCs w:val="22"/>
        </w:rPr>
        <w:t xml:space="preserve"> Chairs,</w:t>
      </w:r>
      <w:r w:rsidR="00822307" w:rsidRPr="00AC25CE">
        <w:rPr>
          <w:rFonts w:asciiTheme="minorHAnsi" w:hAnsiTheme="minorHAnsi"/>
          <w:sz w:val="22"/>
          <w:szCs w:val="22"/>
        </w:rPr>
        <w:t xml:space="preserve"> </w:t>
      </w:r>
      <w:r w:rsidR="000E047A" w:rsidRPr="00AC25CE">
        <w:rPr>
          <w:rFonts w:asciiTheme="minorHAnsi" w:hAnsiTheme="minorHAnsi"/>
          <w:sz w:val="22"/>
          <w:szCs w:val="22"/>
        </w:rPr>
        <w:t xml:space="preserve">undertaking </w:t>
      </w:r>
      <w:r w:rsidRPr="00AC25CE">
        <w:rPr>
          <w:rFonts w:asciiTheme="minorHAnsi" w:hAnsiTheme="minorHAnsi"/>
          <w:sz w:val="22"/>
          <w:szCs w:val="22"/>
        </w:rPr>
        <w:t>double</w:t>
      </w:r>
      <w:r w:rsidR="00701E4C" w:rsidRPr="00AC25CE">
        <w:rPr>
          <w:rFonts w:asciiTheme="minorHAnsi" w:hAnsiTheme="minorHAnsi"/>
          <w:sz w:val="22"/>
          <w:szCs w:val="22"/>
        </w:rPr>
        <w:t>-</w:t>
      </w:r>
      <w:r w:rsidRPr="00AC25CE">
        <w:rPr>
          <w:rFonts w:asciiTheme="minorHAnsi" w:hAnsiTheme="minorHAnsi"/>
          <w:sz w:val="22"/>
          <w:szCs w:val="22"/>
        </w:rPr>
        <w:t>blind</w:t>
      </w:r>
      <w:r w:rsidR="00822307" w:rsidRPr="00AC25CE">
        <w:rPr>
          <w:rFonts w:asciiTheme="minorHAnsi" w:hAnsiTheme="minorHAnsi"/>
          <w:sz w:val="22"/>
          <w:szCs w:val="22"/>
        </w:rPr>
        <w:t xml:space="preserve"> </w:t>
      </w:r>
      <w:r w:rsidRPr="00AC25CE">
        <w:rPr>
          <w:rFonts w:asciiTheme="minorHAnsi" w:hAnsiTheme="minorHAnsi"/>
          <w:sz w:val="22"/>
          <w:szCs w:val="22"/>
        </w:rPr>
        <w:t xml:space="preserve">or open </w:t>
      </w:r>
      <w:r w:rsidR="00701E4C" w:rsidRPr="00AC25CE">
        <w:rPr>
          <w:rFonts w:asciiTheme="minorHAnsi" w:hAnsiTheme="minorHAnsi"/>
          <w:sz w:val="22"/>
          <w:szCs w:val="22"/>
        </w:rPr>
        <w:t xml:space="preserve">peer </w:t>
      </w:r>
      <w:r w:rsidRPr="00AC25CE">
        <w:rPr>
          <w:rFonts w:asciiTheme="minorHAnsi" w:hAnsiTheme="minorHAnsi"/>
          <w:sz w:val="22"/>
          <w:szCs w:val="22"/>
        </w:rPr>
        <w:t>review</w:t>
      </w:r>
      <w:r w:rsidR="000E047A" w:rsidRPr="00AC25CE">
        <w:rPr>
          <w:rFonts w:asciiTheme="minorHAnsi" w:hAnsiTheme="minorHAnsi"/>
          <w:sz w:val="22"/>
          <w:szCs w:val="22"/>
        </w:rPr>
        <w:t>,</w:t>
      </w:r>
      <w:r w:rsidRPr="00AC25CE">
        <w:rPr>
          <w:rFonts w:asciiTheme="minorHAnsi" w:hAnsiTheme="minorHAnsi"/>
          <w:sz w:val="22"/>
          <w:szCs w:val="22"/>
        </w:rPr>
        <w:t xml:space="preserve"> and using both score</w:t>
      </w:r>
      <w:r w:rsidR="00701E4C" w:rsidRPr="00AC25CE">
        <w:rPr>
          <w:rFonts w:asciiTheme="minorHAnsi" w:hAnsiTheme="minorHAnsi"/>
          <w:sz w:val="22"/>
          <w:szCs w:val="22"/>
        </w:rPr>
        <w:t>s</w:t>
      </w:r>
      <w:r w:rsidRPr="00AC25CE">
        <w:rPr>
          <w:rFonts w:asciiTheme="minorHAnsi" w:hAnsiTheme="minorHAnsi"/>
          <w:sz w:val="22"/>
          <w:szCs w:val="22"/>
        </w:rPr>
        <w:t xml:space="preserve"> and written comments</w:t>
      </w:r>
      <w:r w:rsidR="00497B22" w:rsidRPr="00AC25CE">
        <w:rPr>
          <w:rFonts w:asciiTheme="minorHAnsi" w:hAnsiTheme="minorHAnsi"/>
          <w:sz w:val="22"/>
          <w:szCs w:val="22"/>
        </w:rPr>
        <w:t xml:space="preserve"> as “</w:t>
      </w:r>
      <w:r w:rsidR="00497B22" w:rsidRPr="00AC25CE">
        <w:rPr>
          <w:rFonts w:asciiTheme="minorHAnsi" w:hAnsiTheme="minorHAnsi" w:cs="Segoe UI"/>
          <w:i/>
          <w:sz w:val="22"/>
          <w:szCs w:val="22"/>
        </w:rPr>
        <w:t xml:space="preserve">the scores do not always reflect the comments” </w:t>
      </w:r>
      <w:r w:rsidR="00497B22" w:rsidRPr="00AC25CE">
        <w:rPr>
          <w:rFonts w:asciiTheme="minorHAnsi" w:hAnsiTheme="minorHAnsi" w:cs="Segoe UI"/>
          <w:sz w:val="22"/>
          <w:szCs w:val="22"/>
        </w:rPr>
        <w:t>(P15, Government)</w:t>
      </w:r>
      <w:r w:rsidRPr="00AC25CE">
        <w:rPr>
          <w:rFonts w:asciiTheme="minorHAnsi" w:hAnsiTheme="minorHAnsi"/>
          <w:sz w:val="22"/>
          <w:szCs w:val="22"/>
        </w:rPr>
        <w:t xml:space="preserve">.  </w:t>
      </w:r>
    </w:p>
    <w:p w14:paraId="2EDD2C6B" w14:textId="645B7EF9" w:rsidR="004C1B0E" w:rsidRPr="00024940" w:rsidRDefault="00FD2BCE" w:rsidP="00D27D30">
      <w:pPr>
        <w:pStyle w:val="Normal0"/>
        <w:spacing w:line="480" w:lineRule="auto"/>
        <w:rPr>
          <w:rFonts w:cstheme="minorHAnsi"/>
        </w:rPr>
      </w:pPr>
      <w:r w:rsidRPr="00D27D30">
        <w:rPr>
          <w:rFonts w:asciiTheme="minorHAnsi" w:hAnsiTheme="minorHAnsi" w:cstheme="minorHAnsi"/>
          <w:sz w:val="22"/>
          <w:szCs w:val="22"/>
        </w:rPr>
        <w:t xml:space="preserve">Burden was discussed in relation to monetary cost, time and workload </w:t>
      </w:r>
      <w:r w:rsidR="00155310" w:rsidRPr="00D27D30">
        <w:rPr>
          <w:rFonts w:asciiTheme="minorHAnsi" w:hAnsiTheme="minorHAnsi" w:cstheme="minorHAnsi"/>
          <w:sz w:val="22"/>
          <w:szCs w:val="22"/>
        </w:rPr>
        <w:t>for</w:t>
      </w:r>
      <w:r w:rsidRPr="00D27D30">
        <w:rPr>
          <w:rFonts w:asciiTheme="minorHAnsi" w:hAnsiTheme="minorHAnsi" w:cstheme="minorHAnsi"/>
          <w:sz w:val="22"/>
          <w:szCs w:val="22"/>
        </w:rPr>
        <w:t xml:space="preserve"> </w:t>
      </w:r>
      <w:r w:rsidR="004C1B0E" w:rsidRPr="00D27D30">
        <w:rPr>
          <w:rFonts w:asciiTheme="minorHAnsi" w:hAnsiTheme="minorHAnsi" w:cstheme="minorHAnsi"/>
          <w:sz w:val="22"/>
          <w:szCs w:val="22"/>
        </w:rPr>
        <w:t xml:space="preserve">all </w:t>
      </w:r>
      <w:r w:rsidR="00155310" w:rsidRPr="00D27D30">
        <w:rPr>
          <w:rFonts w:asciiTheme="minorHAnsi" w:hAnsiTheme="minorHAnsi" w:cstheme="minorHAnsi"/>
          <w:sz w:val="22"/>
          <w:szCs w:val="22"/>
        </w:rPr>
        <w:t>stakeholders</w:t>
      </w:r>
      <w:r w:rsidR="004C1B0E" w:rsidRPr="00D27D30">
        <w:rPr>
          <w:rFonts w:asciiTheme="minorHAnsi" w:hAnsiTheme="minorHAnsi" w:cstheme="minorHAnsi"/>
          <w:sz w:val="22"/>
          <w:szCs w:val="22"/>
        </w:rPr>
        <w:t xml:space="preserve">.  </w:t>
      </w:r>
    </w:p>
    <w:p w14:paraId="75FDDCFC" w14:textId="50A73D1D" w:rsidR="004C1B0E" w:rsidRPr="00AC25CE" w:rsidRDefault="004C1B0E" w:rsidP="00767838">
      <w:pPr>
        <w:widowControl w:val="0"/>
        <w:autoSpaceDE w:val="0"/>
        <w:autoSpaceDN w:val="0"/>
        <w:adjustRightInd w:val="0"/>
        <w:spacing w:after="0" w:line="480" w:lineRule="auto"/>
        <w:ind w:left="720"/>
        <w:rPr>
          <w:rFonts w:cs="Segoe UI"/>
          <w:i/>
        </w:rPr>
      </w:pPr>
      <w:r w:rsidRPr="00AC25CE">
        <w:rPr>
          <w:rFonts w:cs="Segoe UI"/>
          <w:i/>
        </w:rPr>
        <w:t xml:space="preserve">It is a lot of work for the applicants, the external peer reviewers, the secretariat staff, and the committee members. </w:t>
      </w:r>
      <w:r w:rsidR="00461B1B" w:rsidRPr="00AC25CE">
        <w:rPr>
          <w:rFonts w:cs="Segoe UI"/>
        </w:rPr>
        <w:t>P22, Government</w:t>
      </w:r>
    </w:p>
    <w:p w14:paraId="2713A0C4" w14:textId="77777777" w:rsidR="004C1B0E" w:rsidRPr="00AC25CE" w:rsidRDefault="004C1B0E" w:rsidP="00767838">
      <w:pPr>
        <w:widowControl w:val="0"/>
        <w:autoSpaceDE w:val="0"/>
        <w:autoSpaceDN w:val="0"/>
        <w:adjustRightInd w:val="0"/>
        <w:spacing w:after="0" w:line="480" w:lineRule="auto"/>
        <w:rPr>
          <w:rFonts w:cs="Segoe UI"/>
        </w:rPr>
      </w:pPr>
    </w:p>
    <w:p w14:paraId="5531D9E1" w14:textId="188FF4F5" w:rsidR="00373D97" w:rsidRPr="00AC25CE" w:rsidRDefault="00515549" w:rsidP="00D27D30">
      <w:pPr>
        <w:spacing w:after="0" w:line="480" w:lineRule="auto"/>
        <w:ind w:firstLine="720"/>
      </w:pPr>
      <w:r>
        <w:t>In terms of workload, some respondents commented on the difficulties in obtaining and/or securing potential peer reviewers</w:t>
      </w:r>
      <w:r w:rsidR="00177F29" w:rsidRPr="00AC25CE">
        <w:rPr>
          <w:rFonts w:cs="Segoe UI"/>
        </w:rPr>
        <w:t xml:space="preserve">, especially </w:t>
      </w:r>
      <w:r>
        <w:rPr>
          <w:rFonts w:cs="Segoe UI"/>
        </w:rPr>
        <w:t xml:space="preserve">when trying </w:t>
      </w:r>
      <w:r w:rsidR="00177F29" w:rsidRPr="00AC25CE">
        <w:rPr>
          <w:rFonts w:cs="Segoe UI"/>
        </w:rPr>
        <w:t>to</w:t>
      </w:r>
      <w:r w:rsidR="00701E4C" w:rsidRPr="00AC25CE">
        <w:rPr>
          <w:rFonts w:cs="Segoe UI"/>
        </w:rPr>
        <w:t xml:space="preserve"> </w:t>
      </w:r>
      <w:r w:rsidR="00D34D20" w:rsidRPr="00AC25CE">
        <w:rPr>
          <w:rFonts w:cs="Segoe UI"/>
        </w:rPr>
        <w:t xml:space="preserve">find people </w:t>
      </w:r>
      <w:r>
        <w:rPr>
          <w:rFonts w:cs="Segoe UI"/>
        </w:rPr>
        <w:t xml:space="preserve">with the relevant expertise. Challenges with finding peer reviewers is further complicated by trying to obtain the appropriate </w:t>
      </w:r>
      <w:r w:rsidR="00D34D20" w:rsidRPr="00AC25CE">
        <w:rPr>
          <w:rFonts w:cs="Segoe UI"/>
        </w:rPr>
        <w:lastRenderedPageBreak/>
        <w:t xml:space="preserve">number of people to </w:t>
      </w:r>
      <w:r w:rsidR="00EC5889" w:rsidRPr="00AC25CE">
        <w:t>review applications</w:t>
      </w:r>
      <w:r>
        <w:t xml:space="preserve"> often resulting in managing </w:t>
      </w:r>
      <w:r w:rsidR="00EC5889" w:rsidRPr="00AC25CE">
        <w:t>conflicts of in</w:t>
      </w:r>
      <w:r w:rsidR="004C1B0E" w:rsidRPr="00AC25CE">
        <w:t>terest</w:t>
      </w:r>
      <w:r>
        <w:t xml:space="preserve">. </w:t>
      </w:r>
      <w:r w:rsidR="004C1B0E" w:rsidRPr="00AC25CE">
        <w:t>Face-to-f</w:t>
      </w:r>
      <w:r w:rsidR="00EC5889" w:rsidRPr="00AC25CE">
        <w:t xml:space="preserve">ace committee meetings were </w:t>
      </w:r>
      <w:r>
        <w:t>also seen as resource intensive</w:t>
      </w:r>
      <w:r w:rsidR="00B70C40">
        <w:t>,</w:t>
      </w:r>
      <w:r>
        <w:t xml:space="preserve"> with additional cost burden to the funder. </w:t>
      </w:r>
      <w:r w:rsidR="004C1B0E" w:rsidRPr="00AC25CE">
        <w:rPr>
          <w:rFonts w:cs="Segoe UI"/>
        </w:rPr>
        <w:t>The fact that face-to-</w:t>
      </w:r>
      <w:r w:rsidR="00EC5889" w:rsidRPr="00AC25CE">
        <w:rPr>
          <w:rFonts w:cs="Segoe UI"/>
        </w:rPr>
        <w:t>face meetings took a number of days</w:t>
      </w:r>
      <w:r w:rsidR="009D09D5" w:rsidRPr="00AC25CE">
        <w:rPr>
          <w:rFonts w:cs="Segoe UI"/>
        </w:rPr>
        <w:t>,</w:t>
      </w:r>
      <w:r w:rsidR="00EC5889" w:rsidRPr="00AC25CE">
        <w:rPr>
          <w:rFonts w:cs="Segoe UI"/>
        </w:rPr>
        <w:t xml:space="preserve"> had high paperwork loads</w:t>
      </w:r>
      <w:r w:rsidR="009D09D5" w:rsidRPr="00AC25CE">
        <w:rPr>
          <w:rFonts w:cs="Segoe UI"/>
        </w:rPr>
        <w:t>,</w:t>
      </w:r>
      <w:r w:rsidR="00EC5889" w:rsidRPr="00AC25CE">
        <w:rPr>
          <w:rFonts w:cs="Segoe UI"/>
        </w:rPr>
        <w:t xml:space="preserve"> and included multiple </w:t>
      </w:r>
      <w:r w:rsidR="00951985" w:rsidRPr="00AC25CE">
        <w:rPr>
          <w:rFonts w:cs="Segoe UI"/>
        </w:rPr>
        <w:t>committee members</w:t>
      </w:r>
      <w:r w:rsidR="00EC5889" w:rsidRPr="00AC25CE">
        <w:rPr>
          <w:rFonts w:cs="Segoe UI"/>
        </w:rPr>
        <w:t xml:space="preserve"> meant that they were difficult to arrange and prepare for. </w:t>
      </w:r>
      <w:r w:rsidR="00373D97" w:rsidRPr="00AC25CE">
        <w:t>These time burdens were undesirable, prolonging final decisions and detracting from the research programme.</w:t>
      </w:r>
    </w:p>
    <w:p w14:paraId="46EB4C48" w14:textId="1394EAA4" w:rsidR="00177F29" w:rsidRPr="00AC25CE" w:rsidRDefault="00177F29" w:rsidP="00767838">
      <w:pPr>
        <w:spacing w:after="0" w:line="480" w:lineRule="auto"/>
        <w:ind w:left="720"/>
        <w:rPr>
          <w:rFonts w:cs="Segoe UI"/>
        </w:rPr>
      </w:pPr>
      <w:r w:rsidRPr="00AC25CE">
        <w:rPr>
          <w:rFonts w:cs="Segoe UI"/>
          <w:i/>
        </w:rPr>
        <w:t xml:space="preserve">Face to face meetings with multiple experts are hard to arrange. Finding a panel with the right expertise and no conflicts of interest is extremely difficult. </w:t>
      </w:r>
      <w:r w:rsidRPr="00AC25CE">
        <w:rPr>
          <w:rFonts w:cs="Segoe UI"/>
        </w:rPr>
        <w:t>P26, Charity.</w:t>
      </w:r>
    </w:p>
    <w:p w14:paraId="086EA761" w14:textId="77777777" w:rsidR="00154485" w:rsidRPr="00AC25CE" w:rsidRDefault="00154485" w:rsidP="00767838">
      <w:pPr>
        <w:spacing w:after="0" w:line="480" w:lineRule="auto"/>
        <w:ind w:left="720"/>
      </w:pPr>
    </w:p>
    <w:p w14:paraId="20C118DB" w14:textId="29BA5A1F" w:rsidR="004C1B0E" w:rsidRPr="00AC25CE" w:rsidRDefault="004C1B0E" w:rsidP="00767838">
      <w:pPr>
        <w:widowControl w:val="0"/>
        <w:autoSpaceDE w:val="0"/>
        <w:autoSpaceDN w:val="0"/>
        <w:adjustRightInd w:val="0"/>
        <w:spacing w:after="0" w:line="480" w:lineRule="auto"/>
        <w:ind w:left="720"/>
        <w:rPr>
          <w:rFonts w:cs="Segoe UI"/>
          <w:i/>
        </w:rPr>
      </w:pPr>
      <w:r w:rsidRPr="00AC25CE">
        <w:rPr>
          <w:rFonts w:cs="Segoe UI"/>
          <w:i/>
        </w:rPr>
        <w:t xml:space="preserve">Peer review process takes too long and the associated timelines make the funding programme less attractive to </w:t>
      </w:r>
      <w:r w:rsidR="00B70C40">
        <w:rPr>
          <w:rFonts w:cs="Segoe UI"/>
          <w:i/>
        </w:rPr>
        <w:t>small-to-medium enterprise</w:t>
      </w:r>
      <w:r w:rsidRPr="00AC25CE">
        <w:rPr>
          <w:rFonts w:cs="Segoe UI"/>
          <w:i/>
        </w:rPr>
        <w:t xml:space="preserve">s. </w:t>
      </w:r>
      <w:r w:rsidR="00461B1B" w:rsidRPr="00AC25CE">
        <w:rPr>
          <w:rFonts w:cs="Segoe UI"/>
        </w:rPr>
        <w:t>P</w:t>
      </w:r>
      <w:r w:rsidRPr="00AC25CE">
        <w:rPr>
          <w:rFonts w:cs="Segoe UI"/>
        </w:rPr>
        <w:t>28</w:t>
      </w:r>
      <w:r w:rsidR="00461B1B" w:rsidRPr="00AC25CE">
        <w:rPr>
          <w:rFonts w:cs="Segoe UI"/>
        </w:rPr>
        <w:t>, Government</w:t>
      </w:r>
    </w:p>
    <w:p w14:paraId="2AE33BD6" w14:textId="77777777" w:rsidR="004C1B0E" w:rsidRPr="00AC25CE" w:rsidRDefault="004C1B0E" w:rsidP="00767838">
      <w:pPr>
        <w:widowControl w:val="0"/>
        <w:autoSpaceDE w:val="0"/>
        <w:autoSpaceDN w:val="0"/>
        <w:adjustRightInd w:val="0"/>
        <w:spacing w:after="0" w:line="480" w:lineRule="auto"/>
        <w:rPr>
          <w:rFonts w:cs="Segoe UI"/>
        </w:rPr>
      </w:pPr>
    </w:p>
    <w:p w14:paraId="02E9C8A8" w14:textId="23F7257F" w:rsidR="0091111D" w:rsidRPr="00AC25CE" w:rsidRDefault="00AE5602" w:rsidP="00D27D30">
      <w:pPr>
        <w:pStyle w:val="Normal0"/>
        <w:spacing w:line="480" w:lineRule="auto"/>
        <w:ind w:firstLine="720"/>
        <w:rPr>
          <w:rFonts w:asciiTheme="minorHAnsi" w:hAnsiTheme="minorHAnsi"/>
          <w:sz w:val="22"/>
          <w:szCs w:val="22"/>
        </w:rPr>
      </w:pPr>
      <w:r w:rsidRPr="00AC25CE">
        <w:rPr>
          <w:rFonts w:asciiTheme="minorHAnsi" w:hAnsiTheme="minorHAnsi"/>
          <w:sz w:val="22"/>
          <w:szCs w:val="22"/>
        </w:rPr>
        <w:t xml:space="preserve">There was </w:t>
      </w:r>
      <w:r w:rsidR="00B23DC6" w:rsidRPr="00AC25CE">
        <w:rPr>
          <w:rFonts w:asciiTheme="minorHAnsi" w:hAnsiTheme="minorHAnsi"/>
          <w:sz w:val="22"/>
          <w:szCs w:val="22"/>
        </w:rPr>
        <w:t xml:space="preserve">also </w:t>
      </w:r>
      <w:r w:rsidRPr="00AC25CE">
        <w:rPr>
          <w:rFonts w:asciiTheme="minorHAnsi" w:hAnsiTheme="minorHAnsi"/>
          <w:sz w:val="22"/>
          <w:szCs w:val="22"/>
        </w:rPr>
        <w:t xml:space="preserve">discussion </w:t>
      </w:r>
      <w:r w:rsidR="005477D3" w:rsidRPr="00AC25CE">
        <w:rPr>
          <w:rFonts w:asciiTheme="minorHAnsi" w:hAnsiTheme="minorHAnsi"/>
          <w:sz w:val="22"/>
          <w:szCs w:val="22"/>
        </w:rPr>
        <w:t>surrounding</w:t>
      </w:r>
      <w:r w:rsidRPr="00AC25CE">
        <w:rPr>
          <w:rFonts w:asciiTheme="minorHAnsi" w:hAnsiTheme="minorHAnsi"/>
          <w:sz w:val="22"/>
          <w:szCs w:val="22"/>
        </w:rPr>
        <w:t xml:space="preserve"> the number of stages and types of application that were used in </w:t>
      </w:r>
      <w:r w:rsidR="00B23DC6" w:rsidRPr="00AC25CE">
        <w:rPr>
          <w:rFonts w:asciiTheme="minorHAnsi" w:hAnsiTheme="minorHAnsi"/>
          <w:sz w:val="22"/>
          <w:szCs w:val="22"/>
        </w:rPr>
        <w:t>relation</w:t>
      </w:r>
      <w:r w:rsidRPr="00AC25CE">
        <w:rPr>
          <w:rFonts w:asciiTheme="minorHAnsi" w:hAnsiTheme="minorHAnsi"/>
          <w:sz w:val="22"/>
          <w:szCs w:val="22"/>
        </w:rPr>
        <w:t xml:space="preserve"> to burden.  </w:t>
      </w:r>
      <w:r w:rsidR="00565F8D">
        <w:rPr>
          <w:rFonts w:asciiTheme="minorHAnsi" w:hAnsiTheme="minorHAnsi"/>
          <w:sz w:val="22"/>
          <w:szCs w:val="22"/>
        </w:rPr>
        <w:t xml:space="preserve">Some regarded </w:t>
      </w:r>
      <w:r w:rsidR="00515549">
        <w:rPr>
          <w:rFonts w:asciiTheme="minorHAnsi" w:hAnsiTheme="minorHAnsi"/>
          <w:sz w:val="22"/>
          <w:szCs w:val="22"/>
        </w:rPr>
        <w:t xml:space="preserve">one </w:t>
      </w:r>
      <w:r w:rsidR="00B23DC6" w:rsidRPr="00AC25CE">
        <w:rPr>
          <w:rFonts w:asciiTheme="minorHAnsi" w:hAnsiTheme="minorHAnsi"/>
          <w:sz w:val="22"/>
          <w:szCs w:val="22"/>
        </w:rPr>
        <w:t>stage</w:t>
      </w:r>
      <w:r w:rsidR="00515549">
        <w:rPr>
          <w:rFonts w:asciiTheme="minorHAnsi" w:hAnsiTheme="minorHAnsi"/>
          <w:sz w:val="22"/>
          <w:szCs w:val="22"/>
        </w:rPr>
        <w:t xml:space="preserve"> process</w:t>
      </w:r>
      <w:r w:rsidR="00565F8D">
        <w:rPr>
          <w:rFonts w:asciiTheme="minorHAnsi" w:hAnsiTheme="minorHAnsi"/>
          <w:sz w:val="22"/>
          <w:szCs w:val="22"/>
        </w:rPr>
        <w:t>es</w:t>
      </w:r>
      <w:r w:rsidR="00515549">
        <w:rPr>
          <w:rFonts w:asciiTheme="minorHAnsi" w:hAnsiTheme="minorHAnsi"/>
          <w:sz w:val="22"/>
          <w:szCs w:val="22"/>
        </w:rPr>
        <w:t xml:space="preserve"> as more efficient in terms of time allocation compared to a </w:t>
      </w:r>
      <w:r w:rsidR="00B23DC6" w:rsidRPr="00AC25CE">
        <w:rPr>
          <w:rFonts w:asciiTheme="minorHAnsi" w:hAnsiTheme="minorHAnsi"/>
          <w:sz w:val="22"/>
          <w:szCs w:val="22"/>
        </w:rPr>
        <w:t>t</w:t>
      </w:r>
      <w:r w:rsidR="00AA6FD7" w:rsidRPr="00AC25CE">
        <w:rPr>
          <w:rFonts w:asciiTheme="minorHAnsi" w:hAnsiTheme="minorHAnsi"/>
          <w:sz w:val="22"/>
          <w:szCs w:val="22"/>
        </w:rPr>
        <w:t>wo stage process</w:t>
      </w:r>
      <w:r w:rsidR="00515549">
        <w:rPr>
          <w:rFonts w:asciiTheme="minorHAnsi" w:hAnsiTheme="minorHAnsi"/>
          <w:sz w:val="22"/>
          <w:szCs w:val="22"/>
        </w:rPr>
        <w:t xml:space="preserve">. </w:t>
      </w:r>
      <w:r w:rsidR="00565F8D">
        <w:rPr>
          <w:rFonts w:asciiTheme="minorHAnsi" w:hAnsiTheme="minorHAnsi"/>
          <w:sz w:val="22"/>
          <w:szCs w:val="22"/>
        </w:rPr>
        <w:t xml:space="preserve"> The t</w:t>
      </w:r>
      <w:r w:rsidR="00515549">
        <w:rPr>
          <w:rFonts w:asciiTheme="minorHAnsi" w:hAnsiTheme="minorHAnsi"/>
          <w:sz w:val="22"/>
          <w:szCs w:val="22"/>
        </w:rPr>
        <w:t xml:space="preserve">wo stage process </w:t>
      </w:r>
      <w:r w:rsidR="00CB12DA">
        <w:rPr>
          <w:rFonts w:asciiTheme="minorHAnsi" w:hAnsiTheme="minorHAnsi"/>
          <w:sz w:val="22"/>
          <w:szCs w:val="22"/>
        </w:rPr>
        <w:t>was</w:t>
      </w:r>
      <w:r w:rsidR="00E83CEF" w:rsidRPr="00AC25CE">
        <w:rPr>
          <w:rFonts w:asciiTheme="minorHAnsi" w:hAnsiTheme="minorHAnsi"/>
          <w:sz w:val="22"/>
          <w:szCs w:val="22"/>
        </w:rPr>
        <w:t xml:space="preserve"> more debatable</w:t>
      </w:r>
      <w:r w:rsidR="00B23DC6" w:rsidRPr="00AC25CE">
        <w:rPr>
          <w:rFonts w:asciiTheme="minorHAnsi" w:hAnsiTheme="minorHAnsi"/>
          <w:sz w:val="22"/>
          <w:szCs w:val="22"/>
        </w:rPr>
        <w:t xml:space="preserve">, with some </w:t>
      </w:r>
      <w:r w:rsidR="003B2FB9" w:rsidRPr="00AC25CE">
        <w:rPr>
          <w:rFonts w:asciiTheme="minorHAnsi" w:hAnsiTheme="minorHAnsi"/>
          <w:sz w:val="22"/>
          <w:szCs w:val="22"/>
        </w:rPr>
        <w:t xml:space="preserve">respondents </w:t>
      </w:r>
      <w:r w:rsidR="00B23DC6" w:rsidRPr="00AC25CE">
        <w:rPr>
          <w:rFonts w:asciiTheme="minorHAnsi" w:hAnsiTheme="minorHAnsi"/>
          <w:sz w:val="22"/>
          <w:szCs w:val="22"/>
        </w:rPr>
        <w:t xml:space="preserve">indicting that </w:t>
      </w:r>
      <w:r w:rsidR="00EC0116">
        <w:rPr>
          <w:rFonts w:asciiTheme="minorHAnsi" w:hAnsiTheme="minorHAnsi"/>
          <w:sz w:val="22"/>
          <w:szCs w:val="22"/>
        </w:rPr>
        <w:t>the two-stage process</w:t>
      </w:r>
      <w:r w:rsidR="00B23DC6" w:rsidRPr="00AC25CE">
        <w:rPr>
          <w:rFonts w:asciiTheme="minorHAnsi" w:hAnsiTheme="minorHAnsi"/>
          <w:sz w:val="22"/>
          <w:szCs w:val="22"/>
        </w:rPr>
        <w:t xml:space="preserve"> increase</w:t>
      </w:r>
      <w:r w:rsidR="00EC0116">
        <w:rPr>
          <w:rFonts w:asciiTheme="minorHAnsi" w:hAnsiTheme="minorHAnsi"/>
          <w:sz w:val="22"/>
          <w:szCs w:val="22"/>
        </w:rPr>
        <w:t>s</w:t>
      </w:r>
      <w:r w:rsidR="00B23DC6" w:rsidRPr="00AC25CE">
        <w:rPr>
          <w:rFonts w:asciiTheme="minorHAnsi" w:hAnsiTheme="minorHAnsi"/>
          <w:sz w:val="22"/>
          <w:szCs w:val="22"/>
        </w:rPr>
        <w:t xml:space="preserve"> burden in relation to time and effort</w:t>
      </w:r>
      <w:r w:rsidR="00EC0116">
        <w:rPr>
          <w:rFonts w:asciiTheme="minorHAnsi" w:hAnsiTheme="minorHAnsi"/>
          <w:sz w:val="22"/>
          <w:szCs w:val="22"/>
        </w:rPr>
        <w:t xml:space="preserve"> to all stakeholders</w:t>
      </w:r>
      <w:r w:rsidR="00B23DC6" w:rsidRPr="00AC25CE">
        <w:rPr>
          <w:rFonts w:asciiTheme="minorHAnsi" w:hAnsiTheme="minorHAnsi"/>
          <w:sz w:val="22"/>
          <w:szCs w:val="22"/>
        </w:rPr>
        <w:t xml:space="preserve">, </w:t>
      </w:r>
      <w:r w:rsidR="00515549">
        <w:rPr>
          <w:rFonts w:asciiTheme="minorHAnsi" w:hAnsiTheme="minorHAnsi"/>
          <w:sz w:val="22"/>
          <w:szCs w:val="22"/>
        </w:rPr>
        <w:t xml:space="preserve">whilst other respondents felt that a </w:t>
      </w:r>
      <w:r w:rsidR="0091111D" w:rsidRPr="00AC25CE">
        <w:rPr>
          <w:rFonts w:asciiTheme="minorHAnsi" w:hAnsiTheme="minorHAnsi"/>
          <w:sz w:val="22"/>
          <w:szCs w:val="22"/>
        </w:rPr>
        <w:t>two-s</w:t>
      </w:r>
      <w:r w:rsidR="00461B1B" w:rsidRPr="00AC25CE">
        <w:rPr>
          <w:rFonts w:asciiTheme="minorHAnsi" w:hAnsiTheme="minorHAnsi"/>
          <w:sz w:val="22"/>
          <w:szCs w:val="22"/>
        </w:rPr>
        <w:t>tage process</w:t>
      </w:r>
      <w:r w:rsidR="00844A53" w:rsidRPr="00AC25CE">
        <w:rPr>
          <w:rFonts w:asciiTheme="minorHAnsi" w:hAnsiTheme="minorHAnsi"/>
          <w:sz w:val="22"/>
          <w:szCs w:val="22"/>
        </w:rPr>
        <w:t xml:space="preserve"> </w:t>
      </w:r>
      <w:r w:rsidR="00461B1B" w:rsidRPr="00AC25CE">
        <w:rPr>
          <w:rFonts w:asciiTheme="minorHAnsi" w:hAnsiTheme="minorHAnsi"/>
          <w:sz w:val="22"/>
          <w:szCs w:val="22"/>
        </w:rPr>
        <w:t>may reduce burd</w:t>
      </w:r>
      <w:r w:rsidR="00804350" w:rsidRPr="00AC25CE">
        <w:rPr>
          <w:rFonts w:asciiTheme="minorHAnsi" w:hAnsiTheme="minorHAnsi"/>
          <w:sz w:val="22"/>
          <w:szCs w:val="22"/>
        </w:rPr>
        <w:t>en</w:t>
      </w:r>
      <w:r w:rsidR="00515549">
        <w:rPr>
          <w:rFonts w:asciiTheme="minorHAnsi" w:hAnsiTheme="minorHAnsi"/>
          <w:sz w:val="22"/>
          <w:szCs w:val="22"/>
        </w:rPr>
        <w:t>.</w:t>
      </w:r>
    </w:p>
    <w:p w14:paraId="03A04F0C" w14:textId="35BA3A7B" w:rsidR="0091111D" w:rsidRPr="00AC25CE" w:rsidRDefault="0091111D" w:rsidP="00767838">
      <w:pPr>
        <w:pStyle w:val="Normal0"/>
        <w:spacing w:line="480" w:lineRule="auto"/>
        <w:ind w:left="720"/>
        <w:rPr>
          <w:rFonts w:asciiTheme="minorHAnsi" w:hAnsiTheme="minorHAnsi" w:cs="Segoe UI"/>
          <w:sz w:val="22"/>
          <w:szCs w:val="22"/>
        </w:rPr>
      </w:pPr>
      <w:r w:rsidRPr="00AC25CE">
        <w:rPr>
          <w:rFonts w:asciiTheme="minorHAnsi" w:hAnsiTheme="minorHAnsi" w:cs="Segoe UI"/>
          <w:i/>
          <w:sz w:val="22"/>
          <w:szCs w:val="22"/>
        </w:rPr>
        <w:t xml:space="preserve">Only applicants who pass shortlisting stage have to do all the work involved in a stage 2 application. </w:t>
      </w:r>
      <w:r w:rsidRPr="00AC25CE">
        <w:rPr>
          <w:rFonts w:asciiTheme="minorHAnsi" w:hAnsiTheme="minorHAnsi" w:cs="Segoe UI"/>
          <w:sz w:val="22"/>
          <w:szCs w:val="22"/>
        </w:rPr>
        <w:t>P22</w:t>
      </w:r>
      <w:r w:rsidR="00461B1B" w:rsidRPr="00AC25CE">
        <w:rPr>
          <w:rFonts w:asciiTheme="minorHAnsi" w:hAnsiTheme="minorHAnsi" w:cs="Segoe UI"/>
          <w:sz w:val="22"/>
          <w:szCs w:val="22"/>
        </w:rPr>
        <w:t>, Government</w:t>
      </w:r>
    </w:p>
    <w:p w14:paraId="45C44A53" w14:textId="77777777" w:rsidR="0091111D" w:rsidRPr="00AC25CE" w:rsidRDefault="0091111D" w:rsidP="00767838">
      <w:pPr>
        <w:widowControl w:val="0"/>
        <w:autoSpaceDE w:val="0"/>
        <w:autoSpaceDN w:val="0"/>
        <w:adjustRightInd w:val="0"/>
        <w:spacing w:after="0" w:line="480" w:lineRule="auto"/>
        <w:ind w:left="720"/>
        <w:rPr>
          <w:rFonts w:cs="Segoe UI"/>
          <w:i/>
        </w:rPr>
      </w:pPr>
    </w:p>
    <w:p w14:paraId="7485A2D2" w14:textId="39860405" w:rsidR="0091111D" w:rsidRPr="00AC25CE" w:rsidRDefault="0091111D" w:rsidP="00767838">
      <w:pPr>
        <w:widowControl w:val="0"/>
        <w:autoSpaceDE w:val="0"/>
        <w:autoSpaceDN w:val="0"/>
        <w:adjustRightInd w:val="0"/>
        <w:spacing w:after="0" w:line="480" w:lineRule="auto"/>
        <w:ind w:left="720"/>
        <w:rPr>
          <w:rFonts w:cs="Segoe UI"/>
          <w:i/>
        </w:rPr>
      </w:pPr>
      <w:r w:rsidRPr="00AC25CE">
        <w:rPr>
          <w:rFonts w:cs="Segoe UI"/>
          <w:i/>
        </w:rPr>
        <w:t xml:space="preserve">Seeks to optimise time taken for teams to develop applications and in reviewer time by using two stages. </w:t>
      </w:r>
      <w:r w:rsidR="00461B1B" w:rsidRPr="00AC25CE">
        <w:rPr>
          <w:rFonts w:cs="Segoe UI"/>
        </w:rPr>
        <w:t>P19, Government</w:t>
      </w:r>
    </w:p>
    <w:p w14:paraId="42B84821" w14:textId="77777777" w:rsidR="005B0D91" w:rsidRPr="00AC25CE" w:rsidRDefault="005B0D91" w:rsidP="00844A53">
      <w:pPr>
        <w:widowControl w:val="0"/>
        <w:autoSpaceDE w:val="0"/>
        <w:autoSpaceDN w:val="0"/>
        <w:adjustRightInd w:val="0"/>
        <w:spacing w:after="0" w:line="480" w:lineRule="auto"/>
        <w:rPr>
          <w:rFonts w:cs="Segoe UI"/>
          <w:i/>
        </w:rPr>
      </w:pPr>
    </w:p>
    <w:p w14:paraId="0BF67CBD" w14:textId="0A51E9D1" w:rsidR="00E5564A" w:rsidRPr="00AC25CE" w:rsidRDefault="00BC03B6" w:rsidP="00D27D30">
      <w:pPr>
        <w:pStyle w:val="Normal0"/>
        <w:spacing w:line="480" w:lineRule="auto"/>
        <w:ind w:firstLine="720"/>
        <w:rPr>
          <w:rFonts w:asciiTheme="minorHAnsi" w:hAnsiTheme="minorHAnsi"/>
          <w:sz w:val="22"/>
          <w:szCs w:val="22"/>
        </w:rPr>
      </w:pPr>
      <w:r w:rsidRPr="00AC25CE">
        <w:rPr>
          <w:rFonts w:asciiTheme="minorHAnsi" w:hAnsiTheme="minorHAnsi"/>
          <w:sz w:val="22"/>
          <w:szCs w:val="22"/>
        </w:rPr>
        <w:t>Th</w:t>
      </w:r>
      <w:r w:rsidR="0091111D" w:rsidRPr="00AC25CE">
        <w:rPr>
          <w:rFonts w:asciiTheme="minorHAnsi" w:hAnsiTheme="minorHAnsi"/>
          <w:sz w:val="22"/>
          <w:szCs w:val="22"/>
        </w:rPr>
        <w:t xml:space="preserve">ese differences in opinion </w:t>
      </w:r>
      <w:r w:rsidR="004660BF" w:rsidRPr="00AC25CE">
        <w:rPr>
          <w:rFonts w:asciiTheme="minorHAnsi" w:hAnsiTheme="minorHAnsi"/>
          <w:sz w:val="22"/>
          <w:szCs w:val="22"/>
        </w:rPr>
        <w:t>are</w:t>
      </w:r>
      <w:r w:rsidR="005477D3" w:rsidRPr="00AC25CE">
        <w:rPr>
          <w:rFonts w:asciiTheme="minorHAnsi" w:hAnsiTheme="minorHAnsi"/>
          <w:sz w:val="22"/>
          <w:szCs w:val="22"/>
        </w:rPr>
        <w:t xml:space="preserve"> a</w:t>
      </w:r>
      <w:r w:rsidR="0091111D" w:rsidRPr="00AC25CE">
        <w:rPr>
          <w:rFonts w:asciiTheme="minorHAnsi" w:hAnsiTheme="minorHAnsi"/>
          <w:sz w:val="22"/>
          <w:szCs w:val="22"/>
        </w:rPr>
        <w:t xml:space="preserve">n </w:t>
      </w:r>
      <w:r w:rsidR="005477D3" w:rsidRPr="00AC25CE">
        <w:rPr>
          <w:rFonts w:asciiTheme="minorHAnsi" w:hAnsiTheme="minorHAnsi"/>
          <w:sz w:val="22"/>
          <w:szCs w:val="22"/>
        </w:rPr>
        <w:t>indication of why</w:t>
      </w:r>
      <w:r w:rsidRPr="00AC25CE">
        <w:rPr>
          <w:rFonts w:asciiTheme="minorHAnsi" w:hAnsiTheme="minorHAnsi"/>
          <w:sz w:val="22"/>
          <w:szCs w:val="22"/>
        </w:rPr>
        <w:t xml:space="preserve"> there </w:t>
      </w:r>
      <w:r w:rsidR="00951985" w:rsidRPr="00AC25CE">
        <w:rPr>
          <w:rFonts w:asciiTheme="minorHAnsi" w:hAnsiTheme="minorHAnsi"/>
          <w:sz w:val="22"/>
          <w:szCs w:val="22"/>
        </w:rPr>
        <w:t>is</w:t>
      </w:r>
      <w:r w:rsidRPr="00AC25CE">
        <w:rPr>
          <w:rFonts w:asciiTheme="minorHAnsi" w:hAnsiTheme="minorHAnsi"/>
          <w:sz w:val="22"/>
          <w:szCs w:val="22"/>
        </w:rPr>
        <w:t xml:space="preserve"> variability in the number of stages </w:t>
      </w:r>
      <w:r w:rsidR="004660BF" w:rsidRPr="00AC25CE">
        <w:rPr>
          <w:rFonts w:asciiTheme="minorHAnsi" w:hAnsiTheme="minorHAnsi"/>
          <w:sz w:val="22"/>
          <w:szCs w:val="22"/>
        </w:rPr>
        <w:t>and</w:t>
      </w:r>
      <w:r w:rsidRPr="00AC25CE">
        <w:rPr>
          <w:rFonts w:asciiTheme="minorHAnsi" w:hAnsiTheme="minorHAnsi"/>
          <w:sz w:val="22"/>
          <w:szCs w:val="22"/>
        </w:rPr>
        <w:t xml:space="preserve"> </w:t>
      </w:r>
      <w:r w:rsidR="004660BF" w:rsidRPr="00AC25CE">
        <w:rPr>
          <w:rFonts w:asciiTheme="minorHAnsi" w:hAnsiTheme="minorHAnsi"/>
          <w:sz w:val="22"/>
          <w:szCs w:val="22"/>
        </w:rPr>
        <w:t xml:space="preserve">decision-making </w:t>
      </w:r>
      <w:r w:rsidR="0091111D" w:rsidRPr="00AC25CE">
        <w:rPr>
          <w:rFonts w:asciiTheme="minorHAnsi" w:hAnsiTheme="minorHAnsi"/>
          <w:sz w:val="22"/>
          <w:szCs w:val="22"/>
        </w:rPr>
        <w:t xml:space="preserve">points </w:t>
      </w:r>
      <w:r w:rsidR="004660BF" w:rsidRPr="00AC25CE">
        <w:rPr>
          <w:rFonts w:asciiTheme="minorHAnsi" w:hAnsiTheme="minorHAnsi"/>
          <w:sz w:val="22"/>
          <w:szCs w:val="22"/>
        </w:rPr>
        <w:t>used by funders</w:t>
      </w:r>
      <w:r w:rsidRPr="00AC25CE">
        <w:rPr>
          <w:rFonts w:asciiTheme="minorHAnsi" w:hAnsiTheme="minorHAnsi"/>
          <w:sz w:val="22"/>
          <w:szCs w:val="22"/>
        </w:rPr>
        <w:t>.</w:t>
      </w:r>
      <w:r w:rsidR="00DD5545" w:rsidRPr="00AC25CE">
        <w:rPr>
          <w:rFonts w:asciiTheme="minorHAnsi" w:hAnsiTheme="minorHAnsi"/>
          <w:sz w:val="22"/>
          <w:szCs w:val="22"/>
        </w:rPr>
        <w:t xml:space="preserve"> </w:t>
      </w:r>
      <w:r w:rsidR="00CB12DA">
        <w:rPr>
          <w:rFonts w:asciiTheme="minorHAnsi" w:hAnsiTheme="minorHAnsi"/>
          <w:sz w:val="22"/>
          <w:szCs w:val="22"/>
        </w:rPr>
        <w:t xml:space="preserve">This variability </w:t>
      </w:r>
      <w:r w:rsidR="00AD76EE">
        <w:rPr>
          <w:rFonts w:asciiTheme="minorHAnsi" w:hAnsiTheme="minorHAnsi"/>
          <w:sz w:val="22"/>
          <w:szCs w:val="22"/>
        </w:rPr>
        <w:t>was</w:t>
      </w:r>
      <w:r w:rsidR="00CB12DA">
        <w:rPr>
          <w:rFonts w:asciiTheme="minorHAnsi" w:hAnsiTheme="minorHAnsi"/>
          <w:sz w:val="22"/>
          <w:szCs w:val="22"/>
        </w:rPr>
        <w:t xml:space="preserve"> further complicated by </w:t>
      </w:r>
      <w:r w:rsidR="00E5564A" w:rsidRPr="00AC25CE">
        <w:rPr>
          <w:rFonts w:asciiTheme="minorHAnsi" w:hAnsiTheme="minorHAnsi"/>
          <w:sz w:val="22"/>
          <w:szCs w:val="22"/>
        </w:rPr>
        <w:t>external limitations</w:t>
      </w:r>
      <w:r w:rsidR="00D866DE" w:rsidRPr="00AC25CE">
        <w:rPr>
          <w:rFonts w:asciiTheme="minorHAnsi" w:hAnsiTheme="minorHAnsi"/>
          <w:sz w:val="22"/>
          <w:szCs w:val="22"/>
        </w:rPr>
        <w:t xml:space="preserve"> </w:t>
      </w:r>
      <w:r w:rsidR="00BA1E0B" w:rsidRPr="00AC25CE">
        <w:rPr>
          <w:rFonts w:asciiTheme="minorHAnsi" w:hAnsiTheme="minorHAnsi"/>
          <w:sz w:val="22"/>
          <w:szCs w:val="22"/>
        </w:rPr>
        <w:t>and the</w:t>
      </w:r>
      <w:r w:rsidR="00E5564A" w:rsidRPr="00AC25CE">
        <w:rPr>
          <w:rFonts w:asciiTheme="minorHAnsi" w:hAnsiTheme="minorHAnsi"/>
          <w:sz w:val="22"/>
          <w:szCs w:val="22"/>
        </w:rPr>
        <w:t xml:space="preserve"> </w:t>
      </w:r>
      <w:r w:rsidR="00E83CEF" w:rsidRPr="00AC25CE">
        <w:rPr>
          <w:rFonts w:asciiTheme="minorHAnsi" w:hAnsiTheme="minorHAnsi"/>
          <w:sz w:val="22"/>
          <w:szCs w:val="22"/>
        </w:rPr>
        <w:t xml:space="preserve">regulations that organisations </w:t>
      </w:r>
      <w:r w:rsidR="00E5564A" w:rsidRPr="00AC25CE">
        <w:rPr>
          <w:rFonts w:asciiTheme="minorHAnsi" w:hAnsiTheme="minorHAnsi"/>
          <w:sz w:val="22"/>
          <w:szCs w:val="22"/>
        </w:rPr>
        <w:t>ha</w:t>
      </w:r>
      <w:r w:rsidR="00CB12DA">
        <w:rPr>
          <w:rFonts w:asciiTheme="minorHAnsi" w:hAnsiTheme="minorHAnsi"/>
          <w:sz w:val="22"/>
          <w:szCs w:val="22"/>
        </w:rPr>
        <w:t>ve</w:t>
      </w:r>
      <w:r w:rsidR="00E5564A" w:rsidRPr="00AC25CE">
        <w:rPr>
          <w:rFonts w:asciiTheme="minorHAnsi" w:hAnsiTheme="minorHAnsi"/>
          <w:sz w:val="22"/>
          <w:szCs w:val="22"/>
        </w:rPr>
        <w:t xml:space="preserve"> to comply with.  </w:t>
      </w:r>
    </w:p>
    <w:p w14:paraId="0A1C0BD8" w14:textId="67542AC9" w:rsidR="00E5564A" w:rsidRPr="00AC25CE" w:rsidRDefault="00E5564A" w:rsidP="00767838">
      <w:pPr>
        <w:widowControl w:val="0"/>
        <w:autoSpaceDE w:val="0"/>
        <w:autoSpaceDN w:val="0"/>
        <w:adjustRightInd w:val="0"/>
        <w:spacing w:after="0" w:line="480" w:lineRule="auto"/>
        <w:ind w:left="720"/>
        <w:rPr>
          <w:rFonts w:cs="Segoe UI"/>
          <w:i/>
        </w:rPr>
      </w:pPr>
      <w:r w:rsidRPr="00AC25CE">
        <w:rPr>
          <w:rFonts w:cs="Segoe UI"/>
          <w:i/>
        </w:rPr>
        <w:lastRenderedPageBreak/>
        <w:t xml:space="preserve">As part of </w:t>
      </w:r>
      <w:r w:rsidR="0022359F" w:rsidRPr="00AC25CE">
        <w:rPr>
          <w:rFonts w:cs="Segoe UI"/>
          <w:i/>
        </w:rPr>
        <w:t>[</w:t>
      </w:r>
      <w:r w:rsidR="002F52BD">
        <w:rPr>
          <w:rFonts w:cs="Segoe UI"/>
          <w:i/>
        </w:rPr>
        <w:t>an organisation</w:t>
      </w:r>
      <w:r w:rsidR="0022359F" w:rsidRPr="00AC25CE">
        <w:rPr>
          <w:rFonts w:cs="Segoe UI"/>
          <w:i/>
        </w:rPr>
        <w:t xml:space="preserve">] </w:t>
      </w:r>
      <w:r w:rsidRPr="00AC25CE">
        <w:rPr>
          <w:rFonts w:cs="Segoe UI"/>
          <w:i/>
        </w:rPr>
        <w:t xml:space="preserve">we are obligated to ensure we follow certain principles and practices and we are audited accordingly. </w:t>
      </w:r>
      <w:r w:rsidR="00461B1B" w:rsidRPr="00AC25CE">
        <w:rPr>
          <w:rFonts w:cs="Segoe UI"/>
        </w:rPr>
        <w:t>P3, Charity</w:t>
      </w:r>
    </w:p>
    <w:p w14:paraId="78B39D53" w14:textId="77777777" w:rsidR="00E5564A" w:rsidRPr="00AC25CE" w:rsidRDefault="00E5564A" w:rsidP="00767838">
      <w:pPr>
        <w:widowControl w:val="0"/>
        <w:autoSpaceDE w:val="0"/>
        <w:autoSpaceDN w:val="0"/>
        <w:adjustRightInd w:val="0"/>
        <w:spacing w:after="0" w:line="480" w:lineRule="auto"/>
        <w:rPr>
          <w:rFonts w:cs="Segoe UI"/>
        </w:rPr>
      </w:pPr>
    </w:p>
    <w:p w14:paraId="1DA76726" w14:textId="3CFF5E54" w:rsidR="00E5564A" w:rsidRPr="00AC25CE" w:rsidRDefault="00E5564A" w:rsidP="00D27D30">
      <w:pPr>
        <w:spacing w:after="0" w:line="480" w:lineRule="auto"/>
        <w:ind w:firstLine="360"/>
      </w:pPr>
      <w:r w:rsidRPr="00AC25CE">
        <w:t xml:space="preserve">In addition, one participant reflected on the fact that funders are </w:t>
      </w:r>
      <w:r w:rsidR="00B70C40">
        <w:t xml:space="preserve">often </w:t>
      </w:r>
      <w:r w:rsidRPr="00AC25CE">
        <w:t xml:space="preserve">reliant on voluntary contributions from </w:t>
      </w:r>
      <w:r w:rsidR="003D7E97" w:rsidRPr="00AC25CE">
        <w:t xml:space="preserve">external </w:t>
      </w:r>
      <w:r w:rsidRPr="00AC25CE">
        <w:t xml:space="preserve">peer reviewers and committee members. </w:t>
      </w:r>
    </w:p>
    <w:p w14:paraId="3A2CE928" w14:textId="5C27C235" w:rsidR="00E5564A" w:rsidRPr="00AC25CE" w:rsidRDefault="00E5564A" w:rsidP="00767838">
      <w:pPr>
        <w:widowControl w:val="0"/>
        <w:autoSpaceDE w:val="0"/>
        <w:autoSpaceDN w:val="0"/>
        <w:adjustRightInd w:val="0"/>
        <w:spacing w:after="0" w:line="480" w:lineRule="auto"/>
        <w:ind w:left="360"/>
        <w:rPr>
          <w:rFonts w:cs="Segoe UI"/>
          <w:i/>
        </w:rPr>
      </w:pPr>
      <w:r w:rsidRPr="00AC25CE">
        <w:rPr>
          <w:rFonts w:cs="Segoe UI"/>
          <w:i/>
        </w:rPr>
        <w:t xml:space="preserve">We are very reliant on other people's time - to provide reviews and to participate on the panel. When they delay sending the promised review, or if people cancel attendance at the Panel, you can't moan as they are all volunteers. </w:t>
      </w:r>
      <w:r w:rsidR="00461B1B" w:rsidRPr="00AC25CE">
        <w:rPr>
          <w:rFonts w:cs="Segoe UI"/>
        </w:rPr>
        <w:t>P2, Charity</w:t>
      </w:r>
    </w:p>
    <w:p w14:paraId="69D2911A" w14:textId="0C7DE66D" w:rsidR="00922B82" w:rsidRPr="00EA62CC" w:rsidRDefault="00BA1E0B" w:rsidP="00767838">
      <w:pPr>
        <w:spacing w:after="0" w:line="480" w:lineRule="auto"/>
        <w:rPr>
          <w:b/>
          <w:sz w:val="28"/>
        </w:rPr>
      </w:pPr>
      <w:r w:rsidRPr="00EA62CC">
        <w:rPr>
          <w:b/>
          <w:sz w:val="28"/>
        </w:rPr>
        <w:t xml:space="preserve">Theme 4. </w:t>
      </w:r>
      <w:r w:rsidR="00B23DC6" w:rsidRPr="00EA62CC">
        <w:rPr>
          <w:b/>
          <w:sz w:val="28"/>
        </w:rPr>
        <w:t>“</w:t>
      </w:r>
      <w:r w:rsidR="00922B82" w:rsidRPr="00EA62CC">
        <w:rPr>
          <w:b/>
          <w:sz w:val="28"/>
        </w:rPr>
        <w:t>Emerging Landscape”: not one size fits all.</w:t>
      </w:r>
    </w:p>
    <w:p w14:paraId="5F5C6C99" w14:textId="44FD53D8" w:rsidR="008F30B8" w:rsidRPr="00AC25CE" w:rsidRDefault="00B22A1B" w:rsidP="00D27D30">
      <w:pPr>
        <w:spacing w:after="0" w:line="480" w:lineRule="auto"/>
        <w:ind w:firstLine="720"/>
      </w:pPr>
      <w:r w:rsidRPr="00AC25CE">
        <w:t>T</w:t>
      </w:r>
      <w:r w:rsidR="00922B82" w:rsidRPr="00AC25CE">
        <w:t>he final theme describes the</w:t>
      </w:r>
      <w:r w:rsidRPr="00AC25CE">
        <w:t xml:space="preserve"> emerging landscape in decision-</w:t>
      </w:r>
      <w:r w:rsidR="00922B82" w:rsidRPr="00AC25CE">
        <w:t xml:space="preserve">making </w:t>
      </w:r>
      <w:r w:rsidRPr="00AC25CE">
        <w:t>processes</w:t>
      </w:r>
      <w:r w:rsidR="00922B82" w:rsidRPr="00AC25CE">
        <w:t xml:space="preserve"> and demonstrates that there is </w:t>
      </w:r>
      <w:r w:rsidR="00CB12DA">
        <w:t>‘</w:t>
      </w:r>
      <w:r w:rsidR="00922B82" w:rsidRPr="00301042">
        <w:rPr>
          <w:i/>
        </w:rPr>
        <w:t xml:space="preserve">not a one size fits </w:t>
      </w:r>
      <w:r w:rsidR="00922B82" w:rsidRPr="00AD76EE">
        <w:rPr>
          <w:i/>
        </w:rPr>
        <w:t>all</w:t>
      </w:r>
      <w:r w:rsidR="00CB12DA">
        <w:t xml:space="preserve">’ for the allocation of </w:t>
      </w:r>
      <w:r w:rsidR="001D5E43" w:rsidRPr="00AC25CE">
        <w:t xml:space="preserve">funding </w:t>
      </w:r>
      <w:r w:rsidRPr="00AC25CE">
        <w:t>decision</w:t>
      </w:r>
      <w:r w:rsidR="00CF4AD3">
        <w:t>-making processes</w:t>
      </w:r>
      <w:r w:rsidR="00922B82" w:rsidRPr="00AC25CE">
        <w:t xml:space="preserve">.  </w:t>
      </w:r>
      <w:r w:rsidRPr="00AC25CE">
        <w:t>The key concept was the need</w:t>
      </w:r>
      <w:r w:rsidR="0008612A" w:rsidRPr="00AC25CE">
        <w:t xml:space="preserve"> </w:t>
      </w:r>
      <w:r w:rsidRPr="00AC25CE">
        <w:t>for funders to be flexible in their funding approaches and to be more supportive of applicants and reviewers</w:t>
      </w:r>
      <w:r w:rsidR="00B43153" w:rsidRPr="00AC25CE">
        <w:t xml:space="preserve">.  </w:t>
      </w:r>
      <w:r w:rsidR="008F30B8" w:rsidRPr="00AC25CE">
        <w:t>Funders acknowledged that not all approaches work in all research areas</w:t>
      </w:r>
      <w:r w:rsidR="002658AA" w:rsidRPr="00AC25CE">
        <w:t>,</w:t>
      </w:r>
      <w:r w:rsidR="008F30B8" w:rsidRPr="00AC25CE">
        <w:t xml:space="preserve"> and that the</w:t>
      </w:r>
      <w:r w:rsidR="004121BE" w:rsidRPr="00AC25CE">
        <w:t xml:space="preserve">re is a </w:t>
      </w:r>
      <w:r w:rsidR="008F30B8" w:rsidRPr="00AC25CE">
        <w:t>need to foster more collaboration and flexible thinking</w:t>
      </w:r>
      <w:r w:rsidR="006E596F" w:rsidRPr="00AC25CE">
        <w:t xml:space="preserve"> to uphold core values</w:t>
      </w:r>
      <w:r w:rsidR="0008612A" w:rsidRPr="00AC25CE">
        <w:t>,</w:t>
      </w:r>
      <w:r w:rsidR="006E596F" w:rsidRPr="00AC25CE">
        <w:t xml:space="preserve"> fund the right research</w:t>
      </w:r>
      <w:r w:rsidR="0008612A" w:rsidRPr="00AC25CE">
        <w:t xml:space="preserve"> and </w:t>
      </w:r>
      <w:r w:rsidR="00814FB1" w:rsidRPr="00AC25CE">
        <w:t>maximise reviewer contributions</w:t>
      </w:r>
      <w:r w:rsidR="008F30B8" w:rsidRPr="00AC25CE">
        <w:t xml:space="preserve">.  </w:t>
      </w:r>
    </w:p>
    <w:p w14:paraId="77BF128E" w14:textId="246A251C" w:rsidR="008F30B8" w:rsidRPr="00AC25CE" w:rsidRDefault="008F30B8" w:rsidP="00767838">
      <w:pPr>
        <w:widowControl w:val="0"/>
        <w:autoSpaceDE w:val="0"/>
        <w:autoSpaceDN w:val="0"/>
        <w:adjustRightInd w:val="0"/>
        <w:spacing w:after="0" w:line="480" w:lineRule="auto"/>
        <w:ind w:left="720"/>
        <w:rPr>
          <w:rFonts w:cs="Segoe UI"/>
          <w:i/>
        </w:rPr>
      </w:pPr>
      <w:r w:rsidRPr="00AC25CE">
        <w:rPr>
          <w:rFonts w:cs="Segoe UI"/>
          <w:i/>
        </w:rPr>
        <w:t>We are always open to different ways of working and recognise that there is no</w:t>
      </w:r>
      <w:r w:rsidR="006B048D" w:rsidRPr="00AC25CE">
        <w:rPr>
          <w:rFonts w:cs="Segoe UI"/>
          <w:i/>
        </w:rPr>
        <w:t>t</w:t>
      </w:r>
      <w:r w:rsidRPr="00AC25CE">
        <w:rPr>
          <w:rFonts w:cs="Segoe UI"/>
          <w:i/>
        </w:rPr>
        <w:t xml:space="preserve"> one-size fits all approach to decision-making. For example, sandpits work for some research areas but not all.  </w:t>
      </w:r>
      <w:r w:rsidR="00461B1B" w:rsidRPr="00AC25CE">
        <w:rPr>
          <w:rFonts w:cs="Segoe UI"/>
        </w:rPr>
        <w:t>P15, Government</w:t>
      </w:r>
    </w:p>
    <w:p w14:paraId="7837BDC7" w14:textId="77777777" w:rsidR="008F30B8" w:rsidRPr="00AC25CE" w:rsidRDefault="008F30B8" w:rsidP="00767838">
      <w:pPr>
        <w:widowControl w:val="0"/>
        <w:autoSpaceDE w:val="0"/>
        <w:autoSpaceDN w:val="0"/>
        <w:adjustRightInd w:val="0"/>
        <w:spacing w:after="0" w:line="480" w:lineRule="auto"/>
        <w:rPr>
          <w:rFonts w:cs="Segoe UI"/>
        </w:rPr>
      </w:pPr>
    </w:p>
    <w:p w14:paraId="0D788697" w14:textId="22FA60A0" w:rsidR="008F30B8" w:rsidRPr="00AC25CE" w:rsidRDefault="008F30B8" w:rsidP="00D27D30">
      <w:pPr>
        <w:spacing w:after="0" w:line="480" w:lineRule="auto"/>
        <w:ind w:firstLine="720"/>
      </w:pPr>
      <w:r w:rsidRPr="00AC25CE">
        <w:t xml:space="preserve">By </w:t>
      </w:r>
      <w:r w:rsidR="00EC0116">
        <w:t xml:space="preserve">funders </w:t>
      </w:r>
      <w:r w:rsidRPr="00AC25CE">
        <w:t xml:space="preserve">taking a more flexible and supportive role, </w:t>
      </w:r>
      <w:r w:rsidR="003B2FB9" w:rsidRPr="00AC25CE">
        <w:t xml:space="preserve">respondents </w:t>
      </w:r>
      <w:r w:rsidRPr="00AC25CE">
        <w:t>indicated that this would help to ensure that the</w:t>
      </w:r>
      <w:r w:rsidR="00F90FDD">
        <w:t xml:space="preserve"> applications </w:t>
      </w:r>
      <w:r w:rsidR="00C5559C">
        <w:t>were</w:t>
      </w:r>
      <w:r w:rsidR="00F90FDD">
        <w:t xml:space="preserve"> tailored to the funder</w:t>
      </w:r>
      <w:r w:rsidR="00C5559C">
        <w:t xml:space="preserve">s strategic aims and </w:t>
      </w:r>
      <w:r w:rsidR="005670F7">
        <w:t xml:space="preserve">requirements and </w:t>
      </w:r>
      <w:r w:rsidR="007B33D6">
        <w:t>may enhance opportunities for success.</w:t>
      </w:r>
      <w:r w:rsidR="00F90FDD">
        <w:t xml:space="preserve"> </w:t>
      </w:r>
      <w:r w:rsidRPr="00AC25CE">
        <w:t xml:space="preserve"> </w:t>
      </w:r>
    </w:p>
    <w:p w14:paraId="63CFF5BE" w14:textId="6055A767" w:rsidR="00B43153" w:rsidRPr="00AC25CE" w:rsidRDefault="00B43153" w:rsidP="00767838">
      <w:pPr>
        <w:widowControl w:val="0"/>
        <w:autoSpaceDE w:val="0"/>
        <w:autoSpaceDN w:val="0"/>
        <w:adjustRightInd w:val="0"/>
        <w:spacing w:after="0" w:line="480" w:lineRule="auto"/>
        <w:ind w:left="720"/>
        <w:rPr>
          <w:rFonts w:cs="Segoe UI"/>
          <w:i/>
        </w:rPr>
      </w:pPr>
      <w:r w:rsidRPr="00AC25CE">
        <w:rPr>
          <w:rFonts w:cs="Segoe UI"/>
          <w:i/>
        </w:rPr>
        <w:t>Potential for new ways to iterate with teams where there is a good question but significant issues to resolve</w:t>
      </w:r>
      <w:r w:rsidR="006B048D" w:rsidRPr="00AC25CE">
        <w:rPr>
          <w:rFonts w:cs="Segoe UI"/>
          <w:i/>
        </w:rPr>
        <w:t>.</w:t>
      </w:r>
      <w:r w:rsidRPr="00AC25CE">
        <w:rPr>
          <w:rFonts w:cs="Segoe UI"/>
          <w:i/>
        </w:rPr>
        <w:t xml:space="preserve"> </w:t>
      </w:r>
      <w:r w:rsidR="00461B1B" w:rsidRPr="00AC25CE">
        <w:rPr>
          <w:rFonts w:cs="Segoe UI"/>
        </w:rPr>
        <w:t>P19, Government</w:t>
      </w:r>
    </w:p>
    <w:p w14:paraId="3C135E47" w14:textId="77777777" w:rsidR="00B43153" w:rsidRPr="00AC25CE" w:rsidRDefault="00B43153" w:rsidP="00767838">
      <w:pPr>
        <w:widowControl w:val="0"/>
        <w:autoSpaceDE w:val="0"/>
        <w:autoSpaceDN w:val="0"/>
        <w:adjustRightInd w:val="0"/>
        <w:spacing w:after="0" w:line="480" w:lineRule="auto"/>
        <w:rPr>
          <w:rFonts w:cs="Segoe UI"/>
        </w:rPr>
      </w:pPr>
    </w:p>
    <w:p w14:paraId="4E14A4FB" w14:textId="5C0CB2B0" w:rsidR="00B43153" w:rsidRPr="00AC25CE" w:rsidRDefault="00B43153" w:rsidP="00767838">
      <w:pPr>
        <w:widowControl w:val="0"/>
        <w:autoSpaceDE w:val="0"/>
        <w:autoSpaceDN w:val="0"/>
        <w:adjustRightInd w:val="0"/>
        <w:spacing w:after="0" w:line="480" w:lineRule="auto"/>
        <w:ind w:left="720"/>
        <w:rPr>
          <w:rFonts w:cs="Segoe UI"/>
          <w:i/>
        </w:rPr>
      </w:pPr>
      <w:r w:rsidRPr="00AC25CE">
        <w:rPr>
          <w:rFonts w:cs="Segoe UI"/>
          <w:i/>
        </w:rPr>
        <w:t xml:space="preserve">As an organisation, we want to encourage greater collaboration - this could be relevant to us </w:t>
      </w:r>
      <w:r w:rsidRPr="00AC25CE">
        <w:rPr>
          <w:rFonts w:cs="Segoe UI"/>
          <w:i/>
        </w:rPr>
        <w:lastRenderedPageBreak/>
        <w:t>in the future when we plan to commission research rather than use a response-led approach</w:t>
      </w:r>
      <w:r w:rsidR="006B048D" w:rsidRPr="00AC25CE">
        <w:rPr>
          <w:rFonts w:cs="Segoe UI"/>
          <w:i/>
        </w:rPr>
        <w:t>.</w:t>
      </w:r>
      <w:r w:rsidRPr="00AC25CE">
        <w:rPr>
          <w:rFonts w:cs="Segoe UI"/>
          <w:i/>
        </w:rPr>
        <w:t xml:space="preserve"> </w:t>
      </w:r>
      <w:r w:rsidR="00461B1B" w:rsidRPr="00AC25CE">
        <w:rPr>
          <w:rFonts w:cs="Segoe UI"/>
        </w:rPr>
        <w:t>P7, Charity</w:t>
      </w:r>
    </w:p>
    <w:p w14:paraId="61A91319" w14:textId="77777777" w:rsidR="00E83CEF" w:rsidRPr="00AC25CE" w:rsidRDefault="00E83CEF">
      <w:pPr>
        <w:widowControl w:val="0"/>
        <w:autoSpaceDE w:val="0"/>
        <w:autoSpaceDN w:val="0"/>
        <w:adjustRightInd w:val="0"/>
        <w:spacing w:after="0" w:line="480" w:lineRule="auto"/>
        <w:rPr>
          <w:rFonts w:cs="Segoe UI"/>
        </w:rPr>
      </w:pPr>
      <w:r w:rsidRPr="00AC25CE">
        <w:rPr>
          <w:rFonts w:cs="Segoe UI"/>
        </w:rPr>
        <w:t>It also highlighted that more support could be offered to reviewers both in relation to training and incentives, and that by doing this it may make reviewing grant applications a more attractive prospect.</w:t>
      </w:r>
    </w:p>
    <w:p w14:paraId="70667BD4" w14:textId="549E282A" w:rsidR="000B720D" w:rsidRPr="00AC25CE" w:rsidRDefault="000B720D" w:rsidP="00767838">
      <w:pPr>
        <w:widowControl w:val="0"/>
        <w:autoSpaceDE w:val="0"/>
        <w:autoSpaceDN w:val="0"/>
        <w:adjustRightInd w:val="0"/>
        <w:spacing w:after="0" w:line="480" w:lineRule="auto"/>
        <w:rPr>
          <w:rFonts w:cs="Segoe UI"/>
        </w:rPr>
      </w:pPr>
      <w:r>
        <w:tab/>
      </w:r>
      <w:r w:rsidR="005B0D91">
        <w:t xml:space="preserve">Comments reflected </w:t>
      </w:r>
      <w:r w:rsidR="008F30B8">
        <w:t xml:space="preserve">that </w:t>
      </w:r>
      <w:r w:rsidR="00814FB1">
        <w:t xml:space="preserve">many </w:t>
      </w:r>
      <w:r w:rsidR="00EC0116">
        <w:t>funders already engage</w:t>
      </w:r>
      <w:r w:rsidR="008F30B8">
        <w:t xml:space="preserve"> in continuous i</w:t>
      </w:r>
      <w:r w:rsidR="004065D1">
        <w:t xml:space="preserve">mprovements for decision-making, whilst others were aware of work that has been done by others. </w:t>
      </w:r>
      <w:r w:rsidR="0083294D" w:rsidRPr="74F91445">
        <w:rPr>
          <w:rFonts w:cs="Segoe UI"/>
        </w:rPr>
        <w:t>It is important to note, however, that not all respondents (</w:t>
      </w:r>
      <w:r w:rsidR="006608FA" w:rsidRPr="74F91445">
        <w:rPr>
          <w:rFonts w:cs="Segoe UI"/>
        </w:rPr>
        <w:t>19</w:t>
      </w:r>
      <w:r w:rsidR="3C6570D1" w:rsidRPr="74F91445">
        <w:rPr>
          <w:rFonts w:cs="Segoe UI"/>
        </w:rPr>
        <w:t>/28</w:t>
      </w:r>
      <w:r w:rsidR="006608FA" w:rsidRPr="74F91445">
        <w:rPr>
          <w:rFonts w:cs="Segoe UI"/>
        </w:rPr>
        <w:t>, 68</w:t>
      </w:r>
      <w:r w:rsidR="0083294D" w:rsidRPr="74F91445">
        <w:rPr>
          <w:rFonts w:cs="Segoe UI"/>
        </w:rPr>
        <w:t xml:space="preserve">%) agreed that their current decision-making approach needed to be improved.  </w:t>
      </w:r>
    </w:p>
    <w:p w14:paraId="391F40AE" w14:textId="69EB2B16" w:rsidR="005B0D91" w:rsidRPr="00AC25CE" w:rsidRDefault="000B720D" w:rsidP="00D27D30">
      <w:pPr>
        <w:widowControl w:val="0"/>
        <w:autoSpaceDE w:val="0"/>
        <w:autoSpaceDN w:val="0"/>
        <w:adjustRightInd w:val="0"/>
        <w:spacing w:after="0" w:line="480" w:lineRule="auto"/>
      </w:pPr>
      <w:r>
        <w:rPr>
          <w:rFonts w:cs="Segoe UI"/>
        </w:rPr>
        <w:tab/>
      </w:r>
      <w:r w:rsidR="008F30B8">
        <w:t>I</w:t>
      </w:r>
      <w:r w:rsidR="004065D1">
        <w:t>n support of</w:t>
      </w:r>
      <w:r w:rsidR="008F30B8">
        <w:t xml:space="preserve"> ‘</w:t>
      </w:r>
      <w:r w:rsidR="008F30B8" w:rsidRPr="5771E0C1">
        <w:rPr>
          <w:i/>
          <w:iCs/>
        </w:rPr>
        <w:t>not one size fits all</w:t>
      </w:r>
      <w:r w:rsidR="008F30B8">
        <w:t xml:space="preserve">’, the data showed that funders are </w:t>
      </w:r>
      <w:r w:rsidR="006B121A">
        <w:t xml:space="preserve">using </w:t>
      </w:r>
      <w:r w:rsidR="008F30B8">
        <w:t xml:space="preserve">variations to typical processes (see </w:t>
      </w:r>
      <w:r w:rsidR="005B0D91">
        <w:t>Fi</w:t>
      </w:r>
      <w:r w:rsidR="00BE1BE0">
        <w:t>g</w:t>
      </w:r>
      <w:r w:rsidR="00C91B65">
        <w:t xml:space="preserve"> </w:t>
      </w:r>
      <w:r w:rsidR="00DE5415">
        <w:t>4</w:t>
      </w:r>
      <w:r w:rsidR="008F30B8">
        <w:t>)</w:t>
      </w:r>
      <w:r w:rsidR="00646E69">
        <w:t xml:space="preserve">.  </w:t>
      </w:r>
      <w:r w:rsidR="00487101">
        <w:t xml:space="preserve">Variations to typical processes encompassed </w:t>
      </w:r>
      <w:r w:rsidR="00CD6277">
        <w:t>variations to external peer review, committee meetings</w:t>
      </w:r>
      <w:r w:rsidR="00FB7677">
        <w:t xml:space="preserve">, </w:t>
      </w:r>
      <w:r w:rsidR="00CD6277">
        <w:t xml:space="preserve">applicant input </w:t>
      </w:r>
      <w:r w:rsidR="00FB7677">
        <w:t xml:space="preserve">or </w:t>
      </w:r>
      <w:r w:rsidR="005B0D91">
        <w:t xml:space="preserve">decision-stages within the decision-making </w:t>
      </w:r>
      <w:r w:rsidR="00951985">
        <w:t>pathway</w:t>
      </w:r>
      <w:r w:rsidR="005B0D91">
        <w:t xml:space="preserve">.  </w:t>
      </w:r>
      <w:r w:rsidR="00B06F42">
        <w:t>However, r</w:t>
      </w:r>
      <w:r w:rsidR="00D7202C">
        <w:t>espondents</w:t>
      </w:r>
      <w:r w:rsidR="00B06F42">
        <w:t xml:space="preserve"> also</w:t>
      </w:r>
      <w:r w:rsidR="00D7202C">
        <w:t xml:space="preserve"> commented that they would like to know more about variations and </w:t>
      </w:r>
      <w:r w:rsidR="0041351C">
        <w:t xml:space="preserve">innovative </w:t>
      </w:r>
      <w:r w:rsidR="00D7202C">
        <w:t>approaches.</w:t>
      </w:r>
      <w:r w:rsidR="00B06F42">
        <w:t xml:space="preserve"> </w:t>
      </w:r>
      <w:r w:rsidR="0083294D">
        <w:t xml:space="preserve">As described in theme </w:t>
      </w:r>
      <w:r w:rsidR="003D7E97">
        <w:t>one</w:t>
      </w:r>
      <w:r w:rsidR="00562DD5">
        <w:t xml:space="preserve">, those who </w:t>
      </w:r>
      <w:r w:rsidR="0083294D">
        <w:t>used</w:t>
      </w:r>
      <w:r w:rsidR="00562DD5">
        <w:t xml:space="preserve"> variations to typical processes, </w:t>
      </w:r>
      <w:r w:rsidR="00951985">
        <w:t xml:space="preserve">usually </w:t>
      </w:r>
      <w:r w:rsidR="00562DD5">
        <w:t>did this in addition to one or</w:t>
      </w:r>
      <w:r w:rsidR="0083294D">
        <w:t xml:space="preserve"> more of the typical processes</w:t>
      </w:r>
      <w:r w:rsidR="00814FB1">
        <w:t xml:space="preserve">. </w:t>
      </w:r>
      <w:r w:rsidR="00CB12DA">
        <w:t xml:space="preserve">For those </w:t>
      </w:r>
      <w:r w:rsidR="0083294D">
        <w:t xml:space="preserve">who did not use face-to-face committee meetings, </w:t>
      </w:r>
      <w:r w:rsidR="00CB12DA">
        <w:t xml:space="preserve">they either </w:t>
      </w:r>
      <w:r w:rsidR="00562DD5">
        <w:t>used virtual committe</w:t>
      </w:r>
      <w:r w:rsidR="00951985">
        <w:t>e meetings</w:t>
      </w:r>
      <w:r w:rsidR="00CB12DA">
        <w:t xml:space="preserve"> or </w:t>
      </w:r>
      <w:r w:rsidR="003D7E97">
        <w:t>a sandpit approach</w:t>
      </w:r>
      <w:r w:rsidR="00B06469">
        <w:t xml:space="preserve"> </w:t>
      </w:r>
      <w:r w:rsidR="005B0D91">
        <w:t>(see Fig</w:t>
      </w:r>
      <w:r w:rsidR="00EC0116">
        <w:t xml:space="preserve"> </w:t>
      </w:r>
      <w:r w:rsidR="00FA2888">
        <w:t>4</w:t>
      </w:r>
      <w:r w:rsidR="005B0D91">
        <w:t xml:space="preserve">).  </w:t>
      </w:r>
      <w:r w:rsidR="003D7E97" w:rsidRPr="5771E0C1">
        <w:rPr>
          <w:rFonts w:cs="Segoe UI"/>
        </w:rPr>
        <w:t>However, th</w:t>
      </w:r>
      <w:r w:rsidR="076D8A05" w:rsidRPr="5771E0C1">
        <w:rPr>
          <w:rFonts w:cs="Segoe UI"/>
        </w:rPr>
        <w:t>ese</w:t>
      </w:r>
      <w:r w:rsidR="003D7E97" w:rsidRPr="5771E0C1">
        <w:rPr>
          <w:rFonts w:cs="Segoe UI"/>
        </w:rPr>
        <w:t xml:space="preserve"> </w:t>
      </w:r>
      <w:r w:rsidR="005B0D91" w:rsidRPr="5771E0C1">
        <w:rPr>
          <w:rFonts w:cs="Segoe UI"/>
        </w:rPr>
        <w:t>approach</w:t>
      </w:r>
      <w:r w:rsidR="5379259E" w:rsidRPr="5771E0C1">
        <w:rPr>
          <w:rFonts w:cs="Segoe UI"/>
        </w:rPr>
        <w:t>es</w:t>
      </w:r>
      <w:r w:rsidR="005B0D91" w:rsidRPr="5771E0C1">
        <w:rPr>
          <w:rFonts w:cs="Segoe UI"/>
        </w:rPr>
        <w:t xml:space="preserve"> also ha</w:t>
      </w:r>
      <w:r w:rsidR="350962DD" w:rsidRPr="5771E0C1">
        <w:rPr>
          <w:rFonts w:cs="Segoe UI"/>
        </w:rPr>
        <w:t>ve</w:t>
      </w:r>
      <w:r w:rsidR="005B0D91" w:rsidRPr="5771E0C1">
        <w:rPr>
          <w:rFonts w:cs="Segoe UI"/>
        </w:rPr>
        <w:t xml:space="preserve"> pros and cons.</w:t>
      </w:r>
    </w:p>
    <w:p w14:paraId="6758C95D" w14:textId="77777777" w:rsidR="005B0D91" w:rsidRPr="00AC25CE" w:rsidRDefault="005B0D91" w:rsidP="00767838">
      <w:pPr>
        <w:pStyle w:val="Normal0"/>
        <w:spacing w:line="480" w:lineRule="auto"/>
        <w:ind w:left="720"/>
        <w:rPr>
          <w:rFonts w:asciiTheme="minorHAnsi" w:hAnsiTheme="minorHAnsi" w:cs="Segoe UI"/>
          <w:sz w:val="22"/>
          <w:szCs w:val="22"/>
        </w:rPr>
      </w:pPr>
      <w:r w:rsidRPr="00AC25CE">
        <w:rPr>
          <w:rFonts w:asciiTheme="minorHAnsi" w:hAnsiTheme="minorHAnsi" w:cs="Segoe UI"/>
          <w:i/>
          <w:sz w:val="22"/>
          <w:szCs w:val="22"/>
        </w:rPr>
        <w:t xml:space="preserve">No external peer review, only assessment by panel within the Workshop, so novelty (overlap with existing work) may be harder to judge within short-frame of the idea generation and 'pitches'. </w:t>
      </w:r>
      <w:r w:rsidRPr="00AC25CE">
        <w:rPr>
          <w:rFonts w:asciiTheme="minorHAnsi" w:hAnsiTheme="minorHAnsi" w:cs="Segoe UI"/>
          <w:sz w:val="22"/>
          <w:szCs w:val="22"/>
        </w:rPr>
        <w:t>P25, Charity</w:t>
      </w:r>
    </w:p>
    <w:p w14:paraId="4E167EB9" w14:textId="6FBC1286" w:rsidR="00D855C1" w:rsidRPr="00AC25CE" w:rsidRDefault="00D855C1" w:rsidP="00767838">
      <w:pPr>
        <w:spacing w:after="0" w:line="480" w:lineRule="auto"/>
      </w:pPr>
    </w:p>
    <w:p w14:paraId="77578433" w14:textId="763CB7D0" w:rsidR="00A3131A" w:rsidRPr="00EC0116" w:rsidRDefault="00A3131A" w:rsidP="74F91445">
      <w:pPr>
        <w:spacing w:after="0" w:line="480" w:lineRule="auto"/>
        <w:rPr>
          <w:b/>
          <w:bCs/>
        </w:rPr>
      </w:pPr>
      <w:r w:rsidRPr="74F91445">
        <w:rPr>
          <w:b/>
          <w:bCs/>
        </w:rPr>
        <w:t>Fig</w:t>
      </w:r>
      <w:r w:rsidR="00EC0116" w:rsidRPr="74F91445">
        <w:rPr>
          <w:b/>
          <w:bCs/>
        </w:rPr>
        <w:t xml:space="preserve"> </w:t>
      </w:r>
      <w:r w:rsidR="00DE5415" w:rsidRPr="74F91445">
        <w:rPr>
          <w:b/>
          <w:bCs/>
        </w:rPr>
        <w:t>4</w:t>
      </w:r>
      <w:r w:rsidRPr="74F91445">
        <w:rPr>
          <w:b/>
          <w:bCs/>
        </w:rPr>
        <w:t>.  Types of different process</w:t>
      </w:r>
      <w:r w:rsidR="00BE1BE0" w:rsidRPr="74F91445">
        <w:rPr>
          <w:b/>
          <w:bCs/>
        </w:rPr>
        <w:t>es used</w:t>
      </w:r>
      <w:r w:rsidR="00EC0116" w:rsidRPr="74F91445">
        <w:rPr>
          <w:b/>
          <w:bCs/>
        </w:rPr>
        <w:t xml:space="preserve"> </w:t>
      </w:r>
      <w:r w:rsidR="00BE1BE0">
        <w:t>V</w:t>
      </w:r>
      <w:r>
        <w:t xml:space="preserve">ariations to typical processes and approaches that had some uptake from funding organisations and Venn diagram to show percentage of research programmes who use typical, variations to typical and </w:t>
      </w:r>
      <w:r w:rsidR="005370AB">
        <w:t xml:space="preserve">innovative </w:t>
      </w:r>
      <w:r>
        <w:t>approaches (</w:t>
      </w:r>
      <w:r w:rsidR="7D8DFDD6">
        <w:t xml:space="preserve">from total </w:t>
      </w:r>
      <w:r>
        <w:t>survey sample</w:t>
      </w:r>
      <w:r w:rsidR="4A6CAAE9">
        <w:t xml:space="preserve"> of</w:t>
      </w:r>
      <w:r>
        <w:t>=29). * This process had interest but not uptake (within the survey sample).</w:t>
      </w:r>
    </w:p>
    <w:p w14:paraId="27821E60" w14:textId="77777777" w:rsidR="00FF770B" w:rsidRPr="00AC25CE" w:rsidRDefault="00FF770B" w:rsidP="00767838">
      <w:pPr>
        <w:spacing w:after="0" w:line="480" w:lineRule="auto"/>
        <w:rPr>
          <w:b/>
        </w:rPr>
      </w:pPr>
    </w:p>
    <w:p w14:paraId="3A207F5A" w14:textId="15F9258A" w:rsidR="00FF770B" w:rsidRPr="004E5304" w:rsidRDefault="00FF770B" w:rsidP="00767838">
      <w:pPr>
        <w:spacing w:after="0" w:line="480" w:lineRule="auto"/>
        <w:rPr>
          <w:b/>
          <w:sz w:val="36"/>
        </w:rPr>
      </w:pPr>
      <w:r w:rsidRPr="004E5304">
        <w:rPr>
          <w:b/>
          <w:sz w:val="36"/>
        </w:rPr>
        <w:lastRenderedPageBreak/>
        <w:t>Discussion</w:t>
      </w:r>
    </w:p>
    <w:p w14:paraId="01DE4106" w14:textId="4F5A7480" w:rsidR="009B05DE" w:rsidRPr="00AC25CE" w:rsidRDefault="009B05DE" w:rsidP="00D27D30">
      <w:pPr>
        <w:spacing w:after="0" w:line="480" w:lineRule="auto"/>
        <w:ind w:firstLine="720"/>
      </w:pPr>
      <w:r w:rsidRPr="00AC25CE">
        <w:t xml:space="preserve">The aim of this study was to survey UK and international funding organisations to better understand current decision-making practices employed for the allocation of health research funding.  </w:t>
      </w:r>
      <w:r w:rsidR="000A71B8" w:rsidRPr="00AC25CE">
        <w:t xml:space="preserve">In line with previous </w:t>
      </w:r>
      <w:r w:rsidR="00BC7A48" w:rsidRPr="00AC25CE">
        <w:t>work</w:t>
      </w:r>
      <w:r w:rsidR="000A71B8" w:rsidRPr="00AC25CE">
        <w:t xml:space="preserve"> </w:t>
      </w:r>
      <w:r w:rsidR="00A43E97" w:rsidRPr="00AC25CE">
        <w:fldChar w:fldCharType="begin" w:fldLock="1"/>
      </w:r>
      <w:r w:rsidR="001B20D6">
        <w:instrText>ADDIN CSL_CITATION {"citationItems":[{"id":"ITEM-1","itemData":{"DOI":"10.12688/f1000research.11917.2","abstract":"Peer review decisions award an estimated &gt;95% of academic Background medical research funding, so it is crucial to understand how well they work and if they could be improved. : This paper summarises evidence from 105 papers identified through Methods a literature search on the effectiveness and burden of peer review for grant funding. : There is a remarkable paucity of evidence about the efficiency of peer Results review for funding allocation, given its centrality to the modern system of science. From the available evidence, we can identify some conclusions around the effectiveness and burden of peer review. The strongest evidence around effectiveness indicates a bias against innovative research. There is also fairly clear evidence that peer review is, at best, a weak predictor of future research performance, and that ratings vary considerably between reviewers. There is some evidence of age bias and cronyism. Good evidence shows that the burden of peer review is high and that around 75% of it falls on applicants. By contrast, many of the efforts to reduce burden are focused on funders and reviewers/panel members. : We suggest funders should acknowledge, assess and analyse Conclusions the uncertainty around peer review, even using reviewers' uncertainty as an input to funding decisions. Funders could consider a lottery element in some parts of their funding allocation process, to reduce both burden and bias, and allow better evaluation of decision processes. Alternatively, the distribution of scores from different reviewers could be better utilised as a possible way to identify novel, innovative research. Above all, there is a need for open, transparent experimentation and evaluation of different ways to fund research. This also requires more openness across the wider scientific community to support such investigations, acknowledging the lack of evidence about the primacy of the current system and the impossibility of achieving perfection.","author":[{"dropping-particle":"","family":"Guthrie","given":"Susan","non-dropping-particle":"","parse-names":false,"suffix":""},{"dropping-particle":"","family":"Ghiga","given":"Ioana","non-dropping-particle":"","parse-names":false,"suffix":""},{"dropping-particle":"","family":"Wooding","given":"Steven","non-dropping-particle":"","parse-names":false,"suffix":""}],"container-title":"F1000Research","id":"ITEM-1","issue":"1335","issued":{"date-parts":[["2018"]]},"title":"What do we know about grant peer review in the health sciences? [version 2; referees: 2 approved]","type":"article-journal","volume":"6"},"uris":["http://www.mendeley.com/documents/?uuid=ebbe4b5f-1d2d-438e-81e4-9d2b1f633304"]},{"id":"ITEM-2","itemData":{"author":[{"dropping-particle":"","family":"Ismail","given":"S","non-dropping-particle":"","parse-names":false,"suffix":""},{"dropping-particle":"","family":"Farrands","given":"A","non-dropping-particle":"","parse-names":false,"suffix":""},{"dropping-particle":"","family":"Wooding","given":"S","non-dropping-particle":"","parse-names":false,"suffix":""},{"dropping-particle":"","family":"Europe","given":"RAND","non-dropping-particle":"","parse-names":false,"suffix":""}],"id":"ITEM-2","issued":{"date-parts":[["2009"]]},"publisher-place":"Cambridge, UK","title":"Evaluating grant peer review in the health sciences. A review of the literature","type":"report"},"uris":["http://www.mendeley.com/documents/?uuid=893fde11-9ff9-4fd3-865a-dda4012ced9b"]}],"mendeley":{"formattedCitation":"(3,8)","plainTextFormattedCitation":"(3,8)","previouslyFormattedCitation":"(3,8)"},"properties":{"noteIndex":0},"schema":"https://github.com/citation-style-language/schema/raw/master/csl-citation.json"}</w:instrText>
      </w:r>
      <w:r w:rsidR="00A43E97" w:rsidRPr="00AC25CE">
        <w:fldChar w:fldCharType="separate"/>
      </w:r>
      <w:r w:rsidR="001B20D6" w:rsidRPr="001B20D6">
        <w:rPr>
          <w:noProof/>
        </w:rPr>
        <w:t>(3,8)</w:t>
      </w:r>
      <w:r w:rsidR="00A43E97" w:rsidRPr="00AC25CE">
        <w:fldChar w:fldCharType="end"/>
      </w:r>
      <w:r w:rsidR="000A71B8" w:rsidRPr="00AC25CE">
        <w:t>, the typical pathway for allocation of funding remains inclusive of triage, external peer review and face-to-face committee meetings. However, there are many variatio</w:t>
      </w:r>
      <w:r w:rsidR="00BC7A48" w:rsidRPr="00AC25CE">
        <w:t xml:space="preserve">ns to </w:t>
      </w:r>
      <w:r w:rsidRPr="00AC25CE">
        <w:t xml:space="preserve">this typical pathway, with nuances for </w:t>
      </w:r>
      <w:r w:rsidR="003D7E97" w:rsidRPr="00AC25CE">
        <w:t>different research programmes and/or funders</w:t>
      </w:r>
      <w:r w:rsidR="002832D7" w:rsidRPr="00AC25CE">
        <w:t xml:space="preserve"> (e.g. different numbers of decision-points, proportionate review)</w:t>
      </w:r>
      <w:r w:rsidR="00BC7A48" w:rsidRPr="00AC25CE">
        <w:t>.  I</w:t>
      </w:r>
      <w:r w:rsidR="000A71B8" w:rsidRPr="00AC25CE">
        <w:t>t was clear that funders engage in these processes because t</w:t>
      </w:r>
      <w:r w:rsidR="00DD575F" w:rsidRPr="00AC25CE">
        <w:t xml:space="preserve">hey believe them to </w:t>
      </w:r>
      <w:r w:rsidR="00BC7A48" w:rsidRPr="00AC25CE">
        <w:t xml:space="preserve">demonstrate </w:t>
      </w:r>
      <w:r w:rsidR="00DD575F" w:rsidRPr="00AC25CE">
        <w:t xml:space="preserve">positive values that </w:t>
      </w:r>
      <w:r w:rsidR="00BC7A48" w:rsidRPr="00AC25CE">
        <w:t>are important to stakeholders</w:t>
      </w:r>
      <w:r w:rsidR="00DD575F" w:rsidRPr="00AC25CE">
        <w:t xml:space="preserve">, such as transparency, quality, patient benefit, </w:t>
      </w:r>
      <w:r w:rsidR="00DB1387" w:rsidRPr="00AC25CE">
        <w:t>as well as providing</w:t>
      </w:r>
      <w:r w:rsidRPr="00AC25CE">
        <w:t xml:space="preserve"> a framework to objectively assess applications according to criteria that match the funder’s strategic </w:t>
      </w:r>
      <w:r w:rsidR="005A2B29" w:rsidRPr="00AC25CE">
        <w:t>goals</w:t>
      </w:r>
      <w:r w:rsidRPr="00AC25CE">
        <w:t xml:space="preserve">. </w:t>
      </w:r>
      <w:r w:rsidR="00715323" w:rsidRPr="00AC25CE">
        <w:t xml:space="preserve">Indeed, respondents were keen to emphasise these values as being the main benefits of the decision-making processes used.  This </w:t>
      </w:r>
      <w:r w:rsidR="00465CE7" w:rsidRPr="00AC25CE">
        <w:t xml:space="preserve">may highlight the pressure on </w:t>
      </w:r>
      <w:r w:rsidR="00715323" w:rsidRPr="00AC25CE">
        <w:t>funders</w:t>
      </w:r>
      <w:r w:rsidR="00465CE7" w:rsidRPr="00AC25CE">
        <w:t>, particularly public funders,</w:t>
      </w:r>
      <w:r w:rsidR="00715323" w:rsidRPr="00AC25CE">
        <w:t xml:space="preserve"> </w:t>
      </w:r>
      <w:r w:rsidR="00465CE7" w:rsidRPr="00AC25CE">
        <w:t xml:space="preserve">to be accountable </w:t>
      </w:r>
      <w:r w:rsidR="003D7E97" w:rsidRPr="00AC25CE">
        <w:t>and demonstrate</w:t>
      </w:r>
      <w:r w:rsidR="00AD76EE">
        <w:t xml:space="preserve"> the added value and benefit</w:t>
      </w:r>
      <w:r w:rsidR="003D7E97" w:rsidRPr="00AC25CE">
        <w:t xml:space="preserve"> </w:t>
      </w:r>
      <w:r w:rsidR="00EC0116">
        <w:t xml:space="preserve">to society </w:t>
      </w:r>
      <w:r w:rsidR="00465CE7" w:rsidRPr="00AC25CE">
        <w:t>for the funding decisions that they make.</w:t>
      </w:r>
      <w:r w:rsidR="00D92DB9" w:rsidRPr="00AC25CE">
        <w:t xml:space="preserve">  However, despite our findi</w:t>
      </w:r>
      <w:r w:rsidR="00EC0116">
        <w:t>ngs indicating that funders believe they have</w:t>
      </w:r>
      <w:r w:rsidR="00D92DB9" w:rsidRPr="00AC25CE">
        <w:t xml:space="preserve"> transparent processes</w:t>
      </w:r>
      <w:r w:rsidR="00EC0116">
        <w:t xml:space="preserve"> and the importance of transparency</w:t>
      </w:r>
      <w:r w:rsidR="00D92DB9" w:rsidRPr="00AC25CE">
        <w:t xml:space="preserve">, a recent report that surveyed grant applicants showed that </w:t>
      </w:r>
      <w:r w:rsidR="00901318">
        <w:t>they</w:t>
      </w:r>
      <w:r w:rsidR="00D92DB9" w:rsidRPr="00AC25CE">
        <w:t xml:space="preserve"> were least satisfied with this aspect in the funding pathway</w:t>
      </w:r>
      <w:r w:rsidR="00951985" w:rsidRPr="00AC25CE">
        <w:t xml:space="preserve"> </w:t>
      </w:r>
      <w:r w:rsidR="00557A2A" w:rsidRPr="00AC25CE">
        <w:fldChar w:fldCharType="begin" w:fldLock="1"/>
      </w:r>
      <w:r w:rsidR="00C37607">
        <w:instrText>ADDIN CSL_CITATION {"citationItems":[{"id":"ITEM-1","itemData":{"author":[{"dropping-particle":"","family":"Publons part of the Web of Science Group","given":"","non-dropping-particle":"","parse-names":false,"suffix":""}],"id":"ITEM-1","issued":{"date-parts":[["2019"]]},"number-of-pages":"1-41","title":"Grant Review in Focus. Global State of Peer Review Series","type":"report"},"uris":["http://www.mendeley.com/documents/?uuid=c19430d3-ed7d-43c9-842c-00e85685b0ce"]}],"mendeley":{"formattedCitation":"(4)","plainTextFormattedCitation":"(4)","previouslyFormattedCitation":"(4)"},"properties":{"noteIndex":0},"schema":"https://github.com/citation-style-language/schema/raw/master/csl-citation.json"}</w:instrText>
      </w:r>
      <w:r w:rsidR="00557A2A" w:rsidRPr="00AC25CE">
        <w:fldChar w:fldCharType="separate"/>
      </w:r>
      <w:r w:rsidR="00C37607" w:rsidRPr="00C37607">
        <w:rPr>
          <w:noProof/>
        </w:rPr>
        <w:t>(4)</w:t>
      </w:r>
      <w:r w:rsidR="00557A2A" w:rsidRPr="00AC25CE">
        <w:fldChar w:fldCharType="end"/>
      </w:r>
      <w:r w:rsidR="00D92DB9" w:rsidRPr="00AC25CE">
        <w:t>.</w:t>
      </w:r>
    </w:p>
    <w:p w14:paraId="1A8B6BE0" w14:textId="77777777" w:rsidR="000B720D" w:rsidRDefault="009920F9" w:rsidP="000B720D">
      <w:pPr>
        <w:spacing w:after="0" w:line="480" w:lineRule="auto"/>
        <w:ind w:firstLine="720"/>
      </w:pPr>
      <w:r>
        <w:t xml:space="preserve">In line with previous work, the findings showed that bias and burden are considered to be the biggest challenges </w:t>
      </w:r>
      <w:r w:rsidR="00E13776">
        <w:t>of</w:t>
      </w:r>
      <w:r>
        <w:t xml:space="preserve"> the typical decision-making pathway</w:t>
      </w:r>
      <w:r w:rsidR="00E13776">
        <w:t xml:space="preserve"> </w:t>
      </w:r>
      <w:r w:rsidR="000F7CEA">
        <w:t xml:space="preserve">(e.g., </w:t>
      </w:r>
      <w:r>
        <w:fldChar w:fldCharType="begin" w:fldLock="1"/>
      </w:r>
      <w:r w:rsidR="001B20D6">
        <w:instrText>ADDIN CSL_CITATION {"citationItems":[{"id":"ITEM-1","itemData":{"author":[{"dropping-particle":"","family":"Ismail","given":"S","non-dropping-particle":"","parse-names":false,"suffix":""},{"dropping-particle":"","family":"Farrands","given":"A","non-dropping-particle":"","parse-names":false,"suffix":""},{"dropping-particle":"","family":"Wooding","given":"S","non-dropping-particle":"","parse-names":false,"suffix":""},{"dropping-particle":"","family":"Europe","given":"RAND","non-dropping-particle":"","parse-names":false,"suffix":""}],"id":"ITEM-1","issued":{"date-parts":[["2009"]]},"publisher-place":"Cambridge, UK","title":"Evaluating grant peer review in the health sciences. A review of the literature","type":"report"},"uris":["http://www.mendeley.com/documents/?uuid=893fde11-9ff9-4fd3-865a-dda4012ced9b"]},{"id":"ITEM-2","itemData":{"DOI":"10.12688/f1000research.11917.2","abstract":"Peer review decisions award an estimated &gt;95% of academic Background medical research funding, so it is crucial to understand how well they work and if they could be improved. : This paper summarises evidence from 105 papers identified through Methods a literature search on the effectiveness and burden of peer review for grant funding. : There is a remarkable paucity of evidence about the efficiency of peer Results review for funding allocation, given its centrality to the modern system of science. From the available evidence, we can identify some conclusions around the effectiveness and burden of peer review. The strongest evidence around effectiveness indicates a bias against innovative research. There is also fairly clear evidence that peer review is, at best, a weak predictor of future research performance, and that ratings vary considerably between reviewers. There is some evidence of age bias and cronyism. Good evidence shows that the burden of peer review is high and that around 75% of it falls on applicants. By contrast, many of the efforts to reduce burden are focused on funders and reviewers/panel members. : We suggest funders should acknowledge, assess and analyse Conclusions the uncertainty around peer review, even using reviewers' uncertainty as an input to funding decisions. Funders could consider a lottery element in some parts of their funding allocation process, to reduce both burden and bias, and allow better evaluation of decision processes. Alternatively, the distribution of scores from different reviewers could be better utilised as a possible way to identify novel, innovative research. Above all, there is a need for open, transparent experimentation and evaluation of different ways to fund research. This also requires more openness across the wider scientific community to support such investigations, acknowledging the lack of evidence about the primacy of the current system and the impossibility of achieving perfection.","author":[{"dropping-particle":"","family":"Guthrie","given":"Susan","non-dropping-particle":"","parse-names":false,"suffix":""},{"dropping-particle":"","family":"Ghiga","given":"Ioana","non-dropping-particle":"","parse-names":false,"suffix":""},{"dropping-particle":"","family":"Wooding","given":"Steven","non-dropping-particle":"","parse-names":false,"suffix":""}],"container-title":"F1000Research","id":"ITEM-2","issue":"1335","issued":{"date-parts":[["2018"]]},"title":"What do we know about grant peer review in the health sciences? [version 2; referees: 2 approved]","type":"article-journal","volume":"6"},"uris":["http://www.mendeley.com/documents/?uuid=ebbe4b5f-1d2d-438e-81e4-9d2b1f633304"]},{"id":"ITEM-3","itemData":{"DOI":"10.1503/cmaj.170901","abstract":"BACKGROUND: Peer review is used to and 64.1% were in a basic science application score (0.23 points, 95% CI 0.20 determine what research is funded and domain. We found a significant nonlinear to 0.26), the existence of reviewer conflicts published, yet little is known about its association between scientific productiv-(0.09 points, 95% CI 0.07 to 0.11), larger effectiveness, and it is suspected that ity and final application score that differed budget requests (0.01 points per $100000, there may be biases. We investigated the by applicant gender and scientific 95% CI 0.007 to 0.02), and resubmissions variability of peer review and factors domain, with higher scores associated (0.15 points, 95% CI 0.14 to 0.17). In addi-influencing ratings of grant applications. with past funding success and h-index and tion, reviewers with high expertise were lower scores associated with female appli-more likely than those with less expertise METHODS: We evaluated all grant applicants and those in the applied sciences. to provide higher scores to applicants cations submitted to the Canadian Insti-Significantly lower application scores with higher past success rates (0.18 tutes of Health Research between 2012 were also associated with applicants who points, 95% CI 0.08 to 0.28). and 2014. The contribution of applica-were older, evaluated by female reviewers tion, principal applicant and reviewer only (v. male reviewers only, –0.05 points, INTERPRETATION: There is evidence of characteristics to overall application 95% confidence interval [CI] –0.08 to bias in peer review of operating grants score was assessed after adjusting for –0.02) or reviewers in scientific domains that is of sufficient magnitude to change the applicant’s scientific productivity. different from the applicant’s (–0.07 application scores from fundable to points, 95% CI –0.11 to –0.03). Signifi-nonfundable. This should be addressed RESULTS: Among 11 624 applications, cantly higher application scores were also by training and policy changes in 66.2% of principal applicants were male associated with reviewer agreement in research funding. © 2018 Joule Inc. or its licensors","author":[{"dropping-particle":"","family":"Tamblyn","given":"R","non-dropping-particle":"","parse-names":false,"suffix":""},{"dropping-particle":"","family":"Girard","given":"N","non-dropping-particle":"","parse-names":false,"suffix":""},{"dropping-particle":"","family":"Qian","given":"C J","non-dropping-particle":"","parse-names":false,"suffix":""},{"dropping-particle":"","family":"Hanley","given":"J","non-dropping-particle":"","parse-names":false,"suffix":""}],"container-title":"CMAJ","id":"ITEM-3","issue":"16","issued":{"date-parts":[["2018"]]},"note":"Cited By :2\nExport Date: 22 October 2018","page":"E489-E499","title":"Assessment of potential bias in research grant peer review in Canada","type":"article-journal","volume":"190"},"uris":["http://www.mendeley.com/documents/?uuid=9f75ac71-11c1-4465-801e-771fed5a032b"]},{"id":"ITEM-4","itemData":{"DOI":"http://dx.doi.org/10.1128/mBio.00422-16","ISBN":"2150-7511","ISSN":"21507511","PMID":"27073093","abstract":"The time-honored mechanism of allocating funds based on ranking of proposals by scientific peer review is no longer effective, because review panels cannot accurately stratify proposals to identify the most meritorious ones. Bias has a major influence on funding decisions, and the impact of reviewer bias is magnified by low funding paylines. Despite more than a decade of funding crisis, there has been no fundamental reform in the mechanism for funding research. This essay explores the idea of awarding research funds on the basis of a modified lottery in which peer review is used to identify the most meritorious proposals, from which funded applications are selected by lottery. We suggest that a modified lottery for research fund allocation would have many advantages over the current system, including reducing bias and improving grantee diversity with regard to seniority, race, and gender. Copyright © 2016 Fang and Casadevall.","author":[{"dropping-particle":"","family":"Fang","given":"Ferric C.","non-dropping-particle":"","parse-names":false,"suffix":""},{"dropping-particle":"","family":"Casadevall","given":"Arturo","non-dropping-particle":"","parse-names":false,"suffix":""}],"container-title":"mBio","id":"ITEM-4","issue":"2","issued":{"date-parts":[["2016"]]},"language":"English","note":"From Duplicate 1 (Research Funding: the Case for a Modified Lottery - Fang, F C; Casadevall, A)\n\nFang, Ferric C\nCasadevall, Arturo\nUsing Smart Source Parsing\ne00422-16","title":"Research Funding: the Case for a Modified Lottery","type":"article-journal","volume":"7"},"uris":["http://www.mendeley.com/documents/?uuid=7ac2f254-6188-43a5-a3df-c31ca6d9b066"]},{"id":"ITEM-5","itemData":{"DOI":"http://dx.doi.org/10.1136/bmjopen-2013-004462","ISBN":"2044-6055","PMID":"24682577","abstract":"OBJECTIVE: To examine the impact of applying for funding on personal workloads, stress and family relationships. DESIGN: Qualitative study of researchers preparing grant proposals. SETTING: Web-based survey on applying for the annual National Health and Medical Research Council (NHMRC) Project Grant scheme. PARTICIPANTS: Australian researchers (n=215). RESULTS: Almost all agreed that preparing their proposals always took top priority over other work (97%) and personal (87%) commitments. Almost all researchers agreed that they became stressed by the workload (93%) and restricted their holidays during the grant writing season (88%). Most researchers agreed that they submitted proposals because chance is involved in being successful (75%), due to performance requirements at their institution (60%) and pressure from their colleagues to submit proposals (53%). Almost all researchers supported changes to the current processes to submit proposals (95%) and peer review (90%). Most researchers (59%) provided extensive comments on the impact of writing proposals on their work life and home life. Six major work life themes were: (1) top priority; (2) career development; (3) stress at work; (4) benefits at work; (5) time spent at work and (6) pressure from colleagues. Six major home life themes were: (1) restricting family holidays; (2) time spent on work at home; (3) impact on children; (4) stress at home; (5) impact on family and friends and (6) impact on partner. Additional impacts on the mental health and well-being of researchers were identified. CONCLUSIONS: The process of preparing grant proposals for a single annual deadline is stressful, time consuming and conflicts with family responsibilities. The timing of the funding cycle could be shifted to minimise applicant burden, give Australian researchers more time to work on actual research and to be with their families.","author":[{"dropping-particle":"","family":"Herbert","given":"D L","non-dropping-particle":"","parse-names":false,"suffix":""},{"dropping-particle":"","family":"Coveney","given":"J","non-dropping-particle":"","parse-names":false,"suffix":""},{"dropping-particle":"","family":"Clarke","given":"P","non-dropping-particle":"","parse-names":false,"suffix":""},{"dropping-particle":"","family":"Graves","given":"N","non-dropping-particle":"","parse-names":false,"suffix":""},{"dropping-particle":"","family":"Barnett","given":"A G","non-dropping-particle":"","parse-names":false,"suffix":""}],"container-title":"BMJ Open","id":"ITEM-5","issue":"3","issued":{"date-parts":[["2014"]]},"language":"English","note":"Herbert, Danielle L\nCoveney, John\nClarke, Philip\nGraves, Nicholas\nBarnett, Adrian G","page":"e004462","title":"The impact of funding deadlines on personal workloads, stress and family relationships: a qualitative study of Australian researchers","type":"article-journal","volume":"4"},"uris":["http://www.mendeley.com/documents/?uuid=297b6949-f19a-4d64-af39-cb98a623fe28"]},{"id":"ITEM-6","itemData":{"author":[{"dropping-particle":"","family":"Publons part of the Web of Science Group","given":"","non-dropping-particle":"","parse-names":false,"suffix":""}],"id":"ITEM-6","issued":{"date-parts":[["2019"]]},"number-of-pages":"1-41","title":"Grant Review in Focus. Global State of Peer Review Series","type":"report"},"uris":["http://www.mendeley.com/documents/?uuid=c19430d3-ed7d-43c9-842c-00e85685b0ce"]}],"mendeley":{"formattedCitation":"(3,4,8,10,11,19)","plainTextFormattedCitation":"(3,4,8,10,11,19)","previouslyFormattedCitation":"(3,4,8,10,11,19)"},"properties":{"noteIndex":0},"schema":"https://github.com/citation-style-language/schema/raw/master/csl-citation.json"}</w:instrText>
      </w:r>
      <w:r>
        <w:fldChar w:fldCharType="separate"/>
      </w:r>
      <w:r w:rsidR="001B20D6" w:rsidRPr="001B20D6">
        <w:rPr>
          <w:noProof/>
        </w:rPr>
        <w:t>(3,4,8,10,11,19)</w:t>
      </w:r>
      <w:r>
        <w:fldChar w:fldCharType="end"/>
      </w:r>
      <w:r w:rsidR="000F7CEA">
        <w:t>)</w:t>
      </w:r>
      <w:r>
        <w:t xml:space="preserve">.  However, the survey </w:t>
      </w:r>
      <w:r w:rsidR="00B709FB">
        <w:t>highlighted</w:t>
      </w:r>
      <w:r>
        <w:t xml:space="preserve"> that funders are aware of these challenges and </w:t>
      </w:r>
      <w:r w:rsidR="00466CEC">
        <w:t xml:space="preserve">some are taking additional steps to try and </w:t>
      </w:r>
      <w:r>
        <w:t xml:space="preserve">overcome </w:t>
      </w:r>
      <w:r w:rsidR="002B3EEE">
        <w:t>them</w:t>
      </w:r>
      <w:r>
        <w:t xml:space="preserve">.  </w:t>
      </w:r>
      <w:r w:rsidR="002B3EEE">
        <w:t>Methods for doing so include</w:t>
      </w:r>
      <w:r>
        <w:t xml:space="preserve"> increasing diversity of reviewers by including patients and public members as external peer reviewers and on committee panels, </w:t>
      </w:r>
      <w:r w:rsidR="002B3EEE">
        <w:t>and</w:t>
      </w:r>
      <w:r>
        <w:t xml:space="preserve"> using teleconferencing rather than face-to-face meetings to increase the potential reviewer pool and</w:t>
      </w:r>
      <w:r w:rsidR="43BDD542">
        <w:t xml:space="preserve"> to</w:t>
      </w:r>
      <w:r>
        <w:t xml:space="preserve"> cut down on meeting </w:t>
      </w:r>
      <w:r w:rsidR="00B70C40">
        <w:t xml:space="preserve">time and </w:t>
      </w:r>
      <w:r>
        <w:t xml:space="preserve">costs.  </w:t>
      </w:r>
      <w:r w:rsidR="009B5C3F">
        <w:t xml:space="preserve">However, </w:t>
      </w:r>
      <w:r w:rsidR="003B3364">
        <w:t xml:space="preserve">these solutions also come with </w:t>
      </w:r>
      <w:r w:rsidR="00564C57">
        <w:t xml:space="preserve">their own </w:t>
      </w:r>
      <w:r w:rsidR="003B3364">
        <w:t>challenges</w:t>
      </w:r>
      <w:r w:rsidR="006676BF">
        <w:t>.  For example, h</w:t>
      </w:r>
      <w:r w:rsidR="00910C53">
        <w:t xml:space="preserve">ealth research covers a broad range of </w:t>
      </w:r>
      <w:r w:rsidR="006C24F9">
        <w:t xml:space="preserve">topics and so </w:t>
      </w:r>
      <w:r w:rsidR="007630EB">
        <w:t>what is considered expertise will also differ</w:t>
      </w:r>
      <w:r w:rsidR="00DD2E82">
        <w:t xml:space="preserve"> </w:t>
      </w:r>
      <w:r w:rsidR="1396D4A3">
        <w:t xml:space="preserve">across </w:t>
      </w:r>
      <w:r w:rsidR="00DD2E82">
        <w:t>application</w:t>
      </w:r>
      <w:r w:rsidR="342B3C09">
        <w:t>s</w:t>
      </w:r>
      <w:r w:rsidR="00DD2E82">
        <w:t xml:space="preserve"> and funder</w:t>
      </w:r>
      <w:r w:rsidR="6D2A24B0">
        <w:t>s</w:t>
      </w:r>
      <w:r w:rsidR="007630EB">
        <w:t xml:space="preserve">. </w:t>
      </w:r>
      <w:r w:rsidR="687809FE">
        <w:t xml:space="preserve">In practice, funding organisations </w:t>
      </w:r>
      <w:r w:rsidR="00085F36">
        <w:t>c</w:t>
      </w:r>
      <w:r w:rsidR="00E644FB">
        <w:t>annot</w:t>
      </w:r>
      <w:r w:rsidR="0CB3D0F4">
        <w:t xml:space="preserve"> </w:t>
      </w:r>
      <w:r w:rsidR="0CB3D0F4">
        <w:lastRenderedPageBreak/>
        <w:t>feasibly</w:t>
      </w:r>
      <w:r w:rsidR="00E644FB">
        <w:t xml:space="preserve"> cover all areas for each application (especially when trying to reduce burden) and </w:t>
      </w:r>
      <w:r w:rsidR="007630EB">
        <w:t>therefore</w:t>
      </w:r>
      <w:r w:rsidR="00B552C5">
        <w:t xml:space="preserve"> </w:t>
      </w:r>
      <w:r w:rsidR="00E42D0E">
        <w:t xml:space="preserve">need to </w:t>
      </w:r>
      <w:r w:rsidR="00126396">
        <w:t>balance</w:t>
      </w:r>
      <w:r w:rsidR="00FC3E6D">
        <w:t xml:space="preserve"> </w:t>
      </w:r>
      <w:r w:rsidR="00B06FC3">
        <w:t xml:space="preserve">number of reviewers with </w:t>
      </w:r>
      <w:r w:rsidR="007630EB">
        <w:t xml:space="preserve">which </w:t>
      </w:r>
      <w:r w:rsidR="009D7C70">
        <w:t>areas of</w:t>
      </w:r>
      <w:r w:rsidR="00034EE5">
        <w:t xml:space="preserve"> expertise </w:t>
      </w:r>
      <w:r w:rsidR="00E644FB">
        <w:t xml:space="preserve">are </w:t>
      </w:r>
      <w:r w:rsidR="00034EE5">
        <w:t>priorit</w:t>
      </w:r>
      <w:r w:rsidR="00E644FB">
        <w:t>y.</w:t>
      </w:r>
      <w:r w:rsidR="000A3B6F">
        <w:t xml:space="preserve"> </w:t>
      </w:r>
      <w:r w:rsidR="00CD03E6">
        <w:t xml:space="preserve">  </w:t>
      </w:r>
    </w:p>
    <w:p w14:paraId="4805920D" w14:textId="5C2BF70A" w:rsidR="000B720D" w:rsidRDefault="00B14E5E" w:rsidP="00767838">
      <w:pPr>
        <w:spacing w:after="0" w:line="480" w:lineRule="auto"/>
      </w:pPr>
      <w:r>
        <w:t>T</w:t>
      </w:r>
      <w:r w:rsidR="00E13776" w:rsidRPr="00AC25CE">
        <w:t xml:space="preserve">he survey </w:t>
      </w:r>
      <w:r>
        <w:t xml:space="preserve">also </w:t>
      </w:r>
      <w:r w:rsidR="00E13776" w:rsidRPr="00AC25CE">
        <w:t xml:space="preserve">highlighted that </w:t>
      </w:r>
      <w:r w:rsidR="00F57E2C" w:rsidRPr="00AC25CE">
        <w:t xml:space="preserve">funding organisations have very limited control on many aspects of the peer review system, </w:t>
      </w:r>
      <w:r w:rsidR="00B70DB4" w:rsidRPr="00AC25CE">
        <w:t>and are</w:t>
      </w:r>
      <w:r w:rsidR="00F57E2C" w:rsidRPr="00AC25CE">
        <w:t xml:space="preserve"> reliant on the contributions of reviewers and committee members</w:t>
      </w:r>
      <w:r w:rsidR="00466CEC">
        <w:t xml:space="preserve">. Such limitations can impact the amount of time required for a decision to be made, </w:t>
      </w:r>
      <w:r w:rsidR="00B06F42">
        <w:t xml:space="preserve">and it is perhaps important for all stakeholders to keep this in mind when considering the decision-making pathway. </w:t>
      </w:r>
    </w:p>
    <w:p w14:paraId="42FAE3A8" w14:textId="2F931ECD" w:rsidR="000B720D" w:rsidRDefault="00E13776" w:rsidP="00767838">
      <w:pPr>
        <w:spacing w:after="0" w:line="480" w:lineRule="auto"/>
      </w:pPr>
      <w:r>
        <w:t xml:space="preserve">Whilst it was clear that there is </w:t>
      </w:r>
      <w:r w:rsidR="00466CEC">
        <w:t>‘</w:t>
      </w:r>
      <w:r>
        <w:t>not a one size fits all</w:t>
      </w:r>
      <w:r w:rsidR="00466CEC">
        <w:t>’</w:t>
      </w:r>
      <w:r>
        <w:t xml:space="preserve"> for peer review practice across different </w:t>
      </w:r>
      <w:r w:rsidR="00B70DB4">
        <w:t xml:space="preserve">funding </w:t>
      </w:r>
      <w:r>
        <w:t>organisations and research programmes, the nuances also demonstrate differing opinions on what is considered best practice</w:t>
      </w:r>
      <w:r w:rsidR="00BE7DFB">
        <w:t>.  For example, there was debate on whether one or two stage processes increase or reduce burden, and</w:t>
      </w:r>
      <w:r w:rsidR="004734F6">
        <w:t xml:space="preserve"> there was</w:t>
      </w:r>
      <w:r w:rsidR="00BE7DFB">
        <w:t xml:space="preserve"> large variability in scoring scales. </w:t>
      </w:r>
      <w:r w:rsidR="500FA28A">
        <w:t>These d</w:t>
      </w:r>
      <w:r w:rsidR="000A27BC">
        <w:t xml:space="preserve">ifferences also </w:t>
      </w:r>
      <w:r w:rsidR="00502FEB">
        <w:t>reflect</w:t>
      </w:r>
      <w:r w:rsidR="000A27BC">
        <w:t xml:space="preserve"> the </w:t>
      </w:r>
      <w:r w:rsidR="6DEC3471">
        <w:t xml:space="preserve">variability in </w:t>
      </w:r>
      <w:r w:rsidR="000A27BC">
        <w:t xml:space="preserve">assessment criteria and strategic goals </w:t>
      </w:r>
      <w:r w:rsidR="6E772882">
        <w:t xml:space="preserve">across </w:t>
      </w:r>
      <w:r w:rsidR="000A27BC">
        <w:t xml:space="preserve">the funding </w:t>
      </w:r>
      <w:r w:rsidR="00502FEB">
        <w:t>organisations</w:t>
      </w:r>
      <w:r w:rsidR="000A27BC">
        <w:t>.</w:t>
      </w:r>
      <w:r w:rsidR="00502FEB">
        <w:t xml:space="preserve">  </w:t>
      </w:r>
      <w:r w:rsidR="004734F6">
        <w:t xml:space="preserve">In addition, there are practices that funders acknowledge as being valuable, such as providing written feedback to applicants and allowing rebuttal, but the issue of burden and limited resource constrains some funders from doing this.  </w:t>
      </w:r>
      <w:r w:rsidR="001E28AE">
        <w:t>Indeed, Langfeld</w:t>
      </w:r>
      <w:r w:rsidR="00585589">
        <w:t>t</w:t>
      </w:r>
      <w:r w:rsidR="001E28AE">
        <w:t xml:space="preserve"> </w:t>
      </w:r>
      <w:r>
        <w:fldChar w:fldCharType="begin" w:fldLock="1"/>
      </w:r>
      <w:r w:rsidR="001B20D6">
        <w:instrText>ADDIN CSL_CITATION {"citationItems":[{"id":"ITEM-1","itemData":{"DOI":"10.1177/030631201031006002","ISBN":"0306-3127","abstract":"When distributing grants, research councils use peer expertise as a guarantee for supporting the best projects. However, there are no clear norms for assessments, and there may be a large variation in what criteria reviewers emphasize - and how they are emphasized. The determinants of peer review may therefore be accidental, in the sense that who reviews what research and how reviews are organized may determine outcomes. This paper deals with how the review process affects the outcome of grant review. The case study considers the procedures of The Research Council of Norway, which practises several different grant-review models, and consequently is especially suited for explorations of the implications of different models. Data sources are direct observation of panel meetings, interviews with panel members and study of applications and review documents. A central finding is that rating scales and budget restrictions are more important than review guidelines for the kind of criteria applied by the reviewers. The decision-making methods applied by the review panels when ranking proposals are found to have substantial effects on the outcome. Some ranking methods tend to support uncontroversial and safe projects, whereas other methods give better chances for scholarly pluralism and controversial research.","author":[{"dropping-particle":"","family":"Langfeldt","given":"L","non-dropping-particle":"","parse-names":false,"suffix":""}],"container-title":"Social Studies of Science","id":"ITEM-1","issue":"6","issued":{"date-parts":[["2001"]]},"language":"English","note":"ISI Document Delivery No.: 509KT\nTimes Cited: 49\nCited Reference Count: 24\nLangfeldt, L\n50\n2\n17\nSAGE PUBLICATIONS LTD\nLONDON\nSOC STUD SCI","page":"820-841","title":"The decision-making constraints and processes of grant peer review, and their effects on the review outcome","type":"article-journal","volume":"31"},"uris":["http://www.mendeley.com/documents/?uuid=89f10963-dd7e-4ada-9487-a7a7dec9ab3a"]}],"mendeley":{"formattedCitation":"(40)","plainTextFormattedCitation":"(40)","previouslyFormattedCitation":"(40)"},"properties":{"noteIndex":0},"schema":"https://github.com/citation-style-language/schema/raw/master/csl-citation.json"}</w:instrText>
      </w:r>
      <w:r>
        <w:fldChar w:fldCharType="separate"/>
      </w:r>
      <w:r w:rsidR="001B20D6" w:rsidRPr="001B20D6">
        <w:rPr>
          <w:noProof/>
        </w:rPr>
        <w:t>(40)</w:t>
      </w:r>
      <w:r>
        <w:fldChar w:fldCharType="end"/>
      </w:r>
      <w:r w:rsidR="00A43E97">
        <w:t xml:space="preserve"> </w:t>
      </w:r>
      <w:r w:rsidR="001E28AE">
        <w:t xml:space="preserve">found that funding decisions by committees were </w:t>
      </w:r>
      <w:r w:rsidR="0071422F">
        <w:t xml:space="preserve">most </w:t>
      </w:r>
      <w:r w:rsidR="001E28AE">
        <w:t xml:space="preserve">influenced by budget restrictions and the type of </w:t>
      </w:r>
      <w:r w:rsidR="0071422F">
        <w:t xml:space="preserve">scoring method </w:t>
      </w:r>
      <w:r w:rsidR="001E28AE">
        <w:t xml:space="preserve">that </w:t>
      </w:r>
      <w:r w:rsidR="0071422F">
        <w:t xml:space="preserve">was </w:t>
      </w:r>
      <w:r w:rsidR="001E28AE">
        <w:t>used</w:t>
      </w:r>
      <w:r w:rsidR="0071422F">
        <w:t>.  I</w:t>
      </w:r>
      <w:r w:rsidR="001E28AE">
        <w:t xml:space="preserve">t is the variability in these processes that </w:t>
      </w:r>
      <w:r w:rsidR="00B70C40">
        <w:t>have most influence on</w:t>
      </w:r>
      <w:r w:rsidR="001E28AE">
        <w:t xml:space="preserve"> funding decisions </w:t>
      </w:r>
      <w:r>
        <w:fldChar w:fldCharType="begin" w:fldLock="1"/>
      </w:r>
      <w:r w:rsidR="001B20D6">
        <w:instrText>ADDIN CSL_CITATION {"citationItems":[{"id":"ITEM-1","itemData":{"DOI":"10.1177/030631201031006002","ISBN":"0306-3127","abstract":"When distributing grants, research councils use peer expertise as a guarantee for supporting the best projects. However, there are no clear norms for assessments, and there may be a large variation in what criteria reviewers emphasize - and how they are emphasized. The determinants of peer review may therefore be accidental, in the sense that who reviews what research and how reviews are organized may determine outcomes. This paper deals with how the review process affects the outcome of grant review. The case study considers the procedures of The Research Council of Norway, which practises several different grant-review models, and consequently is especially suited for explorations of the implications of different models. Data sources are direct observation of panel meetings, interviews with panel members and study of applications and review documents. A central finding is that rating scales and budget restrictions are more important than review guidelines for the kind of criteria applied by the reviewers. The decision-making methods applied by the review panels when ranking proposals are found to have substantial effects on the outcome. Some ranking methods tend to support uncontroversial and safe projects, whereas other methods give better chances for scholarly pluralism and controversial research.","author":[{"dropping-particle":"","family":"Langfeldt","given":"L","non-dropping-particle":"","parse-names":false,"suffix":""}],"container-title":"Social Studies of Science","id":"ITEM-1","issue":"6","issued":{"date-parts":[["2001"]]},"language":"English","note":"ISI Document Delivery No.: 509KT\nTimes Cited: 49\nCited Reference Count: 24\nLangfeldt, L\n50\n2\n17\nSAGE PUBLICATIONS LTD\nLONDON\nSOC STUD SCI","page":"820-841","title":"The decision-making constraints and processes of grant peer review, and their effects on the review outcome","type":"article-journal","volume":"31"},"uris":["http://www.mendeley.com/documents/?uuid=89f10963-dd7e-4ada-9487-a7a7dec9ab3a"]}],"mendeley":{"formattedCitation":"(40)","plainTextFormattedCitation":"(40)","previouslyFormattedCitation":"(40)"},"properties":{"noteIndex":0},"schema":"https://github.com/citation-style-language/schema/raw/master/csl-citation.json"}</w:instrText>
      </w:r>
      <w:r>
        <w:fldChar w:fldCharType="separate"/>
      </w:r>
      <w:r w:rsidR="001B20D6" w:rsidRPr="001B20D6">
        <w:rPr>
          <w:noProof/>
        </w:rPr>
        <w:t>(40)</w:t>
      </w:r>
      <w:r>
        <w:fldChar w:fldCharType="end"/>
      </w:r>
      <w:r w:rsidR="00A43E97">
        <w:t>.</w:t>
      </w:r>
    </w:p>
    <w:p w14:paraId="04717128" w14:textId="39643B55" w:rsidR="000B720D" w:rsidRPr="00AC25CE" w:rsidRDefault="00F57E2C" w:rsidP="00D27D30">
      <w:pPr>
        <w:spacing w:after="0" w:line="480" w:lineRule="auto"/>
        <w:ind w:firstLine="720"/>
      </w:pPr>
      <w:r w:rsidRPr="00AC25CE">
        <w:t>T</w:t>
      </w:r>
      <w:r w:rsidR="001529F9" w:rsidRPr="00AC25CE">
        <w:t xml:space="preserve">here was acknowledgement that funders need to be more flexible in their approaches to decision-making, providing more support to </w:t>
      </w:r>
      <w:r w:rsidR="00787B1F" w:rsidRPr="00AC25CE">
        <w:t xml:space="preserve">applicants </w:t>
      </w:r>
      <w:r w:rsidR="001529F9" w:rsidRPr="00AC25CE">
        <w:t>and encouraging greater collaboration between applicants</w:t>
      </w:r>
      <w:r w:rsidR="00B70C40">
        <w:t>,</w:t>
      </w:r>
      <w:r w:rsidR="00787B1F" w:rsidRPr="00AC25CE">
        <w:t xml:space="preserve"> and applicants and funders</w:t>
      </w:r>
      <w:r w:rsidR="00B47D5F" w:rsidRPr="00AC25CE">
        <w:t xml:space="preserve">.  </w:t>
      </w:r>
      <w:r w:rsidR="001529F9" w:rsidRPr="00AC25CE">
        <w:t xml:space="preserve">Previous work has suggested that funders provide poor support for applicants </w:t>
      </w:r>
      <w:r w:rsidR="00A43E97" w:rsidRPr="00AC25CE">
        <w:fldChar w:fldCharType="begin" w:fldLock="1"/>
      </w:r>
      <w:r w:rsidR="001B20D6">
        <w:instrText>ADDIN CSL_CITATION {"citationItems":[{"id":"ITEM-1","itemData":{"DOI":"10.1007/s10961-012-9269-4","ISBN":"0892-9912","ISSN":"08929912","abstract":"Securing public funding to conduct research and leading it by being a principal investigator (PI) is seen as significant career development step. Such a role brings professional prestige but also new responsibilities beyond research leadership to research management. If public funding brings financial and infrastructure support, little is understood about the inhibiting factors that publicly funded PIs face given the research autonomy offered by publicly funded research. Our study finds that there are three key PI inhibiting factors (1) political and environmental, (2) institutional and (3) project based. Traditional knowledge, skills and technical know-how of publicly funded PIs are insufficient to deal with the increasing managerial demands and expectations i.e. growing external bureaucracy of public funding agencies. Public funding is no longer the 'freest form of support' as suggested by Chubin and Hackett (Peerless science: peer review and US science policy. Suny Press, New York, 1990) and the inhibiting factors experienced by publicly funded PIs limits their research autonomy. We also argue that PIs have little influence in overcoming these inhibiting factors despite their central role in conducting publicly funded research.","author":[{"dropping-particle":"","family":"Cunningham","given":"James","non-dropping-particle":"","parse-names":false,"suffix":""},{"dropping-particle":"","family":"O'Reilly","given":"Paul","non-dropping-particle":"","parse-names":false,"suffix":""},{"dropping-particle":"","family":"O'Kane","given":"Conor","non-dropping-particle":"","parse-names":false,"suffix":""},{"dropping-particle":"","family":"Mangematin","given":"Vincent","non-dropping-particle":"","parse-names":false,"suffix":""}],"container-title":"Journal of Technology Transfer","id":"ITEM-1","issue":"1","issued":{"date-parts":[["2014"]]},"language":"English","note":"From Duplicate 1 (The inhibiting factors that principal investigators experience in leading publicly funded research - Cunningham, J; O'Reilly, P; O'Kane, C; Mangematin, V)\n\nISI Document Delivery No.: AA0OQ\nTimes Cited: 3\nCited Reference Count: 52\nCunningham, James O'Reilly, Paul O'Kane, Conor Mangematin, Vincent\n3\n1\n15\nSPRINGER\nNEW YORK\nJ TECHNOL TRANSFER","page":"93-110","title":"The inhibiting factors that principal investigators experience in leading publicly funded research","type":"article-journal","volume":"39"},"uris":["http://www.mendeley.com/documents/?uuid=6441669d-152d-43f6-beec-dbeafeffa4b1"]}],"mendeley":{"formattedCitation":"(41)","plainTextFormattedCitation":"(41)","previouslyFormattedCitation":"(41)"},"properties":{"noteIndex":0},"schema":"https://github.com/citation-style-language/schema/raw/master/csl-citation.json"}</w:instrText>
      </w:r>
      <w:r w:rsidR="00A43E97" w:rsidRPr="00AC25CE">
        <w:fldChar w:fldCharType="separate"/>
      </w:r>
      <w:r w:rsidR="001B20D6" w:rsidRPr="001B20D6">
        <w:rPr>
          <w:noProof/>
        </w:rPr>
        <w:t>(41)</w:t>
      </w:r>
      <w:r w:rsidR="00A43E97" w:rsidRPr="00AC25CE">
        <w:fldChar w:fldCharType="end"/>
      </w:r>
      <w:r w:rsidR="001529F9" w:rsidRPr="00AC25CE">
        <w:t>, and burden associated with grant funding falls heavily on applicants as well as reviewers</w:t>
      </w:r>
      <w:r w:rsidR="001B1399" w:rsidRPr="00AC25CE">
        <w:t xml:space="preserve"> and funding organisation staff </w:t>
      </w:r>
      <w:r w:rsidR="001B1399" w:rsidRPr="00AC25CE">
        <w:fldChar w:fldCharType="begin" w:fldLock="1"/>
      </w:r>
      <w:r w:rsidR="001B20D6">
        <w:instrText>ADDIN CSL_CITATION {"citationItems":[{"id":"ITEM-1","itemData":{"author":[{"dropping-particle":"","family":"Ismail","given":"S","non-dropping-particle":"","parse-names":false,"suffix":""},{"dropping-particle":"","family":"Farrands","given":"A","non-dropping-particle":"","parse-names":false,"suffix":""},{"dropping-particle":"","family":"Wooding","given":"S","non-dropping-particle":"","parse-names":false,"suffix":""},{"dropping-particle":"","family":"Europe","given":"RAND","non-dropping-particle":"","parse-names":false,"suffix":""}],"id":"ITEM-1","issued":{"date-parts":[["2009"]]},"publisher-place":"Cambridge, UK","title":"Evaluating grant peer review in the health sciences. A review of the literature","type":"report"},"uris":["http://www.mendeley.com/documents/?uuid=893fde11-9ff9-4fd3-865a-dda4012ced9b"]},{"id":"ITEM-2","itemData":{"DOI":"10.12688/f1000research.11917.1","ISSN":"2046-1402","PMID":"29707193","abstract":"Background: Peer review decisions award &gt;95% of academic medical research funding, so it is crucial to understand how well they work and if they could be improved.","author":[{"dropping-particle":"","family":"Guthrie","given":"Susan","non-dropping-particle":"","parse-names":false,"suffix":""},{"dropping-particle":"","family":"Ghiga","given":"Ioana","non-dropping-particle":"","parse-names":false,"suffix":""},{"dropping-particle":"","family":"Wooding","given":"Steven","non-dropping-particle":"","parse-names":false,"suffix":""}],"container-title":"F1000Research","id":"ITEM-2","issue":"1335","issued":{"date-parts":[["2017","8","7"]]},"page":"1335","title":"What do we know about grant peer review in the health sciences? [version 1; referees: 1 approved, 1 approved with reservations]","type":"article-journal","volume":"6"},"uris":["http://www.mendeley.com/documents/?uuid=b752feef-38ee-4cff-a556-770fd4d4908b"]},{"id":"ITEM-3","itemData":{"DOI":"http://dx.doi.org/10.1136/bmjopen-2013-002800","ISBN":"2044-6055","ISSN":"20446055","PMID":"23793700","abstract":"OBJECTIVE: To estimate the time spent by the researchers for preparing grant proposals, and to examine whether spending more time increase the chances of success. DESIGN: Observational study. SETTING: The National Health and Medical Research Council (NHMRC) of Australia. PARTICIPANTS: Researchers who submitted one or more NHMRC Project Grant proposals in March 2012. MAIN OUTCOME MEASURES: Total researcher time spent preparing proposals; funding success as predicted by the time spent. RESULTS: The NHMRC received 3727 proposals of which 3570 were reviewed and 731 (21%) were funded. Among our 285 participants who submitted 632 proposals, 21% were successful. Preparing a new proposal took an average of 38 working days of researcher time and a resubmitted proposal took 28 working days, an overall average of 34 days per proposal. An estimated 550 working years of researchers' time (95% CI 513 to 589) was spent preparing the 3727 proposals, which translates into annual salary costs of AU$66 million. More time spent preparing a proposal did not increase the chances of success for the lead researcher (prevalence ratio (PR) of success for 10 day increase=0.91, 95% credible interval 0.78 to 1.04) or other researchers (PR=0.89, 95% CI 0.67 to 1.17). CONCLUSIONS: Considerable time is spent preparing NHMRC Project Grant proposals. As success rates are historically 20-25%, much of this time has no immediate benefit to either the researcher or society, and there are large opportunity costs in lost research output. The application process could be shortened so that only information relevant for peer review, not administration, is collected. This would have little impact on the quality of peer review and the time saved could be reinvested into research.","author":[{"dropping-particle":"","family":"Herbert","given":"Danielle L.","non-dropping-particle":"","parse-names":false,"suffix":""},{"dropping-particle":"","family":"Barnett","given":"Adrian G.","non-dropping-particle":"","parse-names":false,"suffix":""},{"dropping-particle":"","family":"Clarke","given":"Philip","non-dropping-particle":"","parse-names":false,"suffix":""},{"dropping-particle":"","family":"Graves","given":"Nicholas","non-dropping-particle":"","parse-names":false,"suffix":""}],"container-title":"BMJ Open","id":"ITEM-3","issue":"5","issued":{"date-parts":[["2013"]]},"language":"English","note":"From Duplicate 2 (On the time spent preparing grant proposals: an observational study of Australian researchers - Herbert, D L; Barnett, A G; Clarke, P; Graves, N)\n\nHerbert, Danielle L\nBarnett, Adrian G\nClarke, Philip\nGraves, Nicholas\nUsing Smart Source Parsing\ne002800","page":"1-6","title":"On the time spent preparing grant proposals: an observational study of Australian researchers","type":"article-journal","volume":"3"},"uris":["http://www.mendeley.com/documents/?uuid=b53ad405-fd56-414f-a3b4-813a6a21368c"]}],"mendeley":{"formattedCitation":"(3,42,43)","plainTextFormattedCitation":"(3,42,43)","previouslyFormattedCitation":"(3,42,43)"},"properties":{"noteIndex":0},"schema":"https://github.com/citation-style-language/schema/raw/master/csl-citation.json"}</w:instrText>
      </w:r>
      <w:r w:rsidR="001B1399" w:rsidRPr="00AC25CE">
        <w:fldChar w:fldCharType="separate"/>
      </w:r>
      <w:r w:rsidR="001B20D6" w:rsidRPr="001B20D6">
        <w:rPr>
          <w:noProof/>
        </w:rPr>
        <w:t>(3,42,43)</w:t>
      </w:r>
      <w:r w:rsidR="001B1399" w:rsidRPr="00AC25CE">
        <w:fldChar w:fldCharType="end"/>
      </w:r>
      <w:r w:rsidR="001B1399" w:rsidRPr="00AC25CE">
        <w:t>. A</w:t>
      </w:r>
      <w:r w:rsidR="000E3C8C" w:rsidRPr="00AC25CE">
        <w:t xml:space="preserve">lthough it is appropriate to challenge applicants to ensure </w:t>
      </w:r>
      <w:r w:rsidR="00AA5A29">
        <w:t>rigorous and reliable research</w:t>
      </w:r>
      <w:r w:rsidR="000E3C8C" w:rsidRPr="00AC25CE">
        <w:t>, by t</w:t>
      </w:r>
      <w:r w:rsidR="00A83751" w:rsidRPr="00AC25CE">
        <w:t xml:space="preserve">aking a more flexible and supportive role, </w:t>
      </w:r>
      <w:r w:rsidR="000E3C8C" w:rsidRPr="00AC25CE">
        <w:t xml:space="preserve">and through </w:t>
      </w:r>
      <w:r w:rsidR="00A83751" w:rsidRPr="00AC25CE">
        <w:t>fostering collaboration and working more closely with applicants</w:t>
      </w:r>
      <w:r w:rsidR="00787B1F" w:rsidRPr="00AC25CE">
        <w:t>,</w:t>
      </w:r>
      <w:r w:rsidR="00A83751" w:rsidRPr="00AC25CE">
        <w:t xml:space="preserve"> </w:t>
      </w:r>
      <w:r w:rsidR="000E3C8C" w:rsidRPr="00AC25CE">
        <w:t>q</w:t>
      </w:r>
      <w:r w:rsidR="003A05C8" w:rsidRPr="00AC25CE">
        <w:t xml:space="preserve">uality, innovation or other important values to funders </w:t>
      </w:r>
      <w:r w:rsidR="000E3C8C" w:rsidRPr="00AC25CE">
        <w:t>may be enhanced</w:t>
      </w:r>
      <w:r w:rsidR="00A83751" w:rsidRPr="00AC25CE">
        <w:t xml:space="preserve">.  This may increase </w:t>
      </w:r>
      <w:r w:rsidR="00313418">
        <w:t xml:space="preserve">stakeholder (e.g., funder, applicant) </w:t>
      </w:r>
      <w:r w:rsidR="00A83751" w:rsidRPr="00AC25CE">
        <w:t xml:space="preserve">burden in the short-term but over the longer term may </w:t>
      </w:r>
      <w:r w:rsidR="00B70DB4" w:rsidRPr="00AC25CE">
        <w:t>result</w:t>
      </w:r>
      <w:r w:rsidR="00ED384B" w:rsidRPr="00AC25CE">
        <w:t xml:space="preserve"> in</w:t>
      </w:r>
      <w:r w:rsidR="00A83751" w:rsidRPr="00AC25CE">
        <w:t xml:space="preserve"> better </w:t>
      </w:r>
      <w:r w:rsidR="00020174">
        <w:t xml:space="preserve">quality </w:t>
      </w:r>
      <w:r w:rsidR="00020174">
        <w:lastRenderedPageBreak/>
        <w:t xml:space="preserve">applications, </w:t>
      </w:r>
      <w:r w:rsidR="00A83751" w:rsidRPr="00AC25CE">
        <w:t xml:space="preserve">project outcomes and impact.  </w:t>
      </w:r>
      <w:r w:rsidR="00EA4376" w:rsidRPr="00AC25CE">
        <w:t>This has</w:t>
      </w:r>
      <w:r w:rsidR="0071422F" w:rsidRPr="00AC25CE">
        <w:t xml:space="preserve"> also</w:t>
      </w:r>
      <w:r w:rsidR="00EA4376" w:rsidRPr="00AC25CE">
        <w:t xml:space="preserve"> recently been recommended by the AMRC </w:t>
      </w:r>
      <w:r w:rsidR="00B709FB" w:rsidRPr="00AC25CE">
        <w:fldChar w:fldCharType="begin" w:fldLock="1"/>
      </w:r>
      <w:r w:rsidR="0083439D">
        <w:instrText>ADDIN CSL_CITATION {"citationItems":[{"id":"ITEM-1","itemData":{"URL":"https://www.amrc.org.uk/pages/faqs/category/reviewing-peer-review","author":[{"dropping-particle":"","family":"AMRC (Association of Medical Research Charities)","given":"","non-dropping-particle":"","parse-names":false,"suffix":""}],"id":"ITEM-1","issued":{"date-parts":[["2019"]]},"title":"Reviewing peer review","type":"webpage"},"uris":["http://www.mendeley.com/documents/?uuid=81ea96b5-67a4-4797-a1d8-e8fea13376ec"]}],"mendeley":{"formattedCitation":"(44)","plainTextFormattedCitation":"(44)","previouslyFormattedCitation":"(44)"},"properties":{"noteIndex":0},"schema":"https://github.com/citation-style-language/schema/raw/master/csl-citation.json"}</w:instrText>
      </w:r>
      <w:r w:rsidR="00B709FB" w:rsidRPr="00AC25CE">
        <w:fldChar w:fldCharType="separate"/>
      </w:r>
      <w:r w:rsidR="0083439D" w:rsidRPr="0083439D">
        <w:rPr>
          <w:noProof/>
        </w:rPr>
        <w:t>(44)</w:t>
      </w:r>
      <w:r w:rsidR="00B709FB" w:rsidRPr="00AC25CE">
        <w:fldChar w:fldCharType="end"/>
      </w:r>
      <w:r w:rsidR="00B709FB" w:rsidRPr="00AC25CE">
        <w:t>.</w:t>
      </w:r>
      <w:r w:rsidR="00020174">
        <w:t xml:space="preserve"> </w:t>
      </w:r>
      <w:r w:rsidR="00AD76EE">
        <w:t xml:space="preserve">This is an area for consideration and evaluation and evidence is needed to </w:t>
      </w:r>
      <w:r w:rsidR="00B95111">
        <w:t>determine whether this</w:t>
      </w:r>
      <w:r w:rsidR="00020174">
        <w:t xml:space="preserve"> approach will work for funders and researchers and where additional burden may l</w:t>
      </w:r>
      <w:r w:rsidR="00B70C40">
        <w:t>ie</w:t>
      </w:r>
      <w:r w:rsidR="00020174">
        <w:t xml:space="preserve">. </w:t>
      </w:r>
    </w:p>
    <w:p w14:paraId="629DE8A2" w14:textId="0E6C15B5" w:rsidR="000B720D" w:rsidRDefault="00B70DB4" w:rsidP="00D27D30">
      <w:pPr>
        <w:spacing w:after="0" w:line="480" w:lineRule="auto"/>
        <w:ind w:firstLine="720"/>
      </w:pPr>
      <w:r w:rsidRPr="00AC25CE">
        <w:t>Many funders seem to be actively engaged in continuous improvement of their d</w:t>
      </w:r>
      <w:r w:rsidR="009920F9" w:rsidRPr="00AC25CE">
        <w:t xml:space="preserve">ecision-making </w:t>
      </w:r>
      <w:r w:rsidRPr="00AC25CE">
        <w:t>practices</w:t>
      </w:r>
      <w:r w:rsidR="009920F9" w:rsidRPr="00AC25CE">
        <w:t xml:space="preserve">. </w:t>
      </w:r>
      <w:r w:rsidR="00EB10BB" w:rsidRPr="00AC25CE">
        <w:t xml:space="preserve">However, </w:t>
      </w:r>
      <w:r w:rsidR="00C43866" w:rsidRPr="00AC25CE">
        <w:t>the</w:t>
      </w:r>
      <w:r w:rsidR="00EB10BB" w:rsidRPr="00AC25CE">
        <w:t xml:space="preserve"> many variations to the typical pathway</w:t>
      </w:r>
      <w:r w:rsidR="00C43866" w:rsidRPr="00AC25CE">
        <w:t xml:space="preserve"> indicate a preference for funders to </w:t>
      </w:r>
      <w:r w:rsidR="00B95111">
        <w:t xml:space="preserve">make small </w:t>
      </w:r>
      <w:r w:rsidR="00020174">
        <w:t>adapt</w:t>
      </w:r>
      <w:r w:rsidR="00B95111">
        <w:t xml:space="preserve">ations to </w:t>
      </w:r>
      <w:r w:rsidR="00C43866" w:rsidRPr="00AC25CE">
        <w:t xml:space="preserve">current systems rather than </w:t>
      </w:r>
      <w:r w:rsidR="00E13776" w:rsidRPr="00AC25CE">
        <w:t>employ</w:t>
      </w:r>
      <w:r w:rsidR="00EB10BB" w:rsidRPr="00AC25CE">
        <w:t xml:space="preserve"> </w:t>
      </w:r>
      <w:r w:rsidR="00AF73A7">
        <w:t>innovative</w:t>
      </w:r>
      <w:r w:rsidR="00AF73A7" w:rsidRPr="00AC25CE">
        <w:t xml:space="preserve"> </w:t>
      </w:r>
      <w:r w:rsidR="00EB10BB" w:rsidRPr="00AC25CE">
        <w:t>approaches such as sandpits and lottery systems</w:t>
      </w:r>
      <w:r w:rsidR="00C43866" w:rsidRPr="00AC25CE">
        <w:t xml:space="preserve">.  </w:t>
      </w:r>
      <w:r w:rsidR="001529F9" w:rsidRPr="00AC25CE">
        <w:t xml:space="preserve">Research has shown conflicting results over different approaches to decision-making </w:t>
      </w:r>
      <w:r w:rsidR="00A43E97" w:rsidRPr="00AC25CE">
        <w:fldChar w:fldCharType="begin" w:fldLock="1"/>
      </w:r>
      <w:r w:rsidR="00841202">
        <w:instrText>ADDIN CSL_CITATION {"citationItems":[{"id":"ITEM-1","itemData":{"ISBN":"1469-493X","PMID":"17443627","abstract":"BACKGROUND: Grant giving relies heavily on peer review for the assessment of the quality of proposals but the evidence of effects of these procedures is scarce. OBJECTIVES: To estimate the effect of grant giving peer review processes on importance, relevance, usefulness, soundness of methods, soundness of ethics, completeness and accuracy of funded research. SEARCH STRATEGY: Electronic database searches and citation searches; researchers in the field were contacted. SELECTION CRITERIA: Prospective or retrospective comparative studies with two or more comparison groups assessing different interventions or one intervention against doing nothing. Interventions may regard different ways of screening, assigning or masking submissions, different ways of eliciting opinions or different decision making procedures. Only original research proposals and quality outcome measures were considered. DATA COLLECTION AND ANALYSIS: Studies were read, classified and described according to their design and study question. No quantitative analysis was performed. MAIN RESULTS: Ten studies were included. Two studies assessed the effect of different ways of screening submissions, one study compared open versus blinded peer review and three studies assessed the effect of different decision making procedures. Four studies considered agreement of the results of peer review processes as the outcome measure. Screening procedures appear to have little effect on the result of the peer review process. Open peer reviewers behave differently from blinded ones. Studies on decision-making procedures gave conflicting results. Agreement among reviewers and between different ways of assigning proposals or eliciting opinions was usually high. AUTHORS' CONCLUSIONS: There is little empirical evidence on the effects of grant giving peer review. No studies assessing the impact of peer review on the quality of funded research are presently available. Experimental studies assessing the effects of grant giving peer review on importance, relevance, usefulness, soundness of methods, soundness of ethics, completeness and accuracy of funded research are urgently needed. Practices aimed to control and evaluate the potentially negative effects of peer review should be implemented meanwhile. [References: 45]","author":[{"dropping-particle":"","family":"Demicheli","given":"V","non-dropping-particle":"","parse-names":false,"suffix":""},{"dropping-particle":"","family":"Pietrantonj","given":"C","non-dropping-particle":"Di","parse-names":false,"suffix":""}],"container-title":"Cochrane Database of Systematic Reviews","id":"ITEM-1","issue":"2","issued":{"date-parts":[["2007"]]},"language":"English","note":"Demicheli, V\nDi Pietrantonj, C","page":"MR000003","title":"Peer review for improving the quality of grant applications","type":"article-journal"},"uris":["http://www.mendeley.com/documents/?uuid=8e7795a6-ccec-4d72-9568-ca505d7e7b14"]}],"mendeley":{"formattedCitation":"(30)","plainTextFormattedCitation":"(30)","previouslyFormattedCitation":"(30)"},"properties":{"noteIndex":0},"schema":"https://github.com/citation-style-language/schema/raw/master/csl-citation.json"}</w:instrText>
      </w:r>
      <w:r w:rsidR="00A43E97" w:rsidRPr="00AC25CE">
        <w:fldChar w:fldCharType="separate"/>
      </w:r>
      <w:r w:rsidR="0083439D" w:rsidRPr="0083439D">
        <w:rPr>
          <w:noProof/>
        </w:rPr>
        <w:t>(30)</w:t>
      </w:r>
      <w:r w:rsidR="00A43E97" w:rsidRPr="00AC25CE">
        <w:fldChar w:fldCharType="end"/>
      </w:r>
      <w:r w:rsidR="00A43E97" w:rsidRPr="00AC25CE">
        <w:t xml:space="preserve"> </w:t>
      </w:r>
      <w:r w:rsidR="001529F9" w:rsidRPr="00AC25CE">
        <w:t>which may make funders wary of trying new processes</w:t>
      </w:r>
      <w:r w:rsidR="00E13776" w:rsidRPr="00AC25CE">
        <w:t xml:space="preserve">.  </w:t>
      </w:r>
      <w:r w:rsidR="00C43866" w:rsidRPr="00AC25CE">
        <w:t>In addition, t</w:t>
      </w:r>
      <w:r w:rsidR="00EB10BB" w:rsidRPr="00AC25CE">
        <w:t xml:space="preserve">here are still very few good quality empirical studies that have evaluated </w:t>
      </w:r>
      <w:r w:rsidRPr="00AC25CE">
        <w:t xml:space="preserve">specific </w:t>
      </w:r>
      <w:r w:rsidR="00E13776" w:rsidRPr="00AC25CE">
        <w:t xml:space="preserve">decision-making </w:t>
      </w:r>
      <w:r w:rsidRPr="00AC25CE">
        <w:t>approaches</w:t>
      </w:r>
      <w:r w:rsidR="001529F9" w:rsidRPr="00AC25CE">
        <w:t xml:space="preserve"> and funders need this evidence base to inform their practice</w:t>
      </w:r>
      <w:r w:rsidR="00EB10BB" w:rsidRPr="00AC25CE">
        <w:t xml:space="preserve">.  </w:t>
      </w:r>
      <w:r w:rsidR="006414C0">
        <w:t>Moreover, t</w:t>
      </w:r>
      <w:r w:rsidR="00313418">
        <w:t xml:space="preserve">he findings from this survey indicated not only a need for evidence but also a need for more information about </w:t>
      </w:r>
      <w:r w:rsidR="00DF243F">
        <w:t xml:space="preserve">innovative </w:t>
      </w:r>
      <w:r w:rsidR="00313418">
        <w:t>approaches.</w:t>
      </w:r>
      <w:r w:rsidR="00313418" w:rsidRPr="00AC25CE">
        <w:t xml:space="preserve"> Funders may be more interested in </w:t>
      </w:r>
      <w:r w:rsidR="00DF243F">
        <w:t>innovative</w:t>
      </w:r>
      <w:r w:rsidR="00DF243F" w:rsidRPr="00AC25CE">
        <w:t xml:space="preserve"> </w:t>
      </w:r>
      <w:r w:rsidR="00313418" w:rsidRPr="00AC25CE">
        <w:t xml:space="preserve">practices once more </w:t>
      </w:r>
      <w:r w:rsidR="00313418">
        <w:t xml:space="preserve">information </w:t>
      </w:r>
      <w:r w:rsidR="006414C0">
        <w:t xml:space="preserve">(what </w:t>
      </w:r>
      <w:r w:rsidR="00901318">
        <w:t xml:space="preserve">the </w:t>
      </w:r>
      <w:r w:rsidR="006414C0">
        <w:t xml:space="preserve">process is and how to implement it) </w:t>
      </w:r>
      <w:r w:rsidR="00313418">
        <w:t xml:space="preserve">and </w:t>
      </w:r>
      <w:r w:rsidR="00313418" w:rsidRPr="00AC25CE">
        <w:t xml:space="preserve">evidence is available. </w:t>
      </w:r>
      <w:r w:rsidR="00020174">
        <w:t xml:space="preserve">This may </w:t>
      </w:r>
      <w:r w:rsidR="006414C0">
        <w:t xml:space="preserve">also </w:t>
      </w:r>
      <w:r w:rsidR="00020174">
        <w:t>vary across different funding organisations</w:t>
      </w:r>
      <w:r w:rsidR="006414C0">
        <w:t xml:space="preserve"> as</w:t>
      </w:r>
      <w:r w:rsidR="00020174">
        <w:t xml:space="preserve"> </w:t>
      </w:r>
      <w:r w:rsidR="006414C0">
        <w:t xml:space="preserve">implementing a new peer review approach would potentially </w:t>
      </w:r>
      <w:r w:rsidR="00901318">
        <w:t>cause</w:t>
      </w:r>
      <w:r w:rsidR="006414C0">
        <w:t xml:space="preserve"> significant strain </w:t>
      </w:r>
      <w:r w:rsidR="00901318">
        <w:t>to</w:t>
      </w:r>
      <w:r w:rsidR="006414C0">
        <w:t xml:space="preserve"> the funder </w:t>
      </w:r>
      <w:r w:rsidR="00901318">
        <w:t>who would also be</w:t>
      </w:r>
      <w:r w:rsidR="006414C0">
        <w:t xml:space="preserve"> trying to maintain a high standard of practice.</w:t>
      </w:r>
    </w:p>
    <w:p w14:paraId="32FA1FD2" w14:textId="6504EF5E" w:rsidR="000B720D" w:rsidRDefault="005B36EA" w:rsidP="000B720D">
      <w:pPr>
        <w:spacing w:after="0" w:line="480" w:lineRule="auto"/>
        <w:ind w:firstLine="720"/>
      </w:pPr>
      <w:r>
        <w:t xml:space="preserve">This survey has several limitations.  </w:t>
      </w:r>
      <w:r w:rsidR="00DD3F1B">
        <w:t>T</w:t>
      </w:r>
      <w:r w:rsidR="001D65ED">
        <w:t xml:space="preserve">he results reported are based on a relatively small number of responses (N=31), </w:t>
      </w:r>
      <w:r w:rsidR="003A05C8">
        <w:t xml:space="preserve">which are open to bias as responders were self-selected, </w:t>
      </w:r>
      <w:r w:rsidR="007E2DB4">
        <w:t>and so caution must be applied in interpretation and generalisation</w:t>
      </w:r>
      <w:r w:rsidR="28A00B59">
        <w:t xml:space="preserve"> </w:t>
      </w:r>
      <w:r w:rsidR="00095EA9">
        <w:fldChar w:fldCharType="begin" w:fldLock="1"/>
      </w:r>
      <w:r w:rsidR="0003589F">
        <w:instrText>ADDIN CSL_CITATION {"citationItems":[{"id":"ITEM-1","itemData":{"author":[{"dropping-particle":"","family":"McPeake","given":"J","non-dropping-particle":"","parse-names":false,"suffix":""},{"dropping-particle":"","family":"Bateson","given":"M","non-dropping-particle":"","parse-names":false,"suffix":""},{"dropping-particle":"","family":"O'Neill","given":"A","non-dropping-particle":"","parse-names":false,"suffix":""}],"container-title":"Nurse Researcher","id":"ITEM-1","issue":"3","issued":{"date-parts":[["2014"]]},"page":"24-26","title":"Electronic surveys: how to maximise success","type":"article-journal","volume":"21"},"uris":["http://www.mendeley.com/documents/?uuid=7d8f4ce5-1a73-4b80-a26e-7a047e6f5aa2"]}],"mendeley":{"formattedCitation":"(45)","plainTextFormattedCitation":"(45)","previouslyFormattedCitation":"(45)"},"properties":{"noteIndex":0},"schema":"https://github.com/citation-style-language/schema/raw/master/csl-citation.json"}</w:instrText>
      </w:r>
      <w:r w:rsidR="00095EA9">
        <w:fldChar w:fldCharType="separate"/>
      </w:r>
      <w:r w:rsidR="001B20D6" w:rsidRPr="001B20D6">
        <w:rPr>
          <w:noProof/>
        </w:rPr>
        <w:t>(45)</w:t>
      </w:r>
      <w:r w:rsidR="00095EA9">
        <w:fldChar w:fldCharType="end"/>
      </w:r>
      <w:r w:rsidR="007E2DB4">
        <w:t>. H</w:t>
      </w:r>
      <w:r w:rsidR="001D65ED">
        <w:t xml:space="preserve">owever, </w:t>
      </w:r>
      <w:r w:rsidR="007E2DB4">
        <w:t>30 responses</w:t>
      </w:r>
      <w:r w:rsidR="001D65ED">
        <w:t xml:space="preserve"> was our target sample size</w:t>
      </w:r>
      <w:r w:rsidR="00ED384B">
        <w:t xml:space="preserve"> </w:t>
      </w:r>
      <w:r w:rsidR="00B70DB4">
        <w:t>and</w:t>
      </w:r>
      <w:r w:rsidR="00ED384B">
        <w:t xml:space="preserve"> represented </w:t>
      </w:r>
      <w:r w:rsidR="0071422F">
        <w:t>a range of d</w:t>
      </w:r>
      <w:r w:rsidR="00B70DB4">
        <w:t xml:space="preserve">ifferent </w:t>
      </w:r>
      <w:r w:rsidR="00B30B8E">
        <w:t xml:space="preserve">organisations and </w:t>
      </w:r>
      <w:r w:rsidR="00B70DB4">
        <w:t xml:space="preserve">countries.  </w:t>
      </w:r>
      <w:bookmarkStart w:id="1" w:name="_Hlk44574912"/>
      <w:r w:rsidR="00724252">
        <w:t>Note also</w:t>
      </w:r>
      <w:r w:rsidR="009C06EE">
        <w:t xml:space="preserve"> that </w:t>
      </w:r>
      <w:r w:rsidR="004E10CF">
        <w:t>five</w:t>
      </w:r>
      <w:r w:rsidR="0077231F">
        <w:t xml:space="preserve"> respondents were recruited via </w:t>
      </w:r>
      <w:r w:rsidR="00FA4203">
        <w:t>the use</w:t>
      </w:r>
      <w:r w:rsidR="00F91A8E">
        <w:t xml:space="preserve"> </w:t>
      </w:r>
      <w:r w:rsidR="008770D3">
        <w:t xml:space="preserve">of </w:t>
      </w:r>
      <w:r w:rsidR="00F91A8E">
        <w:t xml:space="preserve">e-promotion </w:t>
      </w:r>
      <w:r w:rsidR="008770D3">
        <w:t xml:space="preserve">and </w:t>
      </w:r>
      <w:r w:rsidR="00C1402E">
        <w:t>promotion</w:t>
      </w:r>
      <w:r w:rsidR="00D01AA1">
        <w:t xml:space="preserve"> at </w:t>
      </w:r>
      <w:r w:rsidR="00CD1892">
        <w:t>conferenc</w:t>
      </w:r>
      <w:r w:rsidR="00C1402E">
        <w:t>es</w:t>
      </w:r>
      <w:r w:rsidR="00030D32">
        <w:t xml:space="preserve">, </w:t>
      </w:r>
      <w:r w:rsidR="00FA4203">
        <w:t>demonstrat</w:t>
      </w:r>
      <w:r w:rsidR="00030D32">
        <w:t>ing</w:t>
      </w:r>
      <w:r w:rsidR="00FA4203">
        <w:t xml:space="preserve"> </w:t>
      </w:r>
      <w:r w:rsidR="002A6CF1">
        <w:t>the benefit of multi</w:t>
      </w:r>
      <w:r w:rsidR="3EA79582">
        <w:t>-modal</w:t>
      </w:r>
      <w:r w:rsidR="000F5525">
        <w:t xml:space="preserve"> </w:t>
      </w:r>
      <w:r w:rsidR="002A6CF1">
        <w:t>recruitment routes</w:t>
      </w:r>
      <w:r w:rsidR="739BBAD7">
        <w:t xml:space="preserve"> </w:t>
      </w:r>
      <w:r w:rsidR="00095EA9">
        <w:fldChar w:fldCharType="begin" w:fldLock="1"/>
      </w:r>
      <w:r w:rsidR="0003589F">
        <w:instrText>ADDIN CSL_CITATION {"citationItems":[{"id":"ITEM-1","itemData":{"DOI":"10.1371/journal.pone.0200184","ISBN":"1111111111","ISSN":"19326203","PMID":"29979769","abstract":"Background Challenges exist in recruiting an international sample of clinicians and researchers to an online survey. Traditional recruitment methods remain relevant but issues such as narrow geographical reach, high cost and time intensity limit what can be achieved when aiming to recruit an international, multi-disciplinary sample. Internet-mediated and social media approaches to recruitment and engagement offer new, untested ways of capitalizing upon existing professional networks. Objective To develop, use and appraise a multi-modal recruitment strategy for an online, international survey regarding the management of shoulder pain. Methods Traditional recruitment methods were combined with internet-mediated recruitment methods to form a multi-modal recruitment strategy. An overview of the development of this three-month recruitment strategy is provided and the value and role of each strand of the recruitment strategy discussed. Results In response to the multi-modal recruitment strategy, data was received from 565 clinicians and researchers from 31 countries (64% UK). Complete data was received from 387 respondents with no demographic differences between respondents who completed, and those who started but did not complete the survey. Over 30% of responses were received within 1 week, 50% within 4 weeks and 81% within 8 weeks. Conclusions This study shows the acceptability and international, multidisciplinary reach of a low cost multi-modal recruitment strategy for an online survey of international clinicians and researchers. Incorporating the use of social media proved to be an effective, time and resource-efficient recruitment strategy for this online survey and appeared to enhance clinician engagement. A multimodal recruitment strategy is worthy of consideration for future online surveys of clinicians and researchers.","author":[{"dropping-particle":"","family":"McRobert","given":"Cliona J.","non-dropping-particle":"","parse-names":false,"suffix":""},{"dropping-particle":"","family":"Hill","given":"Jonathan C.","non-dropping-particle":"","parse-names":false,"suffix":""},{"dropping-particle":"","family":"Smale","given":"Tim","non-dropping-particle":"","parse-names":false,"suffix":""},{"dropping-particle":"","family":"Hay","given":"Elaine M.","non-dropping-particle":"","parse-names":false,"suffix":""},{"dropping-particle":"","family":"Windt","given":"Danielle A.","non-dropping-particle":"Van der","parse-names":false,"suffix":""}],"container-title":"PLoS ONE","id":"ITEM-1","issue":"7","issued":{"date-parts":[["2018"]]},"page":"1-17","title":"A multi-modal recruitment strategy using social media and internet-mediated methods to recruit a multidisciplinary, international sample of clinicians to an online research study","type":"article-journal","volume":"13"},"uris":["http://www.mendeley.com/documents/?uuid=810065bc-6935-457f-8720-3d04e2430eef"]}],"mendeley":{"formattedCitation":"(46)","plainTextFormattedCitation":"(46)","previouslyFormattedCitation":"(46)"},"properties":{"noteIndex":0},"schema":"https://github.com/citation-style-language/schema/raw/master/csl-citation.json"}</w:instrText>
      </w:r>
      <w:r w:rsidR="00095EA9">
        <w:fldChar w:fldCharType="separate"/>
      </w:r>
      <w:r w:rsidR="001B20D6" w:rsidRPr="001B20D6">
        <w:rPr>
          <w:noProof/>
        </w:rPr>
        <w:t>(46)</w:t>
      </w:r>
      <w:r w:rsidR="00095EA9">
        <w:fldChar w:fldCharType="end"/>
      </w:r>
      <w:r w:rsidR="00030D32">
        <w:t xml:space="preserve">.  </w:t>
      </w:r>
      <w:r w:rsidR="3DFE95C4">
        <w:t xml:space="preserve">Multi-modal </w:t>
      </w:r>
      <w:r w:rsidR="00030D32">
        <w:t xml:space="preserve">recruitment methods </w:t>
      </w:r>
      <w:r w:rsidR="69CDB0E7">
        <w:t>ar</w:t>
      </w:r>
      <w:r w:rsidR="00030D32">
        <w:t xml:space="preserve">e recommended </w:t>
      </w:r>
      <w:r w:rsidR="000A1287">
        <w:t xml:space="preserve">to researchers </w:t>
      </w:r>
      <w:r w:rsidR="7B990A91">
        <w:t>looking to recruit international or multidisciplinary samples</w:t>
      </w:r>
      <w:r w:rsidR="00095EA9">
        <w:t xml:space="preserve"> </w:t>
      </w:r>
      <w:r w:rsidR="00095EA9">
        <w:fldChar w:fldCharType="begin" w:fldLock="1"/>
      </w:r>
      <w:r w:rsidR="0003589F">
        <w:instrText>ADDIN CSL_CITATION {"citationItems":[{"id":"ITEM-1","itemData":{"DOI":"10.1371/journal.pone.0200184","ISBN":"1111111111","ISSN":"19326203","PMID":"29979769","abstract":"Background Challenges exist in recruiting an international sample of clinicians and researchers to an online survey. Traditional recruitment methods remain relevant but issues such as narrow geographical reach, high cost and time intensity limit what can be achieved when aiming to recruit an international, multi-disciplinary sample. Internet-mediated and social media approaches to recruitment and engagement offer new, untested ways of capitalizing upon existing professional networks. Objective To develop, use and appraise a multi-modal recruitment strategy for an online, international survey regarding the management of shoulder pain. Methods Traditional recruitment methods were combined with internet-mediated recruitment methods to form a multi-modal recruitment strategy. An overview of the development of this three-month recruitment strategy is provided and the value and role of each strand of the recruitment strategy discussed. Results In response to the multi-modal recruitment strategy, data was received from 565 clinicians and researchers from 31 countries (64% UK). Complete data was received from 387 respondents with no demographic differences between respondents who completed, and those who started but did not complete the survey. Over 30% of responses were received within 1 week, 50% within 4 weeks and 81% within 8 weeks. Conclusions This study shows the acceptability and international, multidisciplinary reach of a low cost multi-modal recruitment strategy for an online survey of international clinicians and researchers. Incorporating the use of social media proved to be an effective, time and resource-efficient recruitment strategy for this online survey and appeared to enhance clinician engagement. A multimodal recruitment strategy is worthy of consideration for future online surveys of clinicians and researchers.","author":[{"dropping-particle":"","family":"McRobert","given":"Cliona J.","non-dropping-particle":"","parse-names":false,"suffix":""},{"dropping-particle":"","family":"Hill","given":"Jonathan C.","non-dropping-particle":"","parse-names":false,"suffix":""},{"dropping-particle":"","family":"Smale","given":"Tim","non-dropping-particle":"","parse-names":false,"suffix":""},{"dropping-particle":"","family":"Hay","given":"Elaine M.","non-dropping-particle":"","parse-names":false,"suffix":""},{"dropping-particle":"","family":"Windt","given":"Danielle A.","non-dropping-particle":"Van der","parse-names":false,"suffix":""}],"container-title":"PLoS ONE","id":"ITEM-1","issue":"7","issued":{"date-parts":[["2018"]]},"page":"1-17","title":"A multi-modal recruitment strategy using social media and internet-mediated methods to recruit a multidisciplinary, international sample of clinicians to an online research study","type":"article-journal","volume":"13"},"uris":["http://www.mendeley.com/documents/?uuid=810065bc-6935-457f-8720-3d04e2430eef"]}],"mendeley":{"formattedCitation":"(46)","plainTextFormattedCitation":"(46)","previouslyFormattedCitation":"(46)"},"properties":{"noteIndex":0},"schema":"https://github.com/citation-style-language/schema/raw/master/csl-citation.json"}</w:instrText>
      </w:r>
      <w:r w:rsidR="00095EA9">
        <w:fldChar w:fldCharType="separate"/>
      </w:r>
      <w:r w:rsidR="001B20D6" w:rsidRPr="001B20D6">
        <w:rPr>
          <w:noProof/>
        </w:rPr>
        <w:t>(46)</w:t>
      </w:r>
      <w:r w:rsidR="00095EA9">
        <w:fldChar w:fldCharType="end"/>
      </w:r>
      <w:r w:rsidR="00960DD6">
        <w:t>.</w:t>
      </w:r>
      <w:r w:rsidR="00F91A8E">
        <w:t xml:space="preserve"> </w:t>
      </w:r>
      <w:r w:rsidR="715339F4">
        <w:t xml:space="preserve">We also </w:t>
      </w:r>
      <w:r w:rsidR="327E550E">
        <w:t>sent</w:t>
      </w:r>
      <w:r w:rsidR="715339F4">
        <w:t xml:space="preserve"> reminde</w:t>
      </w:r>
      <w:r w:rsidR="4EFE2608">
        <w:t>r</w:t>
      </w:r>
      <w:r w:rsidR="715339F4">
        <w:t xml:space="preserve">s and stated the average time it would take to complete the </w:t>
      </w:r>
      <w:r w:rsidR="26A7CAC1">
        <w:t>survey</w:t>
      </w:r>
      <w:r w:rsidR="00CB7AD1">
        <w:t>, and these</w:t>
      </w:r>
      <w:r w:rsidR="2DD1ADB5">
        <w:t xml:space="preserve"> strategies </w:t>
      </w:r>
      <w:r w:rsidR="2E090F37">
        <w:t>are suggested to improve o</w:t>
      </w:r>
      <w:r w:rsidR="5B76355D">
        <w:t>nline survey response rates</w:t>
      </w:r>
      <w:r w:rsidR="00095EA9">
        <w:t xml:space="preserve"> </w:t>
      </w:r>
      <w:r w:rsidR="00095EA9">
        <w:fldChar w:fldCharType="begin" w:fldLock="1"/>
      </w:r>
      <w:r w:rsidR="0083439D">
        <w:instrText>ADDIN CSL_CITATION {"citationItems":[{"id":"ITEM-1","itemData":{"author":[{"dropping-particle":"","family":"McPeake","given":"J","non-dropping-particle":"","parse-names":false,"suffix":""},{"dropping-particle":"","family":"Bateson","given":"M","non-dropping-particle":"","parse-names":false,"suffix":""},{"dropping-particle":"","family":"O'Neill","given":"A","non-dropping-particle":"","parse-names":false,"suffix":""}],"container-title":"Nurse Researcher","id":"ITEM-1","issue":"3","issued":{"date-parts":[["2014"]]},"page":"24-26","title":"Electronic surveys: how to maximise success","type":"article-journal","volume":"21"},"uris":["http://www.mendeley.com/documents/?uuid=7d8f4ce5-1a73-4b80-a26e-7a047e6f5aa2"]}],"mendeley":{"formattedCitation":"(45)","plainTextFormattedCitation":"(45)","previouslyFormattedCitation":"(45)"},"properties":{"noteIndex":0},"schema":"https://github.com/citation-style-language/schema/raw/master/csl-citation.json"}</w:instrText>
      </w:r>
      <w:r w:rsidR="00095EA9">
        <w:fldChar w:fldCharType="separate"/>
      </w:r>
      <w:r w:rsidR="0083439D" w:rsidRPr="0083439D">
        <w:rPr>
          <w:noProof/>
        </w:rPr>
        <w:t>(45)</w:t>
      </w:r>
      <w:r w:rsidR="00095EA9">
        <w:fldChar w:fldCharType="end"/>
      </w:r>
      <w:r w:rsidR="44486743">
        <w:t xml:space="preserve">. </w:t>
      </w:r>
      <w:r w:rsidR="7BDA70D6">
        <w:t>P</w:t>
      </w:r>
      <w:r w:rsidR="279294BB">
        <w:t>ersonalising the email</w:t>
      </w:r>
      <w:r w:rsidR="20A9C5CF">
        <w:t xml:space="preserve"> </w:t>
      </w:r>
      <w:r w:rsidR="279294BB">
        <w:t xml:space="preserve">and </w:t>
      </w:r>
      <w:r w:rsidR="40B9666A">
        <w:t xml:space="preserve">appealing to a person’s egotistic motivation are also shown to be </w:t>
      </w:r>
      <w:r w:rsidR="40B9666A">
        <w:lastRenderedPageBreak/>
        <w:t>strategies that improve online response rate</w:t>
      </w:r>
      <w:r w:rsidR="357DE495">
        <w:t xml:space="preserve"> </w:t>
      </w:r>
      <w:r w:rsidR="00095EA9">
        <w:fldChar w:fldCharType="begin" w:fldLock="1"/>
      </w:r>
      <w:r w:rsidR="0003589F">
        <w:instrText>ADDIN CSL_CITATION {"citationItems":[{"id":"ITEM-1","itemData":{"author":[{"dropping-particle":"","family":"McPeake","given":"J","non-dropping-particle":"","parse-names":false,"suffix":""},{"dropping-particle":"","family":"Bateson","given":"M","non-dropping-particle":"","parse-names":false,"suffix":""},{"dropping-particle":"","family":"O'Neill","given":"A","non-dropping-particle":"","parse-names":false,"suffix":""}],"container-title":"Nurse Researcher","id":"ITEM-1","issue":"3","issued":{"date-parts":[["2014"]]},"page":"24-26","title":"Electronic surveys: how to maximise success","type":"article-journal","volume":"21"},"uris":["http://www.mendeley.com/documents/?uuid=7d8f4ce5-1a73-4b80-a26e-7a047e6f5aa2"]},{"id":"ITEM-2","itemData":{"DOI":"10.1177/0894439314563916","ISSN":"15528286","abstract":"Identifying ways to efficiently maximize the response rate to surveys is important in survey-based research. However, evidence on the response rate effect of donation incentives and especially altruistic and egotistic text appeal interventions is sparse and ambiguous. Via a randomized survey experiment among 6,162 members of an online survey panel, this article shows how low-cost incentives and cost-free text appeal interventions may affect the survey response rate in online panels. The experimental treatments comprise (a) a cash prize lottery incentive, (b) two donation incentives that promise a monetary donation to a good cause in return for survey response, (c) an egotistic text appeal, and (d) an altruistic text appeal. Relative to a control group, we find higher response rates among recipients of the egotistic text appeal and the lottery incentive. Donation incentives yield lower response rates.","author":[{"dropping-particle":"","family":"Pedersen","given":"Mogens Jin","non-dropping-particle":"","parse-names":false,"suffix":""},{"dropping-particle":"","family":"Nielsen","given":"Christian Videbæk","non-dropping-particle":"","parse-names":false,"suffix":""}],"container-title":"Social Science Computer Review","id":"ITEM-2","issue":"2","issued":{"date-parts":[["2016"]]},"page":"229-243","title":"Improving Survey Response Rates in Online Panels: Effects of Low-Cost Incentives and Cost-Free Text Appeal Interventions","type":"article-journal","volume":"34"},"uris":["http://www.mendeley.com/documents/?uuid=1e5820b4-57dd-4eab-943b-3ed457a68a84"]}],"mendeley":{"formattedCitation":"(45,47)","plainTextFormattedCitation":"(45,47)","previouslyFormattedCitation":"(45,47)"},"properties":{"noteIndex":0},"schema":"https://github.com/citation-style-language/schema/raw/master/csl-citation.json"}</w:instrText>
      </w:r>
      <w:r w:rsidR="00095EA9">
        <w:fldChar w:fldCharType="separate"/>
      </w:r>
      <w:r w:rsidR="001B20D6" w:rsidRPr="001B20D6">
        <w:rPr>
          <w:noProof/>
        </w:rPr>
        <w:t>(45,47)</w:t>
      </w:r>
      <w:r w:rsidR="00095EA9">
        <w:fldChar w:fldCharType="end"/>
      </w:r>
      <w:r w:rsidR="40B9666A">
        <w:t>.</w:t>
      </w:r>
      <w:r w:rsidR="279294BB">
        <w:t xml:space="preserve"> </w:t>
      </w:r>
      <w:r w:rsidR="5B76355D">
        <w:t xml:space="preserve"> </w:t>
      </w:r>
      <w:r w:rsidR="2B1F8B07">
        <w:t>For the current survey</w:t>
      </w:r>
      <w:r w:rsidR="6BA83DE7">
        <w:t>,</w:t>
      </w:r>
      <w:r w:rsidR="3E788373">
        <w:t xml:space="preserve"> recruitment may have been increased through</w:t>
      </w:r>
      <w:r w:rsidR="00102784">
        <w:t xml:space="preserve"> direct emails to chairs or programme directors </w:t>
      </w:r>
      <w:r w:rsidR="00DA71F3">
        <w:t xml:space="preserve">of research programmes </w:t>
      </w:r>
      <w:r w:rsidR="00102784">
        <w:t xml:space="preserve">rather than </w:t>
      </w:r>
      <w:r w:rsidR="00830FD7">
        <w:t xml:space="preserve">to generic </w:t>
      </w:r>
      <w:r w:rsidR="00AE7108">
        <w:t>email addresses or online forms</w:t>
      </w:r>
      <w:r w:rsidR="00102784">
        <w:t>.</w:t>
      </w:r>
      <w:r w:rsidR="00DA71F3">
        <w:t xml:space="preserve"> </w:t>
      </w:r>
      <w:r w:rsidR="00AE7108">
        <w:t xml:space="preserve"> This may </w:t>
      </w:r>
      <w:r w:rsidR="14E96AF0">
        <w:t xml:space="preserve">have also </w:t>
      </w:r>
      <w:r w:rsidR="00EA16C1">
        <w:t>help</w:t>
      </w:r>
      <w:r w:rsidR="46897567">
        <w:t>ed</w:t>
      </w:r>
      <w:r w:rsidR="00EA16C1">
        <w:t xml:space="preserve"> to </w:t>
      </w:r>
      <w:r w:rsidR="00AE7108">
        <w:t xml:space="preserve">ensure that the </w:t>
      </w:r>
      <w:r w:rsidR="00EA16C1">
        <w:t>most appropriate people complete</w:t>
      </w:r>
      <w:r w:rsidR="3CCCA346">
        <w:t>d</w:t>
      </w:r>
      <w:r w:rsidR="00EA16C1">
        <w:t xml:space="preserve"> the survey</w:t>
      </w:r>
      <w:r w:rsidR="0075226A">
        <w:t>, potentially increasing quality of responses and reducing need for exclusion</w:t>
      </w:r>
      <w:r w:rsidR="00EA16C1">
        <w:t>.</w:t>
      </w:r>
      <w:bookmarkEnd w:id="1"/>
    </w:p>
    <w:p w14:paraId="490F210E" w14:textId="6C585D16" w:rsidR="000B720D" w:rsidRPr="00AC25CE" w:rsidRDefault="0075226A" w:rsidP="00D27D30">
      <w:pPr>
        <w:spacing w:after="0" w:line="480" w:lineRule="auto"/>
        <w:ind w:firstLine="720"/>
      </w:pPr>
      <w:r>
        <w:t>T</w:t>
      </w:r>
      <w:r w:rsidR="0051015F">
        <w:t>he survey response rate</w:t>
      </w:r>
      <w:r w:rsidR="00960DD6">
        <w:t xml:space="preserve"> </w:t>
      </w:r>
      <w:r w:rsidR="001D65ED">
        <w:t>corresp</w:t>
      </w:r>
      <w:r w:rsidR="007E2DB4">
        <w:t>onds</w:t>
      </w:r>
      <w:r w:rsidR="001D65ED">
        <w:t xml:space="preserve"> to the ESF survey </w:t>
      </w:r>
      <w:r>
        <w:fldChar w:fldCharType="begin" w:fldLock="1"/>
      </w:r>
      <w:r w:rsidR="001B20D6">
        <w:instrText>ADDIN CSL_CITATION {"citationItems":[{"id":"ITEM-1","itemData":{"author":[{"dropping-particle":"","family":"European Science Foundation","given":"","non-dropping-particle":"","parse-names":false,"suffix":""}],"id":"ITEM-1","issued":{"date-parts":[["2011"]]},"title":"ESF Survey Analysis Report on Peer Review Practices","type":"article-journal"},"uris":["http://www.mendeley.com/documents/?uuid=86bbe0bd-38c6-4c01-9658-59900e72050b"]}],"mendeley":{"formattedCitation":"(31)","plainTextFormattedCitation":"(31)","previouslyFormattedCitation":"(31)"},"properties":{"noteIndex":0},"schema":"https://github.com/citation-style-language/schema/raw/master/csl-citation.json"}</w:instrText>
      </w:r>
      <w:r>
        <w:fldChar w:fldCharType="separate"/>
      </w:r>
      <w:r w:rsidR="0083439D" w:rsidRPr="0083439D">
        <w:rPr>
          <w:noProof/>
        </w:rPr>
        <w:t>(31)</w:t>
      </w:r>
      <w:r>
        <w:fldChar w:fldCharType="end"/>
      </w:r>
      <w:r w:rsidR="00A43E97">
        <w:t xml:space="preserve"> </w:t>
      </w:r>
      <w:r w:rsidR="001D65ED">
        <w:t>which</w:t>
      </w:r>
      <w:r w:rsidR="00B70DB4">
        <w:t xml:space="preserve"> also</w:t>
      </w:r>
      <w:r w:rsidR="001D65ED">
        <w:t xml:space="preserve"> </w:t>
      </w:r>
      <w:r w:rsidR="00B70DB4">
        <w:t xml:space="preserve">received 30 responses from </w:t>
      </w:r>
      <w:r w:rsidR="007E2DB4">
        <w:t xml:space="preserve">organisations </w:t>
      </w:r>
      <w:r w:rsidR="00B70DB4">
        <w:t>in Europe and one in the USA</w:t>
      </w:r>
      <w:r w:rsidR="007E2DB4">
        <w:t>.  Our survey fo</w:t>
      </w:r>
      <w:r w:rsidR="00B709FB">
        <w:t xml:space="preserve">cus differed from the ESF survey </w:t>
      </w:r>
      <w:r>
        <w:fldChar w:fldCharType="begin" w:fldLock="1"/>
      </w:r>
      <w:r w:rsidR="001B20D6">
        <w:instrText>ADDIN CSL_CITATION {"citationItems":[{"id":"ITEM-1","itemData":{"author":[{"dropping-particle":"","family":"European Science Foundation","given":"","non-dropping-particle":"","parse-names":false,"suffix":""}],"id":"ITEM-1","issued":{"date-parts":[["2011"]]},"title":"ESF Survey Analysis Report on Peer Review Practices","type":"article-journal"},"uris":["http://www.mendeley.com/documents/?uuid=86bbe0bd-38c6-4c01-9658-59900e72050b"]}],"mendeley":{"formattedCitation":"(31)","plainTextFormattedCitation":"(31)","previouslyFormattedCitation":"(31)"},"properties":{"noteIndex":0},"schema":"https://github.com/citation-style-language/schema/raw/master/csl-citation.json"}</w:instrText>
      </w:r>
      <w:r>
        <w:fldChar w:fldCharType="separate"/>
      </w:r>
      <w:r w:rsidR="0083439D" w:rsidRPr="0083439D">
        <w:rPr>
          <w:noProof/>
        </w:rPr>
        <w:t>(31)</w:t>
      </w:r>
      <w:r>
        <w:fldChar w:fldCharType="end"/>
      </w:r>
      <w:r w:rsidR="00B709FB">
        <w:t>,</w:t>
      </w:r>
      <w:r w:rsidR="007E2DB4">
        <w:t xml:space="preserve"> as we were </w:t>
      </w:r>
      <w:r w:rsidR="00ED384B">
        <w:t xml:space="preserve">mainly </w:t>
      </w:r>
      <w:r w:rsidR="007E2DB4">
        <w:t>interested in the different types of peer review process that</w:t>
      </w:r>
      <w:r w:rsidR="00A372D8">
        <w:t xml:space="preserve"> funders</w:t>
      </w:r>
      <w:r w:rsidR="007E2DB4">
        <w:t xml:space="preserve"> </w:t>
      </w:r>
      <w:r w:rsidR="62EE5C0C">
        <w:t>used</w:t>
      </w:r>
      <w:r w:rsidR="007E2DB4">
        <w:t xml:space="preserve">, in order to better understand the current landscape of peer review, rather than questions on quality and management of peer review and peer reviewers more generally.  Thus, our data contribute to </w:t>
      </w:r>
      <w:r w:rsidR="00ED384B">
        <w:t xml:space="preserve">a </w:t>
      </w:r>
      <w:r w:rsidR="007E2DB4">
        <w:t>better understanding of</w:t>
      </w:r>
      <w:r w:rsidR="00B30B8E">
        <w:t xml:space="preserve"> </w:t>
      </w:r>
      <w:r w:rsidR="001F396C">
        <w:t>decision-making</w:t>
      </w:r>
      <w:r w:rsidR="007E2DB4">
        <w:t xml:space="preserve"> processes and nuances of these processes that are being employed in current practice within health research funding organisations. </w:t>
      </w:r>
    </w:p>
    <w:p w14:paraId="76CBCCDC" w14:textId="14F8028A" w:rsidR="000B720D" w:rsidRPr="00AC25CE" w:rsidRDefault="00787B1F" w:rsidP="00D27D30">
      <w:pPr>
        <w:spacing w:after="0" w:line="480" w:lineRule="auto"/>
        <w:ind w:firstLine="720"/>
      </w:pPr>
      <w:r w:rsidRPr="00AC25CE">
        <w:t>This study also provides</w:t>
      </w:r>
      <w:r w:rsidR="003A05C8" w:rsidRPr="00AC25CE">
        <w:t xml:space="preserve"> limited quantitative </w:t>
      </w:r>
      <w:r w:rsidR="001F73E6" w:rsidRPr="00AC25CE">
        <w:t>data and</w:t>
      </w:r>
      <w:r w:rsidR="003A05C8" w:rsidRPr="00AC25CE">
        <w:t xml:space="preserve"> t</w:t>
      </w:r>
      <w:r w:rsidR="004D345E" w:rsidRPr="00AC25CE">
        <w:t xml:space="preserve">here was the potential for researcher bias during </w:t>
      </w:r>
      <w:r w:rsidR="00ED384B" w:rsidRPr="00AC25CE">
        <w:t>data</w:t>
      </w:r>
      <w:r w:rsidR="004D345E" w:rsidRPr="00AC25CE">
        <w:t xml:space="preserve"> extraction. The researchers were mindful of their preconceptions about peer review practice </w:t>
      </w:r>
      <w:r w:rsidR="002A020E" w:rsidRPr="00AC25CE">
        <w:t xml:space="preserve">(e.g. known challenges of bias and burden) </w:t>
      </w:r>
      <w:r w:rsidR="004D345E" w:rsidRPr="00AC25CE">
        <w:t xml:space="preserve">and </w:t>
      </w:r>
      <w:r w:rsidR="002A020E" w:rsidRPr="00AC25CE">
        <w:t xml:space="preserve">what peer review practices had been specifically asked about in the survey.  Due to the nature of the survey questions, there was </w:t>
      </w:r>
      <w:r w:rsidR="007E2DB4" w:rsidRPr="00AC25CE">
        <w:t xml:space="preserve">some grouping of codes </w:t>
      </w:r>
      <w:r w:rsidR="004D345E" w:rsidRPr="00AC25CE">
        <w:t>under similar headings</w:t>
      </w:r>
      <w:r w:rsidR="002A020E" w:rsidRPr="00AC25CE">
        <w:t xml:space="preserve">; however, </w:t>
      </w:r>
      <w:r w:rsidR="007E2DB4" w:rsidRPr="00AC25CE">
        <w:t>this was not a formal predefined framework</w:t>
      </w:r>
      <w:r w:rsidR="002A020E" w:rsidRPr="00AC25CE">
        <w:t xml:space="preserve">, </w:t>
      </w:r>
      <w:r w:rsidR="007E2DB4" w:rsidRPr="00AC25CE">
        <w:t>the four main themes d</w:t>
      </w:r>
      <w:r w:rsidR="002A020E" w:rsidRPr="00AC25CE">
        <w:t>id</w:t>
      </w:r>
      <w:r w:rsidR="007E2DB4" w:rsidRPr="00AC25CE">
        <w:t xml:space="preserve"> not match questions</w:t>
      </w:r>
      <w:r w:rsidR="004D345E" w:rsidRPr="00AC25CE">
        <w:t>, were discussed by the team and were triangulated with quantitative data</w:t>
      </w:r>
      <w:r w:rsidR="002A020E" w:rsidRPr="00AC25CE">
        <w:t xml:space="preserve">.  As such, </w:t>
      </w:r>
      <w:r w:rsidR="004D345E" w:rsidRPr="00AC25CE">
        <w:t xml:space="preserve">we are confident that the results have been interpreted fairly. </w:t>
      </w:r>
    </w:p>
    <w:p w14:paraId="2032CA05" w14:textId="7C19DC18" w:rsidR="004D345E" w:rsidRPr="00AC25CE" w:rsidRDefault="004D345E" w:rsidP="00D27D30">
      <w:pPr>
        <w:spacing w:after="0" w:line="480" w:lineRule="auto"/>
        <w:ind w:firstLine="720"/>
      </w:pPr>
      <w:r w:rsidRPr="00AC25CE">
        <w:t xml:space="preserve">In conclusion, </w:t>
      </w:r>
      <w:r w:rsidR="00206F65">
        <w:t xml:space="preserve">given the emergence of innovative </w:t>
      </w:r>
      <w:r w:rsidR="006C6C5E">
        <w:t xml:space="preserve">decision-making approaches, </w:t>
      </w:r>
      <w:r w:rsidRPr="00AC25CE">
        <w:t>the aim of this study was to better understand current decision-making practices for the allocation of health research funding from the perspective of UK and international funders</w:t>
      </w:r>
      <w:r w:rsidR="00067A08">
        <w:t xml:space="preserve"> in order to </w:t>
      </w:r>
      <w:r w:rsidR="0077288D">
        <w:t>determine</w:t>
      </w:r>
      <w:r w:rsidR="00067A08">
        <w:t xml:space="preserve"> what </w:t>
      </w:r>
      <w:r w:rsidR="0077288D">
        <w:t>approaches</w:t>
      </w:r>
      <w:r w:rsidR="00067A08">
        <w:t xml:space="preserve"> were being</w:t>
      </w:r>
      <w:r w:rsidR="0077288D">
        <w:t xml:space="preserve"> utilised and why</w:t>
      </w:r>
      <w:r w:rsidRPr="00AC25CE">
        <w:t xml:space="preserve">.  The key findings from this survey show that </w:t>
      </w:r>
      <w:r w:rsidR="00C43866" w:rsidRPr="00AC25CE">
        <w:t xml:space="preserve">similar </w:t>
      </w:r>
      <w:r w:rsidRPr="00AC25CE">
        <w:t>decision-making processes tend to be used by all funders</w:t>
      </w:r>
      <w:r w:rsidR="00ED384B" w:rsidRPr="00AC25CE">
        <w:t xml:space="preserve"> and </w:t>
      </w:r>
      <w:r w:rsidR="00C43866" w:rsidRPr="00AC25CE">
        <w:t>there are many nuances and challenges to these processes.  These processes are engaged in</w:t>
      </w:r>
      <w:r w:rsidR="00ED384B" w:rsidRPr="00AC25CE">
        <w:t xml:space="preserve"> </w:t>
      </w:r>
      <w:r w:rsidR="006414C0">
        <w:t>because it is</w:t>
      </w:r>
      <w:r w:rsidR="00F335E5">
        <w:t xml:space="preserve"> considered the </w:t>
      </w:r>
      <w:r w:rsidR="00C9088B">
        <w:t xml:space="preserve">optimum </w:t>
      </w:r>
      <w:r w:rsidR="00F335E5">
        <w:t>way to make funding allocation decisions and demonstrates</w:t>
      </w:r>
      <w:r w:rsidR="00ED384B" w:rsidRPr="00AC25CE">
        <w:t xml:space="preserve"> good practice</w:t>
      </w:r>
      <w:r w:rsidR="00F335E5">
        <w:t>.  F</w:t>
      </w:r>
      <w:r w:rsidR="00F335E5" w:rsidRPr="00AC25CE">
        <w:t xml:space="preserve">unders continually </w:t>
      </w:r>
      <w:r w:rsidR="00F335E5" w:rsidRPr="00AC25CE">
        <w:lastRenderedPageBreak/>
        <w:t>strive for improvement</w:t>
      </w:r>
      <w:r w:rsidR="00F335E5">
        <w:t>s</w:t>
      </w:r>
      <w:r w:rsidR="00F335E5" w:rsidRPr="00AC25CE">
        <w:t xml:space="preserve"> in decision-making practice</w:t>
      </w:r>
      <w:r w:rsidR="00F335E5">
        <w:t xml:space="preserve">, and </w:t>
      </w:r>
      <w:r w:rsidR="00C43866" w:rsidRPr="00AC25CE">
        <w:t xml:space="preserve">recognise the need to develop more flexible and supportive approaches that will facilitate decision-making (by reducing bias and burden) whilst maintaining key positive values such as transparency, fairness and quality.  </w:t>
      </w:r>
      <w:r w:rsidRPr="00AC25CE">
        <w:t xml:space="preserve">However, </w:t>
      </w:r>
      <w:r w:rsidR="00C43866" w:rsidRPr="00AC25CE">
        <w:t xml:space="preserve">findings indicate a preference to </w:t>
      </w:r>
      <w:r w:rsidR="0042102A">
        <w:t>adapt</w:t>
      </w:r>
      <w:r w:rsidR="0042102A" w:rsidRPr="00AC25CE">
        <w:t xml:space="preserve"> </w:t>
      </w:r>
      <w:r w:rsidR="00C43866" w:rsidRPr="00AC25CE">
        <w:t xml:space="preserve">current systems rather than use </w:t>
      </w:r>
      <w:r w:rsidR="00AC4A52">
        <w:t>innovative</w:t>
      </w:r>
      <w:r w:rsidR="00AC4A52" w:rsidRPr="00AC25CE">
        <w:t xml:space="preserve"> </w:t>
      </w:r>
      <w:r w:rsidR="00C43866" w:rsidRPr="00AC25CE">
        <w:t>processes</w:t>
      </w:r>
      <w:r w:rsidR="00C9435E">
        <w:t>.  This may be</w:t>
      </w:r>
      <w:r w:rsidR="00C43866" w:rsidRPr="00AC25CE">
        <w:t xml:space="preserve"> due to the lack of evidence available</w:t>
      </w:r>
      <w:r w:rsidR="00C9435E">
        <w:t xml:space="preserve"> and/or the difficulties that trialling and testing new practices may cause</w:t>
      </w:r>
      <w:r w:rsidR="00C43866" w:rsidRPr="00AC25CE">
        <w:t xml:space="preserve">.  </w:t>
      </w:r>
      <w:r w:rsidR="0042102A">
        <w:t xml:space="preserve"> </w:t>
      </w:r>
      <w:r w:rsidR="00C43866" w:rsidRPr="00AC25CE">
        <w:t xml:space="preserve">Thus, </w:t>
      </w:r>
      <w:r w:rsidRPr="00AC25CE">
        <w:t xml:space="preserve">it is clear that more empirical studies are needed to evaluate the effectiveness of </w:t>
      </w:r>
      <w:r w:rsidR="009556E2">
        <w:t xml:space="preserve">different </w:t>
      </w:r>
      <w:r w:rsidRPr="00AC25CE">
        <w:t>peer review approaches</w:t>
      </w:r>
      <w:r w:rsidR="00F0736A" w:rsidRPr="00AC25CE">
        <w:t>,</w:t>
      </w:r>
      <w:r w:rsidR="009B05DE" w:rsidRPr="00AC25CE">
        <w:t xml:space="preserve"> in order to provide </w:t>
      </w:r>
      <w:r w:rsidRPr="00AC25CE">
        <w:t xml:space="preserve">funders with a sound evidence-base </w:t>
      </w:r>
      <w:r w:rsidR="00C9435E">
        <w:t xml:space="preserve">about what and how practices can be implemented </w:t>
      </w:r>
      <w:r w:rsidRPr="00AC25CE">
        <w:t xml:space="preserve">to </w:t>
      </w:r>
      <w:r w:rsidR="00C9435E">
        <w:t xml:space="preserve">help </w:t>
      </w:r>
      <w:r w:rsidRPr="00AC25CE">
        <w:t>inform decision-making in research fund allocation.</w:t>
      </w:r>
    </w:p>
    <w:p w14:paraId="2F81910D" w14:textId="77777777" w:rsidR="004D345E" w:rsidRDefault="004D345E" w:rsidP="00767838">
      <w:pPr>
        <w:spacing w:after="0" w:line="480" w:lineRule="auto"/>
      </w:pPr>
    </w:p>
    <w:p w14:paraId="0FA48177" w14:textId="77777777" w:rsidR="00EA62CC" w:rsidRPr="00EA62CC" w:rsidRDefault="00EA62CC" w:rsidP="00EA62CC">
      <w:pPr>
        <w:spacing w:after="0" w:line="480" w:lineRule="auto"/>
        <w:rPr>
          <w:rFonts w:eastAsia="Times New Roman" w:cs="Helvetica"/>
          <w:b/>
          <w:sz w:val="36"/>
          <w:lang w:eastAsia="en-GB"/>
        </w:rPr>
      </w:pPr>
      <w:r w:rsidRPr="00EA62CC">
        <w:rPr>
          <w:rFonts w:eastAsia="Times New Roman" w:cs="Helvetica"/>
          <w:b/>
          <w:sz w:val="36"/>
          <w:lang w:eastAsia="en-GB"/>
        </w:rPr>
        <w:t>Acknowledgments</w:t>
      </w:r>
    </w:p>
    <w:p w14:paraId="35077751" w14:textId="77777777" w:rsidR="00EA62CC" w:rsidRPr="00AC25CE" w:rsidRDefault="00EA62CC" w:rsidP="00EA62CC">
      <w:pPr>
        <w:spacing w:after="0" w:line="480" w:lineRule="auto"/>
        <w:rPr>
          <w:rFonts w:eastAsia="Times New Roman" w:cs="Helvetica"/>
          <w:lang w:eastAsia="en-GB"/>
        </w:rPr>
      </w:pPr>
      <w:r w:rsidRPr="00AC25CE">
        <w:rPr>
          <w:rFonts w:eastAsia="Times New Roman" w:cs="Helvetica"/>
          <w:lang w:eastAsia="en-GB"/>
        </w:rPr>
        <w:t>We would like to thank Helen Payne</w:t>
      </w:r>
      <w:r>
        <w:rPr>
          <w:rFonts w:eastAsia="Times New Roman" w:cs="Helvetica"/>
          <w:lang w:eastAsia="en-GB"/>
        </w:rPr>
        <w:t xml:space="preserve"> for her advice on the project</w:t>
      </w:r>
      <w:r w:rsidRPr="00AC25CE">
        <w:rPr>
          <w:rFonts w:eastAsia="Times New Roman" w:cs="Helvetica"/>
          <w:lang w:eastAsia="en-GB"/>
        </w:rPr>
        <w:t>, members of the NIHR staff who piloted the survey, all of those who helpe</w:t>
      </w:r>
      <w:r>
        <w:rPr>
          <w:rFonts w:eastAsia="Times New Roman" w:cs="Helvetica"/>
          <w:lang w:eastAsia="en-GB"/>
        </w:rPr>
        <w:t xml:space="preserve">d to disseminate the survey, </w:t>
      </w:r>
      <w:r w:rsidRPr="00AC25CE">
        <w:rPr>
          <w:rFonts w:eastAsia="Times New Roman" w:cs="Helvetica"/>
          <w:lang w:eastAsia="en-GB"/>
        </w:rPr>
        <w:t>all of the respondents of the survey</w:t>
      </w:r>
      <w:r>
        <w:rPr>
          <w:rFonts w:eastAsia="Times New Roman" w:cs="Helvetica"/>
          <w:lang w:eastAsia="en-GB"/>
        </w:rPr>
        <w:t xml:space="preserve"> and to those who commented on the final manuscript</w:t>
      </w:r>
      <w:r w:rsidRPr="00AC25CE">
        <w:rPr>
          <w:rFonts w:eastAsia="Times New Roman" w:cs="Helvetica"/>
          <w:lang w:eastAsia="en-GB"/>
        </w:rPr>
        <w:t xml:space="preserve">. </w:t>
      </w:r>
    </w:p>
    <w:p w14:paraId="1891A857" w14:textId="77777777" w:rsidR="00EA62CC" w:rsidRPr="00AC25CE" w:rsidRDefault="00EA62CC" w:rsidP="00767838">
      <w:pPr>
        <w:spacing w:after="0" w:line="480" w:lineRule="auto"/>
      </w:pPr>
    </w:p>
    <w:p w14:paraId="0AFA0AE1" w14:textId="0CA2A8D0" w:rsidR="00D753FB" w:rsidRPr="004E5304" w:rsidRDefault="004E5304" w:rsidP="00767838">
      <w:pPr>
        <w:spacing w:after="0" w:line="480" w:lineRule="auto"/>
        <w:rPr>
          <w:b/>
          <w:sz w:val="36"/>
        </w:rPr>
      </w:pPr>
      <w:r w:rsidRPr="004E5304">
        <w:rPr>
          <w:b/>
          <w:sz w:val="36"/>
        </w:rPr>
        <w:t>References</w:t>
      </w:r>
    </w:p>
    <w:p w14:paraId="4D0B6E76" w14:textId="60D4F018" w:rsidR="00BD5CC5" w:rsidRPr="00BD5CC5" w:rsidRDefault="001B1399" w:rsidP="00BD5CC5">
      <w:pPr>
        <w:widowControl w:val="0"/>
        <w:autoSpaceDE w:val="0"/>
        <w:autoSpaceDN w:val="0"/>
        <w:adjustRightInd w:val="0"/>
        <w:spacing w:after="0" w:line="480" w:lineRule="auto"/>
        <w:ind w:left="640" w:hanging="640"/>
        <w:rPr>
          <w:rFonts w:ascii="Calibri" w:hAnsi="Calibri" w:cs="Calibri"/>
          <w:noProof/>
          <w:szCs w:val="24"/>
        </w:rPr>
      </w:pPr>
      <w:r w:rsidRPr="00AC25CE">
        <w:fldChar w:fldCharType="begin" w:fldLock="1"/>
      </w:r>
      <w:r w:rsidRPr="00AC25CE">
        <w:instrText xml:space="preserve">ADDIN Mendeley Bibliography CSL_BIBLIOGRAPHY </w:instrText>
      </w:r>
      <w:r w:rsidRPr="00AC25CE">
        <w:fldChar w:fldCharType="separate"/>
      </w:r>
      <w:r w:rsidR="00BD5CC5" w:rsidRPr="00BD5CC5">
        <w:rPr>
          <w:rFonts w:ascii="Calibri" w:hAnsi="Calibri" w:cs="Calibri"/>
          <w:noProof/>
          <w:szCs w:val="24"/>
        </w:rPr>
        <w:t xml:space="preserve">1. </w:t>
      </w:r>
      <w:r w:rsidR="00BD5CC5" w:rsidRPr="00BD5CC5">
        <w:rPr>
          <w:rFonts w:ascii="Calibri" w:hAnsi="Calibri" w:cs="Calibri"/>
          <w:noProof/>
          <w:szCs w:val="24"/>
        </w:rPr>
        <w:tab/>
        <w:t xml:space="preserve">Gluckman P, Ferguson M, Glover A, Grant J, Groves T, Lauer M, et al. International Peer Review Expert Panel: A report to the Governing Council of the Canadian Institutes of Health Research. 2017. </w:t>
      </w:r>
    </w:p>
    <w:p w14:paraId="4A9988D2"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2. </w:t>
      </w:r>
      <w:r w:rsidRPr="00BD5CC5">
        <w:rPr>
          <w:rFonts w:ascii="Calibri" w:hAnsi="Calibri" w:cs="Calibri"/>
          <w:noProof/>
          <w:szCs w:val="24"/>
        </w:rPr>
        <w:tab/>
        <w:t xml:space="preserve">Guthrie S, Ghiga I, Wooding S. What do we know about grant peer review in the health sciences? An updated review of the literature and six case studies. Santa Monica, CA; 2018. </w:t>
      </w:r>
    </w:p>
    <w:p w14:paraId="7F22C5F7"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3. </w:t>
      </w:r>
      <w:r w:rsidRPr="00BD5CC5">
        <w:rPr>
          <w:rFonts w:ascii="Calibri" w:hAnsi="Calibri" w:cs="Calibri"/>
          <w:noProof/>
          <w:szCs w:val="24"/>
        </w:rPr>
        <w:tab/>
        <w:t xml:space="preserve">Ismail S, Farrands A, Wooding S, Europe R. Evaluating grant peer review in the health sciences. A review of the literature. Cambridge, UK; 2009. </w:t>
      </w:r>
    </w:p>
    <w:p w14:paraId="74118139"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4. </w:t>
      </w:r>
      <w:r w:rsidRPr="00BD5CC5">
        <w:rPr>
          <w:rFonts w:ascii="Calibri" w:hAnsi="Calibri" w:cs="Calibri"/>
          <w:noProof/>
          <w:szCs w:val="24"/>
        </w:rPr>
        <w:tab/>
        <w:t xml:space="preserve">Publons part of the Web of Science Group. Grant Review in Focus. Global State of Peer Review Series. 2019. </w:t>
      </w:r>
    </w:p>
    <w:p w14:paraId="5E976882"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lastRenderedPageBreak/>
        <w:t xml:space="preserve">5. </w:t>
      </w:r>
      <w:r w:rsidRPr="00BD5CC5">
        <w:rPr>
          <w:rFonts w:ascii="Calibri" w:hAnsi="Calibri" w:cs="Calibri"/>
          <w:noProof/>
          <w:szCs w:val="24"/>
        </w:rPr>
        <w:tab/>
        <w:t xml:space="preserve">RCUK Response to the Project Report &amp; Consultation on the Efficiency and Effectiveness of Peer Review. Swindon, UK; 2007. </w:t>
      </w:r>
    </w:p>
    <w:p w14:paraId="7191265B"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6. </w:t>
      </w:r>
      <w:r w:rsidRPr="00BD5CC5">
        <w:rPr>
          <w:rFonts w:ascii="Calibri" w:hAnsi="Calibri" w:cs="Calibri"/>
          <w:noProof/>
          <w:szCs w:val="24"/>
        </w:rPr>
        <w:tab/>
        <w:t xml:space="preserve">Abdoul H, Perrey C, Tubach F, Amiel P, Durand-Zaleski I, Alberti C. Non-Financial Conflicts of Interest in Academic Grant Evaluation: A Qualitative Study of Multiple Stakeholders in France. von Elm E, editor. PLoS One. 2012 Apr 9;7(4):e35247. </w:t>
      </w:r>
    </w:p>
    <w:p w14:paraId="687956CF"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7. </w:t>
      </w:r>
      <w:r w:rsidRPr="00BD5CC5">
        <w:rPr>
          <w:rFonts w:ascii="Calibri" w:hAnsi="Calibri" w:cs="Calibri"/>
          <w:noProof/>
          <w:szCs w:val="24"/>
        </w:rPr>
        <w:tab/>
        <w:t xml:space="preserve">Lee CJ, Sugimoto CR, Zhang G, Cronin B. Bias in peer review. J Am Soc Inf Sci Technol. 2013;64(1):2–17. </w:t>
      </w:r>
    </w:p>
    <w:p w14:paraId="120436D1"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8. </w:t>
      </w:r>
      <w:r w:rsidRPr="00BD5CC5">
        <w:rPr>
          <w:rFonts w:ascii="Calibri" w:hAnsi="Calibri" w:cs="Calibri"/>
          <w:noProof/>
          <w:szCs w:val="24"/>
        </w:rPr>
        <w:tab/>
        <w:t xml:space="preserve">Guthrie S, Ghiga I, Wooding S. What do we know about grant peer review in the health sciences? [version 2; referees: 2 approved]. F1000Research. 2018;6(1335). </w:t>
      </w:r>
    </w:p>
    <w:p w14:paraId="46B7ADD1"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9. </w:t>
      </w:r>
      <w:r w:rsidRPr="00BD5CC5">
        <w:rPr>
          <w:rFonts w:ascii="Calibri" w:hAnsi="Calibri" w:cs="Calibri"/>
          <w:noProof/>
          <w:szCs w:val="24"/>
        </w:rPr>
        <w:tab/>
        <w:t xml:space="preserve">Marsh HW, Jayasinghe UW, Bond NW. Improving the peer-review process for grant applications: reliability, validity, bias, and generalizability. Am Psychol. 2008;63(3):160–8. </w:t>
      </w:r>
    </w:p>
    <w:p w14:paraId="0F94061E"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10. </w:t>
      </w:r>
      <w:r w:rsidRPr="00BD5CC5">
        <w:rPr>
          <w:rFonts w:ascii="Calibri" w:hAnsi="Calibri" w:cs="Calibri"/>
          <w:noProof/>
          <w:szCs w:val="24"/>
        </w:rPr>
        <w:tab/>
        <w:t xml:space="preserve">Tamblyn R, Girard N, Qian CJ, Hanley J. Assessment of potential bias in research grant peer review in Canada. CMAJ. 2018;190(16):E489–99. </w:t>
      </w:r>
    </w:p>
    <w:p w14:paraId="3CBB628C"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11. </w:t>
      </w:r>
      <w:r w:rsidRPr="00BD5CC5">
        <w:rPr>
          <w:rFonts w:ascii="Calibri" w:hAnsi="Calibri" w:cs="Calibri"/>
          <w:noProof/>
          <w:szCs w:val="24"/>
        </w:rPr>
        <w:tab/>
        <w:t xml:space="preserve">Fang FC, Casadevall A. Research Funding: the Case for a Modified Lottery. MBio. 2016;7(2). </w:t>
      </w:r>
    </w:p>
    <w:p w14:paraId="7BC070CB"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12. </w:t>
      </w:r>
      <w:r w:rsidRPr="00BD5CC5">
        <w:rPr>
          <w:rFonts w:ascii="Calibri" w:hAnsi="Calibri" w:cs="Calibri"/>
          <w:noProof/>
          <w:szCs w:val="24"/>
        </w:rPr>
        <w:tab/>
        <w:t xml:space="preserve">Coveney J, Herbert DL, Hill K, Mow KE, Graves N, Barnett A. ‘Are you siding with a personality or the grant proposal?’: observations on how peer review panels function. Res Integr Peer Rev. 2017;2(19). </w:t>
      </w:r>
    </w:p>
    <w:p w14:paraId="20B41715"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13. </w:t>
      </w:r>
      <w:r w:rsidRPr="00BD5CC5">
        <w:rPr>
          <w:rFonts w:ascii="Calibri" w:hAnsi="Calibri" w:cs="Calibri"/>
          <w:noProof/>
          <w:szCs w:val="24"/>
        </w:rPr>
        <w:tab/>
        <w:t xml:space="preserve">Graves N, Barnett AG, Clarke P. Funding grant proposals for scientific research: Retrospective analysis of scores by members of grant review panel. BMJ. 2011;343:d4797. </w:t>
      </w:r>
    </w:p>
    <w:p w14:paraId="37E63382"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14. </w:t>
      </w:r>
      <w:r w:rsidRPr="00BD5CC5">
        <w:rPr>
          <w:rFonts w:ascii="Calibri" w:hAnsi="Calibri" w:cs="Calibri"/>
          <w:noProof/>
          <w:szCs w:val="24"/>
        </w:rPr>
        <w:tab/>
        <w:t xml:space="preserve">Pier EL, Raclaw J, Kaatz A, Brauer M, Carnes M, Nathan MJ, et al. “Your comments are meaner than your score”: Score calibration talk influences intra- and inter-panel variability during scientific grant peer review. Res Eval. 2017;26(1):1–14. </w:t>
      </w:r>
    </w:p>
    <w:p w14:paraId="1552C285"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15. </w:t>
      </w:r>
      <w:r w:rsidRPr="00BD5CC5">
        <w:rPr>
          <w:rFonts w:ascii="Calibri" w:hAnsi="Calibri" w:cs="Calibri"/>
          <w:noProof/>
          <w:szCs w:val="24"/>
        </w:rPr>
        <w:tab/>
        <w:t xml:space="preserve">Sattler DN, McKnight PE, Naney L, Mathis R. Grant Peer Review: Improving Inter-Rater Reliability with Training. Clifford T, editor. PLoS One. 2015 Jun 15;10(6):e0130450. </w:t>
      </w:r>
    </w:p>
    <w:p w14:paraId="22FD15F3"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16. </w:t>
      </w:r>
      <w:r w:rsidRPr="00BD5CC5">
        <w:rPr>
          <w:rFonts w:ascii="Calibri" w:hAnsi="Calibri" w:cs="Calibri"/>
          <w:noProof/>
          <w:szCs w:val="24"/>
        </w:rPr>
        <w:tab/>
        <w:t xml:space="preserve">Barnett AG, Glisson SR, Gallo S. Do funding applications where peer reviewers disagree have higher citations? A cross-sectional study. [version 2; referees: 2 approved]. F1000Research. </w:t>
      </w:r>
      <w:r w:rsidRPr="00BD5CC5">
        <w:rPr>
          <w:rFonts w:ascii="Calibri" w:hAnsi="Calibri" w:cs="Calibri"/>
          <w:noProof/>
          <w:szCs w:val="24"/>
        </w:rPr>
        <w:lastRenderedPageBreak/>
        <w:t xml:space="preserve">2018;7(1030). </w:t>
      </w:r>
    </w:p>
    <w:p w14:paraId="623FD681"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17. </w:t>
      </w:r>
      <w:r w:rsidRPr="00BD5CC5">
        <w:rPr>
          <w:rFonts w:ascii="Calibri" w:hAnsi="Calibri" w:cs="Calibri"/>
          <w:noProof/>
          <w:szCs w:val="24"/>
        </w:rPr>
        <w:tab/>
        <w:t xml:space="preserve">Fang FC, Bowen A, Casadevall A. NIH peer review percentile scores are poorly predictive of grant productivity. Elife. 2016;5:e13323. </w:t>
      </w:r>
    </w:p>
    <w:p w14:paraId="4614FACA"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18. </w:t>
      </w:r>
      <w:r w:rsidRPr="00BD5CC5">
        <w:rPr>
          <w:rFonts w:ascii="Calibri" w:hAnsi="Calibri" w:cs="Calibri"/>
          <w:noProof/>
          <w:szCs w:val="24"/>
        </w:rPr>
        <w:tab/>
        <w:t xml:space="preserve">Lee K, Shukla V, Coyle D, Wells G. Establishment of an innovative collaborative between the drug safety and effectiveness network in canada and ispor for application and development of network meta-analysis. Value Heal. 2012;15 (4):A7. </w:t>
      </w:r>
    </w:p>
    <w:p w14:paraId="2DE5EEC0"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19. </w:t>
      </w:r>
      <w:r w:rsidRPr="00BD5CC5">
        <w:rPr>
          <w:rFonts w:ascii="Calibri" w:hAnsi="Calibri" w:cs="Calibri"/>
          <w:noProof/>
          <w:szCs w:val="24"/>
        </w:rPr>
        <w:tab/>
        <w:t xml:space="preserve">Herbert DL, Coveney J, Clarke P, Graves N, Barnett AG. The impact of funding deadlines on personal workloads, stress and family relationships: a qualitative study of Australian researchers. BMJ Open. 2014;4(3):e004462. </w:t>
      </w:r>
    </w:p>
    <w:p w14:paraId="69050DA5"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20. </w:t>
      </w:r>
      <w:r w:rsidRPr="00BD5CC5">
        <w:rPr>
          <w:rFonts w:ascii="Calibri" w:hAnsi="Calibri" w:cs="Calibri"/>
          <w:noProof/>
          <w:szCs w:val="24"/>
        </w:rPr>
        <w:tab/>
        <w:t xml:space="preserve">Herbert DL, Barnett AG, Graves N. Funding: Australia’s grant system wastes time. Nature. 2013;495(7441):314. </w:t>
      </w:r>
    </w:p>
    <w:p w14:paraId="01E9613D"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21. </w:t>
      </w:r>
      <w:r w:rsidRPr="00BD5CC5">
        <w:rPr>
          <w:rFonts w:ascii="Calibri" w:hAnsi="Calibri" w:cs="Calibri"/>
          <w:noProof/>
          <w:szCs w:val="24"/>
        </w:rPr>
        <w:tab/>
        <w:t xml:space="preserve">Gluckman P. Which science to fund: time to review peer review? Office of the Prime Minister’s Science Advisory Committee, New Zealand; 2012. </w:t>
      </w:r>
    </w:p>
    <w:p w14:paraId="71442305"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22. </w:t>
      </w:r>
      <w:r w:rsidRPr="00BD5CC5">
        <w:rPr>
          <w:rFonts w:ascii="Calibri" w:hAnsi="Calibri" w:cs="Calibri"/>
          <w:noProof/>
          <w:szCs w:val="24"/>
        </w:rPr>
        <w:tab/>
        <w:t xml:space="preserve">Osmond DH. Malice’s wonderland: research funding and peer review. J Neurobiol. 1983;14(2):95–112. </w:t>
      </w:r>
    </w:p>
    <w:p w14:paraId="5E006A0F"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23. </w:t>
      </w:r>
      <w:r w:rsidRPr="00BD5CC5">
        <w:rPr>
          <w:rFonts w:ascii="Calibri" w:hAnsi="Calibri" w:cs="Calibri"/>
          <w:noProof/>
          <w:szCs w:val="24"/>
        </w:rPr>
        <w:tab/>
        <w:t xml:space="preserve">Shepherd J, Frampton GK, Pickett K, Wyatt JC. Peer review of health research funding proposals: A systematic map and systematic review of innovations for effectiveness and efficiency. PLoS One. 2018;13(5):e0196914. </w:t>
      </w:r>
    </w:p>
    <w:p w14:paraId="50F199F0"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24. </w:t>
      </w:r>
      <w:r w:rsidRPr="00BD5CC5">
        <w:rPr>
          <w:rFonts w:ascii="Calibri" w:hAnsi="Calibri" w:cs="Calibri"/>
          <w:noProof/>
          <w:szCs w:val="24"/>
        </w:rPr>
        <w:tab/>
        <w:t xml:space="preserve">Barnett AG, Herbert DL, Campbell M, Daly N, Roberts JA, Mudge A, et al. Streamlined research funding using short proposals and accelerated peer review: an observational study. BMC Health Serv Res. 2015;15:55. </w:t>
      </w:r>
    </w:p>
    <w:p w14:paraId="5FAB79E2"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25. </w:t>
      </w:r>
      <w:r w:rsidRPr="00BD5CC5">
        <w:rPr>
          <w:rFonts w:ascii="Calibri" w:hAnsi="Calibri" w:cs="Calibri"/>
          <w:noProof/>
          <w:szCs w:val="24"/>
        </w:rPr>
        <w:tab/>
        <w:t xml:space="preserve">Gallo SA, Carpenter AS, Glisson SR. Teleconference versus Face-to-Face Scientific Peer Review of Grant Application: Effects on Review Outcomes. PLoS One. 2013;8(8):71693. </w:t>
      </w:r>
    </w:p>
    <w:p w14:paraId="506FA9F1"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26. </w:t>
      </w:r>
      <w:r w:rsidRPr="00BD5CC5">
        <w:rPr>
          <w:rFonts w:ascii="Calibri" w:hAnsi="Calibri" w:cs="Calibri"/>
          <w:noProof/>
          <w:szCs w:val="24"/>
        </w:rPr>
        <w:tab/>
        <w:t xml:space="preserve">Kaplan D, Lacetera N, Kaplan C. Sample size and precision in NIH peer review. PLoS One. 2008;3(7):e2761. </w:t>
      </w:r>
    </w:p>
    <w:p w14:paraId="66D77065"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27. </w:t>
      </w:r>
      <w:r w:rsidRPr="00BD5CC5">
        <w:rPr>
          <w:rFonts w:ascii="Calibri" w:hAnsi="Calibri" w:cs="Calibri"/>
          <w:noProof/>
          <w:szCs w:val="24"/>
        </w:rPr>
        <w:tab/>
        <w:t xml:space="preserve">Herbert DL, Graves N, Clarke P, Barnett AG. Using simplified peer review processes to fund </w:t>
      </w:r>
      <w:r w:rsidRPr="00BD5CC5">
        <w:rPr>
          <w:rFonts w:ascii="Calibri" w:hAnsi="Calibri" w:cs="Calibri"/>
          <w:noProof/>
          <w:szCs w:val="24"/>
        </w:rPr>
        <w:lastRenderedPageBreak/>
        <w:t xml:space="preserve">research: a prospective study. BMJ Open. 2015;5(7):e008380. </w:t>
      </w:r>
    </w:p>
    <w:p w14:paraId="71FFB778"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28. </w:t>
      </w:r>
      <w:r w:rsidRPr="00BD5CC5">
        <w:rPr>
          <w:rFonts w:ascii="Calibri" w:hAnsi="Calibri" w:cs="Calibri"/>
          <w:noProof/>
          <w:szCs w:val="24"/>
        </w:rPr>
        <w:tab/>
        <w:t xml:space="preserve">Sorrell L, McArdle N, Becque T, Payne H, Stuart B, Turner S, et al. Influence of external peer reviewer scores for funding applications on funding board decisions: A retrospective analysis of 1561 reviews. BMJ Open. 2018;8(12):e022547. </w:t>
      </w:r>
    </w:p>
    <w:p w14:paraId="7A2E5C31"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29. </w:t>
      </w:r>
      <w:r w:rsidRPr="00BD5CC5">
        <w:rPr>
          <w:rFonts w:ascii="Calibri" w:hAnsi="Calibri" w:cs="Calibri"/>
          <w:noProof/>
          <w:szCs w:val="24"/>
        </w:rPr>
        <w:tab/>
        <w:t xml:space="preserve">Adam D. Science funders gamble on grant lotteries. Nature. 2019;575:574–5. </w:t>
      </w:r>
    </w:p>
    <w:p w14:paraId="5F93CFB1"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30. </w:t>
      </w:r>
      <w:r w:rsidRPr="00BD5CC5">
        <w:rPr>
          <w:rFonts w:ascii="Calibri" w:hAnsi="Calibri" w:cs="Calibri"/>
          <w:noProof/>
          <w:szCs w:val="24"/>
        </w:rPr>
        <w:tab/>
        <w:t xml:space="preserve">Demicheli V, Di Pietrantonj C. Peer review for improving the quality of grant applications. Cochrane Database Syst Rev. 2007;(2):MR000003. </w:t>
      </w:r>
    </w:p>
    <w:p w14:paraId="449397EF"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31. </w:t>
      </w:r>
      <w:r w:rsidRPr="00BD5CC5">
        <w:rPr>
          <w:rFonts w:ascii="Calibri" w:hAnsi="Calibri" w:cs="Calibri"/>
          <w:noProof/>
          <w:szCs w:val="24"/>
        </w:rPr>
        <w:tab/>
        <w:t xml:space="preserve">European Science Foundation. ESF Survey Analysis Report on Peer Review Practices. 2011; </w:t>
      </w:r>
    </w:p>
    <w:p w14:paraId="6D389578"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32. </w:t>
      </w:r>
      <w:r w:rsidRPr="00BD5CC5">
        <w:rPr>
          <w:rFonts w:ascii="Calibri" w:hAnsi="Calibri" w:cs="Calibri"/>
          <w:noProof/>
          <w:szCs w:val="24"/>
        </w:rPr>
        <w:tab/>
        <w:t xml:space="preserve">Turner S, Bull A, Chinnery F, Hinks J, McArdle N, Moran R, et al. Evaluation of stakeholder views on peer review of NIHR applications for funding: A qualitative study. BMJ Open. 2018;8(12):1–8. </w:t>
      </w:r>
    </w:p>
    <w:p w14:paraId="2ECB2125"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33. </w:t>
      </w:r>
      <w:r w:rsidRPr="00BD5CC5">
        <w:rPr>
          <w:rFonts w:ascii="Calibri" w:hAnsi="Calibri" w:cs="Calibri"/>
          <w:noProof/>
          <w:szCs w:val="24"/>
        </w:rPr>
        <w:tab/>
        <w:t xml:space="preserve">Guthrie S, Guérin B, Wu H, Ismail S, Wooding S. Alternatives to Peer Review in Research Project Funding. Santa Monica, CA: RAND Corporation; 2013. </w:t>
      </w:r>
    </w:p>
    <w:p w14:paraId="41C3485B"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34. </w:t>
      </w:r>
      <w:r w:rsidRPr="00BD5CC5">
        <w:rPr>
          <w:rFonts w:ascii="Calibri" w:hAnsi="Calibri" w:cs="Calibri"/>
          <w:noProof/>
          <w:szCs w:val="24"/>
        </w:rPr>
        <w:tab/>
        <w:t xml:space="preserve">Schroter S, Groves T, Hojgaard L. Surveys of current status in biomedical science grant review: funding organisations’ and grant reviewers’ perspectives. BMC Med. 2010;8:62. </w:t>
      </w:r>
    </w:p>
    <w:p w14:paraId="7BBBA292"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35. </w:t>
      </w:r>
      <w:r w:rsidRPr="00BD5CC5">
        <w:rPr>
          <w:rFonts w:ascii="Calibri" w:hAnsi="Calibri" w:cs="Calibri"/>
          <w:noProof/>
          <w:szCs w:val="24"/>
        </w:rPr>
        <w:tab/>
        <w:t>Health Data Research UK [Internet]. Design and development by Soapbox. 2019. Available from: https://www.hdruk.ac.uk/about/funders/</w:t>
      </w:r>
    </w:p>
    <w:p w14:paraId="6858C13C"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36. </w:t>
      </w:r>
      <w:r w:rsidRPr="00BD5CC5">
        <w:rPr>
          <w:rFonts w:ascii="Calibri" w:hAnsi="Calibri" w:cs="Calibri"/>
          <w:noProof/>
          <w:szCs w:val="24"/>
        </w:rPr>
        <w:tab/>
        <w:t>Meadmore K. How do you make research funding transparent and fair? [Internet]. AMRC. Available from: https://www.amrc.org.uk/blog/how-do-you-make-research-funding-transparent-and-fair</w:t>
      </w:r>
    </w:p>
    <w:p w14:paraId="2FFA00ED"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37. </w:t>
      </w:r>
      <w:r w:rsidRPr="00BD5CC5">
        <w:rPr>
          <w:rFonts w:ascii="Calibri" w:hAnsi="Calibri" w:cs="Calibri"/>
          <w:noProof/>
          <w:szCs w:val="24"/>
        </w:rPr>
        <w:tab/>
        <w:t>Meadmore K. How do you make research funding transparent and fair? [Internet]. NIHR. 2019. Available from: https://www.nihr.ac.uk/blog/how-do-you-make-research-funding-transparent-and-fair/10991</w:t>
      </w:r>
    </w:p>
    <w:p w14:paraId="25024DAE"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38. </w:t>
      </w:r>
      <w:r w:rsidRPr="00BD5CC5">
        <w:rPr>
          <w:rFonts w:ascii="Calibri" w:hAnsi="Calibri" w:cs="Calibri"/>
          <w:noProof/>
          <w:szCs w:val="24"/>
        </w:rPr>
        <w:tab/>
        <w:t xml:space="preserve">Braun, V., &amp; Clarke V. Using thematic analysis in psychology. Qual Res Psychol. 2006;3(2):77–101. </w:t>
      </w:r>
    </w:p>
    <w:p w14:paraId="646ACDEC"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39. </w:t>
      </w:r>
      <w:r w:rsidRPr="00BD5CC5">
        <w:rPr>
          <w:rFonts w:ascii="Calibri" w:hAnsi="Calibri" w:cs="Calibri"/>
          <w:noProof/>
          <w:szCs w:val="24"/>
        </w:rPr>
        <w:tab/>
        <w:t>Tong A, Sainsbury P CJ. Consolidated criteria for reporting qualitative research (COREQ): a 32-</w:t>
      </w:r>
      <w:r w:rsidRPr="00BD5CC5">
        <w:rPr>
          <w:rFonts w:ascii="Calibri" w:hAnsi="Calibri" w:cs="Calibri"/>
          <w:noProof/>
          <w:szCs w:val="24"/>
        </w:rPr>
        <w:lastRenderedPageBreak/>
        <w:t xml:space="preserve">item checklist for interviews and focus groups. Int J Qual Heal Care. 2007;19(6):349 – 357. </w:t>
      </w:r>
    </w:p>
    <w:p w14:paraId="706ABC09"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40. </w:t>
      </w:r>
      <w:r w:rsidRPr="00BD5CC5">
        <w:rPr>
          <w:rFonts w:ascii="Calibri" w:hAnsi="Calibri" w:cs="Calibri"/>
          <w:noProof/>
          <w:szCs w:val="24"/>
        </w:rPr>
        <w:tab/>
        <w:t xml:space="preserve">Langfeldt L. The decision-making constraints and processes of grant peer review, and their effects on the review outcome. Soc Stud Sci. 2001;31(6):820–41. </w:t>
      </w:r>
    </w:p>
    <w:p w14:paraId="49BC9549"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41. </w:t>
      </w:r>
      <w:r w:rsidRPr="00BD5CC5">
        <w:rPr>
          <w:rFonts w:ascii="Calibri" w:hAnsi="Calibri" w:cs="Calibri"/>
          <w:noProof/>
          <w:szCs w:val="24"/>
        </w:rPr>
        <w:tab/>
        <w:t xml:space="preserve">Cunningham J, O’Reilly P, O’Kane C, Mangematin V. The inhibiting factors that principal investigators experience in leading publicly funded research. J Technol Transf. 2014;39(1):93–110. </w:t>
      </w:r>
    </w:p>
    <w:p w14:paraId="62B800A3"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42. </w:t>
      </w:r>
      <w:r w:rsidRPr="00BD5CC5">
        <w:rPr>
          <w:rFonts w:ascii="Calibri" w:hAnsi="Calibri" w:cs="Calibri"/>
          <w:noProof/>
          <w:szCs w:val="24"/>
        </w:rPr>
        <w:tab/>
        <w:t xml:space="preserve">Guthrie S, Ghiga I, Wooding S. What do we know about grant peer review in the health sciences? [version 1; referees: 1 approved, 1 approved with reservations]. F1000Research. 2017 Aug 7;6(1335):1335. </w:t>
      </w:r>
    </w:p>
    <w:p w14:paraId="47FD555D"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43. </w:t>
      </w:r>
      <w:r w:rsidRPr="00BD5CC5">
        <w:rPr>
          <w:rFonts w:ascii="Calibri" w:hAnsi="Calibri" w:cs="Calibri"/>
          <w:noProof/>
          <w:szCs w:val="24"/>
        </w:rPr>
        <w:tab/>
        <w:t xml:space="preserve">Herbert DL, Barnett AG, Clarke P, Graves N. On the time spent preparing grant proposals: an observational study of Australian researchers. BMJ Open. 2013;3(5):1–6. </w:t>
      </w:r>
    </w:p>
    <w:p w14:paraId="5CC0BD0E"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44. </w:t>
      </w:r>
      <w:r w:rsidRPr="00BD5CC5">
        <w:rPr>
          <w:rFonts w:ascii="Calibri" w:hAnsi="Calibri" w:cs="Calibri"/>
          <w:noProof/>
          <w:szCs w:val="24"/>
        </w:rPr>
        <w:tab/>
        <w:t>AMRC (Association of Medical Research Charities). Reviewing peer review [Internet]. 2019. Available from: https://www.amrc.org.uk/pages/faqs/category/reviewing-peer-review</w:t>
      </w:r>
    </w:p>
    <w:p w14:paraId="6921ADFB"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45. </w:t>
      </w:r>
      <w:r w:rsidRPr="00BD5CC5">
        <w:rPr>
          <w:rFonts w:ascii="Calibri" w:hAnsi="Calibri" w:cs="Calibri"/>
          <w:noProof/>
          <w:szCs w:val="24"/>
        </w:rPr>
        <w:tab/>
        <w:t xml:space="preserve">McPeake J, Bateson M, O’Neill A. Electronic surveys: how to maximise success. Nurse Res. 2014;21(3):24–6. </w:t>
      </w:r>
    </w:p>
    <w:p w14:paraId="4C1C659A"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szCs w:val="24"/>
        </w:rPr>
      </w:pPr>
      <w:r w:rsidRPr="00BD5CC5">
        <w:rPr>
          <w:rFonts w:ascii="Calibri" w:hAnsi="Calibri" w:cs="Calibri"/>
          <w:noProof/>
          <w:szCs w:val="24"/>
        </w:rPr>
        <w:t xml:space="preserve">46. </w:t>
      </w:r>
      <w:r w:rsidRPr="00BD5CC5">
        <w:rPr>
          <w:rFonts w:ascii="Calibri" w:hAnsi="Calibri" w:cs="Calibri"/>
          <w:noProof/>
          <w:szCs w:val="24"/>
        </w:rPr>
        <w:tab/>
        <w:t xml:space="preserve">McRobert CJ, Hill JC, Smale T, Hay EM, Van der Windt DA. A multi-modal recruitment strategy using social media and internet-mediated methods to recruit a multidisciplinary, international sample of clinicians to an online research study. PLoS One. 2018;13(7):1–17. </w:t>
      </w:r>
    </w:p>
    <w:p w14:paraId="7872A29A" w14:textId="77777777" w:rsidR="00BD5CC5" w:rsidRPr="00BD5CC5" w:rsidRDefault="00BD5CC5" w:rsidP="00BD5CC5">
      <w:pPr>
        <w:widowControl w:val="0"/>
        <w:autoSpaceDE w:val="0"/>
        <w:autoSpaceDN w:val="0"/>
        <w:adjustRightInd w:val="0"/>
        <w:spacing w:after="0" w:line="480" w:lineRule="auto"/>
        <w:ind w:left="640" w:hanging="640"/>
        <w:rPr>
          <w:rFonts w:ascii="Calibri" w:hAnsi="Calibri" w:cs="Calibri"/>
          <w:noProof/>
        </w:rPr>
      </w:pPr>
      <w:r w:rsidRPr="00BD5CC5">
        <w:rPr>
          <w:rFonts w:ascii="Calibri" w:hAnsi="Calibri" w:cs="Calibri"/>
          <w:noProof/>
          <w:szCs w:val="24"/>
        </w:rPr>
        <w:t xml:space="preserve">47. </w:t>
      </w:r>
      <w:r w:rsidRPr="00BD5CC5">
        <w:rPr>
          <w:rFonts w:ascii="Calibri" w:hAnsi="Calibri" w:cs="Calibri"/>
          <w:noProof/>
          <w:szCs w:val="24"/>
        </w:rPr>
        <w:tab/>
        <w:t xml:space="preserve">Pedersen MJ, Nielsen CV. Improving Survey Response Rates in Online Panels: Effects of Low-Cost Incentives and Cost-Free Text Appeal Interventions. Soc Sci Comput Rev. 2016;34(2):229–43. </w:t>
      </w:r>
    </w:p>
    <w:p w14:paraId="6D0C9BBB" w14:textId="7602651E" w:rsidR="000D00B0" w:rsidRPr="00AC25CE" w:rsidRDefault="001B1399" w:rsidP="007E3453">
      <w:pPr>
        <w:spacing w:after="0" w:line="480" w:lineRule="auto"/>
        <w:ind w:left="681" w:hanging="397"/>
      </w:pPr>
      <w:r w:rsidRPr="00AC25CE">
        <w:fldChar w:fldCharType="end"/>
      </w:r>
    </w:p>
    <w:p w14:paraId="2B6D40C1" w14:textId="0BC83663" w:rsidR="00757F15" w:rsidRDefault="00EA62CC" w:rsidP="00767838">
      <w:pPr>
        <w:spacing w:after="0" w:line="480" w:lineRule="auto"/>
        <w:rPr>
          <w:rFonts w:eastAsia="Times New Roman" w:cs="Helvetica"/>
          <w:b/>
          <w:sz w:val="36"/>
          <w:lang w:eastAsia="en-GB"/>
        </w:rPr>
      </w:pPr>
      <w:r w:rsidRPr="00EA62CC">
        <w:rPr>
          <w:rFonts w:eastAsia="Times New Roman" w:cs="Helvetica"/>
          <w:b/>
          <w:sz w:val="36"/>
          <w:lang w:eastAsia="en-GB"/>
        </w:rPr>
        <w:t>Supporting information</w:t>
      </w:r>
    </w:p>
    <w:p w14:paraId="332C289F" w14:textId="625AC726" w:rsidR="00EA62CC" w:rsidRDefault="00EA62CC" w:rsidP="00767838">
      <w:pPr>
        <w:spacing w:after="0" w:line="480" w:lineRule="auto"/>
        <w:rPr>
          <w:rFonts w:eastAsia="Times New Roman" w:cs="Helvetica"/>
          <w:lang w:eastAsia="en-GB"/>
        </w:rPr>
      </w:pPr>
      <w:r>
        <w:rPr>
          <w:rFonts w:eastAsia="Times New Roman" w:cs="Helvetica"/>
          <w:b/>
          <w:lang w:eastAsia="en-GB"/>
        </w:rPr>
        <w:t xml:space="preserve">S1 Survey. The survey sent to funding organisations. </w:t>
      </w:r>
      <w:r>
        <w:rPr>
          <w:rFonts w:eastAsia="Times New Roman" w:cs="Helvetica"/>
          <w:lang w:eastAsia="en-GB"/>
        </w:rPr>
        <w:t>Some questions would only be shown depending on prior answers.</w:t>
      </w:r>
    </w:p>
    <w:p w14:paraId="40160232" w14:textId="2F23DA22" w:rsidR="00EA62CC" w:rsidRPr="00EA62CC" w:rsidRDefault="00EA62CC" w:rsidP="00767838">
      <w:pPr>
        <w:spacing w:after="0" w:line="480" w:lineRule="auto"/>
        <w:rPr>
          <w:rFonts w:eastAsia="Times New Roman" w:cs="Helvetica"/>
          <w:b/>
          <w:lang w:eastAsia="en-GB"/>
        </w:rPr>
      </w:pPr>
      <w:r w:rsidRPr="003D6883">
        <w:rPr>
          <w:rFonts w:eastAsia="Times New Roman" w:cs="Helvetica"/>
          <w:b/>
          <w:lang w:eastAsia="en-GB"/>
        </w:rPr>
        <w:lastRenderedPageBreak/>
        <w:t xml:space="preserve">S2 Data. </w:t>
      </w:r>
      <w:r w:rsidR="003D6883" w:rsidRPr="003D6883">
        <w:rPr>
          <w:rFonts w:eastAsia="Times New Roman" w:cs="Helvetica"/>
          <w:b/>
          <w:lang w:eastAsia="en-GB"/>
        </w:rPr>
        <w:t xml:space="preserve">A subset of </w:t>
      </w:r>
      <w:r w:rsidR="007E3453">
        <w:rPr>
          <w:rFonts w:eastAsia="Times New Roman" w:cs="Helvetica"/>
          <w:b/>
          <w:lang w:eastAsia="en-GB"/>
        </w:rPr>
        <w:t xml:space="preserve">anonymised </w:t>
      </w:r>
      <w:r w:rsidR="003D6883" w:rsidRPr="003D6883">
        <w:rPr>
          <w:rFonts w:eastAsia="Times New Roman" w:cs="Helvetica"/>
          <w:b/>
          <w:lang w:eastAsia="en-GB"/>
        </w:rPr>
        <w:t>data received from the survey</w:t>
      </w:r>
      <w:r w:rsidR="007E3453">
        <w:rPr>
          <w:rFonts w:eastAsia="Times New Roman" w:cs="Helvetica"/>
          <w:b/>
          <w:lang w:eastAsia="en-GB"/>
        </w:rPr>
        <w:t>.</w:t>
      </w:r>
      <w:r w:rsidR="007E3453">
        <w:rPr>
          <w:rFonts w:eastAsia="Times New Roman" w:cs="Helvetica"/>
          <w:bCs/>
          <w:lang w:eastAsia="en-GB"/>
        </w:rPr>
        <w:t xml:space="preserve">  To maintain confidentiality the dataset is split into </w:t>
      </w:r>
      <w:r w:rsidR="00222603">
        <w:rPr>
          <w:rFonts w:eastAsia="Times New Roman" w:cs="Helvetica"/>
          <w:bCs/>
          <w:lang w:eastAsia="en-GB"/>
        </w:rPr>
        <w:t xml:space="preserve">four </w:t>
      </w:r>
      <w:r w:rsidR="007E3453">
        <w:rPr>
          <w:rFonts w:eastAsia="Times New Roman" w:cs="Helvetica"/>
          <w:bCs/>
          <w:lang w:eastAsia="en-GB"/>
        </w:rPr>
        <w:t>sections (</w:t>
      </w:r>
      <w:r w:rsidR="00222603">
        <w:rPr>
          <w:rFonts w:eastAsia="Times New Roman" w:cs="Helvetica"/>
          <w:bCs/>
          <w:lang w:eastAsia="en-GB"/>
        </w:rPr>
        <w:t xml:space="preserve">organisation </w:t>
      </w:r>
      <w:r w:rsidR="007E3453">
        <w:rPr>
          <w:rFonts w:eastAsia="Times New Roman" w:cs="Helvetica"/>
          <w:bCs/>
          <w:lang w:eastAsia="en-GB"/>
        </w:rPr>
        <w:t xml:space="preserve">demographics, assessment criteria and current peer review practice). All sections have been anonymised and randomised (so row </w:t>
      </w:r>
      <w:r w:rsidR="00432791">
        <w:rPr>
          <w:rFonts w:eastAsia="Times New Roman" w:cs="Helvetica"/>
          <w:bCs/>
          <w:lang w:eastAsia="en-GB"/>
        </w:rPr>
        <w:t>1 is not necessarily the same funder across all tabs).</w:t>
      </w:r>
    </w:p>
    <w:sectPr w:rsidR="00EA62CC" w:rsidRPr="00EA62CC" w:rsidSect="00F25406">
      <w:footerReference w:type="default" r:id="rId13"/>
      <w:pgSz w:w="11907" w:h="16839" w:code="9"/>
      <w:pgMar w:top="1440" w:right="1417"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5D8BD" w14:textId="77777777" w:rsidR="00B8071B" w:rsidRDefault="00B8071B" w:rsidP="009D585F">
      <w:pPr>
        <w:spacing w:after="0" w:line="240" w:lineRule="auto"/>
      </w:pPr>
      <w:r>
        <w:separator/>
      </w:r>
    </w:p>
  </w:endnote>
  <w:endnote w:type="continuationSeparator" w:id="0">
    <w:p w14:paraId="2A6EDFDF" w14:textId="77777777" w:rsidR="00B8071B" w:rsidRDefault="00B8071B" w:rsidP="009D585F">
      <w:pPr>
        <w:spacing w:after="0" w:line="240" w:lineRule="auto"/>
      </w:pPr>
      <w:r>
        <w:continuationSeparator/>
      </w:r>
    </w:p>
  </w:endnote>
  <w:endnote w:type="continuationNotice" w:id="1">
    <w:p w14:paraId="60B9A1EF" w14:textId="77777777" w:rsidR="00B8071B" w:rsidRDefault="00B80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396413"/>
      <w:docPartObj>
        <w:docPartGallery w:val="Page Numbers (Bottom of Page)"/>
        <w:docPartUnique/>
      </w:docPartObj>
    </w:sdtPr>
    <w:sdtEndPr>
      <w:rPr>
        <w:noProof/>
      </w:rPr>
    </w:sdtEndPr>
    <w:sdtContent>
      <w:p w14:paraId="3DD626E7" w14:textId="08EE5431" w:rsidR="00466CEC" w:rsidRDefault="00466CEC">
        <w:pPr>
          <w:pStyle w:val="Footer"/>
          <w:jc w:val="right"/>
        </w:pPr>
        <w:r>
          <w:fldChar w:fldCharType="begin"/>
        </w:r>
        <w:r>
          <w:instrText xml:space="preserve"> PAGE   \* MERGEFORMAT </w:instrText>
        </w:r>
        <w:r>
          <w:fldChar w:fldCharType="separate"/>
        </w:r>
        <w:r w:rsidR="005B1030">
          <w:rPr>
            <w:noProof/>
          </w:rPr>
          <w:t>1</w:t>
        </w:r>
        <w:r>
          <w:rPr>
            <w:noProof/>
          </w:rPr>
          <w:fldChar w:fldCharType="end"/>
        </w:r>
      </w:p>
    </w:sdtContent>
  </w:sdt>
  <w:p w14:paraId="60830D83" w14:textId="77777777" w:rsidR="00466CEC" w:rsidRDefault="00466C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CF1B6" w14:textId="77777777" w:rsidR="00B8071B" w:rsidRDefault="00B8071B" w:rsidP="009D585F">
      <w:pPr>
        <w:spacing w:after="0" w:line="240" w:lineRule="auto"/>
      </w:pPr>
      <w:r>
        <w:separator/>
      </w:r>
    </w:p>
  </w:footnote>
  <w:footnote w:type="continuationSeparator" w:id="0">
    <w:p w14:paraId="7C49DC36" w14:textId="77777777" w:rsidR="00B8071B" w:rsidRDefault="00B8071B" w:rsidP="009D585F">
      <w:pPr>
        <w:spacing w:after="0" w:line="240" w:lineRule="auto"/>
      </w:pPr>
      <w:r>
        <w:continuationSeparator/>
      </w:r>
    </w:p>
  </w:footnote>
  <w:footnote w:type="continuationNotice" w:id="1">
    <w:p w14:paraId="5202FF8E" w14:textId="77777777" w:rsidR="00B8071B" w:rsidRDefault="00B8071B">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680"/>
    <w:multiLevelType w:val="hybridMultilevel"/>
    <w:tmpl w:val="B99E8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20A07"/>
    <w:multiLevelType w:val="multilevel"/>
    <w:tmpl w:val="E4E2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B7AB8"/>
    <w:multiLevelType w:val="hybridMultilevel"/>
    <w:tmpl w:val="F662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A4966"/>
    <w:multiLevelType w:val="hybridMultilevel"/>
    <w:tmpl w:val="EBCCA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1E4977"/>
    <w:multiLevelType w:val="multilevel"/>
    <w:tmpl w:val="6EC8685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746712"/>
    <w:multiLevelType w:val="hybridMultilevel"/>
    <w:tmpl w:val="D34ECF2A"/>
    <w:lvl w:ilvl="0" w:tplc="280EE76A">
      <w:start w:val="1"/>
      <w:numFmt w:val="bullet"/>
      <w:lvlText w:val="•"/>
      <w:lvlJc w:val="left"/>
      <w:pPr>
        <w:tabs>
          <w:tab w:val="num" w:pos="720"/>
        </w:tabs>
        <w:ind w:left="720" w:hanging="360"/>
      </w:pPr>
      <w:rPr>
        <w:rFonts w:ascii="Arial" w:hAnsi="Arial" w:hint="default"/>
      </w:rPr>
    </w:lvl>
    <w:lvl w:ilvl="1" w:tplc="7EFAA842">
      <w:start w:val="1"/>
      <w:numFmt w:val="bullet"/>
      <w:lvlText w:val="•"/>
      <w:lvlJc w:val="left"/>
      <w:pPr>
        <w:tabs>
          <w:tab w:val="num" w:pos="1440"/>
        </w:tabs>
        <w:ind w:left="1440" w:hanging="360"/>
      </w:pPr>
      <w:rPr>
        <w:rFonts w:ascii="Arial" w:hAnsi="Arial" w:hint="default"/>
      </w:rPr>
    </w:lvl>
    <w:lvl w:ilvl="2" w:tplc="9C82A92C" w:tentative="1">
      <w:start w:val="1"/>
      <w:numFmt w:val="bullet"/>
      <w:lvlText w:val="•"/>
      <w:lvlJc w:val="left"/>
      <w:pPr>
        <w:tabs>
          <w:tab w:val="num" w:pos="2160"/>
        </w:tabs>
        <w:ind w:left="2160" w:hanging="360"/>
      </w:pPr>
      <w:rPr>
        <w:rFonts w:ascii="Arial" w:hAnsi="Arial" w:hint="default"/>
      </w:rPr>
    </w:lvl>
    <w:lvl w:ilvl="3" w:tplc="7CA8CEA8" w:tentative="1">
      <w:start w:val="1"/>
      <w:numFmt w:val="bullet"/>
      <w:lvlText w:val="•"/>
      <w:lvlJc w:val="left"/>
      <w:pPr>
        <w:tabs>
          <w:tab w:val="num" w:pos="2880"/>
        </w:tabs>
        <w:ind w:left="2880" w:hanging="360"/>
      </w:pPr>
      <w:rPr>
        <w:rFonts w:ascii="Arial" w:hAnsi="Arial" w:hint="default"/>
      </w:rPr>
    </w:lvl>
    <w:lvl w:ilvl="4" w:tplc="B706E6C2" w:tentative="1">
      <w:start w:val="1"/>
      <w:numFmt w:val="bullet"/>
      <w:lvlText w:val="•"/>
      <w:lvlJc w:val="left"/>
      <w:pPr>
        <w:tabs>
          <w:tab w:val="num" w:pos="3600"/>
        </w:tabs>
        <w:ind w:left="3600" w:hanging="360"/>
      </w:pPr>
      <w:rPr>
        <w:rFonts w:ascii="Arial" w:hAnsi="Arial" w:hint="default"/>
      </w:rPr>
    </w:lvl>
    <w:lvl w:ilvl="5" w:tplc="5DB433C6" w:tentative="1">
      <w:start w:val="1"/>
      <w:numFmt w:val="bullet"/>
      <w:lvlText w:val="•"/>
      <w:lvlJc w:val="left"/>
      <w:pPr>
        <w:tabs>
          <w:tab w:val="num" w:pos="4320"/>
        </w:tabs>
        <w:ind w:left="4320" w:hanging="360"/>
      </w:pPr>
      <w:rPr>
        <w:rFonts w:ascii="Arial" w:hAnsi="Arial" w:hint="default"/>
      </w:rPr>
    </w:lvl>
    <w:lvl w:ilvl="6" w:tplc="A96ABBE6" w:tentative="1">
      <w:start w:val="1"/>
      <w:numFmt w:val="bullet"/>
      <w:lvlText w:val="•"/>
      <w:lvlJc w:val="left"/>
      <w:pPr>
        <w:tabs>
          <w:tab w:val="num" w:pos="5040"/>
        </w:tabs>
        <w:ind w:left="5040" w:hanging="360"/>
      </w:pPr>
      <w:rPr>
        <w:rFonts w:ascii="Arial" w:hAnsi="Arial" w:hint="default"/>
      </w:rPr>
    </w:lvl>
    <w:lvl w:ilvl="7" w:tplc="08C482B0" w:tentative="1">
      <w:start w:val="1"/>
      <w:numFmt w:val="bullet"/>
      <w:lvlText w:val="•"/>
      <w:lvlJc w:val="left"/>
      <w:pPr>
        <w:tabs>
          <w:tab w:val="num" w:pos="5760"/>
        </w:tabs>
        <w:ind w:left="5760" w:hanging="360"/>
      </w:pPr>
      <w:rPr>
        <w:rFonts w:ascii="Arial" w:hAnsi="Arial" w:hint="default"/>
      </w:rPr>
    </w:lvl>
    <w:lvl w:ilvl="8" w:tplc="20189C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0625AE"/>
    <w:multiLevelType w:val="hybridMultilevel"/>
    <w:tmpl w:val="5610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CC4D88"/>
    <w:multiLevelType w:val="hybridMultilevel"/>
    <w:tmpl w:val="3D5EB0F2"/>
    <w:lvl w:ilvl="0" w:tplc="BF941244">
      <w:start w:val="1"/>
      <w:numFmt w:val="bullet"/>
      <w:lvlText w:val="•"/>
      <w:lvlJc w:val="left"/>
      <w:pPr>
        <w:tabs>
          <w:tab w:val="num" w:pos="720"/>
        </w:tabs>
        <w:ind w:left="720" w:hanging="360"/>
      </w:pPr>
      <w:rPr>
        <w:rFonts w:ascii="Arial" w:hAnsi="Arial" w:hint="default"/>
      </w:rPr>
    </w:lvl>
    <w:lvl w:ilvl="1" w:tplc="1C3A342E" w:tentative="1">
      <w:start w:val="1"/>
      <w:numFmt w:val="bullet"/>
      <w:lvlText w:val="•"/>
      <w:lvlJc w:val="left"/>
      <w:pPr>
        <w:tabs>
          <w:tab w:val="num" w:pos="1440"/>
        </w:tabs>
        <w:ind w:left="1440" w:hanging="360"/>
      </w:pPr>
      <w:rPr>
        <w:rFonts w:ascii="Arial" w:hAnsi="Arial" w:hint="default"/>
      </w:rPr>
    </w:lvl>
    <w:lvl w:ilvl="2" w:tplc="14EE6A60" w:tentative="1">
      <w:start w:val="1"/>
      <w:numFmt w:val="bullet"/>
      <w:lvlText w:val="•"/>
      <w:lvlJc w:val="left"/>
      <w:pPr>
        <w:tabs>
          <w:tab w:val="num" w:pos="2160"/>
        </w:tabs>
        <w:ind w:left="2160" w:hanging="360"/>
      </w:pPr>
      <w:rPr>
        <w:rFonts w:ascii="Arial" w:hAnsi="Arial" w:hint="default"/>
      </w:rPr>
    </w:lvl>
    <w:lvl w:ilvl="3" w:tplc="67A82F76" w:tentative="1">
      <w:start w:val="1"/>
      <w:numFmt w:val="bullet"/>
      <w:lvlText w:val="•"/>
      <w:lvlJc w:val="left"/>
      <w:pPr>
        <w:tabs>
          <w:tab w:val="num" w:pos="2880"/>
        </w:tabs>
        <w:ind w:left="2880" w:hanging="360"/>
      </w:pPr>
      <w:rPr>
        <w:rFonts w:ascii="Arial" w:hAnsi="Arial" w:hint="default"/>
      </w:rPr>
    </w:lvl>
    <w:lvl w:ilvl="4" w:tplc="33C2F192" w:tentative="1">
      <w:start w:val="1"/>
      <w:numFmt w:val="bullet"/>
      <w:lvlText w:val="•"/>
      <w:lvlJc w:val="left"/>
      <w:pPr>
        <w:tabs>
          <w:tab w:val="num" w:pos="3600"/>
        </w:tabs>
        <w:ind w:left="3600" w:hanging="360"/>
      </w:pPr>
      <w:rPr>
        <w:rFonts w:ascii="Arial" w:hAnsi="Arial" w:hint="default"/>
      </w:rPr>
    </w:lvl>
    <w:lvl w:ilvl="5" w:tplc="1B82A674" w:tentative="1">
      <w:start w:val="1"/>
      <w:numFmt w:val="bullet"/>
      <w:lvlText w:val="•"/>
      <w:lvlJc w:val="left"/>
      <w:pPr>
        <w:tabs>
          <w:tab w:val="num" w:pos="4320"/>
        </w:tabs>
        <w:ind w:left="4320" w:hanging="360"/>
      </w:pPr>
      <w:rPr>
        <w:rFonts w:ascii="Arial" w:hAnsi="Arial" w:hint="default"/>
      </w:rPr>
    </w:lvl>
    <w:lvl w:ilvl="6" w:tplc="218C4E4E" w:tentative="1">
      <w:start w:val="1"/>
      <w:numFmt w:val="bullet"/>
      <w:lvlText w:val="•"/>
      <w:lvlJc w:val="left"/>
      <w:pPr>
        <w:tabs>
          <w:tab w:val="num" w:pos="5040"/>
        </w:tabs>
        <w:ind w:left="5040" w:hanging="360"/>
      </w:pPr>
      <w:rPr>
        <w:rFonts w:ascii="Arial" w:hAnsi="Arial" w:hint="default"/>
      </w:rPr>
    </w:lvl>
    <w:lvl w:ilvl="7" w:tplc="613E03C4" w:tentative="1">
      <w:start w:val="1"/>
      <w:numFmt w:val="bullet"/>
      <w:lvlText w:val="•"/>
      <w:lvlJc w:val="left"/>
      <w:pPr>
        <w:tabs>
          <w:tab w:val="num" w:pos="5760"/>
        </w:tabs>
        <w:ind w:left="5760" w:hanging="360"/>
      </w:pPr>
      <w:rPr>
        <w:rFonts w:ascii="Arial" w:hAnsi="Arial" w:hint="default"/>
      </w:rPr>
    </w:lvl>
    <w:lvl w:ilvl="8" w:tplc="BF2CB3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7750FFF"/>
    <w:multiLevelType w:val="multilevel"/>
    <w:tmpl w:val="A4D0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495EC0"/>
    <w:multiLevelType w:val="multilevel"/>
    <w:tmpl w:val="7E44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6385B"/>
    <w:multiLevelType w:val="hybridMultilevel"/>
    <w:tmpl w:val="7B88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A4EE0"/>
    <w:multiLevelType w:val="hybridMultilevel"/>
    <w:tmpl w:val="6916D3E4"/>
    <w:lvl w:ilvl="0" w:tplc="64C42FAC">
      <w:start w:val="1"/>
      <w:numFmt w:val="bullet"/>
      <w:lvlText w:val="•"/>
      <w:lvlJc w:val="left"/>
      <w:pPr>
        <w:tabs>
          <w:tab w:val="num" w:pos="720"/>
        </w:tabs>
        <w:ind w:left="720" w:hanging="360"/>
      </w:pPr>
      <w:rPr>
        <w:rFonts w:ascii="Arial" w:hAnsi="Arial" w:hint="default"/>
      </w:rPr>
    </w:lvl>
    <w:lvl w:ilvl="1" w:tplc="54D2804C" w:tentative="1">
      <w:start w:val="1"/>
      <w:numFmt w:val="bullet"/>
      <w:lvlText w:val="•"/>
      <w:lvlJc w:val="left"/>
      <w:pPr>
        <w:tabs>
          <w:tab w:val="num" w:pos="1440"/>
        </w:tabs>
        <w:ind w:left="1440" w:hanging="360"/>
      </w:pPr>
      <w:rPr>
        <w:rFonts w:ascii="Arial" w:hAnsi="Arial" w:hint="default"/>
      </w:rPr>
    </w:lvl>
    <w:lvl w:ilvl="2" w:tplc="508C679E" w:tentative="1">
      <w:start w:val="1"/>
      <w:numFmt w:val="bullet"/>
      <w:lvlText w:val="•"/>
      <w:lvlJc w:val="left"/>
      <w:pPr>
        <w:tabs>
          <w:tab w:val="num" w:pos="2160"/>
        </w:tabs>
        <w:ind w:left="2160" w:hanging="360"/>
      </w:pPr>
      <w:rPr>
        <w:rFonts w:ascii="Arial" w:hAnsi="Arial" w:hint="default"/>
      </w:rPr>
    </w:lvl>
    <w:lvl w:ilvl="3" w:tplc="B69ADEA8" w:tentative="1">
      <w:start w:val="1"/>
      <w:numFmt w:val="bullet"/>
      <w:lvlText w:val="•"/>
      <w:lvlJc w:val="left"/>
      <w:pPr>
        <w:tabs>
          <w:tab w:val="num" w:pos="2880"/>
        </w:tabs>
        <w:ind w:left="2880" w:hanging="360"/>
      </w:pPr>
      <w:rPr>
        <w:rFonts w:ascii="Arial" w:hAnsi="Arial" w:hint="default"/>
      </w:rPr>
    </w:lvl>
    <w:lvl w:ilvl="4" w:tplc="63D0931E" w:tentative="1">
      <w:start w:val="1"/>
      <w:numFmt w:val="bullet"/>
      <w:lvlText w:val="•"/>
      <w:lvlJc w:val="left"/>
      <w:pPr>
        <w:tabs>
          <w:tab w:val="num" w:pos="3600"/>
        </w:tabs>
        <w:ind w:left="3600" w:hanging="360"/>
      </w:pPr>
      <w:rPr>
        <w:rFonts w:ascii="Arial" w:hAnsi="Arial" w:hint="default"/>
      </w:rPr>
    </w:lvl>
    <w:lvl w:ilvl="5" w:tplc="928A3EBA" w:tentative="1">
      <w:start w:val="1"/>
      <w:numFmt w:val="bullet"/>
      <w:lvlText w:val="•"/>
      <w:lvlJc w:val="left"/>
      <w:pPr>
        <w:tabs>
          <w:tab w:val="num" w:pos="4320"/>
        </w:tabs>
        <w:ind w:left="4320" w:hanging="360"/>
      </w:pPr>
      <w:rPr>
        <w:rFonts w:ascii="Arial" w:hAnsi="Arial" w:hint="default"/>
      </w:rPr>
    </w:lvl>
    <w:lvl w:ilvl="6" w:tplc="E0BAB926" w:tentative="1">
      <w:start w:val="1"/>
      <w:numFmt w:val="bullet"/>
      <w:lvlText w:val="•"/>
      <w:lvlJc w:val="left"/>
      <w:pPr>
        <w:tabs>
          <w:tab w:val="num" w:pos="5040"/>
        </w:tabs>
        <w:ind w:left="5040" w:hanging="360"/>
      </w:pPr>
      <w:rPr>
        <w:rFonts w:ascii="Arial" w:hAnsi="Arial" w:hint="default"/>
      </w:rPr>
    </w:lvl>
    <w:lvl w:ilvl="7" w:tplc="8818990A" w:tentative="1">
      <w:start w:val="1"/>
      <w:numFmt w:val="bullet"/>
      <w:lvlText w:val="•"/>
      <w:lvlJc w:val="left"/>
      <w:pPr>
        <w:tabs>
          <w:tab w:val="num" w:pos="5760"/>
        </w:tabs>
        <w:ind w:left="5760" w:hanging="360"/>
      </w:pPr>
      <w:rPr>
        <w:rFonts w:ascii="Arial" w:hAnsi="Arial" w:hint="default"/>
      </w:rPr>
    </w:lvl>
    <w:lvl w:ilvl="8" w:tplc="8416AE7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A4008DF"/>
    <w:multiLevelType w:val="multilevel"/>
    <w:tmpl w:val="0C1E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0B54CA"/>
    <w:multiLevelType w:val="hybridMultilevel"/>
    <w:tmpl w:val="302A2D6C"/>
    <w:lvl w:ilvl="0" w:tplc="0380C6C6">
      <w:start w:val="1"/>
      <w:numFmt w:val="bullet"/>
      <w:lvlText w:val="•"/>
      <w:lvlJc w:val="left"/>
      <w:pPr>
        <w:tabs>
          <w:tab w:val="num" w:pos="720"/>
        </w:tabs>
        <w:ind w:left="720" w:hanging="360"/>
      </w:pPr>
      <w:rPr>
        <w:rFonts w:ascii="Times New Roman" w:hAnsi="Times New Roman" w:hint="default"/>
      </w:rPr>
    </w:lvl>
    <w:lvl w:ilvl="1" w:tplc="2AF46228" w:tentative="1">
      <w:start w:val="1"/>
      <w:numFmt w:val="bullet"/>
      <w:lvlText w:val="•"/>
      <w:lvlJc w:val="left"/>
      <w:pPr>
        <w:tabs>
          <w:tab w:val="num" w:pos="1440"/>
        </w:tabs>
        <w:ind w:left="1440" w:hanging="360"/>
      </w:pPr>
      <w:rPr>
        <w:rFonts w:ascii="Times New Roman" w:hAnsi="Times New Roman" w:hint="default"/>
      </w:rPr>
    </w:lvl>
    <w:lvl w:ilvl="2" w:tplc="0C9ADBEE" w:tentative="1">
      <w:start w:val="1"/>
      <w:numFmt w:val="bullet"/>
      <w:lvlText w:val="•"/>
      <w:lvlJc w:val="left"/>
      <w:pPr>
        <w:tabs>
          <w:tab w:val="num" w:pos="2160"/>
        </w:tabs>
        <w:ind w:left="2160" w:hanging="360"/>
      </w:pPr>
      <w:rPr>
        <w:rFonts w:ascii="Times New Roman" w:hAnsi="Times New Roman" w:hint="default"/>
      </w:rPr>
    </w:lvl>
    <w:lvl w:ilvl="3" w:tplc="B6F8D008" w:tentative="1">
      <w:start w:val="1"/>
      <w:numFmt w:val="bullet"/>
      <w:lvlText w:val="•"/>
      <w:lvlJc w:val="left"/>
      <w:pPr>
        <w:tabs>
          <w:tab w:val="num" w:pos="2880"/>
        </w:tabs>
        <w:ind w:left="2880" w:hanging="360"/>
      </w:pPr>
      <w:rPr>
        <w:rFonts w:ascii="Times New Roman" w:hAnsi="Times New Roman" w:hint="default"/>
      </w:rPr>
    </w:lvl>
    <w:lvl w:ilvl="4" w:tplc="49886942" w:tentative="1">
      <w:start w:val="1"/>
      <w:numFmt w:val="bullet"/>
      <w:lvlText w:val="•"/>
      <w:lvlJc w:val="left"/>
      <w:pPr>
        <w:tabs>
          <w:tab w:val="num" w:pos="3600"/>
        </w:tabs>
        <w:ind w:left="3600" w:hanging="360"/>
      </w:pPr>
      <w:rPr>
        <w:rFonts w:ascii="Times New Roman" w:hAnsi="Times New Roman" w:hint="default"/>
      </w:rPr>
    </w:lvl>
    <w:lvl w:ilvl="5" w:tplc="730E6418" w:tentative="1">
      <w:start w:val="1"/>
      <w:numFmt w:val="bullet"/>
      <w:lvlText w:val="•"/>
      <w:lvlJc w:val="left"/>
      <w:pPr>
        <w:tabs>
          <w:tab w:val="num" w:pos="4320"/>
        </w:tabs>
        <w:ind w:left="4320" w:hanging="360"/>
      </w:pPr>
      <w:rPr>
        <w:rFonts w:ascii="Times New Roman" w:hAnsi="Times New Roman" w:hint="default"/>
      </w:rPr>
    </w:lvl>
    <w:lvl w:ilvl="6" w:tplc="7DFCD0DC" w:tentative="1">
      <w:start w:val="1"/>
      <w:numFmt w:val="bullet"/>
      <w:lvlText w:val="•"/>
      <w:lvlJc w:val="left"/>
      <w:pPr>
        <w:tabs>
          <w:tab w:val="num" w:pos="5040"/>
        </w:tabs>
        <w:ind w:left="5040" w:hanging="360"/>
      </w:pPr>
      <w:rPr>
        <w:rFonts w:ascii="Times New Roman" w:hAnsi="Times New Roman" w:hint="default"/>
      </w:rPr>
    </w:lvl>
    <w:lvl w:ilvl="7" w:tplc="3A3EB556" w:tentative="1">
      <w:start w:val="1"/>
      <w:numFmt w:val="bullet"/>
      <w:lvlText w:val="•"/>
      <w:lvlJc w:val="left"/>
      <w:pPr>
        <w:tabs>
          <w:tab w:val="num" w:pos="5760"/>
        </w:tabs>
        <w:ind w:left="5760" w:hanging="360"/>
      </w:pPr>
      <w:rPr>
        <w:rFonts w:ascii="Times New Roman" w:hAnsi="Times New Roman" w:hint="default"/>
      </w:rPr>
    </w:lvl>
    <w:lvl w:ilvl="8" w:tplc="4452645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8097D44"/>
    <w:multiLevelType w:val="hybridMultilevel"/>
    <w:tmpl w:val="C14C3760"/>
    <w:lvl w:ilvl="0" w:tplc="C0C849E6">
      <w:start w:val="1"/>
      <w:numFmt w:val="bullet"/>
      <w:lvlText w:val="•"/>
      <w:lvlJc w:val="left"/>
      <w:pPr>
        <w:tabs>
          <w:tab w:val="num" w:pos="720"/>
        </w:tabs>
        <w:ind w:left="720" w:hanging="360"/>
      </w:pPr>
      <w:rPr>
        <w:rFonts w:ascii="Times New Roman" w:hAnsi="Times New Roman" w:hint="default"/>
      </w:rPr>
    </w:lvl>
    <w:lvl w:ilvl="1" w:tplc="61069B22" w:tentative="1">
      <w:start w:val="1"/>
      <w:numFmt w:val="bullet"/>
      <w:lvlText w:val="•"/>
      <w:lvlJc w:val="left"/>
      <w:pPr>
        <w:tabs>
          <w:tab w:val="num" w:pos="1440"/>
        </w:tabs>
        <w:ind w:left="1440" w:hanging="360"/>
      </w:pPr>
      <w:rPr>
        <w:rFonts w:ascii="Times New Roman" w:hAnsi="Times New Roman" w:hint="default"/>
      </w:rPr>
    </w:lvl>
    <w:lvl w:ilvl="2" w:tplc="D50252F4" w:tentative="1">
      <w:start w:val="1"/>
      <w:numFmt w:val="bullet"/>
      <w:lvlText w:val="•"/>
      <w:lvlJc w:val="left"/>
      <w:pPr>
        <w:tabs>
          <w:tab w:val="num" w:pos="2160"/>
        </w:tabs>
        <w:ind w:left="2160" w:hanging="360"/>
      </w:pPr>
      <w:rPr>
        <w:rFonts w:ascii="Times New Roman" w:hAnsi="Times New Roman" w:hint="default"/>
      </w:rPr>
    </w:lvl>
    <w:lvl w:ilvl="3" w:tplc="C5501A4E" w:tentative="1">
      <w:start w:val="1"/>
      <w:numFmt w:val="bullet"/>
      <w:lvlText w:val="•"/>
      <w:lvlJc w:val="left"/>
      <w:pPr>
        <w:tabs>
          <w:tab w:val="num" w:pos="2880"/>
        </w:tabs>
        <w:ind w:left="2880" w:hanging="360"/>
      </w:pPr>
      <w:rPr>
        <w:rFonts w:ascii="Times New Roman" w:hAnsi="Times New Roman" w:hint="default"/>
      </w:rPr>
    </w:lvl>
    <w:lvl w:ilvl="4" w:tplc="71903542" w:tentative="1">
      <w:start w:val="1"/>
      <w:numFmt w:val="bullet"/>
      <w:lvlText w:val="•"/>
      <w:lvlJc w:val="left"/>
      <w:pPr>
        <w:tabs>
          <w:tab w:val="num" w:pos="3600"/>
        </w:tabs>
        <w:ind w:left="3600" w:hanging="360"/>
      </w:pPr>
      <w:rPr>
        <w:rFonts w:ascii="Times New Roman" w:hAnsi="Times New Roman" w:hint="default"/>
      </w:rPr>
    </w:lvl>
    <w:lvl w:ilvl="5" w:tplc="74126478" w:tentative="1">
      <w:start w:val="1"/>
      <w:numFmt w:val="bullet"/>
      <w:lvlText w:val="•"/>
      <w:lvlJc w:val="left"/>
      <w:pPr>
        <w:tabs>
          <w:tab w:val="num" w:pos="4320"/>
        </w:tabs>
        <w:ind w:left="4320" w:hanging="360"/>
      </w:pPr>
      <w:rPr>
        <w:rFonts w:ascii="Times New Roman" w:hAnsi="Times New Roman" w:hint="default"/>
      </w:rPr>
    </w:lvl>
    <w:lvl w:ilvl="6" w:tplc="B01E198A" w:tentative="1">
      <w:start w:val="1"/>
      <w:numFmt w:val="bullet"/>
      <w:lvlText w:val="•"/>
      <w:lvlJc w:val="left"/>
      <w:pPr>
        <w:tabs>
          <w:tab w:val="num" w:pos="5040"/>
        </w:tabs>
        <w:ind w:left="5040" w:hanging="360"/>
      </w:pPr>
      <w:rPr>
        <w:rFonts w:ascii="Times New Roman" w:hAnsi="Times New Roman" w:hint="default"/>
      </w:rPr>
    </w:lvl>
    <w:lvl w:ilvl="7" w:tplc="43020292" w:tentative="1">
      <w:start w:val="1"/>
      <w:numFmt w:val="bullet"/>
      <w:lvlText w:val="•"/>
      <w:lvlJc w:val="left"/>
      <w:pPr>
        <w:tabs>
          <w:tab w:val="num" w:pos="5760"/>
        </w:tabs>
        <w:ind w:left="5760" w:hanging="360"/>
      </w:pPr>
      <w:rPr>
        <w:rFonts w:ascii="Times New Roman" w:hAnsi="Times New Roman" w:hint="default"/>
      </w:rPr>
    </w:lvl>
    <w:lvl w:ilvl="8" w:tplc="1DAA78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1C67A2E"/>
    <w:multiLevelType w:val="multilevel"/>
    <w:tmpl w:val="0B34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CC5DD5"/>
    <w:multiLevelType w:val="hybridMultilevel"/>
    <w:tmpl w:val="E17CF768"/>
    <w:lvl w:ilvl="0" w:tplc="12A8FC14">
      <w:start w:val="1"/>
      <w:numFmt w:val="bullet"/>
      <w:lvlText w:val="•"/>
      <w:lvlJc w:val="left"/>
      <w:pPr>
        <w:tabs>
          <w:tab w:val="num" w:pos="720"/>
        </w:tabs>
        <w:ind w:left="720" w:hanging="360"/>
      </w:pPr>
      <w:rPr>
        <w:rFonts w:ascii="Times New Roman" w:hAnsi="Times New Roman" w:hint="default"/>
      </w:rPr>
    </w:lvl>
    <w:lvl w:ilvl="1" w:tplc="0DAE0776" w:tentative="1">
      <w:start w:val="1"/>
      <w:numFmt w:val="bullet"/>
      <w:lvlText w:val="•"/>
      <w:lvlJc w:val="left"/>
      <w:pPr>
        <w:tabs>
          <w:tab w:val="num" w:pos="1440"/>
        </w:tabs>
        <w:ind w:left="1440" w:hanging="360"/>
      </w:pPr>
      <w:rPr>
        <w:rFonts w:ascii="Times New Roman" w:hAnsi="Times New Roman" w:hint="default"/>
      </w:rPr>
    </w:lvl>
    <w:lvl w:ilvl="2" w:tplc="9E06B3D4" w:tentative="1">
      <w:start w:val="1"/>
      <w:numFmt w:val="bullet"/>
      <w:lvlText w:val="•"/>
      <w:lvlJc w:val="left"/>
      <w:pPr>
        <w:tabs>
          <w:tab w:val="num" w:pos="2160"/>
        </w:tabs>
        <w:ind w:left="2160" w:hanging="360"/>
      </w:pPr>
      <w:rPr>
        <w:rFonts w:ascii="Times New Roman" w:hAnsi="Times New Roman" w:hint="default"/>
      </w:rPr>
    </w:lvl>
    <w:lvl w:ilvl="3" w:tplc="45B0F9EC" w:tentative="1">
      <w:start w:val="1"/>
      <w:numFmt w:val="bullet"/>
      <w:lvlText w:val="•"/>
      <w:lvlJc w:val="left"/>
      <w:pPr>
        <w:tabs>
          <w:tab w:val="num" w:pos="2880"/>
        </w:tabs>
        <w:ind w:left="2880" w:hanging="360"/>
      </w:pPr>
      <w:rPr>
        <w:rFonts w:ascii="Times New Roman" w:hAnsi="Times New Roman" w:hint="default"/>
      </w:rPr>
    </w:lvl>
    <w:lvl w:ilvl="4" w:tplc="7B20FA2E" w:tentative="1">
      <w:start w:val="1"/>
      <w:numFmt w:val="bullet"/>
      <w:lvlText w:val="•"/>
      <w:lvlJc w:val="left"/>
      <w:pPr>
        <w:tabs>
          <w:tab w:val="num" w:pos="3600"/>
        </w:tabs>
        <w:ind w:left="3600" w:hanging="360"/>
      </w:pPr>
      <w:rPr>
        <w:rFonts w:ascii="Times New Roman" w:hAnsi="Times New Roman" w:hint="default"/>
      </w:rPr>
    </w:lvl>
    <w:lvl w:ilvl="5" w:tplc="3992F87C" w:tentative="1">
      <w:start w:val="1"/>
      <w:numFmt w:val="bullet"/>
      <w:lvlText w:val="•"/>
      <w:lvlJc w:val="left"/>
      <w:pPr>
        <w:tabs>
          <w:tab w:val="num" w:pos="4320"/>
        </w:tabs>
        <w:ind w:left="4320" w:hanging="360"/>
      </w:pPr>
      <w:rPr>
        <w:rFonts w:ascii="Times New Roman" w:hAnsi="Times New Roman" w:hint="default"/>
      </w:rPr>
    </w:lvl>
    <w:lvl w:ilvl="6" w:tplc="7010811C" w:tentative="1">
      <w:start w:val="1"/>
      <w:numFmt w:val="bullet"/>
      <w:lvlText w:val="•"/>
      <w:lvlJc w:val="left"/>
      <w:pPr>
        <w:tabs>
          <w:tab w:val="num" w:pos="5040"/>
        </w:tabs>
        <w:ind w:left="5040" w:hanging="360"/>
      </w:pPr>
      <w:rPr>
        <w:rFonts w:ascii="Times New Roman" w:hAnsi="Times New Roman" w:hint="default"/>
      </w:rPr>
    </w:lvl>
    <w:lvl w:ilvl="7" w:tplc="A6409854" w:tentative="1">
      <w:start w:val="1"/>
      <w:numFmt w:val="bullet"/>
      <w:lvlText w:val="•"/>
      <w:lvlJc w:val="left"/>
      <w:pPr>
        <w:tabs>
          <w:tab w:val="num" w:pos="5760"/>
        </w:tabs>
        <w:ind w:left="5760" w:hanging="360"/>
      </w:pPr>
      <w:rPr>
        <w:rFonts w:ascii="Times New Roman" w:hAnsi="Times New Roman" w:hint="default"/>
      </w:rPr>
    </w:lvl>
    <w:lvl w:ilvl="8" w:tplc="5C92DA60" w:tentative="1">
      <w:start w:val="1"/>
      <w:numFmt w:val="bullet"/>
      <w:lvlText w:val="•"/>
      <w:lvlJc w:val="left"/>
      <w:pPr>
        <w:tabs>
          <w:tab w:val="num" w:pos="6480"/>
        </w:tabs>
        <w:ind w:left="6480" w:hanging="360"/>
      </w:pPr>
      <w:rPr>
        <w:rFonts w:ascii="Times New Roman" w:hAnsi="Times New Roman" w:hint="default"/>
      </w:rPr>
    </w:lvl>
  </w:abstractNum>
  <w:num w:numId="1">
    <w:abstractNumId w:val="15"/>
  </w:num>
  <w:num w:numId="2">
    <w:abstractNumId w:val="4"/>
  </w:num>
  <w:num w:numId="3">
    <w:abstractNumId w:val="10"/>
  </w:num>
  <w:num w:numId="4">
    <w:abstractNumId w:val="0"/>
  </w:num>
  <w:num w:numId="5">
    <w:abstractNumId w:val="3"/>
  </w:num>
  <w:num w:numId="6">
    <w:abstractNumId w:val="2"/>
  </w:num>
  <w:num w:numId="7">
    <w:abstractNumId w:val="16"/>
  </w:num>
  <w:num w:numId="8">
    <w:abstractNumId w:val="13"/>
  </w:num>
  <w:num w:numId="9">
    <w:abstractNumId w:val="14"/>
  </w:num>
  <w:num w:numId="10">
    <w:abstractNumId w:val="9"/>
  </w:num>
  <w:num w:numId="11">
    <w:abstractNumId w:val="12"/>
  </w:num>
  <w:num w:numId="12">
    <w:abstractNumId w:val="8"/>
  </w:num>
  <w:num w:numId="13">
    <w:abstractNumId w:val="1"/>
  </w:num>
  <w:num w:numId="14">
    <w:abstractNumId w:val="11"/>
  </w:num>
  <w:num w:numId="15">
    <w:abstractNumId w:val="5"/>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801"/>
    <w:rsid w:val="0000166C"/>
    <w:rsid w:val="0000570B"/>
    <w:rsid w:val="00012350"/>
    <w:rsid w:val="00013BBD"/>
    <w:rsid w:val="00020174"/>
    <w:rsid w:val="000227AC"/>
    <w:rsid w:val="00024940"/>
    <w:rsid w:val="00025F92"/>
    <w:rsid w:val="000261C0"/>
    <w:rsid w:val="00030D32"/>
    <w:rsid w:val="00030F8A"/>
    <w:rsid w:val="00033BAC"/>
    <w:rsid w:val="00033EAD"/>
    <w:rsid w:val="00034EE5"/>
    <w:rsid w:val="0003589F"/>
    <w:rsid w:val="00035AA8"/>
    <w:rsid w:val="00035C43"/>
    <w:rsid w:val="00044B11"/>
    <w:rsid w:val="00044CDE"/>
    <w:rsid w:val="000466F7"/>
    <w:rsid w:val="00047B54"/>
    <w:rsid w:val="00052481"/>
    <w:rsid w:val="0005446E"/>
    <w:rsid w:val="00055972"/>
    <w:rsid w:val="000573B5"/>
    <w:rsid w:val="00057CE0"/>
    <w:rsid w:val="00057D7E"/>
    <w:rsid w:val="000616A8"/>
    <w:rsid w:val="00061B85"/>
    <w:rsid w:val="00065457"/>
    <w:rsid w:val="00066220"/>
    <w:rsid w:val="00066C7B"/>
    <w:rsid w:val="00067A08"/>
    <w:rsid w:val="00073CED"/>
    <w:rsid w:val="00075EE1"/>
    <w:rsid w:val="00083136"/>
    <w:rsid w:val="00084140"/>
    <w:rsid w:val="00085CAD"/>
    <w:rsid w:val="00085F36"/>
    <w:rsid w:val="0008612A"/>
    <w:rsid w:val="00087AF8"/>
    <w:rsid w:val="000905D6"/>
    <w:rsid w:val="00090C65"/>
    <w:rsid w:val="00092758"/>
    <w:rsid w:val="00095EA9"/>
    <w:rsid w:val="00097C01"/>
    <w:rsid w:val="000A1287"/>
    <w:rsid w:val="000A24A7"/>
    <w:rsid w:val="000A27BC"/>
    <w:rsid w:val="000A3B6F"/>
    <w:rsid w:val="000A71B8"/>
    <w:rsid w:val="000B2C0E"/>
    <w:rsid w:val="000B3872"/>
    <w:rsid w:val="000B555A"/>
    <w:rsid w:val="000B563D"/>
    <w:rsid w:val="000B720D"/>
    <w:rsid w:val="000C1D88"/>
    <w:rsid w:val="000C1FCE"/>
    <w:rsid w:val="000C5DDB"/>
    <w:rsid w:val="000C5DEC"/>
    <w:rsid w:val="000C7005"/>
    <w:rsid w:val="000D00B0"/>
    <w:rsid w:val="000D28CB"/>
    <w:rsid w:val="000D5087"/>
    <w:rsid w:val="000D7986"/>
    <w:rsid w:val="000D7A7B"/>
    <w:rsid w:val="000E047A"/>
    <w:rsid w:val="000E0552"/>
    <w:rsid w:val="000E3C8C"/>
    <w:rsid w:val="000F0711"/>
    <w:rsid w:val="000F5525"/>
    <w:rsid w:val="000F7CEA"/>
    <w:rsid w:val="000F7FDD"/>
    <w:rsid w:val="00102784"/>
    <w:rsid w:val="001138AF"/>
    <w:rsid w:val="00125349"/>
    <w:rsid w:val="0012568A"/>
    <w:rsid w:val="00126396"/>
    <w:rsid w:val="0013414E"/>
    <w:rsid w:val="00135BC4"/>
    <w:rsid w:val="001430D3"/>
    <w:rsid w:val="00146D53"/>
    <w:rsid w:val="0014764F"/>
    <w:rsid w:val="00150ABD"/>
    <w:rsid w:val="001529F9"/>
    <w:rsid w:val="0015323A"/>
    <w:rsid w:val="00154485"/>
    <w:rsid w:val="00154F17"/>
    <w:rsid w:val="00155310"/>
    <w:rsid w:val="0016078D"/>
    <w:rsid w:val="00160DA1"/>
    <w:rsid w:val="00161F28"/>
    <w:rsid w:val="0016761E"/>
    <w:rsid w:val="001705BB"/>
    <w:rsid w:val="00171A95"/>
    <w:rsid w:val="00171B4B"/>
    <w:rsid w:val="00177F29"/>
    <w:rsid w:val="001823F6"/>
    <w:rsid w:val="00182475"/>
    <w:rsid w:val="00182488"/>
    <w:rsid w:val="00184497"/>
    <w:rsid w:val="0018626B"/>
    <w:rsid w:val="0018630F"/>
    <w:rsid w:val="001908F6"/>
    <w:rsid w:val="0019337F"/>
    <w:rsid w:val="00193406"/>
    <w:rsid w:val="00195F93"/>
    <w:rsid w:val="001A518D"/>
    <w:rsid w:val="001B1399"/>
    <w:rsid w:val="001B20D6"/>
    <w:rsid w:val="001B3536"/>
    <w:rsid w:val="001B77CA"/>
    <w:rsid w:val="001C07A9"/>
    <w:rsid w:val="001C1895"/>
    <w:rsid w:val="001C1F73"/>
    <w:rsid w:val="001C2CB0"/>
    <w:rsid w:val="001C59A9"/>
    <w:rsid w:val="001C5B94"/>
    <w:rsid w:val="001C7718"/>
    <w:rsid w:val="001D346B"/>
    <w:rsid w:val="001D5E43"/>
    <w:rsid w:val="001D65ED"/>
    <w:rsid w:val="001D73F0"/>
    <w:rsid w:val="001E28AE"/>
    <w:rsid w:val="001E78F7"/>
    <w:rsid w:val="001E7E59"/>
    <w:rsid w:val="001F0A29"/>
    <w:rsid w:val="001F0F57"/>
    <w:rsid w:val="001F3564"/>
    <w:rsid w:val="001F396C"/>
    <w:rsid w:val="001F59B3"/>
    <w:rsid w:val="001F73E6"/>
    <w:rsid w:val="00206F65"/>
    <w:rsid w:val="00210781"/>
    <w:rsid w:val="0021146A"/>
    <w:rsid w:val="002131FB"/>
    <w:rsid w:val="00216126"/>
    <w:rsid w:val="00217565"/>
    <w:rsid w:val="00221C07"/>
    <w:rsid w:val="00222603"/>
    <w:rsid w:val="00222614"/>
    <w:rsid w:val="00222632"/>
    <w:rsid w:val="00223180"/>
    <w:rsid w:val="0022345D"/>
    <w:rsid w:val="0022359F"/>
    <w:rsid w:val="00224E7A"/>
    <w:rsid w:val="0022655C"/>
    <w:rsid w:val="00232EB0"/>
    <w:rsid w:val="00232F3D"/>
    <w:rsid w:val="00237501"/>
    <w:rsid w:val="0024173C"/>
    <w:rsid w:val="002457A2"/>
    <w:rsid w:val="00252DC1"/>
    <w:rsid w:val="0025556D"/>
    <w:rsid w:val="00264FB6"/>
    <w:rsid w:val="002658AA"/>
    <w:rsid w:val="00265DD4"/>
    <w:rsid w:val="00265FF7"/>
    <w:rsid w:val="00271ED0"/>
    <w:rsid w:val="00273B4D"/>
    <w:rsid w:val="002752AE"/>
    <w:rsid w:val="00276841"/>
    <w:rsid w:val="002832D7"/>
    <w:rsid w:val="00284EAE"/>
    <w:rsid w:val="002A020E"/>
    <w:rsid w:val="002A147D"/>
    <w:rsid w:val="002A3F5E"/>
    <w:rsid w:val="002A46C0"/>
    <w:rsid w:val="002A5C89"/>
    <w:rsid w:val="002A68F7"/>
    <w:rsid w:val="002A6CF1"/>
    <w:rsid w:val="002A7A9C"/>
    <w:rsid w:val="002B1DEA"/>
    <w:rsid w:val="002B3EEE"/>
    <w:rsid w:val="002B4938"/>
    <w:rsid w:val="002C2A6C"/>
    <w:rsid w:val="002C3789"/>
    <w:rsid w:val="002C3837"/>
    <w:rsid w:val="002D281D"/>
    <w:rsid w:val="002D436C"/>
    <w:rsid w:val="002D4B8B"/>
    <w:rsid w:val="002D5411"/>
    <w:rsid w:val="002D5674"/>
    <w:rsid w:val="002D6678"/>
    <w:rsid w:val="002E15AC"/>
    <w:rsid w:val="002E1BA0"/>
    <w:rsid w:val="002E2229"/>
    <w:rsid w:val="002E41DC"/>
    <w:rsid w:val="002E446E"/>
    <w:rsid w:val="002F2DE0"/>
    <w:rsid w:val="002F3652"/>
    <w:rsid w:val="002F52BD"/>
    <w:rsid w:val="002F7660"/>
    <w:rsid w:val="00301042"/>
    <w:rsid w:val="00302617"/>
    <w:rsid w:val="00302ADE"/>
    <w:rsid w:val="00302B28"/>
    <w:rsid w:val="00305C96"/>
    <w:rsid w:val="0030695C"/>
    <w:rsid w:val="00313418"/>
    <w:rsid w:val="0031473F"/>
    <w:rsid w:val="00317502"/>
    <w:rsid w:val="00322FDD"/>
    <w:rsid w:val="0032399E"/>
    <w:rsid w:val="0032682C"/>
    <w:rsid w:val="00326BB2"/>
    <w:rsid w:val="00326D90"/>
    <w:rsid w:val="00326F31"/>
    <w:rsid w:val="00327B14"/>
    <w:rsid w:val="00330884"/>
    <w:rsid w:val="00330D17"/>
    <w:rsid w:val="00331801"/>
    <w:rsid w:val="00336D83"/>
    <w:rsid w:val="0034016B"/>
    <w:rsid w:val="00343D4F"/>
    <w:rsid w:val="00346851"/>
    <w:rsid w:val="0034699D"/>
    <w:rsid w:val="0034704F"/>
    <w:rsid w:val="00350061"/>
    <w:rsid w:val="003501F4"/>
    <w:rsid w:val="00357434"/>
    <w:rsid w:val="00360CC4"/>
    <w:rsid w:val="0036326A"/>
    <w:rsid w:val="00366B99"/>
    <w:rsid w:val="00366E46"/>
    <w:rsid w:val="00373D97"/>
    <w:rsid w:val="0037476D"/>
    <w:rsid w:val="00375C62"/>
    <w:rsid w:val="003836E3"/>
    <w:rsid w:val="003837DC"/>
    <w:rsid w:val="0038665D"/>
    <w:rsid w:val="003867E3"/>
    <w:rsid w:val="00394BF0"/>
    <w:rsid w:val="003A05C8"/>
    <w:rsid w:val="003A0A13"/>
    <w:rsid w:val="003A7DD4"/>
    <w:rsid w:val="003B1629"/>
    <w:rsid w:val="003B2FB9"/>
    <w:rsid w:val="003B3364"/>
    <w:rsid w:val="003B3F19"/>
    <w:rsid w:val="003C0C6D"/>
    <w:rsid w:val="003C189E"/>
    <w:rsid w:val="003C75D0"/>
    <w:rsid w:val="003D2B93"/>
    <w:rsid w:val="003D40D2"/>
    <w:rsid w:val="003D65DC"/>
    <w:rsid w:val="003D6883"/>
    <w:rsid w:val="003D7761"/>
    <w:rsid w:val="003D7E97"/>
    <w:rsid w:val="003E4A09"/>
    <w:rsid w:val="003E6333"/>
    <w:rsid w:val="003E6485"/>
    <w:rsid w:val="003F2140"/>
    <w:rsid w:val="004008ED"/>
    <w:rsid w:val="00400CF1"/>
    <w:rsid w:val="00400EA6"/>
    <w:rsid w:val="00403808"/>
    <w:rsid w:val="00403968"/>
    <w:rsid w:val="0040440C"/>
    <w:rsid w:val="00405FE8"/>
    <w:rsid w:val="004065D1"/>
    <w:rsid w:val="00410F97"/>
    <w:rsid w:val="004121BE"/>
    <w:rsid w:val="00413427"/>
    <w:rsid w:val="0041351C"/>
    <w:rsid w:val="004157B9"/>
    <w:rsid w:val="00420C24"/>
    <w:rsid w:val="0042102A"/>
    <w:rsid w:val="00422D45"/>
    <w:rsid w:val="00424DB0"/>
    <w:rsid w:val="00426F69"/>
    <w:rsid w:val="00432791"/>
    <w:rsid w:val="00432E5C"/>
    <w:rsid w:val="00436704"/>
    <w:rsid w:val="00441919"/>
    <w:rsid w:val="00443F6D"/>
    <w:rsid w:val="00446D26"/>
    <w:rsid w:val="004471DE"/>
    <w:rsid w:val="0045051D"/>
    <w:rsid w:val="004512B6"/>
    <w:rsid w:val="00452077"/>
    <w:rsid w:val="00455FCE"/>
    <w:rsid w:val="004600C0"/>
    <w:rsid w:val="00461B1B"/>
    <w:rsid w:val="00465CE7"/>
    <w:rsid w:val="004660BF"/>
    <w:rsid w:val="00466CEC"/>
    <w:rsid w:val="00466CF8"/>
    <w:rsid w:val="004700C2"/>
    <w:rsid w:val="004734F6"/>
    <w:rsid w:val="004743DD"/>
    <w:rsid w:val="00480C27"/>
    <w:rsid w:val="00487101"/>
    <w:rsid w:val="00497B22"/>
    <w:rsid w:val="004A2C0A"/>
    <w:rsid w:val="004B0057"/>
    <w:rsid w:val="004B06B5"/>
    <w:rsid w:val="004B254C"/>
    <w:rsid w:val="004B3E6D"/>
    <w:rsid w:val="004B6F79"/>
    <w:rsid w:val="004C02D7"/>
    <w:rsid w:val="004C1B0E"/>
    <w:rsid w:val="004C3C38"/>
    <w:rsid w:val="004C7340"/>
    <w:rsid w:val="004D345E"/>
    <w:rsid w:val="004D452C"/>
    <w:rsid w:val="004D5FC2"/>
    <w:rsid w:val="004D69CD"/>
    <w:rsid w:val="004D6D5A"/>
    <w:rsid w:val="004E10CF"/>
    <w:rsid w:val="004E14D2"/>
    <w:rsid w:val="004E5304"/>
    <w:rsid w:val="004E71BB"/>
    <w:rsid w:val="004E7904"/>
    <w:rsid w:val="004F2D70"/>
    <w:rsid w:val="004F5E7B"/>
    <w:rsid w:val="004F6042"/>
    <w:rsid w:val="005025B9"/>
    <w:rsid w:val="00502FEB"/>
    <w:rsid w:val="00505D09"/>
    <w:rsid w:val="00507B18"/>
    <w:rsid w:val="0051015F"/>
    <w:rsid w:val="00512956"/>
    <w:rsid w:val="0051490C"/>
    <w:rsid w:val="00515549"/>
    <w:rsid w:val="00520286"/>
    <w:rsid w:val="00520360"/>
    <w:rsid w:val="005206DD"/>
    <w:rsid w:val="005213C4"/>
    <w:rsid w:val="00521AD5"/>
    <w:rsid w:val="00523618"/>
    <w:rsid w:val="005317B0"/>
    <w:rsid w:val="00533CBF"/>
    <w:rsid w:val="005355EF"/>
    <w:rsid w:val="005370AB"/>
    <w:rsid w:val="0054307D"/>
    <w:rsid w:val="005477D3"/>
    <w:rsid w:val="00551607"/>
    <w:rsid w:val="0055264F"/>
    <w:rsid w:val="00552699"/>
    <w:rsid w:val="005528DE"/>
    <w:rsid w:val="005566EA"/>
    <w:rsid w:val="00557A2A"/>
    <w:rsid w:val="00560F8F"/>
    <w:rsid w:val="00561070"/>
    <w:rsid w:val="005612F7"/>
    <w:rsid w:val="00562DD5"/>
    <w:rsid w:val="00564C57"/>
    <w:rsid w:val="00565F8D"/>
    <w:rsid w:val="005670F7"/>
    <w:rsid w:val="005724C6"/>
    <w:rsid w:val="0057331F"/>
    <w:rsid w:val="00574F00"/>
    <w:rsid w:val="005775B2"/>
    <w:rsid w:val="00581CA9"/>
    <w:rsid w:val="00583EAE"/>
    <w:rsid w:val="00584CDC"/>
    <w:rsid w:val="00585589"/>
    <w:rsid w:val="00585F93"/>
    <w:rsid w:val="00591DEC"/>
    <w:rsid w:val="005937C2"/>
    <w:rsid w:val="00593FB1"/>
    <w:rsid w:val="00595872"/>
    <w:rsid w:val="0059634E"/>
    <w:rsid w:val="005A29D3"/>
    <w:rsid w:val="005A2B29"/>
    <w:rsid w:val="005B0D91"/>
    <w:rsid w:val="005B1030"/>
    <w:rsid w:val="005B36EA"/>
    <w:rsid w:val="005B7A11"/>
    <w:rsid w:val="005C2171"/>
    <w:rsid w:val="005C36A3"/>
    <w:rsid w:val="005C390F"/>
    <w:rsid w:val="005C4A67"/>
    <w:rsid w:val="005D063D"/>
    <w:rsid w:val="005D3690"/>
    <w:rsid w:val="005D657B"/>
    <w:rsid w:val="005D68F1"/>
    <w:rsid w:val="005F08A5"/>
    <w:rsid w:val="005F40BA"/>
    <w:rsid w:val="005F79DA"/>
    <w:rsid w:val="005F7C56"/>
    <w:rsid w:val="00611EF8"/>
    <w:rsid w:val="00611FF6"/>
    <w:rsid w:val="00614573"/>
    <w:rsid w:val="00621D63"/>
    <w:rsid w:val="00624293"/>
    <w:rsid w:val="0062630E"/>
    <w:rsid w:val="00635136"/>
    <w:rsid w:val="00637D77"/>
    <w:rsid w:val="0064015C"/>
    <w:rsid w:val="00640C3D"/>
    <w:rsid w:val="006412B7"/>
    <w:rsid w:val="006414C0"/>
    <w:rsid w:val="0064408F"/>
    <w:rsid w:val="0064656C"/>
    <w:rsid w:val="006467EE"/>
    <w:rsid w:val="00646E69"/>
    <w:rsid w:val="006473F2"/>
    <w:rsid w:val="006519DD"/>
    <w:rsid w:val="00652BC9"/>
    <w:rsid w:val="006531F9"/>
    <w:rsid w:val="00654655"/>
    <w:rsid w:val="00654AC4"/>
    <w:rsid w:val="00656847"/>
    <w:rsid w:val="006608FA"/>
    <w:rsid w:val="00662228"/>
    <w:rsid w:val="006676BF"/>
    <w:rsid w:val="00672B24"/>
    <w:rsid w:val="00675274"/>
    <w:rsid w:val="0067715F"/>
    <w:rsid w:val="00677D55"/>
    <w:rsid w:val="006805FB"/>
    <w:rsid w:val="00681B54"/>
    <w:rsid w:val="00682E96"/>
    <w:rsid w:val="00682FE7"/>
    <w:rsid w:val="00684D31"/>
    <w:rsid w:val="0068FF23"/>
    <w:rsid w:val="00690973"/>
    <w:rsid w:val="00690B49"/>
    <w:rsid w:val="0069466D"/>
    <w:rsid w:val="006953A2"/>
    <w:rsid w:val="00697A91"/>
    <w:rsid w:val="006A5196"/>
    <w:rsid w:val="006A5734"/>
    <w:rsid w:val="006A5C8E"/>
    <w:rsid w:val="006B048D"/>
    <w:rsid w:val="006B121A"/>
    <w:rsid w:val="006B1891"/>
    <w:rsid w:val="006B2E69"/>
    <w:rsid w:val="006B622A"/>
    <w:rsid w:val="006B6C2C"/>
    <w:rsid w:val="006B7946"/>
    <w:rsid w:val="006C0C69"/>
    <w:rsid w:val="006C1728"/>
    <w:rsid w:val="006C24F9"/>
    <w:rsid w:val="006C6C5E"/>
    <w:rsid w:val="006E0A06"/>
    <w:rsid w:val="006E195D"/>
    <w:rsid w:val="006E2EF8"/>
    <w:rsid w:val="006E596F"/>
    <w:rsid w:val="006E7FA0"/>
    <w:rsid w:val="006F3714"/>
    <w:rsid w:val="006F437B"/>
    <w:rsid w:val="00701E4C"/>
    <w:rsid w:val="00703D65"/>
    <w:rsid w:val="007043FF"/>
    <w:rsid w:val="00704B30"/>
    <w:rsid w:val="00704DC1"/>
    <w:rsid w:val="0071317C"/>
    <w:rsid w:val="0071422F"/>
    <w:rsid w:val="00715323"/>
    <w:rsid w:val="00716558"/>
    <w:rsid w:val="00723890"/>
    <w:rsid w:val="00724244"/>
    <w:rsid w:val="00724252"/>
    <w:rsid w:val="00727478"/>
    <w:rsid w:val="00734141"/>
    <w:rsid w:val="00735A29"/>
    <w:rsid w:val="0073763B"/>
    <w:rsid w:val="00737DDF"/>
    <w:rsid w:val="0074036F"/>
    <w:rsid w:val="007426F6"/>
    <w:rsid w:val="00742894"/>
    <w:rsid w:val="007465D4"/>
    <w:rsid w:val="00747846"/>
    <w:rsid w:val="00752158"/>
    <w:rsid w:val="0075226A"/>
    <w:rsid w:val="00757F15"/>
    <w:rsid w:val="007630EB"/>
    <w:rsid w:val="0076420D"/>
    <w:rsid w:val="00767838"/>
    <w:rsid w:val="00770894"/>
    <w:rsid w:val="0077231F"/>
    <w:rsid w:val="0077288D"/>
    <w:rsid w:val="00774282"/>
    <w:rsid w:val="007742C1"/>
    <w:rsid w:val="007752B0"/>
    <w:rsid w:val="007754A7"/>
    <w:rsid w:val="00775675"/>
    <w:rsid w:val="007770E5"/>
    <w:rsid w:val="0078131A"/>
    <w:rsid w:val="00783BEC"/>
    <w:rsid w:val="00786ECA"/>
    <w:rsid w:val="00787B1F"/>
    <w:rsid w:val="00787EA6"/>
    <w:rsid w:val="007905DA"/>
    <w:rsid w:val="00796F01"/>
    <w:rsid w:val="00797714"/>
    <w:rsid w:val="007A53E4"/>
    <w:rsid w:val="007A55E7"/>
    <w:rsid w:val="007A78AC"/>
    <w:rsid w:val="007A7E8A"/>
    <w:rsid w:val="007B1DE9"/>
    <w:rsid w:val="007B33D6"/>
    <w:rsid w:val="007B4028"/>
    <w:rsid w:val="007C4987"/>
    <w:rsid w:val="007D7F97"/>
    <w:rsid w:val="007E2DB4"/>
    <w:rsid w:val="007E3453"/>
    <w:rsid w:val="007E506B"/>
    <w:rsid w:val="007E7C13"/>
    <w:rsid w:val="007F2228"/>
    <w:rsid w:val="007F33B1"/>
    <w:rsid w:val="007F4456"/>
    <w:rsid w:val="007F6FA1"/>
    <w:rsid w:val="00800C55"/>
    <w:rsid w:val="008018EE"/>
    <w:rsid w:val="00804350"/>
    <w:rsid w:val="008046BC"/>
    <w:rsid w:val="008056F9"/>
    <w:rsid w:val="00807194"/>
    <w:rsid w:val="00812F31"/>
    <w:rsid w:val="00814FB1"/>
    <w:rsid w:val="00817787"/>
    <w:rsid w:val="00820B1B"/>
    <w:rsid w:val="00820E59"/>
    <w:rsid w:val="00822307"/>
    <w:rsid w:val="00826D58"/>
    <w:rsid w:val="00830FD7"/>
    <w:rsid w:val="0083294D"/>
    <w:rsid w:val="0083439D"/>
    <w:rsid w:val="008352CF"/>
    <w:rsid w:val="0083575B"/>
    <w:rsid w:val="00841202"/>
    <w:rsid w:val="00844A53"/>
    <w:rsid w:val="00845616"/>
    <w:rsid w:val="008522E9"/>
    <w:rsid w:val="00852E38"/>
    <w:rsid w:val="00852F5B"/>
    <w:rsid w:val="00856E0A"/>
    <w:rsid w:val="00861C59"/>
    <w:rsid w:val="008653C7"/>
    <w:rsid w:val="00870838"/>
    <w:rsid w:val="008709D9"/>
    <w:rsid w:val="00872A56"/>
    <w:rsid w:val="00873F61"/>
    <w:rsid w:val="008770D3"/>
    <w:rsid w:val="00881438"/>
    <w:rsid w:val="00883439"/>
    <w:rsid w:val="008853A8"/>
    <w:rsid w:val="00885557"/>
    <w:rsid w:val="00887D3D"/>
    <w:rsid w:val="008921CB"/>
    <w:rsid w:val="008956DD"/>
    <w:rsid w:val="00896E38"/>
    <w:rsid w:val="008A269F"/>
    <w:rsid w:val="008A3559"/>
    <w:rsid w:val="008A5C78"/>
    <w:rsid w:val="008B155D"/>
    <w:rsid w:val="008B211F"/>
    <w:rsid w:val="008B28D9"/>
    <w:rsid w:val="008B4D2F"/>
    <w:rsid w:val="008B55BA"/>
    <w:rsid w:val="008C1EFD"/>
    <w:rsid w:val="008C3F78"/>
    <w:rsid w:val="008C65A1"/>
    <w:rsid w:val="008D3107"/>
    <w:rsid w:val="008D4296"/>
    <w:rsid w:val="008D472E"/>
    <w:rsid w:val="008D479E"/>
    <w:rsid w:val="008D4A12"/>
    <w:rsid w:val="008D4F53"/>
    <w:rsid w:val="008D67D7"/>
    <w:rsid w:val="008D7451"/>
    <w:rsid w:val="008E187A"/>
    <w:rsid w:val="008E1BE5"/>
    <w:rsid w:val="008E27F0"/>
    <w:rsid w:val="008E5359"/>
    <w:rsid w:val="008F30B8"/>
    <w:rsid w:val="008F54FB"/>
    <w:rsid w:val="008F7253"/>
    <w:rsid w:val="00901318"/>
    <w:rsid w:val="00901473"/>
    <w:rsid w:val="0090200C"/>
    <w:rsid w:val="00902829"/>
    <w:rsid w:val="00910C53"/>
    <w:rsid w:val="0091111D"/>
    <w:rsid w:val="0091124C"/>
    <w:rsid w:val="0091206B"/>
    <w:rsid w:val="009203BC"/>
    <w:rsid w:val="009208CF"/>
    <w:rsid w:val="00922B82"/>
    <w:rsid w:val="00922D6F"/>
    <w:rsid w:val="009263E4"/>
    <w:rsid w:val="00934B0A"/>
    <w:rsid w:val="00936E8A"/>
    <w:rsid w:val="0093713D"/>
    <w:rsid w:val="009405DA"/>
    <w:rsid w:val="00947172"/>
    <w:rsid w:val="00947D9E"/>
    <w:rsid w:val="009512F2"/>
    <w:rsid w:val="0095169D"/>
    <w:rsid w:val="00951985"/>
    <w:rsid w:val="00953ED9"/>
    <w:rsid w:val="00954D5F"/>
    <w:rsid w:val="009556E2"/>
    <w:rsid w:val="00955820"/>
    <w:rsid w:val="00960DD6"/>
    <w:rsid w:val="00961C61"/>
    <w:rsid w:val="009639FE"/>
    <w:rsid w:val="00963C6D"/>
    <w:rsid w:val="00964261"/>
    <w:rsid w:val="009663C3"/>
    <w:rsid w:val="00972208"/>
    <w:rsid w:val="00973932"/>
    <w:rsid w:val="0097560F"/>
    <w:rsid w:val="00976D52"/>
    <w:rsid w:val="00981078"/>
    <w:rsid w:val="00982856"/>
    <w:rsid w:val="00983D91"/>
    <w:rsid w:val="00987170"/>
    <w:rsid w:val="009909B7"/>
    <w:rsid w:val="009920F9"/>
    <w:rsid w:val="00992332"/>
    <w:rsid w:val="00992575"/>
    <w:rsid w:val="00992BCD"/>
    <w:rsid w:val="0099793F"/>
    <w:rsid w:val="00997B42"/>
    <w:rsid w:val="009A1525"/>
    <w:rsid w:val="009A3989"/>
    <w:rsid w:val="009A5327"/>
    <w:rsid w:val="009B05DE"/>
    <w:rsid w:val="009B2583"/>
    <w:rsid w:val="009B3E97"/>
    <w:rsid w:val="009B4B74"/>
    <w:rsid w:val="009B55B5"/>
    <w:rsid w:val="009B5C3F"/>
    <w:rsid w:val="009C06EE"/>
    <w:rsid w:val="009C1BC5"/>
    <w:rsid w:val="009D09D5"/>
    <w:rsid w:val="009D2720"/>
    <w:rsid w:val="009D322E"/>
    <w:rsid w:val="009D3B1E"/>
    <w:rsid w:val="009D46BE"/>
    <w:rsid w:val="009D585F"/>
    <w:rsid w:val="009D7C70"/>
    <w:rsid w:val="009F0DA4"/>
    <w:rsid w:val="009F1664"/>
    <w:rsid w:val="009F3093"/>
    <w:rsid w:val="009F5124"/>
    <w:rsid w:val="009F6EDA"/>
    <w:rsid w:val="009F753E"/>
    <w:rsid w:val="00A00031"/>
    <w:rsid w:val="00A01790"/>
    <w:rsid w:val="00A06430"/>
    <w:rsid w:val="00A07AFA"/>
    <w:rsid w:val="00A1604B"/>
    <w:rsid w:val="00A2388B"/>
    <w:rsid w:val="00A25E18"/>
    <w:rsid w:val="00A26BE2"/>
    <w:rsid w:val="00A3131A"/>
    <w:rsid w:val="00A32CD3"/>
    <w:rsid w:val="00A35F33"/>
    <w:rsid w:val="00A372D8"/>
    <w:rsid w:val="00A42CDE"/>
    <w:rsid w:val="00A43E97"/>
    <w:rsid w:val="00A508A5"/>
    <w:rsid w:val="00A53211"/>
    <w:rsid w:val="00A5562E"/>
    <w:rsid w:val="00A64404"/>
    <w:rsid w:val="00A6527E"/>
    <w:rsid w:val="00A668EB"/>
    <w:rsid w:val="00A67D83"/>
    <w:rsid w:val="00A70F8B"/>
    <w:rsid w:val="00A72ED0"/>
    <w:rsid w:val="00A73A6B"/>
    <w:rsid w:val="00A80D35"/>
    <w:rsid w:val="00A80E5A"/>
    <w:rsid w:val="00A815C0"/>
    <w:rsid w:val="00A83751"/>
    <w:rsid w:val="00A87581"/>
    <w:rsid w:val="00A9033F"/>
    <w:rsid w:val="00A9423F"/>
    <w:rsid w:val="00A95C6C"/>
    <w:rsid w:val="00AA5A29"/>
    <w:rsid w:val="00AA6FD7"/>
    <w:rsid w:val="00AA7781"/>
    <w:rsid w:val="00AB2CCA"/>
    <w:rsid w:val="00AB3BFE"/>
    <w:rsid w:val="00AB413B"/>
    <w:rsid w:val="00AC25CE"/>
    <w:rsid w:val="00AC32FB"/>
    <w:rsid w:val="00AC3A1C"/>
    <w:rsid w:val="00AC4A52"/>
    <w:rsid w:val="00AC5991"/>
    <w:rsid w:val="00AC5DC9"/>
    <w:rsid w:val="00AC725E"/>
    <w:rsid w:val="00AC7AFE"/>
    <w:rsid w:val="00AD00A5"/>
    <w:rsid w:val="00AD1A3E"/>
    <w:rsid w:val="00AD6ED7"/>
    <w:rsid w:val="00AD7181"/>
    <w:rsid w:val="00AD76EE"/>
    <w:rsid w:val="00AE1B92"/>
    <w:rsid w:val="00AE5602"/>
    <w:rsid w:val="00AE7108"/>
    <w:rsid w:val="00AF73A7"/>
    <w:rsid w:val="00B0172D"/>
    <w:rsid w:val="00B03481"/>
    <w:rsid w:val="00B06469"/>
    <w:rsid w:val="00B06F42"/>
    <w:rsid w:val="00B06FC3"/>
    <w:rsid w:val="00B07917"/>
    <w:rsid w:val="00B13C0B"/>
    <w:rsid w:val="00B141D9"/>
    <w:rsid w:val="00B14E5E"/>
    <w:rsid w:val="00B223AE"/>
    <w:rsid w:val="00B22812"/>
    <w:rsid w:val="00B22947"/>
    <w:rsid w:val="00B22A1B"/>
    <w:rsid w:val="00B23DC6"/>
    <w:rsid w:val="00B30B8E"/>
    <w:rsid w:val="00B315BE"/>
    <w:rsid w:val="00B31AE6"/>
    <w:rsid w:val="00B40B09"/>
    <w:rsid w:val="00B43153"/>
    <w:rsid w:val="00B44FA3"/>
    <w:rsid w:val="00B47D5F"/>
    <w:rsid w:val="00B5246C"/>
    <w:rsid w:val="00B52640"/>
    <w:rsid w:val="00B5509D"/>
    <w:rsid w:val="00B552C5"/>
    <w:rsid w:val="00B559E2"/>
    <w:rsid w:val="00B6139F"/>
    <w:rsid w:val="00B638C3"/>
    <w:rsid w:val="00B6497A"/>
    <w:rsid w:val="00B6664C"/>
    <w:rsid w:val="00B66F21"/>
    <w:rsid w:val="00B67820"/>
    <w:rsid w:val="00B709FB"/>
    <w:rsid w:val="00B70C40"/>
    <w:rsid w:val="00B70DB4"/>
    <w:rsid w:val="00B7152F"/>
    <w:rsid w:val="00B7204B"/>
    <w:rsid w:val="00B8071B"/>
    <w:rsid w:val="00B90FFD"/>
    <w:rsid w:val="00B95111"/>
    <w:rsid w:val="00B96DD9"/>
    <w:rsid w:val="00BA1E0B"/>
    <w:rsid w:val="00BA28CB"/>
    <w:rsid w:val="00BB2582"/>
    <w:rsid w:val="00BB3956"/>
    <w:rsid w:val="00BC03B6"/>
    <w:rsid w:val="00BC1116"/>
    <w:rsid w:val="00BC55E6"/>
    <w:rsid w:val="00BC7A48"/>
    <w:rsid w:val="00BD1878"/>
    <w:rsid w:val="00BD2067"/>
    <w:rsid w:val="00BD4FF7"/>
    <w:rsid w:val="00BD5CC5"/>
    <w:rsid w:val="00BE1BE0"/>
    <w:rsid w:val="00BE45FF"/>
    <w:rsid w:val="00BE4D19"/>
    <w:rsid w:val="00BE7703"/>
    <w:rsid w:val="00BE7DFB"/>
    <w:rsid w:val="00BF036C"/>
    <w:rsid w:val="00BF04B3"/>
    <w:rsid w:val="00BF10C7"/>
    <w:rsid w:val="00BF1F2A"/>
    <w:rsid w:val="00BF67D7"/>
    <w:rsid w:val="00C013C3"/>
    <w:rsid w:val="00C0499E"/>
    <w:rsid w:val="00C04AD8"/>
    <w:rsid w:val="00C058E2"/>
    <w:rsid w:val="00C06549"/>
    <w:rsid w:val="00C100E3"/>
    <w:rsid w:val="00C10136"/>
    <w:rsid w:val="00C101F7"/>
    <w:rsid w:val="00C11E9A"/>
    <w:rsid w:val="00C1402E"/>
    <w:rsid w:val="00C21243"/>
    <w:rsid w:val="00C23774"/>
    <w:rsid w:val="00C331D1"/>
    <w:rsid w:val="00C37607"/>
    <w:rsid w:val="00C40A59"/>
    <w:rsid w:val="00C4193C"/>
    <w:rsid w:val="00C43866"/>
    <w:rsid w:val="00C518B8"/>
    <w:rsid w:val="00C545AB"/>
    <w:rsid w:val="00C547F8"/>
    <w:rsid w:val="00C54B9B"/>
    <w:rsid w:val="00C5559C"/>
    <w:rsid w:val="00C556B7"/>
    <w:rsid w:val="00C644B2"/>
    <w:rsid w:val="00C679D4"/>
    <w:rsid w:val="00C72E94"/>
    <w:rsid w:val="00C75C90"/>
    <w:rsid w:val="00C7780F"/>
    <w:rsid w:val="00C83D58"/>
    <w:rsid w:val="00C844B6"/>
    <w:rsid w:val="00C8675D"/>
    <w:rsid w:val="00C9088B"/>
    <w:rsid w:val="00C90F60"/>
    <w:rsid w:val="00C90FE8"/>
    <w:rsid w:val="00C911C0"/>
    <w:rsid w:val="00C91B65"/>
    <w:rsid w:val="00C9236A"/>
    <w:rsid w:val="00C9435E"/>
    <w:rsid w:val="00C9468B"/>
    <w:rsid w:val="00CA3E87"/>
    <w:rsid w:val="00CA7ED4"/>
    <w:rsid w:val="00CB12DA"/>
    <w:rsid w:val="00CB20A5"/>
    <w:rsid w:val="00CB4832"/>
    <w:rsid w:val="00CB7AD1"/>
    <w:rsid w:val="00CC19E0"/>
    <w:rsid w:val="00CC49FE"/>
    <w:rsid w:val="00CC5BF4"/>
    <w:rsid w:val="00CC6580"/>
    <w:rsid w:val="00CD03E6"/>
    <w:rsid w:val="00CD1885"/>
    <w:rsid w:val="00CD1892"/>
    <w:rsid w:val="00CD2CD6"/>
    <w:rsid w:val="00CD45F0"/>
    <w:rsid w:val="00CD4C9D"/>
    <w:rsid w:val="00CD6277"/>
    <w:rsid w:val="00CD799F"/>
    <w:rsid w:val="00CE0B9C"/>
    <w:rsid w:val="00CE0BC9"/>
    <w:rsid w:val="00CE3C0C"/>
    <w:rsid w:val="00CE4622"/>
    <w:rsid w:val="00CE48B9"/>
    <w:rsid w:val="00CE6043"/>
    <w:rsid w:val="00CF0B89"/>
    <w:rsid w:val="00CF4AD3"/>
    <w:rsid w:val="00CF4CDB"/>
    <w:rsid w:val="00CF4F20"/>
    <w:rsid w:val="00D0009E"/>
    <w:rsid w:val="00D0028B"/>
    <w:rsid w:val="00D00C3F"/>
    <w:rsid w:val="00D01AA1"/>
    <w:rsid w:val="00D0726B"/>
    <w:rsid w:val="00D10828"/>
    <w:rsid w:val="00D142A3"/>
    <w:rsid w:val="00D16A8C"/>
    <w:rsid w:val="00D20B0E"/>
    <w:rsid w:val="00D23B16"/>
    <w:rsid w:val="00D26F4D"/>
    <w:rsid w:val="00D27D30"/>
    <w:rsid w:val="00D3272E"/>
    <w:rsid w:val="00D34D20"/>
    <w:rsid w:val="00D3790E"/>
    <w:rsid w:val="00D44DFC"/>
    <w:rsid w:val="00D5163E"/>
    <w:rsid w:val="00D53EC7"/>
    <w:rsid w:val="00D60D97"/>
    <w:rsid w:val="00D6143B"/>
    <w:rsid w:val="00D61B0F"/>
    <w:rsid w:val="00D649DA"/>
    <w:rsid w:val="00D7202C"/>
    <w:rsid w:val="00D73B0E"/>
    <w:rsid w:val="00D753FB"/>
    <w:rsid w:val="00D83FAA"/>
    <w:rsid w:val="00D855C1"/>
    <w:rsid w:val="00D866DE"/>
    <w:rsid w:val="00D86BDD"/>
    <w:rsid w:val="00D92DB9"/>
    <w:rsid w:val="00DA169B"/>
    <w:rsid w:val="00DA1C05"/>
    <w:rsid w:val="00DA3702"/>
    <w:rsid w:val="00DA4661"/>
    <w:rsid w:val="00DA58D9"/>
    <w:rsid w:val="00DA71F3"/>
    <w:rsid w:val="00DA7707"/>
    <w:rsid w:val="00DA79E0"/>
    <w:rsid w:val="00DB1387"/>
    <w:rsid w:val="00DC0D16"/>
    <w:rsid w:val="00DC236B"/>
    <w:rsid w:val="00DD0F5B"/>
    <w:rsid w:val="00DD2E82"/>
    <w:rsid w:val="00DD3F1B"/>
    <w:rsid w:val="00DD5545"/>
    <w:rsid w:val="00DD575F"/>
    <w:rsid w:val="00DD7BBD"/>
    <w:rsid w:val="00DE5415"/>
    <w:rsid w:val="00DE6AA6"/>
    <w:rsid w:val="00DF242C"/>
    <w:rsid w:val="00DF243F"/>
    <w:rsid w:val="00DF493C"/>
    <w:rsid w:val="00DF5D4A"/>
    <w:rsid w:val="00E011E4"/>
    <w:rsid w:val="00E04DD5"/>
    <w:rsid w:val="00E13776"/>
    <w:rsid w:val="00E164FA"/>
    <w:rsid w:val="00E17EAB"/>
    <w:rsid w:val="00E209A4"/>
    <w:rsid w:val="00E20A23"/>
    <w:rsid w:val="00E24102"/>
    <w:rsid w:val="00E2443D"/>
    <w:rsid w:val="00E25534"/>
    <w:rsid w:val="00E30A73"/>
    <w:rsid w:val="00E3170E"/>
    <w:rsid w:val="00E32922"/>
    <w:rsid w:val="00E343C7"/>
    <w:rsid w:val="00E350DE"/>
    <w:rsid w:val="00E36F61"/>
    <w:rsid w:val="00E42D0E"/>
    <w:rsid w:val="00E43E5F"/>
    <w:rsid w:val="00E47361"/>
    <w:rsid w:val="00E516C4"/>
    <w:rsid w:val="00E52B37"/>
    <w:rsid w:val="00E52E0E"/>
    <w:rsid w:val="00E550A0"/>
    <w:rsid w:val="00E552E2"/>
    <w:rsid w:val="00E5564A"/>
    <w:rsid w:val="00E56DF4"/>
    <w:rsid w:val="00E61BD1"/>
    <w:rsid w:val="00E644FB"/>
    <w:rsid w:val="00E6628A"/>
    <w:rsid w:val="00E66297"/>
    <w:rsid w:val="00E764D6"/>
    <w:rsid w:val="00E81FFE"/>
    <w:rsid w:val="00E82B0D"/>
    <w:rsid w:val="00E82EA0"/>
    <w:rsid w:val="00E83CEF"/>
    <w:rsid w:val="00E85867"/>
    <w:rsid w:val="00E9633E"/>
    <w:rsid w:val="00EA16C1"/>
    <w:rsid w:val="00EA4376"/>
    <w:rsid w:val="00EA62CC"/>
    <w:rsid w:val="00EB10BB"/>
    <w:rsid w:val="00EB2694"/>
    <w:rsid w:val="00EB5311"/>
    <w:rsid w:val="00EB64A5"/>
    <w:rsid w:val="00EB737F"/>
    <w:rsid w:val="00EB75F8"/>
    <w:rsid w:val="00EC00D3"/>
    <w:rsid w:val="00EC0116"/>
    <w:rsid w:val="00EC2A08"/>
    <w:rsid w:val="00EC2B41"/>
    <w:rsid w:val="00EC34B1"/>
    <w:rsid w:val="00EC44E2"/>
    <w:rsid w:val="00EC5889"/>
    <w:rsid w:val="00EC5F34"/>
    <w:rsid w:val="00EC6584"/>
    <w:rsid w:val="00EC74E7"/>
    <w:rsid w:val="00ED1545"/>
    <w:rsid w:val="00ED1873"/>
    <w:rsid w:val="00ED31BE"/>
    <w:rsid w:val="00ED34FD"/>
    <w:rsid w:val="00ED384B"/>
    <w:rsid w:val="00ED5756"/>
    <w:rsid w:val="00EE13AA"/>
    <w:rsid w:val="00EE531A"/>
    <w:rsid w:val="00EF442C"/>
    <w:rsid w:val="00EF524E"/>
    <w:rsid w:val="00F002EE"/>
    <w:rsid w:val="00F018BE"/>
    <w:rsid w:val="00F024EB"/>
    <w:rsid w:val="00F04F4A"/>
    <w:rsid w:val="00F0736A"/>
    <w:rsid w:val="00F111CC"/>
    <w:rsid w:val="00F11DC4"/>
    <w:rsid w:val="00F125EE"/>
    <w:rsid w:val="00F2017E"/>
    <w:rsid w:val="00F201AF"/>
    <w:rsid w:val="00F25406"/>
    <w:rsid w:val="00F261A5"/>
    <w:rsid w:val="00F27640"/>
    <w:rsid w:val="00F30952"/>
    <w:rsid w:val="00F3232C"/>
    <w:rsid w:val="00F335E4"/>
    <w:rsid w:val="00F335E5"/>
    <w:rsid w:val="00F34B7A"/>
    <w:rsid w:val="00F376AC"/>
    <w:rsid w:val="00F37BF9"/>
    <w:rsid w:val="00F37CEA"/>
    <w:rsid w:val="00F37E97"/>
    <w:rsid w:val="00F438AA"/>
    <w:rsid w:val="00F43B75"/>
    <w:rsid w:val="00F46E1D"/>
    <w:rsid w:val="00F47A3B"/>
    <w:rsid w:val="00F5718C"/>
    <w:rsid w:val="00F57E2C"/>
    <w:rsid w:val="00F64BF6"/>
    <w:rsid w:val="00F65C21"/>
    <w:rsid w:val="00F70CFD"/>
    <w:rsid w:val="00F72D26"/>
    <w:rsid w:val="00F849D7"/>
    <w:rsid w:val="00F86248"/>
    <w:rsid w:val="00F87CF8"/>
    <w:rsid w:val="00F90FDD"/>
    <w:rsid w:val="00F91A8E"/>
    <w:rsid w:val="00F91FFB"/>
    <w:rsid w:val="00F96063"/>
    <w:rsid w:val="00F97CF9"/>
    <w:rsid w:val="00FA2888"/>
    <w:rsid w:val="00FA4203"/>
    <w:rsid w:val="00FB3A34"/>
    <w:rsid w:val="00FB5A1B"/>
    <w:rsid w:val="00FB63C8"/>
    <w:rsid w:val="00FB7677"/>
    <w:rsid w:val="00FC3E6D"/>
    <w:rsid w:val="00FC3FDC"/>
    <w:rsid w:val="00FC7143"/>
    <w:rsid w:val="00FD08E0"/>
    <w:rsid w:val="00FD2BCE"/>
    <w:rsid w:val="00FD6989"/>
    <w:rsid w:val="00FE042E"/>
    <w:rsid w:val="00FE1D78"/>
    <w:rsid w:val="00FE21AB"/>
    <w:rsid w:val="00FE4943"/>
    <w:rsid w:val="00FF0156"/>
    <w:rsid w:val="00FF558D"/>
    <w:rsid w:val="00FF6038"/>
    <w:rsid w:val="00FF7278"/>
    <w:rsid w:val="00FF770B"/>
    <w:rsid w:val="01B7E587"/>
    <w:rsid w:val="0235737F"/>
    <w:rsid w:val="02867A73"/>
    <w:rsid w:val="02DEE411"/>
    <w:rsid w:val="03289D0C"/>
    <w:rsid w:val="040B69BC"/>
    <w:rsid w:val="0419C648"/>
    <w:rsid w:val="04A21730"/>
    <w:rsid w:val="04B53CEA"/>
    <w:rsid w:val="0516286B"/>
    <w:rsid w:val="05226371"/>
    <w:rsid w:val="0541B5D0"/>
    <w:rsid w:val="05742AE1"/>
    <w:rsid w:val="05C9E56A"/>
    <w:rsid w:val="05E567F3"/>
    <w:rsid w:val="0647EECB"/>
    <w:rsid w:val="0686D0AA"/>
    <w:rsid w:val="06CBDA00"/>
    <w:rsid w:val="06E91166"/>
    <w:rsid w:val="076D8A05"/>
    <w:rsid w:val="07847735"/>
    <w:rsid w:val="08476EF8"/>
    <w:rsid w:val="0966BEF3"/>
    <w:rsid w:val="099E5456"/>
    <w:rsid w:val="0B6A5257"/>
    <w:rsid w:val="0C39C49E"/>
    <w:rsid w:val="0C44BCB9"/>
    <w:rsid w:val="0CB3D0F4"/>
    <w:rsid w:val="0D167744"/>
    <w:rsid w:val="0E3BBCCF"/>
    <w:rsid w:val="0EA4DA99"/>
    <w:rsid w:val="0EDDF44D"/>
    <w:rsid w:val="0F1F09ED"/>
    <w:rsid w:val="0FC1474E"/>
    <w:rsid w:val="107CD055"/>
    <w:rsid w:val="1092B9BA"/>
    <w:rsid w:val="1396D4A3"/>
    <w:rsid w:val="13E908EA"/>
    <w:rsid w:val="14E96AF0"/>
    <w:rsid w:val="16703B99"/>
    <w:rsid w:val="169747FB"/>
    <w:rsid w:val="1697C125"/>
    <w:rsid w:val="1716ED81"/>
    <w:rsid w:val="173D8619"/>
    <w:rsid w:val="1740DEE1"/>
    <w:rsid w:val="1750FCCD"/>
    <w:rsid w:val="177A36C0"/>
    <w:rsid w:val="1860A547"/>
    <w:rsid w:val="196B6D25"/>
    <w:rsid w:val="19E6C4E5"/>
    <w:rsid w:val="1A78DD13"/>
    <w:rsid w:val="1AAEF266"/>
    <w:rsid w:val="1B221255"/>
    <w:rsid w:val="1B77B29F"/>
    <w:rsid w:val="1B9B3083"/>
    <w:rsid w:val="1D29DFEC"/>
    <w:rsid w:val="1D2BE300"/>
    <w:rsid w:val="1E3288F4"/>
    <w:rsid w:val="1E53FCE8"/>
    <w:rsid w:val="20A9C5CF"/>
    <w:rsid w:val="215C679A"/>
    <w:rsid w:val="21FC3397"/>
    <w:rsid w:val="22A84115"/>
    <w:rsid w:val="22F1FEC9"/>
    <w:rsid w:val="236FFAB4"/>
    <w:rsid w:val="23A6050B"/>
    <w:rsid w:val="23FCED79"/>
    <w:rsid w:val="263C436D"/>
    <w:rsid w:val="26A7CAC1"/>
    <w:rsid w:val="274A5D5A"/>
    <w:rsid w:val="2769654F"/>
    <w:rsid w:val="279294BB"/>
    <w:rsid w:val="28A00B59"/>
    <w:rsid w:val="2A2595DE"/>
    <w:rsid w:val="2A331230"/>
    <w:rsid w:val="2A42E110"/>
    <w:rsid w:val="2A7E08E0"/>
    <w:rsid w:val="2AE54D58"/>
    <w:rsid w:val="2AEA6CAB"/>
    <w:rsid w:val="2B1F8B07"/>
    <w:rsid w:val="2BAD9E3F"/>
    <w:rsid w:val="2C4D7E57"/>
    <w:rsid w:val="2CAB49E9"/>
    <w:rsid w:val="2CCA3E96"/>
    <w:rsid w:val="2CFCC3A4"/>
    <w:rsid w:val="2DD1ADB5"/>
    <w:rsid w:val="2E090F37"/>
    <w:rsid w:val="2E2FAF4F"/>
    <w:rsid w:val="2E678B8D"/>
    <w:rsid w:val="2E6B7958"/>
    <w:rsid w:val="2E8DBEC3"/>
    <w:rsid w:val="2EA73D37"/>
    <w:rsid w:val="2F4E3A2A"/>
    <w:rsid w:val="2F6AD15A"/>
    <w:rsid w:val="2FA146E4"/>
    <w:rsid w:val="2FBBE01C"/>
    <w:rsid w:val="3020927C"/>
    <w:rsid w:val="307FD46A"/>
    <w:rsid w:val="322A81B1"/>
    <w:rsid w:val="3235E603"/>
    <w:rsid w:val="327E550E"/>
    <w:rsid w:val="32A0E0E9"/>
    <w:rsid w:val="32EC052D"/>
    <w:rsid w:val="3338678C"/>
    <w:rsid w:val="33B0C8CE"/>
    <w:rsid w:val="33FB1225"/>
    <w:rsid w:val="342B3C09"/>
    <w:rsid w:val="347027D5"/>
    <w:rsid w:val="34CF3AE7"/>
    <w:rsid w:val="35088894"/>
    <w:rsid w:val="350962DD"/>
    <w:rsid w:val="3531BC24"/>
    <w:rsid w:val="357DE495"/>
    <w:rsid w:val="35E92E76"/>
    <w:rsid w:val="365C2ADC"/>
    <w:rsid w:val="3736B4DC"/>
    <w:rsid w:val="37C5DC84"/>
    <w:rsid w:val="38687B57"/>
    <w:rsid w:val="3872F19E"/>
    <w:rsid w:val="3A4F5C98"/>
    <w:rsid w:val="3A5B0CEF"/>
    <w:rsid w:val="3A622D80"/>
    <w:rsid w:val="3A68FBD7"/>
    <w:rsid w:val="3A78C394"/>
    <w:rsid w:val="3AB894B4"/>
    <w:rsid w:val="3AB97605"/>
    <w:rsid w:val="3C6570D1"/>
    <w:rsid w:val="3C8FAE6B"/>
    <w:rsid w:val="3CCCA346"/>
    <w:rsid w:val="3CDA3DB7"/>
    <w:rsid w:val="3DC78875"/>
    <w:rsid w:val="3DFE95C4"/>
    <w:rsid w:val="3E298696"/>
    <w:rsid w:val="3E75428F"/>
    <w:rsid w:val="3E788373"/>
    <w:rsid w:val="3EA79582"/>
    <w:rsid w:val="3ED6D441"/>
    <w:rsid w:val="3EEC48E4"/>
    <w:rsid w:val="3F695828"/>
    <w:rsid w:val="4017706A"/>
    <w:rsid w:val="40586F80"/>
    <w:rsid w:val="408D232A"/>
    <w:rsid w:val="40B9666A"/>
    <w:rsid w:val="41C11484"/>
    <w:rsid w:val="4378C7A7"/>
    <w:rsid w:val="4394BBDD"/>
    <w:rsid w:val="43BDD542"/>
    <w:rsid w:val="4409E7BA"/>
    <w:rsid w:val="44486743"/>
    <w:rsid w:val="44DFB5F2"/>
    <w:rsid w:val="4667C82E"/>
    <w:rsid w:val="467A0837"/>
    <w:rsid w:val="46897567"/>
    <w:rsid w:val="46B99387"/>
    <w:rsid w:val="4A6CAAE9"/>
    <w:rsid w:val="4B84DFD1"/>
    <w:rsid w:val="4C0D7B3F"/>
    <w:rsid w:val="4C593FAB"/>
    <w:rsid w:val="4C64FD21"/>
    <w:rsid w:val="4D75EB8B"/>
    <w:rsid w:val="4E045F25"/>
    <w:rsid w:val="4E2F4555"/>
    <w:rsid w:val="4EFE2608"/>
    <w:rsid w:val="4FAAB95D"/>
    <w:rsid w:val="500FA28A"/>
    <w:rsid w:val="50764DE6"/>
    <w:rsid w:val="50863763"/>
    <w:rsid w:val="50DF70F8"/>
    <w:rsid w:val="51270259"/>
    <w:rsid w:val="512D848F"/>
    <w:rsid w:val="52066E06"/>
    <w:rsid w:val="53458E42"/>
    <w:rsid w:val="534D19C5"/>
    <w:rsid w:val="5379259E"/>
    <w:rsid w:val="54A66063"/>
    <w:rsid w:val="54FBE336"/>
    <w:rsid w:val="5557C836"/>
    <w:rsid w:val="555C310A"/>
    <w:rsid w:val="55D37ECC"/>
    <w:rsid w:val="562EBDFD"/>
    <w:rsid w:val="56BBDC26"/>
    <w:rsid w:val="57083F1F"/>
    <w:rsid w:val="576D9C50"/>
    <w:rsid w:val="5771E0C1"/>
    <w:rsid w:val="58230ACE"/>
    <w:rsid w:val="58ADCFD6"/>
    <w:rsid w:val="5914448F"/>
    <w:rsid w:val="596F80B6"/>
    <w:rsid w:val="5A5623F9"/>
    <w:rsid w:val="5AA90132"/>
    <w:rsid w:val="5AF7408B"/>
    <w:rsid w:val="5B76355D"/>
    <w:rsid w:val="5C632380"/>
    <w:rsid w:val="5CE3FF05"/>
    <w:rsid w:val="5D89F1EE"/>
    <w:rsid w:val="5E3F47B3"/>
    <w:rsid w:val="5E97F43D"/>
    <w:rsid w:val="5EA89DF2"/>
    <w:rsid w:val="5F0E404D"/>
    <w:rsid w:val="5F5CD868"/>
    <w:rsid w:val="5F696561"/>
    <w:rsid w:val="5F782CA5"/>
    <w:rsid w:val="60824407"/>
    <w:rsid w:val="612F9CB1"/>
    <w:rsid w:val="618FFC5D"/>
    <w:rsid w:val="61BF4E69"/>
    <w:rsid w:val="62EE5C0C"/>
    <w:rsid w:val="6383371F"/>
    <w:rsid w:val="63942EEC"/>
    <w:rsid w:val="63D014CE"/>
    <w:rsid w:val="64C9AB32"/>
    <w:rsid w:val="65F1D55B"/>
    <w:rsid w:val="6674314D"/>
    <w:rsid w:val="6698122C"/>
    <w:rsid w:val="669CD3A8"/>
    <w:rsid w:val="67E629F9"/>
    <w:rsid w:val="67FC1275"/>
    <w:rsid w:val="687809FE"/>
    <w:rsid w:val="689F2C9B"/>
    <w:rsid w:val="690FD7ED"/>
    <w:rsid w:val="691A4334"/>
    <w:rsid w:val="69CDB0E7"/>
    <w:rsid w:val="6AB297AB"/>
    <w:rsid w:val="6AF1BC62"/>
    <w:rsid w:val="6BA83DE7"/>
    <w:rsid w:val="6D14237D"/>
    <w:rsid w:val="6D2A24B0"/>
    <w:rsid w:val="6D339DD6"/>
    <w:rsid w:val="6DDA1459"/>
    <w:rsid w:val="6DEC3471"/>
    <w:rsid w:val="6DF86D35"/>
    <w:rsid w:val="6E31461B"/>
    <w:rsid w:val="6E576A5F"/>
    <w:rsid w:val="6E70211F"/>
    <w:rsid w:val="6E772882"/>
    <w:rsid w:val="6EBA6523"/>
    <w:rsid w:val="6EDF2715"/>
    <w:rsid w:val="715339F4"/>
    <w:rsid w:val="72794FC8"/>
    <w:rsid w:val="727DDC21"/>
    <w:rsid w:val="735224AF"/>
    <w:rsid w:val="739BBAD7"/>
    <w:rsid w:val="74DF42CF"/>
    <w:rsid w:val="74F91445"/>
    <w:rsid w:val="75AB6918"/>
    <w:rsid w:val="765FF13A"/>
    <w:rsid w:val="76CF6DAF"/>
    <w:rsid w:val="7726553F"/>
    <w:rsid w:val="776CBF29"/>
    <w:rsid w:val="78E42694"/>
    <w:rsid w:val="790565D1"/>
    <w:rsid w:val="79BE957E"/>
    <w:rsid w:val="7B589BAB"/>
    <w:rsid w:val="7B990A91"/>
    <w:rsid w:val="7BDA70D6"/>
    <w:rsid w:val="7CC98282"/>
    <w:rsid w:val="7CFFC35E"/>
    <w:rsid w:val="7D82AC5C"/>
    <w:rsid w:val="7D8DFDD6"/>
    <w:rsid w:val="7E00A014"/>
    <w:rsid w:val="7E5333ED"/>
    <w:rsid w:val="7E920577"/>
    <w:rsid w:val="7F53A733"/>
    <w:rsid w:val="7F766AED"/>
    <w:rsid w:val="7FA18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D0C96"/>
  <w15:chartTrackingRefBased/>
  <w15:docId w15:val="{541D9BC7-2B94-4DF7-85DC-73DD30B6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2A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54B9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7A7E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5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E5F"/>
    <w:pPr>
      <w:ind w:left="720"/>
      <w:contextualSpacing/>
    </w:pPr>
  </w:style>
  <w:style w:type="paragraph" w:customStyle="1" w:styleId="Normal0">
    <w:name w:val="[Normal]"/>
    <w:uiPriority w:val="99"/>
    <w:rsid w:val="00A42CDE"/>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9D58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85F"/>
  </w:style>
  <w:style w:type="paragraph" w:styleId="Footer">
    <w:name w:val="footer"/>
    <w:basedOn w:val="Normal"/>
    <w:link w:val="FooterChar"/>
    <w:uiPriority w:val="99"/>
    <w:unhideWhenUsed/>
    <w:rsid w:val="009D58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85F"/>
  </w:style>
  <w:style w:type="character" w:styleId="CommentReference">
    <w:name w:val="annotation reference"/>
    <w:basedOn w:val="DefaultParagraphFont"/>
    <w:uiPriority w:val="99"/>
    <w:semiHidden/>
    <w:unhideWhenUsed/>
    <w:rsid w:val="00C013C3"/>
    <w:rPr>
      <w:sz w:val="16"/>
      <w:szCs w:val="16"/>
    </w:rPr>
  </w:style>
  <w:style w:type="paragraph" w:styleId="CommentText">
    <w:name w:val="annotation text"/>
    <w:basedOn w:val="Normal"/>
    <w:link w:val="CommentTextChar"/>
    <w:uiPriority w:val="99"/>
    <w:semiHidden/>
    <w:unhideWhenUsed/>
    <w:rsid w:val="00C013C3"/>
    <w:pPr>
      <w:spacing w:line="240" w:lineRule="auto"/>
    </w:pPr>
    <w:rPr>
      <w:sz w:val="20"/>
      <w:szCs w:val="20"/>
    </w:rPr>
  </w:style>
  <w:style w:type="character" w:customStyle="1" w:styleId="CommentTextChar">
    <w:name w:val="Comment Text Char"/>
    <w:basedOn w:val="DefaultParagraphFont"/>
    <w:link w:val="CommentText"/>
    <w:uiPriority w:val="99"/>
    <w:semiHidden/>
    <w:rsid w:val="00C013C3"/>
    <w:rPr>
      <w:sz w:val="20"/>
      <w:szCs w:val="20"/>
    </w:rPr>
  </w:style>
  <w:style w:type="paragraph" w:styleId="CommentSubject">
    <w:name w:val="annotation subject"/>
    <w:basedOn w:val="CommentText"/>
    <w:next w:val="CommentText"/>
    <w:link w:val="CommentSubjectChar"/>
    <w:uiPriority w:val="99"/>
    <w:semiHidden/>
    <w:unhideWhenUsed/>
    <w:rsid w:val="00C013C3"/>
    <w:rPr>
      <w:b/>
      <w:bCs/>
    </w:rPr>
  </w:style>
  <w:style w:type="character" w:customStyle="1" w:styleId="CommentSubjectChar">
    <w:name w:val="Comment Subject Char"/>
    <w:basedOn w:val="CommentTextChar"/>
    <w:link w:val="CommentSubject"/>
    <w:uiPriority w:val="99"/>
    <w:semiHidden/>
    <w:rsid w:val="00C013C3"/>
    <w:rPr>
      <w:b/>
      <w:bCs/>
      <w:sz w:val="20"/>
      <w:szCs w:val="20"/>
    </w:rPr>
  </w:style>
  <w:style w:type="paragraph" w:styleId="BalloonText">
    <w:name w:val="Balloon Text"/>
    <w:basedOn w:val="Normal"/>
    <w:link w:val="BalloonTextChar"/>
    <w:uiPriority w:val="99"/>
    <w:semiHidden/>
    <w:unhideWhenUsed/>
    <w:rsid w:val="00C01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3C3"/>
    <w:rPr>
      <w:rFonts w:ascii="Segoe UI" w:hAnsi="Segoe UI" w:cs="Segoe UI"/>
      <w:sz w:val="18"/>
      <w:szCs w:val="18"/>
    </w:rPr>
  </w:style>
  <w:style w:type="paragraph" w:styleId="Revision">
    <w:name w:val="Revision"/>
    <w:hidden/>
    <w:uiPriority w:val="99"/>
    <w:semiHidden/>
    <w:rsid w:val="008D4F53"/>
    <w:pPr>
      <w:spacing w:after="0" w:line="240" w:lineRule="auto"/>
    </w:pPr>
  </w:style>
  <w:style w:type="character" w:styleId="Hyperlink">
    <w:name w:val="Hyperlink"/>
    <w:basedOn w:val="DefaultParagraphFont"/>
    <w:uiPriority w:val="99"/>
    <w:unhideWhenUsed/>
    <w:rsid w:val="00F125EE"/>
    <w:rPr>
      <w:color w:val="0000FF"/>
      <w:u w:val="single"/>
    </w:rPr>
  </w:style>
  <w:style w:type="paragraph" w:styleId="NormalWeb">
    <w:name w:val="Normal (Web)"/>
    <w:basedOn w:val="Normal"/>
    <w:uiPriority w:val="99"/>
    <w:unhideWhenUsed/>
    <w:rsid w:val="00F125EE"/>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125EE"/>
    <w:rPr>
      <w:color w:val="954F72" w:themeColor="followedHyperlink"/>
      <w:u w:val="single"/>
    </w:rPr>
  </w:style>
  <w:style w:type="character" w:customStyle="1" w:styleId="Heading2Char">
    <w:name w:val="Heading 2 Char"/>
    <w:basedOn w:val="DefaultParagraphFont"/>
    <w:link w:val="Heading2"/>
    <w:uiPriority w:val="9"/>
    <w:rsid w:val="00C54B9B"/>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C54B9B"/>
    <w:rPr>
      <w:i/>
      <w:iCs/>
    </w:rPr>
  </w:style>
  <w:style w:type="character" w:styleId="LineNumber">
    <w:name w:val="line number"/>
    <w:basedOn w:val="DefaultParagraphFont"/>
    <w:uiPriority w:val="99"/>
    <w:semiHidden/>
    <w:unhideWhenUsed/>
    <w:rsid w:val="009B4B74"/>
  </w:style>
  <w:style w:type="character" w:customStyle="1" w:styleId="Heading1Char">
    <w:name w:val="Heading 1 Char"/>
    <w:basedOn w:val="DefaultParagraphFont"/>
    <w:link w:val="Heading1"/>
    <w:uiPriority w:val="9"/>
    <w:rsid w:val="00EC2A08"/>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7A7E8A"/>
    <w:rPr>
      <w:rFonts w:asciiTheme="majorHAnsi" w:eastAsiaTheme="majorEastAsia" w:hAnsiTheme="majorHAnsi" w:cstheme="majorBidi"/>
      <w:i/>
      <w:iCs/>
      <w:color w:val="2E74B5" w:themeColor="accent1" w:themeShade="BF"/>
    </w:rPr>
  </w:style>
  <w:style w:type="character" w:customStyle="1" w:styleId="normaltextrun">
    <w:name w:val="normaltextrun"/>
    <w:basedOn w:val="DefaultParagraphFont"/>
    <w:rsid w:val="002C3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3921">
      <w:bodyDiv w:val="1"/>
      <w:marLeft w:val="0"/>
      <w:marRight w:val="0"/>
      <w:marTop w:val="0"/>
      <w:marBottom w:val="0"/>
      <w:divBdr>
        <w:top w:val="none" w:sz="0" w:space="0" w:color="auto"/>
        <w:left w:val="none" w:sz="0" w:space="0" w:color="auto"/>
        <w:bottom w:val="none" w:sz="0" w:space="0" w:color="auto"/>
        <w:right w:val="none" w:sz="0" w:space="0" w:color="auto"/>
      </w:divBdr>
    </w:div>
    <w:div w:id="46537282">
      <w:bodyDiv w:val="1"/>
      <w:marLeft w:val="0"/>
      <w:marRight w:val="0"/>
      <w:marTop w:val="0"/>
      <w:marBottom w:val="0"/>
      <w:divBdr>
        <w:top w:val="none" w:sz="0" w:space="0" w:color="auto"/>
        <w:left w:val="none" w:sz="0" w:space="0" w:color="auto"/>
        <w:bottom w:val="none" w:sz="0" w:space="0" w:color="auto"/>
        <w:right w:val="none" w:sz="0" w:space="0" w:color="auto"/>
      </w:divBdr>
    </w:div>
    <w:div w:id="77093879">
      <w:bodyDiv w:val="1"/>
      <w:marLeft w:val="0"/>
      <w:marRight w:val="0"/>
      <w:marTop w:val="0"/>
      <w:marBottom w:val="0"/>
      <w:divBdr>
        <w:top w:val="none" w:sz="0" w:space="0" w:color="auto"/>
        <w:left w:val="none" w:sz="0" w:space="0" w:color="auto"/>
        <w:bottom w:val="none" w:sz="0" w:space="0" w:color="auto"/>
        <w:right w:val="none" w:sz="0" w:space="0" w:color="auto"/>
      </w:divBdr>
      <w:divsChild>
        <w:div w:id="560365076">
          <w:marLeft w:val="2419"/>
          <w:marRight w:val="0"/>
          <w:marTop w:val="0"/>
          <w:marBottom w:val="0"/>
          <w:divBdr>
            <w:top w:val="none" w:sz="0" w:space="0" w:color="auto"/>
            <w:left w:val="none" w:sz="0" w:space="0" w:color="auto"/>
            <w:bottom w:val="none" w:sz="0" w:space="0" w:color="auto"/>
            <w:right w:val="none" w:sz="0" w:space="0" w:color="auto"/>
          </w:divBdr>
        </w:div>
      </w:divsChild>
    </w:div>
    <w:div w:id="244656291">
      <w:bodyDiv w:val="1"/>
      <w:marLeft w:val="0"/>
      <w:marRight w:val="0"/>
      <w:marTop w:val="0"/>
      <w:marBottom w:val="0"/>
      <w:divBdr>
        <w:top w:val="none" w:sz="0" w:space="0" w:color="auto"/>
        <w:left w:val="none" w:sz="0" w:space="0" w:color="auto"/>
        <w:bottom w:val="none" w:sz="0" w:space="0" w:color="auto"/>
        <w:right w:val="none" w:sz="0" w:space="0" w:color="auto"/>
      </w:divBdr>
      <w:divsChild>
        <w:div w:id="2009668465">
          <w:marLeft w:val="446"/>
          <w:marRight w:val="0"/>
          <w:marTop w:val="0"/>
          <w:marBottom w:val="0"/>
          <w:divBdr>
            <w:top w:val="none" w:sz="0" w:space="0" w:color="auto"/>
            <w:left w:val="none" w:sz="0" w:space="0" w:color="auto"/>
            <w:bottom w:val="none" w:sz="0" w:space="0" w:color="auto"/>
            <w:right w:val="none" w:sz="0" w:space="0" w:color="auto"/>
          </w:divBdr>
        </w:div>
        <w:div w:id="113789714">
          <w:marLeft w:val="446"/>
          <w:marRight w:val="0"/>
          <w:marTop w:val="0"/>
          <w:marBottom w:val="0"/>
          <w:divBdr>
            <w:top w:val="none" w:sz="0" w:space="0" w:color="auto"/>
            <w:left w:val="none" w:sz="0" w:space="0" w:color="auto"/>
            <w:bottom w:val="none" w:sz="0" w:space="0" w:color="auto"/>
            <w:right w:val="none" w:sz="0" w:space="0" w:color="auto"/>
          </w:divBdr>
        </w:div>
        <w:div w:id="1573999872">
          <w:marLeft w:val="446"/>
          <w:marRight w:val="0"/>
          <w:marTop w:val="0"/>
          <w:marBottom w:val="0"/>
          <w:divBdr>
            <w:top w:val="none" w:sz="0" w:space="0" w:color="auto"/>
            <w:left w:val="none" w:sz="0" w:space="0" w:color="auto"/>
            <w:bottom w:val="none" w:sz="0" w:space="0" w:color="auto"/>
            <w:right w:val="none" w:sz="0" w:space="0" w:color="auto"/>
          </w:divBdr>
        </w:div>
      </w:divsChild>
    </w:div>
    <w:div w:id="401105957">
      <w:bodyDiv w:val="1"/>
      <w:marLeft w:val="0"/>
      <w:marRight w:val="0"/>
      <w:marTop w:val="0"/>
      <w:marBottom w:val="0"/>
      <w:divBdr>
        <w:top w:val="none" w:sz="0" w:space="0" w:color="auto"/>
        <w:left w:val="none" w:sz="0" w:space="0" w:color="auto"/>
        <w:bottom w:val="none" w:sz="0" w:space="0" w:color="auto"/>
        <w:right w:val="none" w:sz="0" w:space="0" w:color="auto"/>
      </w:divBdr>
    </w:div>
    <w:div w:id="498153584">
      <w:bodyDiv w:val="1"/>
      <w:marLeft w:val="0"/>
      <w:marRight w:val="0"/>
      <w:marTop w:val="0"/>
      <w:marBottom w:val="0"/>
      <w:divBdr>
        <w:top w:val="none" w:sz="0" w:space="0" w:color="auto"/>
        <w:left w:val="none" w:sz="0" w:space="0" w:color="auto"/>
        <w:bottom w:val="none" w:sz="0" w:space="0" w:color="auto"/>
        <w:right w:val="none" w:sz="0" w:space="0" w:color="auto"/>
      </w:divBdr>
    </w:div>
    <w:div w:id="590814606">
      <w:bodyDiv w:val="1"/>
      <w:marLeft w:val="0"/>
      <w:marRight w:val="0"/>
      <w:marTop w:val="0"/>
      <w:marBottom w:val="0"/>
      <w:divBdr>
        <w:top w:val="none" w:sz="0" w:space="0" w:color="auto"/>
        <w:left w:val="none" w:sz="0" w:space="0" w:color="auto"/>
        <w:bottom w:val="none" w:sz="0" w:space="0" w:color="auto"/>
        <w:right w:val="none" w:sz="0" w:space="0" w:color="auto"/>
      </w:divBdr>
    </w:div>
    <w:div w:id="631791688">
      <w:bodyDiv w:val="1"/>
      <w:marLeft w:val="0"/>
      <w:marRight w:val="0"/>
      <w:marTop w:val="0"/>
      <w:marBottom w:val="0"/>
      <w:divBdr>
        <w:top w:val="none" w:sz="0" w:space="0" w:color="auto"/>
        <w:left w:val="none" w:sz="0" w:space="0" w:color="auto"/>
        <w:bottom w:val="none" w:sz="0" w:space="0" w:color="auto"/>
        <w:right w:val="none" w:sz="0" w:space="0" w:color="auto"/>
      </w:divBdr>
      <w:divsChild>
        <w:div w:id="2027094237">
          <w:marLeft w:val="446"/>
          <w:marRight w:val="0"/>
          <w:marTop w:val="0"/>
          <w:marBottom w:val="280"/>
          <w:divBdr>
            <w:top w:val="none" w:sz="0" w:space="0" w:color="auto"/>
            <w:left w:val="none" w:sz="0" w:space="0" w:color="auto"/>
            <w:bottom w:val="none" w:sz="0" w:space="0" w:color="auto"/>
            <w:right w:val="none" w:sz="0" w:space="0" w:color="auto"/>
          </w:divBdr>
        </w:div>
      </w:divsChild>
    </w:div>
    <w:div w:id="636226440">
      <w:bodyDiv w:val="1"/>
      <w:marLeft w:val="0"/>
      <w:marRight w:val="0"/>
      <w:marTop w:val="0"/>
      <w:marBottom w:val="0"/>
      <w:divBdr>
        <w:top w:val="none" w:sz="0" w:space="0" w:color="auto"/>
        <w:left w:val="none" w:sz="0" w:space="0" w:color="auto"/>
        <w:bottom w:val="none" w:sz="0" w:space="0" w:color="auto"/>
        <w:right w:val="none" w:sz="0" w:space="0" w:color="auto"/>
      </w:divBdr>
    </w:div>
    <w:div w:id="675497417">
      <w:bodyDiv w:val="1"/>
      <w:marLeft w:val="0"/>
      <w:marRight w:val="0"/>
      <w:marTop w:val="0"/>
      <w:marBottom w:val="0"/>
      <w:divBdr>
        <w:top w:val="none" w:sz="0" w:space="0" w:color="auto"/>
        <w:left w:val="none" w:sz="0" w:space="0" w:color="auto"/>
        <w:bottom w:val="none" w:sz="0" w:space="0" w:color="auto"/>
        <w:right w:val="none" w:sz="0" w:space="0" w:color="auto"/>
      </w:divBdr>
    </w:div>
    <w:div w:id="708534933">
      <w:bodyDiv w:val="1"/>
      <w:marLeft w:val="0"/>
      <w:marRight w:val="0"/>
      <w:marTop w:val="0"/>
      <w:marBottom w:val="0"/>
      <w:divBdr>
        <w:top w:val="none" w:sz="0" w:space="0" w:color="auto"/>
        <w:left w:val="none" w:sz="0" w:space="0" w:color="auto"/>
        <w:bottom w:val="none" w:sz="0" w:space="0" w:color="auto"/>
        <w:right w:val="none" w:sz="0" w:space="0" w:color="auto"/>
      </w:divBdr>
    </w:div>
    <w:div w:id="990326877">
      <w:bodyDiv w:val="1"/>
      <w:marLeft w:val="0"/>
      <w:marRight w:val="0"/>
      <w:marTop w:val="0"/>
      <w:marBottom w:val="0"/>
      <w:divBdr>
        <w:top w:val="none" w:sz="0" w:space="0" w:color="auto"/>
        <w:left w:val="none" w:sz="0" w:space="0" w:color="auto"/>
        <w:bottom w:val="none" w:sz="0" w:space="0" w:color="auto"/>
        <w:right w:val="none" w:sz="0" w:space="0" w:color="auto"/>
      </w:divBdr>
    </w:div>
    <w:div w:id="1004436320">
      <w:bodyDiv w:val="1"/>
      <w:marLeft w:val="0"/>
      <w:marRight w:val="0"/>
      <w:marTop w:val="0"/>
      <w:marBottom w:val="0"/>
      <w:divBdr>
        <w:top w:val="none" w:sz="0" w:space="0" w:color="auto"/>
        <w:left w:val="none" w:sz="0" w:space="0" w:color="auto"/>
        <w:bottom w:val="none" w:sz="0" w:space="0" w:color="auto"/>
        <w:right w:val="none" w:sz="0" w:space="0" w:color="auto"/>
      </w:divBdr>
      <w:divsChild>
        <w:div w:id="1554727730">
          <w:marLeft w:val="547"/>
          <w:marRight w:val="0"/>
          <w:marTop w:val="0"/>
          <w:marBottom w:val="0"/>
          <w:divBdr>
            <w:top w:val="none" w:sz="0" w:space="0" w:color="auto"/>
            <w:left w:val="none" w:sz="0" w:space="0" w:color="auto"/>
            <w:bottom w:val="none" w:sz="0" w:space="0" w:color="auto"/>
            <w:right w:val="none" w:sz="0" w:space="0" w:color="auto"/>
          </w:divBdr>
        </w:div>
        <w:div w:id="1916472122">
          <w:marLeft w:val="547"/>
          <w:marRight w:val="0"/>
          <w:marTop w:val="0"/>
          <w:marBottom w:val="0"/>
          <w:divBdr>
            <w:top w:val="none" w:sz="0" w:space="0" w:color="auto"/>
            <w:left w:val="none" w:sz="0" w:space="0" w:color="auto"/>
            <w:bottom w:val="none" w:sz="0" w:space="0" w:color="auto"/>
            <w:right w:val="none" w:sz="0" w:space="0" w:color="auto"/>
          </w:divBdr>
        </w:div>
      </w:divsChild>
    </w:div>
    <w:div w:id="1045375686">
      <w:bodyDiv w:val="1"/>
      <w:marLeft w:val="0"/>
      <w:marRight w:val="0"/>
      <w:marTop w:val="0"/>
      <w:marBottom w:val="0"/>
      <w:divBdr>
        <w:top w:val="none" w:sz="0" w:space="0" w:color="auto"/>
        <w:left w:val="none" w:sz="0" w:space="0" w:color="auto"/>
        <w:bottom w:val="none" w:sz="0" w:space="0" w:color="auto"/>
        <w:right w:val="none" w:sz="0" w:space="0" w:color="auto"/>
      </w:divBdr>
    </w:div>
    <w:div w:id="1072577500">
      <w:bodyDiv w:val="1"/>
      <w:marLeft w:val="0"/>
      <w:marRight w:val="0"/>
      <w:marTop w:val="0"/>
      <w:marBottom w:val="0"/>
      <w:divBdr>
        <w:top w:val="none" w:sz="0" w:space="0" w:color="auto"/>
        <w:left w:val="none" w:sz="0" w:space="0" w:color="auto"/>
        <w:bottom w:val="none" w:sz="0" w:space="0" w:color="auto"/>
        <w:right w:val="none" w:sz="0" w:space="0" w:color="auto"/>
      </w:divBdr>
    </w:div>
    <w:div w:id="1100560874">
      <w:bodyDiv w:val="1"/>
      <w:marLeft w:val="0"/>
      <w:marRight w:val="0"/>
      <w:marTop w:val="0"/>
      <w:marBottom w:val="0"/>
      <w:divBdr>
        <w:top w:val="none" w:sz="0" w:space="0" w:color="auto"/>
        <w:left w:val="none" w:sz="0" w:space="0" w:color="auto"/>
        <w:bottom w:val="none" w:sz="0" w:space="0" w:color="auto"/>
        <w:right w:val="none" w:sz="0" w:space="0" w:color="auto"/>
      </w:divBdr>
    </w:div>
    <w:div w:id="1182355724">
      <w:bodyDiv w:val="1"/>
      <w:marLeft w:val="0"/>
      <w:marRight w:val="0"/>
      <w:marTop w:val="0"/>
      <w:marBottom w:val="0"/>
      <w:divBdr>
        <w:top w:val="none" w:sz="0" w:space="0" w:color="auto"/>
        <w:left w:val="none" w:sz="0" w:space="0" w:color="auto"/>
        <w:bottom w:val="none" w:sz="0" w:space="0" w:color="auto"/>
        <w:right w:val="none" w:sz="0" w:space="0" w:color="auto"/>
      </w:divBdr>
    </w:div>
    <w:div w:id="1221286225">
      <w:bodyDiv w:val="1"/>
      <w:marLeft w:val="0"/>
      <w:marRight w:val="0"/>
      <w:marTop w:val="0"/>
      <w:marBottom w:val="0"/>
      <w:divBdr>
        <w:top w:val="none" w:sz="0" w:space="0" w:color="auto"/>
        <w:left w:val="none" w:sz="0" w:space="0" w:color="auto"/>
        <w:bottom w:val="none" w:sz="0" w:space="0" w:color="auto"/>
        <w:right w:val="none" w:sz="0" w:space="0" w:color="auto"/>
      </w:divBdr>
    </w:div>
    <w:div w:id="1337346960">
      <w:bodyDiv w:val="1"/>
      <w:marLeft w:val="0"/>
      <w:marRight w:val="0"/>
      <w:marTop w:val="0"/>
      <w:marBottom w:val="0"/>
      <w:divBdr>
        <w:top w:val="none" w:sz="0" w:space="0" w:color="auto"/>
        <w:left w:val="none" w:sz="0" w:space="0" w:color="auto"/>
        <w:bottom w:val="none" w:sz="0" w:space="0" w:color="auto"/>
        <w:right w:val="none" w:sz="0" w:space="0" w:color="auto"/>
      </w:divBdr>
    </w:div>
    <w:div w:id="1393650879">
      <w:bodyDiv w:val="1"/>
      <w:marLeft w:val="0"/>
      <w:marRight w:val="0"/>
      <w:marTop w:val="0"/>
      <w:marBottom w:val="0"/>
      <w:divBdr>
        <w:top w:val="none" w:sz="0" w:space="0" w:color="auto"/>
        <w:left w:val="none" w:sz="0" w:space="0" w:color="auto"/>
        <w:bottom w:val="none" w:sz="0" w:space="0" w:color="auto"/>
        <w:right w:val="none" w:sz="0" w:space="0" w:color="auto"/>
      </w:divBdr>
    </w:div>
    <w:div w:id="1523469796">
      <w:bodyDiv w:val="1"/>
      <w:marLeft w:val="0"/>
      <w:marRight w:val="0"/>
      <w:marTop w:val="0"/>
      <w:marBottom w:val="0"/>
      <w:divBdr>
        <w:top w:val="none" w:sz="0" w:space="0" w:color="auto"/>
        <w:left w:val="none" w:sz="0" w:space="0" w:color="auto"/>
        <w:bottom w:val="none" w:sz="0" w:space="0" w:color="auto"/>
        <w:right w:val="none" w:sz="0" w:space="0" w:color="auto"/>
      </w:divBdr>
    </w:div>
    <w:div w:id="1528980241">
      <w:bodyDiv w:val="1"/>
      <w:marLeft w:val="0"/>
      <w:marRight w:val="0"/>
      <w:marTop w:val="0"/>
      <w:marBottom w:val="0"/>
      <w:divBdr>
        <w:top w:val="none" w:sz="0" w:space="0" w:color="auto"/>
        <w:left w:val="none" w:sz="0" w:space="0" w:color="auto"/>
        <w:bottom w:val="none" w:sz="0" w:space="0" w:color="auto"/>
        <w:right w:val="none" w:sz="0" w:space="0" w:color="auto"/>
      </w:divBdr>
    </w:div>
    <w:div w:id="1557205436">
      <w:bodyDiv w:val="1"/>
      <w:marLeft w:val="0"/>
      <w:marRight w:val="0"/>
      <w:marTop w:val="0"/>
      <w:marBottom w:val="0"/>
      <w:divBdr>
        <w:top w:val="none" w:sz="0" w:space="0" w:color="auto"/>
        <w:left w:val="none" w:sz="0" w:space="0" w:color="auto"/>
        <w:bottom w:val="none" w:sz="0" w:space="0" w:color="auto"/>
        <w:right w:val="none" w:sz="0" w:space="0" w:color="auto"/>
      </w:divBdr>
      <w:divsChild>
        <w:div w:id="1227716308">
          <w:marLeft w:val="547"/>
          <w:marRight w:val="0"/>
          <w:marTop w:val="0"/>
          <w:marBottom w:val="0"/>
          <w:divBdr>
            <w:top w:val="none" w:sz="0" w:space="0" w:color="auto"/>
            <w:left w:val="none" w:sz="0" w:space="0" w:color="auto"/>
            <w:bottom w:val="none" w:sz="0" w:space="0" w:color="auto"/>
            <w:right w:val="none" w:sz="0" w:space="0" w:color="auto"/>
          </w:divBdr>
        </w:div>
      </w:divsChild>
    </w:div>
    <w:div w:id="1664509488">
      <w:bodyDiv w:val="1"/>
      <w:marLeft w:val="0"/>
      <w:marRight w:val="0"/>
      <w:marTop w:val="0"/>
      <w:marBottom w:val="0"/>
      <w:divBdr>
        <w:top w:val="none" w:sz="0" w:space="0" w:color="auto"/>
        <w:left w:val="none" w:sz="0" w:space="0" w:color="auto"/>
        <w:bottom w:val="none" w:sz="0" w:space="0" w:color="auto"/>
        <w:right w:val="none" w:sz="0" w:space="0" w:color="auto"/>
      </w:divBdr>
      <w:divsChild>
        <w:div w:id="909004229">
          <w:marLeft w:val="547"/>
          <w:marRight w:val="0"/>
          <w:marTop w:val="0"/>
          <w:marBottom w:val="0"/>
          <w:divBdr>
            <w:top w:val="none" w:sz="0" w:space="0" w:color="auto"/>
            <w:left w:val="none" w:sz="0" w:space="0" w:color="auto"/>
            <w:bottom w:val="none" w:sz="0" w:space="0" w:color="auto"/>
            <w:right w:val="none" w:sz="0" w:space="0" w:color="auto"/>
          </w:divBdr>
        </w:div>
        <w:div w:id="1085341881">
          <w:marLeft w:val="547"/>
          <w:marRight w:val="0"/>
          <w:marTop w:val="0"/>
          <w:marBottom w:val="0"/>
          <w:divBdr>
            <w:top w:val="none" w:sz="0" w:space="0" w:color="auto"/>
            <w:left w:val="none" w:sz="0" w:space="0" w:color="auto"/>
            <w:bottom w:val="none" w:sz="0" w:space="0" w:color="auto"/>
            <w:right w:val="none" w:sz="0" w:space="0" w:color="auto"/>
          </w:divBdr>
        </w:div>
        <w:div w:id="1652440361">
          <w:marLeft w:val="547"/>
          <w:marRight w:val="0"/>
          <w:marTop w:val="0"/>
          <w:marBottom w:val="0"/>
          <w:divBdr>
            <w:top w:val="none" w:sz="0" w:space="0" w:color="auto"/>
            <w:left w:val="none" w:sz="0" w:space="0" w:color="auto"/>
            <w:bottom w:val="none" w:sz="0" w:space="0" w:color="auto"/>
            <w:right w:val="none" w:sz="0" w:space="0" w:color="auto"/>
          </w:divBdr>
        </w:div>
      </w:divsChild>
    </w:div>
    <w:div w:id="214449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urvey.so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Meadmore@soton.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81769077AEF04EAAC79E6B0467332F" ma:contentTypeVersion="11" ma:contentTypeDescription="Create a new document." ma:contentTypeScope="" ma:versionID="87ba749e7d45ce8146ecbf5b09b57b30">
  <xsd:schema xmlns:xsd="http://www.w3.org/2001/XMLSchema" xmlns:xs="http://www.w3.org/2001/XMLSchema" xmlns:p="http://schemas.microsoft.com/office/2006/metadata/properties" xmlns:ns2="227312a0-03b7-4da7-827f-b584c190c7f7" xmlns:ns3="c880cca9-3181-4136-8274-e5fbdf8e7427" targetNamespace="http://schemas.microsoft.com/office/2006/metadata/properties" ma:root="true" ma:fieldsID="a4a827f01ae6171b292db44da806aba5" ns2:_="" ns3:_="">
    <xsd:import namespace="227312a0-03b7-4da7-827f-b584c190c7f7"/>
    <xsd:import namespace="c880cca9-3181-4136-8274-e5fbdf8e74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312a0-03b7-4da7-827f-b584c190c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0cca9-3181-4136-8274-e5fbdf8e74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C3EFC-FAB1-43B5-9C16-0353D2E502E0}">
  <ds:schemaRefs>
    <ds:schemaRef ds:uri="http://schemas.microsoft.com/sharepoint/v3/contenttype/forms"/>
  </ds:schemaRefs>
</ds:datastoreItem>
</file>

<file path=customXml/itemProps2.xml><?xml version="1.0" encoding="utf-8"?>
<ds:datastoreItem xmlns:ds="http://schemas.openxmlformats.org/officeDocument/2006/customXml" ds:itemID="{2BB753B2-9674-44DD-B25C-90A342EAB4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A6A257-C5C9-45F1-8379-B72789DF5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312a0-03b7-4da7-827f-b584c190c7f7"/>
    <ds:schemaRef ds:uri="c880cca9-3181-4136-8274-e5fbdf8e7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C9CE4-7DB5-46AA-B96F-737A2FBE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30100</Words>
  <Characters>171574</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201272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Meadmore K.L.</dc:creator>
  <cp:keywords/>
  <dc:description/>
  <cp:lastModifiedBy>Timothy Wright</cp:lastModifiedBy>
  <cp:revision>2</cp:revision>
  <cp:lastPrinted>2019-10-21T13:26:00Z</cp:lastPrinted>
  <dcterms:created xsi:type="dcterms:W3CDTF">2020-10-15T15:02:00Z</dcterms:created>
  <dcterms:modified xsi:type="dcterms:W3CDTF">2020-10-15T15:02:00Z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6d413e6d-2732-3c8f-8f3a-82608e924405</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ontentTypeId">
    <vt:lpwstr>0x010100A981769077AEF04EAAC79E6B0467332F</vt:lpwstr>
  </property>
  <property fmtid="{D5CDD505-2E9C-101B-9397-08002B2CF9AE}" pid="26" name="_DocHome">
    <vt:i4>-1140889801</vt:i4>
  </property>
</Properties>
</file>