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78B1" w14:textId="387A98D6" w:rsidR="0023670D" w:rsidRPr="003E1D5C" w:rsidRDefault="002323A3" w:rsidP="0023670D">
      <w:pPr>
        <w:pStyle w:val="Heading1"/>
        <w:numPr>
          <w:ilvl w:val="0"/>
          <w:numId w:val="0"/>
        </w:numPr>
        <w:jc w:val="both"/>
        <w:rPr>
          <w:rFonts w:asciiTheme="minorHAnsi" w:hAnsiTheme="minorHAnsi"/>
          <w:sz w:val="28"/>
          <w:szCs w:val="28"/>
        </w:rPr>
      </w:pPr>
      <w:bookmarkStart w:id="0" w:name="_Toc53245756"/>
      <w:r>
        <w:rPr>
          <w:rFonts w:asciiTheme="minorHAnsi" w:hAnsiTheme="minorHAnsi"/>
          <w:sz w:val="28"/>
          <w:szCs w:val="28"/>
        </w:rPr>
        <w:t xml:space="preserve">Comparison </w:t>
      </w:r>
      <w:r w:rsidR="000D3D85">
        <w:rPr>
          <w:rFonts w:asciiTheme="minorHAnsi" w:hAnsiTheme="minorHAnsi"/>
          <w:sz w:val="28"/>
          <w:szCs w:val="28"/>
        </w:rPr>
        <w:t xml:space="preserve">of </w:t>
      </w:r>
      <w:r w:rsidR="00E635C4">
        <w:rPr>
          <w:rFonts w:asciiTheme="minorHAnsi" w:hAnsiTheme="minorHAnsi"/>
          <w:sz w:val="28"/>
          <w:szCs w:val="28"/>
        </w:rPr>
        <w:t>l</w:t>
      </w:r>
      <w:r w:rsidR="0023670D" w:rsidRPr="003E1D5C">
        <w:rPr>
          <w:rFonts w:asciiTheme="minorHAnsi" w:hAnsiTheme="minorHAnsi"/>
          <w:sz w:val="28"/>
          <w:szCs w:val="28"/>
        </w:rPr>
        <w:t xml:space="preserve">ife cycle toxicity assessment </w:t>
      </w:r>
      <w:r w:rsidR="00E307A4">
        <w:rPr>
          <w:rFonts w:asciiTheme="minorHAnsi" w:hAnsiTheme="minorHAnsi"/>
          <w:sz w:val="28"/>
          <w:szCs w:val="28"/>
        </w:rPr>
        <w:t xml:space="preserve">methods </w:t>
      </w:r>
      <w:r w:rsidR="00E93FFA" w:rsidRPr="00484F02">
        <w:rPr>
          <w:rFonts w:asciiTheme="minorHAnsi" w:hAnsiTheme="minorHAnsi" w:hint="eastAsia"/>
          <w:sz w:val="28"/>
          <w:szCs w:val="28"/>
        </w:rPr>
        <w:t>for</w:t>
      </w:r>
      <w:r w:rsidR="0023670D" w:rsidRPr="003E1D5C">
        <w:rPr>
          <w:rFonts w:asciiTheme="minorHAnsi" w:hAnsiTheme="minorHAnsi"/>
          <w:sz w:val="28"/>
          <w:szCs w:val="28"/>
        </w:rPr>
        <w:t xml:space="preserve"> municipal wastewater treatment </w:t>
      </w:r>
      <w:r w:rsidR="0037039E">
        <w:rPr>
          <w:rFonts w:asciiTheme="minorHAnsi" w:hAnsiTheme="minorHAnsi"/>
          <w:sz w:val="28"/>
          <w:szCs w:val="28"/>
        </w:rPr>
        <w:t>with the inclusion of</w:t>
      </w:r>
      <w:r w:rsidR="00E307A4">
        <w:rPr>
          <w:rFonts w:asciiTheme="minorHAnsi" w:hAnsiTheme="minorHAnsi"/>
          <w:sz w:val="28"/>
          <w:szCs w:val="28"/>
        </w:rPr>
        <w:t xml:space="preserve"> direct emissions of metals</w:t>
      </w:r>
      <w:r w:rsidR="00BB1108">
        <w:rPr>
          <w:rFonts w:asciiTheme="minorHAnsi" w:hAnsiTheme="minorHAnsi"/>
          <w:sz w:val="28"/>
          <w:szCs w:val="28"/>
        </w:rPr>
        <w:t xml:space="preserve">, </w:t>
      </w:r>
      <w:r w:rsidR="00B75CE9">
        <w:rPr>
          <w:rFonts w:asciiTheme="minorHAnsi" w:hAnsiTheme="minorHAnsi"/>
          <w:sz w:val="28"/>
          <w:szCs w:val="28"/>
        </w:rPr>
        <w:t>P</w:t>
      </w:r>
      <w:r w:rsidR="00DC0321">
        <w:rPr>
          <w:rFonts w:asciiTheme="minorHAnsi" w:hAnsiTheme="minorHAnsi"/>
          <w:sz w:val="28"/>
          <w:szCs w:val="28"/>
        </w:rPr>
        <w:t>PCPs and EDCs</w:t>
      </w:r>
      <w:bookmarkEnd w:id="0"/>
    </w:p>
    <w:p w14:paraId="646F8A2B" w14:textId="3178C035" w:rsidR="00390840" w:rsidRPr="00EF6E70" w:rsidRDefault="00390840" w:rsidP="00390840">
      <w:pPr>
        <w:spacing w:line="240" w:lineRule="auto"/>
        <w:rPr>
          <w:rFonts w:cs="Arial"/>
          <w:b/>
        </w:rPr>
      </w:pPr>
      <w:r>
        <w:rPr>
          <w:rFonts w:cs="Arial"/>
          <w:b/>
        </w:rPr>
        <w:t xml:space="preserve">Siti </w:t>
      </w:r>
      <w:proofErr w:type="spellStart"/>
      <w:r>
        <w:rPr>
          <w:rFonts w:cs="Arial"/>
          <w:b/>
        </w:rPr>
        <w:t>Safirah</w:t>
      </w:r>
      <w:proofErr w:type="spellEnd"/>
      <w:r>
        <w:rPr>
          <w:rFonts w:cs="Arial"/>
          <w:b/>
        </w:rPr>
        <w:t xml:space="preserve"> Rashid</w:t>
      </w:r>
      <w:r w:rsidRPr="00EF6E70">
        <w:rPr>
          <w:rFonts w:cs="Arial"/>
          <w:b/>
        </w:rPr>
        <w:t>, Yong-</w:t>
      </w:r>
      <w:proofErr w:type="spellStart"/>
      <w:r w:rsidRPr="00EF6E70">
        <w:rPr>
          <w:rFonts w:cs="Arial"/>
          <w:b/>
        </w:rPr>
        <w:t>Qiang</w:t>
      </w:r>
      <w:proofErr w:type="spellEnd"/>
      <w:r w:rsidRPr="00EF6E70">
        <w:rPr>
          <w:rFonts w:cs="Arial"/>
          <w:b/>
        </w:rPr>
        <w:t xml:space="preserve"> Liu </w:t>
      </w:r>
      <w:r w:rsidRPr="00EF6E70">
        <w:rPr>
          <w:rFonts w:cs="Arial"/>
        </w:rPr>
        <w:t>*</w:t>
      </w:r>
    </w:p>
    <w:p w14:paraId="3EB4C95E" w14:textId="4309E780" w:rsidR="002541D9" w:rsidRPr="00B14B42" w:rsidRDefault="00390840" w:rsidP="00B14B42">
      <w:pPr>
        <w:pStyle w:val="TOCHeading"/>
        <w:rPr>
          <w:rFonts w:ascii="Calibri" w:eastAsia="Times New Roman" w:hAnsi="Calibri" w:cs="Arial"/>
          <w:b w:val="0"/>
          <w:color w:val="auto"/>
          <w:sz w:val="22"/>
          <w:szCs w:val="22"/>
          <w:lang w:val="en-GB" w:eastAsia="zh-CN"/>
        </w:rPr>
      </w:pPr>
      <w:r w:rsidRPr="00B14B42">
        <w:rPr>
          <w:rFonts w:ascii="Calibri" w:eastAsia="Times New Roman" w:hAnsi="Calibri" w:cs="Arial"/>
          <w:b w:val="0"/>
          <w:color w:val="auto"/>
          <w:sz w:val="22"/>
          <w:szCs w:val="22"/>
          <w:lang w:val="en-GB" w:eastAsia="zh-CN"/>
        </w:rPr>
        <w:t>Faculty of Engineering and Physical Sciences, University of Southampton, Southampton, SO17 1BJ, United Kingdom</w:t>
      </w:r>
    </w:p>
    <w:p w14:paraId="247F8996" w14:textId="053098D0" w:rsidR="0023670D" w:rsidRPr="00BD1AD8" w:rsidRDefault="0023670D" w:rsidP="00B14B42">
      <w:pPr>
        <w:pStyle w:val="Heading2"/>
        <w:numPr>
          <w:ilvl w:val="0"/>
          <w:numId w:val="0"/>
        </w:numPr>
        <w:ind w:left="851" w:hanging="851"/>
        <w:rPr>
          <w:rFonts w:asciiTheme="minorHAnsi" w:hAnsiTheme="minorHAnsi"/>
        </w:rPr>
      </w:pPr>
      <w:bookmarkStart w:id="1" w:name="_Toc53245758"/>
      <w:r w:rsidRPr="00BD1AD8">
        <w:rPr>
          <w:rFonts w:asciiTheme="minorHAnsi" w:hAnsiTheme="minorHAnsi"/>
        </w:rPr>
        <w:t>ABSTRACT</w:t>
      </w:r>
      <w:bookmarkEnd w:id="1"/>
      <w:r w:rsidR="00BD2B0B">
        <w:rPr>
          <w:rFonts w:asciiTheme="minorHAnsi" w:hAnsiTheme="minorHAnsi"/>
        </w:rPr>
        <w:t xml:space="preserve"> </w:t>
      </w:r>
    </w:p>
    <w:p w14:paraId="4BCE0E64" w14:textId="11648060" w:rsidR="0023670D" w:rsidRPr="004F4998" w:rsidRDefault="0023670D" w:rsidP="0023670D">
      <w:pPr>
        <w:jc w:val="both"/>
        <w:rPr>
          <w:rFonts w:asciiTheme="minorHAnsi" w:hAnsiTheme="minorHAnsi"/>
        </w:rPr>
      </w:pPr>
      <w:bookmarkStart w:id="2" w:name="_Hlk55571729"/>
      <w:r w:rsidRPr="00BD1AD8">
        <w:rPr>
          <w:rFonts w:asciiTheme="minorHAnsi" w:hAnsiTheme="minorHAnsi" w:cs="Arial"/>
          <w:shd w:val="clear" w:color="auto" w:fill="FFFFFF"/>
        </w:rPr>
        <w:t xml:space="preserve">The </w:t>
      </w:r>
      <w:r w:rsidR="00C7649B">
        <w:rPr>
          <w:rFonts w:asciiTheme="minorHAnsi" w:hAnsiTheme="minorHAnsi" w:cs="Arial"/>
          <w:shd w:val="clear" w:color="auto" w:fill="FFFFFF"/>
        </w:rPr>
        <w:t>occurrence</w:t>
      </w:r>
      <w:r w:rsidRPr="00BD1AD8">
        <w:rPr>
          <w:rFonts w:asciiTheme="minorHAnsi" w:hAnsiTheme="minorHAnsi" w:cs="Arial"/>
          <w:shd w:val="clear" w:color="auto" w:fill="FFFFFF"/>
        </w:rPr>
        <w:t xml:space="preserve"> of various </w:t>
      </w:r>
      <w:r w:rsidR="00DE6D47">
        <w:rPr>
          <w:rFonts w:asciiTheme="minorHAnsi" w:hAnsiTheme="minorHAnsi" w:cs="Arial"/>
          <w:shd w:val="clear" w:color="auto" w:fill="FFFFFF"/>
        </w:rPr>
        <w:t>micropollutants</w:t>
      </w:r>
      <w:r w:rsidRPr="00BD1AD8">
        <w:rPr>
          <w:rFonts w:asciiTheme="minorHAnsi" w:hAnsiTheme="minorHAnsi" w:cs="Arial"/>
          <w:shd w:val="clear" w:color="auto" w:fill="FFFFFF"/>
        </w:rPr>
        <w:t xml:space="preserve"> such as </w:t>
      </w:r>
      <w:r w:rsidR="00DE6D47">
        <w:rPr>
          <w:rFonts w:asciiTheme="minorHAnsi" w:hAnsiTheme="minorHAnsi" w:cs="Arial"/>
          <w:shd w:val="clear" w:color="auto" w:fill="FFFFFF"/>
        </w:rPr>
        <w:t>pharmaceuticals</w:t>
      </w:r>
      <w:r w:rsidR="00C7649B">
        <w:rPr>
          <w:rFonts w:asciiTheme="minorHAnsi" w:hAnsiTheme="minorHAnsi" w:cs="Arial"/>
          <w:shd w:val="clear" w:color="auto" w:fill="FFFFFF"/>
        </w:rPr>
        <w:t xml:space="preserve"> personal care products</w:t>
      </w:r>
      <w:r w:rsidR="0027436B">
        <w:rPr>
          <w:rFonts w:asciiTheme="minorHAnsi" w:hAnsiTheme="minorHAnsi" w:cs="Arial"/>
          <w:shd w:val="clear" w:color="auto" w:fill="FFFFFF"/>
        </w:rPr>
        <w:t xml:space="preserve">, </w:t>
      </w:r>
      <w:r w:rsidR="00320E4A">
        <w:rPr>
          <w:rFonts w:asciiTheme="minorHAnsi" w:hAnsiTheme="minorHAnsi" w:cs="Arial"/>
          <w:shd w:val="clear" w:color="auto" w:fill="FFFFFF"/>
        </w:rPr>
        <w:t xml:space="preserve">endocrine disrupting chemicals </w:t>
      </w:r>
      <w:r w:rsidR="00C7649B">
        <w:rPr>
          <w:rFonts w:asciiTheme="minorHAnsi" w:hAnsiTheme="minorHAnsi" w:cs="Arial"/>
          <w:shd w:val="clear" w:color="auto" w:fill="FFFFFF"/>
        </w:rPr>
        <w:t>(PPCPs</w:t>
      </w:r>
      <w:r w:rsidR="00320E4A">
        <w:rPr>
          <w:rFonts w:asciiTheme="minorHAnsi" w:hAnsiTheme="minorHAnsi" w:cs="Arial"/>
          <w:shd w:val="clear" w:color="auto" w:fill="FFFFFF"/>
        </w:rPr>
        <w:t>/EDCs</w:t>
      </w:r>
      <w:r w:rsidR="00C7649B">
        <w:rPr>
          <w:rFonts w:asciiTheme="minorHAnsi" w:hAnsiTheme="minorHAnsi" w:cs="Arial"/>
          <w:shd w:val="clear" w:color="auto" w:fill="FFFFFF"/>
        </w:rPr>
        <w:t>)</w:t>
      </w:r>
      <w:r w:rsidR="00BB1108">
        <w:rPr>
          <w:rFonts w:asciiTheme="minorHAnsi" w:hAnsiTheme="minorHAnsi" w:cs="Arial"/>
          <w:shd w:val="clear" w:color="auto" w:fill="FFFFFF"/>
        </w:rPr>
        <w:t xml:space="preserve"> and metals</w:t>
      </w:r>
      <w:r w:rsidR="00C7649B">
        <w:rPr>
          <w:rFonts w:asciiTheme="minorHAnsi" w:hAnsiTheme="minorHAnsi" w:cs="Arial"/>
          <w:shd w:val="clear" w:color="auto" w:fill="FFFFFF"/>
        </w:rPr>
        <w:t xml:space="preserve"> </w:t>
      </w:r>
      <w:r w:rsidR="00A7005A" w:rsidRPr="00BD1AD8">
        <w:rPr>
          <w:rFonts w:asciiTheme="minorHAnsi" w:hAnsiTheme="minorHAnsi" w:cs="Arial"/>
          <w:shd w:val="clear" w:color="auto" w:fill="FFFFFF"/>
        </w:rPr>
        <w:t>in municipal wastewater</w:t>
      </w:r>
      <w:r w:rsidR="00BB1108">
        <w:rPr>
          <w:rFonts w:asciiTheme="minorHAnsi" w:hAnsiTheme="minorHAnsi" w:cs="Arial"/>
          <w:shd w:val="clear" w:color="auto" w:fill="FFFFFF"/>
        </w:rPr>
        <w:t>,</w:t>
      </w:r>
      <w:r w:rsidR="00A7005A" w:rsidRPr="00BD1AD8">
        <w:rPr>
          <w:rFonts w:asciiTheme="minorHAnsi" w:hAnsiTheme="minorHAnsi" w:cs="Arial"/>
          <w:shd w:val="clear" w:color="auto" w:fill="FFFFFF"/>
        </w:rPr>
        <w:t xml:space="preserve"> </w:t>
      </w:r>
      <w:r w:rsidRPr="00BD1AD8">
        <w:rPr>
          <w:rFonts w:asciiTheme="minorHAnsi" w:hAnsiTheme="minorHAnsi" w:cs="Arial"/>
          <w:shd w:val="clear" w:color="auto" w:fill="FFFFFF"/>
        </w:rPr>
        <w:t xml:space="preserve">and their poor removal efficiencies can lead to toxicity </w:t>
      </w:r>
      <w:r w:rsidR="0004651D">
        <w:rPr>
          <w:rFonts w:asciiTheme="minorHAnsi" w:hAnsiTheme="minorHAnsi" w:cs="Arial"/>
          <w:shd w:val="clear" w:color="auto" w:fill="FFFFFF"/>
        </w:rPr>
        <w:t xml:space="preserve">impact </w:t>
      </w:r>
      <w:r w:rsidR="00BC7382">
        <w:rPr>
          <w:rFonts w:asciiTheme="minorHAnsi" w:hAnsiTheme="minorHAnsi" w:cs="Arial"/>
          <w:shd w:val="clear" w:color="auto" w:fill="FFFFFF"/>
        </w:rPr>
        <w:t xml:space="preserve">on </w:t>
      </w:r>
      <w:r w:rsidR="00BC7382" w:rsidRPr="00BD1AD8">
        <w:rPr>
          <w:rFonts w:asciiTheme="minorHAnsi" w:hAnsiTheme="minorHAnsi" w:cs="Arial"/>
          <w:shd w:val="clear" w:color="auto" w:fill="FFFFFF"/>
        </w:rPr>
        <w:t>humans</w:t>
      </w:r>
      <w:r w:rsidR="00D22982">
        <w:rPr>
          <w:rFonts w:asciiTheme="minorHAnsi" w:hAnsiTheme="minorHAnsi" w:cs="Arial"/>
          <w:shd w:val="clear" w:color="auto" w:fill="FFFFFF"/>
        </w:rPr>
        <w:t>,</w:t>
      </w:r>
      <w:r w:rsidR="008E7DEC">
        <w:rPr>
          <w:rFonts w:asciiTheme="minorHAnsi" w:hAnsiTheme="minorHAnsi" w:cs="Arial"/>
          <w:shd w:val="clear" w:color="auto" w:fill="FFFFFF"/>
        </w:rPr>
        <w:t xml:space="preserve"> and</w:t>
      </w:r>
      <w:r w:rsidR="00385914">
        <w:rPr>
          <w:rFonts w:asciiTheme="minorHAnsi" w:hAnsiTheme="minorHAnsi" w:cs="Arial"/>
          <w:shd w:val="clear" w:color="auto" w:fill="FFFFFF"/>
        </w:rPr>
        <w:t xml:space="preserve"> freshwater</w:t>
      </w:r>
      <w:r w:rsidR="008E7DEC">
        <w:rPr>
          <w:rFonts w:asciiTheme="minorHAnsi" w:hAnsiTheme="minorHAnsi" w:cs="Arial"/>
          <w:shd w:val="clear" w:color="auto" w:fill="FFFFFF"/>
        </w:rPr>
        <w:t xml:space="preserve"> and terrestrial </w:t>
      </w:r>
      <w:r w:rsidR="00BF37BB">
        <w:rPr>
          <w:rFonts w:asciiTheme="minorHAnsi" w:hAnsiTheme="minorHAnsi" w:cs="Arial"/>
          <w:shd w:val="clear" w:color="auto" w:fill="FFFFFF"/>
        </w:rPr>
        <w:t>ecosystem</w:t>
      </w:r>
      <w:r w:rsidR="00385914">
        <w:rPr>
          <w:rFonts w:asciiTheme="minorHAnsi" w:hAnsiTheme="minorHAnsi" w:cs="Arial"/>
          <w:shd w:val="clear" w:color="auto" w:fill="FFFFFF"/>
        </w:rPr>
        <w:t>s</w:t>
      </w:r>
      <w:r w:rsidRPr="00BD1AD8">
        <w:rPr>
          <w:rFonts w:asciiTheme="minorHAnsi" w:hAnsiTheme="minorHAnsi" w:cs="Arial"/>
          <w:shd w:val="clear" w:color="auto" w:fill="FFFFFF"/>
        </w:rPr>
        <w:t>.</w:t>
      </w:r>
      <w:r w:rsidRPr="00BD1AD8">
        <w:rPr>
          <w:rFonts w:asciiTheme="minorHAnsi" w:hAnsiTheme="minorHAnsi" w:cs="Arial"/>
          <w:spacing w:val="2"/>
          <w:shd w:val="clear" w:color="auto" w:fill="FCFCFC"/>
        </w:rPr>
        <w:t xml:space="preserve"> </w:t>
      </w:r>
      <w:r w:rsidRPr="00BD1AD8">
        <w:rPr>
          <w:rFonts w:asciiTheme="minorHAnsi" w:hAnsiTheme="minorHAnsi" w:cs="Arial"/>
          <w:shd w:val="clear" w:color="auto" w:fill="FFFFFF"/>
        </w:rPr>
        <w:t xml:space="preserve">Life cycle assessment is an efficient and effective </w:t>
      </w:r>
      <w:r w:rsidR="0035207B">
        <w:rPr>
          <w:rFonts w:asciiTheme="minorHAnsi" w:hAnsiTheme="minorHAnsi" w:cs="Arial"/>
          <w:shd w:val="clear" w:color="auto" w:fill="FFFFFF"/>
        </w:rPr>
        <w:t>tool</w:t>
      </w:r>
      <w:r w:rsidR="0035207B" w:rsidRPr="00BD1AD8">
        <w:rPr>
          <w:rFonts w:asciiTheme="minorHAnsi" w:hAnsiTheme="minorHAnsi" w:cs="Arial"/>
          <w:shd w:val="clear" w:color="auto" w:fill="FFFFFF"/>
        </w:rPr>
        <w:t xml:space="preserve"> </w:t>
      </w:r>
      <w:r w:rsidRPr="00BD1AD8">
        <w:rPr>
          <w:rFonts w:asciiTheme="minorHAnsi" w:hAnsiTheme="minorHAnsi" w:cs="Arial"/>
          <w:shd w:val="clear" w:color="auto" w:fill="FFFFFF"/>
        </w:rPr>
        <w:t>to evaluate the environmental impact of wastewater treatment plants, but guidelines for toxicity assess</w:t>
      </w:r>
      <w:r w:rsidR="00E25BAB">
        <w:rPr>
          <w:rFonts w:asciiTheme="minorHAnsi" w:hAnsiTheme="minorHAnsi" w:cs="Arial"/>
          <w:shd w:val="clear" w:color="auto" w:fill="FFFFFF"/>
        </w:rPr>
        <w:t>ment</w:t>
      </w:r>
      <w:r w:rsidR="001C750F">
        <w:rPr>
          <w:rFonts w:asciiTheme="minorHAnsi" w:hAnsiTheme="minorHAnsi" w:cs="Arial"/>
          <w:shd w:val="clear" w:color="auto" w:fill="FFFFFF"/>
        </w:rPr>
        <w:t xml:space="preserve"> are lacking</w:t>
      </w:r>
      <w:r w:rsidR="00E25BAB">
        <w:rPr>
          <w:rFonts w:asciiTheme="minorHAnsi" w:hAnsiTheme="minorHAnsi" w:cs="Arial"/>
          <w:shd w:val="clear" w:color="auto" w:fill="FFFFFF"/>
        </w:rPr>
        <w:t xml:space="preserve"> due to </w:t>
      </w:r>
      <w:r w:rsidR="00767382">
        <w:rPr>
          <w:rFonts w:asciiTheme="minorHAnsi" w:hAnsiTheme="minorHAnsi" w:cs="Arial"/>
          <w:shd w:val="clear" w:color="auto" w:fill="FFFFFF"/>
        </w:rPr>
        <w:t>the</w:t>
      </w:r>
      <w:r w:rsidR="00E25BAB">
        <w:rPr>
          <w:rFonts w:asciiTheme="minorHAnsi" w:hAnsiTheme="minorHAnsi" w:cs="Arial"/>
          <w:shd w:val="clear" w:color="auto" w:fill="FFFFFF"/>
        </w:rPr>
        <w:t xml:space="preserve"> complexity. </w:t>
      </w:r>
      <w:r w:rsidRPr="00BD1AD8">
        <w:rPr>
          <w:rFonts w:asciiTheme="minorHAnsi" w:hAnsiTheme="minorHAnsi" w:cs="Arial"/>
          <w:shd w:val="clear" w:color="auto" w:fill="FFFFFF"/>
        </w:rPr>
        <w:t xml:space="preserve">This study aims </w:t>
      </w:r>
      <w:r w:rsidR="00B407A7" w:rsidRPr="00BD1AD8">
        <w:rPr>
          <w:rFonts w:asciiTheme="minorHAnsi" w:hAnsiTheme="minorHAnsi" w:cs="Arial"/>
          <w:shd w:val="clear" w:color="auto" w:fill="FFFFFF"/>
        </w:rPr>
        <w:t xml:space="preserve">to </w:t>
      </w:r>
      <w:r w:rsidR="00B407A7" w:rsidRPr="00BD1AD8">
        <w:rPr>
          <w:rFonts w:asciiTheme="minorHAnsi" w:hAnsiTheme="minorHAnsi"/>
        </w:rPr>
        <w:t>evaluate</w:t>
      </w:r>
      <w:r w:rsidRPr="00BD1AD8">
        <w:rPr>
          <w:rFonts w:asciiTheme="minorHAnsi" w:hAnsiTheme="minorHAnsi"/>
        </w:rPr>
        <w:t xml:space="preserve"> </w:t>
      </w:r>
      <w:r w:rsidR="003427EE">
        <w:rPr>
          <w:rFonts w:asciiTheme="minorHAnsi" w:hAnsiTheme="minorHAnsi"/>
        </w:rPr>
        <w:t xml:space="preserve">both </w:t>
      </w:r>
      <w:r w:rsidRPr="00BD1AD8">
        <w:rPr>
          <w:rFonts w:asciiTheme="minorHAnsi" w:hAnsiTheme="minorHAnsi"/>
        </w:rPr>
        <w:t xml:space="preserve">life cycle inventory </w:t>
      </w:r>
      <w:r w:rsidR="005C6F4D">
        <w:rPr>
          <w:rFonts w:asciiTheme="minorHAnsi" w:hAnsiTheme="minorHAnsi"/>
        </w:rPr>
        <w:t xml:space="preserve">by </w:t>
      </w:r>
      <w:r w:rsidRPr="00BD1AD8">
        <w:rPr>
          <w:rFonts w:asciiTheme="minorHAnsi" w:hAnsiTheme="minorHAnsi"/>
        </w:rPr>
        <w:t xml:space="preserve">including metals and </w:t>
      </w:r>
      <w:r w:rsidR="00BB1108">
        <w:rPr>
          <w:rFonts w:asciiTheme="minorHAnsi" w:hAnsiTheme="minorHAnsi" w:cs="Arial"/>
          <w:shd w:val="clear" w:color="auto" w:fill="FFFFFF"/>
        </w:rPr>
        <w:t>PEC</w:t>
      </w:r>
      <w:r w:rsidR="00B407A7">
        <w:rPr>
          <w:rFonts w:asciiTheme="minorHAnsi" w:eastAsia="SimSun" w:hAnsiTheme="minorHAnsi"/>
          <w:lang w:eastAsia="en-US"/>
        </w:rPr>
        <w:t>,</w:t>
      </w:r>
      <w:r w:rsidRPr="00BD1AD8">
        <w:rPr>
          <w:rFonts w:asciiTheme="minorHAnsi" w:eastAsia="SimSun" w:hAnsiTheme="minorHAnsi"/>
          <w:lang w:eastAsia="en-US"/>
        </w:rPr>
        <w:t xml:space="preserve"> and </w:t>
      </w:r>
      <w:r w:rsidR="002C3E14">
        <w:rPr>
          <w:rFonts w:asciiTheme="minorHAnsi" w:eastAsia="SimSun" w:hAnsiTheme="minorHAnsi"/>
          <w:lang w:eastAsia="en-US"/>
        </w:rPr>
        <w:t xml:space="preserve">life cycle </w:t>
      </w:r>
      <w:r w:rsidR="003427EE">
        <w:rPr>
          <w:rFonts w:asciiTheme="minorHAnsi" w:eastAsia="SimSun" w:hAnsiTheme="minorHAnsi"/>
          <w:lang w:eastAsia="en-US"/>
        </w:rPr>
        <w:t xml:space="preserve">toxicity assessment </w:t>
      </w:r>
      <w:r w:rsidRPr="00BD1AD8">
        <w:rPr>
          <w:rFonts w:asciiTheme="minorHAnsi" w:eastAsia="SimSun" w:hAnsiTheme="minorHAnsi"/>
          <w:lang w:eastAsia="en-US"/>
        </w:rPr>
        <w:t>(LCIA) methods</w:t>
      </w:r>
      <w:r w:rsidRPr="00BD1AD8">
        <w:rPr>
          <w:rFonts w:asciiTheme="minorHAnsi" w:hAnsiTheme="minorHAnsi"/>
        </w:rPr>
        <w:t xml:space="preserve"> namely CML-IA, Recipe, </w:t>
      </w:r>
      <w:proofErr w:type="spellStart"/>
      <w:r w:rsidRPr="00BD1AD8">
        <w:rPr>
          <w:rFonts w:asciiTheme="minorHAnsi" w:hAnsiTheme="minorHAnsi"/>
        </w:rPr>
        <w:t>USEtox</w:t>
      </w:r>
      <w:proofErr w:type="spellEnd"/>
      <w:r w:rsidRPr="00BD1AD8">
        <w:rPr>
          <w:rFonts w:asciiTheme="minorHAnsi" w:hAnsiTheme="minorHAnsi"/>
        </w:rPr>
        <w:t xml:space="preserve">, EDIP 2003 and IMPACT 2002+ in midpoint category </w:t>
      </w:r>
      <w:r w:rsidR="00F27DA7">
        <w:rPr>
          <w:rFonts w:asciiTheme="minorHAnsi" w:hAnsiTheme="minorHAnsi"/>
        </w:rPr>
        <w:t xml:space="preserve">with </w:t>
      </w:r>
      <w:r w:rsidRPr="00BD1AD8">
        <w:rPr>
          <w:rFonts w:asciiTheme="minorHAnsi" w:hAnsiTheme="minorHAnsi"/>
        </w:rPr>
        <w:t>a large centralised wastewater treatment plant in Malaysia as a case study. The removal efficiencies of metals</w:t>
      </w:r>
      <w:r w:rsidR="005C6F4D">
        <w:rPr>
          <w:rFonts w:asciiTheme="minorHAnsi" w:hAnsiTheme="minorHAnsi"/>
        </w:rPr>
        <w:t xml:space="preserve"> and PPCPs</w:t>
      </w:r>
      <w:r w:rsidR="0089052B">
        <w:rPr>
          <w:rFonts w:asciiTheme="minorHAnsi" w:hAnsiTheme="minorHAnsi"/>
        </w:rPr>
        <w:t>/EDCs</w:t>
      </w:r>
      <w:r w:rsidRPr="00BD1AD8">
        <w:rPr>
          <w:rFonts w:asciiTheme="minorHAnsi" w:hAnsiTheme="minorHAnsi"/>
        </w:rPr>
        <w:t xml:space="preserve"> in the </w:t>
      </w:r>
      <w:r w:rsidR="00DB255A">
        <w:rPr>
          <w:rFonts w:asciiTheme="minorHAnsi" w:hAnsiTheme="minorHAnsi"/>
        </w:rPr>
        <w:t>wastewater</w:t>
      </w:r>
      <w:r w:rsidRPr="00BD1AD8">
        <w:rPr>
          <w:rFonts w:asciiTheme="minorHAnsi" w:hAnsiTheme="minorHAnsi"/>
        </w:rPr>
        <w:t xml:space="preserve"> ranged from 9% to </w:t>
      </w:r>
      <w:r w:rsidR="00277A1F">
        <w:rPr>
          <w:rFonts w:asciiTheme="minorHAnsi" w:hAnsiTheme="minorHAnsi"/>
        </w:rPr>
        <w:t>99</w:t>
      </w:r>
      <w:r w:rsidRPr="00BD1AD8">
        <w:rPr>
          <w:rFonts w:asciiTheme="minorHAnsi" w:hAnsiTheme="minorHAnsi"/>
        </w:rPr>
        <w:t xml:space="preserve">% </w:t>
      </w:r>
      <w:r w:rsidR="00277A1F">
        <w:rPr>
          <w:rFonts w:asciiTheme="minorHAnsi" w:hAnsiTheme="minorHAnsi"/>
        </w:rPr>
        <w:t>and no clear patter</w:t>
      </w:r>
      <w:r w:rsidR="00E04356">
        <w:rPr>
          <w:rFonts w:asciiTheme="minorHAnsi" w:hAnsiTheme="minorHAnsi"/>
        </w:rPr>
        <w:t>n</w:t>
      </w:r>
      <w:r w:rsidR="00277A1F">
        <w:rPr>
          <w:rFonts w:asciiTheme="minorHAnsi" w:hAnsiTheme="minorHAnsi"/>
        </w:rPr>
        <w:t xml:space="preserve">s were found </w:t>
      </w:r>
      <w:r w:rsidR="00F5454B">
        <w:rPr>
          <w:rFonts w:asciiTheme="minorHAnsi" w:hAnsiTheme="minorHAnsi"/>
        </w:rPr>
        <w:t>about occurrence and removal efficiencies of metals and PPCPs</w:t>
      </w:r>
      <w:r w:rsidR="0000740D">
        <w:rPr>
          <w:rFonts w:asciiTheme="minorHAnsi" w:hAnsiTheme="minorHAnsi"/>
        </w:rPr>
        <w:t>/EDCs</w:t>
      </w:r>
      <w:r w:rsidR="00F5454B">
        <w:rPr>
          <w:rFonts w:asciiTheme="minorHAnsi" w:hAnsiTheme="minorHAnsi"/>
        </w:rPr>
        <w:t xml:space="preserve"> in developing and developed countries</w:t>
      </w:r>
      <w:r w:rsidRPr="00BD1AD8">
        <w:rPr>
          <w:rFonts w:asciiTheme="minorHAnsi" w:hAnsiTheme="minorHAnsi"/>
        </w:rPr>
        <w:t xml:space="preserve">. </w:t>
      </w:r>
      <w:r w:rsidRPr="00BD1AD8">
        <w:rPr>
          <w:rFonts w:asciiTheme="minorHAnsi" w:hAnsiTheme="minorHAnsi" w:cs="Arial"/>
        </w:rPr>
        <w:t>The inclusion of metals and PPCPs</w:t>
      </w:r>
      <w:r w:rsidR="0000740D">
        <w:rPr>
          <w:rFonts w:asciiTheme="minorHAnsi" w:hAnsiTheme="minorHAnsi" w:cs="Arial"/>
        </w:rPr>
        <w:t>/EDCs</w:t>
      </w:r>
      <w:r w:rsidRPr="00BD1AD8">
        <w:rPr>
          <w:rFonts w:asciiTheme="minorHAnsi" w:hAnsiTheme="minorHAnsi" w:cs="Arial"/>
        </w:rPr>
        <w:t xml:space="preserve"> in effluent resulted in 76% increase in </w:t>
      </w:r>
      <w:r w:rsidRPr="00BD1AD8">
        <w:rPr>
          <w:rFonts w:asciiTheme="minorHAnsi" w:hAnsiTheme="minorHAnsi"/>
        </w:rPr>
        <w:t>freshwater ecotoxicity potential (</w:t>
      </w:r>
      <w:r w:rsidRPr="00BD1AD8">
        <w:rPr>
          <w:rFonts w:asciiTheme="minorHAnsi" w:hAnsiTheme="minorHAnsi" w:cs="Arial"/>
        </w:rPr>
        <w:t xml:space="preserve">FEP) </w:t>
      </w:r>
      <w:r w:rsidR="005773F7">
        <w:rPr>
          <w:rFonts w:asciiTheme="minorHAnsi" w:hAnsiTheme="minorHAnsi" w:cs="Arial"/>
        </w:rPr>
        <w:t xml:space="preserve">and 88% increase in </w:t>
      </w:r>
      <w:r w:rsidR="005773F7" w:rsidRPr="00BD1AD8">
        <w:rPr>
          <w:rFonts w:asciiTheme="minorHAnsi" w:hAnsiTheme="minorHAnsi"/>
        </w:rPr>
        <w:t>terrestrial ecotoxicity potential (TEP)</w:t>
      </w:r>
      <w:r w:rsidR="005773F7">
        <w:rPr>
          <w:rFonts w:asciiTheme="minorHAnsi" w:hAnsiTheme="minorHAnsi"/>
        </w:rPr>
        <w:t xml:space="preserve"> </w:t>
      </w:r>
      <w:r w:rsidRPr="00BD1AD8">
        <w:rPr>
          <w:rFonts w:asciiTheme="minorHAnsi" w:hAnsiTheme="minorHAnsi" w:cs="Arial"/>
        </w:rPr>
        <w:t xml:space="preserve">while only 4% increase in </w:t>
      </w:r>
      <w:r w:rsidRPr="00BD1AD8">
        <w:rPr>
          <w:rFonts w:asciiTheme="minorHAnsi" w:hAnsiTheme="minorHAnsi"/>
        </w:rPr>
        <w:t>human toxicity potential (</w:t>
      </w:r>
      <w:r w:rsidRPr="00BD1AD8">
        <w:rPr>
          <w:rFonts w:asciiTheme="minorHAnsi" w:hAnsiTheme="minorHAnsi" w:cs="Arial"/>
        </w:rPr>
        <w:t>HTP).</w:t>
      </w:r>
      <w:r w:rsidR="00BB1108">
        <w:rPr>
          <w:rFonts w:asciiTheme="minorHAnsi" w:hAnsiTheme="minorHAnsi"/>
        </w:rPr>
        <w:t xml:space="preserve"> </w:t>
      </w:r>
      <w:r w:rsidRPr="00BD1AD8">
        <w:rPr>
          <w:rFonts w:asciiTheme="minorHAnsi" w:hAnsiTheme="minorHAnsi"/>
          <w:lang w:eastAsia="en-US"/>
        </w:rPr>
        <w:t xml:space="preserve">The results </w:t>
      </w:r>
      <w:r w:rsidRPr="00BD1AD8">
        <w:rPr>
          <w:rFonts w:asciiTheme="minorHAnsi" w:hAnsiTheme="minorHAnsi"/>
        </w:rPr>
        <w:t xml:space="preserve">indicate the importance of including direct </w:t>
      </w:r>
      <w:r w:rsidR="00922076">
        <w:rPr>
          <w:rFonts w:asciiTheme="minorHAnsi" w:hAnsiTheme="minorHAnsi"/>
        </w:rPr>
        <w:t>emissions</w:t>
      </w:r>
      <w:r w:rsidRPr="00BD1AD8">
        <w:rPr>
          <w:rFonts w:asciiTheme="minorHAnsi" w:hAnsiTheme="minorHAnsi"/>
        </w:rPr>
        <w:t xml:space="preserve"> such as metals and </w:t>
      </w:r>
      <w:r w:rsidR="00582574" w:rsidRPr="00BD1AD8">
        <w:rPr>
          <w:rFonts w:asciiTheme="minorHAnsi" w:hAnsiTheme="minorHAnsi" w:cs="Arial"/>
        </w:rPr>
        <w:t>PPCPs</w:t>
      </w:r>
      <w:r w:rsidR="00582574">
        <w:rPr>
          <w:rFonts w:asciiTheme="minorHAnsi" w:hAnsiTheme="minorHAnsi" w:cs="Arial"/>
        </w:rPr>
        <w:t>/EDCs</w:t>
      </w:r>
      <w:r w:rsidRPr="00BD1AD8">
        <w:rPr>
          <w:rFonts w:asciiTheme="minorHAnsi" w:hAnsiTheme="minorHAnsi"/>
        </w:rPr>
        <w:t xml:space="preserve"> even in low</w:t>
      </w:r>
      <w:r w:rsidR="0004651D">
        <w:rPr>
          <w:rFonts w:asciiTheme="minorHAnsi" w:hAnsiTheme="minorHAnsi"/>
        </w:rPr>
        <w:t>-</w:t>
      </w:r>
      <w:r w:rsidRPr="00BD1AD8">
        <w:rPr>
          <w:rFonts w:asciiTheme="minorHAnsi" w:hAnsiTheme="minorHAnsi"/>
        </w:rPr>
        <w:t xml:space="preserve">strength municipal wastewater for </w:t>
      </w:r>
      <w:r w:rsidR="0004651D" w:rsidRPr="00BD1AD8">
        <w:rPr>
          <w:rFonts w:asciiTheme="minorHAnsi" w:hAnsiTheme="minorHAnsi"/>
        </w:rPr>
        <w:t>environ</w:t>
      </w:r>
      <w:r w:rsidR="0004651D">
        <w:rPr>
          <w:rFonts w:asciiTheme="minorHAnsi" w:hAnsiTheme="minorHAnsi"/>
        </w:rPr>
        <w:t>m</w:t>
      </w:r>
      <w:r w:rsidR="0004651D" w:rsidRPr="00BD1AD8">
        <w:rPr>
          <w:rFonts w:asciiTheme="minorHAnsi" w:hAnsiTheme="minorHAnsi"/>
        </w:rPr>
        <w:t>ent</w:t>
      </w:r>
      <w:r w:rsidR="0004651D">
        <w:rPr>
          <w:rFonts w:asciiTheme="minorHAnsi" w:hAnsiTheme="minorHAnsi"/>
        </w:rPr>
        <w:t>al</w:t>
      </w:r>
      <w:r w:rsidRPr="00BD1AD8">
        <w:rPr>
          <w:rFonts w:asciiTheme="minorHAnsi" w:hAnsiTheme="minorHAnsi"/>
        </w:rPr>
        <w:t xml:space="preserve"> toxicity assessment. The comparison of five LCIA methods suggests that HTP assessment is more challenging due to inconsistency between five LCIA methods</w:t>
      </w:r>
      <w:r w:rsidR="00075125">
        <w:rPr>
          <w:rFonts w:asciiTheme="minorHAnsi" w:hAnsiTheme="minorHAnsi"/>
        </w:rPr>
        <w:t xml:space="preserve"> while </w:t>
      </w:r>
      <w:r w:rsidRPr="00BD1AD8">
        <w:rPr>
          <w:rFonts w:asciiTheme="minorHAnsi" w:hAnsiTheme="minorHAnsi"/>
        </w:rPr>
        <w:t xml:space="preserve">CML-IA, Recipe, and IMPACT 2002+ </w:t>
      </w:r>
      <w:r w:rsidR="00075125">
        <w:rPr>
          <w:rFonts w:asciiTheme="minorHAnsi" w:hAnsiTheme="minorHAnsi"/>
        </w:rPr>
        <w:t xml:space="preserve">achieved consistent </w:t>
      </w:r>
      <w:r w:rsidR="005773F7">
        <w:rPr>
          <w:rFonts w:asciiTheme="minorHAnsi" w:hAnsiTheme="minorHAnsi"/>
        </w:rPr>
        <w:t xml:space="preserve">human toxicity and </w:t>
      </w:r>
      <w:r w:rsidRPr="00BD1AD8">
        <w:rPr>
          <w:rFonts w:asciiTheme="minorHAnsi" w:hAnsiTheme="minorHAnsi"/>
        </w:rPr>
        <w:t xml:space="preserve">ecotoxicity assessment </w:t>
      </w:r>
      <w:r w:rsidR="00075125">
        <w:rPr>
          <w:rFonts w:asciiTheme="minorHAnsi" w:hAnsiTheme="minorHAnsi"/>
        </w:rPr>
        <w:t xml:space="preserve">results </w:t>
      </w:r>
      <w:r w:rsidRPr="00BD1AD8">
        <w:rPr>
          <w:rFonts w:asciiTheme="minorHAnsi" w:hAnsiTheme="minorHAnsi"/>
        </w:rPr>
        <w:t xml:space="preserve">in </w:t>
      </w:r>
      <w:r w:rsidR="00075125">
        <w:rPr>
          <w:rFonts w:asciiTheme="minorHAnsi" w:hAnsiTheme="minorHAnsi"/>
        </w:rPr>
        <w:t xml:space="preserve">the </w:t>
      </w:r>
      <w:r w:rsidRPr="00BD1AD8">
        <w:rPr>
          <w:rFonts w:asciiTheme="minorHAnsi" w:hAnsiTheme="minorHAnsi"/>
        </w:rPr>
        <w:t>WWTP</w:t>
      </w:r>
      <w:r w:rsidR="00075125">
        <w:rPr>
          <w:rFonts w:asciiTheme="minorHAnsi" w:hAnsiTheme="minorHAnsi"/>
        </w:rPr>
        <w:t xml:space="preserve">. </w:t>
      </w:r>
      <w:r w:rsidRPr="00BD1AD8">
        <w:rPr>
          <w:rFonts w:asciiTheme="minorHAnsi" w:hAnsiTheme="minorHAnsi"/>
          <w:lang w:eastAsia="en-US"/>
        </w:rPr>
        <w:t xml:space="preserve">The </w:t>
      </w:r>
      <w:r w:rsidR="005373D4">
        <w:rPr>
          <w:rFonts w:asciiTheme="minorHAnsi" w:hAnsiTheme="minorHAnsi"/>
          <w:lang w:eastAsia="en-US"/>
        </w:rPr>
        <w:t>results</w:t>
      </w:r>
      <w:r w:rsidRPr="00BD1AD8">
        <w:rPr>
          <w:rFonts w:asciiTheme="minorHAnsi" w:hAnsiTheme="minorHAnsi"/>
          <w:lang w:eastAsia="en-US"/>
        </w:rPr>
        <w:t xml:space="preserve"> </w:t>
      </w:r>
      <w:r w:rsidR="00D9395D" w:rsidRPr="00BD1AD8">
        <w:rPr>
          <w:rFonts w:asciiTheme="minorHAnsi" w:hAnsiTheme="minorHAnsi"/>
          <w:lang w:eastAsia="en-US"/>
        </w:rPr>
        <w:t>highlight</w:t>
      </w:r>
      <w:r w:rsidRPr="00BD1AD8">
        <w:rPr>
          <w:rFonts w:asciiTheme="minorHAnsi" w:hAnsiTheme="minorHAnsi"/>
          <w:lang w:eastAsia="en-US"/>
        </w:rPr>
        <w:t xml:space="preserve"> the importance of sampling and inclusion of metal</w:t>
      </w:r>
      <w:r w:rsidR="00380ED6">
        <w:rPr>
          <w:rFonts w:asciiTheme="minorHAnsi" w:hAnsiTheme="minorHAnsi"/>
          <w:lang w:eastAsia="en-US"/>
        </w:rPr>
        <w:t>s</w:t>
      </w:r>
      <w:r w:rsidRPr="00BD1AD8">
        <w:rPr>
          <w:rFonts w:asciiTheme="minorHAnsi" w:hAnsiTheme="minorHAnsi"/>
          <w:lang w:eastAsia="en-US"/>
        </w:rPr>
        <w:t xml:space="preserve"> and </w:t>
      </w:r>
      <w:r w:rsidR="00582574" w:rsidRPr="00BD1AD8">
        <w:rPr>
          <w:rFonts w:asciiTheme="minorHAnsi" w:hAnsiTheme="minorHAnsi" w:cs="Arial"/>
        </w:rPr>
        <w:t>PPCPs</w:t>
      </w:r>
      <w:r w:rsidR="00582574">
        <w:rPr>
          <w:rFonts w:asciiTheme="minorHAnsi" w:hAnsiTheme="minorHAnsi" w:cs="Arial"/>
        </w:rPr>
        <w:t>/EDCs</w:t>
      </w:r>
      <w:r w:rsidRPr="00BD1AD8">
        <w:rPr>
          <w:rFonts w:asciiTheme="minorHAnsi" w:hAnsiTheme="minorHAnsi"/>
          <w:lang w:eastAsia="en-US"/>
        </w:rPr>
        <w:t xml:space="preserve"> data</w:t>
      </w:r>
      <w:r w:rsidR="005373D4">
        <w:rPr>
          <w:rFonts w:asciiTheme="minorHAnsi" w:hAnsiTheme="minorHAnsi"/>
          <w:lang w:eastAsia="en-US"/>
        </w:rPr>
        <w:t xml:space="preserve"> especially prioriti</w:t>
      </w:r>
      <w:r w:rsidR="00BB1108">
        <w:rPr>
          <w:rFonts w:asciiTheme="minorHAnsi" w:hAnsiTheme="minorHAnsi"/>
          <w:lang w:eastAsia="en-US"/>
        </w:rPr>
        <w:t>s</w:t>
      </w:r>
      <w:r w:rsidR="005373D4">
        <w:rPr>
          <w:rFonts w:asciiTheme="minorHAnsi" w:hAnsiTheme="minorHAnsi"/>
          <w:lang w:eastAsia="en-US"/>
        </w:rPr>
        <w:t>ed micropollutants</w:t>
      </w:r>
      <w:r w:rsidRPr="00BD1AD8">
        <w:rPr>
          <w:rFonts w:asciiTheme="minorHAnsi" w:hAnsiTheme="minorHAnsi"/>
          <w:lang w:eastAsia="en-US"/>
        </w:rPr>
        <w:t xml:space="preserve"> for life cycle toxicity assessment and recommend LCIA methods for ecotoxicity assessment of WWTPs in the current scientific development</w:t>
      </w:r>
      <w:r w:rsidR="005B3ABE">
        <w:rPr>
          <w:rFonts w:asciiTheme="minorHAnsi" w:hAnsiTheme="minorHAnsi"/>
          <w:lang w:eastAsia="en-US"/>
        </w:rPr>
        <w:t xml:space="preserve"> situation</w:t>
      </w:r>
      <w:r w:rsidRPr="00BD1AD8">
        <w:rPr>
          <w:rFonts w:asciiTheme="minorHAnsi" w:hAnsiTheme="minorHAnsi"/>
          <w:lang w:eastAsia="en-US"/>
        </w:rPr>
        <w:t xml:space="preserve"> on toxicity studies, which can provide guidance to </w:t>
      </w:r>
      <w:r w:rsidR="005B3ABE">
        <w:rPr>
          <w:rFonts w:asciiTheme="minorHAnsi" w:hAnsiTheme="minorHAnsi"/>
          <w:lang w:eastAsia="en-US"/>
        </w:rPr>
        <w:t>res</w:t>
      </w:r>
      <w:r w:rsidR="0037039E">
        <w:rPr>
          <w:rFonts w:asciiTheme="minorHAnsi" w:hAnsiTheme="minorHAnsi"/>
          <w:lang w:eastAsia="en-US"/>
        </w:rPr>
        <w:t>earchers</w:t>
      </w:r>
      <w:r w:rsidRPr="00BD1AD8">
        <w:rPr>
          <w:rFonts w:asciiTheme="minorHAnsi" w:hAnsiTheme="minorHAnsi"/>
          <w:lang w:eastAsia="en-US"/>
        </w:rPr>
        <w:t xml:space="preserve"> </w:t>
      </w:r>
      <w:r w:rsidR="001F5BD8">
        <w:rPr>
          <w:rFonts w:asciiTheme="minorHAnsi" w:hAnsiTheme="minorHAnsi"/>
          <w:lang w:eastAsia="en-US"/>
        </w:rPr>
        <w:t>for</w:t>
      </w:r>
      <w:r w:rsidRPr="00BD1AD8">
        <w:rPr>
          <w:rFonts w:asciiTheme="minorHAnsi" w:hAnsiTheme="minorHAnsi"/>
          <w:lang w:eastAsia="en-US"/>
        </w:rPr>
        <w:t xml:space="preserve"> life cycle toxicity assessment of wastewater treatment. </w:t>
      </w:r>
      <w:r w:rsidR="00A7005A">
        <w:rPr>
          <w:rFonts w:asciiTheme="minorHAnsi" w:hAnsiTheme="minorHAnsi"/>
          <w:lang w:eastAsia="en-US"/>
        </w:rPr>
        <w:t xml:space="preserve"> </w:t>
      </w:r>
    </w:p>
    <w:bookmarkEnd w:id="2"/>
    <w:p w14:paraId="2E9CCD94" w14:textId="33593F6B" w:rsidR="0023670D" w:rsidRPr="00BD1AD8" w:rsidRDefault="0023670D" w:rsidP="0023670D">
      <w:pPr>
        <w:pBdr>
          <w:bottom w:val="single" w:sz="12" w:space="1" w:color="auto"/>
        </w:pBdr>
        <w:jc w:val="both"/>
        <w:rPr>
          <w:rFonts w:asciiTheme="minorHAnsi" w:hAnsiTheme="minorHAnsi" w:cs="Arial"/>
          <w:b/>
        </w:rPr>
      </w:pPr>
      <w:r w:rsidRPr="00390840">
        <w:rPr>
          <w:rFonts w:asciiTheme="minorHAnsi" w:hAnsiTheme="minorHAnsi" w:cs="Arial"/>
          <w:i/>
        </w:rPr>
        <w:t>Keywords:</w:t>
      </w:r>
      <w:r w:rsidRPr="00BD1AD8">
        <w:rPr>
          <w:rFonts w:asciiTheme="minorHAnsi" w:hAnsiTheme="minorHAnsi" w:cs="Arial"/>
          <w:b/>
        </w:rPr>
        <w:t xml:space="preserve"> </w:t>
      </w:r>
      <w:r w:rsidRPr="00BD1AD8">
        <w:rPr>
          <w:rFonts w:asciiTheme="minorHAnsi" w:hAnsiTheme="minorHAnsi" w:cs="Arial"/>
        </w:rPr>
        <w:t>Wastewater treatment plants;</w:t>
      </w:r>
      <w:r w:rsidR="00316D41">
        <w:rPr>
          <w:rFonts w:asciiTheme="minorHAnsi" w:hAnsiTheme="minorHAnsi" w:cs="Arial"/>
        </w:rPr>
        <w:t xml:space="preserve"> </w:t>
      </w:r>
      <w:r w:rsidR="00BB1108">
        <w:rPr>
          <w:rFonts w:asciiTheme="minorHAnsi" w:hAnsiTheme="minorHAnsi" w:cs="Arial"/>
        </w:rPr>
        <w:t>T</w:t>
      </w:r>
      <w:r w:rsidR="00316D41">
        <w:rPr>
          <w:rFonts w:asciiTheme="minorHAnsi" w:hAnsiTheme="minorHAnsi" w:cs="Arial"/>
        </w:rPr>
        <w:t>oxicity assessment;</w:t>
      </w:r>
      <w:r w:rsidRPr="00BD1AD8">
        <w:rPr>
          <w:rFonts w:asciiTheme="minorHAnsi" w:hAnsiTheme="minorHAnsi" w:cs="Arial"/>
        </w:rPr>
        <w:t xml:space="preserve"> </w:t>
      </w:r>
      <w:r w:rsidR="00AE54EA">
        <w:rPr>
          <w:rFonts w:asciiTheme="minorHAnsi" w:hAnsiTheme="minorHAnsi" w:cs="Arial"/>
        </w:rPr>
        <w:t>M</w:t>
      </w:r>
      <w:r w:rsidRPr="00BD1AD8">
        <w:rPr>
          <w:rFonts w:asciiTheme="minorHAnsi" w:hAnsiTheme="minorHAnsi" w:cs="Arial"/>
        </w:rPr>
        <w:t xml:space="preserve">etals; Pharmaceuticals and personal care products; </w:t>
      </w:r>
      <w:r w:rsidR="003D6E88">
        <w:rPr>
          <w:rFonts w:asciiTheme="minorHAnsi" w:hAnsiTheme="minorHAnsi" w:cs="Arial"/>
        </w:rPr>
        <w:t>Endocrine disrupting chemicals</w:t>
      </w:r>
      <w:r w:rsidR="00AE54EA">
        <w:rPr>
          <w:rFonts w:asciiTheme="minorHAnsi" w:hAnsiTheme="minorHAnsi" w:cs="Arial"/>
        </w:rPr>
        <w:t>;</w:t>
      </w:r>
      <w:r w:rsidR="003D6E88">
        <w:rPr>
          <w:rFonts w:asciiTheme="minorHAnsi" w:hAnsiTheme="minorHAnsi" w:cs="Arial"/>
        </w:rPr>
        <w:t xml:space="preserve"> </w:t>
      </w:r>
      <w:r w:rsidRPr="00BD1AD8">
        <w:rPr>
          <w:rFonts w:asciiTheme="minorHAnsi" w:hAnsiTheme="minorHAnsi" w:cs="Arial"/>
        </w:rPr>
        <w:t>Life cycle impact assessment method; Characterisation factors</w:t>
      </w:r>
    </w:p>
    <w:p w14:paraId="752D5C37" w14:textId="13A9A1EF" w:rsidR="0023670D" w:rsidRPr="00BD1AD8" w:rsidRDefault="00390840" w:rsidP="0023670D">
      <w:pPr>
        <w:spacing w:line="240" w:lineRule="auto"/>
        <w:rPr>
          <w:rFonts w:asciiTheme="minorHAnsi" w:hAnsiTheme="minorHAnsi" w:cs="Arial"/>
        </w:rPr>
      </w:pPr>
      <w:r>
        <w:rPr>
          <w:rFonts w:asciiTheme="minorHAnsi" w:hAnsiTheme="minorHAnsi" w:cs="Arial"/>
        </w:rPr>
        <w:t>*Corresponding author.</w:t>
      </w:r>
    </w:p>
    <w:p w14:paraId="6837AC5B" w14:textId="77777777" w:rsidR="0023670D" w:rsidRPr="00BD1AD8" w:rsidRDefault="0023670D" w:rsidP="0023670D">
      <w:pPr>
        <w:spacing w:line="240" w:lineRule="auto"/>
        <w:rPr>
          <w:rStyle w:val="Hyperlink"/>
          <w:rFonts w:asciiTheme="minorHAnsi" w:hAnsiTheme="minorHAnsi" w:cs="Arial"/>
        </w:rPr>
      </w:pPr>
      <w:r w:rsidRPr="00BD1AD8">
        <w:rPr>
          <w:rFonts w:asciiTheme="minorHAnsi" w:hAnsiTheme="minorHAnsi" w:cs="Arial"/>
        </w:rPr>
        <w:lastRenderedPageBreak/>
        <w:t xml:space="preserve">  </w:t>
      </w:r>
      <w:r w:rsidRPr="00BD1AD8">
        <w:rPr>
          <w:rFonts w:asciiTheme="minorHAnsi" w:hAnsiTheme="minorHAnsi" w:cs="Arial"/>
          <w:i/>
        </w:rPr>
        <w:t>E-mail address</w:t>
      </w:r>
      <w:r w:rsidRPr="00BD1AD8">
        <w:rPr>
          <w:rFonts w:asciiTheme="minorHAnsi" w:hAnsiTheme="minorHAnsi" w:cs="Arial"/>
        </w:rPr>
        <w:t xml:space="preserve">: </w:t>
      </w:r>
      <w:hyperlink r:id="rId11" w:history="1">
        <w:r w:rsidRPr="00BD1AD8">
          <w:rPr>
            <w:rStyle w:val="Hyperlink"/>
            <w:rFonts w:asciiTheme="minorHAnsi" w:hAnsiTheme="minorHAnsi" w:cs="Arial"/>
          </w:rPr>
          <w:t>Y.Liu@soton.ac.uk</w:t>
        </w:r>
      </w:hyperlink>
    </w:p>
    <w:p w14:paraId="2438DD9C" w14:textId="7BC1289B" w:rsidR="0023670D" w:rsidRPr="00BD1AD8" w:rsidRDefault="00390840" w:rsidP="00984E76">
      <w:pPr>
        <w:pStyle w:val="Heading2"/>
        <w:numPr>
          <w:ilvl w:val="0"/>
          <w:numId w:val="0"/>
        </w:numPr>
        <w:spacing w:beforeLines="200" w:before="480" w:after="0"/>
        <w:rPr>
          <w:rFonts w:asciiTheme="minorHAnsi" w:hAnsiTheme="minorHAnsi"/>
          <w:sz w:val="22"/>
          <w:szCs w:val="22"/>
        </w:rPr>
      </w:pPr>
      <w:bookmarkStart w:id="3" w:name="_Toc53245759"/>
      <w:r>
        <w:rPr>
          <w:rFonts w:asciiTheme="minorHAnsi" w:hAnsiTheme="minorHAnsi"/>
          <w:sz w:val="22"/>
          <w:szCs w:val="22"/>
        </w:rPr>
        <w:t>1.</w:t>
      </w:r>
      <w:r w:rsidR="0023670D" w:rsidRPr="00BD1AD8">
        <w:rPr>
          <w:rFonts w:asciiTheme="minorHAnsi" w:hAnsiTheme="minorHAnsi"/>
          <w:sz w:val="22"/>
          <w:szCs w:val="22"/>
        </w:rPr>
        <w:t xml:space="preserve"> Introduction</w:t>
      </w:r>
      <w:bookmarkEnd w:id="3"/>
    </w:p>
    <w:p w14:paraId="0D8D2823" w14:textId="38791FDC" w:rsidR="00390840" w:rsidRDefault="0023670D" w:rsidP="00390840">
      <w:pPr>
        <w:spacing w:beforeLines="200" w:before="480"/>
        <w:ind w:firstLine="720"/>
        <w:jc w:val="both"/>
        <w:rPr>
          <w:rFonts w:asciiTheme="minorHAnsi" w:hAnsiTheme="minorHAnsi" w:cs="Arial"/>
          <w:shd w:val="clear" w:color="auto" w:fill="FFFFFF"/>
        </w:rPr>
      </w:pPr>
      <w:r w:rsidRPr="00BD1AD8">
        <w:rPr>
          <w:rFonts w:asciiTheme="minorHAnsi" w:eastAsia="SimSun" w:hAnsiTheme="minorHAnsi"/>
          <w:lang w:eastAsia="en-US"/>
        </w:rPr>
        <w:t xml:space="preserve">Toxicity impact </w:t>
      </w:r>
      <w:r w:rsidR="00900D0A">
        <w:rPr>
          <w:rFonts w:asciiTheme="minorHAnsi" w:eastAsia="SimSun" w:hAnsiTheme="minorHAnsi"/>
          <w:lang w:eastAsia="en-US"/>
        </w:rPr>
        <w:t xml:space="preserve">assessment </w:t>
      </w:r>
      <w:r w:rsidRPr="00BD1AD8">
        <w:rPr>
          <w:rFonts w:asciiTheme="minorHAnsi" w:eastAsia="SimSun" w:hAnsiTheme="minorHAnsi"/>
          <w:lang w:eastAsia="en-US"/>
        </w:rPr>
        <w:t xml:space="preserve">from municipal wastewater treatment has attracted great attention in recent years especially when more and more </w:t>
      </w:r>
      <w:r w:rsidR="005736F7">
        <w:rPr>
          <w:rFonts w:asciiTheme="minorHAnsi" w:eastAsia="SimSun" w:hAnsiTheme="minorHAnsi"/>
          <w:lang w:eastAsia="en-US"/>
        </w:rPr>
        <w:t xml:space="preserve">contaminants of </w:t>
      </w:r>
      <w:r w:rsidR="00E51964">
        <w:rPr>
          <w:rFonts w:asciiTheme="minorHAnsi" w:eastAsia="SimSun" w:hAnsiTheme="minorHAnsi"/>
          <w:lang w:eastAsia="en-US"/>
        </w:rPr>
        <w:t xml:space="preserve">emerging </w:t>
      </w:r>
      <w:r w:rsidR="005736F7">
        <w:rPr>
          <w:rFonts w:asciiTheme="minorHAnsi" w:eastAsia="SimSun" w:hAnsiTheme="minorHAnsi"/>
          <w:lang w:eastAsia="en-US"/>
        </w:rPr>
        <w:t>concern</w:t>
      </w:r>
      <w:r w:rsidR="0092220C">
        <w:rPr>
          <w:rFonts w:asciiTheme="minorHAnsi" w:eastAsia="SimSun" w:hAnsiTheme="minorHAnsi"/>
          <w:lang w:eastAsia="en-US"/>
        </w:rPr>
        <w:t xml:space="preserve"> (CEC) </w:t>
      </w:r>
      <w:r w:rsidRPr="00BD1AD8">
        <w:rPr>
          <w:rFonts w:asciiTheme="minorHAnsi" w:eastAsia="SimSun" w:hAnsiTheme="minorHAnsi"/>
          <w:lang w:eastAsia="en-US"/>
        </w:rPr>
        <w:t xml:space="preserve">are detected from municipal wastewater. According to European Economic Community 1991 </w:t>
      </w:r>
      <w:r w:rsidRPr="00BD1AD8">
        <w:rPr>
          <w:rFonts w:asciiTheme="minorHAnsi" w:eastAsia="SimSun" w:hAnsiTheme="minorHAnsi"/>
          <w:lang w:eastAsia="en-US"/>
        </w:rPr>
        <w:fldChar w:fldCharType="begin" w:fldLock="1"/>
      </w:r>
      <w:r w:rsidRPr="00BD1AD8">
        <w:rPr>
          <w:rFonts w:asciiTheme="minorHAnsi" w:eastAsia="SimSun" w:hAnsiTheme="minorHAnsi"/>
          <w:lang w:eastAsia="en-US"/>
        </w:rPr>
        <w:instrText>ADDIN CSL_CITATION {"citationItems":[{"id":"ITEM-1","itemData":{"DOI":"http://eur-lex.europa.eu/legal-content/en/ALL/?uri=CELEX:31991L0271","ISBN":"9789279122552","abstract":"The European Parliament and of the Council of European Union, 2000. Directive 2000/53/Ec of the European Parliament and of the Council of 18 September2000 on End-of-life Vehicles, Brussels: Official Journal of the European Communities.","author":[{"dropping-particle":"","family":"EEC","given":"","non-dropping-particle":"","parse-names":false,"suffix":""}],"container-title":"Official J. Eur. Commun. L","id":"ITEM-1","issue":"May 1991","issued":{"date-parts":[["1991"]]},"page":"1-16","title":"Council Directive of 21 May 1991 concerning Urban Waste Water Treatment (91/271/EEC)","type":"article-journal","volume":"34"},"uris":["http://www.mendeley.com/documents/?uuid=0a18feb6-f67f-4d73-a28f-4da1b20d955c"]}],"mendeley":{"formattedCitation":"(EEC, 1991)","plainTextFormattedCitation":"(EEC, 1991)","previouslyFormattedCitation":"(EEC, 1991)"},"properties":{"noteIndex":0},"schema":"https://github.com/citation-style-language/schema/raw/master/csl-citation.json"}</w:instrText>
      </w:r>
      <w:r w:rsidRPr="00BD1AD8">
        <w:rPr>
          <w:rFonts w:asciiTheme="minorHAnsi" w:eastAsia="SimSun" w:hAnsiTheme="minorHAnsi"/>
          <w:lang w:eastAsia="en-US"/>
        </w:rPr>
        <w:fldChar w:fldCharType="separate"/>
      </w:r>
      <w:r w:rsidRPr="00BD1AD8">
        <w:rPr>
          <w:rFonts w:asciiTheme="minorHAnsi" w:eastAsia="SimSun" w:hAnsiTheme="minorHAnsi"/>
          <w:noProof/>
          <w:lang w:eastAsia="en-US"/>
        </w:rPr>
        <w:t>(EEC, 1991)</w:t>
      </w:r>
      <w:r w:rsidRPr="00BD1AD8">
        <w:rPr>
          <w:rFonts w:asciiTheme="minorHAnsi" w:eastAsia="SimSun" w:hAnsiTheme="minorHAnsi"/>
          <w:lang w:eastAsia="en-US"/>
        </w:rPr>
        <w:fldChar w:fldCharType="end"/>
      </w:r>
      <w:r w:rsidRPr="00BD1AD8">
        <w:rPr>
          <w:rFonts w:asciiTheme="minorHAnsi" w:eastAsia="SimSun" w:hAnsiTheme="minorHAnsi"/>
          <w:lang w:eastAsia="en-US"/>
        </w:rPr>
        <w:t xml:space="preserve">, municipal wastewater treatment </w:t>
      </w:r>
      <w:r w:rsidR="00BF506B">
        <w:rPr>
          <w:rFonts w:asciiTheme="minorHAnsi" w:eastAsia="SimSun" w:hAnsiTheme="minorHAnsi"/>
          <w:lang w:eastAsia="en-US"/>
        </w:rPr>
        <w:t>plants</w:t>
      </w:r>
      <w:r w:rsidR="00BF506B" w:rsidRPr="00BD1AD8">
        <w:rPr>
          <w:rFonts w:asciiTheme="minorHAnsi" w:eastAsia="SimSun" w:hAnsiTheme="minorHAnsi"/>
          <w:lang w:eastAsia="en-US"/>
        </w:rPr>
        <w:t xml:space="preserve"> </w:t>
      </w:r>
      <w:r w:rsidRPr="00BD1AD8">
        <w:rPr>
          <w:rFonts w:asciiTheme="minorHAnsi" w:eastAsia="SimSun" w:hAnsiTheme="minorHAnsi"/>
          <w:lang w:eastAsia="en-US"/>
        </w:rPr>
        <w:t>contribute a considerable amount of pollutants to the natural environment through</w:t>
      </w:r>
      <w:r w:rsidR="002269F8">
        <w:rPr>
          <w:rFonts w:asciiTheme="minorHAnsi" w:eastAsia="SimSun" w:hAnsiTheme="minorHAnsi"/>
          <w:lang w:eastAsia="en-US"/>
        </w:rPr>
        <w:t xml:space="preserve"> disposal </w:t>
      </w:r>
      <w:r w:rsidR="0092220C">
        <w:rPr>
          <w:rFonts w:asciiTheme="minorHAnsi" w:eastAsia="SimSun" w:hAnsiTheme="minorHAnsi"/>
          <w:lang w:eastAsia="en-US"/>
        </w:rPr>
        <w:t xml:space="preserve">of </w:t>
      </w:r>
      <w:r w:rsidRPr="00BD1AD8">
        <w:rPr>
          <w:rFonts w:asciiTheme="minorHAnsi" w:eastAsia="SimSun" w:hAnsiTheme="minorHAnsi"/>
          <w:lang w:eastAsia="en-US"/>
        </w:rPr>
        <w:t xml:space="preserve">sludge and </w:t>
      </w:r>
      <w:r w:rsidR="0092220C">
        <w:rPr>
          <w:rFonts w:asciiTheme="minorHAnsi" w:eastAsia="SimSun" w:hAnsiTheme="minorHAnsi"/>
          <w:lang w:eastAsia="en-US"/>
        </w:rPr>
        <w:t xml:space="preserve">discharge of </w:t>
      </w:r>
      <w:r w:rsidRPr="00BD1AD8">
        <w:rPr>
          <w:rFonts w:asciiTheme="minorHAnsi" w:eastAsia="SimSun" w:hAnsiTheme="minorHAnsi"/>
          <w:lang w:eastAsia="en-US"/>
        </w:rPr>
        <w:t xml:space="preserve">effluent </w:t>
      </w:r>
      <w:r w:rsidR="00957326">
        <w:rPr>
          <w:rFonts w:asciiTheme="minorHAnsi" w:eastAsia="SimSun" w:hAnsiTheme="minorHAnsi"/>
          <w:lang w:eastAsia="en-US"/>
        </w:rPr>
        <w:t>to water</w:t>
      </w:r>
      <w:r w:rsidR="00E635C4">
        <w:rPr>
          <w:rFonts w:asciiTheme="minorHAnsi" w:eastAsia="SimSun" w:hAnsiTheme="minorHAnsi"/>
          <w:lang w:eastAsia="en-US"/>
        </w:rPr>
        <w:t xml:space="preserve"> </w:t>
      </w:r>
      <w:r w:rsidR="00957326">
        <w:rPr>
          <w:rFonts w:asciiTheme="minorHAnsi" w:eastAsia="SimSun" w:hAnsiTheme="minorHAnsi"/>
          <w:lang w:eastAsia="en-US"/>
        </w:rPr>
        <w:t>bodies</w:t>
      </w:r>
      <w:r w:rsidRPr="00BD1AD8">
        <w:rPr>
          <w:rFonts w:asciiTheme="minorHAnsi" w:eastAsia="SimSun" w:hAnsiTheme="minorHAnsi"/>
          <w:lang w:eastAsia="en-US"/>
        </w:rPr>
        <w:t xml:space="preserve">. </w:t>
      </w:r>
      <w:r w:rsidRPr="0022251E">
        <w:rPr>
          <w:rFonts w:asciiTheme="minorHAnsi" w:eastAsia="SimSun" w:hAnsiTheme="minorHAnsi"/>
          <w:lang w:eastAsia="en-US"/>
        </w:rPr>
        <w:t xml:space="preserve">In the year 2000, the EU framework directive identified 33 priority pollutants in the aquatic environment including </w:t>
      </w:r>
      <w:r w:rsidR="00FB76FE" w:rsidRPr="0022251E">
        <w:rPr>
          <w:rFonts w:asciiTheme="minorHAnsi" w:eastAsia="SimSun" w:hAnsiTheme="minorHAnsi"/>
          <w:lang w:eastAsia="en-US"/>
        </w:rPr>
        <w:t xml:space="preserve">metals such as </w:t>
      </w:r>
      <w:r w:rsidR="00652F02" w:rsidRPr="0022251E">
        <w:rPr>
          <w:rFonts w:asciiTheme="minorHAnsi" w:eastAsia="SimSun" w:hAnsiTheme="minorHAnsi"/>
          <w:lang w:eastAsia="en-US"/>
        </w:rPr>
        <w:t xml:space="preserve">nickel, chromium, lead and </w:t>
      </w:r>
      <w:r w:rsidRPr="0022251E">
        <w:rPr>
          <w:rFonts w:asciiTheme="minorHAnsi" w:eastAsia="SimSun" w:hAnsiTheme="minorHAnsi"/>
          <w:lang w:eastAsia="en-US"/>
        </w:rPr>
        <w:t>mercury. In addition, pharmaceuticals such as carbamazepine</w:t>
      </w:r>
      <w:r w:rsidR="00844747">
        <w:rPr>
          <w:rFonts w:asciiTheme="minorHAnsi" w:eastAsia="SimSun" w:hAnsiTheme="minorHAnsi"/>
          <w:lang w:eastAsia="en-US"/>
        </w:rPr>
        <w:t xml:space="preserve"> and</w:t>
      </w:r>
      <w:r w:rsidRPr="0022251E">
        <w:rPr>
          <w:rFonts w:asciiTheme="minorHAnsi" w:eastAsia="SimSun" w:hAnsiTheme="minorHAnsi"/>
          <w:lang w:eastAsia="en-US"/>
        </w:rPr>
        <w:t xml:space="preserve"> </w:t>
      </w:r>
      <w:r w:rsidR="00817958" w:rsidRPr="0022251E">
        <w:rPr>
          <w:rFonts w:asciiTheme="minorHAnsi" w:eastAsia="SimSun" w:hAnsiTheme="minorHAnsi"/>
          <w:lang w:eastAsia="en-US"/>
        </w:rPr>
        <w:t>ibuprofen</w:t>
      </w:r>
      <w:r w:rsidR="00844747">
        <w:rPr>
          <w:rFonts w:asciiTheme="minorHAnsi" w:eastAsia="SimSun" w:hAnsiTheme="minorHAnsi"/>
          <w:lang w:eastAsia="en-US"/>
        </w:rPr>
        <w:t xml:space="preserve">, </w:t>
      </w:r>
      <w:r w:rsidR="00817958" w:rsidRPr="0022251E">
        <w:rPr>
          <w:rFonts w:asciiTheme="minorHAnsi" w:eastAsia="SimSun" w:hAnsiTheme="minorHAnsi"/>
          <w:lang w:eastAsia="en-US"/>
        </w:rPr>
        <w:t xml:space="preserve"> </w:t>
      </w:r>
      <w:r w:rsidRPr="0022251E">
        <w:rPr>
          <w:rFonts w:asciiTheme="minorHAnsi" w:eastAsia="SimSun" w:hAnsiTheme="minorHAnsi"/>
          <w:lang w:eastAsia="en-US"/>
        </w:rPr>
        <w:t xml:space="preserve">triclosan, </w:t>
      </w:r>
      <w:r w:rsidR="00F21EE8">
        <w:rPr>
          <w:rFonts w:asciiTheme="minorHAnsi" w:eastAsia="SimSun" w:hAnsiTheme="minorHAnsi"/>
          <w:lang w:eastAsia="en-US"/>
        </w:rPr>
        <w:t xml:space="preserve">and </w:t>
      </w:r>
      <w:r w:rsidRPr="0022251E">
        <w:rPr>
          <w:rFonts w:asciiTheme="minorHAnsi" w:eastAsia="SimSun" w:hAnsiTheme="minorHAnsi"/>
          <w:lang w:eastAsia="en-US"/>
        </w:rPr>
        <w:t>bisphenol-A</w:t>
      </w:r>
      <w:r w:rsidR="002C413E">
        <w:rPr>
          <w:rFonts w:asciiTheme="minorHAnsi" w:eastAsia="SimSun" w:hAnsiTheme="minorHAnsi"/>
          <w:lang w:eastAsia="en-US"/>
        </w:rPr>
        <w:t xml:space="preserve"> </w:t>
      </w:r>
      <w:r w:rsidR="00F7458C">
        <w:rPr>
          <w:rFonts w:asciiTheme="minorHAnsi" w:eastAsia="SimSun" w:hAnsiTheme="minorHAnsi"/>
          <w:lang w:eastAsia="en-US"/>
        </w:rPr>
        <w:t xml:space="preserve">were identified </w:t>
      </w:r>
      <w:r w:rsidRPr="0022251E">
        <w:rPr>
          <w:rFonts w:asciiTheme="minorHAnsi" w:eastAsia="SimSun" w:hAnsiTheme="minorHAnsi"/>
          <w:lang w:eastAsia="en-US"/>
        </w:rPr>
        <w:t xml:space="preserve"> by EU framework directive 2007 </w:t>
      </w:r>
      <w:r w:rsidR="00E80BFD">
        <w:rPr>
          <w:rFonts w:asciiTheme="minorHAnsi" w:eastAsia="SimSun" w:hAnsiTheme="minorHAnsi"/>
          <w:lang w:eastAsia="en-US"/>
        </w:rPr>
        <w:t xml:space="preserve">as emerging </w:t>
      </w:r>
      <w:r w:rsidR="00E80BFD" w:rsidRPr="0022251E">
        <w:rPr>
          <w:rFonts w:asciiTheme="minorHAnsi" w:eastAsia="SimSun" w:hAnsiTheme="minorHAnsi"/>
          <w:lang w:eastAsia="en-US"/>
        </w:rPr>
        <w:t xml:space="preserve">priority </w:t>
      </w:r>
      <w:r w:rsidR="00E80BFD">
        <w:rPr>
          <w:rFonts w:asciiTheme="minorHAnsi" w:hAnsiTheme="minorHAnsi" w:cs="Arial"/>
          <w:shd w:val="clear" w:color="auto" w:fill="FFFFFF"/>
        </w:rPr>
        <w:t xml:space="preserve">substances for future control </w:t>
      </w:r>
      <w:r w:rsidRPr="00BD1AD8">
        <w:rPr>
          <w:rFonts w:asciiTheme="minorHAnsi" w:eastAsia="SimSun" w:hAnsiTheme="minorHAnsi"/>
          <w:lang w:eastAsia="en-US"/>
        </w:rPr>
        <w:fldChar w:fldCharType="begin" w:fldLock="1"/>
      </w:r>
      <w:r w:rsidR="003F3435">
        <w:rPr>
          <w:rFonts w:asciiTheme="minorHAnsi" w:eastAsia="SimSun" w:hAnsiTheme="minorHAnsi"/>
          <w:lang w:eastAsia="en-US"/>
        </w:rPr>
        <w:instrText>ADDIN CSL_CITATION {"citationItems":[{"id":"ITEM-1","itemData":{"DOI":"10.1016/j.chemosphere.2017.01.101","ISBN":"1879-1298 (Electronic) 0045-6535 (Linking)","ISSN":"18791298","PMID":"28187390","abstract":"A large number of emerging contaminants (ECs) are known to persist in surface waters, and create pressure on wastewater treatment works (WWTW) for their effective removal. Although a large database for the levels of these pollutants in water systems exist globally, there is still a lack in the correlation of the levels of these pollutants with possible long-term adverse health effects in wildlife and humans, such as endocrine disruption. The current study detected a total of 55 ECs in WWTW influent surface water, 41 ECs in effluent, and 40 ECs in environmental waters located upstream and downstream of the plant. A list of ECs persisted through the WWTW process, with 28% of all detected ECs removed by less than 50%, and 18% of all ECs were removed by less than 25%. Negative mass balances of some pharmaceuticals and metabolites were observed within the WWTW, suggesting possible back-transformation of ECs during wastewater treatment. Three parental illicit drug compounds were detected within the influent of the WWTW, with concentrations ranging between 27.6 and 147.0 ng L−1for cocaine, 35.6–120.6 ng L−1for mephedrone, and 270.9–450.2 ng L−1for methamphetamine. The related environmental risks are also discussed for some ECs, with particular reference to their ability to disrupt endocrine systems. The current study propose the potential of the pharmaceuticals carbamazepine, naproxen, diclofenac and ibuprofen to be regarded as priority ECs for environmental monitoring due to their regular detection and persistence in environmental waters and their possible contribution towards adverse health effects in humans and wildlife.","author":[{"dropping-particle":"","family":"Archer","given":"Edward","non-dropping-particle":"","parse-names":false,"suffix":""},{"dropping-particle":"","family":"Petrie","given":"Bruce","non-dropping-particle":"","parse-names":false,"suffix":""},{"dropping-particle":"","family":"Kasprzyk-Hordern","given":"Barbara","non-dropping-particle":"","parse-names":false,"suffix":""},{"dropping-particle":"","family":"Wolfaardt","given":"Gideon M.","non-dropping-particle":"","parse-names":false,"suffix":""}],"container-title":"Chemosphere","id":"ITEM-1","issued":{"date-parts":[["2017"]]},"page":"437-446","publisher":"Elsevier Ltd","title":"The fate of pharmaceuticals and personal care products (PPCPs), endocrine disrupting contaminants (EDCs), metabolites and illicit drugs in a WWTW and environmental waters","type":"article-journal","volume":"174"},"uris":["http://www.mendeley.com/documents/?uuid=48767670-25fb-4d5c-906e-1a4e422cc2b3"]}],"mendeley":{"formattedCitation":"(Archer, Petrie, Kasprzyk-Hordern, &amp; Wolfaardt, 2017)","manualFormatting":"(Archer et al., 2017)","plainTextFormattedCitation":"(Archer, Petrie, Kasprzyk-Hordern, &amp; Wolfaardt, 2017)","previouslyFormattedCitation":"(Archer, Petrie, Kasprzyk-Hordern, &amp; Wolfaardt, 2017)"},"properties":{"noteIndex":0},"schema":"https://github.com/citation-style-language/schema/raw/master/csl-citation.json"}</w:instrText>
      </w:r>
      <w:r w:rsidRPr="00BD1AD8">
        <w:rPr>
          <w:rFonts w:asciiTheme="minorHAnsi" w:eastAsia="SimSun" w:hAnsiTheme="minorHAnsi"/>
          <w:lang w:eastAsia="en-US"/>
        </w:rPr>
        <w:fldChar w:fldCharType="separate"/>
      </w:r>
      <w:r w:rsidR="00935425" w:rsidRPr="00935425">
        <w:rPr>
          <w:rFonts w:asciiTheme="minorHAnsi" w:eastAsia="SimSun" w:hAnsiTheme="minorHAnsi"/>
          <w:noProof/>
          <w:lang w:eastAsia="en-US"/>
        </w:rPr>
        <w:t>(Archer</w:t>
      </w:r>
      <w:r w:rsidR="00B918D4">
        <w:rPr>
          <w:rFonts w:asciiTheme="minorHAnsi" w:eastAsia="SimSun" w:hAnsiTheme="minorHAnsi"/>
          <w:noProof/>
          <w:lang w:eastAsia="en-US"/>
        </w:rPr>
        <w:t xml:space="preserve"> et al.,</w:t>
      </w:r>
      <w:r w:rsidR="00935425" w:rsidRPr="00935425">
        <w:rPr>
          <w:rFonts w:asciiTheme="minorHAnsi" w:eastAsia="SimSun" w:hAnsiTheme="minorHAnsi"/>
          <w:noProof/>
          <w:lang w:eastAsia="en-US"/>
        </w:rPr>
        <w:t xml:space="preserve"> 2017)</w:t>
      </w:r>
      <w:r w:rsidRPr="00BD1AD8">
        <w:rPr>
          <w:rFonts w:asciiTheme="minorHAnsi" w:eastAsia="SimSun" w:hAnsiTheme="minorHAnsi"/>
          <w:lang w:eastAsia="en-US"/>
        </w:rPr>
        <w:fldChar w:fldCharType="end"/>
      </w:r>
      <w:r w:rsidRPr="00BD1AD8">
        <w:rPr>
          <w:rFonts w:asciiTheme="minorHAnsi" w:eastAsia="SimSun" w:hAnsiTheme="minorHAnsi"/>
          <w:lang w:eastAsia="en-US"/>
        </w:rPr>
        <w:t xml:space="preserve">. Although these priority pollutants are present in very low concentrations, their continued release from wastewater effluent to the environment is believed to have potential to cause long term hazards to human and the environment </w:t>
      </w:r>
      <w:r w:rsidRPr="00BD1AD8">
        <w:rPr>
          <w:rFonts w:asciiTheme="minorHAnsi" w:eastAsia="SimSun" w:hAnsiTheme="minorHAnsi"/>
          <w:lang w:eastAsia="en-US"/>
        </w:rPr>
        <w:fldChar w:fldCharType="begin" w:fldLock="1"/>
      </w:r>
      <w:r w:rsidR="00161A78">
        <w:rPr>
          <w:rFonts w:asciiTheme="minorHAnsi" w:eastAsia="SimSun" w:hAnsiTheme="minorHAnsi"/>
          <w:lang w:eastAsia="en-US"/>
        </w:rPr>
        <w:instrText>ADDIN CSL_CITATION {"citationItems":[{"id":"ITEM-1","itemData":{"DOI":"10.1016/j.desal.2008.03.020","ISSN":"0011-9164","author":[{"dropping-particle":"","family":"Bolong","given":"N","non-dropping-particle":"","parse-names":false,"suffix":""},{"dropping-particle":"","family":"Ismail","given":"A F","non-dropping-particle":"","parse-names":false,"suffix":""},{"dropping-particle":"","family":"Salim","given":"M R","non-dropping-particle":"","parse-names":false,"suffix":""},{"dropping-particle":"","family":"Matsuura","given":"T","non-dropping-particle":"","parse-names":false,"suffix":""}],"container-title":"DES","id":"ITEM-1","issue":"1-3","issued":{"date-parts":[["2009"]]},"page":"229-246","publisher":"Elsevier B.V.","title":"A review of the effects of emerging contaminants in wastewater and options for their removal","type":"article-journal","volume":"239"},"uris":["http://www.mendeley.com/documents/?uuid=15c38d5a-b913-4878-957d-5dc24ae7f2ca"]}],"mendeley":{"formattedCitation":"(Bolong, Ismail, Salim, &amp; Matsuura, 2009)","manualFormatting":"(Bolong et al., 2009","plainTextFormattedCitation":"(Bolong, Ismail, Salim, &amp; Matsuura, 2009)","previouslyFormattedCitation":"(Bolong, Ismail, Salim, &amp; Matsuura, 2009)"},"properties":{"noteIndex":0},"schema":"https://github.com/citation-style-language/schema/raw/master/csl-citation.json"}</w:instrText>
      </w:r>
      <w:r w:rsidRPr="00BD1AD8">
        <w:rPr>
          <w:rFonts w:asciiTheme="minorHAnsi" w:eastAsia="SimSun" w:hAnsiTheme="minorHAnsi"/>
          <w:lang w:eastAsia="en-US"/>
        </w:rPr>
        <w:fldChar w:fldCharType="separate"/>
      </w:r>
      <w:r w:rsidRPr="00BD1AD8">
        <w:rPr>
          <w:rFonts w:asciiTheme="minorHAnsi" w:eastAsia="SimSun" w:hAnsiTheme="minorHAnsi"/>
          <w:noProof/>
          <w:lang w:eastAsia="en-US"/>
        </w:rPr>
        <w:t>(Bolong et al., 2009</w:t>
      </w:r>
      <w:r w:rsidRPr="00BD1AD8">
        <w:rPr>
          <w:rFonts w:asciiTheme="minorHAnsi" w:eastAsia="SimSun" w:hAnsiTheme="minorHAnsi"/>
          <w:lang w:eastAsia="en-US"/>
        </w:rPr>
        <w:fldChar w:fldCharType="end"/>
      </w:r>
      <w:r w:rsidRPr="00BD1AD8">
        <w:rPr>
          <w:rFonts w:asciiTheme="minorHAnsi" w:eastAsia="SimSun" w:hAnsiTheme="minorHAnsi"/>
          <w:lang w:eastAsia="en-US"/>
        </w:rPr>
        <w:t xml:space="preserve">; </w:t>
      </w:r>
      <w:r w:rsidRPr="00BD1AD8">
        <w:rPr>
          <w:rFonts w:asciiTheme="minorHAnsi" w:eastAsia="SimSun" w:hAnsiTheme="minorHAnsi"/>
          <w:lang w:eastAsia="en-US"/>
        </w:rPr>
        <w:fldChar w:fldCharType="begin" w:fldLock="1"/>
      </w:r>
      <w:r w:rsidR="00161A78">
        <w:rPr>
          <w:rFonts w:asciiTheme="minorHAnsi" w:eastAsia="SimSun" w:hAnsiTheme="minorHAnsi"/>
          <w:lang w:eastAsia="en-US"/>
        </w:rPr>
        <w:instrText>ADDIN CSL_CITATION {"citationItems":[{"id":"ITEM-1","itemData":{"DOI":"10.1016/j.jclepro.2014.07.024","ISBN":"0959-6526","ISSN":"09596526","abstract":"The purpose of this paper is to provide Characterization Factors (CFs) for the toxicity related impact categories in Life Cycle Assessment (LCA) for Pharmaceuticals and Personal Care Products (PPCPs). The CFs already available were updated whereas others were implemented for the first time by means of USEtox and USES-LCA 2.0 methodologies. The list of PPCPs includes human toxicity and freshwater ecotoxicity for both models whereas terrestrial and marine ecotoxicity were assessed with USES-LCA 2.0. Moreover, all the available emission compartments were considered for the calculation. The resulting CFs were subjected to a sensitivity analysis and results determined that human toxicological and ecotoxicological effects (ED50 and avlogEC50, respectively) as well as degradation rate in water were the most sensitive parameters. The calculated CFs were used in the environmental assessment of a Completely Autotrophic Nitrogen removal Over Nitrite (CANON) pilot plant. PPCPs were found to have a major impact on freshwater ecotoxicity, accounting for 81% or 97% of the total impact with USES-LCA 2.0 and USEtox, respectively. Moreover, a more precise determination of human toxicity was obtained after updating CFs values calculated with USEtox, with contributions up to 50% of the total impact. Therefore, the provision of new and updated CFs allows a more accurate environmental assessment of processes where PPCPs are present.","author":[{"dropping-particle":"","family":"Alfonsín","given":"C.","non-dropping-particle":"","parse-names":false,"suffix":""},{"dropping-particle":"","family":"Hospido","given":"A.","non-dropping-particle":"","parse-names":false,"suffix":""},{"dropping-particle":"","family":"Omil","given":"F.","non-dropping-particle":"","parse-names":false,"suffix":""},{"dropping-particle":"","family":"Moreira","given":"M. T.","non-dropping-particle":"","parse-names":false,"suffix":""},{"dropping-particle":"","family":"Feijoo","given":"G.","non-dropping-particle":"","parse-names":false,"suffix":""}],"container-title":"Journal of Cleaner Production","id":"ITEM-1","issue":"August","issued":{"date-parts":[["2014"]]},"page":"245-255","publisher":"Elsevier Ltd","title":"PPCPs in wastewater - Update and calculation of characterization factors for their inclusion in LCA studies","type":"article-journal","volume":"83"},"uris":["http://www.mendeley.com/documents/?uuid=c722912d-954e-4678-b426-9e7ced7f2286"]}],"mendeley":{"formattedCitation":"(Alfonsín, Hospido, Omil, Moreira, &amp; Feijoo, 2014a)","manualFormatting":"Alfonsín et al., 2014)","plainTextFormattedCitation":"(Alfonsín, Hospido, Omil, Moreira, &amp; Feijoo, 2014a)","previouslyFormattedCitation":"(Alfonsín, Hospido, Omil, Moreira, &amp; Feijoo, 2014a)"},"properties":{"noteIndex":0},"schema":"https://github.com/citation-style-language/schema/raw/master/csl-citation.json"}</w:instrText>
      </w:r>
      <w:r w:rsidRPr="00BD1AD8">
        <w:rPr>
          <w:rFonts w:asciiTheme="minorHAnsi" w:eastAsia="SimSun" w:hAnsiTheme="minorHAnsi"/>
          <w:lang w:eastAsia="en-US"/>
        </w:rPr>
        <w:fldChar w:fldCharType="separate"/>
      </w:r>
      <w:r w:rsidRPr="00BD1AD8">
        <w:rPr>
          <w:rFonts w:asciiTheme="minorHAnsi" w:eastAsia="SimSun" w:hAnsiTheme="minorHAnsi"/>
          <w:noProof/>
          <w:lang w:eastAsia="en-US"/>
        </w:rPr>
        <w:t>Alfonsín et al., 2014)</w:t>
      </w:r>
      <w:r w:rsidRPr="00BD1AD8">
        <w:rPr>
          <w:rFonts w:asciiTheme="minorHAnsi" w:eastAsia="SimSun" w:hAnsiTheme="minorHAnsi"/>
          <w:lang w:eastAsia="en-US"/>
        </w:rPr>
        <w:fldChar w:fldCharType="end"/>
      </w:r>
      <w:r w:rsidRPr="00BD1AD8">
        <w:rPr>
          <w:rFonts w:asciiTheme="minorHAnsi" w:eastAsia="SimSun" w:hAnsiTheme="minorHAnsi"/>
          <w:lang w:eastAsia="en-US"/>
        </w:rPr>
        <w:t xml:space="preserve">.  </w:t>
      </w:r>
      <w:r w:rsidR="00F54C2F">
        <w:rPr>
          <w:rFonts w:asciiTheme="minorHAnsi" w:eastAsia="SimSun" w:hAnsiTheme="minorHAnsi"/>
          <w:lang w:eastAsia="en-US"/>
        </w:rPr>
        <w:t>T</w:t>
      </w:r>
      <w:r w:rsidRPr="00BD1AD8">
        <w:rPr>
          <w:rFonts w:asciiTheme="minorHAnsi" w:eastAsia="SimSun" w:hAnsiTheme="minorHAnsi"/>
          <w:lang w:eastAsia="en-US"/>
        </w:rPr>
        <w:t>ypical sewage treatment plant</w:t>
      </w:r>
      <w:r w:rsidR="00F54C2F">
        <w:rPr>
          <w:rFonts w:asciiTheme="minorHAnsi" w:eastAsia="SimSun" w:hAnsiTheme="minorHAnsi"/>
          <w:lang w:eastAsia="en-US"/>
        </w:rPr>
        <w:t xml:space="preserve">s are usually </w:t>
      </w:r>
      <w:r w:rsidRPr="00BD1AD8">
        <w:rPr>
          <w:rFonts w:asciiTheme="minorHAnsi" w:eastAsia="SimSun" w:hAnsiTheme="minorHAnsi"/>
          <w:lang w:eastAsia="en-US"/>
        </w:rPr>
        <w:t xml:space="preserve">designed to remove </w:t>
      </w:r>
      <w:r w:rsidR="00F54C2F">
        <w:rPr>
          <w:rFonts w:asciiTheme="minorHAnsi" w:eastAsia="SimSun" w:hAnsiTheme="minorHAnsi"/>
          <w:lang w:eastAsia="en-US"/>
        </w:rPr>
        <w:t xml:space="preserve">major pollutants such as </w:t>
      </w:r>
      <w:r w:rsidRPr="00BD1AD8">
        <w:rPr>
          <w:rFonts w:asciiTheme="minorHAnsi" w:eastAsia="SimSun" w:hAnsiTheme="minorHAnsi"/>
          <w:lang w:eastAsia="en-US"/>
        </w:rPr>
        <w:t xml:space="preserve">organic matters and nutrients but not micropollutants such as pesticides, </w:t>
      </w:r>
      <w:r w:rsidR="0035207B">
        <w:rPr>
          <w:rFonts w:asciiTheme="minorHAnsi" w:eastAsia="SimSun" w:hAnsiTheme="minorHAnsi"/>
          <w:lang w:eastAsia="en-US"/>
        </w:rPr>
        <w:t>metals</w:t>
      </w:r>
      <w:r w:rsidR="00F54C2F">
        <w:rPr>
          <w:rFonts w:asciiTheme="minorHAnsi" w:eastAsia="SimSun" w:hAnsiTheme="minorHAnsi"/>
          <w:lang w:eastAsia="en-US"/>
        </w:rPr>
        <w:t xml:space="preserve">, endocrine disrupting </w:t>
      </w:r>
      <w:r w:rsidR="00CA6B80">
        <w:rPr>
          <w:rFonts w:asciiTheme="minorHAnsi" w:eastAsia="SimSun" w:hAnsiTheme="minorHAnsi"/>
          <w:lang w:eastAsia="en-US"/>
        </w:rPr>
        <w:t>chemicals (EDCs)</w:t>
      </w:r>
      <w:r w:rsidR="0035207B">
        <w:rPr>
          <w:rFonts w:asciiTheme="minorHAnsi" w:eastAsia="SimSun" w:hAnsiTheme="minorHAnsi"/>
          <w:lang w:eastAsia="en-US"/>
        </w:rPr>
        <w:t xml:space="preserve"> and </w:t>
      </w:r>
      <w:r w:rsidRPr="00BD1AD8">
        <w:rPr>
          <w:rFonts w:asciiTheme="minorHAnsi" w:eastAsia="SimSun" w:hAnsiTheme="minorHAnsi"/>
          <w:lang w:eastAsia="en-US"/>
        </w:rPr>
        <w:t xml:space="preserve">pharmaceuticals </w:t>
      </w:r>
      <w:r w:rsidRPr="00BD1AD8">
        <w:rPr>
          <w:rFonts w:asciiTheme="minorHAnsi" w:eastAsia="SimSun" w:hAnsiTheme="minorHAnsi"/>
          <w:lang w:eastAsia="en-US"/>
        </w:rPr>
        <w:fldChar w:fldCharType="begin" w:fldLock="1"/>
      </w:r>
      <w:r w:rsidR="00161A78">
        <w:rPr>
          <w:rFonts w:asciiTheme="minorHAnsi" w:eastAsia="SimSun" w:hAnsiTheme="minorHAnsi"/>
          <w:lang w:eastAsia="en-US"/>
        </w:rPr>
        <w:instrText>ADDIN CSL_CITATION {"citationItems":[{"id":"ITEM-1","itemData":{"DOI":"10.1016/j.watres.2019.01.010","ISSN":"00431354","author":[{"dropping-particle":"","family":"Gallego-Schmid","given":"Alejandro","non-dropping-particle":"","parse-names":false,"suffix":""},{"dropping-particle":"","family":"Tarpani","given":"","non-dropping-particle":"","parse-names":false,"suffix":""}],"container-title":"Water Research","id":"ITEM-1","issued":{"date-parts":[["2019"]]},"page":"63-79","publisher":"Elsevier Ltd","title":"Life cycle assessment of wastewater treatment in developing countries: A review","type":"article-journal","volume":"153"},"uris":["http://www.mendeley.com/documents/?uuid=ae0d815c-3e3e-47ac-9a8a-d8782a639324"]}],"mendeley":{"formattedCitation":"(Gallego-Schmid &amp; Tarpani, 2019)","manualFormatting":"(Gallego-Schmid &amp; Tarpani. 2019)","plainTextFormattedCitation":"(Gallego-Schmid &amp; Tarpani, 2019)","previouslyFormattedCitation":"(Gallego-Schmid &amp; Tarpani, 2019)"},"properties":{"noteIndex":0},"schema":"https://github.com/citation-style-language/schema/raw/master/csl-citation.json"}</w:instrText>
      </w:r>
      <w:r w:rsidRPr="00BD1AD8">
        <w:rPr>
          <w:rFonts w:asciiTheme="minorHAnsi" w:eastAsia="SimSun" w:hAnsiTheme="minorHAnsi"/>
          <w:lang w:eastAsia="en-US"/>
        </w:rPr>
        <w:fldChar w:fldCharType="separate"/>
      </w:r>
      <w:r w:rsidR="00E25BAB">
        <w:rPr>
          <w:rFonts w:asciiTheme="minorHAnsi" w:eastAsia="SimSun" w:hAnsiTheme="minorHAnsi"/>
          <w:noProof/>
          <w:lang w:eastAsia="en-US"/>
        </w:rPr>
        <w:t xml:space="preserve">(Gallego-Schmid </w:t>
      </w:r>
      <w:r w:rsidR="003F3435">
        <w:rPr>
          <w:rFonts w:asciiTheme="minorHAnsi" w:eastAsia="SimSun" w:hAnsiTheme="minorHAnsi"/>
          <w:noProof/>
          <w:lang w:eastAsia="en-US"/>
        </w:rPr>
        <w:t>and</w:t>
      </w:r>
      <w:r w:rsidR="00C410A2">
        <w:rPr>
          <w:rFonts w:asciiTheme="minorHAnsi" w:eastAsia="SimSun" w:hAnsiTheme="minorHAnsi"/>
          <w:noProof/>
          <w:lang w:eastAsia="en-US"/>
        </w:rPr>
        <w:t xml:space="preserve"> Tarpani,</w:t>
      </w:r>
      <w:r w:rsidRPr="00BD1AD8">
        <w:rPr>
          <w:rFonts w:asciiTheme="minorHAnsi" w:eastAsia="SimSun" w:hAnsiTheme="minorHAnsi"/>
          <w:noProof/>
          <w:lang w:eastAsia="en-US"/>
        </w:rPr>
        <w:t xml:space="preserve"> 2019)</w:t>
      </w:r>
      <w:r w:rsidRPr="00BD1AD8">
        <w:rPr>
          <w:rFonts w:asciiTheme="minorHAnsi" w:eastAsia="SimSun" w:hAnsiTheme="minorHAnsi"/>
          <w:lang w:eastAsia="en-US"/>
        </w:rPr>
        <w:fldChar w:fldCharType="end"/>
      </w:r>
      <w:r w:rsidRPr="00BD1AD8">
        <w:rPr>
          <w:rFonts w:asciiTheme="minorHAnsi" w:eastAsia="SimSun" w:hAnsiTheme="minorHAnsi"/>
          <w:lang w:eastAsia="en-US"/>
        </w:rPr>
        <w:t>. Therefore, toxicity</w:t>
      </w:r>
      <w:r w:rsidR="00235C93">
        <w:rPr>
          <w:rFonts w:asciiTheme="minorHAnsi" w:eastAsia="SimSun" w:hAnsiTheme="minorHAnsi"/>
          <w:lang w:eastAsia="en-US"/>
        </w:rPr>
        <w:t xml:space="preserve"> </w:t>
      </w:r>
      <w:r w:rsidR="00641F27">
        <w:rPr>
          <w:rFonts w:asciiTheme="minorHAnsi" w:eastAsia="SimSun" w:hAnsiTheme="minorHAnsi"/>
          <w:lang w:eastAsia="en-US"/>
        </w:rPr>
        <w:t>assessment</w:t>
      </w:r>
      <w:r w:rsidR="00235C93">
        <w:rPr>
          <w:rFonts w:asciiTheme="minorHAnsi" w:eastAsia="SimSun" w:hAnsiTheme="minorHAnsi"/>
          <w:lang w:eastAsia="en-US"/>
        </w:rPr>
        <w:t xml:space="preserve"> of</w:t>
      </w:r>
      <w:r w:rsidRPr="00BD1AD8">
        <w:rPr>
          <w:rFonts w:asciiTheme="minorHAnsi" w:eastAsia="SimSun" w:hAnsiTheme="minorHAnsi"/>
          <w:lang w:eastAsia="en-US"/>
        </w:rPr>
        <w:t xml:space="preserve"> sewage treatment plants increasingly gain attention in the last decade to see what degree of hazards that micropollutants or other priority pollutants might cause</w:t>
      </w:r>
      <w:r w:rsidR="00592172">
        <w:rPr>
          <w:rFonts w:asciiTheme="minorHAnsi" w:eastAsia="SimSun" w:hAnsiTheme="minorHAnsi"/>
          <w:lang w:eastAsia="en-US"/>
        </w:rPr>
        <w:t>,</w:t>
      </w:r>
      <w:r w:rsidRPr="00BD1AD8">
        <w:rPr>
          <w:rFonts w:asciiTheme="minorHAnsi" w:eastAsia="SimSun" w:hAnsiTheme="minorHAnsi"/>
          <w:lang w:eastAsia="en-US"/>
        </w:rPr>
        <w:t xml:space="preserve"> and if measures need to take particularly in vulnerable and sensitive areas. To achieve this purpose, life cycle assessment (LCA) has been used as a potential approach.</w:t>
      </w:r>
      <w:r w:rsidRPr="00BD1AD8">
        <w:rPr>
          <w:rFonts w:asciiTheme="minorHAnsi" w:hAnsiTheme="minorHAnsi" w:cs="Arial"/>
          <w:shd w:val="clear" w:color="auto" w:fill="FFFFFF"/>
        </w:rPr>
        <w:t xml:space="preserve"> </w:t>
      </w:r>
    </w:p>
    <w:p w14:paraId="20D78DC6" w14:textId="2A16A26E" w:rsidR="0023670D" w:rsidRPr="00390840" w:rsidRDefault="0023670D" w:rsidP="00390840">
      <w:pPr>
        <w:spacing w:before="0"/>
        <w:ind w:firstLine="720"/>
        <w:jc w:val="both"/>
        <w:rPr>
          <w:rFonts w:asciiTheme="minorHAnsi" w:hAnsiTheme="minorHAnsi" w:cs="Arial"/>
          <w:shd w:val="clear" w:color="auto" w:fill="FFFFFF"/>
        </w:rPr>
      </w:pPr>
      <w:r w:rsidRPr="00BD1AD8">
        <w:rPr>
          <w:rFonts w:asciiTheme="minorHAnsi" w:hAnsiTheme="minorHAnsi" w:cs="Arial"/>
          <w:shd w:val="clear" w:color="auto" w:fill="FFFFFF"/>
        </w:rPr>
        <w:t xml:space="preserve">A </w:t>
      </w:r>
      <w:r w:rsidRPr="00BD1AD8">
        <w:rPr>
          <w:rFonts w:asciiTheme="minorHAnsi" w:hAnsiTheme="minorHAnsi"/>
        </w:rPr>
        <w:t>wide range of factors influence the types and quantities of PPCPs</w:t>
      </w:r>
      <w:r w:rsidR="000658D7">
        <w:rPr>
          <w:rFonts w:asciiTheme="minorHAnsi" w:hAnsiTheme="minorHAnsi"/>
        </w:rPr>
        <w:t>/EDCs</w:t>
      </w:r>
      <w:r w:rsidRPr="00BD1AD8">
        <w:rPr>
          <w:rFonts w:asciiTheme="minorHAnsi" w:hAnsiTheme="minorHAnsi"/>
        </w:rPr>
        <w:t xml:space="preserve"> and metals in wastewater such as catchment size, lifestyles, economic development level, local medical and farming practice. In addition, wastewater treatment technologies adopted in sewage treatment plants can also affect the concentrations of PPCPs</w:t>
      </w:r>
      <w:r w:rsidR="003B3E63">
        <w:rPr>
          <w:rFonts w:asciiTheme="minorHAnsi" w:hAnsiTheme="minorHAnsi"/>
        </w:rPr>
        <w:t>/EDCs</w:t>
      </w:r>
      <w:r w:rsidRPr="00BD1AD8">
        <w:rPr>
          <w:rFonts w:asciiTheme="minorHAnsi" w:hAnsiTheme="minorHAnsi"/>
        </w:rPr>
        <w:t xml:space="preserve"> and metals in effluent because it has been reported that some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such as acetaminophen and caffeine could be removed </w:t>
      </w:r>
      <w:r w:rsidR="00FC1B6F">
        <w:rPr>
          <w:rFonts w:asciiTheme="minorHAnsi" w:hAnsiTheme="minorHAnsi"/>
        </w:rPr>
        <w:t>efficiently</w:t>
      </w:r>
      <w:r w:rsidRPr="00BD1AD8">
        <w:rPr>
          <w:rFonts w:asciiTheme="minorHAnsi" w:hAnsiTheme="minorHAnsi"/>
        </w:rPr>
        <w:t xml:space="preserve"> by microbial biodegradation or sorption to sludge even though they are not targeted at </w:t>
      </w:r>
      <w:r w:rsidRPr="00BD1AD8">
        <w:rPr>
          <w:rFonts w:asciiTheme="minorHAnsi" w:hAnsiTheme="minorHAnsi"/>
        </w:rPr>
        <w:fldChar w:fldCharType="begin" w:fldLock="1"/>
      </w:r>
      <w:r w:rsidRPr="00BD1AD8">
        <w:rPr>
          <w:rFonts w:asciiTheme="minorHAnsi" w:hAnsiTheme="minorHAnsi"/>
        </w:rPr>
        <w:instrText>ADDIN CSL_CITATION {"citationItems":[{"id":"ITEM-1","itemData":{"author":[{"dropping-particle":"","family":"Sin Sing et al.,","given":"Tan","non-dropping-particle":"","parse-names":false,"suffix":""}],"container-title":"Proceedings of Postgraduate Qolloquium Semester","id":"ITEM-1","issued":{"date-parts":[["2009"]]},"page":"319-323","title":"Distribution of Pharmaceuticals and Personal Care Products (Ppcp) in Surface Water of Langat River and Its Behavior in Wastewater Treatment Plant (Wwtp): Ppcp As Water Soluble Molecular Marker of Sewage Pollution","type":"article-journal","volume":"1"},"uris":["http://www.mendeley.com/documents/?uuid=b3152284-f4b0-4f89-9b00-0524c679a8c0"]}],"mendeley":{"formattedCitation":"(Sin Sing et al., 2009)","plainTextFormattedCitation":"(Sin Sing et al., 2009)","previouslyFormattedCitation":"(Sin Sing et al., 2009)"},"properties":{"noteIndex":0},"schema":"https://github.com/citation-style-language/schema/raw/master/csl-citation.json"}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(Sin et al., 2009)</w:t>
      </w:r>
      <w:r w:rsidRPr="00BD1AD8">
        <w:rPr>
          <w:rFonts w:asciiTheme="minorHAnsi" w:hAnsiTheme="minorHAnsi"/>
        </w:rPr>
        <w:fldChar w:fldCharType="end"/>
      </w:r>
      <w:r w:rsidRPr="00BD1AD8">
        <w:rPr>
          <w:rFonts w:asciiTheme="minorHAnsi" w:hAnsiTheme="minorHAnsi"/>
        </w:rPr>
        <w:t xml:space="preserve">. It is thus expected that toxicity effects from sewage plants might vary region by region. So far, </w:t>
      </w:r>
      <w:r w:rsidRPr="00BD1AD8">
        <w:rPr>
          <w:rFonts w:asciiTheme="minorHAnsi" w:hAnsiTheme="minorHAnsi" w:cs="Arial"/>
          <w:shd w:val="clear" w:color="auto" w:fill="FFFFFF"/>
        </w:rPr>
        <w:t xml:space="preserve">most studies on toxicity impacts of sewage plants by LCA were carried out for developed countries </w:t>
      </w:r>
      <w:r w:rsidRPr="00BD1AD8">
        <w:rPr>
          <w:rFonts w:asciiTheme="minorHAnsi" w:hAnsiTheme="minorHAnsi" w:cs="Arial"/>
          <w:shd w:val="clear" w:color="auto" w:fill="FFFFFF"/>
        </w:rPr>
        <w:fldChar w:fldCharType="begin" w:fldLock="1"/>
      </w:r>
      <w:r w:rsidR="00161A78">
        <w:rPr>
          <w:rFonts w:asciiTheme="minorHAnsi" w:hAnsiTheme="minorHAnsi" w:cs="Arial"/>
          <w:shd w:val="clear" w:color="auto" w:fill="FFFFFF"/>
        </w:rPr>
        <w:instrText>ADDIN CSL_CITATION {"citationItems":[{"id":"ITEM-1","itemData":{"DOI":"10.1016/j.scitotenv.2016.02.073","ISSN":"18791026","abstract":"The conventional approach for the environmental assessment of wastewater treatment plants (WWTPs) is typically based on the removal efficiency of organic load and nutrients as well as the quantification of energy and chemicals consumption. Current wastewater treatment research entails the monitoring of direct emissions of greenhouse gases (GHG) and emerging pollutants such as pharmaceutical and personal care products (PPCPs), which have been rarely considered in the environmental assessment of a wastewater treatment facility by life cycle assessment (LCA) methodology. As a result of that, the real environmental impacts of a WWTP may be underestimated.In this study, two WWTPs located in different climatic regions (Atlantic and Mediterranean) of Spain were evaluated in extensive sampling campaigns that included not only conventional water quality parameters but also direct GHG emissions and PPCPs in water and sludge lines. Regarding the GHG monitoring campaign, on-site measurements of methane (CH4) and nitrous oxide (N2O) were performed and emission factors were calculated for both WWTPs. GHG direct emissions accounted for 62% of the total global warming potential (GWP), much more relevant than indirect CO2 emissions associated with electricity use.Regarding PPCPs, 19 compounds were measured in the main streams: influent, effluent and sludge, to perform the evaluation of the toxicity impact categories. Although the presence of heavy metals in the effluent and the sludge as well as the toxicity linked to the electricity production may shade the toxicity impacts linked to PPCPs in some impact categories, the latter showed a notable influence on freshwater ecotoxicity potential (FETP). For this impact category, the removal of PPCPs within the wastewater treatment was remarkably important and arose as an environmental benefit in comparison with the non-treatment scenario.","author":[{"dropping-particle":"","family":"Lorenzo-Toja","given":"Yago","non-dropping-particle":"","parse-names":false,"suffix":""},{"dropping-particle":"","family":"Alfonsín","given":"Carolina","non-dropping-particle":"","parse-names":false,"suffix":""},{"dropping-particle":"","family":"Amores","given":"María José","non-dropping-particle":"","parse-names":false,"suffix":""},{"dropping-particle":"","family":"Aldea","given":"Xavier","non-dropping-particle":"","parse-names":false,"suffix":""},{"dropping-particle":"","family":"Marin","given":"Desirée","non-dropping-particle":"","parse-names":false,"suffix":""},{"dropping-particle":"","family":"Moreira","given":"María Teresa","non-dropping-particle":"","parse-names":false,"suffix":""},{"dropping-particle":"","family":"Feijoo","given":"Gumersindo","non-dropping-particle":"","parse-names":false,"suffix":""}],"container-title":"Science of the Total Environment","id":"ITEM-1","issued":{"date-parts":[["2016"]]},"page":"71-82","publisher":"Elsevier B.V.","title":"Beyond the conventional life cycle inventory in wastewater treatment plants","type":"article-journal","volume":"553"},"uris":["http://www.mendeley.com/documents/?uuid=20e85107-5b44-47f9-8515-0867d8785454"]}],"mendeley":{"formattedCitation":"(Lorenzo-Toja et al., 2016)","manualFormatting":"(Lorenzo-Toja et al., 2016","plainTextFormattedCitation":"(Lorenzo-Toja et al., 2016)","previouslyFormattedCitation":"(Lorenzo-Toja et al., 2016)"},"properties":{"noteIndex":0},"schema":"https://github.com/citation-style-language/schema/raw/master/csl-citation.json"}</w:instrText>
      </w:r>
      <w:r w:rsidRPr="00BD1AD8">
        <w:rPr>
          <w:rFonts w:asciiTheme="minorHAnsi" w:hAnsiTheme="minorHAnsi" w:cs="Arial"/>
          <w:shd w:val="clear" w:color="auto" w:fill="FFFFFF"/>
        </w:rPr>
        <w:fldChar w:fldCharType="separate"/>
      </w:r>
      <w:r w:rsidRPr="00BD1AD8">
        <w:rPr>
          <w:rFonts w:asciiTheme="minorHAnsi" w:hAnsiTheme="minorHAnsi" w:cs="Arial"/>
          <w:noProof/>
          <w:shd w:val="clear" w:color="auto" w:fill="FFFFFF"/>
        </w:rPr>
        <w:t>(Lorenzo-Toja et al., 2016</w:t>
      </w:r>
      <w:r w:rsidRPr="00BD1AD8">
        <w:rPr>
          <w:rFonts w:asciiTheme="minorHAnsi" w:hAnsiTheme="minorHAnsi" w:cs="Arial"/>
          <w:shd w:val="clear" w:color="auto" w:fill="FFFFFF"/>
        </w:rPr>
        <w:fldChar w:fldCharType="end"/>
      </w:r>
      <w:r w:rsidRPr="00BD1AD8">
        <w:rPr>
          <w:rFonts w:asciiTheme="minorHAnsi" w:hAnsiTheme="minorHAnsi" w:cs="Arial"/>
          <w:shd w:val="clear" w:color="auto" w:fill="FFFFFF"/>
        </w:rPr>
        <w:t xml:space="preserve">; </w:t>
      </w:r>
      <w:r w:rsidRPr="00BD1AD8">
        <w:rPr>
          <w:rFonts w:asciiTheme="minorHAnsi" w:hAnsiTheme="minorHAnsi" w:cs="Arial"/>
          <w:shd w:val="clear" w:color="auto" w:fill="FFFFFF"/>
        </w:rPr>
        <w:fldChar w:fldCharType="begin" w:fldLock="1"/>
      </w:r>
      <w:r w:rsidR="00161A78">
        <w:rPr>
          <w:rFonts w:asciiTheme="minorHAnsi" w:hAnsiTheme="minorHAnsi" w:cs="Arial"/>
          <w:shd w:val="clear" w:color="auto" w:fill="FFFFFF"/>
        </w:rPr>
        <w:instrText>ADDIN CSL_CITATION {"citationItems":[{"id":"ITEM-1","itemData":{"DOI":"10.1016/j.scitotenv.2017.04.211","ISSN":"0048-9697","author":[{"dropping-particle":"","family":"Shimako","given":"Allan Hayato","non-dropping-particle":"","parse-names":false,"suffix":""},{"dropping-particle":"","family":"Tiruta-barna","given":"Ligia","non-dropping-particle":"","parse-names":false,"suffix":""},{"dropping-particle":"","family":"Ahmadi","given":"Aras","non-dropping-particle":"","parse-names":false,"suffix":""}],"container-title":"Science of the Total Environment","id":"ITEM-1","issued":{"date-parts":[["2017"]]},"page":"806-819","publisher":"Elsevier B.V.","title":"Science of the Total Environment Operational integration of time dependent toxicity impact category in dynamic LCA","type":"article-journal","volume":"599-600"},"uris":["http://www.mendeley.com/documents/?uuid=b5d1b862-6582-4068-9c58-d95009ce2f8e"]}],"mendeley":{"formattedCitation":"(Shimako, Tiruta-barna, &amp; Ahmadi, 2017)","manualFormatting":"Shimako et al., 2017","plainTextFormattedCitation":"(Shimako, Tiruta-barna, &amp; Ahmadi, 2017)","previouslyFormattedCitation":"(Shimako, Tiruta-barna, &amp; Ahmadi, 2017)"},"properties":{"noteIndex":0},"schema":"https://github.com/citation-style-language/schema/raw/master/csl-citation.json"}</w:instrText>
      </w:r>
      <w:r w:rsidRPr="00BD1AD8">
        <w:rPr>
          <w:rFonts w:asciiTheme="minorHAnsi" w:hAnsiTheme="minorHAnsi" w:cs="Arial"/>
          <w:shd w:val="clear" w:color="auto" w:fill="FFFFFF"/>
        </w:rPr>
        <w:fldChar w:fldCharType="separate"/>
      </w:r>
      <w:r w:rsidRPr="00BD1AD8">
        <w:rPr>
          <w:rFonts w:asciiTheme="minorHAnsi" w:hAnsiTheme="minorHAnsi" w:cs="Arial"/>
          <w:noProof/>
          <w:shd w:val="clear" w:color="auto" w:fill="FFFFFF"/>
        </w:rPr>
        <w:t>Shimako et al., 2017</w:t>
      </w:r>
      <w:r w:rsidRPr="00BD1AD8">
        <w:rPr>
          <w:rFonts w:asciiTheme="minorHAnsi" w:hAnsiTheme="minorHAnsi" w:cs="Arial"/>
          <w:shd w:val="clear" w:color="auto" w:fill="FFFFFF"/>
        </w:rPr>
        <w:fldChar w:fldCharType="end"/>
      </w:r>
      <w:r w:rsidRPr="00BD1AD8">
        <w:rPr>
          <w:rFonts w:asciiTheme="minorHAnsi" w:hAnsiTheme="minorHAnsi" w:cs="Arial"/>
          <w:shd w:val="clear" w:color="auto" w:fill="FFFFFF"/>
        </w:rPr>
        <w:t xml:space="preserve">; </w:t>
      </w:r>
      <w:r w:rsidRPr="00BD1AD8">
        <w:rPr>
          <w:rFonts w:asciiTheme="minorHAnsi" w:hAnsiTheme="minorHAnsi" w:cs="Arial"/>
          <w:shd w:val="clear" w:color="auto" w:fill="FFFFFF"/>
        </w:rPr>
        <w:fldChar w:fldCharType="begin" w:fldLock="1"/>
      </w:r>
      <w:r w:rsidR="00161A78">
        <w:rPr>
          <w:rFonts w:asciiTheme="minorHAnsi" w:hAnsiTheme="minorHAnsi" w:cs="Arial"/>
          <w:shd w:val="clear" w:color="auto" w:fill="FFFFFF"/>
        </w:rPr>
        <w:instrText>ADDIN CSL_CITATION {"citationItems":[{"id":"ITEM-1","itemData":{"DOI":"10.1002/ieam.4100","author":[{"dropping-particle":"","family":"Emara","given":"Yasmine","non-dropping-particle":"","parse-names":false,"suffix":""},{"dropping-particle":"","family":"Lehmann","given":"Annekatrin","non-dropping-particle":"","parse-names":false,"suffix":""},{"dropping-particle":"","family":"Siegert","given":"Marc-william","non-dropping-particle":"","parse-names":false,"suffix":""},{"dropping-particle":"","family":"Finkbeiner","given":"Matthias","non-dropping-particle":"","parse-names":false,"suffix":""}],"container-title":"Integrated Environmental Assessment and Management","id":"ITEM-1","issue":"1","issued":{"date-parts":[["2018"]]},"page":"6-18","title":"Modeling Pharmaceutical Emissions and Their Toxicity-Related Effects in Life Cycle Assessment ( LCA ): A Review","type":"article-journal","volume":"15"},"uris":["http://www.mendeley.com/documents/?uuid=8cb19624-98e7-4f59-86ff-c4fcb25624d3"]}],"mendeley":{"formattedCitation":"(Emara, Lehmann, Siegert, &amp; Finkbeiner, 2018)","manualFormatting":"Emara et al., 2018)","plainTextFormattedCitation":"(Emara, Lehmann, Siegert, &amp; Finkbeiner, 2018)","previouslyFormattedCitation":"(Emara, Lehmann, Siegert, &amp; Finkbeiner, 2018)"},"properties":{"noteIndex":0},"schema":"https://github.com/citation-style-language/schema/raw/master/csl-citation.json"}</w:instrText>
      </w:r>
      <w:r w:rsidRPr="00BD1AD8">
        <w:rPr>
          <w:rFonts w:asciiTheme="minorHAnsi" w:hAnsiTheme="minorHAnsi" w:cs="Arial"/>
          <w:shd w:val="clear" w:color="auto" w:fill="FFFFFF"/>
        </w:rPr>
        <w:fldChar w:fldCharType="separate"/>
      </w:r>
      <w:r w:rsidRPr="00BD1AD8">
        <w:rPr>
          <w:rFonts w:asciiTheme="minorHAnsi" w:hAnsiTheme="minorHAnsi" w:cs="Arial"/>
          <w:noProof/>
          <w:shd w:val="clear" w:color="auto" w:fill="FFFFFF"/>
        </w:rPr>
        <w:t>Emara et al., 2018)</w:t>
      </w:r>
      <w:r w:rsidRPr="00BD1AD8">
        <w:rPr>
          <w:rFonts w:asciiTheme="minorHAnsi" w:hAnsiTheme="minorHAnsi" w:cs="Arial"/>
          <w:shd w:val="clear" w:color="auto" w:fill="FFFFFF"/>
        </w:rPr>
        <w:fldChar w:fldCharType="end"/>
      </w:r>
      <w:r w:rsidRPr="00BD1AD8">
        <w:rPr>
          <w:rFonts w:asciiTheme="minorHAnsi" w:hAnsiTheme="minorHAnsi"/>
        </w:rPr>
        <w:t>. Only recently a LCA study on tox</w:t>
      </w:r>
      <w:r>
        <w:rPr>
          <w:rFonts w:asciiTheme="minorHAnsi" w:hAnsiTheme="minorHAnsi"/>
        </w:rPr>
        <w:t>icit</w:t>
      </w:r>
      <w:r w:rsidRPr="00BD1AD8">
        <w:rPr>
          <w:rFonts w:asciiTheme="minorHAnsi" w:hAnsiTheme="minorHAnsi"/>
        </w:rPr>
        <w:t>y was co</w:t>
      </w:r>
      <w:r w:rsidR="00592172">
        <w:rPr>
          <w:rFonts w:asciiTheme="minorHAnsi" w:hAnsiTheme="minorHAnsi"/>
        </w:rPr>
        <w:t xml:space="preserve">nducted </w:t>
      </w:r>
      <w:r w:rsidR="004F4998">
        <w:rPr>
          <w:rFonts w:asciiTheme="minorHAnsi" w:hAnsiTheme="minorHAnsi"/>
        </w:rPr>
        <w:t xml:space="preserve">in </w:t>
      </w:r>
      <w:r w:rsidR="00C410A2">
        <w:rPr>
          <w:rFonts w:asciiTheme="minorHAnsi" w:hAnsiTheme="minorHAnsi"/>
        </w:rPr>
        <w:t xml:space="preserve">China by </w:t>
      </w:r>
      <w:r w:rsidRPr="00BD1AD8">
        <w:rPr>
          <w:rFonts w:asciiTheme="minorHAnsi" w:hAnsiTheme="minorHAnsi"/>
        </w:rPr>
        <w:t xml:space="preserve">Li et al. </w:t>
      </w:r>
      <w:r w:rsidR="00400982">
        <w:rPr>
          <w:rFonts w:asciiTheme="minorHAnsi" w:hAnsiTheme="minorHAnsi"/>
        </w:rPr>
        <w:t>(</w:t>
      </w:r>
      <w:r w:rsidRPr="00BD1AD8">
        <w:rPr>
          <w:rFonts w:asciiTheme="minorHAnsi" w:hAnsiTheme="minorHAnsi"/>
        </w:rPr>
        <w:t>2019</w:t>
      </w:r>
      <w:r w:rsidR="00400982">
        <w:rPr>
          <w:rFonts w:asciiTheme="minorHAnsi" w:hAnsiTheme="minorHAnsi"/>
        </w:rPr>
        <w:t>)</w:t>
      </w:r>
      <w:r w:rsidRPr="00BD1AD8">
        <w:rPr>
          <w:rFonts w:asciiTheme="minorHAnsi" w:hAnsiTheme="minorHAnsi"/>
        </w:rPr>
        <w:t xml:space="preserve">, but all the inventories or databases including metals and 126 </w:t>
      </w:r>
      <w:r w:rsidR="00695E91">
        <w:rPr>
          <w:rFonts w:asciiTheme="minorHAnsi" w:hAnsiTheme="minorHAnsi"/>
        </w:rPr>
        <w:t>pharmaceuticals and personal care products</w:t>
      </w:r>
      <w:r w:rsidR="00695E91" w:rsidRPr="00BD1AD8">
        <w:rPr>
          <w:rFonts w:asciiTheme="minorHAnsi" w:hAnsiTheme="minorHAnsi"/>
        </w:rPr>
        <w:t xml:space="preserve"> </w:t>
      </w:r>
      <w:r w:rsidR="00400982">
        <w:rPr>
          <w:rFonts w:asciiTheme="minorHAnsi" w:hAnsiTheme="minorHAnsi"/>
        </w:rPr>
        <w:t xml:space="preserve">(PPCPs) </w:t>
      </w:r>
      <w:r w:rsidRPr="00BD1AD8">
        <w:rPr>
          <w:rFonts w:asciiTheme="minorHAnsi" w:hAnsiTheme="minorHAnsi"/>
        </w:rPr>
        <w:t xml:space="preserve">were from secondary data (i.e. from various literature in developed and developing countries). As highlighted by Gallego-Schmid </w:t>
      </w:r>
      <w:r w:rsidR="003F3435">
        <w:rPr>
          <w:rFonts w:asciiTheme="minorHAnsi" w:hAnsiTheme="minorHAnsi"/>
        </w:rPr>
        <w:t>and</w:t>
      </w:r>
      <w:r w:rsidRPr="00BD1AD8">
        <w:rPr>
          <w:rFonts w:asciiTheme="minorHAnsi" w:hAnsiTheme="minorHAnsi"/>
        </w:rPr>
        <w:t xml:space="preserve"> </w:t>
      </w:r>
      <w:proofErr w:type="spellStart"/>
      <w:r w:rsidRPr="00BD1AD8">
        <w:rPr>
          <w:rFonts w:asciiTheme="minorHAnsi" w:hAnsiTheme="minorHAnsi"/>
        </w:rPr>
        <w:t>Tarpani</w:t>
      </w:r>
      <w:proofErr w:type="spellEnd"/>
      <w:r w:rsidRPr="00BD1AD8">
        <w:rPr>
          <w:rFonts w:asciiTheme="minorHAnsi" w:hAnsiTheme="minorHAnsi"/>
        </w:rPr>
        <w:t xml:space="preserve"> (2019), the key parameters such as influent, effluent and sludge produced, and the technologies adopted for wastewater treatment have medium to high influence on the LCA of wastewater treatment. The lack of such </w:t>
      </w:r>
      <w:r w:rsidRPr="00BD1AD8">
        <w:rPr>
          <w:rFonts w:asciiTheme="minorHAnsi" w:hAnsiTheme="minorHAnsi"/>
        </w:rPr>
        <w:lastRenderedPageBreak/>
        <w:t xml:space="preserve">real key information would make LCA of wastewater less representative for local situations. Therefore, sampling campaign is more preferred than computing or modelling particularly for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sidRPr="00BD1AD8">
        <w:rPr>
          <w:rFonts w:asciiTheme="minorHAnsi" w:hAnsiTheme="minorHAnsi"/>
        </w:rPr>
        <w:t xml:space="preserve"> and metals as they </w:t>
      </w:r>
      <w:r w:rsidR="00206677">
        <w:rPr>
          <w:rFonts w:asciiTheme="minorHAnsi" w:hAnsiTheme="minorHAnsi"/>
        </w:rPr>
        <w:t xml:space="preserve">might </w:t>
      </w:r>
      <w:r w:rsidRPr="00BD1AD8">
        <w:rPr>
          <w:rFonts w:asciiTheme="minorHAnsi" w:hAnsiTheme="minorHAnsi"/>
        </w:rPr>
        <w:t xml:space="preserve">vary significantly with </w:t>
      </w:r>
      <w:r w:rsidR="00ED2437">
        <w:rPr>
          <w:rFonts w:asciiTheme="minorHAnsi" w:hAnsiTheme="minorHAnsi"/>
        </w:rPr>
        <w:t xml:space="preserve">wastewater treatment technologies, </w:t>
      </w:r>
      <w:r w:rsidRPr="00BD1AD8">
        <w:rPr>
          <w:rFonts w:asciiTheme="minorHAnsi" w:hAnsiTheme="minorHAnsi"/>
        </w:rPr>
        <w:t xml:space="preserve">locations and seasons </w:t>
      </w:r>
      <w:r w:rsidRPr="00BD1AD8">
        <w:rPr>
          <w:rFonts w:asciiTheme="minorHAnsi" w:hAnsiTheme="minorHAnsi"/>
        </w:rPr>
        <w:fldChar w:fldCharType="begin" w:fldLock="1"/>
      </w:r>
      <w:r w:rsidR="00161A78">
        <w:rPr>
          <w:rFonts w:asciiTheme="minorHAnsi" w:hAnsiTheme="minorHAnsi"/>
        </w:rPr>
        <w:instrText>ADDIN CSL_CITATION {"citationItems":[{"id":"ITEM-1","itemData":{"DOI":"10.1016/j.scitotenv.2013.12.065","ISSN":"0048-9697","author":[{"dropping-particle":"","family":"Luo","given":"Yunlong","non-dropping-particle":"","parse-names":false,"suffix":""},{"dropping-particle":"","family":"Guo","given":"Wenshan","non-dropping-particle":"","parse-names":false,"suffix":""},{"dropping-particle":"","family":"Hao","given":"Huu","non-dropping-particle":"","parse-names":false,"suffix":""},{"dropping-particle":"","family":"Duc","given":"Long","non-dropping-particle":"","parse-names":false,"suffix":""},{"dropping-particle":"","family":"Ibney","given":"Faisal","non-dropping-particle":"","parse-names":false,"suffix":""},{"dropping-particle":"","family":"Zhang","given":"Jian","non-dropping-particle":"","parse-names":false,"suffix":""},{"dropping-particle":"","family":"Liang","given":"Shuang","non-dropping-particle":"","parse-names":false,"suffix":""},{"dropping-particle":"","family":"Wang","given":"Xiaochang C","non-dropping-particle":"","parse-names":false,"suffix":""}],"container-title":"Science of the Total Environment, The","id":"ITEM-1","issued":{"date-parts":[["2014"]]},"page":"619-641","publisher":"Elsevier B.V.","title":"Science of the Total Environment A review on the occurrence of micropollutants in the aquatic environment and their fate and removal during wastewater treatment","type":"article-journal","volume":"473-474"},"uris":["http://www.mendeley.com/documents/?uuid=fe053999-1fd3-4b7f-82f2-dcac1dbc2cad"]}],"mendeley":{"formattedCitation":"(Luo et al., 2014)","plainTextFormattedCitation":"(Luo et al., 2014)","previouslyFormattedCitation":"(Luo et al., 2014)"},"properties":{"noteIndex":0},"schema":"https://github.com/citation-style-language/schema/raw/master/csl-citation.json"}</w:instrText>
      </w:r>
      <w:r w:rsidRPr="00BD1AD8">
        <w:rPr>
          <w:rFonts w:asciiTheme="minorHAnsi" w:hAnsiTheme="minorHAnsi"/>
        </w:rPr>
        <w:fldChar w:fldCharType="separate"/>
      </w:r>
      <w:r w:rsidRPr="00935425">
        <w:rPr>
          <w:rFonts w:asciiTheme="minorHAnsi" w:hAnsiTheme="minorHAnsi"/>
          <w:noProof/>
        </w:rPr>
        <w:t>(Luo et al., 2014)</w:t>
      </w:r>
      <w:r w:rsidRPr="00BD1AD8">
        <w:rPr>
          <w:rFonts w:asciiTheme="minorHAnsi" w:hAnsiTheme="minorHAnsi"/>
        </w:rPr>
        <w:fldChar w:fldCharType="end"/>
      </w:r>
      <w:r w:rsidRPr="00BD1AD8">
        <w:rPr>
          <w:rFonts w:asciiTheme="minorHAnsi" w:hAnsiTheme="minorHAnsi"/>
        </w:rPr>
        <w:t>.</w:t>
      </w:r>
      <w:r w:rsidR="00132882">
        <w:rPr>
          <w:rFonts w:asciiTheme="minorHAnsi" w:hAnsiTheme="minorHAnsi"/>
        </w:rPr>
        <w:t xml:space="preserve"> </w:t>
      </w:r>
      <w:r w:rsidR="00132882" w:rsidRPr="004F4998">
        <w:rPr>
          <w:rFonts w:cs="Arial"/>
          <w:lang w:val="en"/>
        </w:rPr>
        <w:t xml:space="preserve">According to </w:t>
      </w:r>
      <w:r w:rsidR="004A083B">
        <w:rPr>
          <w:rFonts w:cs="Arial"/>
          <w:lang w:val="en"/>
        </w:rPr>
        <w:t xml:space="preserve">a recent </w:t>
      </w:r>
      <w:r w:rsidR="00132882" w:rsidRPr="004F4998">
        <w:rPr>
          <w:rFonts w:cs="Arial"/>
          <w:lang w:val="en"/>
        </w:rPr>
        <w:t xml:space="preserve">review </w:t>
      </w:r>
      <w:r w:rsidR="00263168">
        <w:rPr>
          <w:rFonts w:cs="Arial"/>
          <w:lang w:val="en"/>
        </w:rPr>
        <w:t xml:space="preserve">paper </w:t>
      </w:r>
      <w:r w:rsidR="00132882" w:rsidRPr="004F4998">
        <w:rPr>
          <w:rFonts w:cs="Arial"/>
          <w:lang w:val="en"/>
        </w:rPr>
        <w:t xml:space="preserve">concerning wastewater strength in developed and developing countries by </w:t>
      </w:r>
      <w:r w:rsidR="00132882" w:rsidRPr="004F4998">
        <w:rPr>
          <w:rStyle w:val="FootnoteReference"/>
          <w:rFonts w:cs="Arial"/>
          <w:lang w:val="en"/>
        </w:rPr>
        <w:fldChar w:fldCharType="begin" w:fldLock="1"/>
      </w:r>
      <w:r w:rsidR="00132882" w:rsidRPr="004F4998">
        <w:rPr>
          <w:rFonts w:cs="Arial"/>
          <w:lang w:val="en"/>
        </w:rPr>
        <w:instrText>ADDIN CSL_CITATION {"citationItems":[{"id":"ITEM-1","itemData":{"DOI":"10.1016/j.watres.2019.01.010","ISSN":"00431354","author":[{"dropping-particle":"","family":"Gallego-Schmid","given":"Alejandro","non-dropping-particle":"","parse-names":false,"suffix":""},{"dropping-particle":"","family":"Tarpani","given":"","non-dropping-particle":"","parse-names":false,"suffix":""}],"container-title":"Water Research","id":"ITEM-1","issued":{"date-parts":[["2019"]]},"page":"63-79","publisher":"Elsevier Ltd","title":"Life cycle assessment of wastewater treatment in developing countries: A review","type":"article-journal","volume":"153"},"uris":["http://www.mendeley.com/documents/?uuid=ae0d815c-3e3e-47ac-9a8a-d8782a639324"]}],"mendeley":{"formattedCitation":"(Gallego-Schmid &amp; Tarpani, 2019)","manualFormatting":"Gallego-Schmid &amp; Tarpani, 2019","plainTextFormattedCitation":"(Gallego-Schmid &amp; Tarpani, 2019)","previouslyFormattedCitation":"(Gallego-Schmid and Tarpani, 2019)"},"properties":{"noteIndex":0},"schema":"https://github.com/citation-style-language/schema/raw/master/csl-citation.json"}</w:instrText>
      </w:r>
      <w:r w:rsidR="00132882" w:rsidRPr="004F4998">
        <w:rPr>
          <w:rStyle w:val="FootnoteReference"/>
          <w:rFonts w:cs="Arial"/>
          <w:lang w:val="en"/>
        </w:rPr>
        <w:fldChar w:fldCharType="separate"/>
      </w:r>
      <w:r w:rsidR="00132882" w:rsidRPr="004F4998">
        <w:rPr>
          <w:rFonts w:cs="Arial"/>
          <w:noProof/>
          <w:lang w:val="en"/>
        </w:rPr>
        <w:t xml:space="preserve">Gallego-Schmid </w:t>
      </w:r>
      <w:r w:rsidR="00472D52">
        <w:rPr>
          <w:rFonts w:cs="Arial"/>
          <w:noProof/>
          <w:lang w:val="en"/>
        </w:rPr>
        <w:t>and</w:t>
      </w:r>
      <w:r w:rsidR="00132882" w:rsidRPr="004F4998">
        <w:rPr>
          <w:rFonts w:cs="Arial"/>
          <w:noProof/>
          <w:lang w:val="en"/>
        </w:rPr>
        <w:t xml:space="preserve"> Tarpani, </w:t>
      </w:r>
      <w:r w:rsidR="003D2C65">
        <w:rPr>
          <w:rFonts w:cs="Arial"/>
          <w:noProof/>
          <w:lang w:val="en"/>
        </w:rPr>
        <w:t>(</w:t>
      </w:r>
      <w:r w:rsidR="00132882" w:rsidRPr="004F4998">
        <w:rPr>
          <w:rFonts w:cs="Arial"/>
          <w:noProof/>
          <w:lang w:val="en"/>
        </w:rPr>
        <w:t>2019</w:t>
      </w:r>
      <w:r w:rsidR="00132882" w:rsidRPr="004F4998">
        <w:rPr>
          <w:rStyle w:val="FootnoteReference"/>
          <w:rFonts w:cs="Arial"/>
          <w:lang w:val="en"/>
        </w:rPr>
        <w:fldChar w:fldCharType="end"/>
      </w:r>
      <w:r w:rsidR="003D2C65">
        <w:rPr>
          <w:rFonts w:cs="Arial"/>
          <w:lang w:val="en"/>
        </w:rPr>
        <w:t>)</w:t>
      </w:r>
      <w:r w:rsidR="00132882" w:rsidRPr="004F4998">
        <w:rPr>
          <w:rFonts w:cs="Arial"/>
          <w:lang w:val="en"/>
        </w:rPr>
        <w:t>, average influent BOD, COD and SS concentration</w:t>
      </w:r>
      <w:r w:rsidR="00263168">
        <w:rPr>
          <w:rFonts w:cs="Arial"/>
          <w:lang w:val="en"/>
        </w:rPr>
        <w:t>s</w:t>
      </w:r>
      <w:r w:rsidR="00132882" w:rsidRPr="004F4998">
        <w:rPr>
          <w:rFonts w:cs="Arial"/>
          <w:lang w:val="en"/>
        </w:rPr>
        <w:t xml:space="preserve"> </w:t>
      </w:r>
      <w:r w:rsidR="00263168">
        <w:rPr>
          <w:rFonts w:cs="Arial"/>
          <w:lang w:val="en"/>
        </w:rPr>
        <w:t>are</w:t>
      </w:r>
      <w:r w:rsidR="00132882" w:rsidRPr="004F4998">
        <w:rPr>
          <w:rFonts w:cs="Arial"/>
          <w:lang w:val="en"/>
        </w:rPr>
        <w:t xml:space="preserve"> 251, 551 and 252 mg/L</w:t>
      </w:r>
      <w:r w:rsidR="00263168">
        <w:rPr>
          <w:rFonts w:cs="Arial"/>
          <w:lang w:val="en"/>
        </w:rPr>
        <w:t xml:space="preserve">, </w:t>
      </w:r>
      <w:r w:rsidR="00132882" w:rsidRPr="004F4998">
        <w:rPr>
          <w:rFonts w:cs="Arial"/>
          <w:lang w:val="en"/>
        </w:rPr>
        <w:t>respectively, in developed countries</w:t>
      </w:r>
      <w:r w:rsidR="006C26C0">
        <w:rPr>
          <w:rFonts w:cs="Arial"/>
          <w:lang w:val="en"/>
        </w:rPr>
        <w:t xml:space="preserve">, while they </w:t>
      </w:r>
      <w:r w:rsidR="00132882" w:rsidRPr="004F4998">
        <w:rPr>
          <w:rFonts w:cs="Arial"/>
          <w:lang w:val="en"/>
        </w:rPr>
        <w:t>are 209, 410 and 190 mg/L, respectively</w:t>
      </w:r>
      <w:r w:rsidR="006C26C0">
        <w:rPr>
          <w:rFonts w:cs="Arial"/>
          <w:lang w:val="en"/>
        </w:rPr>
        <w:t>,</w:t>
      </w:r>
      <w:r w:rsidR="006C26C0" w:rsidRPr="006C26C0">
        <w:rPr>
          <w:rFonts w:cs="Arial"/>
          <w:lang w:val="en"/>
        </w:rPr>
        <w:t xml:space="preserve"> </w:t>
      </w:r>
      <w:r w:rsidR="006C26C0" w:rsidRPr="0023203C">
        <w:rPr>
          <w:rFonts w:cs="Arial"/>
          <w:lang w:val="en"/>
        </w:rPr>
        <w:t>in developing countries</w:t>
      </w:r>
      <w:r w:rsidR="00763F3F">
        <w:rPr>
          <w:rFonts w:cs="Arial"/>
          <w:lang w:val="en"/>
        </w:rPr>
        <w:t xml:space="preserve">, indicating </w:t>
      </w:r>
      <w:r w:rsidR="00B84F2C">
        <w:rPr>
          <w:rFonts w:cs="Arial"/>
          <w:lang w:val="en"/>
        </w:rPr>
        <w:t>a low strength of sewage in developing countries</w:t>
      </w:r>
      <w:r w:rsidR="00132882" w:rsidRPr="004F4998">
        <w:rPr>
          <w:rFonts w:cs="Arial"/>
          <w:lang w:val="en"/>
        </w:rPr>
        <w:t xml:space="preserve">. In addition, </w:t>
      </w:r>
      <w:r w:rsidR="00132882" w:rsidRPr="00BD1AD8">
        <w:rPr>
          <w:rFonts w:asciiTheme="minorHAnsi" w:hAnsiTheme="minorHAnsi"/>
        </w:rPr>
        <w:fldChar w:fldCharType="begin" w:fldLock="1"/>
      </w:r>
      <w:r w:rsidR="00132882">
        <w:rPr>
          <w:rFonts w:asciiTheme="minorHAnsi" w:hAnsiTheme="minorHAnsi"/>
        </w:rPr>
        <w:instrText>ADDIN CSL_CITATION {"citationItems":[{"id":"ITEM-1","itemData":{"author":[{"dropping-particle":"","family":"Rashid","given":"Siti Safirah","non-dropping-particle":"","parse-names":false,"suffix":""},{"dropping-particle":"","family":"Liu","given":"Yong-qiang","non-dropping-particle":"","parse-names":false,"suffix":""}],"id":"ITEM-1","issue":"2018","issued":{"date-parts":[["2020"]]},"publisher":"Environmental Science and Pollution Research","title":"Assessing environmental impacts of large centralized wastewater treatment plants with combined or separate sewer systems in dry / wet seasons by using LCA","type":"article-journal"},"uris":["http://www.mendeley.com/documents/?uuid=68547167-0e36-4314-80dd-468a98ca3ff1"]}],"mendeley":{"formattedCitation":"(Rashid &amp; Liu, 2020)","manualFormatting":"Rashid and Liu (2020)","plainTextFormattedCitation":"(Rashid &amp; Liu, 2020)","previouslyFormattedCitation":"(Rashid &amp; Liu, 2020)"},"properties":{"noteIndex":0},"schema":"https://github.com/citation-style-language/schema/raw/master/csl-citation.json"}</w:instrText>
      </w:r>
      <w:r w:rsidR="00132882" w:rsidRPr="00BD1AD8">
        <w:rPr>
          <w:rFonts w:asciiTheme="minorHAnsi" w:hAnsiTheme="minorHAnsi"/>
        </w:rPr>
        <w:fldChar w:fldCharType="separate"/>
      </w:r>
      <w:r w:rsidR="00132882">
        <w:rPr>
          <w:rFonts w:asciiTheme="minorHAnsi" w:hAnsiTheme="minorHAnsi"/>
          <w:noProof/>
        </w:rPr>
        <w:t>Rashid and Liu (</w:t>
      </w:r>
      <w:r w:rsidR="00132882" w:rsidRPr="00BD1AD8">
        <w:rPr>
          <w:rFonts w:asciiTheme="minorHAnsi" w:hAnsiTheme="minorHAnsi"/>
          <w:noProof/>
        </w:rPr>
        <w:t>2020)</w:t>
      </w:r>
      <w:r w:rsidR="00132882" w:rsidRPr="00BD1AD8">
        <w:rPr>
          <w:rFonts w:asciiTheme="minorHAnsi" w:hAnsiTheme="minorHAnsi"/>
        </w:rPr>
        <w:fldChar w:fldCharType="end"/>
      </w:r>
      <w:r w:rsidR="00132882" w:rsidRPr="00BD1AD8">
        <w:rPr>
          <w:rFonts w:asciiTheme="minorHAnsi" w:hAnsiTheme="minorHAnsi"/>
        </w:rPr>
        <w:t xml:space="preserve"> shows that wastewater in Malaysia is </w:t>
      </w:r>
      <w:r w:rsidR="00886AA0">
        <w:rPr>
          <w:rFonts w:asciiTheme="minorHAnsi" w:hAnsiTheme="minorHAnsi"/>
        </w:rPr>
        <w:t>very</w:t>
      </w:r>
      <w:r w:rsidR="00132882" w:rsidRPr="00BD1AD8">
        <w:rPr>
          <w:rFonts w:asciiTheme="minorHAnsi" w:hAnsiTheme="minorHAnsi"/>
        </w:rPr>
        <w:t xml:space="preserve"> diluted and almost at the lower limit of the ranges of these parameters in developing countries as described by </w:t>
      </w:r>
      <w:r w:rsidR="00132882">
        <w:rPr>
          <w:rFonts w:asciiTheme="minorHAnsi" w:hAnsiTheme="minorHAnsi" w:cs="Segoe UI"/>
          <w:shd w:val="clear" w:color="auto" w:fill="FFFFFF"/>
        </w:rPr>
        <w:t xml:space="preserve">Gallego-Schmid and </w:t>
      </w:r>
      <w:proofErr w:type="spellStart"/>
      <w:r w:rsidR="00132882">
        <w:rPr>
          <w:rFonts w:asciiTheme="minorHAnsi" w:hAnsiTheme="minorHAnsi" w:cs="Segoe UI"/>
          <w:shd w:val="clear" w:color="auto" w:fill="FFFFFF"/>
        </w:rPr>
        <w:t>Tarpani</w:t>
      </w:r>
      <w:proofErr w:type="spellEnd"/>
      <w:r w:rsidR="00132882" w:rsidRPr="00BD1AD8">
        <w:rPr>
          <w:rFonts w:asciiTheme="minorHAnsi" w:hAnsiTheme="minorHAnsi" w:cs="Segoe UI"/>
          <w:shd w:val="clear" w:color="auto" w:fill="FFFFFF"/>
        </w:rPr>
        <w:t xml:space="preserve"> </w:t>
      </w:r>
      <w:r w:rsidR="00132882">
        <w:rPr>
          <w:rFonts w:asciiTheme="minorHAnsi" w:hAnsiTheme="minorHAnsi" w:cs="Segoe UI"/>
          <w:shd w:val="clear" w:color="auto" w:fill="FFFFFF"/>
        </w:rPr>
        <w:t>(</w:t>
      </w:r>
      <w:r w:rsidR="00132882" w:rsidRPr="00BD1AD8">
        <w:rPr>
          <w:rFonts w:asciiTheme="minorHAnsi" w:hAnsiTheme="minorHAnsi" w:cs="Segoe UI"/>
          <w:shd w:val="clear" w:color="auto" w:fill="FFFFFF"/>
        </w:rPr>
        <w:t>2019</w:t>
      </w:r>
      <w:r w:rsidR="00132882" w:rsidRPr="00BD1AD8">
        <w:rPr>
          <w:rFonts w:asciiTheme="minorHAnsi" w:hAnsiTheme="minorHAnsi" w:cs="Segoe UI"/>
          <w:color w:val="7030A0"/>
          <w:shd w:val="clear" w:color="auto" w:fill="FFFFFF"/>
        </w:rPr>
        <w:t>)</w:t>
      </w:r>
      <w:r w:rsidR="00132882" w:rsidRPr="00BD1AD8">
        <w:rPr>
          <w:rFonts w:asciiTheme="minorHAnsi" w:hAnsiTheme="minorHAnsi"/>
        </w:rPr>
        <w:t xml:space="preserve">. </w:t>
      </w:r>
      <w:r w:rsidRPr="00BD1AD8">
        <w:rPr>
          <w:rFonts w:asciiTheme="minorHAnsi" w:hAnsiTheme="minorHAnsi"/>
        </w:rPr>
        <w:t>This poses interesting questions, which are</w:t>
      </w:r>
      <w:r w:rsidR="00592172">
        <w:rPr>
          <w:rFonts w:asciiTheme="minorHAnsi" w:hAnsiTheme="minorHAnsi"/>
        </w:rPr>
        <w:t>:</w:t>
      </w:r>
      <w:r w:rsidRPr="00BD1AD8">
        <w:rPr>
          <w:rFonts w:asciiTheme="minorHAnsi" w:hAnsiTheme="minorHAnsi"/>
        </w:rPr>
        <w:t xml:space="preserve"> </w:t>
      </w:r>
      <w:proofErr w:type="spellStart"/>
      <w:r w:rsidRPr="00BD1AD8">
        <w:rPr>
          <w:rFonts w:asciiTheme="minorHAnsi" w:hAnsiTheme="minorHAnsi"/>
        </w:rPr>
        <w:t>i</w:t>
      </w:r>
      <w:proofErr w:type="spellEnd"/>
      <w:r w:rsidRPr="00BD1AD8">
        <w:rPr>
          <w:rFonts w:asciiTheme="minorHAnsi" w:hAnsiTheme="minorHAnsi"/>
        </w:rPr>
        <w:t xml:space="preserve">) </w:t>
      </w:r>
      <w:r w:rsidR="009B5C3D">
        <w:rPr>
          <w:rFonts w:asciiTheme="minorHAnsi" w:hAnsiTheme="minorHAnsi"/>
        </w:rPr>
        <w:t xml:space="preserve">are </w:t>
      </w:r>
      <w:r w:rsidRPr="00BD1AD8">
        <w:rPr>
          <w:rFonts w:asciiTheme="minorHAnsi" w:hAnsiTheme="minorHAnsi"/>
        </w:rPr>
        <w:t xml:space="preserve">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sidRPr="00BD1AD8">
        <w:rPr>
          <w:rFonts w:asciiTheme="minorHAnsi" w:hAnsiTheme="minorHAnsi"/>
        </w:rPr>
        <w:t xml:space="preserve"> and metals </w:t>
      </w:r>
      <w:r w:rsidR="00C20913">
        <w:rPr>
          <w:rFonts w:asciiTheme="minorHAnsi" w:hAnsiTheme="minorHAnsi"/>
        </w:rPr>
        <w:t xml:space="preserve">as highly </w:t>
      </w:r>
      <w:r w:rsidR="003D6EF5">
        <w:rPr>
          <w:rFonts w:asciiTheme="minorHAnsi" w:hAnsiTheme="minorHAnsi"/>
        </w:rPr>
        <w:t xml:space="preserve">diluted as major pollutants such as BOD, COD and nutrients </w:t>
      </w:r>
      <w:r w:rsidRPr="00BD1AD8">
        <w:rPr>
          <w:rFonts w:asciiTheme="minorHAnsi" w:hAnsiTheme="minorHAnsi"/>
        </w:rPr>
        <w:t xml:space="preserve">in </w:t>
      </w:r>
      <w:r w:rsidR="009B5C3D">
        <w:rPr>
          <w:rFonts w:asciiTheme="minorHAnsi" w:hAnsiTheme="minorHAnsi"/>
        </w:rPr>
        <w:t>highly diluted</w:t>
      </w:r>
      <w:r w:rsidR="009B5C3D" w:rsidRPr="00BD1AD8">
        <w:rPr>
          <w:rFonts w:asciiTheme="minorHAnsi" w:hAnsiTheme="minorHAnsi"/>
        </w:rPr>
        <w:t xml:space="preserve"> </w:t>
      </w:r>
      <w:r w:rsidRPr="00BD1AD8">
        <w:rPr>
          <w:rFonts w:asciiTheme="minorHAnsi" w:hAnsiTheme="minorHAnsi"/>
        </w:rPr>
        <w:t>wastewater</w:t>
      </w:r>
      <w:r w:rsidR="00EF0ACA">
        <w:rPr>
          <w:rFonts w:asciiTheme="minorHAnsi" w:hAnsiTheme="minorHAnsi"/>
        </w:rPr>
        <w:t>, Malaysia?</w:t>
      </w:r>
      <w:r w:rsidRPr="00BD1AD8">
        <w:rPr>
          <w:rFonts w:asciiTheme="minorHAnsi" w:hAnsiTheme="minorHAnsi"/>
        </w:rPr>
        <w:t xml:space="preserve"> ii) </w:t>
      </w:r>
      <w:r w:rsidR="00BA6E3E">
        <w:rPr>
          <w:rFonts w:asciiTheme="minorHAnsi" w:hAnsiTheme="minorHAnsi"/>
        </w:rPr>
        <w:t xml:space="preserve">for highly diluted municipal wastewater, </w:t>
      </w:r>
      <w:r w:rsidR="008C4788">
        <w:rPr>
          <w:rFonts w:asciiTheme="minorHAnsi" w:hAnsiTheme="minorHAnsi"/>
        </w:rPr>
        <w:t xml:space="preserve">if the inclusion of micropollutants </w:t>
      </w:r>
      <w:r w:rsidR="009F1D9D">
        <w:rPr>
          <w:rFonts w:asciiTheme="minorHAnsi" w:hAnsiTheme="minorHAnsi"/>
        </w:rPr>
        <w:t xml:space="preserve">in life cycle </w:t>
      </w:r>
      <w:r w:rsidR="00262471">
        <w:rPr>
          <w:rFonts w:asciiTheme="minorHAnsi" w:hAnsiTheme="minorHAnsi"/>
        </w:rPr>
        <w:t xml:space="preserve">toxicity assessment </w:t>
      </w:r>
      <w:r w:rsidR="009F1D9D">
        <w:rPr>
          <w:rFonts w:asciiTheme="minorHAnsi" w:hAnsiTheme="minorHAnsi"/>
        </w:rPr>
        <w:t>can lead to noticeable</w:t>
      </w:r>
      <w:r w:rsidR="00262471">
        <w:rPr>
          <w:rFonts w:asciiTheme="minorHAnsi" w:hAnsiTheme="minorHAnsi"/>
        </w:rPr>
        <w:t xml:space="preserve"> </w:t>
      </w:r>
      <w:r w:rsidR="00991B39">
        <w:rPr>
          <w:rFonts w:asciiTheme="minorHAnsi" w:hAnsiTheme="minorHAnsi"/>
        </w:rPr>
        <w:t>difference</w:t>
      </w:r>
      <w:r w:rsidRPr="00BD1AD8">
        <w:rPr>
          <w:rFonts w:asciiTheme="minorHAnsi" w:hAnsiTheme="minorHAnsi"/>
        </w:rPr>
        <w:t>, and iii) if necessary measures need to take in the future for more stringent discharge standards of treated wastewater</w:t>
      </w:r>
      <w:r w:rsidR="00AB2078">
        <w:rPr>
          <w:rFonts w:asciiTheme="minorHAnsi" w:hAnsiTheme="minorHAnsi"/>
        </w:rPr>
        <w:t xml:space="preserve"> or sludge</w:t>
      </w:r>
      <w:r w:rsidRPr="00BD1AD8">
        <w:rPr>
          <w:rFonts w:asciiTheme="minorHAnsi" w:hAnsiTheme="minorHAnsi"/>
        </w:rPr>
        <w:t xml:space="preserve">. </w:t>
      </w:r>
      <w:r w:rsidR="005A4450">
        <w:rPr>
          <w:rFonts w:asciiTheme="minorHAnsi" w:hAnsiTheme="minorHAnsi"/>
        </w:rPr>
        <w:t>T</w:t>
      </w:r>
      <w:r w:rsidRPr="00BD1AD8">
        <w:rPr>
          <w:rFonts w:asciiTheme="minorHAnsi" w:hAnsiTheme="minorHAnsi"/>
        </w:rPr>
        <w:t xml:space="preserve">o answer these questions, sampling campaign has to be carried out because the data from literature especially from developed countries could not represent the situation in Malaysia. Meanwhile, information about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and metals in Malaysian municipal WWTPs is completely missing. </w:t>
      </w:r>
    </w:p>
    <w:p w14:paraId="634D9B50" w14:textId="6C1EBC2E" w:rsidR="0023670D" w:rsidRPr="00984E76" w:rsidRDefault="0023670D" w:rsidP="00390840">
      <w:pPr>
        <w:autoSpaceDE w:val="0"/>
        <w:autoSpaceDN w:val="0"/>
        <w:adjustRightInd w:val="0"/>
        <w:spacing w:before="0"/>
        <w:ind w:firstLine="720"/>
        <w:jc w:val="both"/>
        <w:rPr>
          <w:rFonts w:asciiTheme="minorHAnsi" w:hAnsiTheme="minorHAnsi"/>
        </w:rPr>
      </w:pPr>
      <w:r w:rsidRPr="00BD1AD8">
        <w:rPr>
          <w:rFonts w:asciiTheme="minorHAnsi" w:hAnsiTheme="minorHAnsi"/>
        </w:rPr>
        <w:t xml:space="preserve">Compared with impact categories such as </w:t>
      </w:r>
      <w:r w:rsidR="006D61FF">
        <w:rPr>
          <w:rFonts w:asciiTheme="minorHAnsi" w:hAnsiTheme="minorHAnsi"/>
        </w:rPr>
        <w:t xml:space="preserve">acidification potential (AP) and </w:t>
      </w:r>
      <w:r w:rsidRPr="00D67C50">
        <w:rPr>
          <w:rFonts w:asciiTheme="minorHAnsi" w:hAnsiTheme="minorHAnsi"/>
        </w:rPr>
        <w:t>global warming potential (GWP)</w:t>
      </w:r>
      <w:r w:rsidRPr="00E84B59">
        <w:rPr>
          <w:rFonts w:asciiTheme="minorHAnsi" w:hAnsiTheme="minorHAnsi"/>
        </w:rPr>
        <w:t>, the</w:t>
      </w:r>
      <w:r w:rsidRPr="00BD1AD8">
        <w:rPr>
          <w:rFonts w:asciiTheme="minorHAnsi" w:hAnsiTheme="minorHAnsi"/>
        </w:rPr>
        <w:t xml:space="preserve"> study on toxicity with LCA is relat</w:t>
      </w:r>
      <w:r w:rsidR="003823F8">
        <w:rPr>
          <w:rFonts w:asciiTheme="minorHAnsi" w:hAnsiTheme="minorHAnsi"/>
        </w:rPr>
        <w:t>ively new and more challenging. Large discrepan</w:t>
      </w:r>
      <w:r w:rsidR="003823F8" w:rsidRPr="00BD1AD8">
        <w:rPr>
          <w:rFonts w:asciiTheme="minorHAnsi" w:hAnsiTheme="minorHAnsi"/>
        </w:rPr>
        <w:t>cies</w:t>
      </w:r>
      <w:r w:rsidRPr="00BD1AD8">
        <w:rPr>
          <w:rFonts w:asciiTheme="minorHAnsi" w:hAnsiTheme="minorHAnsi"/>
        </w:rPr>
        <w:t xml:space="preserve"> between the life cycle impact assessment (LCIA) methods regarding toxicity impact were reported </w:t>
      </w:r>
      <w:r w:rsidRPr="00BD1AD8">
        <w:rPr>
          <w:rFonts w:asciiTheme="minorHAnsi" w:hAnsiTheme="minorHAnsi"/>
        </w:rPr>
        <w:fldChar w:fldCharType="begin" w:fldLock="1"/>
      </w:r>
      <w:r w:rsidR="00161A78">
        <w:rPr>
          <w:rFonts w:asciiTheme="minorHAnsi" w:hAnsiTheme="minorHAnsi"/>
        </w:rPr>
        <w:instrText>ADDIN CSL_CITATION {"citationItems":[{"id":"ITEM-1","itemData":{"DOI":"10.1016/j.jclepro.2007.06.003","ISBN":"0959-6526","ISSN":"09596526","PMID":"19008032","abstract":"Facing the increase of environmental concern in the water treatment field, stakeholders need reliable decision support tools to assess environmental performances of urban and industrial wastewater systems. To discuss how life cycle assessment (LCA) can be applied to wastewater treatment projects, such an assessment has been performed through a case study on a full-scale plant. Methodological issues that had to be dealt with are briefly exposed. Five life cycle impact assessment (LCIA) methods have been used: CML 2000, Eco Indicator 99, EDIP 96, EPS and Ecopoints 97. Consistent assessment between these methods has been obtained for greenhouse effect, resources depletion and acidification. Eutrophication is correctly estimated if one looks at the potential impact of a treatment scenario but not at the characterization of the eutrophication state of a specific receiving stream. Work is needed concerning human toxicity as large discrepancies are noticed between the impact assessment methods. ?? 2007 Elsevier Ltd. All rights reserved.","author":[{"dropping-particle":"","family":"Renou","given":"S.","non-dropping-particle":"","parse-names":false,"suffix":""},{"dropping-particle":"","family":"Thomas","given":"J. S.","non-dropping-particle":"","parse-names":false,"suffix":""},{"dropping-particle":"","family":"Aoustin","given":"E.","non-dropping-particle":"","parse-names":false,"suffix":""},{"dropping-particle":"","family":"Pons","given":"M. N.","non-dropping-particle":"","parse-names":false,"suffix":""}],"container-title":"Journal of Cleaner Production","id":"ITEM-1","issue":"10","issued":{"date-parts":[["2007"]]},"page":"1098-1105","title":"Influence of impact assessment methods in wastewater treatment LCA","type":"article-journal","volume":"16"},"uris":["http://www.mendeley.com/documents/?uuid=70dfd80c-a71d-46b6-bbc5-746e6d42919a"]}],"mendeley":{"formattedCitation":"(Renou, Thomas, Aoustin, &amp; Pons, 2007)","manualFormatting":"(Renou et al., 2007; ","plainTextFormattedCitation":"(Renou, Thomas, Aoustin, &amp; Pons, 2007)","previouslyFormattedCitation":"(Renou, Thomas, Aoustin, &amp; Pons, 2007)"},"properties":{"noteIndex":0},"schema":"https://github.com/citation-style-language/schema/raw/master/csl-citation.json"}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 xml:space="preserve">(Renou et al., 2007; </w:t>
      </w:r>
      <w:r w:rsidRPr="00BD1AD8">
        <w:rPr>
          <w:rFonts w:asciiTheme="minorHAnsi" w:hAnsiTheme="minorHAnsi"/>
        </w:rPr>
        <w:fldChar w:fldCharType="end"/>
      </w:r>
      <w:r w:rsidR="00935425">
        <w:rPr>
          <w:rFonts w:asciiTheme="minorHAnsi" w:hAnsiTheme="minorHAnsi"/>
        </w:rPr>
        <w:fldChar w:fldCharType="begin" w:fldLock="1"/>
      </w:r>
      <w:r w:rsidR="008E174B">
        <w:rPr>
          <w:rFonts w:asciiTheme="minorHAnsi" w:hAnsiTheme="minorHAnsi"/>
        </w:rPr>
        <w:instrText>ADDIN CSL_CITATION {"citationItems":[{"id":"ITEM-1","itemData":{"DOI":"10.1016/j.jclepro.2010.05.007","ISBN":"0959-6526","ISSN":"09596526","abstract":"This paper looks into the differences and uncertainties in determining the impact of \"metals'\" emissions on human health, in Life Cycle Impact Assessment (LCIA). Metals are diverse substances, with different properties and characteristics, considered important in LCIA because of their toxicity to humans and ecosystems. First, we defined a list of the most significant metals in terms of impacts on human health. This was done according to precise criteria accounting for both physical and toxic properties of the metals. Second, we performed an LCIA on different key processes using various existing LCIA methodologies and including also USEtox: the recently developed consensus-model for LCIA. Last, we compared the results in relative terms using a contribution analysis. The analysis showed poor or no agreement between the methods: the relative contribution of each metal and of the metals in total to the total impact on human health changes greatly according to the LCIA method used. These differences are due mainly to the number of metals included in each method and to the technique used to calculate the characterization factors. Results obtained with USEtox show no apparent correlation with results calculated with other methods. At present time USEtox is recommended as the best model for LCIA on human toxicity, but mainly because of the large consensus behind it, because its uncertainties regarding metals are still high. The study gives a good and simple overview regarding the way different methods address the impact assessment for metals, and helps in the interpretation of LCIA results for actual LCA studies where metal emissions are involved. © 2010 Elsevier Ltd. All rights reserved.","author":[{"dropping-particle":"","family":"Pizzol","given":"M.","non-dropping-particle":"","parse-names":false,"suffix":""},{"dropping-particle":"","family":"Christensen","given":"P.","non-dropping-particle":"","parse-names":false,"suffix":""},{"dropping-particle":"","family":"Schmidt","given":"J.","non-dropping-particle":"","parse-names":false,"suffix":""},{"dropping-particle":"","family":"Thomsen","given":"M.","non-dropping-particle":"","parse-names":false,"suffix":""}],"container-title":"Journal of Cleaner Production","id":"ITEM-1","issue":"6-7","issued":{"date-parts":[["2011"]]},"page":"646-656","publisher":"Elsevier Ltd","title":"Impacts of \"metals\" on human health: A comparison between nine different methodologies for Life Cycle Impact Assessment (LCIA)","type":"article-journal","volume":"19"},"uris":["http://www.mendeley.com/documents/?uuid=05d9f971-acb6-4f69-b230-f32bd73fe392"]}],"mendeley":{"formattedCitation":"(Pizzol, Christensen, Schmidt, &amp; Thomsen, 2011)","manualFormatting":"Pizzol et al., 2011)","plainTextFormattedCitation":"(Pizzol, Christensen, Schmidt, &amp; Thomsen, 2011)","previouslyFormattedCitation":"(Pizzol, Christensen, Schmidt, &amp; Thomsen, 2011)"},"properties":{"noteIndex":0},"schema":"https://github.com/citation-style-language/schema/raw/master/csl-citation.json"}</w:instrText>
      </w:r>
      <w:r w:rsidR="00935425">
        <w:rPr>
          <w:rFonts w:asciiTheme="minorHAnsi" w:hAnsiTheme="minorHAnsi"/>
        </w:rPr>
        <w:fldChar w:fldCharType="separate"/>
      </w:r>
      <w:r w:rsidR="008E174B">
        <w:rPr>
          <w:rFonts w:asciiTheme="minorHAnsi" w:hAnsiTheme="minorHAnsi"/>
          <w:noProof/>
        </w:rPr>
        <w:t>Pizzol</w:t>
      </w:r>
      <w:r w:rsidR="00935425" w:rsidRPr="00935425">
        <w:rPr>
          <w:rFonts w:asciiTheme="minorHAnsi" w:hAnsiTheme="minorHAnsi"/>
          <w:noProof/>
        </w:rPr>
        <w:t xml:space="preserve"> </w:t>
      </w:r>
      <w:r w:rsidR="00935425">
        <w:rPr>
          <w:rFonts w:asciiTheme="minorHAnsi" w:hAnsiTheme="minorHAnsi"/>
          <w:noProof/>
        </w:rPr>
        <w:t>et al.</w:t>
      </w:r>
      <w:r w:rsidR="00935425" w:rsidRPr="00935425">
        <w:rPr>
          <w:rFonts w:asciiTheme="minorHAnsi" w:hAnsiTheme="minorHAnsi"/>
          <w:noProof/>
        </w:rPr>
        <w:t>, 2011)</w:t>
      </w:r>
      <w:r w:rsidR="00935425">
        <w:rPr>
          <w:rFonts w:asciiTheme="minorHAnsi" w:hAnsiTheme="minorHAnsi"/>
        </w:rPr>
        <w:fldChar w:fldCharType="end"/>
      </w:r>
      <w:r w:rsidR="00935425">
        <w:rPr>
          <w:rFonts w:asciiTheme="minorHAnsi" w:hAnsiTheme="minorHAnsi"/>
        </w:rPr>
        <w:t xml:space="preserve"> </w:t>
      </w:r>
      <w:r w:rsidRPr="00BD1AD8">
        <w:rPr>
          <w:rFonts w:asciiTheme="minorHAnsi" w:hAnsiTheme="minorHAnsi"/>
        </w:rPr>
        <w:t>and the comparison between different models was carried out to identify the sources of differences (</w:t>
      </w:r>
      <w:r w:rsidRPr="00BD1AD8">
        <w:rPr>
          <w:rFonts w:asciiTheme="minorHAnsi" w:hAnsiTheme="minorHAnsi"/>
        </w:rPr>
        <w:fldChar w:fldCharType="begin" w:fldLock="1"/>
      </w:r>
      <w:r w:rsidR="00161A78">
        <w:rPr>
          <w:rFonts w:asciiTheme="minorHAnsi" w:hAnsiTheme="minorHAnsi"/>
        </w:rPr>
        <w:instrText>ADDIN CSL_CITATION {"citationItems":[{"id":"ITEM-1","itemData":{"DOI":"10.1016/j.jclepro.2007.06.003","ISBN":"0959-6526","ISSN":"09596526","PMID":"19008032","abstract":"Facing the increase of environmental concern in the water treatment field, stakeholders need reliable decision support tools to assess environmental performances of urban and industrial wastewater systems. To discuss how life cycle assessment (LCA) can be applied to wastewater treatment projects, such an assessment has been performed through a case study on a full-scale plant. Methodological issues that had to be dealt with are briefly exposed. Five life cycle impact assessment (LCIA) methods have been used: CML 2000, Eco Indicator 99, EDIP 96, EPS and Ecopoints 97. Consistent assessment between these methods has been obtained for greenhouse effect, resources depletion and acidification. Eutrophication is correctly estimated if one looks at the potential impact of a treatment scenario but not at the characterization of the eutrophication state of a specific receiving stream. Work is needed concerning human toxicity as large discrepancies are noticed between the impact assessment methods. ?? 2007 Elsevier Ltd. All rights reserved.","author":[{"dropping-particle":"","family":"Renou","given":"S.","non-dropping-particle":"","parse-names":false,"suffix":""},{"dropping-particle":"","family":"Thomas","given":"J. S.","non-dropping-particle":"","parse-names":false,"suffix":""},{"dropping-particle":"","family":"Aoustin","given":"E.","non-dropping-particle":"","parse-names":false,"suffix":""},{"dropping-particle":"","family":"Pons","given":"M. N.","non-dropping-particle":"","parse-names":false,"suffix":""}],"container-title":"Journal of Cleaner Production","id":"ITEM-1","issue":"10","issued":{"date-parts":[["2007"]]},"page":"1098-1105","title":"Influence of impact assessment methods in wastewater treatment LCA","type":"article-journal","volume":"16"},"uris":["http://www.mendeley.com/documents/?uuid=70dfd80c-a71d-46b6-bbc5-746e6d42919a"]}],"mendeley":{"formattedCitation":"(Renou et al., 2007)","manualFormatting":"Renou et al., 2007","plainTextFormattedCitation":"(Renou et al., 2007)","previouslyFormattedCitation":"(Renou et al., 2007)"},"properties":{"noteIndex":0},"schema":"https://github.com/citation-style-language/schema/raw/master/csl-citation.json"}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Renou et al., 2007</w:t>
      </w:r>
      <w:r w:rsidRPr="00BD1AD8">
        <w:rPr>
          <w:rFonts w:asciiTheme="minorHAnsi" w:hAnsiTheme="minorHAnsi"/>
        </w:rPr>
        <w:fldChar w:fldCharType="end"/>
      </w:r>
      <w:r w:rsidRPr="00BD1AD8">
        <w:rPr>
          <w:rFonts w:asciiTheme="minorHAnsi" w:hAnsiTheme="minorHAnsi"/>
        </w:rPr>
        <w:t xml:space="preserve">; </w:t>
      </w:r>
      <w:r w:rsidRPr="00BD1AD8">
        <w:rPr>
          <w:rFonts w:asciiTheme="minorHAnsi" w:hAnsiTheme="minorHAnsi"/>
        </w:rPr>
        <w:fldChar w:fldCharType="begin" w:fldLock="1"/>
      </w:r>
      <w:r w:rsidR="00161A78">
        <w:rPr>
          <w:rFonts w:asciiTheme="minorHAnsi" w:hAnsiTheme="minorHAnsi"/>
        </w:rPr>
        <w:instrText>ADDIN CSL_CITATION {"citationItems":[{"id":"ITEM-1","itemData":{"DOI":"10.1016/j.jclepro.2013.12.051","ISSN":"09596526","abstract":"Wastewater treatment has nowadays multiple functions and produces both clean effluents and sludge, which is increasingly seen as a resource rather than a waste product. Technological as well as management choices influence the performance of wastewater treatment plants (WWTPs) on the multiple functions. In this context, Life Cycle Assessment (LCA) can determine what choices provide the best environmental performance. However, the assessment is not straightforward due to the intrinsic space and time-related variability of the wastewater treatment process. These challenges were addressed in a comparative LCA of four types of WWTPs, representative of mainstream treatment options in Denmark. The four plant types differ regarding size and treatment technology: Aerobic versus anaerobic, chemical vs. combined chemical and biological. Trade-offs in their environmental performance were identified considering system expansion to model the avoided impacts achievable in different end-of-life scenarios for sludge: Combustion with energy production versus agricultural application. To account for the variability in quality of effluents and sludge, and to address the related uncertainties, Monte Carlo simulation and sensitivity analysis were applied. Uncertainties related to the choice of Life Cycle Impact Assessment (LCIA) method and to the use of different data sources were also discussed. The results showed that, for the climate change and fossil depletion impact categories, recycling phosphorus to agricultural soils appear as a more sustainable alternative compared to the incineration of sludge. However, the uncertainty and sensitivity analysis showed that robust conclusions could not be drawn on the eutrophication and toxicity-related impact categories. ?? 2014 Elsevier Ltd.","author":[{"dropping-particle":"","family":"Niero","given":"Monia","non-dropping-particle":"","parse-names":false,"suffix":""},{"dropping-particle":"","family":"Pizzol","given":"Massimo","non-dropping-particle":"","parse-names":false,"suffix":""},{"dropping-particle":"","family":"Bruun","given":"Henrik Gundorph","non-dropping-particle":"","parse-names":false,"suffix":""},{"dropping-particle":"","family":"Thomsen","given":"Marianne","non-dropping-particle":"","parse-names":false,"suffix":""}],"container-title":"Journal of Cleaner Production","id":"ITEM-1","issued":{"date-parts":[["2014"]]},"page":"25-35","publisher":"Elsevier Ltd","title":"Comparative life cycle assessment of wastewater treatment in Denmark including sensitivity and uncertainty analysis","type":"article-journal","volume":"68"},"uris":["http://www.mendeley.com/documents/?uuid=56d28ffb-ea85-4f48-abc7-42576e41fa78"]}],"mendeley":{"formattedCitation":"(Niero, Pizzol, Bruun, &amp; Thomsen, 2014)","manualFormatting":"Niero et al., 2014;","plainTextFormattedCitation":"(Niero, Pizzol, Bruun, &amp; Thomsen, 2014)","previouslyFormattedCitation":"(Niero, Pizzol, Bruun, &amp; Thomsen, 2014)"},"properties":{"noteIndex":0},"schema":"https://github.com/citation-style-language/schema/raw/master/csl-citation.json"}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Niero et al., 2014;</w:t>
      </w:r>
      <w:r w:rsidRPr="00BD1AD8">
        <w:rPr>
          <w:rFonts w:asciiTheme="minorHAnsi" w:hAnsiTheme="minorHAnsi"/>
        </w:rPr>
        <w:fldChar w:fldCharType="end"/>
      </w:r>
      <w:r w:rsidRPr="00BD1AD8">
        <w:rPr>
          <w:rFonts w:asciiTheme="minorHAnsi" w:hAnsiTheme="minorHAnsi"/>
        </w:rPr>
        <w:t xml:space="preserve"> </w:t>
      </w:r>
      <w:r w:rsidRPr="00BD1AD8">
        <w:rPr>
          <w:rFonts w:asciiTheme="minorHAnsi" w:hAnsiTheme="minorHAnsi"/>
        </w:rPr>
        <w:fldChar w:fldCharType="begin" w:fldLock="1"/>
      </w:r>
      <w:r w:rsidR="00161A78">
        <w:rPr>
          <w:rFonts w:asciiTheme="minorHAnsi" w:hAnsiTheme="minorHAnsi"/>
        </w:rPr>
        <w:instrText>ADDIN CSL_CITATION {"citationItems":[{"id":"ITEM-1","itemData":{"DOI":"10.1016/j.jclepro.2015.11.012","ISBN":"0959-6526","ISSN":"09596526","abstract":"This paper evaluates several Wastewater treatment plant (WWTP) processes, an integrated sludge management system, and waste sludge disposal methods in a large city based on life cycle analysis (LCA) and economic efficiency analysis (EEA) together. Among the three WWTP processes considered, the A2O process (S-WWTP) showed the lowest eutrophication potential (EP) and global warming potential (GWP), but the highest acidification potential (AP) and human toxicity potential (HTP). Simple integration of sludge treatment by combining two sludge treatment lines resulted in enhanced anaerobic digestion and production of less sludge. For final sludge disposal, incineration with integrated sludge management showed the highest reduction of life cycle impact analysis (LCIA) in all four categories. The simple integration of sludge management could reduce the sludge handling cost by 6.1%. As a final sludge disposal method, incineration with integration of sludge management was the most economic: reducing operation and management (O&amp;M) cost by 33%. These results demonstrated that application of LCA and EEA would be a useful tool for optimizing an integrated sludge-management system. The proposed integrated sludge-management alternatives could provide a valuable example for managing several WWTPs in a large city.","author":[{"dropping-particle":"","family":"Piao","given":"Wenhua","non-dropping-particle":"","parse-names":false,"suffix":""},{"dropping-particle":"","family":"Kim","given":"Yejin","non-dropping-particle":"","parse-names":false,"suffix":""},{"dropping-particle":"","family":"Kim","given":"Hyosoo","non-dropping-particle":"","parse-names":false,"suffix":""},{"dropping-particle":"","family":"Kim","given":"Minsoo","non-dropping-particle":"","parse-names":false,"suffix":""},{"dropping-particle":"","family":"Kim","given":"Changwon","non-dropping-particle":"","parse-names":false,"suffix":""}],"container-title":"Journal of Cleaner Production","id":"ITEM-1","issued":{"date-parts":[["2015"]]},"page":"325-337","title":"Life cycle assessment and economic efficiency analysis of integrated management of wastewater treatment plants","type":"article-journal","volume":"113"},"uris":["http://www.mendeley.com/documents/?uuid=ed318f57-3293-44d0-be81-399278b06bcb"]}],"mendeley":{"formattedCitation":"(Piao, Kim, Kim, Kim, &amp; Kim, 2015)","manualFormatting":"Piao et al., 2015)","plainTextFormattedCitation":"(Piao, Kim, Kim, Kim, &amp; Kim, 2015)","previouslyFormattedCitation":"(Piao, Kim, Kim, Kim, &amp; Kim, 2015)"},"properties":{"noteIndex":0},"schema":"https://github.com/citation-style-language/schema/raw/master/csl-citation.json"}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Piao et al., 201</w:t>
      </w:r>
      <w:r w:rsidR="008E174B">
        <w:rPr>
          <w:rFonts w:asciiTheme="minorHAnsi" w:hAnsiTheme="minorHAnsi"/>
          <w:noProof/>
        </w:rPr>
        <w:t>6</w:t>
      </w:r>
      <w:r w:rsidRPr="00BD1AD8">
        <w:rPr>
          <w:rFonts w:asciiTheme="minorHAnsi" w:hAnsiTheme="minorHAnsi"/>
          <w:noProof/>
        </w:rPr>
        <w:t>)</w:t>
      </w:r>
      <w:r w:rsidRPr="00BD1AD8">
        <w:rPr>
          <w:rFonts w:asciiTheme="minorHAnsi" w:hAnsiTheme="minorHAnsi"/>
        </w:rPr>
        <w:fldChar w:fldCharType="end"/>
      </w:r>
      <w:r w:rsidRPr="00BD1AD8">
        <w:rPr>
          <w:rFonts w:asciiTheme="minorHAnsi" w:hAnsiTheme="minorHAnsi"/>
        </w:rPr>
        <w:t>.</w:t>
      </w:r>
      <w:r w:rsidR="006D61FF">
        <w:rPr>
          <w:rFonts w:asciiTheme="minorHAnsi" w:hAnsiTheme="minorHAnsi"/>
        </w:rPr>
        <w:t xml:space="preserve"> </w:t>
      </w:r>
      <w:r w:rsidR="006D61FF" w:rsidRPr="00D67C50">
        <w:rPr>
          <w:rFonts w:asciiTheme="minorHAnsi" w:hAnsiTheme="minorHAnsi"/>
        </w:rPr>
        <w:t>T</w:t>
      </w:r>
      <w:r w:rsidRPr="00D67C50">
        <w:rPr>
          <w:rFonts w:asciiTheme="minorHAnsi" w:hAnsiTheme="minorHAnsi"/>
        </w:rPr>
        <w:t xml:space="preserve">he Society for Environmental Toxicology and Chemistry (SETAC) </w:t>
      </w:r>
      <w:r w:rsidR="006D61FF" w:rsidRPr="00D67C50">
        <w:rPr>
          <w:rFonts w:asciiTheme="minorHAnsi" w:hAnsiTheme="minorHAnsi"/>
        </w:rPr>
        <w:t xml:space="preserve">and United Nations Environment Program (UNEP) have introduced </w:t>
      </w:r>
      <w:r w:rsidRPr="00D67C50">
        <w:rPr>
          <w:rFonts w:asciiTheme="minorHAnsi" w:hAnsiTheme="minorHAnsi"/>
        </w:rPr>
        <w:t xml:space="preserve">the Life Cycle Initiative </w:t>
      </w:r>
      <w:r w:rsidR="006D61FF" w:rsidRPr="00D67C50">
        <w:rPr>
          <w:rFonts w:asciiTheme="minorHAnsi" w:hAnsiTheme="minorHAnsi"/>
        </w:rPr>
        <w:t>for LCA</w:t>
      </w:r>
      <w:r w:rsidRPr="00D67C50">
        <w:rPr>
          <w:rFonts w:asciiTheme="minorHAnsi" w:hAnsiTheme="minorHAnsi"/>
        </w:rPr>
        <w:t xml:space="preserve"> users </w:t>
      </w:r>
      <w:r w:rsidR="006D61FF" w:rsidRPr="00D67C50">
        <w:rPr>
          <w:rFonts w:asciiTheme="minorHAnsi" w:hAnsiTheme="minorHAnsi"/>
        </w:rPr>
        <w:t>to apply more</w:t>
      </w:r>
      <w:r w:rsidRPr="00D67C50">
        <w:rPr>
          <w:rFonts w:asciiTheme="minorHAnsi" w:hAnsiTheme="minorHAnsi"/>
        </w:rPr>
        <w:t xml:space="preserve"> effective </w:t>
      </w:r>
      <w:r w:rsidR="006D61FF" w:rsidRPr="00D67C50">
        <w:rPr>
          <w:rFonts w:asciiTheme="minorHAnsi" w:hAnsiTheme="minorHAnsi"/>
        </w:rPr>
        <w:t xml:space="preserve">life cycle </w:t>
      </w:r>
      <w:r w:rsidRPr="00D67C50">
        <w:rPr>
          <w:rFonts w:asciiTheme="minorHAnsi" w:hAnsiTheme="minorHAnsi"/>
        </w:rPr>
        <w:t>practice</w:t>
      </w:r>
      <w:r w:rsidR="006D61FF" w:rsidRPr="00150334">
        <w:rPr>
          <w:rFonts w:asciiTheme="minorHAnsi" w:hAnsiTheme="minorHAnsi"/>
        </w:rPr>
        <w:t xml:space="preserve"> </w:t>
      </w:r>
      <w:r w:rsidRPr="00892E59">
        <w:rPr>
          <w:rFonts w:asciiTheme="minorHAnsi" w:hAnsiTheme="minorHAnsi"/>
        </w:rPr>
        <w:fldChar w:fldCharType="begin" w:fldLock="1"/>
      </w:r>
      <w:r w:rsidR="00161A78" w:rsidRPr="00D67C50">
        <w:rPr>
          <w:rFonts w:asciiTheme="minorHAnsi" w:hAnsiTheme="minorHAnsi"/>
        </w:rPr>
        <w:instrText>ADDIN CSL_CITATION {"citationItems":[{"id":"ITEM-1","itemData":{"DOI":"10.1007/s11367-008-0038-4","author":[{"dropping-particle":"","family":"Rosenbaum","given":"Ralph K","non-dropping-particle":"","parse-names":false,"suffix":""},{"dropping-particle":"","family":"Bachmann","given":"Till M","non-dropping-particle":"","parse-names":false,"suffix":""},{"dropping-particle":"","family":"Jolliet","given":"Olivier","non-dropping-particle":"","parse-names":false,"suffix":""},{"dropping-particle":"","family":"Juraske","given":"Ronnie","non-dropping-particle":"","parse-names":false,"suffix":""},{"dropping-particle":"","family":"Koehler","given":"Annette","non-dropping-particle":"","parse-names":false,"suffix":""},{"dropping-particle":"","family":"Hauschild","given":"Michael Z","non-dropping-particle":"","parse-names":false,"suffix":""}],"id":"ITEM-1","issued":{"date-parts":[["2008"]]},"page":"532-546","title":"USEtox — the UNEP-SETAC toxicity model : recommended characterisation factors for human toxicity and freshwater ecotoxicity in life cycle impact assessment","type":"article-journal"},"uris":["http://www.mendeley.com/documents/?uuid=e58f982d-557b-4198-bda4-bcff6e498666"]}],"mendeley":{"formattedCitation":"(Rosenbaum et al., 2008)","manualFormatting":"(Rosenbaum et al., 2008)","plainTextFormattedCitation":"(Rosenbaum et al., 2008)","previouslyFormattedCitation":"(Rosenbaum et al., 2008)"},"properties":{"noteIndex":0},"schema":"https://github.com/citation-style-language/schema/raw/master/csl-citation.json"}</w:instrText>
      </w:r>
      <w:r w:rsidRPr="00892E59">
        <w:rPr>
          <w:rFonts w:asciiTheme="minorHAnsi" w:hAnsiTheme="minorHAnsi"/>
        </w:rPr>
        <w:fldChar w:fldCharType="separate"/>
      </w:r>
      <w:r w:rsidRPr="00892E59">
        <w:rPr>
          <w:rFonts w:asciiTheme="minorHAnsi" w:hAnsiTheme="minorHAnsi"/>
          <w:noProof/>
        </w:rPr>
        <w:t>(Rosenbaum et al., 2008)</w:t>
      </w:r>
      <w:r w:rsidRPr="00892E59">
        <w:rPr>
          <w:rFonts w:asciiTheme="minorHAnsi" w:hAnsiTheme="minorHAnsi"/>
        </w:rPr>
        <w:fldChar w:fldCharType="end"/>
      </w:r>
      <w:r w:rsidRPr="00BD1AD8">
        <w:rPr>
          <w:rFonts w:asciiTheme="minorHAnsi" w:hAnsiTheme="minorHAnsi"/>
        </w:rPr>
        <w:t xml:space="preserve">. As a result, </w:t>
      </w:r>
      <w:proofErr w:type="spellStart"/>
      <w:r w:rsidRPr="00BD1AD8">
        <w:rPr>
          <w:rFonts w:asciiTheme="minorHAnsi" w:hAnsiTheme="minorHAnsi"/>
        </w:rPr>
        <w:t>USEtox</w:t>
      </w:r>
      <w:proofErr w:type="spellEnd"/>
      <w:r w:rsidRPr="00BD1AD8">
        <w:rPr>
          <w:rFonts w:asciiTheme="minorHAnsi" w:hAnsiTheme="minorHAnsi"/>
        </w:rPr>
        <w:t xml:space="preserve"> was developed and recommended as a scientific consensus model after a comparison between several models such </w:t>
      </w:r>
      <w:r w:rsidRPr="00E84B59">
        <w:rPr>
          <w:rFonts w:asciiTheme="minorHAnsi" w:hAnsiTheme="minorHAnsi"/>
        </w:rPr>
        <w:t xml:space="preserve">as </w:t>
      </w:r>
      <w:r w:rsidRPr="00D67C50">
        <w:rPr>
          <w:rFonts w:asciiTheme="minorHAnsi" w:hAnsiTheme="minorHAnsi"/>
        </w:rPr>
        <w:t>IMPACT 2002</w:t>
      </w:r>
      <w:r w:rsidR="006D61FF" w:rsidRPr="00D67C50">
        <w:rPr>
          <w:rFonts w:asciiTheme="minorHAnsi" w:hAnsiTheme="minorHAnsi"/>
        </w:rPr>
        <w:t>+</w:t>
      </w:r>
      <w:r w:rsidRPr="00D67C50">
        <w:rPr>
          <w:rFonts w:asciiTheme="minorHAnsi" w:hAnsiTheme="minorHAnsi"/>
        </w:rPr>
        <w:t xml:space="preserve">, </w:t>
      </w:r>
      <w:r w:rsidR="0035207B" w:rsidRPr="00D67C50">
        <w:rPr>
          <w:rFonts w:asciiTheme="minorHAnsi" w:hAnsiTheme="minorHAnsi"/>
        </w:rPr>
        <w:t xml:space="preserve">WATSON, </w:t>
      </w:r>
      <w:r w:rsidRPr="00D67C50">
        <w:rPr>
          <w:rFonts w:asciiTheme="minorHAnsi" w:hAnsiTheme="minorHAnsi"/>
        </w:rPr>
        <w:t xml:space="preserve">USES-LCA, EDIP, </w:t>
      </w:r>
      <w:r w:rsidR="006D61FF" w:rsidRPr="00D67C50">
        <w:rPr>
          <w:rFonts w:asciiTheme="minorHAnsi" w:hAnsiTheme="minorHAnsi"/>
        </w:rPr>
        <w:t xml:space="preserve">BETR, </w:t>
      </w:r>
      <w:proofErr w:type="spellStart"/>
      <w:r w:rsidR="006D61FF" w:rsidRPr="00E84B59">
        <w:rPr>
          <w:rFonts w:asciiTheme="minorHAnsi" w:hAnsiTheme="minorHAnsi"/>
        </w:rPr>
        <w:t>EcoSenee</w:t>
      </w:r>
      <w:proofErr w:type="spellEnd"/>
      <w:r w:rsidR="006D61FF" w:rsidRPr="00E84B59">
        <w:rPr>
          <w:rFonts w:asciiTheme="minorHAnsi" w:hAnsiTheme="minorHAnsi"/>
        </w:rPr>
        <w:t>,</w:t>
      </w:r>
      <w:r w:rsidR="006D61FF" w:rsidRPr="00D67C50">
        <w:rPr>
          <w:rFonts w:asciiTheme="minorHAnsi" w:hAnsiTheme="minorHAnsi"/>
        </w:rPr>
        <w:t xml:space="preserve"> </w:t>
      </w:r>
      <w:r w:rsidR="0035207B" w:rsidRPr="00D67C50">
        <w:rPr>
          <w:rFonts w:asciiTheme="minorHAnsi" w:hAnsiTheme="minorHAnsi"/>
        </w:rPr>
        <w:t xml:space="preserve">and </w:t>
      </w:r>
      <w:proofErr w:type="spellStart"/>
      <w:r w:rsidR="006D61FF" w:rsidRPr="00D67C50">
        <w:rPr>
          <w:rFonts w:asciiTheme="minorHAnsi" w:hAnsiTheme="minorHAnsi"/>
        </w:rPr>
        <w:t>CalTox</w:t>
      </w:r>
      <w:proofErr w:type="spellEnd"/>
      <w:r w:rsidR="006D61FF" w:rsidRPr="00D67C50">
        <w:rPr>
          <w:rFonts w:asciiTheme="minorHAnsi" w:hAnsiTheme="minorHAnsi"/>
        </w:rPr>
        <w:t xml:space="preserve"> </w:t>
      </w:r>
      <w:r w:rsidRPr="00BD1AD8">
        <w:rPr>
          <w:rFonts w:asciiTheme="minorHAnsi" w:hAnsiTheme="minorHAnsi"/>
        </w:rPr>
        <w:t xml:space="preserve">for assessing toxicity-related effects in LCA </w:t>
      </w:r>
      <w:r w:rsidRPr="00BD1AD8">
        <w:rPr>
          <w:rFonts w:asciiTheme="minorHAnsi" w:hAnsiTheme="minorHAnsi"/>
        </w:rPr>
        <w:fldChar w:fldCharType="begin" w:fldLock="1"/>
      </w:r>
      <w:r w:rsidR="00161A78">
        <w:rPr>
          <w:rFonts w:asciiTheme="minorHAnsi" w:hAnsiTheme="minorHAnsi"/>
        </w:rPr>
        <w:instrText>ADDIN CSL_CITATION {"citationItems":[{"id":"ITEM-1","itemData":{"DOI":"10.1007/s11367-008-0038-4","author":[{"dropping-particle":"","family":"Rosenbaum","given":"Ralph K","non-dropping-particle":"","parse-names":false,"suffix":""},{"dropping-particle":"","family":"Bachmann","given":"Till M","non-dropping-particle":"","parse-names":false,"suffix":""},{"dropping-particle":"","family":"Jolliet","given":"Olivier","non-dropping-particle":"","parse-names":false,"suffix":""},{"dropping-particle":"","family":"Juraske","given":"Ronnie","non-dropping-particle":"","parse-names":false,"suffix":""},{"dropping-particle":"","family":"Koehler","given":"Annette","non-dropping-particle":"","parse-names":false,"suffix":""},{"dropping-particle":"","family":"Hauschild","given":"Michael Z","non-dropping-particle":"","parse-names":false,"suffix":""}],"id":"ITEM-1","issued":{"date-parts":[["2008"]]},"page":"532-546","title":"USEtox — the UNEP-SETAC toxicity model : recommended characterisation factors for human toxicity and freshwater ecotoxicity in life cycle impact assessment","type":"article-journal"},"uris":["http://www.mendeley.com/documents/?uuid=e58f982d-557b-4198-bda4-bcff6e498666"]}],"mendeley":{"formattedCitation":"(Rosenbaum et al., 2008)","manualFormatting":"(Rosenbaum et al., 2008","plainTextFormattedCitation":"(Rosenbaum et al., 2008)","previouslyFormattedCitation":"(Rosenbaum et al., 2008)"},"properties":{"noteIndex":0},"schema":"https://github.com/citation-style-language/schema/raw/master/csl-citation.json"}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(Rosenbaum et al., 2008</w:t>
      </w:r>
      <w:r w:rsidRPr="00BD1AD8">
        <w:rPr>
          <w:rFonts w:asciiTheme="minorHAnsi" w:hAnsiTheme="minorHAnsi"/>
        </w:rPr>
        <w:fldChar w:fldCharType="end"/>
      </w:r>
      <w:r w:rsidRPr="00BD1AD8">
        <w:rPr>
          <w:rFonts w:asciiTheme="minorHAnsi" w:hAnsiTheme="minorHAnsi"/>
        </w:rPr>
        <w:t xml:space="preserve">; </w:t>
      </w:r>
      <w:r w:rsidRPr="00BD1AD8">
        <w:rPr>
          <w:rFonts w:asciiTheme="minorHAnsi" w:hAnsiTheme="minorHAnsi"/>
        </w:rPr>
        <w:fldChar w:fldCharType="begin" w:fldLock="1"/>
      </w:r>
      <w:r w:rsidRPr="00BD1AD8">
        <w:rPr>
          <w:rFonts w:asciiTheme="minorHAnsi" w:hAnsiTheme="minorHAnsi"/>
        </w:rPr>
        <w:instrText>ADDIN CSL_CITATION {"citationItems":[{"id":"ITEM-1","itemData":{"author":[{"dropping-particle":"","family":"European commission","given":"","non-dropping-particle":"","parse-names":false,"suffix":""}],"id":"ITEM-1","issued":{"date-parts":[["2013"]]},"title":"Official journal of the European Union","type":"article-journal","volume":"II"},"uris":["http://www.mendeley.com/documents/?uuid=9285c597-dc9e-4ff6-b343-1d8c8344f420"]}],"mendeley":{"formattedCitation":"(European commission, 2013)","manualFormatting":"European commission, 2013)","plainTextFormattedCitation":"(European commission, 2013)","previouslyFormattedCitation":"(European commission, 2013)"},"properties":{"noteIndex":0},"schema":"https://github.com/citation-style-language/schema/raw/master/csl-citation.json"}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European commission, 2013)</w:t>
      </w:r>
      <w:r w:rsidRPr="00BD1AD8">
        <w:rPr>
          <w:rFonts w:asciiTheme="minorHAnsi" w:hAnsiTheme="minorHAnsi"/>
        </w:rPr>
        <w:fldChar w:fldCharType="end"/>
      </w:r>
      <w:r w:rsidRPr="00BD1AD8">
        <w:rPr>
          <w:rFonts w:asciiTheme="minorHAnsi" w:hAnsiTheme="minorHAnsi"/>
        </w:rPr>
        <w:t xml:space="preserve">. However, due to the complexity of computing characterization factors (CFs), it was clearly pointed out in the </w:t>
      </w:r>
      <w:proofErr w:type="spellStart"/>
      <w:r w:rsidRPr="00BD1AD8">
        <w:rPr>
          <w:rFonts w:asciiTheme="minorHAnsi" w:hAnsiTheme="minorHAnsi"/>
        </w:rPr>
        <w:t>USEtox</w:t>
      </w:r>
      <w:proofErr w:type="spellEnd"/>
      <w:r w:rsidRPr="00BD1AD8">
        <w:rPr>
          <w:rFonts w:asciiTheme="minorHAnsi" w:hAnsiTheme="minorHAnsi"/>
        </w:rPr>
        <w:t xml:space="preserve"> that CFs provided are only interim instead of recommended for metals, dissociating and amphiphilic substances (</w:t>
      </w:r>
      <w:r w:rsidRPr="00BD1AD8">
        <w:rPr>
          <w:rFonts w:asciiTheme="minorHAnsi" w:hAnsiTheme="minorHAnsi"/>
          <w:noProof/>
        </w:rPr>
        <w:t>Rosenbaum et al., 2008)</w:t>
      </w:r>
      <w:r w:rsidRPr="00BD1AD8">
        <w:rPr>
          <w:rFonts w:asciiTheme="minorHAnsi" w:hAnsiTheme="minorHAnsi"/>
        </w:rPr>
        <w:t>.  In addition, available CFs</w:t>
      </w:r>
      <w:r w:rsidR="0085707B">
        <w:rPr>
          <w:rFonts w:asciiTheme="minorHAnsi" w:hAnsiTheme="minorHAnsi"/>
        </w:rPr>
        <w:t xml:space="preserve"> of</w:t>
      </w:r>
      <w:r w:rsidRPr="00BD1AD8">
        <w:rPr>
          <w:rFonts w:asciiTheme="minorHAnsi" w:hAnsiTheme="minorHAnsi"/>
        </w:rPr>
        <w:t xml:space="preserve">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in existing </w:t>
      </w:r>
      <w:proofErr w:type="spellStart"/>
      <w:r w:rsidRPr="00BD1AD8">
        <w:rPr>
          <w:rFonts w:asciiTheme="minorHAnsi" w:hAnsiTheme="minorHAnsi"/>
        </w:rPr>
        <w:t>USEto</w:t>
      </w:r>
      <w:r w:rsidR="003823F8">
        <w:rPr>
          <w:rFonts w:asciiTheme="minorHAnsi" w:hAnsiTheme="minorHAnsi"/>
        </w:rPr>
        <w:t>x</w:t>
      </w:r>
      <w:proofErr w:type="spellEnd"/>
      <w:r w:rsidR="003823F8">
        <w:rPr>
          <w:rFonts w:asciiTheme="minorHAnsi" w:hAnsiTheme="minorHAnsi"/>
        </w:rPr>
        <w:t xml:space="preserve"> </w:t>
      </w:r>
      <w:r w:rsidRPr="00BD1AD8">
        <w:rPr>
          <w:rFonts w:asciiTheme="minorHAnsi" w:hAnsiTheme="minorHAnsi"/>
        </w:rPr>
        <w:t xml:space="preserve">model are very limited and some of the modelling on fate, exposure and impact pathways of chemicals is inaccurate </w:t>
      </w:r>
      <w:r w:rsidRPr="00BD1AD8">
        <w:rPr>
          <w:rFonts w:asciiTheme="minorHAnsi" w:hAnsiTheme="minorHAnsi"/>
        </w:rPr>
        <w:fldChar w:fldCharType="begin" w:fldLock="1"/>
      </w:r>
      <w:r w:rsidR="00161A78">
        <w:rPr>
          <w:rFonts w:asciiTheme="minorHAnsi" w:hAnsiTheme="minorHAnsi"/>
        </w:rPr>
        <w:instrText>ADDIN CSL_CITATION {"citationItems":[{"id":"ITEM-1","itemData":{"DOI":"10.1002/ieam.4100","author":[{"dropping-particle":"","family":"Emara","given":"Yasmine","non-dropping-particle":"","parse-names":false,"suffix":""},{"dropping-particle":"","family":"Lehmann","given":"Annekatrin","non-dropping-particle":"","parse-names":false,"suffix":""},{"dropping-particle":"","family":"Siegert","given":"Marc-william","non-dropping-particle":"","parse-names":false,"suffix":""},{"dropping-particle":"","family":"Finkbeiner","given":"Matthias","non-dropping-particle":"","parse-names":false,"suffix":""}],"container-title":"Integrated Environmental Assessment and Management","id":"ITEM-1","issue":"1","issued":{"date-parts":[["2018"]]},"page":"6-18","title":"Modeling Pharmaceutical Emissions and Their Toxicity-Related Effects in Life Cycle Assessment ( LCA ): A Review","type":"article-journal","volume":"15"},"uris":["http://www.mendeley.com/documents/?uuid=8cb19624-98e7-4f59-86ff-c4fcb25624d3"]}],"mendeley":{"formattedCitation":"(Emara et al., 2018)","plainTextFormattedCitation":"(Emara et al., 2018)","previouslyFormattedCitation":"(Emara et al., 2018)"},"properties":{"noteIndex":0},"schema":"https://github.com/citation-style-language/schema/raw/master/csl-citation.json"}</w:instrText>
      </w:r>
      <w:r w:rsidRPr="00BD1AD8">
        <w:rPr>
          <w:rFonts w:asciiTheme="minorHAnsi" w:hAnsiTheme="minorHAnsi"/>
        </w:rPr>
        <w:fldChar w:fldCharType="separate"/>
      </w:r>
      <w:r w:rsidRPr="00935425">
        <w:rPr>
          <w:rFonts w:asciiTheme="minorHAnsi" w:hAnsiTheme="minorHAnsi"/>
          <w:noProof/>
        </w:rPr>
        <w:t>(Emara et al., 2018)</w:t>
      </w:r>
      <w:r w:rsidRPr="00BD1AD8">
        <w:rPr>
          <w:rFonts w:asciiTheme="minorHAnsi" w:hAnsiTheme="minorHAnsi"/>
        </w:rPr>
        <w:fldChar w:fldCharType="end"/>
      </w:r>
      <w:r w:rsidRPr="00BD1AD8">
        <w:rPr>
          <w:rFonts w:asciiTheme="minorHAnsi" w:hAnsiTheme="minorHAnsi"/>
        </w:rPr>
        <w:t xml:space="preserve">. Thus, for the emissions of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w:t>
      </w:r>
      <w:r w:rsidR="00204C3C">
        <w:rPr>
          <w:rFonts w:asciiTheme="minorHAnsi" w:hAnsiTheme="minorHAnsi"/>
        </w:rPr>
        <w:t>some</w:t>
      </w:r>
      <w:r w:rsidR="00AD189B">
        <w:rPr>
          <w:rFonts w:asciiTheme="minorHAnsi" w:hAnsiTheme="minorHAnsi"/>
        </w:rPr>
        <w:t xml:space="preserve"> of them</w:t>
      </w:r>
      <w:r w:rsidR="00204C3C" w:rsidRPr="00BD1AD8">
        <w:rPr>
          <w:rFonts w:asciiTheme="minorHAnsi" w:hAnsiTheme="minorHAnsi"/>
        </w:rPr>
        <w:t xml:space="preserve"> </w:t>
      </w:r>
      <w:r w:rsidRPr="00BD1AD8">
        <w:rPr>
          <w:rFonts w:asciiTheme="minorHAnsi" w:hAnsiTheme="minorHAnsi"/>
        </w:rPr>
        <w:t>are dissociating and amp</w:t>
      </w:r>
      <w:r w:rsidR="003823F8">
        <w:rPr>
          <w:rFonts w:asciiTheme="minorHAnsi" w:hAnsiTheme="minorHAnsi"/>
        </w:rPr>
        <w:t>hiphilic chemicals) and metals</w:t>
      </w:r>
      <w:r w:rsidRPr="00BD1AD8">
        <w:rPr>
          <w:rFonts w:asciiTheme="minorHAnsi" w:hAnsiTheme="minorHAnsi"/>
        </w:rPr>
        <w:t xml:space="preserve">, the comparison between different models are still necessary in the current situation </w:t>
      </w:r>
      <w:r w:rsidRPr="00D67C50">
        <w:rPr>
          <w:rFonts w:asciiTheme="minorHAnsi" w:hAnsiTheme="minorHAnsi"/>
        </w:rPr>
        <w:t xml:space="preserve">to </w:t>
      </w:r>
      <w:r w:rsidR="00B02EF0" w:rsidRPr="00D67C50">
        <w:rPr>
          <w:rFonts w:asciiTheme="minorHAnsi" w:hAnsiTheme="minorHAnsi"/>
        </w:rPr>
        <w:t xml:space="preserve">enhance </w:t>
      </w:r>
      <w:r w:rsidRPr="00D67C50">
        <w:rPr>
          <w:rFonts w:asciiTheme="minorHAnsi" w:hAnsiTheme="minorHAnsi"/>
        </w:rPr>
        <w:t xml:space="preserve">the understanding </w:t>
      </w:r>
      <w:r w:rsidR="00B02EF0" w:rsidRPr="00D67C50">
        <w:rPr>
          <w:rFonts w:asciiTheme="minorHAnsi" w:hAnsiTheme="minorHAnsi"/>
        </w:rPr>
        <w:t xml:space="preserve">regarding </w:t>
      </w:r>
      <w:r w:rsidRPr="00D67C50">
        <w:rPr>
          <w:rFonts w:asciiTheme="minorHAnsi" w:hAnsiTheme="minorHAnsi"/>
        </w:rPr>
        <w:t>different</w:t>
      </w:r>
      <w:r w:rsidR="00C410A2" w:rsidRPr="00D67C50">
        <w:rPr>
          <w:rFonts w:asciiTheme="minorHAnsi" w:hAnsiTheme="minorHAnsi"/>
        </w:rPr>
        <w:t xml:space="preserve"> LCIA methods</w:t>
      </w:r>
      <w:r w:rsidR="00C410A2" w:rsidRPr="00FA6B5E">
        <w:rPr>
          <w:rFonts w:asciiTheme="minorHAnsi" w:hAnsiTheme="minorHAnsi"/>
        </w:rPr>
        <w:t xml:space="preserve"> f</w:t>
      </w:r>
      <w:r w:rsidR="00C410A2">
        <w:rPr>
          <w:rFonts w:asciiTheme="minorHAnsi" w:hAnsiTheme="minorHAnsi"/>
        </w:rPr>
        <w:t>or WWTP-LCA</w:t>
      </w:r>
      <w:r w:rsidRPr="00BD1AD8">
        <w:rPr>
          <w:rFonts w:asciiTheme="minorHAnsi" w:hAnsiTheme="minorHAnsi"/>
        </w:rPr>
        <w:t>. Even though the above mentioned</w:t>
      </w:r>
      <w:r w:rsidR="00B57EC3" w:rsidRPr="00BD1AD8">
        <w:rPr>
          <w:rFonts w:asciiTheme="minorHAnsi" w:hAnsiTheme="minorHAnsi"/>
        </w:rPr>
        <w:t xml:space="preserve"> problems</w:t>
      </w:r>
      <w:r w:rsidRPr="00BD1AD8">
        <w:rPr>
          <w:rFonts w:asciiTheme="minorHAnsi" w:hAnsiTheme="minorHAnsi"/>
        </w:rPr>
        <w:t xml:space="preserve"> exist, toxicity assessment can still not o</w:t>
      </w:r>
      <w:r w:rsidR="00C410A2">
        <w:rPr>
          <w:rFonts w:asciiTheme="minorHAnsi" w:hAnsiTheme="minorHAnsi"/>
        </w:rPr>
        <w:t xml:space="preserve">nly provide indicative effects </w:t>
      </w:r>
      <w:r w:rsidRPr="00BD1AD8">
        <w:rPr>
          <w:rFonts w:asciiTheme="minorHAnsi" w:hAnsiTheme="minorHAnsi"/>
        </w:rPr>
        <w:t xml:space="preserve">of </w:t>
      </w:r>
      <w:r w:rsidR="00C170AE">
        <w:rPr>
          <w:rFonts w:asciiTheme="minorHAnsi" w:hAnsiTheme="minorHAnsi"/>
        </w:rPr>
        <w:t>micropollutants</w:t>
      </w:r>
      <w:r w:rsidRPr="00BD1AD8">
        <w:rPr>
          <w:rFonts w:asciiTheme="minorHAnsi" w:hAnsiTheme="minorHAnsi"/>
        </w:rPr>
        <w:t xml:space="preserve"> on human and ecosystems </w:t>
      </w:r>
      <w:r w:rsidRPr="00BD1AD8">
        <w:rPr>
          <w:rFonts w:asciiTheme="minorHAnsi" w:hAnsiTheme="minorHAnsi"/>
        </w:rPr>
        <w:fldChar w:fldCharType="begin" w:fldLock="1"/>
      </w:r>
      <w:r w:rsidR="00161A78">
        <w:rPr>
          <w:rFonts w:asciiTheme="minorHAnsi" w:hAnsiTheme="minorHAnsi"/>
        </w:rPr>
        <w:instrText>ADDIN CSL_CITATION {"citationItems":[{"id":"ITEM-1","itemData":{"DOI":"10.1016/j.scitotenv.2018.10.027","author":[{"dropping-particle":"","family":"Pedrazzani","given":"Roberta","non-dropping-particle":"","parse-names":false,"suffix":""},{"dropping-particle":"","family":"Bertanza","given":"Giorgio","non-dropping-particle":"","parse-names":false,"suffix":""},{"dropping-particle":"","family":"Brnardi","given":"Ivan","non-dropping-particle":"","parse-names":false,"suffix":""},{"dropping-particle":"","family":"Cetecioglu","given":"Zeynep","non-dropping-particle":"","parse-names":false,"suffix":""},{"dropping-particle":"","family":"Dries","given":"Jan","non-dropping-particle":"","parse-names":false,"suffix":""},{"dropping-particle":"","family":"Dvarionien","given":"Jolanta","non-dropping-particle":"","parse-names":false,"suffix":""},{"dropping-particle":"","family":"García-fernández","given":"Antonio J","non-dropping-particle":"","parse-names":false,"suffix":""},{"dropping-particle":"","family":"Langenhoff","given":"Alette","non-dropping-particle":"","parse-names":false,"suffix":""},{"dropping-particle":"","family":"Libralato","given":"Giovanni","non-dropping-particle":"","parse-names":false,"suffix":""},{"dropping-particle":"","family":"Lofrano","given":"Giusy","non-dropping-particle":"","parse-names":false,"suffix":""},{"dropping-particle":"","family":"Biljana","given":"Š","non-dropping-particle":"","parse-names":false,"suffix":""},{"dropping-particle":"","family":"Martínez-lópez","given":"Emma","non-dropping-particle":"","parse-names":false,"suffix":""},{"dropping-particle":"","family":"Meriç","given":"Süreyya","non-dropping-particle":"","parse-names":false,"suffix":""},{"dropping-particle":"","family":"Mutavd","given":"Dragana","non-dropping-particle":"","parse-names":false,"suffix":""},{"dropping-particle":"","family":"Papa","given":"Matteo","non-dropping-particle":"","parse-names":false,"suffix":""},{"dropping-particle":"","family":"Schröder","given":"Peter","non-dropping-particle":"","parse-names":false,"suffix":""},{"dropping-particle":"","family":"Tsagarakis","given":"Konstantinos P","non-dropping-particle":"","parse-names":false,"suffix":""},{"dropping-particle":"","family":"Vogelsang","given":"Christian","non-dropping-particle":"","parse-names":false,"suffix":""}],"id":"ITEM-1","issued":{"date-parts":[["2019"]]},"page":"3202-3221","title":"Science of the Total Environment Opinion paper about organic trace pollutants in wastewater : Toxicity assessment in a European perspective","type":"article-journal","volume":"651"},"uris":["http://www.mendeley.com/documents/?uuid=7ad18048-5bb9-4c51-b114-06f3efb57d07"]}],"mendeley":{"formattedCitation":"(Pedrazzani et al., 2019)","plainTextFormattedCitation":"(Pedrazzani et al., 2019)","previouslyFormattedCitation":"(Pedrazzani et al., 2019)"},"properties":{"noteIndex":0},"schema":"https://github.com/citation-style-language/schema/raw/master/csl-citation.json"}</w:instrText>
      </w:r>
      <w:r w:rsidRPr="00BD1AD8">
        <w:rPr>
          <w:rFonts w:asciiTheme="minorHAnsi" w:hAnsiTheme="minorHAnsi"/>
        </w:rPr>
        <w:fldChar w:fldCharType="separate"/>
      </w:r>
      <w:r w:rsidRPr="00935425">
        <w:rPr>
          <w:rFonts w:asciiTheme="minorHAnsi" w:hAnsiTheme="minorHAnsi"/>
          <w:noProof/>
        </w:rPr>
        <w:t xml:space="preserve">(Pedrazzani et al., </w:t>
      </w:r>
      <w:r w:rsidRPr="00935425">
        <w:rPr>
          <w:rFonts w:asciiTheme="minorHAnsi" w:hAnsiTheme="minorHAnsi"/>
          <w:noProof/>
        </w:rPr>
        <w:lastRenderedPageBreak/>
        <w:t>2019)</w:t>
      </w:r>
      <w:r w:rsidRPr="00BD1AD8">
        <w:rPr>
          <w:rFonts w:asciiTheme="minorHAnsi" w:hAnsiTheme="minorHAnsi"/>
        </w:rPr>
        <w:fldChar w:fldCharType="end"/>
      </w:r>
      <w:r w:rsidRPr="00BD1AD8">
        <w:rPr>
          <w:rFonts w:asciiTheme="minorHAnsi" w:hAnsiTheme="minorHAnsi"/>
        </w:rPr>
        <w:t xml:space="preserve">, but also prioritise/rank metals or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for removal. The </w:t>
      </w:r>
      <w:r w:rsidR="007378DA">
        <w:rPr>
          <w:rFonts w:asciiTheme="minorHAnsi" w:hAnsiTheme="minorHAnsi"/>
        </w:rPr>
        <w:t xml:space="preserve">life cycle </w:t>
      </w:r>
      <w:r w:rsidRPr="00BD1AD8">
        <w:rPr>
          <w:rFonts w:asciiTheme="minorHAnsi" w:hAnsiTheme="minorHAnsi"/>
        </w:rPr>
        <w:t>toxicity assessment by considering</w:t>
      </w:r>
      <w:r w:rsidR="007378DA">
        <w:rPr>
          <w:rFonts w:asciiTheme="minorHAnsi" w:hAnsiTheme="minorHAnsi"/>
        </w:rPr>
        <w:t xml:space="preserve"> </w:t>
      </w:r>
      <w:r w:rsidRPr="00BD1AD8">
        <w:rPr>
          <w:rFonts w:asciiTheme="minorHAnsi" w:hAnsiTheme="minorHAnsi"/>
        </w:rPr>
        <w:t xml:space="preserve">emissions of </w:t>
      </w:r>
      <w:r w:rsidR="00C426F9">
        <w:rPr>
          <w:rFonts w:asciiTheme="minorHAnsi" w:hAnsiTheme="minorHAnsi"/>
        </w:rPr>
        <w:t xml:space="preserve">both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sidRPr="00BD1AD8">
        <w:rPr>
          <w:rFonts w:asciiTheme="minorHAnsi" w:hAnsiTheme="minorHAnsi"/>
        </w:rPr>
        <w:t xml:space="preserve"> and metals </w:t>
      </w:r>
      <w:r w:rsidR="0013661A">
        <w:rPr>
          <w:rFonts w:asciiTheme="minorHAnsi" w:hAnsiTheme="minorHAnsi"/>
        </w:rPr>
        <w:t>in highly diluted wastewater</w:t>
      </w:r>
      <w:r w:rsidRPr="00BD1AD8">
        <w:rPr>
          <w:rFonts w:asciiTheme="minorHAnsi" w:hAnsiTheme="minorHAnsi"/>
        </w:rPr>
        <w:t xml:space="preserve">, however, is </w:t>
      </w:r>
      <w:r w:rsidR="007378DA">
        <w:rPr>
          <w:rFonts w:asciiTheme="minorHAnsi" w:hAnsiTheme="minorHAnsi"/>
        </w:rPr>
        <w:t>limited</w:t>
      </w:r>
      <w:r w:rsidRPr="00BD1AD8">
        <w:rPr>
          <w:rFonts w:asciiTheme="minorHAnsi" w:hAnsiTheme="minorHAnsi"/>
        </w:rPr>
        <w:t xml:space="preserve"> </w:t>
      </w:r>
      <w:r w:rsidRPr="00BD1AD8">
        <w:rPr>
          <w:rFonts w:asciiTheme="minorHAnsi" w:hAnsiTheme="minorHAnsi"/>
        </w:rPr>
        <w:fldChar w:fldCharType="begin" w:fldLock="1"/>
      </w:r>
      <w:r w:rsidR="008E174B">
        <w:rPr>
          <w:rFonts w:asciiTheme="minorHAnsi" w:hAnsiTheme="minorHAnsi"/>
        </w:rPr>
        <w:instrText>ADDIN CSL_CITATION {"citationItems":[{"id":"ITEM-1","itemData":{"author":[{"dropping-particle":"","family":"Tan Sin Sing*, Assoc. Prof. Dr. Mohamad Pauzi Zakaria, Assoc. Prof. Dr. Mohammad Ismail Yaziz","given":"Dr. Nomala Halimoon","non-dropping-particle":"","parse-names":false,"suffix":""}],"container-title":"Proceedings of Postgraduate Qolloquium Semester","id":"ITEM-1","issued":{"date-parts":[["2009"]]},"page":"319-323","title":"Distribution of Pharmaceuticals and Personal Care Products (Ppcp) in Surface Water of Langat River and Its Behavior in Wastewater Treatment Plant (Wwtp): Ppcp As Water Soluble Molecular Marker of Sewage Pollution","type":"article-journal","volume":"1"},"uris":["http://www.mendeley.com/documents/?uuid=b3152284-f4b0-4f89-9b00-0524c679a8c0"]}],"mendeley":{"formattedCitation":"(Sin Sing et al., 2009)","manualFormatting":"(Sin et al., 2009)","plainTextFormattedCitation":"(Sin Sing et al., 2009)","previouslyFormattedCitation":"(Sin Sing et al., 2009)"},"properties":{"noteIndex":0},"schema":"https://github.com/citation-style-language/schema/raw/master/csl-citation.json"}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(Sin et al., 2009)</w:t>
      </w:r>
      <w:r w:rsidRPr="00BD1AD8">
        <w:rPr>
          <w:rFonts w:asciiTheme="minorHAnsi" w:hAnsiTheme="minorHAnsi"/>
        </w:rPr>
        <w:fldChar w:fldCharType="end"/>
      </w:r>
      <w:r w:rsidRPr="00BD1AD8">
        <w:rPr>
          <w:rFonts w:asciiTheme="minorHAnsi" w:hAnsiTheme="minorHAnsi"/>
        </w:rPr>
        <w:t xml:space="preserve">. This </w:t>
      </w:r>
      <w:r w:rsidR="0035207B">
        <w:rPr>
          <w:rFonts w:asciiTheme="minorHAnsi" w:hAnsiTheme="minorHAnsi"/>
        </w:rPr>
        <w:t>highlights</w:t>
      </w:r>
      <w:r w:rsidR="0035207B" w:rsidRPr="00BD1AD8">
        <w:rPr>
          <w:rFonts w:asciiTheme="minorHAnsi" w:hAnsiTheme="minorHAnsi"/>
        </w:rPr>
        <w:t xml:space="preserve"> </w:t>
      </w:r>
      <w:r w:rsidRPr="00BD1AD8">
        <w:rPr>
          <w:rFonts w:asciiTheme="minorHAnsi" w:hAnsiTheme="minorHAnsi"/>
        </w:rPr>
        <w:t xml:space="preserve">a great challenge to understand the toxicity impacts in developing countries with different wastewater quality and technologies adopted. Toxicity impact is more important to regions than global warming as toxicity can directly cause impact to human and ecosystems in more vulnerable and disadvantaged </w:t>
      </w:r>
      <w:r w:rsidR="00A71412">
        <w:rPr>
          <w:rFonts w:asciiTheme="minorHAnsi" w:hAnsiTheme="minorHAnsi"/>
        </w:rPr>
        <w:t>area</w:t>
      </w:r>
      <w:r w:rsidR="00A71412" w:rsidRPr="00BD1AD8">
        <w:rPr>
          <w:rFonts w:asciiTheme="minorHAnsi" w:hAnsiTheme="minorHAnsi"/>
        </w:rPr>
        <w:t>s</w:t>
      </w:r>
      <w:r w:rsidRPr="00BD1AD8">
        <w:rPr>
          <w:rFonts w:asciiTheme="minorHAnsi" w:hAnsiTheme="minorHAnsi"/>
        </w:rPr>
        <w:t xml:space="preserve">. Furthermore, it is still not very clear about the contribution of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and metals to toxicity categories compared with indirect emissions such as electricity and chemicals used for wastewater treatment. Therefore, this study aims to </w:t>
      </w:r>
      <w:proofErr w:type="spellStart"/>
      <w:r w:rsidR="00F02A60">
        <w:rPr>
          <w:rFonts w:asciiTheme="minorHAnsi" w:hAnsiTheme="minorHAnsi"/>
        </w:rPr>
        <w:t>i</w:t>
      </w:r>
      <w:proofErr w:type="spellEnd"/>
      <w:r w:rsidR="00F02A60">
        <w:rPr>
          <w:rFonts w:asciiTheme="minorHAnsi" w:hAnsiTheme="minorHAnsi"/>
        </w:rPr>
        <w:t xml:space="preserve">) </w:t>
      </w:r>
      <w:r w:rsidRPr="00BD1AD8">
        <w:rPr>
          <w:rFonts w:asciiTheme="minorHAnsi" w:hAnsiTheme="minorHAnsi"/>
        </w:rPr>
        <w:t xml:space="preserve">assess toxicity impact of </w:t>
      </w:r>
      <w:r w:rsidR="00031B6F">
        <w:rPr>
          <w:rFonts w:asciiTheme="minorHAnsi" w:hAnsiTheme="minorHAnsi"/>
        </w:rPr>
        <w:t xml:space="preserve">emissions of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and metal</w:t>
      </w:r>
      <w:r w:rsidR="00331A64">
        <w:rPr>
          <w:rFonts w:asciiTheme="minorHAnsi" w:hAnsiTheme="minorHAnsi"/>
        </w:rPr>
        <w:t>s</w:t>
      </w:r>
      <w:r w:rsidRPr="00BD1AD8">
        <w:rPr>
          <w:rFonts w:asciiTheme="minorHAnsi" w:hAnsiTheme="minorHAnsi"/>
        </w:rPr>
        <w:t xml:space="preserve"> from a large centralised wastewater treatment plant in Malaysia</w:t>
      </w:r>
      <w:r w:rsidR="00A71412">
        <w:rPr>
          <w:rFonts w:asciiTheme="minorHAnsi" w:hAnsiTheme="minorHAnsi"/>
        </w:rPr>
        <w:t xml:space="preserve"> with low wastewater strength</w:t>
      </w:r>
      <w:r w:rsidRPr="00BD1AD8">
        <w:rPr>
          <w:rFonts w:asciiTheme="minorHAnsi" w:hAnsiTheme="minorHAnsi"/>
        </w:rPr>
        <w:t xml:space="preserve">, and </w:t>
      </w:r>
      <w:r w:rsidR="00F02A60">
        <w:rPr>
          <w:rFonts w:asciiTheme="minorHAnsi" w:hAnsiTheme="minorHAnsi"/>
        </w:rPr>
        <w:t xml:space="preserve">ii) </w:t>
      </w:r>
      <w:r w:rsidRPr="00BD1AD8">
        <w:rPr>
          <w:rFonts w:asciiTheme="minorHAnsi" w:hAnsiTheme="minorHAnsi"/>
        </w:rPr>
        <w:t xml:space="preserve">provide useful information for LCA toxicity assessment practice by identifying the importance and contribution of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sidRPr="00BD1AD8">
        <w:rPr>
          <w:rFonts w:asciiTheme="minorHAnsi" w:hAnsiTheme="minorHAnsi"/>
        </w:rPr>
        <w:t xml:space="preserve">and metals and comparing LCIA models.   </w:t>
      </w:r>
    </w:p>
    <w:p w14:paraId="334C3B08" w14:textId="0CDB3E96" w:rsidR="0023670D" w:rsidRPr="00BD1AD8" w:rsidRDefault="0023670D" w:rsidP="00390840">
      <w:pPr>
        <w:pStyle w:val="Heading2"/>
        <w:numPr>
          <w:ilvl w:val="0"/>
          <w:numId w:val="42"/>
        </w:numPr>
        <w:spacing w:beforeLines="200" w:before="480" w:after="0"/>
        <w:rPr>
          <w:rFonts w:asciiTheme="minorHAnsi" w:hAnsiTheme="minorHAnsi"/>
          <w:sz w:val="22"/>
          <w:szCs w:val="22"/>
        </w:rPr>
      </w:pPr>
      <w:bookmarkStart w:id="4" w:name="_Toc19226586"/>
      <w:bookmarkStart w:id="5" w:name="_Toc53245760"/>
      <w:r w:rsidRPr="00BD1AD8">
        <w:rPr>
          <w:rFonts w:asciiTheme="minorHAnsi" w:hAnsiTheme="minorHAnsi"/>
          <w:sz w:val="22"/>
          <w:szCs w:val="22"/>
        </w:rPr>
        <w:t>Materials and method</w:t>
      </w:r>
      <w:bookmarkEnd w:id="4"/>
      <w:r w:rsidRPr="00BD1AD8">
        <w:rPr>
          <w:rFonts w:asciiTheme="minorHAnsi" w:hAnsiTheme="minorHAnsi"/>
          <w:sz w:val="22"/>
          <w:szCs w:val="22"/>
        </w:rPr>
        <w:t>s</w:t>
      </w:r>
      <w:bookmarkEnd w:id="5"/>
    </w:p>
    <w:p w14:paraId="0E817C20" w14:textId="569C4834" w:rsidR="0023670D" w:rsidRPr="00390840" w:rsidRDefault="0023670D" w:rsidP="0023670D">
      <w:pPr>
        <w:pStyle w:val="Heading3"/>
        <w:numPr>
          <w:ilvl w:val="0"/>
          <w:numId w:val="0"/>
        </w:numPr>
        <w:spacing w:beforeLines="200" w:before="480"/>
        <w:ind w:left="1021" w:hanging="1021"/>
        <w:rPr>
          <w:rFonts w:asciiTheme="minorHAnsi" w:hAnsiTheme="minorHAnsi"/>
          <w:b w:val="0"/>
          <w:i/>
          <w:sz w:val="22"/>
          <w:szCs w:val="22"/>
        </w:rPr>
      </w:pPr>
      <w:bookmarkStart w:id="6" w:name="_Toc19226587"/>
      <w:bookmarkStart w:id="7" w:name="_Toc53245761"/>
      <w:r w:rsidRPr="00390840">
        <w:rPr>
          <w:rFonts w:asciiTheme="minorHAnsi" w:hAnsiTheme="minorHAnsi"/>
          <w:b w:val="0"/>
          <w:i/>
          <w:sz w:val="22"/>
          <w:szCs w:val="22"/>
        </w:rPr>
        <w:t>2.1</w:t>
      </w:r>
      <w:r w:rsidR="00651526">
        <w:rPr>
          <w:rFonts w:asciiTheme="minorHAnsi" w:hAnsiTheme="minorHAnsi"/>
          <w:b w:val="0"/>
          <w:i/>
          <w:sz w:val="22"/>
          <w:szCs w:val="22"/>
        </w:rPr>
        <w:t xml:space="preserve"> </w:t>
      </w:r>
      <w:r w:rsidRPr="00390840">
        <w:rPr>
          <w:rFonts w:asciiTheme="minorHAnsi" w:hAnsiTheme="minorHAnsi"/>
          <w:b w:val="0"/>
          <w:i/>
          <w:sz w:val="22"/>
          <w:szCs w:val="22"/>
        </w:rPr>
        <w:t xml:space="preserve">The </w:t>
      </w:r>
      <w:bookmarkEnd w:id="6"/>
      <w:r w:rsidRPr="00390840">
        <w:rPr>
          <w:rFonts w:asciiTheme="minorHAnsi" w:hAnsiTheme="minorHAnsi"/>
          <w:b w:val="0"/>
          <w:i/>
          <w:sz w:val="22"/>
          <w:szCs w:val="22"/>
        </w:rPr>
        <w:t>selection and description of the case study</w:t>
      </w:r>
      <w:bookmarkEnd w:id="7"/>
    </w:p>
    <w:p w14:paraId="18837F6A" w14:textId="72262812" w:rsidR="0023670D" w:rsidRPr="00BD1AD8" w:rsidRDefault="0023670D" w:rsidP="00390840">
      <w:pPr>
        <w:spacing w:beforeLines="200" w:before="480"/>
        <w:ind w:firstLine="720"/>
        <w:jc w:val="both"/>
        <w:rPr>
          <w:rFonts w:asciiTheme="minorHAnsi" w:hAnsiTheme="minorHAnsi"/>
          <w:lang w:eastAsia="en-US"/>
        </w:rPr>
      </w:pPr>
      <w:r w:rsidRPr="00725563">
        <w:rPr>
          <w:rFonts w:asciiTheme="minorHAnsi" w:hAnsiTheme="minorHAnsi"/>
          <w:lang w:eastAsia="en-US"/>
        </w:rPr>
        <w:t>A large centralised municipal wastewater treatment plant (</w:t>
      </w:r>
      <w:r w:rsidR="007D3E1D" w:rsidRPr="00725563">
        <w:rPr>
          <w:rFonts w:asciiTheme="minorHAnsi" w:hAnsiTheme="minorHAnsi"/>
        </w:rPr>
        <w:t>Malaysian</w:t>
      </w:r>
      <w:r w:rsidR="007D3E1D" w:rsidRPr="00725563">
        <w:rPr>
          <w:rFonts w:asciiTheme="minorHAnsi" w:hAnsiTheme="minorHAnsi"/>
          <w:lang w:eastAsia="en-US"/>
        </w:rPr>
        <w:t xml:space="preserve"> </w:t>
      </w:r>
      <w:r w:rsidRPr="00725563">
        <w:rPr>
          <w:rFonts w:asciiTheme="minorHAnsi" w:hAnsiTheme="minorHAnsi"/>
          <w:lang w:eastAsia="en-US"/>
        </w:rPr>
        <w:t xml:space="preserve">STP) in </w:t>
      </w:r>
      <w:r w:rsidR="005D2E30">
        <w:rPr>
          <w:rFonts w:asciiTheme="minorHAnsi" w:hAnsiTheme="minorHAnsi"/>
          <w:lang w:eastAsia="en-US"/>
        </w:rPr>
        <w:t>Georgetown</w:t>
      </w:r>
      <w:r w:rsidR="003E7675">
        <w:rPr>
          <w:rFonts w:asciiTheme="minorHAnsi" w:hAnsiTheme="minorHAnsi"/>
          <w:lang w:eastAsia="en-US"/>
        </w:rPr>
        <w:t>,</w:t>
      </w:r>
      <w:r w:rsidR="005D2E30" w:rsidRPr="00725563">
        <w:rPr>
          <w:rFonts w:asciiTheme="minorHAnsi" w:hAnsiTheme="minorHAnsi"/>
          <w:lang w:eastAsia="en-US"/>
        </w:rPr>
        <w:t xml:space="preserve"> </w:t>
      </w:r>
      <w:r w:rsidRPr="00725563">
        <w:rPr>
          <w:rFonts w:asciiTheme="minorHAnsi" w:hAnsiTheme="minorHAnsi"/>
          <w:lang w:eastAsia="en-US"/>
        </w:rPr>
        <w:t>Penang, Malaysia</w:t>
      </w:r>
      <w:r w:rsidR="009C43B9" w:rsidRPr="00725563">
        <w:rPr>
          <w:rFonts w:asciiTheme="minorHAnsi" w:hAnsiTheme="minorHAnsi"/>
          <w:lang w:eastAsia="en-US"/>
        </w:rPr>
        <w:t>,</w:t>
      </w:r>
      <w:r w:rsidR="00761574" w:rsidRPr="00725563">
        <w:rPr>
          <w:rFonts w:asciiTheme="minorHAnsi" w:hAnsiTheme="minorHAnsi"/>
          <w:lang w:eastAsia="en-US"/>
        </w:rPr>
        <w:t xml:space="preserve"> operated</w:t>
      </w:r>
      <w:r w:rsidRPr="00725563">
        <w:rPr>
          <w:rFonts w:asciiTheme="minorHAnsi" w:hAnsiTheme="minorHAnsi"/>
          <w:lang w:eastAsia="en-US"/>
        </w:rPr>
        <w:t xml:space="preserve"> </w:t>
      </w:r>
      <w:r w:rsidR="009C43B9" w:rsidRPr="00725563">
        <w:rPr>
          <w:rFonts w:asciiTheme="minorHAnsi" w:hAnsiTheme="minorHAnsi"/>
          <w:lang w:eastAsia="en-US"/>
        </w:rPr>
        <w:t xml:space="preserve">for </w:t>
      </w:r>
      <w:r w:rsidR="00892E59" w:rsidRPr="00725563">
        <w:rPr>
          <w:rFonts w:asciiTheme="minorHAnsi" w:hAnsiTheme="minorHAnsi"/>
          <w:lang w:eastAsia="en-US"/>
        </w:rPr>
        <w:t xml:space="preserve">662,002 population </w:t>
      </w:r>
      <w:r w:rsidR="007B15E6" w:rsidRPr="00725563">
        <w:rPr>
          <w:rFonts w:asciiTheme="minorHAnsi" w:hAnsiTheme="minorHAnsi"/>
          <w:lang w:eastAsia="en-US"/>
        </w:rPr>
        <w:t>equivalents</w:t>
      </w:r>
      <w:r w:rsidR="00892E59" w:rsidRPr="00725563">
        <w:rPr>
          <w:rFonts w:asciiTheme="minorHAnsi" w:hAnsiTheme="minorHAnsi"/>
          <w:lang w:eastAsia="en-US"/>
        </w:rPr>
        <w:t xml:space="preserve"> </w:t>
      </w:r>
      <w:r w:rsidR="009E2859">
        <w:rPr>
          <w:rFonts w:asciiTheme="minorHAnsi" w:hAnsiTheme="minorHAnsi"/>
          <w:lang w:eastAsia="en-US"/>
        </w:rPr>
        <w:t>on 14</w:t>
      </w:r>
      <w:r w:rsidR="005D2E30">
        <w:rPr>
          <w:rFonts w:asciiTheme="minorHAnsi" w:hAnsiTheme="minorHAnsi"/>
          <w:lang w:eastAsia="en-US"/>
        </w:rPr>
        <w:t xml:space="preserve"> </w:t>
      </w:r>
      <w:r w:rsidR="009E2859">
        <w:rPr>
          <w:rFonts w:asciiTheme="minorHAnsi" w:hAnsiTheme="minorHAnsi"/>
          <w:lang w:eastAsia="en-US"/>
        </w:rPr>
        <w:t>hectare</w:t>
      </w:r>
      <w:r w:rsidR="005D2E30">
        <w:rPr>
          <w:rFonts w:asciiTheme="minorHAnsi" w:hAnsiTheme="minorHAnsi"/>
          <w:lang w:eastAsia="en-US"/>
        </w:rPr>
        <w:t>s including residential and commercial areas</w:t>
      </w:r>
      <w:r w:rsidR="00B44859">
        <w:rPr>
          <w:rFonts w:asciiTheme="minorHAnsi" w:hAnsiTheme="minorHAnsi"/>
          <w:lang w:eastAsia="en-US"/>
        </w:rPr>
        <w:t xml:space="preserve">, </w:t>
      </w:r>
      <w:r w:rsidRPr="00725563">
        <w:rPr>
          <w:rFonts w:asciiTheme="minorHAnsi" w:hAnsiTheme="minorHAnsi"/>
          <w:lang w:eastAsia="en-US"/>
        </w:rPr>
        <w:t xml:space="preserve">was selected as a case study to investigate the life cycle toxicity impacts </w:t>
      </w:r>
      <w:r w:rsidR="00E86DCA">
        <w:rPr>
          <w:rFonts w:asciiTheme="minorHAnsi" w:hAnsiTheme="minorHAnsi"/>
          <w:lang w:eastAsia="en-US"/>
        </w:rPr>
        <w:t>of</w:t>
      </w:r>
      <w:r w:rsidR="00E86DCA" w:rsidRPr="00725563">
        <w:rPr>
          <w:rFonts w:asciiTheme="minorHAnsi" w:hAnsiTheme="minorHAnsi"/>
          <w:lang w:eastAsia="en-US"/>
        </w:rPr>
        <w:t xml:space="preserve"> </w:t>
      </w:r>
      <w:r w:rsidR="00E27126">
        <w:rPr>
          <w:rFonts w:asciiTheme="minorHAnsi" w:hAnsiTheme="minorHAnsi"/>
          <w:lang w:eastAsia="en-US"/>
        </w:rPr>
        <w:t>diluted wastewater</w:t>
      </w:r>
      <w:r w:rsidR="00261F62">
        <w:rPr>
          <w:rFonts w:asciiTheme="minorHAnsi" w:hAnsiTheme="minorHAnsi"/>
          <w:lang w:eastAsia="en-US"/>
        </w:rPr>
        <w:t xml:space="preserve"> treatment</w:t>
      </w:r>
      <w:r w:rsidRPr="00725563">
        <w:rPr>
          <w:rFonts w:asciiTheme="minorHAnsi" w:hAnsiTheme="minorHAnsi"/>
          <w:lang w:eastAsia="en-US"/>
        </w:rPr>
        <w:t xml:space="preserve">. </w:t>
      </w:r>
      <w:r w:rsidR="00C82A96">
        <w:rPr>
          <w:rFonts w:asciiTheme="minorHAnsi" w:hAnsiTheme="minorHAnsi"/>
          <w:lang w:eastAsia="en-US"/>
        </w:rPr>
        <w:t xml:space="preserve">The </w:t>
      </w:r>
      <w:r w:rsidR="007D3E1D" w:rsidRPr="00725563">
        <w:rPr>
          <w:rFonts w:asciiTheme="minorHAnsi" w:hAnsiTheme="minorHAnsi"/>
        </w:rPr>
        <w:t>Malaysian</w:t>
      </w:r>
      <w:r w:rsidR="007D3E1D" w:rsidRPr="00725563">
        <w:rPr>
          <w:rFonts w:asciiTheme="minorHAnsi" w:hAnsiTheme="minorHAnsi"/>
          <w:lang w:eastAsia="en-US"/>
        </w:rPr>
        <w:t xml:space="preserve"> </w:t>
      </w:r>
      <w:r w:rsidRPr="00725563">
        <w:rPr>
          <w:rFonts w:asciiTheme="minorHAnsi" w:hAnsiTheme="minorHAnsi"/>
          <w:lang w:eastAsia="en-US"/>
        </w:rPr>
        <w:t xml:space="preserve">STP </w:t>
      </w:r>
      <w:r w:rsidR="00BA1E4B">
        <w:rPr>
          <w:rFonts w:asciiTheme="minorHAnsi" w:hAnsiTheme="minorHAnsi"/>
          <w:lang w:eastAsia="en-US"/>
        </w:rPr>
        <w:t xml:space="preserve">adopts sequencing batch reactor </w:t>
      </w:r>
      <w:r w:rsidR="001D3858">
        <w:rPr>
          <w:rFonts w:asciiTheme="minorHAnsi" w:hAnsiTheme="minorHAnsi"/>
          <w:lang w:eastAsia="en-US"/>
        </w:rPr>
        <w:t xml:space="preserve">(SBR) </w:t>
      </w:r>
      <w:r w:rsidR="00BA1E4B">
        <w:rPr>
          <w:rFonts w:asciiTheme="minorHAnsi" w:hAnsiTheme="minorHAnsi"/>
          <w:lang w:eastAsia="en-US"/>
        </w:rPr>
        <w:t>technology, which is</w:t>
      </w:r>
      <w:r w:rsidR="00BA1E4B" w:rsidRPr="00725563">
        <w:rPr>
          <w:rFonts w:asciiTheme="minorHAnsi" w:hAnsiTheme="minorHAnsi"/>
          <w:lang w:eastAsia="en-US"/>
        </w:rPr>
        <w:t xml:space="preserve"> </w:t>
      </w:r>
      <w:r w:rsidR="00EB1766" w:rsidRPr="00725563">
        <w:rPr>
          <w:rFonts w:asciiTheme="minorHAnsi" w:hAnsiTheme="minorHAnsi"/>
          <w:lang w:eastAsia="en-US"/>
        </w:rPr>
        <w:t xml:space="preserve">typical </w:t>
      </w:r>
      <w:r w:rsidR="00CD37D8" w:rsidRPr="00725563">
        <w:rPr>
          <w:rFonts w:asciiTheme="minorHAnsi" w:hAnsiTheme="minorHAnsi"/>
          <w:lang w:eastAsia="en-US"/>
        </w:rPr>
        <w:t>in Malaysia</w:t>
      </w:r>
      <w:r w:rsidR="00FD6E7A" w:rsidRPr="00725563">
        <w:rPr>
          <w:rFonts w:asciiTheme="minorHAnsi" w:hAnsiTheme="minorHAnsi"/>
          <w:lang w:eastAsia="en-US"/>
        </w:rPr>
        <w:t>n</w:t>
      </w:r>
      <w:r w:rsidR="00CD37D8" w:rsidRPr="00725563">
        <w:rPr>
          <w:rFonts w:asciiTheme="minorHAnsi" w:hAnsiTheme="minorHAnsi"/>
          <w:lang w:eastAsia="en-US"/>
        </w:rPr>
        <w:t xml:space="preserve"> cities</w:t>
      </w:r>
      <w:r w:rsidR="001D3858">
        <w:rPr>
          <w:rFonts w:asciiTheme="minorHAnsi" w:hAnsiTheme="minorHAnsi"/>
          <w:lang w:eastAsia="en-US"/>
        </w:rPr>
        <w:t xml:space="preserve"> for municipal wastewater treatment</w:t>
      </w:r>
      <w:r w:rsidR="006F29DD" w:rsidRPr="00725563">
        <w:rPr>
          <w:rFonts w:asciiTheme="minorHAnsi" w:hAnsiTheme="minorHAnsi"/>
          <w:lang w:eastAsia="en-US"/>
        </w:rPr>
        <w:t xml:space="preserve">. </w:t>
      </w:r>
      <w:r w:rsidR="00FD6E7A" w:rsidRPr="00725563">
        <w:rPr>
          <w:rFonts w:asciiTheme="minorHAnsi" w:hAnsiTheme="minorHAnsi"/>
          <w:lang w:eastAsia="en-US"/>
        </w:rPr>
        <w:t>Its</w:t>
      </w:r>
      <w:r w:rsidR="006F29DD" w:rsidRPr="00725563">
        <w:rPr>
          <w:rFonts w:asciiTheme="minorHAnsi" w:hAnsiTheme="minorHAnsi"/>
          <w:lang w:eastAsia="en-US"/>
        </w:rPr>
        <w:t xml:space="preserve"> detailed </w:t>
      </w:r>
      <w:r w:rsidR="00950194" w:rsidRPr="00725563">
        <w:rPr>
          <w:rFonts w:asciiTheme="minorHAnsi" w:hAnsiTheme="minorHAnsi"/>
          <w:lang w:eastAsia="en-US"/>
        </w:rPr>
        <w:t xml:space="preserve">process for </w:t>
      </w:r>
      <w:r w:rsidR="006F29DD" w:rsidRPr="00725563">
        <w:rPr>
          <w:rFonts w:asciiTheme="minorHAnsi" w:hAnsiTheme="minorHAnsi"/>
          <w:lang w:eastAsia="en-US"/>
        </w:rPr>
        <w:t xml:space="preserve">wastewater </w:t>
      </w:r>
      <w:r w:rsidR="00950194" w:rsidRPr="00725563">
        <w:rPr>
          <w:rFonts w:asciiTheme="minorHAnsi" w:hAnsiTheme="minorHAnsi"/>
          <w:lang w:eastAsia="en-US"/>
        </w:rPr>
        <w:t>and</w:t>
      </w:r>
      <w:r w:rsidR="006948E5" w:rsidRPr="00725563">
        <w:rPr>
          <w:rFonts w:asciiTheme="minorHAnsi" w:hAnsiTheme="minorHAnsi"/>
          <w:lang w:eastAsia="en-US"/>
        </w:rPr>
        <w:t xml:space="preserve"> sludge </w:t>
      </w:r>
      <w:r w:rsidR="00950194" w:rsidRPr="00725563">
        <w:rPr>
          <w:rFonts w:asciiTheme="minorHAnsi" w:hAnsiTheme="minorHAnsi"/>
          <w:lang w:eastAsia="en-US"/>
        </w:rPr>
        <w:t>treatment</w:t>
      </w:r>
      <w:r w:rsidR="006948E5" w:rsidRPr="00725563">
        <w:rPr>
          <w:rFonts w:asciiTheme="minorHAnsi" w:hAnsiTheme="minorHAnsi"/>
          <w:lang w:eastAsia="en-US"/>
        </w:rPr>
        <w:t xml:space="preserve"> </w:t>
      </w:r>
      <w:r w:rsidR="006F29DD" w:rsidRPr="00725563">
        <w:rPr>
          <w:rFonts w:asciiTheme="minorHAnsi" w:hAnsiTheme="minorHAnsi"/>
          <w:lang w:eastAsia="en-US"/>
        </w:rPr>
        <w:t xml:space="preserve">can be </w:t>
      </w:r>
      <w:r w:rsidR="006948E5" w:rsidRPr="00725563">
        <w:rPr>
          <w:rFonts w:asciiTheme="minorHAnsi" w:hAnsiTheme="minorHAnsi"/>
          <w:lang w:eastAsia="en-US"/>
        </w:rPr>
        <w:t>referred</w:t>
      </w:r>
      <w:r w:rsidR="006F29DD" w:rsidRPr="00725563">
        <w:rPr>
          <w:rFonts w:asciiTheme="minorHAnsi" w:hAnsiTheme="minorHAnsi"/>
          <w:lang w:eastAsia="en-US"/>
        </w:rPr>
        <w:t xml:space="preserve"> to </w:t>
      </w:r>
      <w:r w:rsidR="00FD6E7A" w:rsidRPr="00725563">
        <w:rPr>
          <w:rFonts w:asciiTheme="minorHAnsi" w:hAnsiTheme="minorHAnsi"/>
          <w:lang w:eastAsia="en-US"/>
        </w:rPr>
        <w:t>our</w:t>
      </w:r>
      <w:r w:rsidR="006948E5" w:rsidRPr="00725563">
        <w:rPr>
          <w:rFonts w:asciiTheme="minorHAnsi" w:hAnsiTheme="minorHAnsi"/>
          <w:lang w:eastAsia="en-US"/>
        </w:rPr>
        <w:t xml:space="preserve"> previous work (Rashid et al., 2020) and </w:t>
      </w:r>
      <w:r w:rsidR="006948E5" w:rsidRPr="00261F62">
        <w:rPr>
          <w:rFonts w:asciiTheme="minorHAnsi" w:hAnsiTheme="minorHAnsi"/>
          <w:b/>
          <w:lang w:eastAsia="en-US"/>
        </w:rPr>
        <w:t>Figure 1</w:t>
      </w:r>
      <w:r w:rsidR="006948E5" w:rsidRPr="00725563">
        <w:rPr>
          <w:rFonts w:asciiTheme="minorHAnsi" w:hAnsiTheme="minorHAnsi"/>
          <w:lang w:eastAsia="en-US"/>
        </w:rPr>
        <w:t xml:space="preserve">. </w:t>
      </w:r>
      <w:r w:rsidR="00FD6E7A" w:rsidRPr="00725563">
        <w:rPr>
          <w:rFonts w:asciiTheme="minorHAnsi" w:hAnsiTheme="minorHAnsi"/>
          <w:lang w:eastAsia="en-US"/>
        </w:rPr>
        <w:t xml:space="preserve"> </w:t>
      </w:r>
      <w:r w:rsidR="00CD37D8" w:rsidRPr="00725563">
        <w:rPr>
          <w:rFonts w:asciiTheme="minorHAnsi" w:hAnsiTheme="minorHAnsi"/>
          <w:lang w:eastAsia="en-US"/>
        </w:rPr>
        <w:t xml:space="preserve"> </w:t>
      </w:r>
    </w:p>
    <w:p w14:paraId="07BBCA4C" w14:textId="6411C772" w:rsidR="0023670D" w:rsidRPr="00BD1AD8" w:rsidRDefault="0023670D" w:rsidP="00390840">
      <w:pPr>
        <w:spacing w:before="0"/>
        <w:ind w:firstLine="720"/>
        <w:jc w:val="both"/>
        <w:rPr>
          <w:rFonts w:asciiTheme="minorHAnsi" w:hAnsiTheme="minorHAnsi"/>
          <w:lang w:eastAsia="en-US"/>
        </w:rPr>
      </w:pPr>
      <w:r w:rsidRPr="00BD1AD8">
        <w:rPr>
          <w:rFonts w:asciiTheme="minorHAnsi" w:hAnsiTheme="minorHAnsi"/>
          <w:lang w:eastAsia="en-US"/>
        </w:rPr>
        <w:t xml:space="preserve">The selection of </w:t>
      </w:r>
      <w:r w:rsidR="00EF0B69">
        <w:rPr>
          <w:rFonts w:asciiTheme="minorHAnsi" w:hAnsiTheme="minorHAnsi"/>
          <w:lang w:eastAsia="en-US"/>
        </w:rPr>
        <w:t>9</w:t>
      </w:r>
      <w:r w:rsidRPr="00BD1AD8">
        <w:rPr>
          <w:rFonts w:asciiTheme="minorHAnsi" w:hAnsiTheme="minorHAnsi"/>
          <w:lang w:eastAsia="en-US"/>
        </w:rPr>
        <w:t xml:space="preserve"> metals and </w:t>
      </w:r>
      <w:r w:rsidR="00EF0B69">
        <w:rPr>
          <w:rFonts w:asciiTheme="minorHAnsi" w:hAnsiTheme="minorHAnsi"/>
          <w:lang w:eastAsia="en-US"/>
        </w:rPr>
        <w:t xml:space="preserve">10 </w:t>
      </w:r>
      <w:r w:rsidRPr="00BD1AD8">
        <w:rPr>
          <w:rFonts w:asciiTheme="minorHAnsi" w:hAnsiTheme="minorHAnsi"/>
          <w:lang w:eastAsia="en-US"/>
        </w:rPr>
        <w:t>PPCPs</w:t>
      </w:r>
      <w:r w:rsidR="00FD1146">
        <w:rPr>
          <w:rFonts w:asciiTheme="minorHAnsi" w:hAnsiTheme="minorHAnsi"/>
          <w:lang w:eastAsia="en-US"/>
        </w:rPr>
        <w:t>/EDCs</w:t>
      </w:r>
      <w:r w:rsidRPr="00BD1AD8">
        <w:rPr>
          <w:rFonts w:asciiTheme="minorHAnsi" w:hAnsiTheme="minorHAnsi"/>
          <w:lang w:eastAsia="en-US"/>
        </w:rPr>
        <w:t xml:space="preserve"> as toxic pollutants in this study was based on their occurrence in Malaysia found by </w:t>
      </w:r>
      <w:r w:rsidRPr="00BD1AD8">
        <w:rPr>
          <w:rFonts w:asciiTheme="minorHAnsi" w:hAnsiTheme="minorHAnsi"/>
          <w:lang w:eastAsia="en-US"/>
        </w:rPr>
        <w:fldChar w:fldCharType="begin" w:fldLock="1"/>
      </w:r>
      <w:r w:rsidR="00161A78">
        <w:rPr>
          <w:rFonts w:asciiTheme="minorHAnsi" w:hAnsiTheme="minorHAnsi"/>
          <w:lang w:eastAsia="en-US"/>
        </w:rPr>
        <w:instrText>ADDIN CSL_CITATION {"citationItems":[{"id":"ITEM-1","itemData":{"DOI":"10.1016/j.chroma.2010.08.033","ISBN":"0021-9673","ISSN":"00219673","PMID":"20851398","abstract":"Pollutants such as human pharmaceuticals and synthetic hormones that are not covered by environmental legislation have increasingly become important emerging aquatic contaminants. This paper reports the development of a sensitive and selective multi-residue method for simultaneous determination and quantification of 23 pharmaceuticals and synthetic hormones from different therapeutic classes in water samples. Target pharmaceuticals include anti-diabetic, antihypertensive, hypolipidemic agents, ??2-adrenergic receptor agonist, antihistamine, analgesic and sex hormones. The developed method is based on solid phase extraction (SPE) followed by instrumental analysis using liquid chromatography-electrospray ionization-tandem mass spectrometry (LC-ESI-MS/MS) with 30min total run time. River water samples (150mL) and (sewage treatment plant) STP effluents (100mL) adjusted to pH 2, were loaded into MCX (3cm3, 60mg) cartridge and eluted with four different reagents for maximum recovery. Quantification was achieved by using eight isotopically labeled internal standards (I.S.) that effectively correct for losses during sample preparation and matrix effects during LC-ESI-MS/MS analysis. Good recoveries higher than 70% were obtained for most of target analytes in all matrices. Method detection limit (MDL) ranged from 0.2 to 281ng/L. The developed method was applied to determine the levels of target analytes in various samples, including river water and STP effluents. Among the tested emerging pollutants, chlorothiazide was found at the highest level, with concentrations reaching up to 865ng/L in STP effluent, and 182ng/L in river water. ?? 2010 Elsevier B.V.","author":[{"dropping-particle":"","family":"Al-Odaini et al.","given":"Najat Ahmed","non-dropping-particle":"","parse-names":false,"suffix":""},{"dropping-particle":"","family":"Zakaria","given":"Mohamad Pauzi","non-dropping-particle":"","parse-names":false,"suffix":""},{"dropping-particle":"","family":"Yaziz","given":"Mohamad Ismail","non-dropping-particle":"","parse-names":false,"suffix":""},{"dropping-particle":"","family":"Surif","given":"Salmijah","non-dropping-particle":"","parse-names":false,"suffix":""}],"container-title":"Journal of Chromatography A","id":"ITEM-1","issue":"44","issued":{"date-parts":[["2010"]]},"page":"6791-6806","publisher":"Elsevier B.V.","title":"Multi-residue analytical method for human pharmaceuticals and synthetic hormones in river water and sewage effluents by solid-phase extraction and liquid chromatography-tandem mass spectrometry","type":"article-journal","volume":"1217"},"uris":["http://www.mendeley.com/documents/?uuid=4def9a22-560e-48b4-a565-aedcfb355b24"]}],"mendeley":{"formattedCitation":"(Al-Odaini et al., Zakaria, Yaziz, &amp; Surif, 2010)","manualFormatting":"(Al-Odaini et al., 2010","plainTextFormattedCitation":"(Al-Odaini et al., Zakaria, Yaziz, &amp; Surif, 2010)","previouslyFormattedCitation":"(Al-Odaini et al., Zakaria, Yaziz, &amp; Surif, 2010)"},"properties":{"noteIndex":0},"schema":"https://github.com/citation-style-language/schema/raw/master/csl-citation.json"}</w:instrText>
      </w:r>
      <w:r w:rsidRPr="00BD1AD8">
        <w:rPr>
          <w:rFonts w:asciiTheme="minorHAnsi" w:hAnsiTheme="minorHAnsi"/>
          <w:lang w:eastAsia="en-US"/>
        </w:rPr>
        <w:fldChar w:fldCharType="separate"/>
      </w:r>
      <w:r w:rsidRPr="00BD1AD8">
        <w:rPr>
          <w:rFonts w:asciiTheme="minorHAnsi" w:hAnsiTheme="minorHAnsi"/>
          <w:noProof/>
          <w:lang w:eastAsia="en-US"/>
        </w:rPr>
        <w:t xml:space="preserve">Al-Odaini et al., </w:t>
      </w:r>
      <w:r w:rsidR="00FD1146">
        <w:rPr>
          <w:rFonts w:asciiTheme="minorHAnsi" w:hAnsiTheme="minorHAnsi"/>
          <w:noProof/>
          <w:lang w:eastAsia="en-US"/>
        </w:rPr>
        <w:t>(</w:t>
      </w:r>
      <w:r w:rsidRPr="00BD1AD8">
        <w:rPr>
          <w:rFonts w:asciiTheme="minorHAnsi" w:hAnsiTheme="minorHAnsi"/>
          <w:noProof/>
          <w:lang w:eastAsia="en-US"/>
        </w:rPr>
        <w:t>2010</w:t>
      </w:r>
      <w:r w:rsidRPr="00BD1AD8">
        <w:rPr>
          <w:rFonts w:asciiTheme="minorHAnsi" w:hAnsiTheme="minorHAnsi"/>
          <w:lang w:eastAsia="en-US"/>
        </w:rPr>
        <w:fldChar w:fldCharType="end"/>
      </w:r>
      <w:r w:rsidR="00FD1146">
        <w:rPr>
          <w:rFonts w:asciiTheme="minorHAnsi" w:hAnsiTheme="minorHAnsi"/>
          <w:lang w:eastAsia="en-US"/>
        </w:rPr>
        <w:t xml:space="preserve">) and </w:t>
      </w:r>
      <w:r w:rsidRPr="00BD1AD8">
        <w:rPr>
          <w:rFonts w:asciiTheme="minorHAnsi" w:hAnsiTheme="minorHAnsi"/>
          <w:lang w:eastAsia="en-US"/>
        </w:rPr>
        <w:fldChar w:fldCharType="begin" w:fldLock="1"/>
      </w:r>
      <w:r w:rsidR="00C16F03">
        <w:rPr>
          <w:rFonts w:asciiTheme="minorHAnsi" w:hAnsiTheme="minorHAnsi"/>
          <w:lang w:eastAsia="en-US"/>
        </w:rPr>
        <w:instrText>ADDIN CSL_CITATION {"citationItems":[{"id":"ITEM-1","itemData":{"DOI":"10.1080/03067319.2015.1058929","ISSN":"10290397","abstract":"This study features the simultaneous extraction and quantification of 18 pharmaceuticals and personal care products (PPCPs). This is a pioneering method for the quantification of acetaminophen, sulfamethoxazole, diclofenac, atenolol, metoprolol, diethyltoluamide and oxybenzone in atmospheric pressure chemical ionisation mode. The method was validated for high repeatability and reproducibility with relative standard deviations less than 10%. Instrument quantification limits for PPCPs were within the range of 0.05–1.0 µg L−1, and the method quantification limits (MQLs) for ultrapure water were within the range of 0.3–15 ng L−1. All samples were extracted using Oasis© hydrophilic–lipophilic balanced cartridges with optimised sample size and extraction conditions. Good accuracy was demonstrated, with solid-phase extraction recoveries above 80% for most PPCPs. In environmental matrices, the MQLs for river water, sewage treatment plant (STP) effluent and STP influent were 4–25, 10–153 and 38–386.5, respectively. The method was successfully applied to investigate occurrences of persistent PPCPs in Malaysian river and sewage samples.","author":[{"dropping-particle":"","family":"Tan at el.","given":"Eugenie Sin Sing","non-dropping-particle":"","parse-names":false,"suffix":""}],"container-title":"International Journal of Environmental Analytical Chemistry","id":"ITEM-1","issue":"9","issued":{"date-parts":[["2015"]]},"page":"816-832","publisher":"Taylor &amp; Francis","title":"Simultaneous extraction and determination of pharmaceuticals and personal care products (PPCPs) in river water and sewage by solid-phase extraction and liquid chromatography-tandem mass spectrometry","type":"article-journal","volume":"95"},"uris":["http://www.mendeley.com/documents/?uuid=c2504432-f492-4f58-85f3-2900072d1121"]}],"mendeley":{"formattedCitation":"(Tan at el., 2015)","manualFormatting":"Tan at el., 2015)","plainTextFormattedCitation":"(Tan at el., 2015)","previouslyFormattedCitation":"(Tan at el., 2015)"},"properties":{"noteIndex":0},"schema":"https://github.com/citation-style-language/schema/raw/master/csl-citation.json"}</w:instrText>
      </w:r>
      <w:r w:rsidRPr="00BD1AD8">
        <w:rPr>
          <w:rFonts w:asciiTheme="minorHAnsi" w:hAnsiTheme="minorHAnsi"/>
          <w:lang w:eastAsia="en-US"/>
        </w:rPr>
        <w:fldChar w:fldCharType="separate"/>
      </w:r>
      <w:r w:rsidRPr="00BD1AD8">
        <w:rPr>
          <w:rFonts w:asciiTheme="minorHAnsi" w:hAnsiTheme="minorHAnsi"/>
          <w:noProof/>
          <w:lang w:eastAsia="en-US"/>
        </w:rPr>
        <w:t xml:space="preserve">Tan at el., </w:t>
      </w:r>
      <w:r w:rsidR="00FD1146">
        <w:rPr>
          <w:rFonts w:asciiTheme="minorHAnsi" w:hAnsiTheme="minorHAnsi"/>
          <w:noProof/>
          <w:lang w:eastAsia="en-US"/>
        </w:rPr>
        <w:t>(</w:t>
      </w:r>
      <w:r w:rsidRPr="00BD1AD8">
        <w:rPr>
          <w:rFonts w:asciiTheme="minorHAnsi" w:hAnsiTheme="minorHAnsi"/>
          <w:noProof/>
          <w:lang w:eastAsia="en-US"/>
        </w:rPr>
        <w:t>2015)</w:t>
      </w:r>
      <w:r w:rsidRPr="00BD1AD8">
        <w:rPr>
          <w:rFonts w:asciiTheme="minorHAnsi" w:hAnsiTheme="minorHAnsi"/>
          <w:lang w:eastAsia="en-US"/>
        </w:rPr>
        <w:fldChar w:fldCharType="end"/>
      </w:r>
      <w:r w:rsidRPr="00BD1AD8">
        <w:rPr>
          <w:rFonts w:asciiTheme="minorHAnsi" w:hAnsiTheme="minorHAnsi"/>
          <w:lang w:eastAsia="en-US"/>
        </w:rPr>
        <w:t xml:space="preserve">, their </w:t>
      </w:r>
      <w:r>
        <w:rPr>
          <w:rFonts w:asciiTheme="minorHAnsi" w:hAnsiTheme="minorHAnsi"/>
          <w:lang w:eastAsia="en-US"/>
        </w:rPr>
        <w:t xml:space="preserve">importance worldwide as highlighted by </w:t>
      </w:r>
      <w:proofErr w:type="spellStart"/>
      <w:r w:rsidR="008E174B">
        <w:rPr>
          <w:rFonts w:asciiTheme="minorHAnsi" w:hAnsiTheme="minorHAnsi"/>
          <w:lang w:eastAsia="en-US"/>
        </w:rPr>
        <w:t>U</w:t>
      </w:r>
      <w:r w:rsidRPr="00BD1AD8">
        <w:rPr>
          <w:rFonts w:asciiTheme="minorHAnsi" w:hAnsiTheme="minorHAnsi"/>
          <w:lang w:eastAsia="en-US"/>
        </w:rPr>
        <w:t>st</w:t>
      </w:r>
      <w:r w:rsidR="008E174B">
        <w:rPr>
          <w:rFonts w:asciiTheme="minorHAnsi" w:hAnsiTheme="minorHAnsi"/>
          <w:lang w:eastAsia="en-US"/>
        </w:rPr>
        <w:t>u</w:t>
      </w:r>
      <w:r w:rsidRPr="00BD1AD8">
        <w:rPr>
          <w:rFonts w:asciiTheme="minorHAnsi" w:hAnsiTheme="minorHAnsi"/>
          <w:lang w:eastAsia="en-US"/>
        </w:rPr>
        <w:t>n</w:t>
      </w:r>
      <w:proofErr w:type="spellEnd"/>
      <w:r w:rsidRPr="00BD1AD8">
        <w:rPr>
          <w:rFonts w:asciiTheme="minorHAnsi" w:hAnsiTheme="minorHAnsi"/>
          <w:lang w:eastAsia="en-US"/>
        </w:rPr>
        <w:t xml:space="preserve">, </w:t>
      </w:r>
      <w:r w:rsidR="00D1658F">
        <w:rPr>
          <w:rFonts w:asciiTheme="minorHAnsi" w:hAnsiTheme="minorHAnsi"/>
          <w:lang w:eastAsia="en-US"/>
        </w:rPr>
        <w:t>(</w:t>
      </w:r>
      <w:r w:rsidRPr="00BD1AD8">
        <w:rPr>
          <w:rFonts w:asciiTheme="minorHAnsi" w:hAnsiTheme="minorHAnsi"/>
          <w:lang w:eastAsia="en-US"/>
        </w:rPr>
        <w:t>2009</w:t>
      </w:r>
      <w:r w:rsidR="00D1658F">
        <w:rPr>
          <w:rFonts w:asciiTheme="minorHAnsi" w:hAnsiTheme="minorHAnsi"/>
          <w:lang w:eastAsia="en-US"/>
        </w:rPr>
        <w:t>),</w:t>
      </w:r>
      <w:r w:rsidR="00557A53" w:rsidRPr="00BD1AD8">
        <w:rPr>
          <w:rFonts w:asciiTheme="minorHAnsi" w:hAnsiTheme="minorHAnsi"/>
          <w:lang w:eastAsia="en-US"/>
        </w:rPr>
        <w:t>Lorenzo-</w:t>
      </w:r>
      <w:proofErr w:type="spellStart"/>
      <w:r w:rsidR="00557A53" w:rsidRPr="00BD1AD8">
        <w:rPr>
          <w:rFonts w:asciiTheme="minorHAnsi" w:hAnsiTheme="minorHAnsi"/>
          <w:lang w:eastAsia="en-US"/>
        </w:rPr>
        <w:t>Toja</w:t>
      </w:r>
      <w:proofErr w:type="spellEnd"/>
      <w:r w:rsidR="00557A53" w:rsidRPr="00BD1AD8">
        <w:rPr>
          <w:rFonts w:asciiTheme="minorHAnsi" w:hAnsiTheme="minorHAnsi"/>
          <w:lang w:eastAsia="en-US"/>
        </w:rPr>
        <w:t xml:space="preserve"> et al., </w:t>
      </w:r>
      <w:r w:rsidR="00D1658F">
        <w:rPr>
          <w:rFonts w:asciiTheme="minorHAnsi" w:hAnsiTheme="minorHAnsi"/>
          <w:lang w:eastAsia="en-US"/>
        </w:rPr>
        <w:t>(</w:t>
      </w:r>
      <w:r w:rsidR="00557A53" w:rsidRPr="00BD1AD8">
        <w:rPr>
          <w:rFonts w:asciiTheme="minorHAnsi" w:hAnsiTheme="minorHAnsi"/>
          <w:lang w:eastAsia="en-US"/>
        </w:rPr>
        <w:t>2016</w:t>
      </w:r>
      <w:r w:rsidR="00D1658F">
        <w:rPr>
          <w:rFonts w:asciiTheme="minorHAnsi" w:hAnsiTheme="minorHAnsi"/>
          <w:lang w:eastAsia="en-US"/>
        </w:rPr>
        <w:t>), and</w:t>
      </w:r>
      <w:r w:rsidR="00557A53">
        <w:rPr>
          <w:rFonts w:asciiTheme="minorHAnsi" w:hAnsiTheme="minorHAnsi"/>
          <w:lang w:eastAsia="en-US"/>
        </w:rPr>
        <w:t xml:space="preserve"> </w:t>
      </w:r>
      <w:r w:rsidR="00557A53" w:rsidRPr="00BD1AD8">
        <w:rPr>
          <w:rFonts w:asciiTheme="minorHAnsi" w:hAnsiTheme="minorHAnsi"/>
          <w:lang w:eastAsia="en-US"/>
        </w:rPr>
        <w:fldChar w:fldCharType="begin" w:fldLock="1"/>
      </w:r>
      <w:r w:rsidR="00557A53">
        <w:rPr>
          <w:rFonts w:asciiTheme="minorHAnsi" w:hAnsiTheme="minorHAnsi"/>
          <w:lang w:eastAsia="en-US"/>
        </w:rPr>
        <w:instrText>ADDIN CSL_CITATION {"citationItems":[{"id":"ITEM-1","itemData":{"DOI":"10.1016/j.watres.2014.03.014","ISBN":"0043-1354","ISSN":"18792448","PMID":"24699421","abstract":"A Life Cycle Assessment (LCA) of a municipal wastewater treatment plant (WWTP) was conducted to illustrate the effect of an emission inventory data collection scheme on the outcomes of an environmental impact assessment. Due to their burden in respect to data collection, LCAs often rely heavily on existing emission and operational data, which are gathered under either compulsory monitoring or reporting requirements under law. In this study, an LCA was conducted using three input data sources: Information compiled under compulsory disclosure requirements (the European Pollutant Release and Transfer Registry), compliance with national discharge limits, and a state-of-the-art emission data collection scheme conducted at the same WWTP. Parameter uncertainty for each collection scheme was assessed through Monte Carlo simulation. The comparison of the results confirmed that LCA results depend heavily on input data coverage. Due to the threshold on reporting value, the E-PRTR did not capture the impact for particulate matter emission, terrestrial acidification, or terrestrial eutrophication. While the current practice can capture more than 90% of non-carcinogenic human toxicity and marine eutrophication, an LCA based on the data collection scheme underestimates impact potential due to limitations of substance coverage. Besides differences between data collection schemes, the results showed that 3-13,500% of the impacts came from background systems, such as from the provisioning of fuel, electricity, and chemicals, which do not need to be disclosed currently under E-PRTR. The incidental release of pollutants was also assessed by employing a scenario-based approach, the results of which demonstrated that these non-routine emissions could increase overall WWTP greenhouse gas emissions by between 113 and 210%. Overall, current data collection schemes have the potential to provide standardized data collection and form the basis for a sound environmental impact assessment, but several improvements are recommended, including the additional collection of energy and chemical usage data, the elimination of a reporting threshold, the expansion of substance coverage, and the inclusion of non-point fugitive gas emissions. © 2014 Elsevier Ltd.","author":[{"dropping-particle":"","family":"Yoshida","given":"Hiroko","non-dropping-particle":"","parse-names":false,"suffix":""},{"dropping-particle":"","family":"Clavreul","given":"Julie","non-dropping-particle":"","parse-names":false,"suffix":""},{"dropping-particle":"","family":"Scheutz","given":"Charlotte","non-dropping-particle":"","parse-names":false,"suffix":""},{"dropping-particle":"","family":"Christensen","given":"Thomas H.","non-dropping-particle":"","parse-names":false,"suffix":""}],"container-title":"Water Research","id":"ITEM-1","issued":{"date-parts":[["2014"]]},"page":"292-303","publisher":"Elsevier Ltd","title":"Influence of data collection schemes on the Life Cycle Assessment of a municipal wastewater treatment plant","type":"article-journal","volume":"56"},"uris":["http://www.mendeley.com/documents/?uuid=7448fb76-94ee-465e-acc2-4f4cbf6139d7"]}],"mendeley":{"formattedCitation":"(Yoshida, Clavreul, Scheutz, &amp; Christensen, 2014)","manualFormatting":"Yoshida et al., 2014","plainTextFormattedCitation":"(Yoshida, Clavreul, Scheutz, &amp; Christensen, 2014)","previouslyFormattedCitation":"(Yoshida, Clavreul, Scheutz, &amp; Christensen, 2014)"},"properties":{"noteIndex":0},"schema":"https://github.com/citation-style-language/schema/raw/master/csl-citation.json"}</w:instrText>
      </w:r>
      <w:r w:rsidR="00557A53" w:rsidRPr="00BD1AD8">
        <w:rPr>
          <w:rFonts w:asciiTheme="minorHAnsi" w:hAnsiTheme="minorHAnsi"/>
          <w:lang w:eastAsia="en-US"/>
        </w:rPr>
        <w:fldChar w:fldCharType="separate"/>
      </w:r>
      <w:r w:rsidR="00557A53" w:rsidRPr="00BD1AD8">
        <w:rPr>
          <w:rFonts w:asciiTheme="minorHAnsi" w:hAnsiTheme="minorHAnsi"/>
          <w:noProof/>
          <w:lang w:eastAsia="en-US"/>
        </w:rPr>
        <w:t xml:space="preserve">Yoshida </w:t>
      </w:r>
      <w:r w:rsidR="00557A53" w:rsidRPr="003823F8">
        <w:rPr>
          <w:rFonts w:asciiTheme="minorHAnsi" w:hAnsiTheme="minorHAnsi"/>
          <w:noProof/>
          <w:lang w:eastAsia="en-US"/>
        </w:rPr>
        <w:t>et al.</w:t>
      </w:r>
      <w:r w:rsidR="00557A53" w:rsidRPr="00BD1AD8">
        <w:rPr>
          <w:rFonts w:asciiTheme="minorHAnsi" w:hAnsiTheme="minorHAnsi"/>
          <w:noProof/>
          <w:lang w:eastAsia="en-US"/>
        </w:rPr>
        <w:t xml:space="preserve"> </w:t>
      </w:r>
      <w:r w:rsidR="00EF0B69">
        <w:rPr>
          <w:rFonts w:asciiTheme="minorHAnsi" w:hAnsiTheme="minorHAnsi"/>
          <w:noProof/>
          <w:lang w:eastAsia="en-US"/>
        </w:rPr>
        <w:t>(</w:t>
      </w:r>
      <w:r w:rsidR="00557A53" w:rsidRPr="00BD1AD8">
        <w:rPr>
          <w:rFonts w:asciiTheme="minorHAnsi" w:hAnsiTheme="minorHAnsi"/>
          <w:noProof/>
          <w:lang w:eastAsia="en-US"/>
        </w:rPr>
        <w:t>2014</w:t>
      </w:r>
      <w:r w:rsidR="00557A53" w:rsidRPr="00BD1AD8">
        <w:rPr>
          <w:rFonts w:asciiTheme="minorHAnsi" w:hAnsiTheme="minorHAnsi"/>
          <w:lang w:eastAsia="en-US"/>
        </w:rPr>
        <w:fldChar w:fldCharType="end"/>
      </w:r>
      <w:r w:rsidR="00271310">
        <w:rPr>
          <w:rFonts w:asciiTheme="minorHAnsi" w:hAnsiTheme="minorHAnsi"/>
          <w:lang w:eastAsia="en-US"/>
        </w:rPr>
        <w:t>)</w:t>
      </w:r>
      <w:r w:rsidRPr="00BD1AD8">
        <w:rPr>
          <w:rFonts w:asciiTheme="minorHAnsi" w:hAnsiTheme="minorHAnsi"/>
          <w:lang w:eastAsia="en-US"/>
        </w:rPr>
        <w:t>, and</w:t>
      </w:r>
      <w:r w:rsidRPr="00BD1AD8" w:rsidDel="00F5104F">
        <w:rPr>
          <w:rFonts w:asciiTheme="minorHAnsi" w:hAnsiTheme="minorHAnsi"/>
          <w:lang w:eastAsia="en-US"/>
        </w:rPr>
        <w:t xml:space="preserve"> </w:t>
      </w:r>
      <w:r w:rsidRPr="00BD1AD8">
        <w:rPr>
          <w:rFonts w:asciiTheme="minorHAnsi" w:hAnsiTheme="minorHAnsi"/>
          <w:lang w:eastAsia="en-US"/>
        </w:rPr>
        <w:t xml:space="preserve">the availability of their analytical methodology in Malaysia. The list of all selected substances </w:t>
      </w:r>
      <w:r w:rsidR="00411383">
        <w:rPr>
          <w:rFonts w:asciiTheme="minorHAnsi" w:hAnsiTheme="minorHAnsi"/>
          <w:lang w:eastAsia="en-US"/>
        </w:rPr>
        <w:t>including</w:t>
      </w:r>
      <w:r w:rsidR="00E25BAB" w:rsidRPr="00BD1AD8">
        <w:rPr>
          <w:rFonts w:asciiTheme="minorHAnsi" w:hAnsiTheme="minorHAnsi"/>
          <w:lang w:eastAsia="en-US"/>
        </w:rPr>
        <w:t xml:space="preserve"> organic</w:t>
      </w:r>
      <w:r w:rsidRPr="00BD1AD8">
        <w:rPr>
          <w:rFonts w:asciiTheme="minorHAnsi" w:hAnsiTheme="minorHAnsi"/>
          <w:lang w:eastAsia="en-US"/>
        </w:rPr>
        <w:t xml:space="preserve"> matters, suspended solids, nutrients, metals and </w:t>
      </w:r>
      <w:r w:rsidR="008E3FBD" w:rsidRPr="00BD1AD8">
        <w:rPr>
          <w:rFonts w:asciiTheme="minorHAnsi" w:hAnsiTheme="minorHAnsi"/>
        </w:rPr>
        <w:t>PPCPs</w:t>
      </w:r>
      <w:r w:rsidR="008E3FBD">
        <w:rPr>
          <w:rFonts w:asciiTheme="minorHAnsi" w:hAnsiTheme="minorHAnsi"/>
        </w:rPr>
        <w:t>/EDCs</w:t>
      </w:r>
      <w:r w:rsidR="00557A53">
        <w:rPr>
          <w:rFonts w:asciiTheme="minorHAnsi" w:hAnsiTheme="minorHAnsi"/>
          <w:lang w:eastAsia="en-US"/>
        </w:rPr>
        <w:t xml:space="preserve"> </w:t>
      </w:r>
      <w:r w:rsidR="00812523">
        <w:rPr>
          <w:rFonts w:asciiTheme="minorHAnsi" w:hAnsiTheme="minorHAnsi"/>
          <w:lang w:eastAsia="en-US"/>
        </w:rPr>
        <w:t xml:space="preserve">and their </w:t>
      </w:r>
      <w:r w:rsidR="00646811">
        <w:rPr>
          <w:rFonts w:asciiTheme="minorHAnsi" w:hAnsiTheme="minorHAnsi"/>
          <w:lang w:eastAsia="en-US"/>
        </w:rPr>
        <w:t xml:space="preserve">respective </w:t>
      </w:r>
      <w:r w:rsidR="00812523">
        <w:rPr>
          <w:rFonts w:asciiTheme="minorHAnsi" w:hAnsiTheme="minorHAnsi"/>
          <w:lang w:eastAsia="en-US"/>
        </w:rPr>
        <w:t xml:space="preserve">analytical methods </w:t>
      </w:r>
      <w:r w:rsidR="00411383">
        <w:rPr>
          <w:rFonts w:asciiTheme="minorHAnsi" w:hAnsiTheme="minorHAnsi"/>
          <w:lang w:eastAsia="en-US"/>
        </w:rPr>
        <w:t xml:space="preserve">are </w:t>
      </w:r>
      <w:r w:rsidRPr="00BD1AD8">
        <w:rPr>
          <w:rFonts w:asciiTheme="minorHAnsi" w:hAnsiTheme="minorHAnsi"/>
          <w:lang w:eastAsia="en-US"/>
        </w:rPr>
        <w:t xml:space="preserve">shown in </w:t>
      </w:r>
      <w:r w:rsidRPr="00BD1AD8">
        <w:rPr>
          <w:rFonts w:asciiTheme="minorHAnsi" w:hAnsiTheme="minorHAnsi"/>
          <w:b/>
          <w:lang w:eastAsia="en-US"/>
        </w:rPr>
        <w:t>Table 1</w:t>
      </w:r>
      <w:r w:rsidRPr="00BD1AD8">
        <w:rPr>
          <w:rFonts w:asciiTheme="minorHAnsi" w:hAnsiTheme="minorHAnsi"/>
          <w:lang w:eastAsia="en-US"/>
        </w:rPr>
        <w:t xml:space="preserve">. </w:t>
      </w:r>
    </w:p>
    <w:p w14:paraId="4A4C6F58" w14:textId="191D5202" w:rsidR="0023670D" w:rsidRPr="00BD1AD8" w:rsidRDefault="00F611F5" w:rsidP="00390840">
      <w:pPr>
        <w:spacing w:before="0"/>
        <w:ind w:firstLine="720"/>
        <w:jc w:val="both"/>
        <w:rPr>
          <w:rFonts w:asciiTheme="minorHAnsi" w:hAnsiTheme="minorHAnsi"/>
          <w:lang w:eastAsia="en-US"/>
        </w:rPr>
      </w:pPr>
      <w:r>
        <w:rPr>
          <w:rFonts w:asciiTheme="minorHAnsi" w:hAnsiTheme="minorHAnsi"/>
          <w:lang w:eastAsia="en-US"/>
        </w:rPr>
        <w:t xml:space="preserve">Apart from the operating data provided by the </w:t>
      </w:r>
      <w:r w:rsidR="005C3A03" w:rsidRPr="00E63F85">
        <w:rPr>
          <w:rFonts w:asciiTheme="minorHAnsi" w:hAnsiTheme="minorHAnsi"/>
        </w:rPr>
        <w:t>Malaysian</w:t>
      </w:r>
      <w:r w:rsidR="005C3A03" w:rsidRPr="00E63F85">
        <w:rPr>
          <w:rFonts w:asciiTheme="minorHAnsi" w:hAnsiTheme="minorHAnsi"/>
          <w:lang w:eastAsia="en-US"/>
        </w:rPr>
        <w:t xml:space="preserve"> STP</w:t>
      </w:r>
      <w:r w:rsidR="005C3A03">
        <w:rPr>
          <w:rFonts w:asciiTheme="minorHAnsi" w:hAnsiTheme="minorHAnsi"/>
          <w:lang w:eastAsia="en-US"/>
        </w:rPr>
        <w:t>, we conducted sampling practice</w:t>
      </w:r>
      <w:r w:rsidR="0023670D" w:rsidRPr="00BD1AD8">
        <w:rPr>
          <w:rFonts w:asciiTheme="minorHAnsi" w:hAnsiTheme="minorHAnsi"/>
          <w:lang w:eastAsia="en-US"/>
        </w:rPr>
        <w:t xml:space="preserve"> </w:t>
      </w:r>
      <w:r w:rsidR="005C3A03" w:rsidRPr="00E63F85">
        <w:rPr>
          <w:rFonts w:asciiTheme="minorHAnsi" w:hAnsiTheme="minorHAnsi"/>
          <w:lang w:eastAsia="en-US"/>
        </w:rPr>
        <w:t>in August 2017</w:t>
      </w:r>
      <w:r w:rsidR="005C3A03">
        <w:rPr>
          <w:rFonts w:asciiTheme="minorHAnsi" w:hAnsiTheme="minorHAnsi"/>
          <w:lang w:eastAsia="en-US"/>
        </w:rPr>
        <w:t xml:space="preserve"> </w:t>
      </w:r>
      <w:r w:rsidR="00630DAD">
        <w:rPr>
          <w:rFonts w:asciiTheme="minorHAnsi" w:hAnsiTheme="minorHAnsi"/>
          <w:lang w:eastAsia="en-US"/>
        </w:rPr>
        <w:t>t</w:t>
      </w:r>
      <w:r w:rsidR="0023670D" w:rsidRPr="00BD1AD8">
        <w:rPr>
          <w:rFonts w:asciiTheme="minorHAnsi" w:hAnsiTheme="minorHAnsi"/>
          <w:lang w:eastAsia="en-US"/>
        </w:rPr>
        <w:t xml:space="preserve">o </w:t>
      </w:r>
      <w:r w:rsidR="00F94661">
        <w:rPr>
          <w:rFonts w:asciiTheme="minorHAnsi" w:hAnsiTheme="minorHAnsi"/>
          <w:lang w:eastAsia="en-US"/>
        </w:rPr>
        <w:t xml:space="preserve">get </w:t>
      </w:r>
      <w:r w:rsidR="00630DAD">
        <w:rPr>
          <w:rFonts w:asciiTheme="minorHAnsi" w:hAnsiTheme="minorHAnsi"/>
          <w:lang w:eastAsia="en-US"/>
        </w:rPr>
        <w:t xml:space="preserve">data </w:t>
      </w:r>
      <w:r w:rsidR="003B5879">
        <w:rPr>
          <w:rFonts w:asciiTheme="minorHAnsi" w:hAnsiTheme="minorHAnsi"/>
          <w:lang w:eastAsia="en-US"/>
        </w:rPr>
        <w:t xml:space="preserve">including major pollutants </w:t>
      </w:r>
      <w:r w:rsidR="003B755E">
        <w:rPr>
          <w:rFonts w:asciiTheme="minorHAnsi" w:hAnsiTheme="minorHAnsi"/>
          <w:lang w:eastAsia="en-US"/>
        </w:rPr>
        <w:t xml:space="preserve">such as COD, </w:t>
      </w:r>
      <w:r w:rsidR="007800E4">
        <w:rPr>
          <w:rFonts w:asciiTheme="minorHAnsi" w:hAnsiTheme="minorHAnsi"/>
          <w:lang w:eastAsia="en-US"/>
        </w:rPr>
        <w:t xml:space="preserve">TN, and TP as well as micropollutants such as </w:t>
      </w:r>
      <w:r w:rsidR="008E3FBD" w:rsidRPr="00BD1AD8">
        <w:rPr>
          <w:rFonts w:asciiTheme="minorHAnsi" w:hAnsiTheme="minorHAnsi"/>
        </w:rPr>
        <w:t>PPCPs</w:t>
      </w:r>
      <w:r w:rsidR="008E3FBD">
        <w:rPr>
          <w:rFonts w:asciiTheme="minorHAnsi" w:hAnsiTheme="minorHAnsi"/>
        </w:rPr>
        <w:t>/EDCs</w:t>
      </w:r>
      <w:r w:rsidR="00630DAD">
        <w:rPr>
          <w:rFonts w:asciiTheme="minorHAnsi" w:hAnsiTheme="minorHAnsi"/>
          <w:lang w:eastAsia="en-US"/>
        </w:rPr>
        <w:t xml:space="preserve"> and </w:t>
      </w:r>
      <w:r w:rsidR="00AC32FF">
        <w:rPr>
          <w:rFonts w:asciiTheme="minorHAnsi" w:hAnsiTheme="minorHAnsi"/>
          <w:lang w:eastAsia="en-US"/>
        </w:rPr>
        <w:t xml:space="preserve">metals in </w:t>
      </w:r>
      <w:r w:rsidR="0002429D">
        <w:rPr>
          <w:rFonts w:asciiTheme="minorHAnsi" w:hAnsiTheme="minorHAnsi"/>
          <w:lang w:eastAsia="en-US"/>
        </w:rPr>
        <w:t xml:space="preserve">influent, </w:t>
      </w:r>
      <w:r w:rsidR="00AC32FF">
        <w:rPr>
          <w:rFonts w:asciiTheme="minorHAnsi" w:hAnsiTheme="minorHAnsi"/>
          <w:lang w:eastAsia="en-US"/>
        </w:rPr>
        <w:t>effluent and sludge</w:t>
      </w:r>
      <w:r w:rsidR="007800E4">
        <w:rPr>
          <w:rFonts w:asciiTheme="minorHAnsi" w:hAnsiTheme="minorHAnsi"/>
          <w:lang w:eastAsia="en-US"/>
        </w:rPr>
        <w:t>.</w:t>
      </w:r>
      <w:r w:rsidR="00AC32FF">
        <w:rPr>
          <w:rFonts w:asciiTheme="minorHAnsi" w:hAnsiTheme="minorHAnsi"/>
          <w:lang w:eastAsia="en-US"/>
        </w:rPr>
        <w:t xml:space="preserve"> </w:t>
      </w:r>
      <w:r w:rsidR="00A548D4">
        <w:rPr>
          <w:rFonts w:asciiTheme="minorHAnsi" w:hAnsiTheme="minorHAnsi"/>
          <w:lang w:eastAsia="en-US"/>
        </w:rPr>
        <w:t>The inventory data in three scenarios with/without incl</w:t>
      </w:r>
      <w:r w:rsidR="00CE6DF6">
        <w:rPr>
          <w:rFonts w:asciiTheme="minorHAnsi" w:hAnsiTheme="minorHAnsi"/>
          <w:lang w:eastAsia="en-US"/>
        </w:rPr>
        <w:t>usion of metals and PPCPs/EDCs</w:t>
      </w:r>
      <w:r w:rsidR="00A548D4">
        <w:rPr>
          <w:rFonts w:asciiTheme="minorHAnsi" w:hAnsiTheme="minorHAnsi"/>
          <w:lang w:eastAsia="en-US"/>
        </w:rPr>
        <w:t xml:space="preserve"> are shown in </w:t>
      </w:r>
      <w:r w:rsidR="005B34EF" w:rsidRPr="0086651E">
        <w:rPr>
          <w:rFonts w:asciiTheme="minorHAnsi" w:hAnsiTheme="minorHAnsi"/>
          <w:b/>
          <w:lang w:eastAsia="en-US"/>
        </w:rPr>
        <w:t>Table 2</w:t>
      </w:r>
      <w:r w:rsidR="00AC32FF" w:rsidRPr="007D2487">
        <w:rPr>
          <w:rFonts w:asciiTheme="minorHAnsi" w:hAnsiTheme="minorHAnsi"/>
          <w:lang w:eastAsia="en-US"/>
        </w:rPr>
        <w:t>.</w:t>
      </w:r>
      <w:r w:rsidR="00AC32FF">
        <w:rPr>
          <w:rFonts w:asciiTheme="minorHAnsi" w:hAnsiTheme="minorHAnsi"/>
          <w:lang w:eastAsia="en-US"/>
        </w:rPr>
        <w:t xml:space="preserve"> </w:t>
      </w:r>
      <w:r w:rsidR="00A846BB">
        <w:rPr>
          <w:rFonts w:asciiTheme="minorHAnsi" w:hAnsiTheme="minorHAnsi"/>
          <w:lang w:eastAsia="en-US"/>
        </w:rPr>
        <w:t xml:space="preserve">To avoid possible reaction of </w:t>
      </w:r>
      <w:r w:rsidR="008E3FBD" w:rsidRPr="00BD1AD8">
        <w:rPr>
          <w:rFonts w:asciiTheme="minorHAnsi" w:hAnsiTheme="minorHAnsi"/>
        </w:rPr>
        <w:t>PPCPs</w:t>
      </w:r>
      <w:r w:rsidR="008E3FBD">
        <w:rPr>
          <w:rFonts w:asciiTheme="minorHAnsi" w:hAnsiTheme="minorHAnsi"/>
        </w:rPr>
        <w:t>/EDCs</w:t>
      </w:r>
      <w:r w:rsidR="00A846BB">
        <w:rPr>
          <w:rFonts w:asciiTheme="minorHAnsi" w:hAnsiTheme="minorHAnsi"/>
          <w:lang w:eastAsia="en-US"/>
        </w:rPr>
        <w:t xml:space="preserve"> and metals</w:t>
      </w:r>
      <w:r w:rsidR="009A22B8">
        <w:rPr>
          <w:rFonts w:asciiTheme="minorHAnsi" w:hAnsiTheme="minorHAnsi"/>
          <w:lang w:eastAsia="en-US"/>
        </w:rPr>
        <w:t xml:space="preserve"> with holding containers</w:t>
      </w:r>
      <w:r w:rsidR="00A846BB">
        <w:rPr>
          <w:rFonts w:asciiTheme="minorHAnsi" w:hAnsiTheme="minorHAnsi"/>
          <w:lang w:eastAsia="en-US"/>
        </w:rPr>
        <w:t xml:space="preserve"> during sample storage periods, </w:t>
      </w:r>
      <w:r w:rsidR="0023670D" w:rsidRPr="00E63F85">
        <w:rPr>
          <w:rFonts w:asciiTheme="minorHAnsi" w:hAnsiTheme="minorHAnsi"/>
          <w:lang w:eastAsia="en-US"/>
        </w:rPr>
        <w:t>polytetrafluoroethylene (PTFE) bottles were used for samples intended for the analysis of metals</w:t>
      </w:r>
      <w:r w:rsidR="00885AEC">
        <w:rPr>
          <w:rFonts w:asciiTheme="minorHAnsi" w:hAnsiTheme="minorHAnsi"/>
          <w:lang w:eastAsia="en-US"/>
        </w:rPr>
        <w:t xml:space="preserve"> because there might be</w:t>
      </w:r>
      <w:r w:rsidR="0023670D" w:rsidRPr="00E63F85">
        <w:rPr>
          <w:rFonts w:asciiTheme="minorHAnsi" w:hAnsiTheme="minorHAnsi"/>
          <w:lang w:eastAsia="en-US"/>
        </w:rPr>
        <w:t xml:space="preserve"> chemical interaction </w:t>
      </w:r>
      <w:r w:rsidR="00FE7071" w:rsidRPr="00E63F85">
        <w:rPr>
          <w:rFonts w:asciiTheme="minorHAnsi" w:hAnsiTheme="minorHAnsi"/>
          <w:lang w:eastAsia="en-US"/>
        </w:rPr>
        <w:t xml:space="preserve">between </w:t>
      </w:r>
      <w:r w:rsidR="0023670D" w:rsidRPr="00E63F85">
        <w:rPr>
          <w:rFonts w:asciiTheme="minorHAnsi" w:hAnsiTheme="minorHAnsi"/>
          <w:lang w:eastAsia="en-US"/>
        </w:rPr>
        <w:t>metal</w:t>
      </w:r>
      <w:r w:rsidR="007B15E6">
        <w:rPr>
          <w:rFonts w:asciiTheme="minorHAnsi" w:hAnsiTheme="minorHAnsi"/>
          <w:lang w:eastAsia="en-US"/>
        </w:rPr>
        <w:t>s</w:t>
      </w:r>
      <w:r w:rsidR="0023670D" w:rsidRPr="00E63F85">
        <w:rPr>
          <w:rFonts w:asciiTheme="minorHAnsi" w:hAnsiTheme="minorHAnsi"/>
          <w:lang w:eastAsia="en-US"/>
        </w:rPr>
        <w:t xml:space="preserve"> ions </w:t>
      </w:r>
      <w:r w:rsidR="00FE7071" w:rsidRPr="00E63F85">
        <w:rPr>
          <w:rFonts w:asciiTheme="minorHAnsi" w:hAnsiTheme="minorHAnsi"/>
          <w:lang w:eastAsia="en-US"/>
        </w:rPr>
        <w:lastRenderedPageBreak/>
        <w:t xml:space="preserve">and </w:t>
      </w:r>
      <w:r w:rsidR="0023670D" w:rsidRPr="00E63F85">
        <w:rPr>
          <w:rFonts w:asciiTheme="minorHAnsi" w:hAnsiTheme="minorHAnsi"/>
          <w:lang w:eastAsia="en-US"/>
        </w:rPr>
        <w:t xml:space="preserve">glass. </w:t>
      </w:r>
      <w:r w:rsidR="00115F63">
        <w:rPr>
          <w:rFonts w:asciiTheme="minorHAnsi" w:hAnsiTheme="minorHAnsi"/>
          <w:lang w:eastAsia="en-US"/>
        </w:rPr>
        <w:t>A</w:t>
      </w:r>
      <w:r w:rsidR="00115F63" w:rsidRPr="00E63F85">
        <w:rPr>
          <w:rFonts w:asciiTheme="minorHAnsi" w:hAnsiTheme="minorHAnsi"/>
          <w:lang w:eastAsia="en-US"/>
        </w:rPr>
        <w:t>mber crystal bottle</w:t>
      </w:r>
      <w:r w:rsidR="00115F63">
        <w:rPr>
          <w:rFonts w:asciiTheme="minorHAnsi" w:hAnsiTheme="minorHAnsi"/>
          <w:lang w:eastAsia="en-US"/>
        </w:rPr>
        <w:t>s</w:t>
      </w:r>
      <w:r w:rsidR="00115F63" w:rsidRPr="00E63F85">
        <w:rPr>
          <w:rFonts w:asciiTheme="minorHAnsi" w:hAnsiTheme="minorHAnsi"/>
          <w:lang w:eastAsia="en-US"/>
        </w:rPr>
        <w:t xml:space="preserve"> </w:t>
      </w:r>
      <w:r w:rsidR="00115F63">
        <w:rPr>
          <w:rFonts w:asciiTheme="minorHAnsi" w:hAnsiTheme="minorHAnsi"/>
          <w:lang w:eastAsia="en-US"/>
        </w:rPr>
        <w:t xml:space="preserve">were used for </w:t>
      </w:r>
      <w:r w:rsidR="002E0E3B">
        <w:rPr>
          <w:rFonts w:asciiTheme="minorHAnsi" w:hAnsiTheme="minorHAnsi"/>
          <w:lang w:eastAsia="en-US"/>
        </w:rPr>
        <w:t xml:space="preserve">the relevant analysis of </w:t>
      </w:r>
      <w:r w:rsidR="008E3FBD" w:rsidRPr="00BD1AD8">
        <w:rPr>
          <w:rFonts w:asciiTheme="minorHAnsi" w:hAnsiTheme="minorHAnsi"/>
        </w:rPr>
        <w:t>PPCPs</w:t>
      </w:r>
      <w:r w:rsidR="008E3FBD">
        <w:rPr>
          <w:rFonts w:asciiTheme="minorHAnsi" w:hAnsiTheme="minorHAnsi"/>
        </w:rPr>
        <w:t>/EDCs</w:t>
      </w:r>
      <w:r w:rsidR="0023670D" w:rsidRPr="00E63F85">
        <w:rPr>
          <w:rFonts w:asciiTheme="minorHAnsi" w:hAnsiTheme="minorHAnsi"/>
          <w:lang w:eastAsia="en-US"/>
        </w:rPr>
        <w:t xml:space="preserve"> </w:t>
      </w:r>
      <w:r w:rsidR="002E0E3B">
        <w:rPr>
          <w:rFonts w:asciiTheme="minorHAnsi" w:hAnsiTheme="minorHAnsi"/>
          <w:lang w:eastAsia="en-US"/>
        </w:rPr>
        <w:t>to</w:t>
      </w:r>
      <w:r w:rsidR="0023670D" w:rsidRPr="00E63F85">
        <w:rPr>
          <w:rFonts w:asciiTheme="minorHAnsi" w:hAnsiTheme="minorHAnsi"/>
          <w:lang w:eastAsia="en-US"/>
        </w:rPr>
        <w:t xml:space="preserve"> </w:t>
      </w:r>
      <w:r w:rsidR="00661EE3">
        <w:rPr>
          <w:rFonts w:asciiTheme="minorHAnsi" w:hAnsiTheme="minorHAnsi"/>
          <w:lang w:eastAsia="en-US"/>
        </w:rPr>
        <w:t>minimize</w:t>
      </w:r>
      <w:r w:rsidR="00E12E51" w:rsidRPr="00E63F85">
        <w:rPr>
          <w:rFonts w:asciiTheme="minorHAnsi" w:hAnsiTheme="minorHAnsi"/>
          <w:lang w:eastAsia="en-US"/>
        </w:rPr>
        <w:t xml:space="preserve"> </w:t>
      </w:r>
      <w:r w:rsidR="0023670D" w:rsidRPr="00E63F85">
        <w:rPr>
          <w:rFonts w:asciiTheme="minorHAnsi" w:hAnsiTheme="minorHAnsi"/>
          <w:lang w:eastAsia="en-US"/>
        </w:rPr>
        <w:t xml:space="preserve">photo-degradation of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sidR="00571F71">
        <w:rPr>
          <w:rFonts w:asciiTheme="minorHAnsi" w:hAnsiTheme="minorHAnsi"/>
          <w:lang w:eastAsia="en-US"/>
        </w:rPr>
        <w:t>when exposed in the light</w:t>
      </w:r>
      <w:r w:rsidR="0023670D" w:rsidRPr="00E63F85">
        <w:rPr>
          <w:rFonts w:asciiTheme="minorHAnsi" w:hAnsiTheme="minorHAnsi"/>
          <w:lang w:eastAsia="en-US"/>
        </w:rPr>
        <w:t xml:space="preserve">. </w:t>
      </w:r>
      <w:r w:rsidR="00440B11" w:rsidRPr="00E63F85">
        <w:rPr>
          <w:rFonts w:asciiTheme="minorHAnsi" w:hAnsiTheme="minorHAnsi"/>
          <w:lang w:eastAsia="en-US"/>
        </w:rPr>
        <w:t xml:space="preserve"> All samples were kept in </w:t>
      </w:r>
      <w:r w:rsidR="00722F32">
        <w:rPr>
          <w:rFonts w:asciiTheme="minorHAnsi" w:hAnsiTheme="minorHAnsi"/>
          <w:lang w:eastAsia="en-US"/>
        </w:rPr>
        <w:t>an ice box</w:t>
      </w:r>
      <w:r w:rsidR="00433529">
        <w:rPr>
          <w:rFonts w:asciiTheme="minorHAnsi" w:hAnsiTheme="minorHAnsi"/>
          <w:lang w:eastAsia="en-US"/>
        </w:rPr>
        <w:t xml:space="preserve"> at low temperature </w:t>
      </w:r>
      <w:r w:rsidR="00F63913">
        <w:rPr>
          <w:rFonts w:asciiTheme="minorHAnsi" w:hAnsiTheme="minorHAnsi"/>
          <w:lang w:eastAsia="en-US"/>
        </w:rPr>
        <w:t xml:space="preserve">to </w:t>
      </w:r>
      <w:r w:rsidR="005B58BF">
        <w:rPr>
          <w:rFonts w:asciiTheme="minorHAnsi" w:hAnsiTheme="minorHAnsi"/>
          <w:lang w:eastAsia="en-US"/>
        </w:rPr>
        <w:t>prevent</w:t>
      </w:r>
      <w:r w:rsidR="00F63913">
        <w:rPr>
          <w:rFonts w:asciiTheme="minorHAnsi" w:hAnsiTheme="minorHAnsi"/>
          <w:lang w:eastAsia="en-US"/>
        </w:rPr>
        <w:t xml:space="preserve"> biodegradation </w:t>
      </w:r>
      <w:r w:rsidR="006B0F99" w:rsidRPr="00E63F85">
        <w:rPr>
          <w:rFonts w:asciiTheme="minorHAnsi" w:hAnsiTheme="minorHAnsi"/>
          <w:lang w:eastAsia="en-US"/>
        </w:rPr>
        <w:t>when transferred from the site to the lab for analysis</w:t>
      </w:r>
      <w:r w:rsidR="0023670D" w:rsidRPr="00E63F85">
        <w:rPr>
          <w:rFonts w:asciiTheme="minorHAnsi" w:hAnsiTheme="minorHAnsi"/>
          <w:lang w:eastAsia="en-US"/>
        </w:rPr>
        <w:t xml:space="preserve">. </w:t>
      </w:r>
    </w:p>
    <w:p w14:paraId="71586379" w14:textId="77777777" w:rsidR="0023670D" w:rsidRPr="00390840" w:rsidRDefault="0023670D" w:rsidP="0023670D">
      <w:pPr>
        <w:pStyle w:val="Heading3"/>
        <w:numPr>
          <w:ilvl w:val="1"/>
          <w:numId w:val="33"/>
        </w:numPr>
        <w:spacing w:beforeLines="200" w:before="480"/>
        <w:rPr>
          <w:rFonts w:asciiTheme="minorHAnsi" w:hAnsiTheme="minorHAnsi"/>
          <w:b w:val="0"/>
          <w:i/>
          <w:sz w:val="22"/>
          <w:szCs w:val="22"/>
        </w:rPr>
      </w:pPr>
      <w:bookmarkStart w:id="8" w:name="_Toc33553396"/>
      <w:bookmarkStart w:id="9" w:name="_Toc53245762"/>
      <w:bookmarkStart w:id="10" w:name="_Toc19226591"/>
      <w:r w:rsidRPr="00390840">
        <w:rPr>
          <w:rFonts w:asciiTheme="minorHAnsi" w:hAnsiTheme="minorHAnsi"/>
          <w:b w:val="0"/>
          <w:i/>
          <w:sz w:val="22"/>
          <w:szCs w:val="22"/>
        </w:rPr>
        <w:t>Life cycle assessment</w:t>
      </w:r>
      <w:bookmarkEnd w:id="8"/>
      <w:bookmarkEnd w:id="9"/>
    </w:p>
    <w:p w14:paraId="66ED175C" w14:textId="1AA9C0A3" w:rsidR="0023670D" w:rsidRPr="004F4998" w:rsidRDefault="00390840" w:rsidP="004F4998">
      <w:pPr>
        <w:pStyle w:val="Heading4"/>
      </w:pPr>
      <w:r w:rsidRPr="004F4998">
        <w:t xml:space="preserve">2.2.1 </w:t>
      </w:r>
      <w:r w:rsidR="0023670D" w:rsidRPr="004F4998">
        <w:t>Goal and scope</w:t>
      </w:r>
    </w:p>
    <w:p w14:paraId="6D90858F" w14:textId="1C87716F" w:rsidR="0023670D" w:rsidRPr="005958F8" w:rsidRDefault="0023670D" w:rsidP="00AB23C6">
      <w:pPr>
        <w:spacing w:before="0"/>
        <w:ind w:firstLine="720"/>
        <w:jc w:val="both"/>
        <w:rPr>
          <w:rFonts w:asciiTheme="minorHAnsi" w:hAnsiTheme="minorHAnsi"/>
          <w:lang w:eastAsia="en-US"/>
        </w:rPr>
      </w:pPr>
      <w:r w:rsidRPr="005958F8">
        <w:rPr>
          <w:rFonts w:asciiTheme="minorHAnsi" w:hAnsiTheme="minorHAnsi"/>
          <w:lang w:eastAsia="en-US"/>
        </w:rPr>
        <w:t xml:space="preserve">The </w:t>
      </w:r>
      <w:r w:rsidR="004722E4">
        <w:rPr>
          <w:rFonts w:asciiTheme="minorHAnsi" w:hAnsiTheme="minorHAnsi"/>
          <w:lang w:eastAsia="en-US"/>
        </w:rPr>
        <w:t>goal</w:t>
      </w:r>
      <w:r w:rsidR="00CD371D" w:rsidRPr="005958F8">
        <w:rPr>
          <w:rFonts w:asciiTheme="minorHAnsi" w:hAnsiTheme="minorHAnsi"/>
          <w:lang w:eastAsia="en-US"/>
        </w:rPr>
        <w:t xml:space="preserve"> </w:t>
      </w:r>
      <w:r w:rsidRPr="005958F8">
        <w:rPr>
          <w:rFonts w:asciiTheme="minorHAnsi" w:hAnsiTheme="minorHAnsi"/>
          <w:lang w:eastAsia="en-US"/>
        </w:rPr>
        <w:t xml:space="preserve">of this </w:t>
      </w:r>
      <w:r w:rsidR="00CD371D" w:rsidRPr="005958F8">
        <w:rPr>
          <w:rFonts w:asciiTheme="minorHAnsi" w:hAnsiTheme="minorHAnsi"/>
          <w:lang w:eastAsia="en-US"/>
        </w:rPr>
        <w:t xml:space="preserve">research </w:t>
      </w:r>
      <w:r w:rsidRPr="005958F8">
        <w:rPr>
          <w:rFonts w:asciiTheme="minorHAnsi" w:hAnsiTheme="minorHAnsi"/>
          <w:lang w:eastAsia="en-US"/>
        </w:rPr>
        <w:t xml:space="preserve">was to investigate the life cycle toxicity impact of </w:t>
      </w:r>
      <w:r w:rsidR="008E3FBD" w:rsidRPr="00BD1AD8">
        <w:rPr>
          <w:rFonts w:asciiTheme="minorHAnsi" w:hAnsiTheme="minorHAnsi"/>
        </w:rPr>
        <w:t>PPCPs</w:t>
      </w:r>
      <w:r w:rsidR="008E3FBD">
        <w:rPr>
          <w:rFonts w:asciiTheme="minorHAnsi" w:hAnsiTheme="minorHAnsi"/>
        </w:rPr>
        <w:t>/EDCs</w:t>
      </w:r>
      <w:r w:rsidRPr="005958F8">
        <w:rPr>
          <w:rFonts w:asciiTheme="minorHAnsi" w:hAnsiTheme="minorHAnsi"/>
          <w:lang w:eastAsia="en-US"/>
        </w:rPr>
        <w:t xml:space="preserve"> and metals of a centralised wastewater treatment plant in Malaysia. Since this study focused on toxic pollutants to the life cycle environmental impact from </w:t>
      </w:r>
      <w:r w:rsidR="00795352" w:rsidRPr="005958F8">
        <w:rPr>
          <w:rFonts w:asciiTheme="minorHAnsi" w:hAnsiTheme="minorHAnsi"/>
          <w:lang w:eastAsia="en-US"/>
        </w:rPr>
        <w:t xml:space="preserve">the </w:t>
      </w:r>
      <w:r w:rsidRPr="005958F8">
        <w:rPr>
          <w:rFonts w:asciiTheme="minorHAnsi" w:hAnsiTheme="minorHAnsi"/>
          <w:lang w:eastAsia="en-US"/>
        </w:rPr>
        <w:t>plant</w:t>
      </w:r>
      <w:r w:rsidR="00795352" w:rsidRPr="005958F8">
        <w:rPr>
          <w:rFonts w:asciiTheme="minorHAnsi" w:hAnsiTheme="minorHAnsi"/>
          <w:lang w:eastAsia="en-US"/>
        </w:rPr>
        <w:t>’</w:t>
      </w:r>
      <w:r w:rsidRPr="005958F8">
        <w:rPr>
          <w:rFonts w:asciiTheme="minorHAnsi" w:hAnsiTheme="minorHAnsi"/>
          <w:lang w:eastAsia="en-US"/>
        </w:rPr>
        <w:t>s operation, construction and demolition stage</w:t>
      </w:r>
      <w:r w:rsidR="00795352" w:rsidRPr="005958F8">
        <w:rPr>
          <w:rFonts w:asciiTheme="minorHAnsi" w:hAnsiTheme="minorHAnsi"/>
          <w:lang w:eastAsia="en-US"/>
        </w:rPr>
        <w:t>s</w:t>
      </w:r>
      <w:r w:rsidRPr="005958F8">
        <w:rPr>
          <w:rFonts w:asciiTheme="minorHAnsi" w:hAnsiTheme="minorHAnsi"/>
          <w:lang w:eastAsia="en-US"/>
        </w:rPr>
        <w:t xml:space="preserve"> were not considered because these two stages contribute </w:t>
      </w:r>
      <w:r w:rsidR="000E2B4E" w:rsidRPr="005958F8">
        <w:rPr>
          <w:rFonts w:asciiTheme="minorHAnsi" w:hAnsiTheme="minorHAnsi"/>
          <w:lang w:eastAsia="en-US"/>
        </w:rPr>
        <w:t xml:space="preserve">negligible </w:t>
      </w:r>
      <w:r w:rsidRPr="005958F8">
        <w:rPr>
          <w:rFonts w:asciiTheme="minorHAnsi" w:hAnsiTheme="minorHAnsi"/>
          <w:lang w:eastAsia="en-US"/>
        </w:rPr>
        <w:t xml:space="preserve">pollutants to water. ‘Gate-to-gate’ </w:t>
      </w:r>
      <w:r w:rsidR="00CD371D" w:rsidRPr="005958F8">
        <w:rPr>
          <w:rFonts w:asciiTheme="minorHAnsi" w:hAnsiTheme="minorHAnsi"/>
          <w:lang w:eastAsia="en-US"/>
        </w:rPr>
        <w:t xml:space="preserve">assessment </w:t>
      </w:r>
      <w:r w:rsidRPr="005958F8">
        <w:rPr>
          <w:rFonts w:asciiTheme="minorHAnsi" w:hAnsiTheme="minorHAnsi"/>
          <w:lang w:eastAsia="en-US"/>
        </w:rPr>
        <w:t xml:space="preserve">was adopted </w:t>
      </w:r>
      <w:r w:rsidR="0000296D" w:rsidRPr="005958F8">
        <w:rPr>
          <w:rFonts w:asciiTheme="minorHAnsi" w:hAnsiTheme="minorHAnsi"/>
          <w:lang w:eastAsia="en-US"/>
        </w:rPr>
        <w:t xml:space="preserve">by </w:t>
      </w:r>
      <w:r w:rsidR="0077413E" w:rsidRPr="005958F8">
        <w:rPr>
          <w:rFonts w:asciiTheme="minorHAnsi" w:hAnsiTheme="minorHAnsi"/>
          <w:lang w:eastAsia="en-US"/>
        </w:rPr>
        <w:t xml:space="preserve">restricting the boundary to wastewater and sludge treatment as </w:t>
      </w:r>
      <w:r w:rsidR="0081069B" w:rsidRPr="005958F8">
        <w:rPr>
          <w:rFonts w:asciiTheme="minorHAnsi" w:hAnsiTheme="minorHAnsi"/>
          <w:lang w:eastAsia="en-US"/>
        </w:rPr>
        <w:t xml:space="preserve">a </w:t>
      </w:r>
      <w:r w:rsidRPr="005958F8">
        <w:rPr>
          <w:rFonts w:asciiTheme="minorHAnsi" w:hAnsiTheme="minorHAnsi"/>
          <w:lang w:eastAsia="en-US"/>
        </w:rPr>
        <w:t xml:space="preserve">foreground system while </w:t>
      </w:r>
      <w:r w:rsidR="0081069B" w:rsidRPr="005958F8">
        <w:rPr>
          <w:rFonts w:asciiTheme="minorHAnsi" w:hAnsiTheme="minorHAnsi"/>
          <w:lang w:eastAsia="en-US"/>
        </w:rPr>
        <w:t xml:space="preserve">chemical and material </w:t>
      </w:r>
      <w:r w:rsidRPr="005958F8">
        <w:rPr>
          <w:rFonts w:asciiTheme="minorHAnsi" w:hAnsiTheme="minorHAnsi"/>
          <w:lang w:eastAsia="en-US"/>
        </w:rPr>
        <w:t>transport,</w:t>
      </w:r>
      <w:r w:rsidR="00CD371D" w:rsidRPr="005958F8">
        <w:rPr>
          <w:rFonts w:asciiTheme="minorHAnsi" w:hAnsiTheme="minorHAnsi"/>
          <w:lang w:eastAsia="en-US"/>
        </w:rPr>
        <w:t xml:space="preserve"> </w:t>
      </w:r>
      <w:r w:rsidRPr="005958F8">
        <w:rPr>
          <w:rFonts w:asciiTheme="minorHAnsi" w:hAnsiTheme="minorHAnsi"/>
          <w:lang w:eastAsia="en-US"/>
        </w:rPr>
        <w:t>electricity and chemical production</w:t>
      </w:r>
      <w:r w:rsidR="00CD371D" w:rsidRPr="005958F8">
        <w:rPr>
          <w:rFonts w:asciiTheme="minorHAnsi" w:hAnsiTheme="minorHAnsi"/>
          <w:lang w:eastAsia="en-US"/>
        </w:rPr>
        <w:t xml:space="preserve"> </w:t>
      </w:r>
      <w:r w:rsidR="00A726C2" w:rsidRPr="005958F8">
        <w:rPr>
          <w:rFonts w:asciiTheme="minorHAnsi" w:hAnsiTheme="minorHAnsi"/>
          <w:lang w:eastAsia="en-US"/>
        </w:rPr>
        <w:t xml:space="preserve">are considered </w:t>
      </w:r>
      <w:r w:rsidRPr="005958F8">
        <w:rPr>
          <w:rFonts w:asciiTheme="minorHAnsi" w:hAnsiTheme="minorHAnsi"/>
          <w:lang w:eastAsia="en-US"/>
        </w:rPr>
        <w:t xml:space="preserve">as background system. </w:t>
      </w:r>
    </w:p>
    <w:p w14:paraId="5C60A66C" w14:textId="107AE6C1" w:rsidR="0023670D" w:rsidRPr="00D2391E" w:rsidRDefault="0023670D" w:rsidP="004F4998">
      <w:pPr>
        <w:pStyle w:val="Heading4"/>
        <w:numPr>
          <w:ilvl w:val="2"/>
          <w:numId w:val="42"/>
        </w:numPr>
      </w:pPr>
      <w:bookmarkStart w:id="11" w:name="_Toc33553379"/>
      <w:r w:rsidRPr="00AF3D50">
        <w:t>Functional unit</w:t>
      </w:r>
      <w:bookmarkEnd w:id="11"/>
    </w:p>
    <w:p w14:paraId="0541CD73" w14:textId="531F2D65" w:rsidR="0023670D" w:rsidRPr="00BD1AD8" w:rsidRDefault="0023670D" w:rsidP="00AB23C6">
      <w:pPr>
        <w:spacing w:before="0"/>
        <w:ind w:firstLine="720"/>
        <w:jc w:val="both"/>
        <w:rPr>
          <w:rFonts w:asciiTheme="minorHAnsi" w:hAnsiTheme="minorHAnsi"/>
          <w:lang w:eastAsia="en-US"/>
        </w:rPr>
      </w:pPr>
      <w:r w:rsidRPr="005958F8">
        <w:rPr>
          <w:rFonts w:asciiTheme="minorHAnsi" w:hAnsiTheme="minorHAnsi"/>
          <w:lang w:eastAsia="en-US"/>
        </w:rPr>
        <w:t>1 m</w:t>
      </w:r>
      <w:r w:rsidRPr="005958F8">
        <w:rPr>
          <w:rFonts w:asciiTheme="minorHAnsi" w:hAnsiTheme="minorHAnsi"/>
          <w:vertAlign w:val="superscript"/>
          <w:lang w:eastAsia="en-US"/>
        </w:rPr>
        <w:t>3</w:t>
      </w:r>
      <w:r w:rsidRPr="005958F8">
        <w:rPr>
          <w:rFonts w:asciiTheme="minorHAnsi" w:hAnsiTheme="minorHAnsi"/>
          <w:lang w:eastAsia="en-US"/>
        </w:rPr>
        <w:t xml:space="preserve"> of treated wastewater was used </w:t>
      </w:r>
      <w:r w:rsidR="00AB19FC">
        <w:rPr>
          <w:rFonts w:asciiTheme="minorHAnsi" w:hAnsiTheme="minorHAnsi"/>
          <w:lang w:eastAsia="en-US"/>
        </w:rPr>
        <w:t xml:space="preserve">as </w:t>
      </w:r>
      <w:r w:rsidR="00AB19FC" w:rsidRPr="005958F8">
        <w:rPr>
          <w:rFonts w:asciiTheme="minorHAnsi" w:hAnsiTheme="minorHAnsi"/>
          <w:lang w:eastAsia="en-US"/>
        </w:rPr>
        <w:t>Functional unit (FU)</w:t>
      </w:r>
      <w:r w:rsidR="00091AE3">
        <w:rPr>
          <w:rFonts w:asciiTheme="minorHAnsi" w:hAnsiTheme="minorHAnsi"/>
          <w:lang w:eastAsia="en-US"/>
        </w:rPr>
        <w:t>, which has been widely adopted in LCA of wastewater treatment</w:t>
      </w:r>
      <w:r w:rsidRPr="005958F8">
        <w:rPr>
          <w:rFonts w:asciiTheme="minorHAnsi" w:hAnsiTheme="minorHAnsi"/>
          <w:lang w:eastAsia="en-US"/>
        </w:rPr>
        <w:t xml:space="preserve">.  The system boundary </w:t>
      </w:r>
      <w:r w:rsidR="00A30336" w:rsidRPr="005958F8">
        <w:rPr>
          <w:rFonts w:asciiTheme="minorHAnsi" w:hAnsiTheme="minorHAnsi"/>
          <w:lang w:eastAsia="en-US"/>
        </w:rPr>
        <w:t xml:space="preserve">of </w:t>
      </w:r>
      <w:r w:rsidRPr="005958F8">
        <w:rPr>
          <w:rFonts w:asciiTheme="minorHAnsi" w:hAnsiTheme="minorHAnsi"/>
          <w:lang w:eastAsia="en-US"/>
        </w:rPr>
        <w:t xml:space="preserve">this </w:t>
      </w:r>
      <w:r w:rsidR="00A30336" w:rsidRPr="005958F8">
        <w:rPr>
          <w:rFonts w:asciiTheme="minorHAnsi" w:hAnsiTheme="minorHAnsi"/>
          <w:lang w:eastAsia="en-US"/>
        </w:rPr>
        <w:t xml:space="preserve">toxicity </w:t>
      </w:r>
      <w:r w:rsidRPr="005958F8">
        <w:rPr>
          <w:rFonts w:asciiTheme="minorHAnsi" w:hAnsiTheme="minorHAnsi"/>
          <w:lang w:eastAsia="en-US"/>
        </w:rPr>
        <w:t xml:space="preserve">study is shown in </w:t>
      </w:r>
      <w:r w:rsidRPr="005958F8">
        <w:rPr>
          <w:rFonts w:asciiTheme="minorHAnsi" w:hAnsiTheme="minorHAnsi"/>
          <w:b/>
          <w:lang w:eastAsia="en-US"/>
        </w:rPr>
        <w:t>Figure 1</w:t>
      </w:r>
      <w:r w:rsidRPr="005958F8">
        <w:rPr>
          <w:rFonts w:asciiTheme="minorHAnsi" w:hAnsiTheme="minorHAnsi"/>
          <w:lang w:eastAsia="en-US"/>
        </w:rPr>
        <w:t>.</w:t>
      </w:r>
    </w:p>
    <w:p w14:paraId="48737657" w14:textId="52CFB09A" w:rsidR="0023670D" w:rsidRPr="00AB23C6" w:rsidRDefault="0023670D" w:rsidP="004F4998">
      <w:pPr>
        <w:pStyle w:val="Heading4"/>
      </w:pPr>
      <w:r w:rsidRPr="00AB23C6">
        <w:t>2.2.3</w:t>
      </w:r>
      <w:r w:rsidR="00AB23C6">
        <w:t xml:space="preserve"> </w:t>
      </w:r>
      <w:r w:rsidRPr="00AB23C6">
        <w:t>Life cycle inventory (LCI)</w:t>
      </w:r>
    </w:p>
    <w:p w14:paraId="55736BC9" w14:textId="06FA8295" w:rsidR="00924C08" w:rsidRDefault="001C718C" w:rsidP="00924C08">
      <w:pPr>
        <w:spacing w:before="0"/>
        <w:ind w:firstLine="461"/>
        <w:jc w:val="both"/>
        <w:rPr>
          <w:rFonts w:asciiTheme="minorHAnsi" w:hAnsiTheme="minorHAnsi"/>
          <w:lang w:eastAsia="en-GB"/>
        </w:rPr>
      </w:pPr>
      <w:r w:rsidRPr="005958F8">
        <w:rPr>
          <w:rFonts w:asciiTheme="minorHAnsi" w:hAnsiTheme="minorHAnsi"/>
          <w:lang w:eastAsia="en-GB"/>
        </w:rPr>
        <w:t xml:space="preserve">All </w:t>
      </w:r>
      <w:r w:rsidR="00C77F7F">
        <w:rPr>
          <w:rFonts w:asciiTheme="minorHAnsi" w:hAnsiTheme="minorHAnsi"/>
          <w:lang w:eastAsia="en-GB"/>
        </w:rPr>
        <w:t>collected</w:t>
      </w:r>
      <w:r w:rsidR="00CC7827">
        <w:rPr>
          <w:rFonts w:asciiTheme="minorHAnsi" w:hAnsiTheme="minorHAnsi"/>
          <w:lang w:eastAsia="en-GB"/>
        </w:rPr>
        <w:t xml:space="preserve"> </w:t>
      </w:r>
      <w:r w:rsidRPr="005958F8">
        <w:rPr>
          <w:rFonts w:asciiTheme="minorHAnsi" w:hAnsiTheme="minorHAnsi"/>
          <w:lang w:eastAsia="en-GB"/>
        </w:rPr>
        <w:t>data</w:t>
      </w:r>
      <w:r w:rsidR="0023670D" w:rsidRPr="005958F8">
        <w:rPr>
          <w:rFonts w:asciiTheme="minorHAnsi" w:hAnsiTheme="minorHAnsi"/>
          <w:lang w:eastAsia="en-GB"/>
        </w:rPr>
        <w:t xml:space="preserve"> were </w:t>
      </w:r>
      <w:r w:rsidR="0091197D" w:rsidRPr="005958F8">
        <w:rPr>
          <w:rFonts w:asciiTheme="minorHAnsi" w:hAnsiTheme="minorHAnsi"/>
          <w:lang w:eastAsia="en-GB"/>
        </w:rPr>
        <w:t>converted to</w:t>
      </w:r>
      <w:r w:rsidR="0023670D" w:rsidRPr="005958F8">
        <w:rPr>
          <w:rFonts w:asciiTheme="minorHAnsi" w:hAnsiTheme="minorHAnsi"/>
          <w:lang w:eastAsia="en-GB"/>
        </w:rPr>
        <w:t xml:space="preserve"> </w:t>
      </w:r>
      <w:r w:rsidR="0091197D" w:rsidRPr="005958F8">
        <w:rPr>
          <w:rFonts w:asciiTheme="minorHAnsi" w:hAnsiTheme="minorHAnsi"/>
          <w:lang w:eastAsia="en-GB"/>
        </w:rPr>
        <w:t>LCI</w:t>
      </w:r>
      <w:r w:rsidRPr="005958F8">
        <w:rPr>
          <w:rFonts w:asciiTheme="minorHAnsi" w:hAnsiTheme="minorHAnsi"/>
          <w:lang w:eastAsia="en-GB"/>
        </w:rPr>
        <w:t xml:space="preserve">, which </w:t>
      </w:r>
      <w:r w:rsidR="00F82255">
        <w:rPr>
          <w:rFonts w:asciiTheme="minorHAnsi" w:hAnsiTheme="minorHAnsi"/>
          <w:lang w:eastAsia="en-GB"/>
        </w:rPr>
        <w:t>can be classified into three groups</w:t>
      </w:r>
      <w:r w:rsidR="00492687">
        <w:rPr>
          <w:rFonts w:asciiTheme="minorHAnsi" w:hAnsiTheme="minorHAnsi"/>
          <w:lang w:eastAsia="en-GB"/>
        </w:rPr>
        <w:t xml:space="preserve">. The first group </w:t>
      </w:r>
      <w:r w:rsidRPr="005958F8">
        <w:rPr>
          <w:rFonts w:asciiTheme="minorHAnsi" w:hAnsiTheme="minorHAnsi"/>
          <w:lang w:eastAsia="en-GB"/>
        </w:rPr>
        <w:t xml:space="preserve">includes </w:t>
      </w:r>
      <w:r w:rsidR="0023670D" w:rsidRPr="005958F8">
        <w:rPr>
          <w:rFonts w:asciiTheme="minorHAnsi" w:hAnsiTheme="minorHAnsi"/>
          <w:lang w:eastAsia="en-GB"/>
        </w:rPr>
        <w:t xml:space="preserve">the volume of treated wastewater, wastewater characteristics </w:t>
      </w:r>
      <w:r w:rsidR="00492687">
        <w:rPr>
          <w:rFonts w:asciiTheme="minorHAnsi" w:hAnsiTheme="minorHAnsi"/>
          <w:lang w:eastAsia="en-GB"/>
        </w:rPr>
        <w:t>such as</w:t>
      </w:r>
      <w:r w:rsidR="0023670D" w:rsidRPr="005958F8">
        <w:rPr>
          <w:rFonts w:asciiTheme="minorHAnsi" w:hAnsiTheme="minorHAnsi"/>
          <w:lang w:eastAsia="en-GB"/>
        </w:rPr>
        <w:t xml:space="preserve"> TCOD, TN, TP, TSS, metals, </w:t>
      </w:r>
      <w:r w:rsidR="008E3FBD" w:rsidRPr="00BD1AD8">
        <w:rPr>
          <w:rFonts w:asciiTheme="minorHAnsi" w:hAnsiTheme="minorHAnsi"/>
        </w:rPr>
        <w:t>PPCPs</w:t>
      </w:r>
      <w:r w:rsidR="008E3FBD">
        <w:rPr>
          <w:rFonts w:asciiTheme="minorHAnsi" w:hAnsiTheme="minorHAnsi"/>
        </w:rPr>
        <w:t>/EDCs</w:t>
      </w:r>
      <w:r w:rsidR="0023670D" w:rsidRPr="005958F8">
        <w:rPr>
          <w:rFonts w:asciiTheme="minorHAnsi" w:hAnsiTheme="minorHAnsi"/>
          <w:lang w:eastAsia="en-GB"/>
        </w:rPr>
        <w:t xml:space="preserve"> in influent and effluent, and sludge quantity and metals in sludge</w:t>
      </w:r>
      <w:r w:rsidR="00492687">
        <w:rPr>
          <w:rFonts w:asciiTheme="minorHAnsi" w:hAnsiTheme="minorHAnsi"/>
          <w:lang w:eastAsia="en-GB"/>
        </w:rPr>
        <w:t xml:space="preserve">. The second group consists of </w:t>
      </w:r>
      <w:r w:rsidR="0023670D" w:rsidRPr="005958F8">
        <w:rPr>
          <w:rFonts w:asciiTheme="minorHAnsi" w:hAnsiTheme="minorHAnsi"/>
          <w:lang w:eastAsia="en-GB"/>
        </w:rPr>
        <w:t xml:space="preserve">direct gas emissions </w:t>
      </w:r>
      <w:r w:rsidR="008774C1" w:rsidRPr="005958F8">
        <w:rPr>
          <w:rFonts w:asciiTheme="minorHAnsi" w:hAnsiTheme="minorHAnsi"/>
          <w:lang w:eastAsia="en-GB"/>
        </w:rPr>
        <w:t>such as CO</w:t>
      </w:r>
      <w:r w:rsidR="008774C1" w:rsidRPr="005958F8">
        <w:rPr>
          <w:rFonts w:asciiTheme="minorHAnsi" w:hAnsiTheme="minorHAnsi"/>
          <w:vertAlign w:val="subscript"/>
          <w:lang w:eastAsia="en-GB"/>
        </w:rPr>
        <w:t>2</w:t>
      </w:r>
      <w:r w:rsidR="008774C1" w:rsidRPr="005958F8">
        <w:rPr>
          <w:rFonts w:asciiTheme="minorHAnsi" w:hAnsiTheme="minorHAnsi"/>
          <w:lang w:eastAsia="en-GB"/>
        </w:rPr>
        <w:t>, CH</w:t>
      </w:r>
      <w:r w:rsidR="008774C1" w:rsidRPr="005958F8">
        <w:rPr>
          <w:rFonts w:asciiTheme="minorHAnsi" w:hAnsiTheme="minorHAnsi"/>
          <w:vertAlign w:val="subscript"/>
          <w:lang w:eastAsia="en-GB"/>
        </w:rPr>
        <w:t>4</w:t>
      </w:r>
      <w:r w:rsidR="008774C1" w:rsidRPr="005958F8">
        <w:rPr>
          <w:rFonts w:asciiTheme="minorHAnsi" w:hAnsiTheme="minorHAnsi"/>
          <w:lang w:eastAsia="en-GB"/>
        </w:rPr>
        <w:t xml:space="preserve"> and N</w:t>
      </w:r>
      <w:r w:rsidR="008774C1" w:rsidRPr="005958F8">
        <w:rPr>
          <w:rFonts w:asciiTheme="minorHAnsi" w:hAnsiTheme="minorHAnsi"/>
          <w:vertAlign w:val="subscript"/>
          <w:lang w:eastAsia="en-GB"/>
        </w:rPr>
        <w:t>2</w:t>
      </w:r>
      <w:r w:rsidR="008774C1" w:rsidRPr="005958F8">
        <w:rPr>
          <w:rFonts w:asciiTheme="minorHAnsi" w:hAnsiTheme="minorHAnsi"/>
          <w:lang w:eastAsia="en-GB"/>
        </w:rPr>
        <w:t xml:space="preserve">O </w:t>
      </w:r>
      <w:r w:rsidR="0023670D" w:rsidRPr="005958F8">
        <w:rPr>
          <w:rFonts w:asciiTheme="minorHAnsi" w:hAnsiTheme="minorHAnsi"/>
          <w:lang w:eastAsia="en-GB"/>
        </w:rPr>
        <w:t>from wastewater</w:t>
      </w:r>
      <w:r w:rsidR="00097E75">
        <w:rPr>
          <w:rFonts w:asciiTheme="minorHAnsi" w:hAnsiTheme="minorHAnsi"/>
          <w:lang w:eastAsia="en-GB"/>
        </w:rPr>
        <w:t>/sludge</w:t>
      </w:r>
      <w:r w:rsidR="0023670D" w:rsidRPr="005958F8">
        <w:rPr>
          <w:rFonts w:asciiTheme="minorHAnsi" w:hAnsiTheme="minorHAnsi"/>
          <w:lang w:eastAsia="en-GB"/>
        </w:rPr>
        <w:t xml:space="preserve"> treatment </w:t>
      </w:r>
      <w:r w:rsidR="00097E75">
        <w:rPr>
          <w:rFonts w:asciiTheme="minorHAnsi" w:hAnsiTheme="minorHAnsi"/>
          <w:lang w:eastAsia="en-GB"/>
        </w:rPr>
        <w:t>processes</w:t>
      </w:r>
      <w:r w:rsidR="008774C1">
        <w:rPr>
          <w:rFonts w:asciiTheme="minorHAnsi" w:hAnsiTheme="minorHAnsi"/>
          <w:lang w:eastAsia="en-GB"/>
        </w:rPr>
        <w:t xml:space="preserve">, which were </w:t>
      </w:r>
      <w:r w:rsidR="0023670D" w:rsidRPr="005958F8">
        <w:rPr>
          <w:rFonts w:asciiTheme="minorHAnsi" w:hAnsiTheme="minorHAnsi"/>
          <w:lang w:eastAsia="en-GB"/>
        </w:rPr>
        <w:t xml:space="preserve">calculated by referring to the Intergovernmental Panel on Climate Change (IPCC) guidelines </w:t>
      </w:r>
      <w:r w:rsidR="0023670D" w:rsidRPr="005958F8">
        <w:rPr>
          <w:rFonts w:asciiTheme="minorHAnsi" w:hAnsiTheme="minorHAnsi"/>
          <w:vertAlign w:val="superscript"/>
          <w:lang w:eastAsia="en-GB"/>
        </w:rPr>
        <w:fldChar w:fldCharType="begin" w:fldLock="1"/>
      </w:r>
      <w:r w:rsidR="0023670D" w:rsidRPr="005958F8">
        <w:rPr>
          <w:rFonts w:asciiTheme="minorHAnsi" w:hAnsiTheme="minorHAnsi"/>
          <w:lang w:eastAsia="en-GB"/>
        </w:rPr>
        <w:instrText>ADDIN CSL_CITATION {"citationItems":[{"id":"ITEM-1","itemData":{"DOI":"WAS-01","ISBN":"9789077622247","abstract":"2006 IPCC Guidelines for National Greenhouse Gas Inventories","author":[{"dropping-particle":"","family":"IPCC Guidelines for National Greenhouse Gas Inventories","given":"","non-dropping-particle":"","parse-names":false,"suffix":""}],"container-title":"2006 IPCC Guidelines for National Greenhouse Gas Inventories","id":"ITEM-1","issued":{"date-parts":[["2006"]]},"number-of-pages":"1-28","title":"IPCC","type":"report"},"uris":["http://www.mendeley.com/documents/?uuid=eeb1355d-851c-4000-b64f-23648bfae839"]}],"mendeley":{"formattedCitation":"(IPCC Guidelines for National Greenhouse Gas Inventories, 2006)","manualFormatting":"(IPCC, 2006)","plainTextFormattedCitation":"(IPCC Guidelines for National Greenhouse Gas Inventories, 2006)","previouslyFormattedCitation":"(IPCC Guidelines for National Greenhouse Gas Inventories, 2006)"},"properties":{"noteIndex":0},"schema":"https://github.com/citation-style-language/schema/raw/master/csl-citation.json"}</w:instrText>
      </w:r>
      <w:r w:rsidR="0023670D" w:rsidRPr="005958F8">
        <w:rPr>
          <w:rFonts w:asciiTheme="minorHAnsi" w:hAnsiTheme="minorHAnsi"/>
          <w:vertAlign w:val="superscript"/>
          <w:lang w:eastAsia="en-GB"/>
        </w:rPr>
        <w:fldChar w:fldCharType="separate"/>
      </w:r>
      <w:r w:rsidR="0023670D" w:rsidRPr="005958F8">
        <w:rPr>
          <w:rFonts w:asciiTheme="minorHAnsi" w:hAnsiTheme="minorHAnsi"/>
          <w:noProof/>
          <w:lang w:eastAsia="en-GB"/>
        </w:rPr>
        <w:t>(IPCC, 2006)</w:t>
      </w:r>
      <w:r w:rsidR="0023670D" w:rsidRPr="005958F8">
        <w:rPr>
          <w:rFonts w:asciiTheme="minorHAnsi" w:hAnsiTheme="minorHAnsi"/>
          <w:lang w:eastAsia="en-GB"/>
        </w:rPr>
        <w:fldChar w:fldCharType="end"/>
      </w:r>
      <w:r w:rsidR="007D4554" w:rsidRPr="005958F8">
        <w:rPr>
          <w:rFonts w:asciiTheme="minorHAnsi" w:hAnsiTheme="minorHAnsi"/>
          <w:lang w:eastAsia="en-GB"/>
        </w:rPr>
        <w:t xml:space="preserve">. </w:t>
      </w:r>
      <w:r w:rsidR="008774C1">
        <w:rPr>
          <w:rFonts w:asciiTheme="minorHAnsi" w:hAnsiTheme="minorHAnsi"/>
          <w:lang w:eastAsia="en-GB"/>
        </w:rPr>
        <w:t xml:space="preserve">The third group </w:t>
      </w:r>
      <w:r w:rsidR="00DD5086">
        <w:rPr>
          <w:rFonts w:asciiTheme="minorHAnsi" w:hAnsiTheme="minorHAnsi"/>
          <w:lang w:eastAsia="en-GB"/>
        </w:rPr>
        <w:t xml:space="preserve">comprise </w:t>
      </w:r>
      <w:r w:rsidR="007D4554" w:rsidRPr="005958F8">
        <w:rPr>
          <w:rFonts w:asciiTheme="minorHAnsi" w:hAnsiTheme="minorHAnsi"/>
          <w:lang w:eastAsia="en-GB"/>
        </w:rPr>
        <w:t xml:space="preserve">indirect </w:t>
      </w:r>
      <w:r w:rsidR="00E66698" w:rsidRPr="005958F8">
        <w:rPr>
          <w:rFonts w:asciiTheme="minorHAnsi" w:hAnsiTheme="minorHAnsi"/>
          <w:lang w:eastAsia="en-GB"/>
        </w:rPr>
        <w:t>emissions from resource</w:t>
      </w:r>
      <w:r w:rsidR="00BC57D3" w:rsidRPr="005958F8">
        <w:rPr>
          <w:rFonts w:asciiTheme="minorHAnsi" w:hAnsiTheme="minorHAnsi"/>
          <w:lang w:eastAsia="en-GB"/>
        </w:rPr>
        <w:t xml:space="preserve">s consumed </w:t>
      </w:r>
      <w:r w:rsidR="00DD5086" w:rsidRPr="005958F8">
        <w:rPr>
          <w:rFonts w:asciiTheme="minorHAnsi" w:hAnsiTheme="minorHAnsi"/>
          <w:lang w:eastAsia="en-GB"/>
        </w:rPr>
        <w:t xml:space="preserve">such as electricity, chemicals and </w:t>
      </w:r>
      <w:r w:rsidR="004E351B" w:rsidRPr="005958F8">
        <w:rPr>
          <w:rFonts w:asciiTheme="minorHAnsi" w:hAnsiTheme="minorHAnsi"/>
          <w:lang w:eastAsia="en-GB"/>
        </w:rPr>
        <w:t>fue</w:t>
      </w:r>
      <w:r w:rsidR="004E351B">
        <w:rPr>
          <w:rFonts w:asciiTheme="minorHAnsi" w:hAnsiTheme="minorHAnsi"/>
          <w:lang w:eastAsia="en-GB"/>
        </w:rPr>
        <w:t>l</w:t>
      </w:r>
      <w:r w:rsidR="004E351B" w:rsidRPr="005958F8">
        <w:rPr>
          <w:rFonts w:asciiTheme="minorHAnsi" w:hAnsiTheme="minorHAnsi"/>
          <w:lang w:eastAsia="en-GB"/>
        </w:rPr>
        <w:t>s</w:t>
      </w:r>
      <w:r w:rsidR="00DD5086" w:rsidRPr="005958F8">
        <w:rPr>
          <w:rFonts w:asciiTheme="minorHAnsi" w:hAnsiTheme="minorHAnsi"/>
          <w:lang w:eastAsia="en-GB"/>
        </w:rPr>
        <w:t xml:space="preserve"> for transport </w:t>
      </w:r>
      <w:r w:rsidR="00BC57D3" w:rsidRPr="005958F8">
        <w:rPr>
          <w:rFonts w:asciiTheme="minorHAnsi" w:hAnsiTheme="minorHAnsi"/>
          <w:lang w:eastAsia="en-GB"/>
        </w:rPr>
        <w:t xml:space="preserve">for </w:t>
      </w:r>
      <w:r w:rsidR="0003100D">
        <w:rPr>
          <w:rFonts w:asciiTheme="minorHAnsi" w:hAnsiTheme="minorHAnsi"/>
          <w:lang w:eastAsia="en-GB"/>
        </w:rPr>
        <w:t xml:space="preserve">the </w:t>
      </w:r>
      <w:r w:rsidR="00BC57D3" w:rsidRPr="005958F8">
        <w:rPr>
          <w:rFonts w:asciiTheme="minorHAnsi" w:hAnsiTheme="minorHAnsi"/>
          <w:lang w:eastAsia="en-GB"/>
        </w:rPr>
        <w:t>operati</w:t>
      </w:r>
      <w:r w:rsidR="00DD5086">
        <w:rPr>
          <w:rFonts w:asciiTheme="minorHAnsi" w:hAnsiTheme="minorHAnsi"/>
          <w:lang w:eastAsia="en-GB"/>
        </w:rPr>
        <w:t>on of</w:t>
      </w:r>
      <w:r w:rsidR="00BC57D3" w:rsidRPr="005958F8">
        <w:rPr>
          <w:rFonts w:asciiTheme="minorHAnsi" w:hAnsiTheme="minorHAnsi"/>
          <w:lang w:eastAsia="en-GB"/>
        </w:rPr>
        <w:t xml:space="preserve"> the wastewater treatment plant</w:t>
      </w:r>
      <w:r w:rsidR="00D857AE">
        <w:rPr>
          <w:rFonts w:asciiTheme="minorHAnsi" w:hAnsiTheme="minorHAnsi"/>
          <w:lang w:eastAsia="en-GB"/>
        </w:rPr>
        <w:t xml:space="preserve">. The indirect emissions </w:t>
      </w:r>
      <w:r w:rsidR="004A0563">
        <w:rPr>
          <w:rFonts w:asciiTheme="minorHAnsi" w:hAnsiTheme="minorHAnsi"/>
          <w:lang w:eastAsia="en-GB"/>
        </w:rPr>
        <w:t>w</w:t>
      </w:r>
      <w:r w:rsidR="0023670D" w:rsidRPr="005958F8">
        <w:rPr>
          <w:rFonts w:asciiTheme="minorHAnsi" w:hAnsiTheme="minorHAnsi"/>
          <w:lang w:eastAsia="en-GB"/>
        </w:rPr>
        <w:t xml:space="preserve">ere </w:t>
      </w:r>
      <w:r w:rsidR="00FA17BC" w:rsidRPr="005958F8">
        <w:rPr>
          <w:rFonts w:asciiTheme="minorHAnsi" w:hAnsiTheme="minorHAnsi"/>
          <w:lang w:eastAsia="en-GB"/>
        </w:rPr>
        <w:t>taken</w:t>
      </w:r>
      <w:r w:rsidR="007D4554" w:rsidRPr="005958F8">
        <w:rPr>
          <w:rFonts w:asciiTheme="minorHAnsi" w:hAnsiTheme="minorHAnsi"/>
          <w:lang w:eastAsia="en-GB"/>
        </w:rPr>
        <w:t xml:space="preserve"> </w:t>
      </w:r>
      <w:r w:rsidR="0023670D" w:rsidRPr="005958F8">
        <w:rPr>
          <w:rFonts w:asciiTheme="minorHAnsi" w:hAnsiTheme="minorHAnsi"/>
          <w:lang w:eastAsia="en-GB"/>
        </w:rPr>
        <w:t xml:space="preserve">from the </w:t>
      </w:r>
      <w:proofErr w:type="spellStart"/>
      <w:r w:rsidR="0023670D" w:rsidRPr="005958F8">
        <w:rPr>
          <w:rFonts w:asciiTheme="minorHAnsi" w:hAnsiTheme="minorHAnsi"/>
          <w:lang w:eastAsia="en-GB"/>
        </w:rPr>
        <w:t>Ecoinvent</w:t>
      </w:r>
      <w:proofErr w:type="spellEnd"/>
      <w:r w:rsidR="0023670D" w:rsidRPr="005958F8">
        <w:rPr>
          <w:rFonts w:asciiTheme="minorHAnsi" w:hAnsiTheme="minorHAnsi"/>
          <w:lang w:eastAsia="en-GB"/>
        </w:rPr>
        <w:t xml:space="preserve"> v3.3</w:t>
      </w:r>
      <w:r w:rsidR="00D857AE">
        <w:rPr>
          <w:rFonts w:asciiTheme="minorHAnsi" w:hAnsiTheme="minorHAnsi"/>
          <w:lang w:eastAsia="en-GB"/>
        </w:rPr>
        <w:t xml:space="preserve"> with details </w:t>
      </w:r>
      <w:r w:rsidR="00195C3C">
        <w:rPr>
          <w:rFonts w:asciiTheme="minorHAnsi" w:hAnsiTheme="minorHAnsi"/>
          <w:lang w:eastAsia="en-GB"/>
        </w:rPr>
        <w:t xml:space="preserve">described in </w:t>
      </w:r>
      <w:r w:rsidR="00924C08">
        <w:rPr>
          <w:rFonts w:asciiTheme="minorHAnsi" w:hAnsiTheme="minorHAnsi"/>
          <w:lang w:eastAsia="en-GB"/>
        </w:rPr>
        <w:t>our previous study</w:t>
      </w:r>
      <w:r w:rsidR="0023670D" w:rsidRPr="005958F8">
        <w:rPr>
          <w:rFonts w:asciiTheme="minorHAnsi" w:hAnsiTheme="minorHAnsi"/>
          <w:lang w:eastAsia="en-GB"/>
        </w:rPr>
        <w:t xml:space="preserve"> </w:t>
      </w:r>
      <w:r w:rsidR="004E351B">
        <w:rPr>
          <w:rFonts w:asciiTheme="minorHAnsi" w:hAnsiTheme="minorHAnsi"/>
          <w:lang w:eastAsia="en-GB"/>
        </w:rPr>
        <w:t>(Rashid et al.</w:t>
      </w:r>
      <w:r w:rsidR="00C77F7F">
        <w:rPr>
          <w:rFonts w:asciiTheme="minorHAnsi" w:hAnsiTheme="minorHAnsi"/>
          <w:lang w:eastAsia="en-GB"/>
        </w:rPr>
        <w:t>,</w:t>
      </w:r>
      <w:r w:rsidR="004E351B">
        <w:rPr>
          <w:rFonts w:asciiTheme="minorHAnsi" w:hAnsiTheme="minorHAnsi"/>
          <w:lang w:eastAsia="en-GB"/>
        </w:rPr>
        <w:t xml:space="preserve"> 2020). </w:t>
      </w:r>
    </w:p>
    <w:p w14:paraId="59DEC4BF" w14:textId="196BB4BD" w:rsidR="0023670D" w:rsidRPr="00B206EF" w:rsidRDefault="00663A1E" w:rsidP="00924C08">
      <w:pPr>
        <w:spacing w:before="0"/>
        <w:ind w:firstLine="461"/>
        <w:jc w:val="both"/>
        <w:rPr>
          <w:rFonts w:asciiTheme="minorHAnsi" w:hAnsiTheme="minorHAnsi" w:cstheme="minorHAnsi"/>
        </w:rPr>
      </w:pPr>
      <w:r>
        <w:rPr>
          <w:rFonts w:asciiTheme="minorHAnsi" w:hAnsiTheme="minorHAnsi"/>
          <w:lang w:eastAsia="en-US"/>
        </w:rPr>
        <w:t xml:space="preserve">Including </w:t>
      </w:r>
      <w:r w:rsidR="008E3FBD" w:rsidRPr="00BD1AD8">
        <w:rPr>
          <w:rFonts w:asciiTheme="minorHAnsi" w:hAnsiTheme="minorHAnsi"/>
        </w:rPr>
        <w:t>PPCPs</w:t>
      </w:r>
      <w:r w:rsidR="008E3FBD">
        <w:rPr>
          <w:rFonts w:asciiTheme="minorHAnsi" w:hAnsiTheme="minorHAnsi"/>
        </w:rPr>
        <w:t>/EDCs</w:t>
      </w:r>
      <w:r w:rsidR="008E3FBD" w:rsidRPr="00BD1AD8">
        <w:rPr>
          <w:rFonts w:asciiTheme="minorHAnsi" w:hAnsiTheme="minorHAnsi"/>
        </w:rPr>
        <w:t xml:space="preserve"> </w:t>
      </w:r>
      <w:r>
        <w:rPr>
          <w:rFonts w:asciiTheme="minorHAnsi" w:hAnsiTheme="minorHAnsi"/>
          <w:lang w:eastAsia="en-US"/>
        </w:rPr>
        <w:t xml:space="preserve">and metals in toxicity assessment means that </w:t>
      </w:r>
      <w:r w:rsidRPr="005958F8">
        <w:rPr>
          <w:rFonts w:asciiTheme="minorHAnsi" w:hAnsiTheme="minorHAnsi"/>
          <w:lang w:eastAsia="en-GB"/>
        </w:rPr>
        <w:t>LCI</w:t>
      </w:r>
      <w:r w:rsidRPr="005958F8">
        <w:rPr>
          <w:rFonts w:asciiTheme="minorHAnsi" w:hAnsiTheme="minorHAnsi"/>
          <w:lang w:eastAsia="en-US"/>
        </w:rPr>
        <w:t xml:space="preserve"> was </w:t>
      </w:r>
      <w:r>
        <w:rPr>
          <w:rFonts w:asciiTheme="minorHAnsi" w:hAnsiTheme="minorHAnsi"/>
          <w:lang w:eastAsia="en-US"/>
        </w:rPr>
        <w:t xml:space="preserve">expanded with unregulated </w:t>
      </w:r>
      <w:r w:rsidR="005B34EF">
        <w:rPr>
          <w:rFonts w:asciiTheme="minorHAnsi" w:hAnsiTheme="minorHAnsi"/>
          <w:lang w:eastAsia="en-US"/>
        </w:rPr>
        <w:t>e</w:t>
      </w:r>
      <w:r>
        <w:rPr>
          <w:rFonts w:asciiTheme="minorHAnsi" w:hAnsiTheme="minorHAnsi"/>
          <w:lang w:eastAsia="en-US"/>
        </w:rPr>
        <w:t xml:space="preserve">merging micropollutants. To evaluate if the expansion of LCI by </w:t>
      </w:r>
      <w:r w:rsidR="00234996">
        <w:rPr>
          <w:rFonts w:asciiTheme="minorHAnsi" w:hAnsiTheme="minorHAnsi"/>
          <w:lang w:eastAsia="en-US"/>
        </w:rPr>
        <w:t>including</w:t>
      </w:r>
      <w:r>
        <w:rPr>
          <w:rFonts w:asciiTheme="minorHAnsi" w:hAnsiTheme="minorHAnsi"/>
          <w:lang w:eastAsia="en-US"/>
        </w:rPr>
        <w:t xml:space="preserve"> </w:t>
      </w:r>
      <w:r w:rsidR="008E3FBD" w:rsidRPr="00BD1AD8">
        <w:rPr>
          <w:rFonts w:asciiTheme="minorHAnsi" w:hAnsiTheme="minorHAnsi"/>
        </w:rPr>
        <w:t>PPCPs</w:t>
      </w:r>
      <w:r w:rsidR="008E3FBD">
        <w:rPr>
          <w:rFonts w:asciiTheme="minorHAnsi" w:hAnsiTheme="minorHAnsi"/>
        </w:rPr>
        <w:t>/EDCs</w:t>
      </w:r>
      <w:r>
        <w:rPr>
          <w:rFonts w:asciiTheme="minorHAnsi" w:hAnsiTheme="minorHAnsi"/>
          <w:lang w:eastAsia="en-US"/>
        </w:rPr>
        <w:t xml:space="preserve"> and metals to different extents can cause obvious </w:t>
      </w:r>
      <w:r w:rsidR="00234996">
        <w:rPr>
          <w:rFonts w:asciiTheme="minorHAnsi" w:hAnsiTheme="minorHAnsi"/>
          <w:lang w:eastAsia="en-US"/>
        </w:rPr>
        <w:t>different</w:t>
      </w:r>
      <w:r>
        <w:rPr>
          <w:rFonts w:asciiTheme="minorHAnsi" w:hAnsiTheme="minorHAnsi"/>
          <w:lang w:eastAsia="en-US"/>
        </w:rPr>
        <w:t xml:space="preserve"> toxicity results, we set up three </w:t>
      </w:r>
      <w:r w:rsidR="00F65B09">
        <w:rPr>
          <w:rFonts w:asciiTheme="minorHAnsi" w:hAnsiTheme="minorHAnsi"/>
          <w:lang w:eastAsia="en-US"/>
        </w:rPr>
        <w:t xml:space="preserve">LCI </w:t>
      </w:r>
      <w:r>
        <w:rPr>
          <w:rFonts w:asciiTheme="minorHAnsi" w:hAnsiTheme="minorHAnsi"/>
          <w:lang w:eastAsia="en-US"/>
        </w:rPr>
        <w:t>scenarios for LCA assessment</w:t>
      </w:r>
      <w:r w:rsidR="00F65B09">
        <w:rPr>
          <w:rFonts w:asciiTheme="minorHAnsi" w:hAnsiTheme="minorHAnsi"/>
          <w:lang w:eastAsia="en-US"/>
        </w:rPr>
        <w:t xml:space="preserve">. </w:t>
      </w:r>
      <w:r>
        <w:rPr>
          <w:rFonts w:asciiTheme="minorHAnsi" w:hAnsiTheme="minorHAnsi"/>
          <w:lang w:eastAsia="en-US"/>
        </w:rPr>
        <w:t xml:space="preserve"> </w:t>
      </w:r>
      <w:r w:rsidR="0023670D" w:rsidRPr="00BD1AD8">
        <w:rPr>
          <w:rFonts w:asciiTheme="minorHAnsi" w:hAnsiTheme="minorHAnsi" w:cstheme="minorHAnsi"/>
        </w:rPr>
        <w:t xml:space="preserve">Scenario 1 did not consider metals and </w:t>
      </w:r>
      <w:r w:rsidR="008E3FBD" w:rsidRPr="00BD1AD8">
        <w:rPr>
          <w:rFonts w:asciiTheme="minorHAnsi" w:hAnsiTheme="minorHAnsi"/>
        </w:rPr>
        <w:t>PPCPs</w:t>
      </w:r>
      <w:r w:rsidR="008E3FBD">
        <w:rPr>
          <w:rFonts w:asciiTheme="minorHAnsi" w:hAnsiTheme="minorHAnsi"/>
        </w:rPr>
        <w:t>/EDCs</w:t>
      </w:r>
      <w:r w:rsidR="0023670D" w:rsidRPr="00BD1AD8">
        <w:rPr>
          <w:rFonts w:asciiTheme="minorHAnsi" w:hAnsiTheme="minorHAnsi" w:cstheme="minorHAnsi"/>
        </w:rPr>
        <w:t xml:space="preserve"> in LCI, which was typical in the most studies on LCA of wastewater treatment plants</w:t>
      </w:r>
      <w:r w:rsidR="00F65B09">
        <w:rPr>
          <w:rFonts w:asciiTheme="minorHAnsi" w:hAnsiTheme="minorHAnsi" w:cstheme="minorHAnsi"/>
        </w:rPr>
        <w:t>.</w:t>
      </w:r>
      <w:r w:rsidR="0023670D" w:rsidRPr="00BD1AD8">
        <w:rPr>
          <w:rFonts w:asciiTheme="minorHAnsi" w:hAnsiTheme="minorHAnsi" w:cstheme="minorHAnsi"/>
        </w:rPr>
        <w:t xml:space="preserve"> </w:t>
      </w:r>
      <w:r w:rsidR="00F65B09">
        <w:rPr>
          <w:rFonts w:asciiTheme="minorHAnsi" w:hAnsiTheme="minorHAnsi" w:cstheme="minorHAnsi"/>
        </w:rPr>
        <w:t>S</w:t>
      </w:r>
      <w:r w:rsidR="0023670D" w:rsidRPr="00BD1AD8">
        <w:rPr>
          <w:rFonts w:asciiTheme="minorHAnsi" w:hAnsiTheme="minorHAnsi" w:cstheme="minorHAnsi"/>
        </w:rPr>
        <w:t xml:space="preserve">cenario 2 included ten </w:t>
      </w:r>
      <w:r w:rsidR="008E3FBD" w:rsidRPr="00BD1AD8">
        <w:rPr>
          <w:rFonts w:asciiTheme="minorHAnsi" w:hAnsiTheme="minorHAnsi"/>
        </w:rPr>
        <w:t>PPCPs</w:t>
      </w:r>
      <w:r w:rsidR="008E3FBD">
        <w:rPr>
          <w:rFonts w:asciiTheme="minorHAnsi" w:hAnsiTheme="minorHAnsi"/>
        </w:rPr>
        <w:t>/EDCs</w:t>
      </w:r>
      <w:r w:rsidR="0023670D" w:rsidRPr="00BD1AD8">
        <w:rPr>
          <w:rFonts w:asciiTheme="minorHAnsi" w:hAnsiTheme="minorHAnsi" w:cstheme="minorHAnsi"/>
        </w:rPr>
        <w:t xml:space="preserve"> and nine metals in the liquid effluent</w:t>
      </w:r>
      <w:r w:rsidR="00F65B09">
        <w:rPr>
          <w:rFonts w:asciiTheme="minorHAnsi" w:hAnsiTheme="minorHAnsi" w:cstheme="minorHAnsi"/>
        </w:rPr>
        <w:t xml:space="preserve">, </w:t>
      </w:r>
      <w:r w:rsidR="00F91BA0">
        <w:rPr>
          <w:rFonts w:asciiTheme="minorHAnsi" w:hAnsiTheme="minorHAnsi" w:cstheme="minorHAnsi"/>
        </w:rPr>
        <w:t>a</w:t>
      </w:r>
      <w:r w:rsidR="0023670D" w:rsidRPr="00BD1AD8">
        <w:rPr>
          <w:rFonts w:asciiTheme="minorHAnsi" w:hAnsiTheme="minorHAnsi" w:cstheme="minorHAnsi"/>
        </w:rPr>
        <w:t xml:space="preserve">nd scenario 3 </w:t>
      </w:r>
      <w:r w:rsidR="0023670D" w:rsidRPr="00BD1AD8">
        <w:rPr>
          <w:rFonts w:asciiTheme="minorHAnsi" w:hAnsiTheme="minorHAnsi" w:cstheme="minorHAnsi"/>
        </w:rPr>
        <w:lastRenderedPageBreak/>
        <w:t xml:space="preserve">encompassed both metals and </w:t>
      </w:r>
      <w:r w:rsidR="008E3FBD" w:rsidRPr="00BD1AD8">
        <w:rPr>
          <w:rFonts w:asciiTheme="minorHAnsi" w:hAnsiTheme="minorHAnsi"/>
        </w:rPr>
        <w:t>PPCPs</w:t>
      </w:r>
      <w:r w:rsidR="008E3FBD">
        <w:rPr>
          <w:rFonts w:asciiTheme="minorHAnsi" w:hAnsiTheme="minorHAnsi"/>
        </w:rPr>
        <w:t>/EDCs</w:t>
      </w:r>
      <w:r w:rsidR="0023670D" w:rsidRPr="00BD1AD8">
        <w:rPr>
          <w:rFonts w:asciiTheme="minorHAnsi" w:hAnsiTheme="minorHAnsi" w:cstheme="minorHAnsi"/>
        </w:rPr>
        <w:t xml:space="preserve"> in the effluent and metals in the sludge. LCI data for all three scenarios are shown in </w:t>
      </w:r>
      <w:r w:rsidR="0023670D" w:rsidRPr="00BD1AD8">
        <w:rPr>
          <w:rFonts w:asciiTheme="minorHAnsi" w:hAnsiTheme="minorHAnsi" w:cstheme="minorHAnsi"/>
          <w:b/>
        </w:rPr>
        <w:t>Table 2</w:t>
      </w:r>
      <w:r w:rsidR="0023670D" w:rsidRPr="00BD1AD8">
        <w:rPr>
          <w:rFonts w:asciiTheme="minorHAnsi" w:hAnsiTheme="minorHAnsi" w:cstheme="minorHAnsi"/>
        </w:rPr>
        <w:t xml:space="preserve">. </w:t>
      </w:r>
    </w:p>
    <w:p w14:paraId="522EBF0F" w14:textId="4FCB494C" w:rsidR="0023670D" w:rsidRPr="004F4998" w:rsidRDefault="00770891" w:rsidP="004F4998">
      <w:pPr>
        <w:pStyle w:val="Heading4"/>
      </w:pPr>
      <w:bookmarkStart w:id="12" w:name="_Toc33553399"/>
      <w:r w:rsidRPr="004F4998">
        <w:t xml:space="preserve">2.2.4 </w:t>
      </w:r>
      <w:r w:rsidR="0023670D" w:rsidRPr="004F4998">
        <w:t>Life cycle impact assessment (LCIA)</w:t>
      </w:r>
      <w:bookmarkEnd w:id="12"/>
      <w:r w:rsidR="009652EF" w:rsidRPr="004F4998">
        <w:t xml:space="preserve"> and interpretation</w:t>
      </w:r>
    </w:p>
    <w:p w14:paraId="66647CF6" w14:textId="54017885" w:rsidR="0023670D" w:rsidRPr="00BD1AD8" w:rsidRDefault="0023670D" w:rsidP="00AB23C6">
      <w:pPr>
        <w:spacing w:before="0"/>
        <w:ind w:firstLine="720"/>
        <w:jc w:val="both"/>
        <w:rPr>
          <w:rFonts w:asciiTheme="minorHAnsi" w:hAnsiTheme="minorHAnsi"/>
          <w:lang w:eastAsia="en-US"/>
        </w:rPr>
      </w:pPr>
      <w:r w:rsidRPr="005958F8">
        <w:rPr>
          <w:rFonts w:asciiTheme="minorHAnsi" w:hAnsiTheme="minorHAnsi"/>
          <w:lang w:eastAsia="en-US"/>
        </w:rPr>
        <w:t>CML-IA method was chosen</w:t>
      </w:r>
      <w:r w:rsidRPr="00AB23C6">
        <w:rPr>
          <w:rFonts w:asciiTheme="minorHAnsi" w:hAnsiTheme="minorHAnsi"/>
          <w:lang w:eastAsia="en-US"/>
        </w:rPr>
        <w:t xml:space="preserve"> because it had been widely used in LCA assessment of WWTPs for midpoint impact categorie</w:t>
      </w:r>
      <w:r w:rsidR="00770891">
        <w:rPr>
          <w:rFonts w:asciiTheme="minorHAnsi" w:hAnsiTheme="minorHAnsi"/>
          <w:lang w:eastAsia="en-US"/>
        </w:rPr>
        <w:t xml:space="preserve">s including toxicity impact </w:t>
      </w:r>
      <w:r w:rsidR="00C0794F">
        <w:rPr>
          <w:rFonts w:asciiTheme="minorHAnsi" w:hAnsiTheme="minorHAnsi"/>
          <w:lang w:eastAsia="en-US"/>
        </w:rPr>
        <w:t>(</w:t>
      </w:r>
      <w:proofErr w:type="spellStart"/>
      <w:r w:rsidRPr="00AB23C6">
        <w:rPr>
          <w:rFonts w:asciiTheme="minorHAnsi" w:hAnsiTheme="minorHAnsi"/>
          <w:lang w:eastAsia="en-US"/>
        </w:rPr>
        <w:t>Renou</w:t>
      </w:r>
      <w:proofErr w:type="spellEnd"/>
      <w:r w:rsidRPr="00AB23C6">
        <w:rPr>
          <w:rFonts w:asciiTheme="minorHAnsi" w:hAnsiTheme="minorHAnsi"/>
          <w:lang w:eastAsia="en-US"/>
        </w:rPr>
        <w:t xml:space="preserve"> et al., 2007; Mu</w:t>
      </w:r>
      <w:r w:rsidR="00C410A2" w:rsidRPr="00AB23C6">
        <w:rPr>
          <w:rFonts w:asciiTheme="minorHAnsi" w:hAnsiTheme="minorHAnsi"/>
          <w:lang w:eastAsia="en-US"/>
        </w:rPr>
        <w:t>n</w:t>
      </w:r>
      <w:r w:rsidRPr="00AB23C6">
        <w:rPr>
          <w:rFonts w:asciiTheme="minorHAnsi" w:hAnsiTheme="minorHAnsi"/>
          <w:lang w:eastAsia="en-US"/>
        </w:rPr>
        <w:t>oz et al., 2008; Lorenzo-</w:t>
      </w:r>
      <w:proofErr w:type="spellStart"/>
      <w:r w:rsidRPr="00AB23C6">
        <w:rPr>
          <w:rFonts w:asciiTheme="minorHAnsi" w:hAnsiTheme="minorHAnsi"/>
          <w:lang w:eastAsia="en-US"/>
        </w:rPr>
        <w:t>Toja</w:t>
      </w:r>
      <w:proofErr w:type="spellEnd"/>
      <w:r w:rsidRPr="00AB23C6">
        <w:rPr>
          <w:rFonts w:asciiTheme="minorHAnsi" w:hAnsiTheme="minorHAnsi"/>
          <w:lang w:eastAsia="en-US"/>
        </w:rPr>
        <w:t xml:space="preserve"> et al., 2016</w:t>
      </w:r>
      <w:r w:rsidR="00C0794F">
        <w:rPr>
          <w:rFonts w:asciiTheme="minorHAnsi" w:hAnsiTheme="minorHAnsi"/>
          <w:lang w:eastAsia="en-US"/>
        </w:rPr>
        <w:t>)</w:t>
      </w:r>
      <w:r w:rsidR="00624E55">
        <w:rPr>
          <w:rFonts w:asciiTheme="minorHAnsi" w:hAnsiTheme="minorHAnsi"/>
          <w:lang w:eastAsia="en-US"/>
        </w:rPr>
        <w:t xml:space="preserve">. </w:t>
      </w:r>
      <w:r w:rsidRPr="00AB23C6">
        <w:rPr>
          <w:rFonts w:asciiTheme="minorHAnsi" w:hAnsiTheme="minorHAnsi" w:cs="Calibri"/>
        </w:rPr>
        <w:t xml:space="preserve">Although </w:t>
      </w:r>
      <w:proofErr w:type="spellStart"/>
      <w:r w:rsidRPr="00AB23C6">
        <w:rPr>
          <w:rFonts w:asciiTheme="minorHAnsi" w:hAnsiTheme="minorHAnsi" w:cs="Calibri"/>
        </w:rPr>
        <w:t>USEtox</w:t>
      </w:r>
      <w:proofErr w:type="spellEnd"/>
      <w:r w:rsidRPr="00AB23C6">
        <w:rPr>
          <w:rFonts w:asciiTheme="minorHAnsi" w:hAnsiTheme="minorHAnsi" w:cs="Calibri"/>
        </w:rPr>
        <w:t xml:space="preserve"> is recommended for toxicity analysis, CFs of dominant metals and </w:t>
      </w:r>
      <w:r w:rsidR="008E3FBD" w:rsidRPr="00BD1AD8">
        <w:rPr>
          <w:rFonts w:asciiTheme="minorHAnsi" w:hAnsiTheme="minorHAnsi"/>
        </w:rPr>
        <w:t>PPCPs</w:t>
      </w:r>
      <w:r w:rsidR="008E3FBD">
        <w:rPr>
          <w:rFonts w:asciiTheme="minorHAnsi" w:hAnsiTheme="minorHAnsi"/>
        </w:rPr>
        <w:t>/EDCs</w:t>
      </w:r>
      <w:r w:rsidRPr="00AB23C6">
        <w:rPr>
          <w:rFonts w:asciiTheme="minorHAnsi" w:hAnsiTheme="minorHAnsi" w:cs="Calibri"/>
        </w:rPr>
        <w:t xml:space="preserve"> provided in </w:t>
      </w:r>
      <w:proofErr w:type="spellStart"/>
      <w:r w:rsidRPr="00AB23C6">
        <w:rPr>
          <w:rFonts w:asciiTheme="minorHAnsi" w:hAnsiTheme="minorHAnsi" w:cs="Calibri"/>
        </w:rPr>
        <w:t>USEtox</w:t>
      </w:r>
      <w:proofErr w:type="spellEnd"/>
      <w:r w:rsidRPr="00AB23C6">
        <w:rPr>
          <w:rFonts w:asciiTheme="minorHAnsi" w:hAnsiTheme="minorHAnsi" w:cs="Calibri"/>
        </w:rPr>
        <w:t xml:space="preserve"> are still interim (</w:t>
      </w:r>
      <w:proofErr w:type="spellStart"/>
      <w:r w:rsidRPr="00AB23C6">
        <w:rPr>
          <w:rFonts w:asciiTheme="minorHAnsi" w:hAnsiTheme="minorHAnsi" w:cs="Calibri"/>
        </w:rPr>
        <w:t>Pizzol</w:t>
      </w:r>
      <w:proofErr w:type="spellEnd"/>
      <w:r w:rsidRPr="00AB23C6">
        <w:rPr>
          <w:rFonts w:asciiTheme="minorHAnsi" w:hAnsiTheme="minorHAnsi" w:cs="Calibri"/>
        </w:rPr>
        <w:t xml:space="preserve"> et al., 2011). Furthermore, only human toxicity and freshwater ecotoxicity potentials are considered in this model. Thus, given the importance of metals to terrestrial impact especially when biosolids are disposed to landfills or used in agriculture lands, CML-IA was selected for the main analysis because it provides terrestrial ecotoxicity and it is easier to compare with other researchers’ results.</w:t>
      </w:r>
      <w:r w:rsidRPr="00BD1AD8">
        <w:rPr>
          <w:rFonts w:asciiTheme="minorHAnsi" w:hAnsiTheme="minorHAnsi" w:cs="Calibri"/>
        </w:rPr>
        <w:t xml:space="preserve"> </w:t>
      </w:r>
      <w:r w:rsidR="00D30BDC" w:rsidRPr="005958F8">
        <w:rPr>
          <w:rFonts w:asciiTheme="minorHAnsi" w:hAnsiTheme="minorHAnsi"/>
          <w:lang w:eastAsia="en-US"/>
        </w:rPr>
        <w:t xml:space="preserve">For the comparison between different scenarios, </w:t>
      </w:r>
      <w:r w:rsidRPr="005958F8">
        <w:rPr>
          <w:rFonts w:asciiTheme="minorHAnsi" w:hAnsiTheme="minorHAnsi"/>
          <w:lang w:eastAsia="en-US"/>
        </w:rPr>
        <w:t xml:space="preserve">eight characterisation impact categories such as </w:t>
      </w:r>
      <w:r w:rsidR="00C77F7F">
        <w:rPr>
          <w:rFonts w:asciiTheme="minorHAnsi" w:hAnsiTheme="minorHAnsi"/>
          <w:lang w:eastAsia="en-US"/>
        </w:rPr>
        <w:t>GWP, AP, HTP, FEP, TEP,</w:t>
      </w:r>
      <w:r w:rsidR="00FC42C7" w:rsidRPr="005958F8">
        <w:rPr>
          <w:rFonts w:asciiTheme="minorHAnsi" w:hAnsiTheme="minorHAnsi"/>
          <w:lang w:eastAsia="en-US"/>
        </w:rPr>
        <w:t xml:space="preserve"> </w:t>
      </w:r>
      <w:r w:rsidRPr="005958F8">
        <w:rPr>
          <w:rFonts w:asciiTheme="minorHAnsi" w:hAnsiTheme="minorHAnsi"/>
          <w:lang w:eastAsia="en-US"/>
        </w:rPr>
        <w:t xml:space="preserve">eutrophication potential (EP), </w:t>
      </w:r>
      <w:r w:rsidR="00FC42C7" w:rsidRPr="005958F8">
        <w:rPr>
          <w:rFonts w:asciiTheme="minorHAnsi" w:hAnsiTheme="minorHAnsi"/>
          <w:lang w:eastAsia="en-US"/>
        </w:rPr>
        <w:t>abiotic depletion (fossil fuel) potential (ADFP)</w:t>
      </w:r>
      <w:r w:rsidR="00C77F7F">
        <w:rPr>
          <w:rFonts w:asciiTheme="minorHAnsi" w:hAnsiTheme="minorHAnsi"/>
          <w:lang w:eastAsia="en-US"/>
        </w:rPr>
        <w:t xml:space="preserve"> and </w:t>
      </w:r>
      <w:r w:rsidRPr="005958F8">
        <w:rPr>
          <w:rFonts w:asciiTheme="minorHAnsi" w:hAnsiTheme="minorHAnsi"/>
          <w:lang w:eastAsia="en-US"/>
        </w:rPr>
        <w:t>ozone layer depletion potential (OLDP)</w:t>
      </w:r>
      <w:r w:rsidR="00C77F7F">
        <w:rPr>
          <w:rFonts w:asciiTheme="minorHAnsi" w:hAnsiTheme="minorHAnsi"/>
          <w:lang w:eastAsia="en-US"/>
        </w:rPr>
        <w:t xml:space="preserve"> </w:t>
      </w:r>
      <w:r w:rsidRPr="005958F8">
        <w:rPr>
          <w:rFonts w:asciiTheme="minorHAnsi" w:hAnsiTheme="minorHAnsi"/>
          <w:lang w:eastAsia="en-US"/>
        </w:rPr>
        <w:t xml:space="preserve">were </w:t>
      </w:r>
      <w:r w:rsidR="00C02824" w:rsidRPr="005958F8">
        <w:rPr>
          <w:rFonts w:asciiTheme="minorHAnsi" w:hAnsiTheme="minorHAnsi"/>
          <w:lang w:eastAsia="en-US"/>
        </w:rPr>
        <w:t>assessed</w:t>
      </w:r>
      <w:r w:rsidR="00FC42C7" w:rsidRPr="005958F8">
        <w:rPr>
          <w:rFonts w:asciiTheme="minorHAnsi" w:hAnsiTheme="minorHAnsi"/>
          <w:lang w:eastAsia="en-US"/>
        </w:rPr>
        <w:t>.</w:t>
      </w:r>
      <w:r w:rsidRPr="005958F8">
        <w:rPr>
          <w:rFonts w:asciiTheme="minorHAnsi" w:hAnsiTheme="minorHAnsi"/>
          <w:lang w:eastAsia="en-US"/>
        </w:rPr>
        <w:t xml:space="preserve"> </w:t>
      </w:r>
      <w:r w:rsidR="00FC42C7" w:rsidRPr="005958F8">
        <w:rPr>
          <w:rFonts w:asciiTheme="minorHAnsi" w:hAnsiTheme="minorHAnsi"/>
          <w:lang w:eastAsia="en-US"/>
        </w:rPr>
        <w:t xml:space="preserve">The </w:t>
      </w:r>
      <w:r w:rsidR="009652EF" w:rsidRPr="005958F8">
        <w:rPr>
          <w:rFonts w:cs="Arial"/>
        </w:rPr>
        <w:t xml:space="preserve">results were interpreted </w:t>
      </w:r>
      <w:r w:rsidR="001B14B4">
        <w:rPr>
          <w:rFonts w:cs="Arial"/>
        </w:rPr>
        <w:t>according to</w:t>
      </w:r>
      <w:r w:rsidR="00FC42C7" w:rsidRPr="005958F8">
        <w:rPr>
          <w:rFonts w:cs="Arial"/>
        </w:rPr>
        <w:t xml:space="preserve"> the</w:t>
      </w:r>
      <w:r w:rsidR="009652EF" w:rsidRPr="005958F8">
        <w:rPr>
          <w:rFonts w:cs="Arial"/>
        </w:rPr>
        <w:t xml:space="preserve"> contribution of </w:t>
      </w:r>
      <w:r w:rsidR="00FC42C7" w:rsidRPr="005958F8">
        <w:rPr>
          <w:rFonts w:cs="Arial"/>
        </w:rPr>
        <w:t xml:space="preserve">different </w:t>
      </w:r>
      <w:r w:rsidR="009652EF" w:rsidRPr="005958F8">
        <w:rPr>
          <w:rFonts w:cs="Arial"/>
        </w:rPr>
        <w:t>component</w:t>
      </w:r>
      <w:r w:rsidR="00FC42C7" w:rsidRPr="005958F8">
        <w:rPr>
          <w:rFonts w:cs="Arial"/>
        </w:rPr>
        <w:t>s</w:t>
      </w:r>
      <w:r w:rsidR="009652EF" w:rsidRPr="005958F8">
        <w:rPr>
          <w:rFonts w:cs="Arial"/>
        </w:rPr>
        <w:t xml:space="preserve"> </w:t>
      </w:r>
      <w:r w:rsidR="00FC42C7" w:rsidRPr="005958F8">
        <w:rPr>
          <w:rFonts w:cs="Arial"/>
        </w:rPr>
        <w:t>such as</w:t>
      </w:r>
      <w:r w:rsidR="009652EF" w:rsidRPr="005958F8">
        <w:rPr>
          <w:rFonts w:cs="Arial"/>
        </w:rPr>
        <w:t xml:space="preserve"> electricity</w:t>
      </w:r>
      <w:r w:rsidR="009652EF" w:rsidRPr="00AB23C6">
        <w:rPr>
          <w:rFonts w:cs="Arial"/>
        </w:rPr>
        <w:t xml:space="preserve"> consumption, chemicals consumption, transportation and direct emission of pollutants including </w:t>
      </w:r>
      <w:r w:rsidR="00C77F7F">
        <w:rPr>
          <w:rFonts w:cs="Arial"/>
        </w:rPr>
        <w:t>greenhouse gases (</w:t>
      </w:r>
      <w:r w:rsidR="009652EF" w:rsidRPr="00AB23C6">
        <w:rPr>
          <w:rFonts w:cs="Arial"/>
        </w:rPr>
        <w:t>GHGs</w:t>
      </w:r>
      <w:r w:rsidR="00C77F7F">
        <w:rPr>
          <w:rFonts w:cs="Arial"/>
        </w:rPr>
        <w:t>)</w:t>
      </w:r>
      <w:r w:rsidR="009652EF" w:rsidRPr="00AB23C6">
        <w:rPr>
          <w:rFonts w:cs="Arial"/>
        </w:rPr>
        <w:t xml:space="preserve"> to each environmental impact category.</w:t>
      </w:r>
    </w:p>
    <w:p w14:paraId="381AD364" w14:textId="426D41EB" w:rsidR="0023670D" w:rsidRPr="00BD1AD8" w:rsidRDefault="0023670D" w:rsidP="00AB23C6">
      <w:pPr>
        <w:spacing w:before="0"/>
        <w:ind w:firstLine="720"/>
        <w:jc w:val="both"/>
        <w:rPr>
          <w:rFonts w:asciiTheme="minorHAnsi" w:hAnsiTheme="minorHAnsi"/>
        </w:rPr>
      </w:pPr>
      <w:r w:rsidRPr="00AB23C6">
        <w:rPr>
          <w:rFonts w:asciiTheme="minorHAnsi" w:hAnsiTheme="minorHAnsi"/>
        </w:rPr>
        <w:t>For the comparison of models</w:t>
      </w:r>
      <w:r w:rsidR="00D80273" w:rsidRPr="00AB23C6">
        <w:rPr>
          <w:rFonts w:asciiTheme="minorHAnsi" w:hAnsiTheme="minorHAnsi"/>
        </w:rPr>
        <w:t xml:space="preserve"> for toxicity assessment</w:t>
      </w:r>
      <w:r w:rsidRPr="00AB23C6">
        <w:rPr>
          <w:rFonts w:asciiTheme="minorHAnsi" w:hAnsiTheme="minorHAnsi"/>
        </w:rPr>
        <w:t xml:space="preserve">, two LCIA methods namely CML-IA and </w:t>
      </w:r>
      <w:proofErr w:type="spellStart"/>
      <w:r w:rsidRPr="00AB23C6">
        <w:rPr>
          <w:rFonts w:asciiTheme="minorHAnsi" w:hAnsiTheme="minorHAnsi"/>
        </w:rPr>
        <w:t>USEtox</w:t>
      </w:r>
      <w:proofErr w:type="spellEnd"/>
      <w:r w:rsidRPr="00AB23C6">
        <w:rPr>
          <w:rFonts w:asciiTheme="minorHAnsi" w:hAnsiTheme="minorHAnsi"/>
        </w:rPr>
        <w:t xml:space="preserve"> were used to </w:t>
      </w:r>
      <w:r w:rsidR="00E2527E" w:rsidRPr="00AB23C6">
        <w:rPr>
          <w:rFonts w:asciiTheme="minorHAnsi" w:hAnsiTheme="minorHAnsi"/>
        </w:rPr>
        <w:t xml:space="preserve">investigate </w:t>
      </w:r>
      <w:r w:rsidRPr="00AB23C6">
        <w:rPr>
          <w:rFonts w:asciiTheme="minorHAnsi" w:hAnsiTheme="minorHAnsi"/>
        </w:rPr>
        <w:t xml:space="preserve">and </w:t>
      </w:r>
      <w:r w:rsidR="00E2527E" w:rsidRPr="00AB23C6">
        <w:rPr>
          <w:rFonts w:asciiTheme="minorHAnsi" w:hAnsiTheme="minorHAnsi"/>
        </w:rPr>
        <w:t>compare</w:t>
      </w:r>
      <w:r w:rsidR="00E2527E" w:rsidRPr="00AB23C6" w:rsidDel="00E2527E">
        <w:rPr>
          <w:rFonts w:asciiTheme="minorHAnsi" w:hAnsiTheme="minorHAnsi"/>
        </w:rPr>
        <w:t xml:space="preserve"> </w:t>
      </w:r>
      <w:r w:rsidRPr="00AB23C6">
        <w:rPr>
          <w:rFonts w:asciiTheme="minorHAnsi" w:hAnsiTheme="minorHAnsi"/>
        </w:rPr>
        <w:t xml:space="preserve">effects of </w:t>
      </w:r>
      <w:r w:rsidR="00E2527E" w:rsidRPr="00AB23C6">
        <w:rPr>
          <w:rFonts w:asciiTheme="minorHAnsi" w:hAnsiTheme="minorHAnsi"/>
        </w:rPr>
        <w:t xml:space="preserve">the selected </w:t>
      </w:r>
      <w:r w:rsidRPr="00AB23C6">
        <w:rPr>
          <w:rFonts w:asciiTheme="minorHAnsi" w:hAnsiTheme="minorHAnsi"/>
        </w:rPr>
        <w:t xml:space="preserve">metals and </w:t>
      </w:r>
      <w:r w:rsidR="008E3FBD" w:rsidRPr="00BD1AD8">
        <w:rPr>
          <w:rFonts w:asciiTheme="minorHAnsi" w:hAnsiTheme="minorHAnsi"/>
        </w:rPr>
        <w:t>PPCPs</w:t>
      </w:r>
      <w:r w:rsidR="008E3FBD">
        <w:rPr>
          <w:rFonts w:asciiTheme="minorHAnsi" w:hAnsiTheme="minorHAnsi"/>
        </w:rPr>
        <w:t>/EDCs</w:t>
      </w:r>
      <w:r w:rsidRPr="00AB23C6">
        <w:rPr>
          <w:rFonts w:asciiTheme="minorHAnsi" w:hAnsiTheme="minorHAnsi"/>
        </w:rPr>
        <w:t xml:space="preserve"> on toxicity impact categories, i.e. </w:t>
      </w:r>
      <w:r w:rsidR="00D27C6A">
        <w:rPr>
          <w:rFonts w:asciiTheme="minorHAnsi" w:hAnsiTheme="minorHAnsi"/>
        </w:rPr>
        <w:t>HTP, FEP and TEP</w:t>
      </w:r>
      <w:r w:rsidR="004E4FB4">
        <w:rPr>
          <w:rFonts w:asciiTheme="minorHAnsi" w:hAnsiTheme="minorHAnsi"/>
        </w:rPr>
        <w:t>,</w:t>
      </w:r>
      <w:r w:rsidRPr="00AB23C6">
        <w:rPr>
          <w:rFonts w:asciiTheme="minorHAnsi" w:hAnsiTheme="minorHAnsi"/>
        </w:rPr>
        <w:t xml:space="preserve"> with the inclusion of local </w:t>
      </w:r>
      <w:r w:rsidR="000F3FA8" w:rsidRPr="00AB23C6">
        <w:rPr>
          <w:rFonts w:asciiTheme="minorHAnsi" w:hAnsiTheme="minorHAnsi"/>
        </w:rPr>
        <w:t xml:space="preserve">data of </w:t>
      </w:r>
      <w:r w:rsidRPr="00AB23C6">
        <w:rPr>
          <w:rFonts w:asciiTheme="minorHAnsi" w:hAnsiTheme="minorHAnsi"/>
        </w:rPr>
        <w:t xml:space="preserve">metals and </w:t>
      </w:r>
      <w:r w:rsidR="008E3FBD" w:rsidRPr="00BD1AD8">
        <w:rPr>
          <w:rFonts w:asciiTheme="minorHAnsi" w:hAnsiTheme="minorHAnsi"/>
        </w:rPr>
        <w:t>PPCPs</w:t>
      </w:r>
      <w:r w:rsidR="008E3FBD">
        <w:rPr>
          <w:rFonts w:asciiTheme="minorHAnsi" w:hAnsiTheme="minorHAnsi"/>
        </w:rPr>
        <w:t>/EDCs</w:t>
      </w:r>
      <w:r w:rsidRPr="00AB23C6">
        <w:rPr>
          <w:rFonts w:asciiTheme="minorHAnsi" w:hAnsiTheme="minorHAnsi"/>
        </w:rPr>
        <w:t xml:space="preserve"> in the inventory. </w:t>
      </w:r>
      <w:proofErr w:type="spellStart"/>
      <w:r w:rsidRPr="00AB23C6">
        <w:rPr>
          <w:rFonts w:asciiTheme="minorHAnsi" w:hAnsiTheme="minorHAnsi"/>
        </w:rPr>
        <w:t>USEtox</w:t>
      </w:r>
      <w:proofErr w:type="spellEnd"/>
      <w:r w:rsidRPr="00AB23C6">
        <w:rPr>
          <w:rFonts w:asciiTheme="minorHAnsi" w:hAnsiTheme="minorHAnsi"/>
        </w:rPr>
        <w:t xml:space="preserve"> was selected for this analysis because it is the latest developed consensus-model for toxicity categories.</w:t>
      </w:r>
      <w:r w:rsidR="00E25BAB">
        <w:rPr>
          <w:rFonts w:asciiTheme="minorHAnsi" w:hAnsiTheme="minorHAnsi"/>
        </w:rPr>
        <w:t xml:space="preserve"> </w:t>
      </w:r>
      <w:r w:rsidRPr="00BD1AD8">
        <w:rPr>
          <w:rFonts w:asciiTheme="minorHAnsi" w:hAnsiTheme="minorHAnsi"/>
        </w:rPr>
        <w:t xml:space="preserve">The impact values obtained by different methods cannot be compared directly because different units are used in different models. For example, </w:t>
      </w:r>
      <w:r w:rsidRPr="008F1FE3">
        <w:rPr>
          <w:rFonts w:asciiTheme="minorHAnsi" w:hAnsiTheme="minorHAnsi"/>
        </w:rPr>
        <w:t xml:space="preserve">kg </w:t>
      </w:r>
      <w:r w:rsidR="00AB23C6">
        <w:rPr>
          <w:rFonts w:asciiTheme="minorHAnsi" w:hAnsiTheme="minorHAnsi" w:cs="Arial"/>
          <w:shd w:val="clear" w:color="auto" w:fill="FFFFFF"/>
        </w:rPr>
        <w:t>1.4-</w:t>
      </w:r>
      <w:r w:rsidR="00E25BAB">
        <w:rPr>
          <w:rFonts w:asciiTheme="minorHAnsi" w:hAnsiTheme="minorHAnsi" w:cs="Arial"/>
          <w:shd w:val="clear" w:color="auto" w:fill="FFFFFF"/>
        </w:rPr>
        <w:t>dichlorobenzene</w:t>
      </w:r>
      <w:r w:rsidR="00C77F7F">
        <w:rPr>
          <w:rFonts w:asciiTheme="minorHAnsi" w:hAnsiTheme="minorHAnsi" w:cs="Arial"/>
          <w:shd w:val="clear" w:color="auto" w:fill="FFFFFF"/>
        </w:rPr>
        <w:t xml:space="preserve"> equivalent</w:t>
      </w:r>
      <w:r w:rsidR="00E25BAB">
        <w:rPr>
          <w:rFonts w:asciiTheme="minorHAnsi" w:hAnsiTheme="minorHAnsi" w:cs="Arial"/>
          <w:shd w:val="clear" w:color="auto" w:fill="FFFFFF"/>
        </w:rPr>
        <w:t xml:space="preserve"> (</w:t>
      </w:r>
      <w:r w:rsidR="00C77F7F">
        <w:rPr>
          <w:rFonts w:asciiTheme="minorHAnsi" w:hAnsiTheme="minorHAnsi" w:cs="Arial"/>
          <w:shd w:val="clear" w:color="auto" w:fill="FFFFFF"/>
        </w:rPr>
        <w:t xml:space="preserve">kg </w:t>
      </w:r>
      <w:r w:rsidR="00E25BAB">
        <w:rPr>
          <w:rFonts w:asciiTheme="minorHAnsi" w:hAnsiTheme="minorHAnsi" w:cs="Arial"/>
          <w:shd w:val="clear" w:color="auto" w:fill="FFFFFF"/>
        </w:rPr>
        <w:t>1.</w:t>
      </w:r>
      <w:r w:rsidRPr="008F1FE3">
        <w:rPr>
          <w:rFonts w:asciiTheme="minorHAnsi" w:hAnsiTheme="minorHAnsi" w:cs="Arial"/>
          <w:shd w:val="clear" w:color="auto" w:fill="FFFFFF"/>
        </w:rPr>
        <w:t>4-DB</w:t>
      </w:r>
      <w:r w:rsidRPr="008F1FE3">
        <w:rPr>
          <w:rFonts w:asciiTheme="minorHAnsi" w:hAnsiTheme="minorHAnsi"/>
        </w:rPr>
        <w:t xml:space="preserve"> eq</w:t>
      </w:r>
      <w:r w:rsidRPr="00BD1AD8">
        <w:rPr>
          <w:rFonts w:asciiTheme="minorHAnsi" w:hAnsiTheme="minorHAnsi"/>
        </w:rPr>
        <w:t>.</w:t>
      </w:r>
      <w:r w:rsidR="00C77F7F">
        <w:rPr>
          <w:rFonts w:asciiTheme="minorHAnsi" w:hAnsiTheme="minorHAnsi"/>
        </w:rPr>
        <w:t>)</w:t>
      </w:r>
      <w:r w:rsidRPr="00BD1AD8">
        <w:rPr>
          <w:rFonts w:asciiTheme="minorHAnsi" w:hAnsiTheme="minorHAnsi"/>
        </w:rPr>
        <w:t xml:space="preserve"> is used in CML-IA</w:t>
      </w:r>
      <w:r w:rsidR="00AB23C6">
        <w:rPr>
          <w:rFonts w:asciiTheme="minorHAnsi" w:hAnsiTheme="minorHAnsi"/>
        </w:rPr>
        <w:t>,</w:t>
      </w:r>
      <w:r w:rsidRPr="00BD1AD8">
        <w:rPr>
          <w:rFonts w:asciiTheme="minorHAnsi" w:hAnsiTheme="minorHAnsi"/>
        </w:rPr>
        <w:t xml:space="preserve"> whilst</w:t>
      </w:r>
      <w:r w:rsidR="009652EF">
        <w:rPr>
          <w:rFonts w:asciiTheme="minorHAnsi" w:hAnsiTheme="minorHAnsi"/>
        </w:rPr>
        <w:t xml:space="preserve"> </w:t>
      </w:r>
      <w:proofErr w:type="spellStart"/>
      <w:r w:rsidRPr="00BD1AD8">
        <w:rPr>
          <w:rFonts w:asciiTheme="minorHAnsi" w:hAnsiTheme="minorHAnsi"/>
        </w:rPr>
        <w:t>USEtox</w:t>
      </w:r>
      <w:proofErr w:type="spellEnd"/>
      <w:r w:rsidRPr="00BD1AD8">
        <w:rPr>
          <w:rFonts w:asciiTheme="minorHAnsi" w:hAnsiTheme="minorHAnsi"/>
        </w:rPr>
        <w:t xml:space="preserve"> shows results with the comparative toxic unit (CTU). Therefore, only relative scores as percentages within each </w:t>
      </w:r>
      <w:r w:rsidR="00E25BAB" w:rsidRPr="00BD1AD8">
        <w:rPr>
          <w:rFonts w:asciiTheme="minorHAnsi" w:hAnsiTheme="minorHAnsi"/>
        </w:rPr>
        <w:t>model were</w:t>
      </w:r>
      <w:r w:rsidRPr="00BD1AD8">
        <w:rPr>
          <w:rFonts w:asciiTheme="minorHAnsi" w:hAnsiTheme="minorHAnsi"/>
        </w:rPr>
        <w:t xml:space="preserve"> calculated for the comparison purpose. CF values of metals and </w:t>
      </w:r>
      <w:r w:rsidR="008E3FBD" w:rsidRPr="00BD1AD8">
        <w:rPr>
          <w:rFonts w:asciiTheme="minorHAnsi" w:hAnsiTheme="minorHAnsi"/>
        </w:rPr>
        <w:t>PPCPs</w:t>
      </w:r>
      <w:r w:rsidR="008E3FBD">
        <w:rPr>
          <w:rFonts w:asciiTheme="minorHAnsi" w:hAnsiTheme="minorHAnsi"/>
        </w:rPr>
        <w:t>/EDCs</w:t>
      </w:r>
      <w:r w:rsidRPr="00BD1AD8">
        <w:rPr>
          <w:rFonts w:asciiTheme="minorHAnsi" w:hAnsiTheme="minorHAnsi"/>
        </w:rPr>
        <w:t xml:space="preserve"> by using USES-LCA and </w:t>
      </w:r>
      <w:proofErr w:type="spellStart"/>
      <w:r w:rsidRPr="00BD1AD8">
        <w:rPr>
          <w:rFonts w:asciiTheme="minorHAnsi" w:hAnsiTheme="minorHAnsi"/>
        </w:rPr>
        <w:t>USEtox</w:t>
      </w:r>
      <w:proofErr w:type="spellEnd"/>
      <w:r w:rsidRPr="00BD1AD8">
        <w:rPr>
          <w:rFonts w:asciiTheme="minorHAnsi" w:hAnsiTheme="minorHAnsi"/>
        </w:rPr>
        <w:t xml:space="preserve"> are tabulated in </w:t>
      </w:r>
      <w:r w:rsidRPr="00BD1AD8">
        <w:rPr>
          <w:rFonts w:asciiTheme="minorHAnsi" w:hAnsiTheme="minorHAnsi"/>
          <w:b/>
        </w:rPr>
        <w:t>Table S1</w:t>
      </w:r>
      <w:r w:rsidRPr="00BD1AD8">
        <w:rPr>
          <w:rFonts w:asciiTheme="minorHAnsi" w:hAnsiTheme="minorHAnsi"/>
        </w:rPr>
        <w:t xml:space="preserve"> and </w:t>
      </w:r>
      <w:r w:rsidRPr="00BD1AD8">
        <w:rPr>
          <w:rFonts w:asciiTheme="minorHAnsi" w:hAnsiTheme="minorHAnsi"/>
          <w:b/>
        </w:rPr>
        <w:t>Table S2</w:t>
      </w:r>
      <w:r w:rsidR="00AB23C6">
        <w:rPr>
          <w:rFonts w:asciiTheme="minorHAnsi" w:hAnsiTheme="minorHAnsi"/>
        </w:rPr>
        <w:t xml:space="preserve">, which </w:t>
      </w:r>
      <w:r w:rsidR="00770891">
        <w:rPr>
          <w:rFonts w:asciiTheme="minorHAnsi" w:hAnsiTheme="minorHAnsi"/>
        </w:rPr>
        <w:t>were referred to</w:t>
      </w:r>
      <w:r w:rsidR="00AB23C6">
        <w:rPr>
          <w:rFonts w:asciiTheme="minorHAnsi" w:hAnsiTheme="minorHAnsi"/>
        </w:rPr>
        <w:t xml:space="preserve"> </w:t>
      </w:r>
      <w:proofErr w:type="spellStart"/>
      <w:r w:rsidR="000370B4">
        <w:rPr>
          <w:rFonts w:asciiTheme="minorHAnsi" w:hAnsiTheme="minorHAnsi"/>
        </w:rPr>
        <w:t>Alfonsin</w:t>
      </w:r>
      <w:proofErr w:type="spellEnd"/>
      <w:r w:rsidRPr="00BD1AD8">
        <w:rPr>
          <w:rFonts w:asciiTheme="minorHAnsi" w:hAnsiTheme="minorHAnsi"/>
        </w:rPr>
        <w:t xml:space="preserve"> et al., </w:t>
      </w:r>
      <w:r w:rsidR="00EF6A65">
        <w:rPr>
          <w:rFonts w:asciiTheme="minorHAnsi" w:hAnsiTheme="minorHAnsi"/>
        </w:rPr>
        <w:t>(</w:t>
      </w:r>
      <w:r w:rsidRPr="00BD1AD8">
        <w:rPr>
          <w:rFonts w:asciiTheme="minorHAnsi" w:hAnsiTheme="minorHAnsi"/>
        </w:rPr>
        <w:t>201</w:t>
      </w:r>
      <w:r w:rsidR="000370B4">
        <w:rPr>
          <w:rFonts w:asciiTheme="minorHAnsi" w:hAnsiTheme="minorHAnsi"/>
        </w:rPr>
        <w:t>4</w:t>
      </w:r>
      <w:r w:rsidR="00EF6A65">
        <w:rPr>
          <w:rFonts w:asciiTheme="minorHAnsi" w:hAnsiTheme="minorHAnsi"/>
        </w:rPr>
        <w:t>)</w:t>
      </w:r>
      <w:r w:rsidRPr="00BD1AD8">
        <w:rPr>
          <w:rFonts w:asciiTheme="minorHAnsi" w:hAnsiTheme="minorHAnsi"/>
        </w:rPr>
        <w:t>;</w:t>
      </w:r>
      <w:r w:rsidR="00247971">
        <w:rPr>
          <w:rFonts w:asciiTheme="minorHAnsi" w:hAnsiTheme="minorHAnsi"/>
        </w:rPr>
        <w:fldChar w:fldCharType="begin" w:fldLock="1"/>
      </w:r>
      <w:r w:rsidR="005F389D">
        <w:rPr>
          <w:rFonts w:asciiTheme="minorHAnsi" w:hAnsiTheme="minorHAnsi"/>
        </w:rPr>
        <w:instrText>ADDIN CSL_CITATION {"citationItems":[{"id":"ITEM-1","itemData":{"DOI":"10.1016/j.scitotenv.2017.07.148","ISSN":"18791026","PMID":"28755593","abstract":"Pharmaceutical and personal care products (PPCPs) are being increasingly included in Life Cycle Assessment studies (LCAs) since they have brought into evidence both human and ecological adverse effects due to their presence in different environmental compartments, wastewater facilities and industry. Therefore, the main goal of this research was to estimate the characterization factors (CFs) of 27 PPCPs widely used worldwide in order to incorporate their values into Life Cycle Impact Assessment studies (LCIA) or to generate a toxicity impact score ranking. Physicochemical properties, degradation rates, bioaccumulation, ecotoxicity and human health effects were collected from experimental data, recognized databases or estimated using EPI Suite™ and the USEtox™ software, and were subsequently used for estimating CFs. In addition, a Spanish toxicity impact score ranking was carried out for 49 PPCPs using the 27 newly calculated CFs, and 22 CFs already available in the literature, besides the data related to the occurrence of PPCPs in the environment in Spain. It has been highlighted that emissions into the continental freshwater compartment showed the highest CFs values for human effects (ranging from 10− 9to 10− 3 Cases·kg− 1), followed by emissions into the air (10− 9to 10− 5 Cases·kg− 1), soil (10− 11to 105 Cases·kg− 1) and seawater (10− 12to 10− 4 Cases·kg− 1). CFs regarding the affectation of freshwater aquatic environments were the highest of those proceeding from emissions into continental freshwater (between 1 to 104 PAF·m3·day·kgemission− 1) due to the direct contact between the source of emission and the compartment affected, followed by soil (among 10− 1to 104 PAF·m3·day·kgemission− 1), and air (among 10− 2to 104 PAF·m3·day·kgemission− 1) while the lowest were the CFs of continental seawater (among 10− 28to 10− 3 PAF·m3·day·kgemission− 1). Freshwater aquatic ecotoxicological CFs are much higher than human toxicity CFs, demonstrating that the ecological impact of PPCPs in aquatic environments must be a matter of urgent attention. According to the Spanish toxicity impact score calculated, the PPCPs with the highest impact are hormones, antidepressants, fragrances, antibiotics, angiotensin receptor blockers and blood lipid regulators, which have already been found in other kinds of score rankings. These results, which were not available until now, will be useful in order to perform better LCIA studies, incorporating the micro-pollutants whose CFs ha…","author":[{"dropping-particle":"","family":"Ortiz de García et al.,","given":"Sheyla","non-dropping-particle":"","parse-names":false,"suffix":""}],"container-title":"Science of the Total Environment","id":"ITEM-1","issued":{"date-parts":[["2017"]]},"page":"429-445","publisher":"Elsevier B.V.","title":"The potential ecotoxicological impact of pharmaceutical and personal care products on humans and freshwater, based on USEtox™ characterization factors. A Spanish case study of toxicity impact scores","type":"article-journal","volume":"609"},"uris":["http://www.mendeley.com/documents/?uuid=acd613af-38d0-4a39-bcd5-cbcb8d291b67"]}],"mendeley":{"formattedCitation":"(Ortiz de García et al., 2017)","manualFormatting":" Ortiz de Garcia et al., 2017","plainTextFormattedCitation":"(Ortiz de García et al., 2017)","previouslyFormattedCitation":"(Ortiz de García et al., 2017)"},"properties":{"noteIndex":0},"schema":"https://github.com/citation-style-language/schema/raw/master/csl-citation.json"}</w:instrText>
      </w:r>
      <w:r w:rsidR="00247971">
        <w:rPr>
          <w:rFonts w:asciiTheme="minorHAnsi" w:hAnsiTheme="minorHAnsi"/>
        </w:rPr>
        <w:fldChar w:fldCharType="separate"/>
      </w:r>
      <w:r w:rsidR="00247971">
        <w:rPr>
          <w:rFonts w:asciiTheme="minorHAnsi" w:hAnsiTheme="minorHAnsi"/>
          <w:noProof/>
        </w:rPr>
        <w:t xml:space="preserve"> Ortiz de Garci</w:t>
      </w:r>
      <w:r w:rsidR="00247971" w:rsidRPr="00247971">
        <w:rPr>
          <w:rFonts w:asciiTheme="minorHAnsi" w:hAnsiTheme="minorHAnsi"/>
          <w:noProof/>
        </w:rPr>
        <w:t xml:space="preserve">a et al., </w:t>
      </w:r>
      <w:r w:rsidR="00EF6A65">
        <w:rPr>
          <w:rFonts w:asciiTheme="minorHAnsi" w:hAnsiTheme="minorHAnsi"/>
          <w:noProof/>
        </w:rPr>
        <w:t>(</w:t>
      </w:r>
      <w:r w:rsidR="00247971" w:rsidRPr="00247971">
        <w:rPr>
          <w:rFonts w:asciiTheme="minorHAnsi" w:hAnsiTheme="minorHAnsi"/>
          <w:noProof/>
        </w:rPr>
        <w:t>2017</w:t>
      </w:r>
      <w:r w:rsidR="00247971">
        <w:rPr>
          <w:rFonts w:asciiTheme="minorHAnsi" w:hAnsiTheme="minorHAnsi"/>
        </w:rPr>
        <w:fldChar w:fldCharType="end"/>
      </w:r>
      <w:r w:rsidR="00EF6A65">
        <w:rPr>
          <w:rFonts w:asciiTheme="minorHAnsi" w:hAnsiTheme="minorHAnsi"/>
        </w:rPr>
        <w:t>)</w:t>
      </w:r>
      <w:r w:rsidR="000370B4">
        <w:rPr>
          <w:rFonts w:asciiTheme="minorHAnsi" w:hAnsiTheme="minorHAnsi"/>
        </w:rPr>
        <w:t xml:space="preserve">; Li et al., </w:t>
      </w:r>
      <w:r w:rsidR="00EF6A65">
        <w:rPr>
          <w:rFonts w:asciiTheme="minorHAnsi" w:hAnsiTheme="minorHAnsi"/>
        </w:rPr>
        <w:t>(</w:t>
      </w:r>
      <w:r w:rsidR="000370B4">
        <w:rPr>
          <w:rFonts w:asciiTheme="minorHAnsi" w:hAnsiTheme="minorHAnsi"/>
        </w:rPr>
        <w:t>2019</w:t>
      </w:r>
      <w:r w:rsidR="00EF6A65">
        <w:rPr>
          <w:rFonts w:asciiTheme="minorHAnsi" w:hAnsiTheme="minorHAnsi"/>
        </w:rPr>
        <w:t>)</w:t>
      </w:r>
      <w:r w:rsidRPr="00BD1AD8">
        <w:rPr>
          <w:rFonts w:asciiTheme="minorHAnsi" w:hAnsiTheme="minorHAnsi"/>
        </w:rPr>
        <w:t xml:space="preserve"> and the databases in </w:t>
      </w:r>
      <w:r w:rsidR="000370B4">
        <w:rPr>
          <w:rFonts w:asciiTheme="minorHAnsi" w:hAnsiTheme="minorHAnsi"/>
        </w:rPr>
        <w:t xml:space="preserve">CML-IA and </w:t>
      </w:r>
      <w:proofErr w:type="spellStart"/>
      <w:r w:rsidR="000370B4">
        <w:rPr>
          <w:rFonts w:asciiTheme="minorHAnsi" w:hAnsiTheme="minorHAnsi"/>
        </w:rPr>
        <w:t>USEtox</w:t>
      </w:r>
      <w:proofErr w:type="spellEnd"/>
      <w:r w:rsidRPr="00BD1AD8">
        <w:rPr>
          <w:rFonts w:asciiTheme="minorHAnsi" w:hAnsiTheme="minorHAnsi"/>
        </w:rPr>
        <w:t>.</w:t>
      </w:r>
      <w:r w:rsidR="00247971" w:rsidRPr="00BD1AD8">
        <w:rPr>
          <w:rFonts w:asciiTheme="minorHAnsi" w:hAnsiTheme="minorHAnsi"/>
        </w:rPr>
        <w:t xml:space="preserve"> </w:t>
      </w:r>
    </w:p>
    <w:p w14:paraId="20A45FE3" w14:textId="22737967" w:rsidR="008F53D6" w:rsidRDefault="00ED4DDC">
      <w:pPr>
        <w:spacing w:before="0"/>
        <w:ind w:firstLine="720"/>
        <w:jc w:val="both"/>
        <w:rPr>
          <w:rFonts w:cs="Arial"/>
        </w:rPr>
      </w:pPr>
      <w:r>
        <w:rPr>
          <w:rFonts w:asciiTheme="minorHAnsi" w:hAnsiTheme="minorHAnsi"/>
          <w:lang w:eastAsia="en-US"/>
        </w:rPr>
        <w:t>T</w:t>
      </w:r>
      <w:r w:rsidR="0023670D" w:rsidRPr="00BD1AD8">
        <w:rPr>
          <w:rFonts w:asciiTheme="minorHAnsi" w:hAnsiTheme="minorHAnsi"/>
          <w:lang w:eastAsia="en-US"/>
        </w:rPr>
        <w:t xml:space="preserve">o further study effects of LCIA methods on toxicity impacts, five LCIA methods namely </w:t>
      </w:r>
      <w:r w:rsidR="0023670D" w:rsidRPr="00ED1F38">
        <w:rPr>
          <w:rFonts w:asciiTheme="minorHAnsi" w:hAnsiTheme="minorHAnsi"/>
          <w:lang w:eastAsia="en-US"/>
        </w:rPr>
        <w:t xml:space="preserve">CML-IA, Recipe, IMPACT 2002+, EDIP 2003 and </w:t>
      </w:r>
      <w:proofErr w:type="spellStart"/>
      <w:r w:rsidR="0023670D" w:rsidRPr="00ED1F38">
        <w:rPr>
          <w:rFonts w:asciiTheme="minorHAnsi" w:hAnsiTheme="minorHAnsi"/>
          <w:lang w:eastAsia="en-US"/>
        </w:rPr>
        <w:t>USEtox</w:t>
      </w:r>
      <w:proofErr w:type="spellEnd"/>
      <w:r w:rsidR="0023670D" w:rsidRPr="00BD1AD8">
        <w:rPr>
          <w:rFonts w:asciiTheme="minorHAnsi" w:hAnsiTheme="minorHAnsi"/>
          <w:lang w:eastAsia="en-US"/>
        </w:rPr>
        <w:t xml:space="preserve"> were used to compare results of midpoint </w:t>
      </w:r>
      <w:r w:rsidR="00567D29">
        <w:rPr>
          <w:rFonts w:asciiTheme="minorHAnsi" w:hAnsiTheme="minorHAnsi"/>
          <w:lang w:eastAsia="en-US"/>
        </w:rPr>
        <w:t xml:space="preserve">toxicity </w:t>
      </w:r>
      <w:r w:rsidR="0023670D" w:rsidRPr="00BD1AD8">
        <w:rPr>
          <w:rFonts w:asciiTheme="minorHAnsi" w:hAnsiTheme="minorHAnsi"/>
          <w:lang w:eastAsia="en-US"/>
        </w:rPr>
        <w:t xml:space="preserve">impact categories </w:t>
      </w:r>
      <w:r w:rsidR="002B40B5">
        <w:rPr>
          <w:rFonts w:asciiTheme="minorHAnsi" w:hAnsiTheme="minorHAnsi"/>
          <w:lang w:eastAsia="en-US"/>
        </w:rPr>
        <w:t xml:space="preserve"> </w:t>
      </w:r>
      <w:r w:rsidR="000370B4">
        <w:rPr>
          <w:rFonts w:asciiTheme="minorHAnsi" w:hAnsiTheme="minorHAnsi"/>
          <w:lang w:eastAsia="en-US"/>
        </w:rPr>
        <w:t>using</w:t>
      </w:r>
      <w:r w:rsidR="0023670D" w:rsidRPr="00BD1AD8">
        <w:rPr>
          <w:rFonts w:asciiTheme="minorHAnsi" w:hAnsiTheme="minorHAnsi"/>
          <w:lang w:eastAsia="en-US"/>
        </w:rPr>
        <w:t xml:space="preserve"> LCI in scenario 3 (</w:t>
      </w:r>
      <w:r w:rsidR="002C2CD8">
        <w:rPr>
          <w:rFonts w:asciiTheme="minorHAnsi" w:hAnsiTheme="minorHAnsi"/>
          <w:lang w:eastAsia="en-US"/>
        </w:rPr>
        <w:t xml:space="preserve">i.e. </w:t>
      </w:r>
      <w:r w:rsidR="0023670D" w:rsidRPr="00BD1AD8">
        <w:rPr>
          <w:rFonts w:asciiTheme="minorHAnsi" w:hAnsiTheme="minorHAnsi"/>
          <w:lang w:eastAsia="en-US"/>
        </w:rPr>
        <w:t xml:space="preserve">the most extended data including metals and </w:t>
      </w:r>
      <w:r w:rsidR="008E3FBD" w:rsidRPr="00BD1AD8">
        <w:rPr>
          <w:rFonts w:asciiTheme="minorHAnsi" w:hAnsiTheme="minorHAnsi"/>
        </w:rPr>
        <w:t>PPCPs</w:t>
      </w:r>
      <w:r w:rsidR="008E3FBD">
        <w:rPr>
          <w:rFonts w:asciiTheme="minorHAnsi" w:hAnsiTheme="minorHAnsi"/>
        </w:rPr>
        <w:t>/EDCs</w:t>
      </w:r>
      <w:r w:rsidR="00EF73AD" w:rsidRPr="00BD1AD8">
        <w:rPr>
          <w:rFonts w:asciiTheme="minorHAnsi" w:hAnsiTheme="minorHAnsi"/>
          <w:lang w:eastAsia="en-US"/>
        </w:rPr>
        <w:t xml:space="preserve"> </w:t>
      </w:r>
      <w:r w:rsidR="0023670D" w:rsidRPr="00BD1AD8">
        <w:rPr>
          <w:rFonts w:asciiTheme="minorHAnsi" w:hAnsiTheme="minorHAnsi"/>
          <w:lang w:eastAsia="en-US"/>
        </w:rPr>
        <w:t>in water and sludge</w:t>
      </w:r>
      <w:r w:rsidR="00F80203">
        <w:rPr>
          <w:rFonts w:asciiTheme="minorHAnsi" w:hAnsiTheme="minorHAnsi"/>
          <w:lang w:eastAsia="en-US"/>
        </w:rPr>
        <w:t>)</w:t>
      </w:r>
      <w:r w:rsidR="0023670D" w:rsidRPr="00AB23C6">
        <w:rPr>
          <w:rFonts w:asciiTheme="minorHAnsi" w:hAnsiTheme="minorHAnsi"/>
          <w:lang w:eastAsia="en-US"/>
        </w:rPr>
        <w:t>. These methods were selected due to the availability of suitable toxicity impacts categories in each method and their wide use in LCA-WWTP research for toxicity related studies (</w:t>
      </w:r>
      <w:proofErr w:type="spellStart"/>
      <w:r w:rsidR="0023670D" w:rsidRPr="00AB23C6">
        <w:rPr>
          <w:rFonts w:asciiTheme="minorHAnsi" w:hAnsiTheme="minorHAnsi"/>
          <w:lang w:eastAsia="en-US"/>
        </w:rPr>
        <w:t>Pizzol</w:t>
      </w:r>
      <w:proofErr w:type="spellEnd"/>
      <w:r w:rsidR="0023670D" w:rsidRPr="00AB23C6">
        <w:rPr>
          <w:rFonts w:asciiTheme="minorHAnsi" w:hAnsiTheme="minorHAnsi"/>
          <w:lang w:eastAsia="en-US"/>
        </w:rPr>
        <w:t xml:space="preserve"> et al., 2011; Lorenzo-</w:t>
      </w:r>
      <w:proofErr w:type="spellStart"/>
      <w:r w:rsidR="0023670D" w:rsidRPr="00AB23C6">
        <w:rPr>
          <w:rFonts w:asciiTheme="minorHAnsi" w:hAnsiTheme="minorHAnsi"/>
          <w:lang w:eastAsia="en-US"/>
        </w:rPr>
        <w:t>Toja</w:t>
      </w:r>
      <w:proofErr w:type="spellEnd"/>
      <w:r w:rsidR="0023670D" w:rsidRPr="00AB23C6">
        <w:rPr>
          <w:rFonts w:asciiTheme="minorHAnsi" w:hAnsiTheme="minorHAnsi"/>
          <w:lang w:eastAsia="en-US"/>
        </w:rPr>
        <w:t xml:space="preserve"> et al., 2016; Mu</w:t>
      </w:r>
      <w:r w:rsidR="00770891">
        <w:rPr>
          <w:rFonts w:asciiTheme="minorHAnsi" w:hAnsiTheme="minorHAnsi"/>
          <w:lang w:eastAsia="en-US"/>
        </w:rPr>
        <w:t>n</w:t>
      </w:r>
      <w:r w:rsidR="0023670D" w:rsidRPr="00AB23C6">
        <w:rPr>
          <w:rFonts w:asciiTheme="minorHAnsi" w:hAnsiTheme="minorHAnsi"/>
          <w:lang w:eastAsia="en-US"/>
        </w:rPr>
        <w:t xml:space="preserve">oz et al., 2008; Li et al., 2019). </w:t>
      </w:r>
    </w:p>
    <w:p w14:paraId="6C66D66D" w14:textId="1F9953D8" w:rsidR="00BC72BF" w:rsidRDefault="003E2B6F" w:rsidP="00F91BA0">
      <w:pPr>
        <w:spacing w:before="0"/>
        <w:ind w:firstLine="720"/>
        <w:jc w:val="both"/>
        <w:rPr>
          <w:rFonts w:asciiTheme="minorHAnsi" w:hAnsiTheme="minorHAnsi"/>
          <w:lang w:eastAsia="en-US"/>
        </w:rPr>
      </w:pPr>
      <w:r>
        <w:rPr>
          <w:rFonts w:asciiTheme="minorHAnsi" w:hAnsiTheme="minorHAnsi"/>
          <w:lang w:eastAsia="en-US"/>
        </w:rPr>
        <w:t>CFs</w:t>
      </w:r>
      <w:r w:rsidR="008F53D6" w:rsidRPr="00BD1AD8">
        <w:rPr>
          <w:rFonts w:asciiTheme="minorHAnsi" w:hAnsiTheme="minorHAnsi"/>
          <w:lang w:eastAsia="en-US"/>
        </w:rPr>
        <w:t xml:space="preserve"> are available in several life cycle impact assessment (LCIA) methods, such as the International Reference Life Cycle Data System (ILCD) 2011, Impact 2002+, CML-IA, </w:t>
      </w:r>
      <w:proofErr w:type="spellStart"/>
      <w:r w:rsidR="008F53D6" w:rsidRPr="00BD1AD8">
        <w:rPr>
          <w:rFonts w:asciiTheme="minorHAnsi" w:hAnsiTheme="minorHAnsi"/>
          <w:lang w:eastAsia="en-US"/>
        </w:rPr>
        <w:t>USEtox</w:t>
      </w:r>
      <w:proofErr w:type="spellEnd"/>
      <w:r w:rsidR="008F53D6" w:rsidRPr="00BD1AD8">
        <w:rPr>
          <w:rFonts w:asciiTheme="minorHAnsi" w:hAnsiTheme="minorHAnsi"/>
          <w:lang w:eastAsia="en-US"/>
        </w:rPr>
        <w:t xml:space="preserve"> or EDIP 2003</w:t>
      </w:r>
      <w:r w:rsidR="002F6C42">
        <w:rPr>
          <w:rFonts w:asciiTheme="minorHAnsi" w:hAnsiTheme="minorHAnsi"/>
          <w:lang w:eastAsia="en-US"/>
        </w:rPr>
        <w:t>.</w:t>
      </w:r>
      <w:r w:rsidR="008F53D6" w:rsidRPr="00BD1AD8">
        <w:rPr>
          <w:rFonts w:asciiTheme="minorHAnsi" w:hAnsiTheme="minorHAnsi"/>
          <w:lang w:eastAsia="en-US"/>
        </w:rPr>
        <w:t xml:space="preserve"> CF</w:t>
      </w:r>
      <w:r>
        <w:rPr>
          <w:rFonts w:asciiTheme="minorHAnsi" w:hAnsiTheme="minorHAnsi"/>
          <w:lang w:eastAsia="en-US"/>
        </w:rPr>
        <w:t>s</w:t>
      </w:r>
      <w:r w:rsidR="008F53D6" w:rsidRPr="00BD1AD8">
        <w:rPr>
          <w:rFonts w:asciiTheme="minorHAnsi" w:hAnsiTheme="minorHAnsi"/>
          <w:lang w:eastAsia="en-US"/>
        </w:rPr>
        <w:t xml:space="preserve"> models are </w:t>
      </w:r>
      <w:r w:rsidR="008F53D6" w:rsidRPr="00BD1AD8">
        <w:rPr>
          <w:rFonts w:asciiTheme="minorHAnsi" w:hAnsiTheme="minorHAnsi"/>
          <w:lang w:eastAsia="en-US"/>
        </w:rPr>
        <w:lastRenderedPageBreak/>
        <w:t xml:space="preserve">built based on mechanisms of cause-effect chains starting from emissions to impacts to calculate CF values, which are the total results from environmental fate, exposure and the effects on the receiving compartment such as </w:t>
      </w:r>
      <w:r w:rsidR="008F53D6" w:rsidRPr="00B206EF">
        <w:rPr>
          <w:rFonts w:asciiTheme="minorHAnsi" w:hAnsiTheme="minorHAnsi"/>
          <w:lang w:eastAsia="en-US"/>
        </w:rPr>
        <w:t>human, freshwater and terrestrial</w:t>
      </w:r>
      <w:r w:rsidR="008F53D6" w:rsidRPr="00BD1AD8">
        <w:rPr>
          <w:rFonts w:asciiTheme="minorHAnsi" w:hAnsiTheme="minorHAnsi"/>
          <w:lang w:eastAsia="en-US"/>
        </w:rPr>
        <w:t xml:space="preserve"> </w:t>
      </w:r>
      <w:r w:rsidR="008F53D6" w:rsidRPr="00BD1AD8">
        <w:rPr>
          <w:rFonts w:asciiTheme="minorHAnsi" w:hAnsiTheme="minorHAnsi"/>
          <w:lang w:eastAsia="en-US"/>
        </w:rPr>
        <w:fldChar w:fldCharType="begin" w:fldLock="1"/>
      </w:r>
      <w:r w:rsidR="008F53D6">
        <w:rPr>
          <w:rFonts w:asciiTheme="minorHAnsi" w:hAnsiTheme="minorHAnsi"/>
          <w:lang w:eastAsia="en-US"/>
        </w:rPr>
        <w:instrText>ADDIN CSL_CITATION {"citationItems":[{"id":"ITEM-1","itemData":{"DOI":"10.1016/j.chemosphere.2005.04.046","author":[{"dropping-particle":"","family":"Huijbregts","given":"Mark A J","non-dropping-particle":"","parse-names":false,"suffix":""},{"dropping-particle":"","family":"Struijs","given":"Jaap","non-dropping-particle":"","parse-names":false,"suffix":""},{"dropping-particle":"","family":"Goedkoop","given":"Mark","non-dropping-particle":"","parse-names":false,"suffix":""},{"dropping-particle":"","family":"Heijungs","given":"Reinout","non-dropping-particle":"","parse-names":false,"suffix":""},{"dropping-particle":"","family":"Hendriks","given":"A Jan","non-dropping-particle":"","parse-names":false,"suffix":""},{"dropping-particle":"Van De","family":"Meent","given":"Dik","non-dropping-particle":"","parse-names":false,"suffix":""}],"id":"ITEM-1","issued":{"date-parts":[["2005"]]},"page":"1495-1504","title":"Human population intake fractions and environmental fate factors of toxic pollutants in life cycle impact assessment","type":"article-journal","volume":"61"},"uris":["http://www.mendeley.com/documents/?uuid=2728821c-ab36-4963-a27b-1912a56f5b15"]}],"mendeley":{"formattedCitation":"(Mark A J Huijbregts et al., 2005)","plainTextFormattedCitation":"(Mark A J Huijbregts et al., 2005)","previouslyFormattedCitation":"(Mark A J Huijbregts et al., 2005)"},"properties":{"noteIndex":0},"schema":"https://github.com/citation-style-language/schema/raw/master/csl-citation.json"}</w:instrText>
      </w:r>
      <w:r w:rsidR="008F53D6" w:rsidRPr="00BD1AD8">
        <w:rPr>
          <w:rFonts w:asciiTheme="minorHAnsi" w:hAnsiTheme="minorHAnsi"/>
          <w:lang w:eastAsia="en-US"/>
        </w:rPr>
        <w:fldChar w:fldCharType="separate"/>
      </w:r>
      <w:r w:rsidR="008F53D6" w:rsidRPr="00935425">
        <w:rPr>
          <w:rFonts w:asciiTheme="minorHAnsi" w:hAnsiTheme="minorHAnsi"/>
          <w:noProof/>
          <w:lang w:eastAsia="en-US"/>
        </w:rPr>
        <w:t>(Huijbregts et al., 2005)</w:t>
      </w:r>
      <w:r w:rsidR="008F53D6" w:rsidRPr="00BD1AD8">
        <w:rPr>
          <w:rFonts w:asciiTheme="minorHAnsi" w:hAnsiTheme="minorHAnsi"/>
          <w:lang w:eastAsia="en-US"/>
        </w:rPr>
        <w:fldChar w:fldCharType="end"/>
      </w:r>
      <w:r w:rsidR="008F53D6" w:rsidRPr="00BD1AD8">
        <w:rPr>
          <w:rFonts w:asciiTheme="minorHAnsi" w:hAnsiTheme="minorHAnsi"/>
          <w:lang w:eastAsia="en-US"/>
        </w:rPr>
        <w:t xml:space="preserve">. CFs were thus </w:t>
      </w:r>
      <w:r w:rsidR="008F53D6" w:rsidRPr="00AB23C6">
        <w:rPr>
          <w:rFonts w:asciiTheme="minorHAnsi" w:hAnsiTheme="minorHAnsi"/>
          <w:lang w:eastAsia="en-US"/>
        </w:rPr>
        <w:t xml:space="preserve">calculated as shown in </w:t>
      </w:r>
      <w:r w:rsidR="00AB23C6">
        <w:rPr>
          <w:rFonts w:asciiTheme="minorHAnsi" w:hAnsiTheme="minorHAnsi"/>
          <w:b/>
          <w:lang w:eastAsia="en-US"/>
        </w:rPr>
        <w:t>Eq.</w:t>
      </w:r>
      <w:r w:rsidR="008F53D6" w:rsidRPr="00AB23C6">
        <w:rPr>
          <w:rFonts w:asciiTheme="minorHAnsi" w:hAnsiTheme="minorHAnsi"/>
          <w:lang w:eastAsia="en-US"/>
        </w:rPr>
        <w:t xml:space="preserve"> </w:t>
      </w:r>
      <w:r w:rsidR="00AB23C6">
        <w:rPr>
          <w:rFonts w:asciiTheme="minorHAnsi" w:hAnsiTheme="minorHAnsi"/>
          <w:lang w:eastAsia="en-US"/>
        </w:rPr>
        <w:t>(</w:t>
      </w:r>
      <w:r w:rsidR="008F53D6" w:rsidRPr="00AB23C6">
        <w:rPr>
          <w:rFonts w:asciiTheme="minorHAnsi" w:hAnsiTheme="minorHAnsi"/>
          <w:b/>
          <w:lang w:eastAsia="en-US"/>
        </w:rPr>
        <w:t>1</w:t>
      </w:r>
      <w:r w:rsidR="00AB23C6">
        <w:rPr>
          <w:rFonts w:asciiTheme="minorHAnsi" w:hAnsiTheme="minorHAnsi"/>
          <w:b/>
          <w:lang w:eastAsia="en-US"/>
        </w:rPr>
        <w:t>)</w:t>
      </w:r>
      <w:r w:rsidR="008F53D6" w:rsidRPr="00AB23C6">
        <w:rPr>
          <w:rFonts w:asciiTheme="minorHAnsi" w:hAnsiTheme="minorHAnsi"/>
          <w:b/>
          <w:lang w:eastAsia="en-US"/>
        </w:rPr>
        <w:t xml:space="preserve"> </w:t>
      </w:r>
      <w:r w:rsidR="008F53D6" w:rsidRPr="00AB23C6">
        <w:rPr>
          <w:rFonts w:asciiTheme="minorHAnsi" w:hAnsiTheme="minorHAnsi"/>
          <w:lang w:eastAsia="en-US"/>
        </w:rPr>
        <w:fldChar w:fldCharType="begin" w:fldLock="1"/>
      </w:r>
      <w:r w:rsidR="008F53D6" w:rsidRPr="00AB23C6">
        <w:rPr>
          <w:rFonts w:asciiTheme="minorHAnsi" w:hAnsiTheme="minorHAnsi"/>
          <w:lang w:eastAsia="en-US"/>
        </w:rPr>
        <w:instrText>ADDIN CSL_CITATION {"citationItems":[{"id":"ITEM-1","itemData":{"DOI":"10.1016/j.envint.2019.105393","ISSN":"0160-4120","author":[{"dropping-particle":"","family":"Hou","given":"Ping","non-dropping-particle":"","parse-names":false,"suffix":""},{"dropping-particle":"","family":"Jolliet","given":"Olivier","non-dropping-particle":"","parse-names":false,"suffix":""},{"dropping-particle":"","family":"Zhu","given":"Ji","non-dropping-particle":"","parse-names":false,"suffix":""},{"dropping-particle":"","family":"Xu","given":"Ming","non-dropping-particle":"","parse-names":false,"suffix":""}],"container-title":"Environment International","id":"ITEM-1","issue":"April 2019","issued":{"date-parts":[["2020"]]},"page":"105393","publisher":"Elsevier","title":"Estimate ecotoxicity characterization factors for chemicals in life cycle assessment using machine learning models","type":"article-journal","volume":"135"},"uris":["http://www.mendeley.com/documents/?uuid=cfa02217-283d-4d74-80e4-8ebe87ea2090"]}],"mendeley":{"formattedCitation":"(Hou, Jolliet, Zhu, &amp; Xu, 2020)","manualFormatting":"(Hou et al., 2020)","plainTextFormattedCitation":"(Hou, Jolliet, Zhu, &amp; Xu, 2020)","previouslyFormattedCitation":"(Hou, Jolliet, Zhu, &amp; Xu, 2020)"},"properties":{"noteIndex":0},"schema":"https://github.com/citation-style-language/schema/raw/master/csl-citation.json"}</w:instrText>
      </w:r>
      <w:r w:rsidR="008F53D6" w:rsidRPr="00AB23C6">
        <w:rPr>
          <w:rFonts w:asciiTheme="minorHAnsi" w:hAnsiTheme="minorHAnsi"/>
          <w:lang w:eastAsia="en-US"/>
        </w:rPr>
        <w:fldChar w:fldCharType="separate"/>
      </w:r>
      <w:r w:rsidR="008F53D6" w:rsidRPr="00AB23C6">
        <w:rPr>
          <w:rFonts w:asciiTheme="minorHAnsi" w:hAnsiTheme="minorHAnsi"/>
          <w:noProof/>
          <w:lang w:eastAsia="en-US"/>
        </w:rPr>
        <w:t>(Hou et al., 2020</w:t>
      </w:r>
      <w:r w:rsidR="00E635C4" w:rsidRPr="00AB23C6">
        <w:rPr>
          <w:rFonts w:asciiTheme="minorHAnsi" w:hAnsiTheme="minorHAnsi"/>
          <w:noProof/>
          <w:lang w:eastAsia="en-US"/>
        </w:rPr>
        <w:t>;</w:t>
      </w:r>
      <w:r w:rsidR="00A63E3F" w:rsidRPr="00AB23C6">
        <w:rPr>
          <w:rFonts w:asciiTheme="minorHAnsi" w:hAnsiTheme="minorHAnsi"/>
          <w:noProof/>
          <w:lang w:eastAsia="en-US"/>
        </w:rPr>
        <w:t xml:space="preserve"> </w:t>
      </w:r>
      <w:r w:rsidR="00A63E3F" w:rsidRPr="00AB23C6">
        <w:rPr>
          <w:rFonts w:asciiTheme="minorHAnsi" w:hAnsiTheme="minorHAnsi"/>
          <w:lang w:eastAsia="en-US"/>
        </w:rPr>
        <w:t xml:space="preserve">Rosenbaum et al., 2008; </w:t>
      </w:r>
      <w:r w:rsidR="00A63E3F" w:rsidRPr="00AB23C6">
        <w:rPr>
          <w:rFonts w:asciiTheme="minorHAnsi" w:hAnsiTheme="minorHAnsi"/>
          <w:lang w:eastAsia="en-US"/>
        </w:rPr>
        <w:fldChar w:fldCharType="begin" w:fldLock="1"/>
      </w:r>
      <w:r w:rsidR="00A63E3F" w:rsidRPr="00AB23C6">
        <w:rPr>
          <w:rFonts w:asciiTheme="minorHAnsi" w:hAnsiTheme="minorHAnsi"/>
          <w:lang w:eastAsia="en-US"/>
        </w:rPr>
        <w:instrText>ADDIN CSL_CITATION {"citationItems":[{"id":"ITEM-1","itemData":{"DOI":"10.3390/su11061655","author":[{"dropping-particle":"","family":"Hedberg","given":"Jonas","non-dropping-particle":"","parse-names":false,"suffix":""},{"dropping-particle":"","family":"Fransson","given":"Kristin","non-dropping-particle":"","parse-names":false,"suffix":""},{"dropping-particle":"","family":"Prideaux","given":"Sonja","non-dropping-particle":"","parse-names":false,"suffix":""},{"dropping-particle":"","family":"Roos","given":"Sandra","non-dropping-particle":"","parse-names":false,"suffix":""},{"dropping-particle":"","family":"Jönsson","given":"Christina","non-dropping-particle":"","parse-names":false,"suffix":""},{"dropping-particle":"","family":"Wallinder","given":"Inger Odnevall","non-dropping-particle":"","parse-names":false,"suffix":""}],"id":"ITEM-1","issued":{"date-parts":[["2019"]]},"title":"Improving the Life Cycle Impact Assessment of Metal Ecotoxicity : Importance of Chromium Speciation , Water Chemistry , and Metal Release","type":"article-journal"},"uris":["http://www.mendeley.com/documents/?uuid=2a04591f-ac3f-425b-af42-35879b03ca58"]}],"mendeley":{"formattedCitation":"(Hedberg et al., 2019)","manualFormatting":"Hedberg et al., 2019)","plainTextFormattedCitation":"(Hedberg et al., 2019)","previouslyFormattedCitation":"(Hedberg et al., 2019)"},"properties":{"noteIndex":0},"schema":"https://github.com/citation-style-language/schema/raw/master/csl-citation.json"}</w:instrText>
      </w:r>
      <w:r w:rsidR="00A63E3F" w:rsidRPr="00AB23C6">
        <w:rPr>
          <w:rFonts w:asciiTheme="minorHAnsi" w:hAnsiTheme="minorHAnsi"/>
          <w:lang w:eastAsia="en-US"/>
        </w:rPr>
        <w:fldChar w:fldCharType="separate"/>
      </w:r>
      <w:r w:rsidR="00A63E3F" w:rsidRPr="00AB23C6">
        <w:rPr>
          <w:rFonts w:asciiTheme="minorHAnsi" w:hAnsiTheme="minorHAnsi"/>
          <w:noProof/>
          <w:lang w:eastAsia="en-US"/>
        </w:rPr>
        <w:t>Hedberg et al., 2019)</w:t>
      </w:r>
      <w:r w:rsidR="00A63E3F" w:rsidRPr="00AB23C6">
        <w:rPr>
          <w:rFonts w:asciiTheme="minorHAnsi" w:hAnsiTheme="minorHAnsi"/>
          <w:lang w:eastAsia="en-US"/>
        </w:rPr>
        <w:fldChar w:fldCharType="end"/>
      </w:r>
      <w:r w:rsidR="008F53D6" w:rsidRPr="00AB23C6">
        <w:rPr>
          <w:rFonts w:asciiTheme="minorHAnsi" w:hAnsiTheme="minorHAnsi"/>
          <w:lang w:eastAsia="en-US"/>
        </w:rPr>
        <w:fldChar w:fldCharType="end"/>
      </w:r>
      <w:r w:rsidR="008F53D6" w:rsidRPr="00AB23C6">
        <w:rPr>
          <w:rFonts w:asciiTheme="minorHAnsi" w:hAnsiTheme="minorHAnsi"/>
          <w:lang w:eastAsia="en-US"/>
        </w:rPr>
        <w:t>. Fate factor (FF) represents the mobility of pollutants to the receiving compartments such as through ingestion by human, runoff to freshwater or adsorption in soil. Exposure factor (</w:t>
      </w:r>
      <w:r w:rsidR="008F53D6" w:rsidRPr="00374400">
        <w:rPr>
          <w:rFonts w:asciiTheme="minorHAnsi" w:hAnsiTheme="minorHAnsi"/>
          <w:lang w:eastAsia="en-US"/>
        </w:rPr>
        <w:t>XF) relates to concentration</w:t>
      </w:r>
      <w:r w:rsidR="005C2172">
        <w:rPr>
          <w:rFonts w:asciiTheme="minorHAnsi" w:hAnsiTheme="minorHAnsi"/>
          <w:lang w:eastAsia="en-US"/>
        </w:rPr>
        <w:t>s</w:t>
      </w:r>
      <w:r w:rsidR="008F53D6" w:rsidRPr="00374400">
        <w:rPr>
          <w:rFonts w:asciiTheme="minorHAnsi" w:hAnsiTheme="minorHAnsi"/>
          <w:lang w:eastAsia="en-US"/>
        </w:rPr>
        <w:t xml:space="preserve"> of substances taken by the receiving compartment</w:t>
      </w:r>
      <w:r w:rsidR="00F03AA9">
        <w:rPr>
          <w:rFonts w:asciiTheme="minorHAnsi" w:hAnsiTheme="minorHAnsi"/>
          <w:lang w:eastAsia="en-US"/>
        </w:rPr>
        <w:t xml:space="preserve"> while</w:t>
      </w:r>
      <w:r w:rsidR="00F03AA9" w:rsidRPr="00374400">
        <w:rPr>
          <w:rFonts w:asciiTheme="minorHAnsi" w:hAnsiTheme="minorHAnsi"/>
          <w:lang w:eastAsia="en-US"/>
        </w:rPr>
        <w:t xml:space="preserve"> </w:t>
      </w:r>
      <w:r w:rsidR="008F53D6" w:rsidRPr="00374400">
        <w:rPr>
          <w:rFonts w:asciiTheme="minorHAnsi" w:hAnsiTheme="minorHAnsi"/>
          <w:lang w:eastAsia="en-US"/>
        </w:rPr>
        <w:t xml:space="preserve">Effect factor (EF) is </w:t>
      </w:r>
      <w:r w:rsidR="00F03AA9">
        <w:rPr>
          <w:rFonts w:asciiTheme="minorHAnsi" w:hAnsiTheme="minorHAnsi"/>
          <w:lang w:eastAsia="en-US"/>
        </w:rPr>
        <w:t>associated with</w:t>
      </w:r>
      <w:r w:rsidR="008F53D6" w:rsidRPr="00374400">
        <w:rPr>
          <w:rFonts w:asciiTheme="minorHAnsi" w:hAnsiTheme="minorHAnsi"/>
          <w:lang w:eastAsia="en-US"/>
        </w:rPr>
        <w:t xml:space="preserve"> effect level</w:t>
      </w:r>
      <w:r w:rsidR="005C2172">
        <w:rPr>
          <w:rFonts w:asciiTheme="minorHAnsi" w:hAnsiTheme="minorHAnsi"/>
          <w:lang w:eastAsia="en-US"/>
        </w:rPr>
        <w:t>s</w:t>
      </w:r>
      <w:r w:rsidR="008F53D6" w:rsidRPr="00374400">
        <w:rPr>
          <w:rFonts w:asciiTheme="minorHAnsi" w:hAnsiTheme="minorHAnsi"/>
          <w:lang w:eastAsia="en-US"/>
        </w:rPr>
        <w:t xml:space="preserve"> in the receiving compartment. </w:t>
      </w:r>
      <w:r w:rsidR="008F53D6" w:rsidRPr="00AB23C6">
        <w:rPr>
          <w:rFonts w:asciiTheme="minorHAnsi" w:hAnsiTheme="minorHAnsi"/>
          <w:lang w:eastAsia="en-US"/>
        </w:rPr>
        <w:t xml:space="preserve"> CFs are multiplied with the inventory data (LCI) that emitted to air, water and soil compartments, to get the potential toxicity impact as shown in </w:t>
      </w:r>
      <w:r w:rsidR="00AB23C6">
        <w:rPr>
          <w:rFonts w:asciiTheme="minorHAnsi" w:hAnsiTheme="minorHAnsi"/>
          <w:b/>
          <w:lang w:eastAsia="en-US"/>
        </w:rPr>
        <w:t>Eq.</w:t>
      </w:r>
      <w:r w:rsidR="00AB23C6" w:rsidRPr="00AB23C6">
        <w:rPr>
          <w:rFonts w:asciiTheme="minorHAnsi" w:hAnsiTheme="minorHAnsi"/>
          <w:lang w:eastAsia="en-US"/>
        </w:rPr>
        <w:t xml:space="preserve"> </w:t>
      </w:r>
      <w:r w:rsidR="00AB23C6" w:rsidRPr="004F4998">
        <w:rPr>
          <w:rFonts w:asciiTheme="minorHAnsi" w:hAnsiTheme="minorHAnsi"/>
          <w:b/>
          <w:lang w:eastAsia="en-US"/>
        </w:rPr>
        <w:t>(</w:t>
      </w:r>
      <w:r w:rsidR="00AB23C6" w:rsidRPr="007C2FD9">
        <w:rPr>
          <w:rFonts w:asciiTheme="minorHAnsi" w:hAnsiTheme="minorHAnsi"/>
          <w:b/>
          <w:lang w:eastAsia="en-US"/>
        </w:rPr>
        <w:t>2</w:t>
      </w:r>
      <w:r w:rsidR="00AB23C6">
        <w:rPr>
          <w:rFonts w:asciiTheme="minorHAnsi" w:hAnsiTheme="minorHAnsi"/>
          <w:b/>
          <w:lang w:eastAsia="en-US"/>
        </w:rPr>
        <w:t>)</w:t>
      </w:r>
      <w:r w:rsidR="00AB23C6" w:rsidRPr="00AB23C6">
        <w:rPr>
          <w:rFonts w:asciiTheme="minorHAnsi" w:hAnsiTheme="minorHAnsi"/>
          <w:b/>
          <w:lang w:eastAsia="en-US"/>
        </w:rPr>
        <w:t xml:space="preserve"> </w:t>
      </w:r>
      <w:r w:rsidR="008F53D6" w:rsidRPr="00AB23C6">
        <w:rPr>
          <w:rFonts w:asciiTheme="minorHAnsi" w:hAnsiTheme="minorHAnsi"/>
          <w:lang w:eastAsia="en-US"/>
        </w:rPr>
        <w:fldChar w:fldCharType="begin" w:fldLock="1"/>
      </w:r>
      <w:r w:rsidR="008F53D6" w:rsidRPr="00AB23C6">
        <w:rPr>
          <w:rFonts w:asciiTheme="minorHAnsi" w:hAnsiTheme="minorHAnsi"/>
          <w:lang w:eastAsia="en-US"/>
        </w:rPr>
        <w:instrText>ADDIN CSL_CITATION {"citationItems":[{"id":"ITEM-1","itemData":{"DOI":"10.1016/j.jenvman.2013.06.035","ISSN":"0301-4797","author":[{"dropping-particle":"","family":"Ortiz","given":"Sheyla","non-dropping-particle":"","parse-names":false,"suffix":""},{"dropping-particle":"","family":"García","given":"De","non-dropping-particle":"","parse-names":false,"suffix":""},{"dropping-particle":"","family":"Pinto","given":"Gilberto","non-dropping-particle":"","parse-names":false,"suffix":""},{"dropping-particle":"","family":"García-encina","given":"Pedro A","non-dropping-particle":"","parse-names":false,"suffix":""},{"dropping-particle":"","family":"Irusta","given":"Rubén","non-dropping-particle":"","parse-names":false,"suffix":""}],"container-title":"Journal of Environmental Management","id":"ITEM-1","issued":{"date-parts":[["2013"]]},"page":"384-397","publisher":"Elsevier Ltd","title":"Ranking of concern , based on environmental indexes , for pharmaceutical and personal care products : An application to the Spanish case","type":"article-journal","volume":"129"},"uris":["http://www.mendeley.com/documents/?uuid=e3b66939-4807-46f7-8047-b1bfc7383779"]}],"mendeley":{"formattedCitation":"(Ortiz, García, Pinto, García-encina, &amp; Irusta, 2013)","manualFormatting":"(Ortiz et al., 2013)","plainTextFormattedCitation":"(Ortiz, García, Pinto, García-encina, &amp; Irusta, 2013)","previouslyFormattedCitation":"(Ortiz, García, Pinto, García-encina, &amp; Irusta, 2013)"},"properties":{"noteIndex":0},"schema":"https://github.com/citation-style-language/schema/raw/master/csl-citation.json"}</w:instrText>
      </w:r>
      <w:r w:rsidR="008F53D6" w:rsidRPr="00AB23C6">
        <w:rPr>
          <w:rFonts w:asciiTheme="minorHAnsi" w:hAnsiTheme="minorHAnsi"/>
          <w:lang w:eastAsia="en-US"/>
        </w:rPr>
        <w:fldChar w:fldCharType="separate"/>
      </w:r>
      <w:r w:rsidR="008F53D6" w:rsidRPr="00AB23C6">
        <w:rPr>
          <w:rFonts w:asciiTheme="minorHAnsi" w:hAnsiTheme="minorHAnsi"/>
          <w:noProof/>
          <w:lang w:eastAsia="en-US"/>
        </w:rPr>
        <w:t>(Ortiz et al., 2013)</w:t>
      </w:r>
      <w:r w:rsidR="008F53D6" w:rsidRPr="00AB23C6">
        <w:rPr>
          <w:rFonts w:asciiTheme="minorHAnsi" w:hAnsiTheme="minorHAnsi"/>
          <w:lang w:eastAsia="en-US"/>
        </w:rPr>
        <w:fldChar w:fldCharType="end"/>
      </w:r>
      <w:r w:rsidR="00A92AD5">
        <w:rPr>
          <w:rFonts w:asciiTheme="minorHAnsi" w:hAnsiTheme="minorHAnsi"/>
          <w:lang w:eastAsia="en-US"/>
        </w:rPr>
        <w:t>.</w:t>
      </w:r>
      <w:r w:rsidR="008F53D6" w:rsidRPr="00AB23C6">
        <w:rPr>
          <w:rFonts w:asciiTheme="minorHAnsi" w:hAnsiTheme="minorHAnsi"/>
          <w:lang w:eastAsia="en-US"/>
        </w:rPr>
        <w:t xml:space="preserve"> </w:t>
      </w:r>
      <w:r w:rsidR="00A92AD5">
        <w:rPr>
          <w:rFonts w:asciiTheme="minorHAnsi" w:hAnsiTheme="minorHAnsi"/>
          <w:lang w:eastAsia="en-US"/>
        </w:rPr>
        <w:t>CFs are</w:t>
      </w:r>
      <w:r w:rsidR="008F53D6" w:rsidRPr="00BD1AD8">
        <w:rPr>
          <w:rFonts w:asciiTheme="minorHAnsi" w:hAnsiTheme="minorHAnsi"/>
          <w:lang w:eastAsia="en-US"/>
        </w:rPr>
        <w:t xml:space="preserve"> expressed in specif</w:t>
      </w:r>
      <w:r w:rsidR="008F53D6">
        <w:rPr>
          <w:rFonts w:asciiTheme="minorHAnsi" w:hAnsiTheme="minorHAnsi"/>
          <w:lang w:eastAsia="en-US"/>
        </w:rPr>
        <w:t>ic unit contribution</w:t>
      </w:r>
      <w:r w:rsidR="00834EA2">
        <w:rPr>
          <w:rFonts w:asciiTheme="minorHAnsi" w:hAnsiTheme="minorHAnsi"/>
          <w:lang w:eastAsia="en-US"/>
        </w:rPr>
        <w:t xml:space="preserve"> (</w:t>
      </w:r>
      <w:r w:rsidR="00834EA2" w:rsidRPr="004F4998">
        <w:rPr>
          <w:rFonts w:asciiTheme="minorHAnsi" w:hAnsiTheme="minorHAnsi"/>
          <w:b/>
          <w:lang w:eastAsia="en-US"/>
        </w:rPr>
        <w:t>Table S8</w:t>
      </w:r>
      <w:r w:rsidR="00834EA2">
        <w:rPr>
          <w:rFonts w:asciiTheme="minorHAnsi" w:hAnsiTheme="minorHAnsi"/>
          <w:lang w:eastAsia="en-US"/>
        </w:rPr>
        <w:t>)</w:t>
      </w:r>
      <w:r w:rsidR="008F53D6" w:rsidRPr="00BD1AD8">
        <w:rPr>
          <w:rFonts w:asciiTheme="minorHAnsi" w:hAnsiTheme="minorHAnsi"/>
          <w:lang w:eastAsia="en-US"/>
        </w:rPr>
        <w:t xml:space="preserve">. </w:t>
      </w:r>
    </w:p>
    <w:p w14:paraId="6F4A6782" w14:textId="5EFCF632" w:rsidR="00BC72BF" w:rsidRDefault="00E26548" w:rsidP="00380ED6">
      <w:pPr>
        <w:spacing w:before="0"/>
        <w:ind w:firstLine="720"/>
        <w:jc w:val="both"/>
        <w:rPr>
          <w:rFonts w:cs="Arial"/>
        </w:rPr>
      </w:pPr>
      <w:r>
        <w:rPr>
          <w:rFonts w:cs="Arial"/>
        </w:rPr>
        <w:t>The life cycle inventory (ICI) w</w:t>
      </w:r>
      <w:r w:rsidR="00814AC2">
        <w:rPr>
          <w:rFonts w:cs="Arial"/>
        </w:rPr>
        <w:t>as</w:t>
      </w:r>
      <w:r>
        <w:rPr>
          <w:rFonts w:cs="Arial"/>
        </w:rPr>
        <w:t xml:space="preserve"> calculated by dividing  d</w:t>
      </w:r>
      <w:r w:rsidR="00BC72BF" w:rsidRPr="0049132B">
        <w:rPr>
          <w:rFonts w:cs="Arial"/>
        </w:rPr>
        <w:t xml:space="preserve">aily </w:t>
      </w:r>
      <w:r w:rsidR="00BC72BF">
        <w:rPr>
          <w:rFonts w:cs="Arial"/>
        </w:rPr>
        <w:t>input</w:t>
      </w:r>
      <w:r w:rsidR="00BC72BF" w:rsidRPr="0049132B">
        <w:rPr>
          <w:rFonts w:cs="Arial"/>
        </w:rPr>
        <w:t xml:space="preserve"> </w:t>
      </w:r>
      <w:r w:rsidR="00D801B9">
        <w:rPr>
          <w:rFonts w:cs="Arial"/>
        </w:rPr>
        <w:t xml:space="preserve">collected from WWTP </w:t>
      </w:r>
      <w:r w:rsidR="00BC72BF" w:rsidRPr="0049132B">
        <w:rPr>
          <w:rFonts w:cs="Arial"/>
        </w:rPr>
        <w:t>such as</w:t>
      </w:r>
      <w:r w:rsidR="00BC72BF">
        <w:rPr>
          <w:rFonts w:cs="Arial"/>
        </w:rPr>
        <w:t xml:space="preserve"> </w:t>
      </w:r>
      <w:r w:rsidR="00BC72BF" w:rsidRPr="0049132B">
        <w:rPr>
          <w:rFonts w:cs="Arial"/>
        </w:rPr>
        <w:t>electricity (kWh</w:t>
      </w:r>
      <w:r w:rsidR="00BC72BF">
        <w:rPr>
          <w:rFonts w:cs="Arial"/>
        </w:rPr>
        <w:t>/day</w:t>
      </w:r>
      <w:r w:rsidR="00BC72BF" w:rsidRPr="0049132B">
        <w:rPr>
          <w:rFonts w:cs="Arial"/>
        </w:rPr>
        <w:t>), chemicals (kg</w:t>
      </w:r>
      <w:r w:rsidR="00BC72BF">
        <w:rPr>
          <w:rFonts w:cs="Arial"/>
        </w:rPr>
        <w:t>/day</w:t>
      </w:r>
      <w:r w:rsidR="00BC72BF" w:rsidRPr="0049132B">
        <w:rPr>
          <w:rFonts w:cs="Arial"/>
        </w:rPr>
        <w:t>), transportation (t.km</w:t>
      </w:r>
      <w:r w:rsidR="00BC72BF">
        <w:rPr>
          <w:rFonts w:cs="Arial"/>
        </w:rPr>
        <w:t>/day</w:t>
      </w:r>
      <w:r w:rsidR="00BC72BF" w:rsidRPr="0049132B">
        <w:rPr>
          <w:rFonts w:cs="Arial"/>
        </w:rPr>
        <w:t xml:space="preserve">), </w:t>
      </w:r>
      <w:r w:rsidR="00B31A30">
        <w:rPr>
          <w:rFonts w:cs="Arial"/>
        </w:rPr>
        <w:t xml:space="preserve">and calculated </w:t>
      </w:r>
      <w:r w:rsidR="00BC72BF" w:rsidRPr="0049132B">
        <w:rPr>
          <w:rFonts w:cs="Arial"/>
        </w:rPr>
        <w:t>direct emission</w:t>
      </w:r>
      <w:r w:rsidR="00150C15">
        <w:rPr>
          <w:rFonts w:cs="Arial"/>
        </w:rPr>
        <w:t>s</w:t>
      </w:r>
      <w:r w:rsidR="00BC72BF" w:rsidRPr="0049132B">
        <w:rPr>
          <w:rFonts w:cs="Arial"/>
        </w:rPr>
        <w:t xml:space="preserve"> of CO</w:t>
      </w:r>
      <w:r w:rsidR="00BC72BF" w:rsidRPr="0049132B">
        <w:rPr>
          <w:rFonts w:cs="Arial"/>
          <w:vertAlign w:val="subscript"/>
        </w:rPr>
        <w:t>2</w:t>
      </w:r>
      <w:r w:rsidR="00BC72BF" w:rsidRPr="0049132B">
        <w:rPr>
          <w:rFonts w:cs="Arial"/>
        </w:rPr>
        <w:t>/CH</w:t>
      </w:r>
      <w:r w:rsidR="00BC72BF" w:rsidRPr="0049132B">
        <w:rPr>
          <w:rFonts w:cs="Arial"/>
          <w:vertAlign w:val="subscript"/>
        </w:rPr>
        <w:t>4</w:t>
      </w:r>
      <w:r w:rsidR="00BC72BF" w:rsidRPr="0049132B">
        <w:rPr>
          <w:rFonts w:cs="Arial"/>
        </w:rPr>
        <w:t>/N</w:t>
      </w:r>
      <w:r w:rsidR="00BC72BF" w:rsidRPr="0049132B">
        <w:rPr>
          <w:rFonts w:cs="Arial"/>
          <w:vertAlign w:val="subscript"/>
        </w:rPr>
        <w:t>2</w:t>
      </w:r>
      <w:r w:rsidR="00BC72BF" w:rsidRPr="0049132B">
        <w:rPr>
          <w:rFonts w:cs="Arial"/>
        </w:rPr>
        <w:t>O (kg</w:t>
      </w:r>
      <w:r w:rsidR="00BC72BF">
        <w:rPr>
          <w:rFonts w:cs="Arial"/>
        </w:rPr>
        <w:t>/day</w:t>
      </w:r>
      <w:r w:rsidR="00BC72BF" w:rsidRPr="0049132B">
        <w:rPr>
          <w:rFonts w:cs="Arial"/>
        </w:rPr>
        <w:t xml:space="preserve">) </w:t>
      </w:r>
      <w:r>
        <w:rPr>
          <w:rFonts w:cs="Arial"/>
        </w:rPr>
        <w:t>with</w:t>
      </w:r>
      <w:r w:rsidR="00BC72BF" w:rsidRPr="0049132B">
        <w:rPr>
          <w:rFonts w:cs="Arial"/>
        </w:rPr>
        <w:t xml:space="preserve"> inflow</w:t>
      </w:r>
      <w:r w:rsidR="007C2FD9">
        <w:rPr>
          <w:rFonts w:cs="Arial"/>
        </w:rPr>
        <w:t xml:space="preserve"> </w:t>
      </w:r>
      <w:r w:rsidR="004D523A">
        <w:rPr>
          <w:rFonts w:cs="Arial"/>
        </w:rPr>
        <w:t xml:space="preserve">rate </w:t>
      </w:r>
      <w:r w:rsidR="007C2FD9">
        <w:rPr>
          <w:rFonts w:cs="Arial"/>
        </w:rPr>
        <w:t>of wastewater</w:t>
      </w:r>
      <w:r w:rsidR="00BC72BF" w:rsidRPr="0049132B">
        <w:rPr>
          <w:rFonts w:cs="Arial"/>
        </w:rPr>
        <w:t xml:space="preserve"> </w:t>
      </w:r>
      <w:r w:rsidR="00EF6A65" w:rsidRPr="0049132B">
        <w:rPr>
          <w:rFonts w:cs="Arial"/>
        </w:rPr>
        <w:t>(m</w:t>
      </w:r>
      <w:r w:rsidR="00EF6A65" w:rsidRPr="0049132B">
        <w:rPr>
          <w:rFonts w:cs="Arial"/>
          <w:vertAlign w:val="superscript"/>
        </w:rPr>
        <w:t>3</w:t>
      </w:r>
      <w:r w:rsidR="00EF6A65">
        <w:rPr>
          <w:rFonts w:cs="Arial"/>
        </w:rPr>
        <w:t>/</w:t>
      </w:r>
      <w:r w:rsidR="00EF6A65" w:rsidRPr="00596321">
        <w:rPr>
          <w:rFonts w:cs="Arial"/>
        </w:rPr>
        <w:t>day</w:t>
      </w:r>
      <w:r w:rsidR="00EF6A65">
        <w:rPr>
          <w:rFonts w:cs="Arial"/>
        </w:rPr>
        <w:t xml:space="preserve">) </w:t>
      </w:r>
      <w:r w:rsidR="00BC72BF" w:rsidRPr="0049132B">
        <w:rPr>
          <w:rFonts w:cs="Arial"/>
        </w:rPr>
        <w:t xml:space="preserve">to WWTP. </w:t>
      </w:r>
    </w:p>
    <w:p w14:paraId="498D1E4E" w14:textId="4BEC2A02" w:rsidR="008F53D6" w:rsidRPr="004F4998" w:rsidRDefault="00A8703E" w:rsidP="001D6D06">
      <w:pPr>
        <w:spacing w:beforeLines="200" w:before="480"/>
        <w:rPr>
          <w:lang w:eastAsia="en-US"/>
        </w:rPr>
      </w:pPr>
      <w:r>
        <w:rPr>
          <w:lang w:eastAsia="en-US"/>
        </w:rPr>
        <w:t xml:space="preserve">Calculation of </w:t>
      </w:r>
      <w:r w:rsidR="008F53D6" w:rsidRPr="004F4998">
        <w:rPr>
          <w:lang w:eastAsia="en-US"/>
        </w:rPr>
        <w:t>CF</w:t>
      </w:r>
      <w:r w:rsidR="00641F27">
        <w:rPr>
          <w:lang w:eastAsia="en-US"/>
        </w:rPr>
        <w:t>:</w:t>
      </w:r>
      <w:r w:rsidR="008F53D6" w:rsidRPr="004F4998">
        <w:rPr>
          <w:lang w:eastAsia="en-US"/>
        </w:rPr>
        <w:t xml:space="preserve">      </w:t>
      </w:r>
    </w:p>
    <w:p w14:paraId="1A2C2298" w14:textId="28ADAFF8" w:rsidR="002D6802" w:rsidRPr="002D6802" w:rsidRDefault="0024056D" w:rsidP="00943F7F">
      <w:pPr>
        <w:rPr>
          <w:rFonts w:eastAsiaTheme="minorEastAsia"/>
        </w:rPr>
      </w:pPr>
      <m:oMath>
        <m:r>
          <w:rPr>
            <w:rFonts w:ascii="Cambria Math" w:hAnsi="Cambria Math"/>
          </w:rPr>
          <m:t>Characterisation factor</m:t>
        </m:r>
        <m:d>
          <m:dPr>
            <m:ctrlPr>
              <w:rPr>
                <w:rFonts w:ascii="Cambria Math" w:hAnsi="Cambria Math"/>
                <w:i/>
              </w:rPr>
            </m:ctrlPr>
          </m:dPr>
          <m:e>
            <m:r>
              <w:rPr>
                <w:rFonts w:ascii="Cambria Math" w:hAnsi="Cambria Math"/>
              </w:rPr>
              <m:t>CF</m:t>
            </m:r>
          </m:e>
        </m:d>
        <m:r>
          <w:rPr>
            <w:rFonts w:ascii="Cambria Math" w:hAnsi="Cambria Math"/>
          </w:rPr>
          <m:t>=Intake factor</m:t>
        </m:r>
        <m:d>
          <m:dPr>
            <m:ctrlPr>
              <w:rPr>
                <w:rFonts w:ascii="Cambria Math" w:hAnsi="Cambria Math"/>
                <w:i/>
                <w:iCs/>
              </w:rPr>
            </m:ctrlPr>
          </m:dPr>
          <m:e>
            <m:r>
              <w:rPr>
                <w:rFonts w:ascii="Cambria Math" w:hAnsi="Cambria Math"/>
              </w:rPr>
              <m:t>IF</m:t>
            </m:r>
          </m:e>
        </m:d>
        <m:r>
          <w:rPr>
            <w:rFonts w:ascii="Cambria Math" w:hAnsi="Cambria Math"/>
          </w:rPr>
          <m:t>×Exposurefactor</m:t>
        </m:r>
        <m:d>
          <m:dPr>
            <m:ctrlPr>
              <w:rPr>
                <w:rFonts w:ascii="Cambria Math" w:hAnsi="Cambria Math"/>
                <w:i/>
              </w:rPr>
            </m:ctrlPr>
          </m:dPr>
          <m:e>
            <m:r>
              <w:rPr>
                <w:rFonts w:ascii="Cambria Math" w:hAnsi="Cambria Math"/>
              </w:rPr>
              <m:t>XF</m:t>
            </m:r>
          </m:e>
        </m:d>
      </m:oMath>
      <w:r w:rsidR="00501FD1">
        <w:rPr>
          <w:rFonts w:eastAsiaTheme="minorEastAsia"/>
        </w:rPr>
        <w:t xml:space="preserve"> </w:t>
      </w:r>
      <w:r w:rsidR="00F87356">
        <w:rPr>
          <w:rFonts w:eastAsiaTheme="minorEastAsia"/>
        </w:rPr>
        <w:t xml:space="preserve"> </w:t>
      </w:r>
      <w:r w:rsidR="0092539D">
        <w:rPr>
          <w:rFonts w:eastAsiaTheme="minorEastAsia"/>
        </w:rPr>
        <w:t xml:space="preserve"> </w:t>
      </w:r>
      <w:r w:rsidR="00641F27">
        <w:rPr>
          <w:rFonts w:eastAsiaTheme="minorEastAsia"/>
        </w:rPr>
        <w:tab/>
      </w:r>
      <w:r w:rsidR="00641F27">
        <w:rPr>
          <w:rFonts w:eastAsiaTheme="minorEastAsia"/>
        </w:rPr>
        <w:tab/>
      </w:r>
      <w:r w:rsidR="00F87356">
        <w:rPr>
          <w:rFonts w:eastAsiaTheme="minorEastAsia"/>
        </w:rPr>
        <w:t>(1)</w:t>
      </w:r>
      <w:r w:rsidR="00501FD1">
        <w:rPr>
          <w:rFonts w:eastAsiaTheme="minorEastAsia"/>
        </w:rPr>
        <w:t xml:space="preserve">                             </w:t>
      </w:r>
    </w:p>
    <w:p w14:paraId="7FF1E8B5" w14:textId="77777777" w:rsidR="001A19E7" w:rsidRDefault="0074226C" w:rsidP="007B7D17">
      <w:pPr>
        <w:rPr>
          <w:rFonts w:asciiTheme="minorHAnsi" w:hAnsiTheme="minorHAnsi"/>
        </w:rPr>
      </w:pPr>
      <w:r>
        <w:rPr>
          <w:rFonts w:asciiTheme="minorHAnsi" w:hAnsiTheme="minorHAnsi"/>
          <w:lang w:eastAsia="en-US"/>
        </w:rPr>
        <w:t xml:space="preserve">where </w:t>
      </w:r>
      <m:oMath>
        <m:r>
          <w:rPr>
            <w:rFonts w:ascii="Cambria Math" w:hAnsi="Cambria Math"/>
          </w:rPr>
          <m:t>Intake factor</m:t>
        </m:r>
        <m:d>
          <m:dPr>
            <m:ctrlPr>
              <w:rPr>
                <w:rFonts w:ascii="Cambria Math" w:hAnsi="Cambria Math"/>
                <w:i/>
              </w:rPr>
            </m:ctrlPr>
          </m:dPr>
          <m:e>
            <m:r>
              <w:rPr>
                <w:rFonts w:ascii="Cambria Math" w:hAnsi="Cambria Math"/>
              </w:rPr>
              <m:t>IF</m:t>
            </m:r>
          </m:e>
        </m:d>
        <m:r>
          <w:rPr>
            <w:rFonts w:ascii="Cambria Math" w:hAnsi="Cambria Math"/>
          </w:rPr>
          <m:t>=Fate factor</m:t>
        </m:r>
        <m:d>
          <m:dPr>
            <m:ctrlPr>
              <w:rPr>
                <w:rFonts w:ascii="Cambria Math" w:hAnsi="Cambria Math"/>
                <w:i/>
              </w:rPr>
            </m:ctrlPr>
          </m:dPr>
          <m:e>
            <m:r>
              <w:rPr>
                <w:rFonts w:ascii="Cambria Math" w:hAnsi="Cambria Math"/>
              </w:rPr>
              <m:t>FF</m:t>
            </m:r>
          </m:e>
        </m:d>
        <m:r>
          <w:rPr>
            <w:rFonts w:ascii="Cambria Math" w:hAnsi="Cambria Math"/>
          </w:rPr>
          <m:t>×Effect factor</m:t>
        </m:r>
        <m:d>
          <m:dPr>
            <m:ctrlPr>
              <w:rPr>
                <w:rFonts w:ascii="Cambria Math" w:hAnsi="Cambria Math"/>
                <w:i/>
              </w:rPr>
            </m:ctrlPr>
          </m:dPr>
          <m:e>
            <m:r>
              <w:rPr>
                <w:rFonts w:ascii="Cambria Math" w:hAnsi="Cambria Math"/>
              </w:rPr>
              <m:t>EF</m:t>
            </m:r>
          </m:e>
        </m:d>
      </m:oMath>
      <w:r w:rsidR="007C2FD9">
        <w:rPr>
          <w:rFonts w:asciiTheme="minorHAnsi" w:hAnsiTheme="minorHAnsi"/>
        </w:rPr>
        <w:tab/>
      </w:r>
      <w:r w:rsidR="0019427B">
        <w:rPr>
          <w:rFonts w:asciiTheme="minorHAnsi" w:hAnsiTheme="minorHAnsi"/>
        </w:rPr>
        <w:tab/>
      </w:r>
      <w:r w:rsidR="0019427B">
        <w:rPr>
          <w:rFonts w:asciiTheme="minorHAnsi" w:hAnsiTheme="minorHAnsi"/>
        </w:rPr>
        <w:tab/>
      </w:r>
      <w:r w:rsidR="007B7D17">
        <w:rPr>
          <w:rFonts w:asciiTheme="minorHAnsi" w:hAnsiTheme="minorHAnsi"/>
        </w:rPr>
        <w:tab/>
      </w:r>
      <w:r w:rsidR="007B7D17">
        <w:rPr>
          <w:rFonts w:asciiTheme="minorHAnsi" w:hAnsiTheme="minorHAnsi"/>
        </w:rPr>
        <w:tab/>
      </w:r>
      <w:r w:rsidR="007B7D17">
        <w:rPr>
          <w:rFonts w:asciiTheme="minorHAnsi" w:hAnsiTheme="minorHAnsi"/>
        </w:rPr>
        <w:tab/>
      </w:r>
    </w:p>
    <w:p w14:paraId="27960938" w14:textId="3B9299D3" w:rsidR="001A19E7" w:rsidRDefault="005D5AB7" w:rsidP="007B7D17">
      <w:r>
        <w:t>Calculation e</w:t>
      </w:r>
      <w:r w:rsidR="008F53D6" w:rsidRPr="004F4998">
        <w:t xml:space="preserve">xample of FEP </w:t>
      </w:r>
      <w:r w:rsidR="00834EA2" w:rsidRPr="004F4998">
        <w:t>by CML-IA</w:t>
      </w:r>
      <w:r w:rsidR="00641F27">
        <w:t>:</w:t>
      </w:r>
    </w:p>
    <w:p w14:paraId="2A61CA4D" w14:textId="339DEC0D" w:rsidR="007B7D17" w:rsidRPr="00F16915" w:rsidRDefault="001A19E7" w:rsidP="007B7D17">
      <w:pPr>
        <w:rPr>
          <w:rFonts w:eastAsiaTheme="minorEastAsia"/>
        </w:rPr>
      </w:pPr>
      <m:oMath>
        <m:r>
          <w:rPr>
            <w:rFonts w:ascii="Cambria Math" w:hAnsi="Cambria Math"/>
          </w:rPr>
          <m:t>FEP=</m:t>
        </m:r>
        <m:d>
          <m:dPr>
            <m:ctrlPr>
              <w:rPr>
                <w:rFonts w:ascii="Cambria Math" w:hAnsi="Cambria Math"/>
                <w:i/>
              </w:rPr>
            </m:ctrlPr>
          </m:dPr>
          <m:e>
            <m:sSub>
              <m:sSubPr>
                <m:ctrlPr>
                  <w:rPr>
                    <w:rFonts w:ascii="Cambria Math" w:hAnsi="Cambria Math"/>
                    <w:i/>
                  </w:rPr>
                </m:ctrlPr>
              </m:sSubPr>
              <m:e>
                <m:r>
                  <w:rPr>
                    <w:rFonts w:ascii="Cambria Math" w:hAnsi="Cambria Math"/>
                  </w:rPr>
                  <m:t>LCI</m:t>
                </m:r>
              </m:e>
              <m:sub>
                <m:r>
                  <w:rPr>
                    <w:rFonts w:ascii="Cambria Math" w:hAnsi="Cambria Math"/>
                  </w:rPr>
                  <m:t>air</m:t>
                </m:r>
              </m:sub>
            </m:sSub>
            <m:r>
              <w:rPr>
                <w:rFonts w:ascii="Cambria Math" w:hAnsi="Cambria Math"/>
              </w:rPr>
              <m:t xml:space="preserve"> ×</m:t>
            </m:r>
            <m:sSub>
              <m:sSubPr>
                <m:ctrlPr>
                  <w:rPr>
                    <w:rFonts w:ascii="Cambria Math" w:hAnsi="Cambria Math"/>
                    <w:i/>
                  </w:rPr>
                </m:ctrlPr>
              </m:sSubPr>
              <m:e>
                <m:r>
                  <w:rPr>
                    <w:rFonts w:ascii="Cambria Math" w:hAnsi="Cambria Math"/>
                  </w:rPr>
                  <m:t>CF</m:t>
                </m:r>
              </m:e>
              <m:sub>
                <m:r>
                  <w:rPr>
                    <w:rFonts w:ascii="Cambria Math" w:hAnsi="Cambria Math"/>
                  </w:rPr>
                  <m:t>air</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LCI</m:t>
                </m:r>
              </m:e>
              <m:sub>
                <m:r>
                  <w:rPr>
                    <w:rFonts w:ascii="Cambria Math" w:hAnsi="Cambria Math"/>
                  </w:rPr>
                  <m:t>water</m:t>
                </m:r>
              </m:sub>
            </m:sSub>
            <m:r>
              <w:rPr>
                <w:rFonts w:ascii="Cambria Math" w:hAnsi="Cambria Math"/>
              </w:rPr>
              <m:t xml:space="preserve"> ×</m:t>
            </m:r>
            <m:sSub>
              <m:sSubPr>
                <m:ctrlPr>
                  <w:rPr>
                    <w:rFonts w:ascii="Cambria Math" w:hAnsi="Cambria Math"/>
                    <w:i/>
                  </w:rPr>
                </m:ctrlPr>
              </m:sSubPr>
              <m:e>
                <m:r>
                  <w:rPr>
                    <w:rFonts w:ascii="Cambria Math" w:hAnsi="Cambria Math"/>
                  </w:rPr>
                  <m:t>CF</m:t>
                </m:r>
              </m:e>
              <m:sub>
                <m:r>
                  <w:rPr>
                    <w:rFonts w:ascii="Cambria Math" w:hAnsi="Cambria Math"/>
                  </w:rPr>
                  <m:t>water</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LCI</m:t>
                </m:r>
              </m:e>
              <m:sub>
                <m:r>
                  <w:rPr>
                    <w:rFonts w:ascii="Cambria Math" w:hAnsi="Cambria Math"/>
                  </w:rPr>
                  <m:t>soil</m:t>
                </m:r>
              </m:sub>
            </m:sSub>
            <m:r>
              <w:rPr>
                <w:rFonts w:ascii="Cambria Math" w:hAnsi="Cambria Math"/>
              </w:rPr>
              <m:t>×</m:t>
            </m:r>
            <m:sSub>
              <m:sSubPr>
                <m:ctrlPr>
                  <w:rPr>
                    <w:rFonts w:ascii="Cambria Math" w:hAnsi="Cambria Math"/>
                    <w:i/>
                  </w:rPr>
                </m:ctrlPr>
              </m:sSubPr>
              <m:e>
                <m:r>
                  <w:rPr>
                    <w:rFonts w:ascii="Cambria Math" w:hAnsi="Cambria Math"/>
                  </w:rPr>
                  <m:t>CF</m:t>
                </m:r>
              </m:e>
              <m:sub>
                <m:r>
                  <w:rPr>
                    <w:rFonts w:ascii="Cambria Math" w:hAnsi="Cambria Math"/>
                  </w:rPr>
                  <m:t>soil</m:t>
                </m:r>
              </m:sub>
            </m:sSub>
          </m:e>
        </m:d>
      </m:oMath>
      <w:r w:rsidR="00834EA2" w:rsidRPr="008B6C31">
        <w:rPr>
          <w:rFonts w:asciiTheme="minorHAnsi" w:hAnsiTheme="minorHAnsi"/>
        </w:rPr>
        <w:t xml:space="preserve"> </w:t>
      </w:r>
      <w:r w:rsidR="00834EA2" w:rsidRPr="003477C5">
        <w:rPr>
          <w:rFonts w:asciiTheme="minorHAnsi" w:hAnsiTheme="minorHAnsi"/>
        </w:rPr>
        <w:t xml:space="preserve"> </w:t>
      </w:r>
      <w:r w:rsidR="006101B9">
        <w:rPr>
          <w:rFonts w:asciiTheme="minorHAnsi" w:hAnsiTheme="minorHAnsi"/>
        </w:rPr>
        <w:t>(unit:</w:t>
      </w:r>
      <w:r w:rsidR="00834EA2" w:rsidRPr="003477C5">
        <w:rPr>
          <w:rFonts w:asciiTheme="minorHAnsi" w:hAnsiTheme="minorHAnsi"/>
        </w:rPr>
        <w:t xml:space="preserve"> </w:t>
      </w:r>
      <w:r w:rsidR="00834EA2" w:rsidRPr="003477C5">
        <w:rPr>
          <w:rFonts w:asciiTheme="minorHAnsi" w:eastAsia="SimSun" w:hAnsiTheme="minorHAnsi"/>
        </w:rPr>
        <w:t>kg 1,4-DB eq.</w:t>
      </w:r>
      <w:r w:rsidR="006101B9">
        <w:rPr>
          <w:rFonts w:asciiTheme="minorHAnsi" w:eastAsia="SimSun" w:hAnsiTheme="minorHAnsi"/>
        </w:rPr>
        <w:t>)</w:t>
      </w:r>
      <w:r w:rsidR="00834EA2" w:rsidRPr="00442A80">
        <w:rPr>
          <w:rFonts w:eastAsiaTheme="minorEastAsia"/>
        </w:rPr>
        <w:tab/>
      </w:r>
      <w:r w:rsidR="007B7D17" w:rsidRPr="00D02E0B">
        <w:rPr>
          <w:rFonts w:eastAsiaTheme="minorEastAsia"/>
        </w:rPr>
        <w:t>(</w:t>
      </w:r>
      <w:r w:rsidR="00767554" w:rsidRPr="00F97902">
        <w:rPr>
          <w:rFonts w:eastAsiaTheme="minorEastAsia"/>
        </w:rPr>
        <w:t>2</w:t>
      </w:r>
      <w:r w:rsidR="007B7D17" w:rsidRPr="00F16915">
        <w:rPr>
          <w:rFonts w:eastAsiaTheme="minorEastAsia"/>
        </w:rPr>
        <w:t>)</w:t>
      </w:r>
    </w:p>
    <w:p w14:paraId="019712DC" w14:textId="61A1BAB6" w:rsidR="008F53D6" w:rsidRDefault="008F53D6" w:rsidP="00AB23C6">
      <w:pPr>
        <w:pStyle w:val="CommentText"/>
        <w:spacing w:before="0" w:line="360" w:lineRule="auto"/>
        <w:rPr>
          <w:rFonts w:asciiTheme="minorHAnsi" w:hAnsiTheme="minorHAnsi"/>
          <w:sz w:val="22"/>
          <w:szCs w:val="22"/>
        </w:rPr>
      </w:pPr>
      <w:r w:rsidRPr="00BD1AD8">
        <w:rPr>
          <w:rFonts w:asciiTheme="minorHAnsi" w:hAnsiTheme="minorHAnsi"/>
          <w:sz w:val="22"/>
          <w:szCs w:val="22"/>
        </w:rPr>
        <w:t xml:space="preserve"> </w:t>
      </w:r>
    </w:p>
    <w:p w14:paraId="00471F83" w14:textId="574CE9D9" w:rsidR="0023670D" w:rsidRPr="004F4998" w:rsidRDefault="009652EF" w:rsidP="004F4998">
      <w:pPr>
        <w:pStyle w:val="Heading4"/>
        <w:numPr>
          <w:ilvl w:val="2"/>
          <w:numId w:val="43"/>
        </w:numPr>
      </w:pPr>
      <w:r w:rsidRPr="004F4998">
        <w:t>Sensitivity analysis</w:t>
      </w:r>
    </w:p>
    <w:p w14:paraId="4390978B" w14:textId="4422FB49" w:rsidR="0023670D" w:rsidRPr="00EF177A" w:rsidRDefault="00C85FDB" w:rsidP="00AB23C6">
      <w:pPr>
        <w:pStyle w:val="CommentText"/>
        <w:spacing w:before="0" w:line="360" w:lineRule="auto"/>
        <w:ind w:firstLine="374"/>
        <w:jc w:val="both"/>
        <w:rPr>
          <w:sz w:val="22"/>
          <w:szCs w:val="22"/>
        </w:rPr>
      </w:pPr>
      <w:r w:rsidRPr="00374400">
        <w:rPr>
          <w:rFonts w:asciiTheme="minorHAnsi" w:hAnsiTheme="minorHAnsi"/>
          <w:sz w:val="22"/>
          <w:szCs w:val="22"/>
        </w:rPr>
        <w:t xml:space="preserve">Throughout the operation </w:t>
      </w:r>
      <w:r w:rsidR="00744D59" w:rsidRPr="00374400">
        <w:rPr>
          <w:rFonts w:asciiTheme="minorHAnsi" w:hAnsiTheme="minorHAnsi"/>
          <w:sz w:val="22"/>
          <w:szCs w:val="22"/>
        </w:rPr>
        <w:t xml:space="preserve">years </w:t>
      </w:r>
      <w:r w:rsidRPr="00374400">
        <w:rPr>
          <w:rFonts w:asciiTheme="minorHAnsi" w:hAnsiTheme="minorHAnsi"/>
          <w:sz w:val="22"/>
          <w:szCs w:val="22"/>
        </w:rPr>
        <w:t xml:space="preserve">of Malaysian STP, </w:t>
      </w:r>
      <w:r w:rsidR="0023670D" w:rsidRPr="00374400">
        <w:rPr>
          <w:sz w:val="22"/>
          <w:szCs w:val="22"/>
          <w:lang w:eastAsia="en-US"/>
        </w:rPr>
        <w:t xml:space="preserve">there </w:t>
      </w:r>
      <w:r w:rsidR="002F5340" w:rsidRPr="00374400">
        <w:rPr>
          <w:sz w:val="22"/>
          <w:szCs w:val="22"/>
          <w:lang w:eastAsia="en-US"/>
        </w:rPr>
        <w:t xml:space="preserve">is </w:t>
      </w:r>
      <w:r w:rsidR="004115C5" w:rsidRPr="00374400">
        <w:rPr>
          <w:sz w:val="22"/>
          <w:szCs w:val="22"/>
          <w:lang w:eastAsia="en-US"/>
        </w:rPr>
        <w:t xml:space="preserve">possibility </w:t>
      </w:r>
      <w:r w:rsidR="002F5340" w:rsidRPr="00374400">
        <w:rPr>
          <w:sz w:val="22"/>
          <w:szCs w:val="22"/>
          <w:lang w:eastAsia="en-US"/>
        </w:rPr>
        <w:t>of</w:t>
      </w:r>
      <w:r w:rsidR="0023670D" w:rsidRPr="00374400">
        <w:rPr>
          <w:sz w:val="22"/>
          <w:szCs w:val="22"/>
          <w:lang w:eastAsia="en-US"/>
        </w:rPr>
        <w:t xml:space="preserve"> variation in pollutant</w:t>
      </w:r>
      <w:r w:rsidR="004115C5" w:rsidRPr="00374400">
        <w:rPr>
          <w:sz w:val="22"/>
          <w:szCs w:val="22"/>
          <w:lang w:eastAsia="en-US"/>
        </w:rPr>
        <w:t xml:space="preserve"> concentration</w:t>
      </w:r>
      <w:r w:rsidR="00DC473A" w:rsidRPr="00374400">
        <w:rPr>
          <w:sz w:val="22"/>
          <w:szCs w:val="22"/>
          <w:lang w:eastAsia="en-US"/>
        </w:rPr>
        <w:t>s</w:t>
      </w:r>
      <w:r w:rsidR="004115C5" w:rsidRPr="00374400">
        <w:rPr>
          <w:sz w:val="22"/>
          <w:szCs w:val="22"/>
          <w:lang w:eastAsia="en-US"/>
        </w:rPr>
        <w:t xml:space="preserve">, </w:t>
      </w:r>
      <w:r w:rsidR="00DC473A" w:rsidRPr="00374400">
        <w:rPr>
          <w:sz w:val="22"/>
          <w:szCs w:val="22"/>
          <w:lang w:eastAsia="en-US"/>
        </w:rPr>
        <w:t xml:space="preserve">pollutant loads to the plant, </w:t>
      </w:r>
      <w:r w:rsidR="002F5340" w:rsidRPr="00374400">
        <w:rPr>
          <w:sz w:val="22"/>
          <w:szCs w:val="22"/>
          <w:lang w:eastAsia="en-US"/>
        </w:rPr>
        <w:t xml:space="preserve">electricity </w:t>
      </w:r>
      <w:r w:rsidR="00DC473A" w:rsidRPr="00374400">
        <w:rPr>
          <w:sz w:val="22"/>
          <w:szCs w:val="22"/>
          <w:lang w:eastAsia="en-US"/>
        </w:rPr>
        <w:t xml:space="preserve">and chemical </w:t>
      </w:r>
      <w:r w:rsidR="002F5340" w:rsidRPr="00374400">
        <w:rPr>
          <w:sz w:val="22"/>
          <w:szCs w:val="22"/>
          <w:lang w:eastAsia="en-US"/>
        </w:rPr>
        <w:t xml:space="preserve">consumption. </w:t>
      </w:r>
      <w:r w:rsidR="009B116F" w:rsidRPr="00374400">
        <w:rPr>
          <w:sz w:val="22"/>
          <w:szCs w:val="22"/>
          <w:lang w:eastAsia="en-US"/>
        </w:rPr>
        <w:t xml:space="preserve">Furthermore, </w:t>
      </w:r>
      <w:r w:rsidR="006F3E28" w:rsidRPr="00374400">
        <w:rPr>
          <w:sz w:val="22"/>
          <w:szCs w:val="22"/>
          <w:lang w:eastAsia="en-US"/>
        </w:rPr>
        <w:t xml:space="preserve">concentrations of </w:t>
      </w:r>
      <w:r w:rsidR="009B116F" w:rsidRPr="00374400">
        <w:rPr>
          <w:sz w:val="22"/>
          <w:szCs w:val="22"/>
          <w:lang w:eastAsia="en-US"/>
        </w:rPr>
        <w:t xml:space="preserve">metals </w:t>
      </w:r>
      <w:r w:rsidR="009B116F" w:rsidRPr="00AF3D50">
        <w:rPr>
          <w:sz w:val="22"/>
          <w:szCs w:val="22"/>
          <w:lang w:eastAsia="en-US"/>
        </w:rPr>
        <w:t xml:space="preserve">and </w:t>
      </w:r>
      <w:r w:rsidR="008E3FBD" w:rsidRPr="004F4998">
        <w:rPr>
          <w:rFonts w:asciiTheme="minorHAnsi" w:hAnsiTheme="minorHAnsi"/>
          <w:sz w:val="22"/>
          <w:szCs w:val="22"/>
        </w:rPr>
        <w:t>PPCPs/EDCs</w:t>
      </w:r>
      <w:r w:rsidR="006F3E28" w:rsidRPr="00394122">
        <w:rPr>
          <w:sz w:val="22"/>
          <w:szCs w:val="22"/>
          <w:lang w:eastAsia="en-US"/>
        </w:rPr>
        <w:t xml:space="preserve"> might fluctuate with </w:t>
      </w:r>
      <w:r w:rsidR="003D74DC" w:rsidRPr="00394122">
        <w:rPr>
          <w:sz w:val="22"/>
          <w:szCs w:val="22"/>
          <w:lang w:eastAsia="en-US"/>
        </w:rPr>
        <w:t xml:space="preserve">seasons, and lifestyle change. </w:t>
      </w:r>
      <w:r w:rsidR="002F5340" w:rsidRPr="00394122">
        <w:rPr>
          <w:sz w:val="22"/>
          <w:szCs w:val="22"/>
          <w:lang w:eastAsia="en-US"/>
        </w:rPr>
        <w:t>Thus, pri</w:t>
      </w:r>
      <w:r w:rsidR="00B12910">
        <w:rPr>
          <w:sz w:val="22"/>
          <w:szCs w:val="22"/>
          <w:lang w:eastAsia="en-US"/>
        </w:rPr>
        <w:t>mary</w:t>
      </w:r>
      <w:r w:rsidR="0023670D" w:rsidRPr="00394122">
        <w:rPr>
          <w:sz w:val="22"/>
          <w:szCs w:val="22"/>
          <w:lang w:eastAsia="en-US"/>
        </w:rPr>
        <w:t xml:space="preserve"> data such as </w:t>
      </w:r>
      <w:r w:rsidR="0023670D" w:rsidRPr="00394122">
        <w:rPr>
          <w:rFonts w:cs="Arial"/>
          <w:sz w:val="22"/>
          <w:szCs w:val="22"/>
        </w:rPr>
        <w:t xml:space="preserve">metals in sludge, metals and </w:t>
      </w:r>
      <w:r w:rsidR="008E3FBD" w:rsidRPr="005746F5">
        <w:rPr>
          <w:rFonts w:asciiTheme="minorHAnsi" w:hAnsiTheme="minorHAnsi"/>
          <w:sz w:val="22"/>
          <w:szCs w:val="22"/>
        </w:rPr>
        <w:t>PPCPs/EDCs</w:t>
      </w:r>
      <w:r w:rsidR="008E3FBD" w:rsidRPr="00BD1AD8">
        <w:rPr>
          <w:rFonts w:asciiTheme="minorHAnsi" w:hAnsiTheme="minorHAnsi"/>
        </w:rPr>
        <w:t xml:space="preserve"> </w:t>
      </w:r>
      <w:r w:rsidR="0023670D" w:rsidRPr="00394122">
        <w:rPr>
          <w:rFonts w:cs="Arial"/>
          <w:sz w:val="22"/>
          <w:szCs w:val="22"/>
        </w:rPr>
        <w:t>in effluent, and electricity consumption</w:t>
      </w:r>
      <w:r w:rsidR="0023670D" w:rsidRPr="00394122">
        <w:rPr>
          <w:sz w:val="22"/>
          <w:szCs w:val="22"/>
          <w:lang w:eastAsia="en-US"/>
        </w:rPr>
        <w:t xml:space="preserve"> </w:t>
      </w:r>
      <w:r w:rsidR="00E41C89" w:rsidRPr="00394122">
        <w:rPr>
          <w:sz w:val="22"/>
          <w:szCs w:val="22"/>
          <w:lang w:eastAsia="en-US"/>
        </w:rPr>
        <w:t xml:space="preserve">were varied by ±10% </w:t>
      </w:r>
      <w:r w:rsidR="002F5340" w:rsidRPr="00394122">
        <w:rPr>
          <w:sz w:val="22"/>
          <w:szCs w:val="22"/>
          <w:lang w:eastAsia="en-US"/>
        </w:rPr>
        <w:t xml:space="preserve">to </w:t>
      </w:r>
      <w:r w:rsidR="00361A5D" w:rsidRPr="00394122">
        <w:rPr>
          <w:sz w:val="22"/>
          <w:szCs w:val="22"/>
          <w:lang w:eastAsia="en-US"/>
        </w:rPr>
        <w:t xml:space="preserve">evaluate how </w:t>
      </w:r>
      <w:r w:rsidR="0023670D" w:rsidRPr="00394122">
        <w:rPr>
          <w:sz w:val="22"/>
          <w:szCs w:val="22"/>
          <w:lang w:eastAsia="en-US"/>
        </w:rPr>
        <w:t>toxicity impact results</w:t>
      </w:r>
      <w:r w:rsidR="00361A5D" w:rsidRPr="00394122">
        <w:rPr>
          <w:sz w:val="22"/>
          <w:szCs w:val="22"/>
          <w:lang w:eastAsia="en-US"/>
        </w:rPr>
        <w:t xml:space="preserve"> are sensitive to th</w:t>
      </w:r>
      <w:r w:rsidR="00E41C89" w:rsidRPr="00394122">
        <w:rPr>
          <w:sz w:val="22"/>
          <w:szCs w:val="22"/>
          <w:lang w:eastAsia="en-US"/>
        </w:rPr>
        <w:t>ese priority data</w:t>
      </w:r>
      <w:r w:rsidR="0023670D" w:rsidRPr="00394122">
        <w:rPr>
          <w:sz w:val="22"/>
          <w:szCs w:val="22"/>
          <w:lang w:eastAsia="en-US"/>
        </w:rPr>
        <w:t xml:space="preserve">. </w:t>
      </w:r>
      <w:r w:rsidR="009652EF" w:rsidRPr="00394122">
        <w:rPr>
          <w:rFonts w:cs="Arial"/>
          <w:sz w:val="22"/>
          <w:szCs w:val="22"/>
        </w:rPr>
        <w:t>For metals</w:t>
      </w:r>
      <w:r w:rsidR="00EF177A" w:rsidRPr="00394122">
        <w:rPr>
          <w:rFonts w:cs="Arial"/>
          <w:sz w:val="22"/>
          <w:szCs w:val="22"/>
        </w:rPr>
        <w:t xml:space="preserve"> in effluent and sludge</w:t>
      </w:r>
      <w:r w:rsidR="009652EF" w:rsidRPr="00394122">
        <w:rPr>
          <w:rFonts w:cs="Arial"/>
          <w:sz w:val="22"/>
          <w:szCs w:val="22"/>
        </w:rPr>
        <w:t xml:space="preserve">, the most toxic pollutants such as nickel, zinc and copper were selected. </w:t>
      </w:r>
      <w:r w:rsidR="00207BA7" w:rsidRPr="00394122">
        <w:rPr>
          <w:rFonts w:cs="Arial"/>
          <w:sz w:val="22"/>
          <w:szCs w:val="22"/>
        </w:rPr>
        <w:t>For</w:t>
      </w:r>
      <w:r w:rsidR="009652EF" w:rsidRPr="00394122">
        <w:rPr>
          <w:rFonts w:cs="Arial"/>
          <w:sz w:val="22"/>
          <w:szCs w:val="22"/>
        </w:rPr>
        <w:t xml:space="preserve"> </w:t>
      </w:r>
      <w:r w:rsidR="008E3FBD" w:rsidRPr="005746F5">
        <w:rPr>
          <w:rFonts w:asciiTheme="minorHAnsi" w:hAnsiTheme="minorHAnsi"/>
          <w:sz w:val="22"/>
          <w:szCs w:val="22"/>
        </w:rPr>
        <w:t>PPCPs/EDCs</w:t>
      </w:r>
      <w:r w:rsidR="008E3FBD" w:rsidRPr="00BD1AD8">
        <w:rPr>
          <w:rFonts w:asciiTheme="minorHAnsi" w:hAnsiTheme="minorHAnsi"/>
        </w:rPr>
        <w:t xml:space="preserve"> </w:t>
      </w:r>
      <w:r w:rsidR="00EF177A" w:rsidRPr="00394122">
        <w:rPr>
          <w:rFonts w:cs="Arial"/>
          <w:sz w:val="22"/>
          <w:szCs w:val="22"/>
        </w:rPr>
        <w:t>in</w:t>
      </w:r>
      <w:r w:rsidR="00EF177A" w:rsidRPr="00AB23C6">
        <w:rPr>
          <w:rFonts w:cs="Arial"/>
          <w:sz w:val="22"/>
          <w:szCs w:val="22"/>
        </w:rPr>
        <w:t xml:space="preserve"> effluent</w:t>
      </w:r>
      <w:r w:rsidR="009652EF" w:rsidRPr="00AB23C6">
        <w:rPr>
          <w:rFonts w:cs="Arial"/>
          <w:sz w:val="22"/>
          <w:szCs w:val="22"/>
        </w:rPr>
        <w:t xml:space="preserve">, the top 3 pollutants such as </w:t>
      </w:r>
      <w:r w:rsidR="009652EF" w:rsidRPr="00AB23C6">
        <w:rPr>
          <w:rFonts w:asciiTheme="minorHAnsi" w:hAnsiTheme="minorHAnsi"/>
          <w:sz w:val="22"/>
          <w:szCs w:val="22"/>
        </w:rPr>
        <w:t>17α-</w:t>
      </w:r>
      <w:proofErr w:type="spellStart"/>
      <w:r w:rsidR="009652EF" w:rsidRPr="00AB23C6">
        <w:rPr>
          <w:rFonts w:asciiTheme="minorHAnsi" w:hAnsiTheme="minorHAnsi"/>
          <w:sz w:val="22"/>
          <w:szCs w:val="22"/>
        </w:rPr>
        <w:t>ethinylestradiol</w:t>
      </w:r>
      <w:proofErr w:type="spellEnd"/>
      <w:r w:rsidR="009652EF" w:rsidRPr="00AB23C6">
        <w:rPr>
          <w:rFonts w:asciiTheme="minorHAnsi" w:hAnsiTheme="minorHAnsi"/>
          <w:sz w:val="22"/>
          <w:szCs w:val="22"/>
        </w:rPr>
        <w:t>, 17β-</w:t>
      </w:r>
      <w:proofErr w:type="spellStart"/>
      <w:r w:rsidR="009652EF" w:rsidRPr="00AB23C6">
        <w:rPr>
          <w:rFonts w:asciiTheme="minorHAnsi" w:hAnsiTheme="minorHAnsi"/>
          <w:sz w:val="22"/>
          <w:szCs w:val="22"/>
        </w:rPr>
        <w:t>estradiol</w:t>
      </w:r>
      <w:proofErr w:type="spellEnd"/>
      <w:r w:rsidR="009652EF" w:rsidRPr="00AB23C6">
        <w:rPr>
          <w:rFonts w:asciiTheme="minorHAnsi" w:hAnsiTheme="minorHAnsi"/>
          <w:sz w:val="22"/>
          <w:szCs w:val="22"/>
        </w:rPr>
        <w:t xml:space="preserve"> and</w:t>
      </w:r>
      <w:r w:rsidR="009652EF" w:rsidRPr="00AB23C6">
        <w:rPr>
          <w:rFonts w:cs="Arial"/>
          <w:sz w:val="22"/>
          <w:szCs w:val="22"/>
        </w:rPr>
        <w:t xml:space="preserve"> </w:t>
      </w:r>
      <w:r w:rsidR="009652EF" w:rsidRPr="00AB23C6">
        <w:rPr>
          <w:rFonts w:asciiTheme="minorHAnsi" w:hAnsiTheme="minorHAnsi"/>
          <w:sz w:val="22"/>
          <w:szCs w:val="22"/>
        </w:rPr>
        <w:t>triclosan</w:t>
      </w:r>
      <w:r w:rsidR="00785A2B">
        <w:rPr>
          <w:rFonts w:asciiTheme="minorHAnsi" w:hAnsiTheme="minorHAnsi"/>
          <w:sz w:val="22"/>
          <w:szCs w:val="22"/>
        </w:rPr>
        <w:t xml:space="preserve"> which contribute most to toxicity </w:t>
      </w:r>
      <w:r w:rsidR="00483CC6">
        <w:rPr>
          <w:rFonts w:asciiTheme="minorHAnsi" w:hAnsiTheme="minorHAnsi"/>
          <w:sz w:val="22"/>
          <w:szCs w:val="22"/>
        </w:rPr>
        <w:t>potential levels</w:t>
      </w:r>
      <w:r w:rsidR="009652EF" w:rsidRPr="00AB23C6">
        <w:rPr>
          <w:rFonts w:asciiTheme="minorHAnsi" w:hAnsiTheme="minorHAnsi"/>
          <w:sz w:val="22"/>
          <w:szCs w:val="22"/>
        </w:rPr>
        <w:t xml:space="preserve"> were selected. </w:t>
      </w:r>
      <w:r w:rsidR="00EF177A" w:rsidRPr="00AB23C6">
        <w:rPr>
          <w:sz w:val="22"/>
          <w:szCs w:val="22"/>
        </w:rPr>
        <w:t xml:space="preserve">Each of the selected pollutant </w:t>
      </w:r>
      <w:r w:rsidR="00483CC6">
        <w:rPr>
          <w:sz w:val="22"/>
          <w:szCs w:val="22"/>
        </w:rPr>
        <w:t>was</w:t>
      </w:r>
      <w:r w:rsidR="00483CC6" w:rsidRPr="00AB23C6">
        <w:rPr>
          <w:sz w:val="22"/>
          <w:szCs w:val="22"/>
        </w:rPr>
        <w:t xml:space="preserve"> </w:t>
      </w:r>
      <w:r w:rsidR="00EF177A" w:rsidRPr="00AB23C6">
        <w:rPr>
          <w:sz w:val="22"/>
          <w:szCs w:val="22"/>
        </w:rPr>
        <w:t xml:space="preserve">analysed for sensitivity to identify if the </w:t>
      </w:r>
      <w:r w:rsidR="00EF177A" w:rsidRPr="00AB23C6">
        <w:rPr>
          <w:sz w:val="22"/>
          <w:szCs w:val="22"/>
        </w:rPr>
        <w:lastRenderedPageBreak/>
        <w:t xml:space="preserve">increase/reduction in concentration of each pollutant can cause more or less changes in toxicity potential results. </w:t>
      </w:r>
    </w:p>
    <w:p w14:paraId="5FB2EF47" w14:textId="33BCE7B7" w:rsidR="0023670D" w:rsidRPr="00BD1AD8" w:rsidRDefault="0023670D" w:rsidP="004F4998">
      <w:pPr>
        <w:pStyle w:val="Heading2"/>
        <w:numPr>
          <w:ilvl w:val="0"/>
          <w:numId w:val="43"/>
        </w:numPr>
        <w:spacing w:beforeLines="200" w:before="480" w:after="0"/>
        <w:rPr>
          <w:rFonts w:asciiTheme="minorHAnsi" w:hAnsiTheme="minorHAnsi"/>
          <w:sz w:val="22"/>
          <w:szCs w:val="22"/>
        </w:rPr>
      </w:pPr>
      <w:bookmarkStart w:id="13" w:name="_Toc19226597"/>
      <w:bookmarkStart w:id="14" w:name="_Toc53245763"/>
      <w:bookmarkEnd w:id="10"/>
      <w:r w:rsidRPr="00BD1AD8">
        <w:rPr>
          <w:rFonts w:asciiTheme="minorHAnsi" w:hAnsiTheme="minorHAnsi"/>
          <w:sz w:val="22"/>
          <w:szCs w:val="22"/>
        </w:rPr>
        <w:t>Results and discussion</w:t>
      </w:r>
      <w:bookmarkEnd w:id="13"/>
      <w:bookmarkEnd w:id="14"/>
    </w:p>
    <w:p w14:paraId="3B2FB0C1" w14:textId="5FF8401F" w:rsidR="00512750" w:rsidRDefault="00512750" w:rsidP="004F4998">
      <w:pPr>
        <w:pStyle w:val="Heading3"/>
        <w:numPr>
          <w:ilvl w:val="1"/>
          <w:numId w:val="45"/>
        </w:numPr>
        <w:spacing w:beforeLines="200" w:before="480"/>
        <w:rPr>
          <w:rFonts w:asciiTheme="minorHAnsi" w:eastAsia="SimSun" w:hAnsiTheme="minorHAnsi"/>
          <w:b w:val="0"/>
          <w:i/>
          <w:sz w:val="22"/>
          <w:szCs w:val="22"/>
        </w:rPr>
      </w:pPr>
      <w:bookmarkStart w:id="15" w:name="_Toc53245764"/>
      <w:bookmarkStart w:id="16" w:name="_Toc53245765"/>
      <w:bookmarkEnd w:id="15"/>
      <w:r>
        <w:rPr>
          <w:rStyle w:val="Heading1Char"/>
          <w:rFonts w:asciiTheme="minorHAnsi" w:hAnsiTheme="minorHAnsi"/>
          <w:bCs w:val="0"/>
          <w:i/>
          <w:sz w:val="22"/>
          <w:szCs w:val="22"/>
        </w:rPr>
        <w:t xml:space="preserve">Occurrence and removal of metals and </w:t>
      </w:r>
      <w:r w:rsidR="008E3FBD" w:rsidRPr="004F4998">
        <w:rPr>
          <w:rFonts w:asciiTheme="minorHAnsi" w:hAnsiTheme="minorHAnsi"/>
          <w:i/>
          <w:iCs/>
          <w:sz w:val="22"/>
          <w:szCs w:val="22"/>
        </w:rPr>
        <w:t>PPCPs/EDCs</w:t>
      </w:r>
      <w:r>
        <w:rPr>
          <w:rStyle w:val="Heading1Char"/>
          <w:rFonts w:asciiTheme="minorHAnsi" w:hAnsiTheme="minorHAnsi"/>
          <w:bCs w:val="0"/>
          <w:i/>
          <w:sz w:val="22"/>
          <w:szCs w:val="22"/>
        </w:rPr>
        <w:t xml:space="preserve"> </w:t>
      </w:r>
      <w:bookmarkEnd w:id="16"/>
      <w:r w:rsidR="00021CDE">
        <w:rPr>
          <w:rStyle w:val="Heading1Char"/>
          <w:rFonts w:asciiTheme="minorHAnsi" w:hAnsiTheme="minorHAnsi"/>
          <w:bCs w:val="0"/>
          <w:i/>
          <w:sz w:val="22"/>
          <w:szCs w:val="22"/>
        </w:rPr>
        <w:t>by wastewater treatment</w:t>
      </w:r>
      <w:r>
        <w:rPr>
          <w:rFonts w:asciiTheme="minorHAnsi" w:eastAsia="SimSun" w:hAnsiTheme="minorHAnsi"/>
          <w:b w:val="0"/>
          <w:i/>
          <w:sz w:val="22"/>
          <w:szCs w:val="22"/>
        </w:rPr>
        <w:t xml:space="preserve"> </w:t>
      </w:r>
    </w:p>
    <w:p w14:paraId="60199EB0" w14:textId="0BB6BCFF" w:rsidR="00F37046" w:rsidRDefault="0023670D" w:rsidP="00FC252E">
      <w:pPr>
        <w:pStyle w:val="CommentText"/>
        <w:spacing w:beforeLines="200" w:before="480" w:line="360" w:lineRule="auto"/>
        <w:ind w:firstLine="720"/>
        <w:jc w:val="both"/>
        <w:rPr>
          <w:rFonts w:asciiTheme="minorHAnsi" w:hAnsiTheme="minorHAnsi"/>
          <w:sz w:val="22"/>
          <w:szCs w:val="22"/>
        </w:rPr>
      </w:pPr>
      <w:r w:rsidRPr="00D53E44">
        <w:rPr>
          <w:rFonts w:asciiTheme="minorHAnsi" w:hAnsiTheme="minorHAnsi"/>
          <w:sz w:val="22"/>
          <w:szCs w:val="22"/>
        </w:rPr>
        <w:t xml:space="preserve">The removal efficiencies of </w:t>
      </w:r>
      <w:r w:rsidR="008E3FBD" w:rsidRPr="005746F5">
        <w:rPr>
          <w:rFonts w:asciiTheme="minorHAnsi" w:hAnsiTheme="minorHAnsi"/>
          <w:sz w:val="22"/>
          <w:szCs w:val="22"/>
        </w:rPr>
        <w:t>PPCPs/EDCs</w:t>
      </w:r>
      <w:r w:rsidR="008E3FBD" w:rsidRPr="00BD1AD8">
        <w:rPr>
          <w:rFonts w:asciiTheme="minorHAnsi" w:hAnsiTheme="minorHAnsi"/>
        </w:rPr>
        <w:t xml:space="preserve"> </w:t>
      </w:r>
      <w:r w:rsidRPr="00D53E44">
        <w:rPr>
          <w:rFonts w:asciiTheme="minorHAnsi" w:hAnsiTheme="minorHAnsi"/>
          <w:sz w:val="22"/>
          <w:szCs w:val="22"/>
        </w:rPr>
        <w:t>and</w:t>
      </w:r>
      <w:r w:rsidRPr="00BD1AD8">
        <w:rPr>
          <w:rFonts w:asciiTheme="minorHAnsi" w:hAnsiTheme="minorHAnsi"/>
          <w:sz w:val="22"/>
          <w:szCs w:val="22"/>
        </w:rPr>
        <w:t xml:space="preserve"> metals in this study with the SBR system varied from 9% to 99% except for lead, zinc, cadmium, and trimethoprim as shown in </w:t>
      </w:r>
      <w:r w:rsidRPr="00BD1AD8">
        <w:rPr>
          <w:rFonts w:asciiTheme="minorHAnsi" w:hAnsiTheme="minorHAnsi"/>
          <w:b/>
          <w:sz w:val="22"/>
          <w:szCs w:val="22"/>
        </w:rPr>
        <w:t>Table 3</w:t>
      </w:r>
      <w:r w:rsidRPr="00BD1AD8">
        <w:rPr>
          <w:rFonts w:asciiTheme="minorHAnsi" w:hAnsiTheme="minorHAnsi"/>
          <w:sz w:val="22"/>
          <w:szCs w:val="22"/>
        </w:rPr>
        <w:t xml:space="preserve">. </w:t>
      </w:r>
      <w:r w:rsidR="00F54BCF">
        <w:rPr>
          <w:rFonts w:asciiTheme="minorHAnsi" w:hAnsiTheme="minorHAnsi"/>
          <w:sz w:val="22"/>
          <w:szCs w:val="22"/>
        </w:rPr>
        <w:t>M</w:t>
      </w:r>
      <w:r w:rsidRPr="00BD1AD8">
        <w:rPr>
          <w:rFonts w:asciiTheme="minorHAnsi" w:hAnsiTheme="minorHAnsi"/>
          <w:sz w:val="22"/>
          <w:szCs w:val="22"/>
        </w:rPr>
        <w:t xml:space="preserve">etals </w:t>
      </w:r>
      <w:r w:rsidR="006065C6" w:rsidRPr="00FC252E">
        <w:rPr>
          <w:rFonts w:asciiTheme="minorHAnsi" w:hAnsiTheme="minorHAnsi"/>
          <w:sz w:val="22"/>
          <w:szCs w:val="22"/>
        </w:rPr>
        <w:t xml:space="preserve">could be </w:t>
      </w:r>
      <w:r w:rsidRPr="00FC252E">
        <w:rPr>
          <w:rFonts w:asciiTheme="minorHAnsi" w:hAnsiTheme="minorHAnsi"/>
          <w:sz w:val="22"/>
          <w:szCs w:val="22"/>
        </w:rPr>
        <w:t xml:space="preserve">removed </w:t>
      </w:r>
      <w:r w:rsidR="006328C4">
        <w:rPr>
          <w:rFonts w:asciiTheme="minorHAnsi" w:hAnsiTheme="minorHAnsi"/>
          <w:sz w:val="22"/>
          <w:szCs w:val="22"/>
        </w:rPr>
        <w:t xml:space="preserve">from </w:t>
      </w:r>
      <w:r w:rsidR="00B14605">
        <w:rPr>
          <w:rFonts w:asciiTheme="minorHAnsi" w:hAnsiTheme="minorHAnsi"/>
          <w:sz w:val="22"/>
          <w:szCs w:val="22"/>
        </w:rPr>
        <w:t>wastewater</w:t>
      </w:r>
      <w:r w:rsidR="006328C4">
        <w:rPr>
          <w:rFonts w:asciiTheme="minorHAnsi" w:hAnsiTheme="minorHAnsi"/>
          <w:sz w:val="22"/>
          <w:szCs w:val="22"/>
        </w:rPr>
        <w:t xml:space="preserve"> </w:t>
      </w:r>
      <w:r w:rsidRPr="00FC252E">
        <w:rPr>
          <w:rFonts w:asciiTheme="minorHAnsi" w:hAnsiTheme="minorHAnsi"/>
          <w:sz w:val="22"/>
          <w:szCs w:val="22"/>
        </w:rPr>
        <w:t xml:space="preserve">by </w:t>
      </w:r>
      <w:r w:rsidR="00A812E0">
        <w:rPr>
          <w:rFonts w:asciiTheme="minorHAnsi" w:hAnsiTheme="minorHAnsi"/>
          <w:sz w:val="22"/>
          <w:szCs w:val="22"/>
        </w:rPr>
        <w:t>precipitation</w:t>
      </w:r>
      <w:r w:rsidR="00A812E0" w:rsidRPr="00FC252E">
        <w:rPr>
          <w:rFonts w:asciiTheme="minorHAnsi" w:hAnsiTheme="minorHAnsi"/>
          <w:sz w:val="22"/>
          <w:szCs w:val="22"/>
        </w:rPr>
        <w:t xml:space="preserve"> </w:t>
      </w:r>
      <w:r w:rsidRPr="00FC252E">
        <w:rPr>
          <w:rFonts w:asciiTheme="minorHAnsi" w:hAnsiTheme="minorHAnsi"/>
          <w:sz w:val="22"/>
          <w:szCs w:val="22"/>
        </w:rPr>
        <w:t>or adsorption by activated sludge</w:t>
      </w:r>
      <w:r w:rsidR="004C0DBD" w:rsidRPr="00FC252E">
        <w:rPr>
          <w:rFonts w:asciiTheme="minorHAnsi" w:hAnsiTheme="minorHAnsi"/>
          <w:sz w:val="22"/>
          <w:szCs w:val="22"/>
        </w:rPr>
        <w:t xml:space="preserve">, </w:t>
      </w:r>
      <w:r w:rsidR="006328C4">
        <w:rPr>
          <w:rFonts w:asciiTheme="minorHAnsi" w:hAnsiTheme="minorHAnsi"/>
          <w:sz w:val="22"/>
          <w:szCs w:val="22"/>
        </w:rPr>
        <w:t>which lead</w:t>
      </w:r>
      <w:r w:rsidR="00B14605">
        <w:rPr>
          <w:rFonts w:asciiTheme="minorHAnsi" w:hAnsiTheme="minorHAnsi"/>
          <w:sz w:val="22"/>
          <w:szCs w:val="22"/>
        </w:rPr>
        <w:t>s</w:t>
      </w:r>
      <w:r w:rsidR="006328C4">
        <w:rPr>
          <w:rFonts w:asciiTheme="minorHAnsi" w:hAnsiTheme="minorHAnsi"/>
          <w:sz w:val="22"/>
          <w:szCs w:val="22"/>
        </w:rPr>
        <w:t xml:space="preserve"> </w:t>
      </w:r>
      <w:r w:rsidR="004C0DBD" w:rsidRPr="00FC252E">
        <w:rPr>
          <w:rFonts w:asciiTheme="minorHAnsi" w:hAnsiTheme="minorHAnsi"/>
          <w:sz w:val="22"/>
          <w:szCs w:val="22"/>
        </w:rPr>
        <w:t>to metal transfer from water to sludge</w:t>
      </w:r>
      <w:r w:rsidRPr="00FC252E">
        <w:rPr>
          <w:rFonts w:asciiTheme="minorHAnsi" w:hAnsiTheme="minorHAnsi"/>
          <w:sz w:val="22"/>
          <w:szCs w:val="22"/>
        </w:rPr>
        <w:t xml:space="preserve">.  </w:t>
      </w:r>
      <w:r w:rsidR="004C0DBD" w:rsidRPr="00FC252E">
        <w:rPr>
          <w:rFonts w:asciiTheme="minorHAnsi" w:hAnsiTheme="minorHAnsi"/>
          <w:sz w:val="22"/>
          <w:szCs w:val="22"/>
        </w:rPr>
        <w:t>A</w:t>
      </w:r>
      <w:r w:rsidRPr="00FC252E">
        <w:rPr>
          <w:rFonts w:asciiTheme="minorHAnsi" w:hAnsiTheme="minorHAnsi"/>
          <w:sz w:val="22"/>
          <w:szCs w:val="22"/>
        </w:rPr>
        <w:t xml:space="preserve"> large</w:t>
      </w:r>
      <w:r w:rsidRPr="00BD1AD8">
        <w:rPr>
          <w:rFonts w:asciiTheme="minorHAnsi" w:hAnsiTheme="minorHAnsi"/>
          <w:sz w:val="22"/>
          <w:szCs w:val="22"/>
        </w:rPr>
        <w:t xml:space="preserve"> variation in metal</w:t>
      </w:r>
      <w:r w:rsidR="007B15E6">
        <w:rPr>
          <w:rFonts w:asciiTheme="minorHAnsi" w:hAnsiTheme="minorHAnsi"/>
          <w:sz w:val="22"/>
          <w:szCs w:val="22"/>
        </w:rPr>
        <w:t>s</w:t>
      </w:r>
      <w:r w:rsidRPr="00BD1AD8">
        <w:rPr>
          <w:rFonts w:asciiTheme="minorHAnsi" w:hAnsiTheme="minorHAnsi"/>
          <w:sz w:val="22"/>
          <w:szCs w:val="22"/>
        </w:rPr>
        <w:t xml:space="preserve"> removal </w:t>
      </w:r>
      <w:r w:rsidR="00E635C4" w:rsidRPr="00BD1AD8">
        <w:rPr>
          <w:rFonts w:asciiTheme="minorHAnsi" w:hAnsiTheme="minorHAnsi"/>
          <w:sz w:val="22"/>
          <w:szCs w:val="22"/>
        </w:rPr>
        <w:t>efficiencies</w:t>
      </w:r>
      <w:r w:rsidR="00E635C4">
        <w:rPr>
          <w:rFonts w:asciiTheme="minorHAnsi" w:hAnsiTheme="minorHAnsi"/>
          <w:sz w:val="22"/>
          <w:szCs w:val="22"/>
        </w:rPr>
        <w:t xml:space="preserve"> </w:t>
      </w:r>
      <w:r w:rsidR="00E635C4" w:rsidRPr="00BD1AD8">
        <w:rPr>
          <w:rFonts w:asciiTheme="minorHAnsi" w:hAnsiTheme="minorHAnsi"/>
          <w:sz w:val="22"/>
          <w:szCs w:val="22"/>
        </w:rPr>
        <w:t>ranging</w:t>
      </w:r>
      <w:r w:rsidR="00770891">
        <w:rPr>
          <w:rFonts w:asciiTheme="minorHAnsi" w:hAnsiTheme="minorHAnsi"/>
          <w:sz w:val="22"/>
          <w:szCs w:val="22"/>
        </w:rPr>
        <w:t xml:space="preserve"> from 8.8% to </w:t>
      </w:r>
      <w:r w:rsidRPr="00BD1AD8">
        <w:rPr>
          <w:rFonts w:asciiTheme="minorHAnsi" w:hAnsiTheme="minorHAnsi"/>
          <w:sz w:val="22"/>
          <w:szCs w:val="22"/>
        </w:rPr>
        <w:t xml:space="preserve">73.0% </w:t>
      </w:r>
      <w:r w:rsidR="00F11484">
        <w:rPr>
          <w:rFonts w:asciiTheme="minorHAnsi" w:hAnsiTheme="minorHAnsi"/>
          <w:sz w:val="22"/>
          <w:szCs w:val="22"/>
        </w:rPr>
        <w:t>was found in this study</w:t>
      </w:r>
      <w:r w:rsidRPr="00BD1AD8">
        <w:rPr>
          <w:rFonts w:asciiTheme="minorHAnsi" w:hAnsiTheme="minorHAnsi"/>
          <w:sz w:val="22"/>
          <w:szCs w:val="22"/>
        </w:rPr>
        <w:t>. The results of metal</w:t>
      </w:r>
      <w:r w:rsidR="007B15E6">
        <w:rPr>
          <w:rFonts w:asciiTheme="minorHAnsi" w:hAnsiTheme="minorHAnsi"/>
          <w:sz w:val="22"/>
          <w:szCs w:val="22"/>
        </w:rPr>
        <w:t>s</w:t>
      </w:r>
      <w:r w:rsidRPr="00BD1AD8">
        <w:rPr>
          <w:rFonts w:asciiTheme="minorHAnsi" w:hAnsiTheme="minorHAnsi"/>
          <w:sz w:val="22"/>
          <w:szCs w:val="22"/>
        </w:rPr>
        <w:t xml:space="preserve"> removal efficiencies in this study were generall</w:t>
      </w:r>
      <w:r w:rsidR="000370B4">
        <w:rPr>
          <w:rFonts w:asciiTheme="minorHAnsi" w:hAnsiTheme="minorHAnsi"/>
          <w:sz w:val="22"/>
          <w:szCs w:val="22"/>
        </w:rPr>
        <w:t xml:space="preserve">y lower than those reported by </w:t>
      </w:r>
      <w:r w:rsidRPr="00BD1AD8">
        <w:rPr>
          <w:rFonts w:asciiTheme="minorHAnsi" w:hAnsiTheme="minorHAnsi"/>
          <w:sz w:val="22"/>
          <w:szCs w:val="22"/>
        </w:rPr>
        <w:fldChar w:fldCharType="begin" w:fldLock="1"/>
      </w:r>
      <w:r w:rsidR="00770891">
        <w:rPr>
          <w:rFonts w:asciiTheme="minorHAnsi" w:hAnsiTheme="minorHAnsi"/>
          <w:sz w:val="22"/>
          <w:szCs w:val="22"/>
        </w:rPr>
        <w:instrText>ADDIN CSL_CITATION {"citationItems":[{"id":"ITEM-1","itemData":{"DOI":"10.1016/j.jhazmat.2009.07.073","ISBN":"1873-3336 (Electronic)\\r0304-3894 (Linking)","ISSN":"03043894","PMID":"19683867","abstract":"In this study, nine metals (Al, Cd, Cr, Cu, Fe, Mn, Ni, Pb, and Zn) found in urban wastewater treatment plants (WTPs) in Bursa (Turkey) were monitored for 23 months in 2002 and 2007. Metal influent and effluent concentrations of wastewater stabilization ponds (WSPs) and the activated sludge process (ASP) measured via 24-h composite samples were used to determine removal efficiencies. Average influent concentrations ranged between 2 μg/L (Cd) and 1975 μg/L (Fe). In the stabilization ponds, the removal efficiency was 58% for Cr, while for Cd, Mn, and Pb, it was less than 20%. The activated sludge process yielded high removal efficiencies, ranging from 47% for Ni to 95% for Cr. The use of treated wastewaters for agricultural purposes was investigated, and it was determined that all metal concentrations met application limits, with the exception of Cr in wastewater stabilization pond effluent. Results showed that wastewater stabilization pond effluent reduced the receiving water quality with respect to Cr, Cu, Ni, and Pb. In addition, it was shown that effluent from the activated sludge process temporarily improved the receiving water quality with regard to the Cd, Cu, Mn, and Zn parameters. However, considering the periodic variations of the metals in both processes, water quality, and agricultural practices, it was determined that they should be monitored continuously. © 2009 Elsevier B.V. All rights reserved.","author":[{"dropping-particle":"","family":"Üstün","given":"Gökhan Ekrem","non-dropping-particle":"","parse-names":false,"suffix":""}],"container-title":"Journal of Hazardous Materials","id":"ITEM-1","issue":"2-3","issued":{"date-parts":[["2009"]]},"page":"833-838","title":"Occurrence and removal of metals in urban wastewater treatment plants","type":"article-journal","volume":"172"},"uris":["http://www.mendeley.com/documents/?uuid=8fd4c302-f906-42b3-848a-2eca70003d71"]}],"mendeley":{"formattedCitation":"(Üstün, 2009)","manualFormatting":"Ustun et al., 2009","plainTextFormattedCitation":"(Üstün, 2009)","previouslyFormattedCitation":"(Üstün, 2009)"},"properties":{"noteIndex":0},"schema":"https://github.com/citation-style-language/schema/raw/master/csl-citation.json"}</w:instrText>
      </w:r>
      <w:r w:rsidRPr="00BD1AD8">
        <w:rPr>
          <w:rFonts w:asciiTheme="minorHAnsi" w:hAnsiTheme="minorHAnsi"/>
          <w:sz w:val="22"/>
          <w:szCs w:val="22"/>
        </w:rPr>
        <w:fldChar w:fldCharType="separate"/>
      </w:r>
      <w:r w:rsidR="00770891">
        <w:rPr>
          <w:rFonts w:asciiTheme="minorHAnsi" w:hAnsiTheme="minorHAnsi"/>
          <w:noProof/>
          <w:sz w:val="22"/>
          <w:szCs w:val="22"/>
        </w:rPr>
        <w:t>U</w:t>
      </w:r>
      <w:r w:rsidRPr="00BD1AD8">
        <w:rPr>
          <w:rFonts w:asciiTheme="minorHAnsi" w:hAnsiTheme="minorHAnsi"/>
          <w:noProof/>
          <w:sz w:val="22"/>
          <w:szCs w:val="22"/>
        </w:rPr>
        <w:t>st</w:t>
      </w:r>
      <w:r w:rsidR="00770891">
        <w:rPr>
          <w:rFonts w:asciiTheme="minorHAnsi" w:hAnsiTheme="minorHAnsi"/>
          <w:noProof/>
          <w:sz w:val="22"/>
          <w:szCs w:val="22"/>
        </w:rPr>
        <w:t>u</w:t>
      </w:r>
      <w:r w:rsidRPr="00BD1AD8">
        <w:rPr>
          <w:rFonts w:asciiTheme="minorHAnsi" w:hAnsiTheme="minorHAnsi"/>
          <w:noProof/>
          <w:sz w:val="22"/>
          <w:szCs w:val="22"/>
        </w:rPr>
        <w:t>n et al., 2009</w:t>
      </w:r>
      <w:r w:rsidRPr="00BD1AD8">
        <w:rPr>
          <w:rFonts w:asciiTheme="minorHAnsi" w:hAnsiTheme="minorHAnsi"/>
          <w:sz w:val="22"/>
          <w:szCs w:val="22"/>
        </w:rPr>
        <w:fldChar w:fldCharType="end"/>
      </w:r>
      <w:r w:rsidRPr="00BD1AD8">
        <w:rPr>
          <w:rFonts w:asciiTheme="minorHAnsi" w:hAnsiTheme="minorHAnsi"/>
          <w:sz w:val="22"/>
          <w:szCs w:val="22"/>
        </w:rPr>
        <w:t>. They examined the removal of metals such as cadmium, chromium, zinc, nickel and lead in an activated sludge process with a continuous aeration tank in Turkey and found that the removal efficiencies ranged between 47% and 95%. Nonetheless, Lorenzo-</w:t>
      </w:r>
      <w:proofErr w:type="spellStart"/>
      <w:r w:rsidRPr="00BD1AD8">
        <w:rPr>
          <w:rFonts w:asciiTheme="minorHAnsi" w:hAnsiTheme="minorHAnsi"/>
          <w:sz w:val="22"/>
          <w:szCs w:val="22"/>
        </w:rPr>
        <w:t>Toja</w:t>
      </w:r>
      <w:proofErr w:type="spellEnd"/>
      <w:r w:rsidRPr="00BD1AD8">
        <w:rPr>
          <w:rFonts w:asciiTheme="minorHAnsi" w:hAnsiTheme="minorHAnsi"/>
          <w:sz w:val="22"/>
          <w:szCs w:val="22"/>
        </w:rPr>
        <w:t xml:space="preserve"> et al. (2016) found a larger variation in removal efficiencies of metals in Spain, ranging from 33% to 97%. </w:t>
      </w:r>
    </w:p>
    <w:p w14:paraId="00FAC832" w14:textId="4871FF4F" w:rsidR="0023670D" w:rsidRPr="00BD1AD8" w:rsidRDefault="0023670D" w:rsidP="00ED2BB1">
      <w:pPr>
        <w:pStyle w:val="CommentText"/>
        <w:spacing w:before="0" w:line="360" w:lineRule="auto"/>
        <w:ind w:firstLine="720"/>
        <w:jc w:val="both"/>
        <w:rPr>
          <w:rFonts w:asciiTheme="minorHAnsi" w:hAnsiTheme="minorHAnsi"/>
          <w:sz w:val="22"/>
          <w:szCs w:val="22"/>
        </w:rPr>
      </w:pPr>
      <w:r w:rsidRPr="00BD1AD8">
        <w:rPr>
          <w:rFonts w:asciiTheme="minorHAnsi" w:hAnsiTheme="minorHAnsi"/>
          <w:b/>
          <w:sz w:val="22"/>
          <w:szCs w:val="22"/>
        </w:rPr>
        <w:t>Table S3</w:t>
      </w:r>
      <w:r w:rsidRPr="00BD1AD8">
        <w:rPr>
          <w:rFonts w:asciiTheme="minorHAnsi" w:hAnsiTheme="minorHAnsi"/>
          <w:sz w:val="22"/>
          <w:szCs w:val="22"/>
        </w:rPr>
        <w:t xml:space="preserve"> shows the comparison of </w:t>
      </w:r>
      <w:r w:rsidRPr="00C410A2">
        <w:rPr>
          <w:rFonts w:asciiTheme="minorHAnsi" w:hAnsiTheme="minorHAnsi"/>
          <w:sz w:val="22"/>
          <w:szCs w:val="22"/>
        </w:rPr>
        <w:t>metal</w:t>
      </w:r>
      <w:r w:rsidR="007B15E6">
        <w:rPr>
          <w:rFonts w:asciiTheme="minorHAnsi" w:hAnsiTheme="minorHAnsi"/>
          <w:sz w:val="22"/>
          <w:szCs w:val="22"/>
        </w:rPr>
        <w:t>s</w:t>
      </w:r>
      <w:r w:rsidRPr="00C410A2">
        <w:rPr>
          <w:rFonts w:asciiTheme="minorHAnsi" w:hAnsiTheme="minorHAnsi"/>
          <w:sz w:val="22"/>
          <w:szCs w:val="22"/>
        </w:rPr>
        <w:t xml:space="preserve"> </w:t>
      </w:r>
      <w:r w:rsidR="00094163" w:rsidRPr="00C410A2">
        <w:rPr>
          <w:rFonts w:asciiTheme="minorHAnsi" w:eastAsiaTheme="minorEastAsia" w:hAnsiTheme="minorHAnsi"/>
          <w:sz w:val="22"/>
          <w:szCs w:val="22"/>
        </w:rPr>
        <w:t>concent</w:t>
      </w:r>
      <w:r w:rsidR="00094163" w:rsidRPr="00C410A2">
        <w:rPr>
          <w:rFonts w:asciiTheme="minorHAnsi" w:hAnsiTheme="minorHAnsi"/>
          <w:sz w:val="22"/>
          <w:szCs w:val="22"/>
        </w:rPr>
        <w:t xml:space="preserve">rations and </w:t>
      </w:r>
      <w:r w:rsidRPr="00C410A2">
        <w:rPr>
          <w:rFonts w:asciiTheme="minorHAnsi" w:hAnsiTheme="minorHAnsi"/>
          <w:sz w:val="22"/>
          <w:szCs w:val="22"/>
        </w:rPr>
        <w:t>removal</w:t>
      </w:r>
      <w:r w:rsidRPr="00BD1AD8">
        <w:rPr>
          <w:rFonts w:asciiTheme="minorHAnsi" w:hAnsiTheme="minorHAnsi"/>
          <w:sz w:val="22"/>
          <w:szCs w:val="22"/>
        </w:rPr>
        <w:t xml:space="preserve"> efficiencies in developing and developed countries with different wastewater strengths. Unlike</w:t>
      </w:r>
      <w:r w:rsidR="00BD0FF7">
        <w:rPr>
          <w:rFonts w:asciiTheme="minorHAnsi" w:hAnsiTheme="minorHAnsi"/>
          <w:sz w:val="22"/>
          <w:szCs w:val="22"/>
        </w:rPr>
        <w:t xml:space="preserve"> </w:t>
      </w:r>
      <w:r w:rsidRPr="00BD1AD8">
        <w:rPr>
          <w:rFonts w:asciiTheme="minorHAnsi" w:hAnsiTheme="minorHAnsi"/>
          <w:sz w:val="22"/>
          <w:szCs w:val="22"/>
        </w:rPr>
        <w:t>BOD and nutrient removal efficiencies, which are usually lower in developing countries, no clear patterns in metal</w:t>
      </w:r>
      <w:r w:rsidR="007B15E6">
        <w:rPr>
          <w:rFonts w:asciiTheme="minorHAnsi" w:hAnsiTheme="minorHAnsi"/>
          <w:sz w:val="22"/>
          <w:szCs w:val="22"/>
        </w:rPr>
        <w:t>s</w:t>
      </w:r>
      <w:r w:rsidRPr="00BD1AD8">
        <w:rPr>
          <w:rFonts w:asciiTheme="minorHAnsi" w:hAnsiTheme="minorHAnsi"/>
          <w:sz w:val="22"/>
          <w:szCs w:val="22"/>
        </w:rPr>
        <w:t xml:space="preserve"> </w:t>
      </w:r>
      <w:r w:rsidR="009B4D87">
        <w:rPr>
          <w:rFonts w:asciiTheme="minorHAnsi" w:hAnsiTheme="minorHAnsi"/>
          <w:sz w:val="22"/>
          <w:szCs w:val="22"/>
        </w:rPr>
        <w:t xml:space="preserve">concentrations and </w:t>
      </w:r>
      <w:r w:rsidRPr="00BD1AD8">
        <w:rPr>
          <w:rFonts w:asciiTheme="minorHAnsi" w:hAnsiTheme="minorHAnsi"/>
          <w:sz w:val="22"/>
          <w:szCs w:val="22"/>
        </w:rPr>
        <w:t xml:space="preserve">removal efficiency </w:t>
      </w:r>
      <w:r w:rsidR="009F619C">
        <w:rPr>
          <w:rFonts w:asciiTheme="minorHAnsi" w:hAnsiTheme="minorHAnsi"/>
          <w:sz w:val="22"/>
          <w:szCs w:val="22"/>
        </w:rPr>
        <w:t xml:space="preserve">are </w:t>
      </w:r>
      <w:r w:rsidRPr="00BD1AD8">
        <w:rPr>
          <w:rFonts w:asciiTheme="minorHAnsi" w:hAnsiTheme="minorHAnsi"/>
          <w:sz w:val="22"/>
          <w:szCs w:val="22"/>
        </w:rPr>
        <w:t xml:space="preserve">found between developing and developed countries. </w:t>
      </w:r>
      <w:r w:rsidR="008D3E81">
        <w:rPr>
          <w:rFonts w:asciiTheme="minorHAnsi" w:hAnsiTheme="minorHAnsi"/>
          <w:sz w:val="22"/>
          <w:szCs w:val="22"/>
        </w:rPr>
        <w:t xml:space="preserve">For example, the removal efficiency of copper </w:t>
      </w:r>
      <w:r w:rsidR="00B37130">
        <w:rPr>
          <w:rFonts w:asciiTheme="minorHAnsi" w:hAnsiTheme="minorHAnsi"/>
          <w:sz w:val="22"/>
          <w:szCs w:val="22"/>
        </w:rPr>
        <w:t xml:space="preserve">in </w:t>
      </w:r>
      <w:r w:rsidR="00D86EF0">
        <w:rPr>
          <w:rFonts w:asciiTheme="minorHAnsi" w:hAnsiTheme="minorHAnsi"/>
          <w:sz w:val="22"/>
          <w:szCs w:val="22"/>
        </w:rPr>
        <w:t>our</w:t>
      </w:r>
      <w:r w:rsidR="00D40E39">
        <w:rPr>
          <w:rFonts w:asciiTheme="minorHAnsi" w:hAnsiTheme="minorHAnsi"/>
          <w:sz w:val="22"/>
          <w:szCs w:val="22"/>
        </w:rPr>
        <w:t xml:space="preserve"> study </w:t>
      </w:r>
      <w:r w:rsidR="008D3E81">
        <w:rPr>
          <w:rFonts w:asciiTheme="minorHAnsi" w:hAnsiTheme="minorHAnsi"/>
          <w:sz w:val="22"/>
          <w:szCs w:val="22"/>
        </w:rPr>
        <w:t xml:space="preserve">is </w:t>
      </w:r>
      <w:r w:rsidR="00D40E39">
        <w:rPr>
          <w:rFonts w:asciiTheme="minorHAnsi" w:hAnsiTheme="minorHAnsi"/>
          <w:sz w:val="22"/>
          <w:szCs w:val="22"/>
        </w:rPr>
        <w:t xml:space="preserve">55.4%, </w:t>
      </w:r>
      <w:r w:rsidR="008D3E81">
        <w:rPr>
          <w:rFonts w:asciiTheme="minorHAnsi" w:hAnsiTheme="minorHAnsi"/>
          <w:sz w:val="22"/>
          <w:szCs w:val="22"/>
        </w:rPr>
        <w:t xml:space="preserve">higher than </w:t>
      </w:r>
      <w:r w:rsidR="00D86EF0">
        <w:rPr>
          <w:rFonts w:asciiTheme="minorHAnsi" w:hAnsiTheme="minorHAnsi"/>
          <w:sz w:val="22"/>
          <w:szCs w:val="22"/>
        </w:rPr>
        <w:t>32.8%</w:t>
      </w:r>
      <w:r w:rsidR="00FA5F48">
        <w:rPr>
          <w:rFonts w:asciiTheme="minorHAnsi" w:hAnsiTheme="minorHAnsi"/>
          <w:sz w:val="22"/>
          <w:szCs w:val="22"/>
        </w:rPr>
        <w:t xml:space="preserve"> obtained</w:t>
      </w:r>
      <w:r w:rsidR="00D86EF0">
        <w:rPr>
          <w:rFonts w:asciiTheme="minorHAnsi" w:hAnsiTheme="minorHAnsi"/>
          <w:sz w:val="22"/>
          <w:szCs w:val="22"/>
        </w:rPr>
        <w:t xml:space="preserve"> in one WWTP, Spain, by Lorenzo et al. </w:t>
      </w:r>
      <w:r w:rsidR="00B37130">
        <w:rPr>
          <w:rFonts w:asciiTheme="minorHAnsi" w:hAnsiTheme="minorHAnsi"/>
          <w:sz w:val="22"/>
          <w:szCs w:val="22"/>
        </w:rPr>
        <w:t>(2016)</w:t>
      </w:r>
      <w:r w:rsidR="008D3E81">
        <w:rPr>
          <w:rFonts w:asciiTheme="minorHAnsi" w:hAnsiTheme="minorHAnsi"/>
          <w:sz w:val="22"/>
          <w:szCs w:val="22"/>
        </w:rPr>
        <w:t xml:space="preserve">. </w:t>
      </w:r>
      <w:r w:rsidR="00730F3B">
        <w:rPr>
          <w:rFonts w:asciiTheme="minorHAnsi" w:hAnsiTheme="minorHAnsi"/>
          <w:sz w:val="22"/>
          <w:szCs w:val="22"/>
        </w:rPr>
        <w:t>while the</w:t>
      </w:r>
      <w:r w:rsidR="008D3E81">
        <w:rPr>
          <w:rFonts w:asciiTheme="minorHAnsi" w:hAnsiTheme="minorHAnsi"/>
          <w:sz w:val="22"/>
          <w:szCs w:val="22"/>
        </w:rPr>
        <w:t xml:space="preserve"> removal efficiency of nickel in </w:t>
      </w:r>
      <w:r w:rsidR="00211CAC">
        <w:rPr>
          <w:rFonts w:asciiTheme="minorHAnsi" w:hAnsiTheme="minorHAnsi"/>
          <w:sz w:val="22"/>
          <w:szCs w:val="22"/>
        </w:rPr>
        <w:t>our study</w:t>
      </w:r>
      <w:r w:rsidR="008D3E81">
        <w:rPr>
          <w:rFonts w:asciiTheme="minorHAnsi" w:hAnsiTheme="minorHAnsi"/>
          <w:sz w:val="22"/>
          <w:szCs w:val="22"/>
        </w:rPr>
        <w:t xml:space="preserve"> </w:t>
      </w:r>
      <w:r w:rsidR="005D6F60">
        <w:rPr>
          <w:rFonts w:asciiTheme="minorHAnsi" w:hAnsiTheme="minorHAnsi"/>
          <w:sz w:val="22"/>
          <w:szCs w:val="22"/>
        </w:rPr>
        <w:t xml:space="preserve">is </w:t>
      </w:r>
      <w:r w:rsidR="008D3E81">
        <w:rPr>
          <w:rFonts w:asciiTheme="minorHAnsi" w:hAnsiTheme="minorHAnsi"/>
          <w:sz w:val="22"/>
          <w:szCs w:val="22"/>
        </w:rPr>
        <w:t>8.8%</w:t>
      </w:r>
      <w:r w:rsidR="005D6F60">
        <w:rPr>
          <w:rFonts w:asciiTheme="minorHAnsi" w:hAnsiTheme="minorHAnsi"/>
          <w:sz w:val="22"/>
          <w:szCs w:val="22"/>
        </w:rPr>
        <w:t xml:space="preserve">, significantly </w:t>
      </w:r>
      <w:r w:rsidR="008D3E81">
        <w:rPr>
          <w:rFonts w:asciiTheme="minorHAnsi" w:hAnsiTheme="minorHAnsi"/>
          <w:sz w:val="22"/>
          <w:szCs w:val="22"/>
        </w:rPr>
        <w:t xml:space="preserve">lower than </w:t>
      </w:r>
      <w:r w:rsidR="003A2659">
        <w:rPr>
          <w:rFonts w:asciiTheme="minorHAnsi" w:hAnsiTheme="minorHAnsi"/>
          <w:sz w:val="22"/>
          <w:szCs w:val="22"/>
        </w:rPr>
        <w:t xml:space="preserve">43.5% </w:t>
      </w:r>
      <w:r w:rsidR="00850DA9">
        <w:rPr>
          <w:rFonts w:asciiTheme="minorHAnsi" w:hAnsiTheme="minorHAnsi"/>
          <w:sz w:val="22"/>
          <w:szCs w:val="22"/>
        </w:rPr>
        <w:t xml:space="preserve">achieved </w:t>
      </w:r>
      <w:r w:rsidR="008D3E81">
        <w:rPr>
          <w:rFonts w:asciiTheme="minorHAnsi" w:hAnsiTheme="minorHAnsi"/>
          <w:sz w:val="22"/>
          <w:szCs w:val="22"/>
        </w:rPr>
        <w:t xml:space="preserve">in </w:t>
      </w:r>
      <w:r w:rsidR="00313090">
        <w:rPr>
          <w:rFonts w:asciiTheme="minorHAnsi" w:hAnsiTheme="minorHAnsi"/>
          <w:sz w:val="22"/>
          <w:szCs w:val="22"/>
        </w:rPr>
        <w:t>Lorenzo’s study</w:t>
      </w:r>
      <w:r w:rsidR="008D3E81">
        <w:rPr>
          <w:rFonts w:asciiTheme="minorHAnsi" w:hAnsiTheme="minorHAnsi"/>
          <w:sz w:val="22"/>
          <w:szCs w:val="22"/>
        </w:rPr>
        <w:t xml:space="preserve">. </w:t>
      </w:r>
      <w:r w:rsidRPr="00BD1AD8">
        <w:rPr>
          <w:rFonts w:asciiTheme="minorHAnsi" w:hAnsiTheme="minorHAnsi"/>
          <w:sz w:val="22"/>
          <w:szCs w:val="22"/>
        </w:rPr>
        <w:t xml:space="preserve">This highlights the </w:t>
      </w:r>
      <w:r w:rsidR="00E1375C">
        <w:rPr>
          <w:rFonts w:asciiTheme="minorHAnsi" w:hAnsiTheme="minorHAnsi"/>
          <w:sz w:val="22"/>
          <w:szCs w:val="22"/>
        </w:rPr>
        <w:t>high variability</w:t>
      </w:r>
      <w:r w:rsidR="00850DA9">
        <w:rPr>
          <w:rFonts w:asciiTheme="minorHAnsi" w:hAnsiTheme="minorHAnsi"/>
          <w:sz w:val="22"/>
          <w:szCs w:val="22"/>
        </w:rPr>
        <w:t xml:space="preserve"> </w:t>
      </w:r>
      <w:r w:rsidR="00F360E8">
        <w:rPr>
          <w:rFonts w:asciiTheme="minorHAnsi" w:hAnsiTheme="minorHAnsi"/>
          <w:sz w:val="22"/>
          <w:szCs w:val="22"/>
        </w:rPr>
        <w:t>of metal</w:t>
      </w:r>
      <w:r w:rsidR="007B15E6">
        <w:rPr>
          <w:rFonts w:asciiTheme="minorHAnsi" w:hAnsiTheme="minorHAnsi"/>
          <w:sz w:val="22"/>
          <w:szCs w:val="22"/>
        </w:rPr>
        <w:t>s</w:t>
      </w:r>
      <w:r w:rsidR="00F360E8">
        <w:rPr>
          <w:rFonts w:asciiTheme="minorHAnsi" w:hAnsiTheme="minorHAnsi"/>
          <w:sz w:val="22"/>
          <w:szCs w:val="22"/>
        </w:rPr>
        <w:t xml:space="preserve"> concentrations</w:t>
      </w:r>
      <w:r w:rsidR="00E1375C">
        <w:rPr>
          <w:rFonts w:asciiTheme="minorHAnsi" w:hAnsiTheme="minorHAnsi"/>
          <w:sz w:val="22"/>
          <w:szCs w:val="22"/>
        </w:rPr>
        <w:t xml:space="preserve"> in sewage</w:t>
      </w:r>
      <w:r w:rsidR="008D3E81">
        <w:rPr>
          <w:rFonts w:asciiTheme="minorHAnsi" w:hAnsiTheme="minorHAnsi"/>
          <w:sz w:val="22"/>
          <w:szCs w:val="22"/>
        </w:rPr>
        <w:t xml:space="preserve"> and </w:t>
      </w:r>
      <w:r w:rsidR="00850DA9">
        <w:rPr>
          <w:rFonts w:asciiTheme="minorHAnsi" w:hAnsiTheme="minorHAnsi"/>
          <w:sz w:val="22"/>
          <w:szCs w:val="22"/>
        </w:rPr>
        <w:t xml:space="preserve">their associated </w:t>
      </w:r>
      <w:r w:rsidR="008D3E81">
        <w:rPr>
          <w:rFonts w:asciiTheme="minorHAnsi" w:hAnsiTheme="minorHAnsi"/>
          <w:sz w:val="22"/>
          <w:szCs w:val="22"/>
        </w:rPr>
        <w:t>removal</w:t>
      </w:r>
      <w:r w:rsidR="00F360E8">
        <w:rPr>
          <w:rFonts w:asciiTheme="minorHAnsi" w:hAnsiTheme="minorHAnsi"/>
          <w:sz w:val="22"/>
          <w:szCs w:val="22"/>
        </w:rPr>
        <w:t xml:space="preserve"> </w:t>
      </w:r>
      <w:r w:rsidR="00850DA9">
        <w:rPr>
          <w:rFonts w:asciiTheme="minorHAnsi" w:hAnsiTheme="minorHAnsi"/>
          <w:sz w:val="22"/>
          <w:szCs w:val="22"/>
        </w:rPr>
        <w:t>efficiencies</w:t>
      </w:r>
      <w:r w:rsidR="008D3E81">
        <w:rPr>
          <w:rFonts w:asciiTheme="minorHAnsi" w:hAnsiTheme="minorHAnsi"/>
          <w:sz w:val="22"/>
          <w:szCs w:val="22"/>
        </w:rPr>
        <w:t>.</w:t>
      </w:r>
      <w:r w:rsidR="007F1C46">
        <w:rPr>
          <w:rFonts w:asciiTheme="minorHAnsi" w:hAnsiTheme="minorHAnsi"/>
          <w:sz w:val="22"/>
          <w:szCs w:val="22"/>
        </w:rPr>
        <w:t xml:space="preserve"> </w:t>
      </w:r>
      <w:r w:rsidR="008D3E81">
        <w:rPr>
          <w:rFonts w:asciiTheme="minorHAnsi" w:hAnsiTheme="minorHAnsi"/>
          <w:sz w:val="22"/>
          <w:szCs w:val="22"/>
        </w:rPr>
        <w:t>Thus</w:t>
      </w:r>
      <w:r w:rsidR="00E1375C">
        <w:rPr>
          <w:rFonts w:asciiTheme="minorHAnsi" w:hAnsiTheme="minorHAnsi"/>
          <w:sz w:val="22"/>
          <w:szCs w:val="22"/>
        </w:rPr>
        <w:t>,</w:t>
      </w:r>
      <w:r w:rsidR="008D3E81">
        <w:rPr>
          <w:rFonts w:asciiTheme="minorHAnsi" w:hAnsiTheme="minorHAnsi"/>
          <w:sz w:val="22"/>
          <w:szCs w:val="22"/>
        </w:rPr>
        <w:t xml:space="preserve"> it is </w:t>
      </w:r>
      <w:r w:rsidR="00703F9B">
        <w:rPr>
          <w:rFonts w:asciiTheme="minorHAnsi" w:hAnsiTheme="minorHAnsi"/>
          <w:sz w:val="22"/>
          <w:szCs w:val="22"/>
        </w:rPr>
        <w:t>imperative</w:t>
      </w:r>
      <w:r w:rsidR="008D3E81">
        <w:rPr>
          <w:rFonts w:asciiTheme="minorHAnsi" w:hAnsiTheme="minorHAnsi"/>
          <w:sz w:val="22"/>
          <w:szCs w:val="22"/>
        </w:rPr>
        <w:t xml:space="preserve"> to do</w:t>
      </w:r>
      <w:r w:rsidRPr="00BD1AD8">
        <w:rPr>
          <w:rFonts w:asciiTheme="minorHAnsi" w:hAnsiTheme="minorHAnsi"/>
          <w:sz w:val="22"/>
          <w:szCs w:val="22"/>
        </w:rPr>
        <w:t xml:space="preserve"> sampling for metal</w:t>
      </w:r>
      <w:r w:rsidR="007B15E6">
        <w:rPr>
          <w:rFonts w:asciiTheme="minorHAnsi" w:hAnsiTheme="minorHAnsi"/>
          <w:sz w:val="22"/>
          <w:szCs w:val="22"/>
        </w:rPr>
        <w:t>s</w:t>
      </w:r>
      <w:r w:rsidRPr="00BD1AD8">
        <w:rPr>
          <w:rFonts w:asciiTheme="minorHAnsi" w:hAnsiTheme="minorHAnsi"/>
          <w:sz w:val="22"/>
          <w:szCs w:val="22"/>
        </w:rPr>
        <w:t xml:space="preserve"> studies </w:t>
      </w:r>
      <w:r w:rsidR="00703F9B">
        <w:rPr>
          <w:rFonts w:asciiTheme="minorHAnsi" w:hAnsiTheme="minorHAnsi"/>
          <w:sz w:val="22"/>
          <w:szCs w:val="22"/>
        </w:rPr>
        <w:t xml:space="preserve">to </w:t>
      </w:r>
      <w:r w:rsidR="00080ECB">
        <w:rPr>
          <w:rFonts w:asciiTheme="minorHAnsi" w:hAnsiTheme="minorHAnsi"/>
          <w:sz w:val="22"/>
          <w:szCs w:val="22"/>
        </w:rPr>
        <w:t xml:space="preserve">better </w:t>
      </w:r>
      <w:r w:rsidR="00703F9B">
        <w:rPr>
          <w:rFonts w:asciiTheme="minorHAnsi" w:hAnsiTheme="minorHAnsi"/>
          <w:sz w:val="22"/>
          <w:szCs w:val="22"/>
        </w:rPr>
        <w:t>understand the</w:t>
      </w:r>
      <w:r w:rsidR="00080ECB">
        <w:rPr>
          <w:rFonts w:asciiTheme="minorHAnsi" w:hAnsiTheme="minorHAnsi"/>
          <w:sz w:val="22"/>
          <w:szCs w:val="22"/>
        </w:rPr>
        <w:t xml:space="preserve"> pollution caused by metals </w:t>
      </w:r>
      <w:r w:rsidR="00A87254">
        <w:rPr>
          <w:rFonts w:asciiTheme="minorHAnsi" w:hAnsiTheme="minorHAnsi"/>
          <w:sz w:val="22"/>
          <w:szCs w:val="22"/>
        </w:rPr>
        <w:t>locally</w:t>
      </w:r>
      <w:r w:rsidRPr="00BD1AD8">
        <w:rPr>
          <w:rFonts w:asciiTheme="minorHAnsi" w:hAnsiTheme="minorHAnsi"/>
          <w:sz w:val="22"/>
          <w:szCs w:val="22"/>
        </w:rPr>
        <w:t xml:space="preserve">. In addition, in this study, it was found that concentrations of lead, zinc, and cadmium in the effluent </w:t>
      </w:r>
      <w:r w:rsidR="00F80203">
        <w:rPr>
          <w:rFonts w:asciiTheme="minorHAnsi" w:hAnsiTheme="minorHAnsi"/>
          <w:sz w:val="22"/>
          <w:szCs w:val="22"/>
        </w:rPr>
        <w:t>were</w:t>
      </w:r>
      <w:r w:rsidR="00F80203" w:rsidRPr="00BD1AD8">
        <w:rPr>
          <w:rFonts w:asciiTheme="minorHAnsi" w:hAnsiTheme="minorHAnsi"/>
          <w:sz w:val="22"/>
          <w:szCs w:val="22"/>
        </w:rPr>
        <w:t xml:space="preserve"> </w:t>
      </w:r>
      <w:r w:rsidRPr="00BD1AD8">
        <w:rPr>
          <w:rFonts w:asciiTheme="minorHAnsi" w:hAnsiTheme="minorHAnsi"/>
          <w:sz w:val="22"/>
          <w:szCs w:val="22"/>
        </w:rPr>
        <w:t>higher than those in the influent, resulting in negative removal efficiencies. This phenomenon might be due to the solubilisation</w:t>
      </w:r>
      <w:r w:rsidR="00543989">
        <w:rPr>
          <w:rFonts w:asciiTheme="minorHAnsi" w:hAnsiTheme="minorHAnsi"/>
          <w:sz w:val="22"/>
          <w:szCs w:val="22"/>
        </w:rPr>
        <w:t>/hydrolysis</w:t>
      </w:r>
      <w:r w:rsidRPr="00BD1AD8">
        <w:rPr>
          <w:rFonts w:asciiTheme="minorHAnsi" w:hAnsiTheme="minorHAnsi"/>
          <w:sz w:val="22"/>
          <w:szCs w:val="22"/>
        </w:rPr>
        <w:t xml:space="preserve"> of particulates in biodegradation process, desorption of soluble metals from particulates in the wastewater treatment process, or dissolution from metal</w:t>
      </w:r>
      <w:r w:rsidR="007B15E6">
        <w:rPr>
          <w:rFonts w:asciiTheme="minorHAnsi" w:hAnsiTheme="minorHAnsi"/>
          <w:sz w:val="22"/>
          <w:szCs w:val="22"/>
        </w:rPr>
        <w:t>s</w:t>
      </w:r>
      <w:r w:rsidRPr="00BD1AD8">
        <w:rPr>
          <w:rFonts w:asciiTheme="minorHAnsi" w:hAnsiTheme="minorHAnsi"/>
          <w:sz w:val="22"/>
          <w:szCs w:val="22"/>
        </w:rPr>
        <w:t xml:space="preserve"> precipitates in wastewater treatment conditions. These multipl</w:t>
      </w:r>
      <w:r w:rsidR="00E25BAB">
        <w:rPr>
          <w:rFonts w:asciiTheme="minorHAnsi" w:hAnsiTheme="minorHAnsi"/>
          <w:sz w:val="22"/>
          <w:szCs w:val="22"/>
        </w:rPr>
        <w:t xml:space="preserve">e </w:t>
      </w:r>
      <w:r w:rsidRPr="00BD1AD8">
        <w:rPr>
          <w:rFonts w:asciiTheme="minorHAnsi" w:hAnsiTheme="minorHAnsi"/>
          <w:sz w:val="22"/>
          <w:szCs w:val="22"/>
        </w:rPr>
        <w:t>possibilities suggest complexity and unpredictability of metal</w:t>
      </w:r>
      <w:r w:rsidR="007B15E6">
        <w:rPr>
          <w:rFonts w:asciiTheme="minorHAnsi" w:hAnsiTheme="minorHAnsi"/>
          <w:sz w:val="22"/>
          <w:szCs w:val="22"/>
        </w:rPr>
        <w:t>s</w:t>
      </w:r>
      <w:r w:rsidRPr="00BD1AD8">
        <w:rPr>
          <w:rFonts w:asciiTheme="minorHAnsi" w:hAnsiTheme="minorHAnsi"/>
          <w:sz w:val="22"/>
          <w:szCs w:val="22"/>
        </w:rPr>
        <w:t xml:space="preserve"> removals from aqueous solutions. In terms of toxicity, the transfer of metals from aqueous wastewater to sludge means that toxicity could transfer from wastewater to land if sludge is finally disposed of in a landfill or applied in agriculture land, which can transfer back to freshwater by runoff.</w:t>
      </w:r>
    </w:p>
    <w:p w14:paraId="2FDEDEBC" w14:textId="60F5AAE1" w:rsidR="0023670D" w:rsidRPr="00BD1AD8" w:rsidRDefault="008E3FBD" w:rsidP="000067CB">
      <w:pPr>
        <w:pStyle w:val="CommentText"/>
        <w:spacing w:before="0" w:line="360" w:lineRule="auto"/>
        <w:ind w:firstLine="720"/>
        <w:jc w:val="both"/>
        <w:rPr>
          <w:rFonts w:asciiTheme="minorHAnsi" w:hAnsiTheme="minorHAnsi"/>
          <w:sz w:val="22"/>
          <w:szCs w:val="22"/>
        </w:rPr>
      </w:pPr>
      <w:r w:rsidRPr="005746F5">
        <w:rPr>
          <w:rFonts w:asciiTheme="minorHAnsi" w:hAnsiTheme="minorHAnsi"/>
          <w:sz w:val="22"/>
          <w:szCs w:val="22"/>
        </w:rPr>
        <w:lastRenderedPageBreak/>
        <w:t>PPCPs/EDCs</w:t>
      </w:r>
      <w:r w:rsidRPr="00BD1AD8">
        <w:rPr>
          <w:rFonts w:asciiTheme="minorHAnsi" w:hAnsiTheme="minorHAnsi"/>
        </w:rPr>
        <w:t xml:space="preserve"> </w:t>
      </w:r>
      <w:r w:rsidR="0023670D" w:rsidRPr="00D53E44">
        <w:rPr>
          <w:rFonts w:asciiTheme="minorHAnsi" w:hAnsiTheme="minorHAnsi"/>
          <w:sz w:val="22"/>
          <w:szCs w:val="22"/>
        </w:rPr>
        <w:t xml:space="preserve">were chosen as </w:t>
      </w:r>
      <w:r w:rsidR="00D35CEA" w:rsidRPr="00D53E44">
        <w:rPr>
          <w:rFonts w:asciiTheme="minorHAnsi" w:hAnsiTheme="minorHAnsi"/>
          <w:sz w:val="22"/>
          <w:szCs w:val="22"/>
        </w:rPr>
        <w:t xml:space="preserve">contaminants of </w:t>
      </w:r>
      <w:r w:rsidR="0023670D" w:rsidRPr="00D53E44">
        <w:rPr>
          <w:rFonts w:asciiTheme="minorHAnsi" w:hAnsiTheme="minorHAnsi"/>
          <w:sz w:val="22"/>
          <w:szCs w:val="22"/>
        </w:rPr>
        <w:t xml:space="preserve">emerging </w:t>
      </w:r>
      <w:r w:rsidR="00D35CEA" w:rsidRPr="00D53E44">
        <w:rPr>
          <w:rFonts w:asciiTheme="minorHAnsi" w:hAnsiTheme="minorHAnsi"/>
          <w:sz w:val="22"/>
          <w:szCs w:val="22"/>
        </w:rPr>
        <w:t xml:space="preserve">concern </w:t>
      </w:r>
      <w:r w:rsidR="0023670D" w:rsidRPr="00D53E44">
        <w:rPr>
          <w:rFonts w:asciiTheme="minorHAnsi" w:hAnsiTheme="minorHAnsi"/>
          <w:sz w:val="22"/>
          <w:szCs w:val="22"/>
        </w:rPr>
        <w:t>to analyse in this study due to their continuous release into aquatic ecosystems where their effects may go unnoticed (Lorenzo-</w:t>
      </w:r>
      <w:proofErr w:type="spellStart"/>
      <w:r w:rsidR="0023670D" w:rsidRPr="00D53E44">
        <w:rPr>
          <w:rFonts w:asciiTheme="minorHAnsi" w:hAnsiTheme="minorHAnsi"/>
          <w:sz w:val="22"/>
          <w:szCs w:val="22"/>
        </w:rPr>
        <w:t>Toja</w:t>
      </w:r>
      <w:proofErr w:type="spellEnd"/>
      <w:r w:rsidR="0023670D" w:rsidRPr="00D53E44">
        <w:rPr>
          <w:rFonts w:asciiTheme="minorHAnsi" w:hAnsiTheme="minorHAnsi"/>
          <w:sz w:val="22"/>
          <w:szCs w:val="22"/>
        </w:rPr>
        <w:t xml:space="preserve"> et al., 2016). In addition, a study by Mu</w:t>
      </w:r>
      <w:r w:rsidR="00C410A2" w:rsidRPr="00D53E44">
        <w:rPr>
          <w:rFonts w:asciiTheme="minorHAnsi" w:hAnsiTheme="minorHAnsi"/>
          <w:sz w:val="22"/>
          <w:szCs w:val="22"/>
        </w:rPr>
        <w:t>n</w:t>
      </w:r>
      <w:r w:rsidR="0023670D" w:rsidRPr="00D53E44">
        <w:rPr>
          <w:rFonts w:asciiTheme="minorHAnsi" w:hAnsiTheme="minorHAnsi"/>
          <w:sz w:val="22"/>
          <w:szCs w:val="22"/>
        </w:rPr>
        <w:t xml:space="preserve">oz et al. (2008) concluded that </w:t>
      </w:r>
      <w:r w:rsidR="000A211F" w:rsidRPr="00B14605">
        <w:rPr>
          <w:rFonts w:asciiTheme="minorHAnsi" w:hAnsiTheme="minorHAnsi"/>
          <w:sz w:val="22"/>
          <w:szCs w:val="22"/>
        </w:rPr>
        <w:t xml:space="preserve">PPCPs contributed more environmental impact than priority pollutants </w:t>
      </w:r>
      <w:r w:rsidR="000A211F" w:rsidRPr="00D53E44">
        <w:rPr>
          <w:rFonts w:asciiTheme="minorHAnsi" w:hAnsiTheme="minorHAnsi"/>
          <w:sz w:val="22"/>
          <w:szCs w:val="22"/>
        </w:rPr>
        <w:t xml:space="preserve">such as polycyclic aromatic hydrocarbons (PAHs), biocides, and organic priority pollutants </w:t>
      </w:r>
      <w:r w:rsidR="000A211F" w:rsidRPr="00B14605">
        <w:rPr>
          <w:rFonts w:asciiTheme="minorHAnsi" w:hAnsiTheme="minorHAnsi"/>
          <w:sz w:val="22"/>
          <w:szCs w:val="22"/>
        </w:rPr>
        <w:t xml:space="preserve">due to the higher product values of concentrations of PPCPs and their characterization factors. </w:t>
      </w:r>
      <w:r w:rsidRPr="005746F5">
        <w:rPr>
          <w:rFonts w:asciiTheme="minorHAnsi" w:hAnsiTheme="minorHAnsi"/>
          <w:sz w:val="22"/>
          <w:szCs w:val="22"/>
        </w:rPr>
        <w:t>PPCPs/EDCs</w:t>
      </w:r>
      <w:r w:rsidR="00EF73AD" w:rsidRPr="00D53E44">
        <w:rPr>
          <w:rFonts w:asciiTheme="minorHAnsi" w:hAnsiTheme="minorHAnsi"/>
          <w:sz w:val="22"/>
          <w:szCs w:val="22"/>
        </w:rPr>
        <w:t xml:space="preserve"> </w:t>
      </w:r>
      <w:r w:rsidR="00FB05B2">
        <w:rPr>
          <w:rFonts w:asciiTheme="minorHAnsi" w:hAnsiTheme="minorHAnsi"/>
          <w:sz w:val="22"/>
          <w:szCs w:val="22"/>
        </w:rPr>
        <w:t>could</w:t>
      </w:r>
      <w:r w:rsidR="00FB05B2" w:rsidRPr="00D53E44">
        <w:rPr>
          <w:rFonts w:asciiTheme="minorHAnsi" w:hAnsiTheme="minorHAnsi"/>
          <w:sz w:val="22"/>
          <w:szCs w:val="22"/>
        </w:rPr>
        <w:t xml:space="preserve"> </w:t>
      </w:r>
      <w:r w:rsidR="0023670D" w:rsidRPr="00D53E44">
        <w:rPr>
          <w:rFonts w:asciiTheme="minorHAnsi" w:hAnsiTheme="minorHAnsi"/>
          <w:sz w:val="22"/>
          <w:szCs w:val="22"/>
        </w:rPr>
        <w:t xml:space="preserve">be degraded by activated sludge to certain extents or removed from aqueous solution through adsorption by activated sludge or air stripping </w:t>
      </w:r>
      <w:r w:rsidR="0023670D" w:rsidRPr="00D2391E">
        <w:rPr>
          <w:rFonts w:asciiTheme="minorHAnsi" w:hAnsiTheme="minorHAnsi"/>
          <w:sz w:val="22"/>
          <w:szCs w:val="22"/>
        </w:rPr>
        <w:fldChar w:fldCharType="begin" w:fldLock="1"/>
      </w:r>
      <w:r w:rsidR="0023670D" w:rsidRPr="00D53E44">
        <w:rPr>
          <w:rFonts w:asciiTheme="minorHAnsi" w:hAnsiTheme="minorHAnsi"/>
          <w:sz w:val="22"/>
          <w:szCs w:val="22"/>
        </w:rPr>
        <w:instrText>ADDIN CSL_CITATION {"citationItems":[{"id":"ITEM-1","itemData":{"DOI":"10.4172/2375-4397.1000e108","ISSN":"23754397","author":[{"dropping-particle":"","family":"Sagban","given":"Topac","non-dropping-particle":"","parse-names":false,"suffix":""}],"container-title":"Journal of Pollution Effects &amp; Control","id":"ITEM-1","issue":"01","issued":{"date-parts":[["2014"]]},"page":"1-2","title":"Organic Micro Pollutants in Wastewater Sludge","type":"article-journal","volume":"02"},"uris":["http://www.mendeley.com/documents/?uuid=58610d91-9544-452d-9ab9-b4dbd3bc72c7"]}],"mendeley":{"formattedCitation":"(Sagban, 2014)","plainTextFormattedCitation":"(Sagban, 2014)","previouslyFormattedCitation":"(Sagban, 2014)"},"properties":{"noteIndex":0},"schema":"https://github.com/citation-style-language/schema/raw/master/csl-citation.json"}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(Sagban, 2014)</w:t>
      </w:r>
      <w:r w:rsidR="0023670D" w:rsidRPr="00D2391E">
        <w:rPr>
          <w:rFonts w:asciiTheme="minorHAnsi" w:hAnsiTheme="minorHAnsi"/>
          <w:sz w:val="22"/>
          <w:szCs w:val="22"/>
        </w:rPr>
        <w:fldChar w:fldCharType="end"/>
      </w:r>
      <w:r w:rsidR="0023670D" w:rsidRPr="00AF3D50">
        <w:rPr>
          <w:rFonts w:asciiTheme="minorHAnsi" w:hAnsiTheme="minorHAnsi"/>
          <w:sz w:val="22"/>
          <w:szCs w:val="22"/>
        </w:rPr>
        <w:t xml:space="preserve">. </w:t>
      </w:r>
      <w:r w:rsidR="0023670D" w:rsidRPr="00D53E44">
        <w:rPr>
          <w:rFonts w:asciiTheme="minorHAnsi" w:hAnsiTheme="minorHAnsi"/>
          <w:b/>
          <w:sz w:val="22"/>
          <w:szCs w:val="22"/>
        </w:rPr>
        <w:t>Table 3</w:t>
      </w:r>
      <w:r w:rsidR="0023670D" w:rsidRPr="00D53E44">
        <w:rPr>
          <w:rFonts w:asciiTheme="minorHAnsi" w:hAnsiTheme="minorHAnsi"/>
          <w:sz w:val="22"/>
          <w:szCs w:val="22"/>
        </w:rPr>
        <w:t xml:space="preserve"> shows that all tested </w:t>
      </w:r>
      <w:r w:rsidRPr="005746F5">
        <w:rPr>
          <w:rFonts w:asciiTheme="minorHAnsi" w:hAnsiTheme="minorHAnsi"/>
          <w:sz w:val="22"/>
          <w:szCs w:val="22"/>
        </w:rPr>
        <w:t>PPCPs/EDCs</w:t>
      </w:r>
      <w:r w:rsidR="0023670D" w:rsidRPr="00D53E44">
        <w:rPr>
          <w:rFonts w:asciiTheme="minorHAnsi" w:hAnsiTheme="minorHAnsi"/>
          <w:sz w:val="22"/>
          <w:szCs w:val="22"/>
        </w:rPr>
        <w:t xml:space="preserve"> were removed with efficiencies ranging from 46.9% to 99.2%, except for trimethoprim. The removal efficiencies of micropollutants vary from one study to another as it greatly depends on influent concentrations, treatment technologies adopted (</w:t>
      </w:r>
      <w:r w:rsidR="0023670D" w:rsidRPr="00D2391E">
        <w:rPr>
          <w:rFonts w:asciiTheme="minorHAnsi" w:hAnsiTheme="minorHAnsi"/>
          <w:sz w:val="22"/>
          <w:szCs w:val="22"/>
        </w:rPr>
        <w:fldChar w:fldCharType="begin" w:fldLock="1"/>
      </w:r>
      <w:r w:rsidR="0023670D" w:rsidRPr="00D53E44">
        <w:rPr>
          <w:rFonts w:asciiTheme="minorHAnsi" w:hAnsiTheme="minorHAnsi"/>
          <w:sz w:val="22"/>
          <w:szCs w:val="22"/>
        </w:rPr>
        <w:instrText>ADDIN CSL_CITATION {"citationItems":[{"id":"ITEM-1","itemData":{"DOI":"10.1016/j.watres.2008.10.047","ISBN":"0043-1354","ISSN":"00431354","PMID":"19022470","abstract":"A 5-month monitoring program was undertaken in South Wales in the UK to determine the fate of 55 pharmaceuticals, personal care products, endocrine disruptors and illicit drugs (PPCPs) in two contrasting wastewater plants utilising two different wastewater treatment technologies: activated sludge and trickling filter beds. The impact of treated wastewater effluent on the quality of receiving waters was also assessed. PPCPs were found to be present at high loads reaching 10 kg day-1 in the raw sewage. Concentrations of PPCPs in raw sewage were found to correlate with their usage/consumption patterns in Wales and their metabolism. The efficiency of the removal of PPCPs was found to be strongly dependent on the technology implemented in the wastewater treatment plant (WWTP). In general, the WWTP utilising trickling filter beds resulted in, on average, less than 70% removal of all 55 PPCPs studied, while the WWTP utilising activated sludge treatment gave a much higher removal efficiency of over 85%. The monitoring programme revealed that treated wastewater effluents were the main contributors to PPCPs concentrations (up to 3 kg of PPCPs day-1) in the rivers studied. Bearing in mind that in the cases examined here the WWTP effluents were also major contributors to rivers' flows (dilution factor for the studied rivers did not exceed 23 times) the effect of WWTP effluent on the quality of river water is significant and cannot be underestimated. ?? 2008 Elsevier Ltd. All rights reserved.","author":[{"dropping-particle":"","family":"Kasprzyk-Hordern et al.","given":"","non-dropping-particle":"","parse-names":false,"suffix":""}],"container-title":"Water Research","id":"ITEM-1","issue":"2","issued":{"date-parts":[["2009"]]},"page":"363-380","publisher":"Elsevier Ltd","title":"The removal of pharmaceuticals, personal care products, endocrine disruptors and illicit drugs during wastewater treatment and its impact on the quality of receiving waters","type":"article-journal","volume":"43"},"uris":["http://www.mendeley.com/documents/?uuid=dcc8b90a-e6db-4a76-af61-d1a66d6427b7"]}],"mendeley":{"formattedCitation":"(Kasprzyk-Hordern et al., 2009)","manualFormatting":"Kasprzyk-Hordern et al., 2009)","plainTextFormattedCitation":"(Kasprzyk-Hordern et al., 2009)","previouslyFormattedCitation":"(Kasprzyk-Hordern et al., 2009)"},"properties":{"noteIndex":0},"schema":"https://github.com/citation-style-language/schema/raw/master/csl-citation.json"}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Kasprzyk-Hordern et al., 2009)</w:t>
      </w:r>
      <w:r w:rsidR="0023670D" w:rsidRPr="00D2391E">
        <w:rPr>
          <w:rFonts w:asciiTheme="minorHAnsi" w:hAnsiTheme="minorHAnsi"/>
          <w:sz w:val="22"/>
          <w:szCs w:val="22"/>
        </w:rPr>
        <w:fldChar w:fldCharType="end"/>
      </w:r>
      <w:r w:rsidR="0023670D" w:rsidRPr="00AF3D50">
        <w:rPr>
          <w:rFonts w:asciiTheme="minorHAnsi" w:hAnsiTheme="minorHAnsi"/>
          <w:sz w:val="22"/>
          <w:szCs w:val="22"/>
        </w:rPr>
        <w:t xml:space="preserve">, and operation conditions of treatment facilities </w:t>
      </w:r>
      <w:r w:rsidR="0023670D" w:rsidRPr="00D2391E">
        <w:rPr>
          <w:rFonts w:asciiTheme="minorHAnsi" w:hAnsiTheme="minorHAnsi"/>
          <w:sz w:val="22"/>
          <w:szCs w:val="22"/>
        </w:rPr>
        <w:fldChar w:fldCharType="begin" w:fldLock="1"/>
      </w:r>
      <w:r w:rsidR="0023670D" w:rsidRPr="00D53E44">
        <w:rPr>
          <w:rFonts w:asciiTheme="minorHAnsi" w:hAnsiTheme="minorHAnsi"/>
          <w:sz w:val="22"/>
          <w:szCs w:val="22"/>
        </w:rPr>
        <w:instrText>ADDIN CSL_CITATION {"citationItems":[{"id":"ITEM-1","itemData":{"DOI":"10.1016/j.jhazmat.2009.07.073","ISBN":"1873-3336 (Electronic)\\r0304-3894 (Linking)","ISSN":"03043894","PMID":"19683867","abstract":"In this study, nine metals (Al, Cd, Cr, Cu, Fe, Mn, Ni, Pb, and Zn) found in urban wastewater treatment plants (WTPs) in Bursa (Turkey) were monitored for 23 months in 2002 and 2007. Metal influent and effluent concentrations of wastewater stabilization ponds (WSPs) and the activated sludge process (ASP) measured via 24-h composite samples were used to determine removal efficiencies. Average influent concentrations ranged between 2 μg/L (Cd) and 1975 μg/L (Fe). In the stabilization ponds, the removal efficiency was 58% for Cr, while for Cd, Mn, and Pb, it was less than 20%. The activated sludge process yielded high removal efficiencies, ranging from 47% for Ni to 95% for Cr. The use of treated wastewaters for agricultural purposes was investigated, and it was determined that all metal concentrations met application limits, with the exception of Cr in wastewater stabilization pond effluent. Results showed that wastewater stabilization pond effluent reduced the receiving water quality with respect to Cr, Cu, Ni, and Pb. In addition, it was shown that effluent from the activated sludge process temporarily improved the receiving water quality with regard to the Cd, Cu, Mn, and Zn parameters. However, considering the periodic variations of the metals in both processes, water quality, and agricultural practices, it was determined that they should be monitored continuously. © 2009 Elsevier B.V. All rights reserved.","author":[{"dropping-particle":"","family":"Üstün","given":"Gökhan Ekrem","non-dropping-particle":"","parse-names":false,"suffix":""}],"container-title":"Journal of Hazardous Materials","id":"ITEM-1","issue":"2-3","issued":{"date-parts":[["2009"]]},"page":"833-838","title":"Occurrence and removal of metals in urban wastewater treatment plants","type":"article-journal","volume":"172"},"uris":["http://www.mendeley.com/documents/?uuid=8fd4c302-f906-42b3-848a-2eca70003d71"]}],"mendeley":{"formattedCitation":"(Üstün, 2009)","plainTextFormattedCitation":"(Üstün, 2009)","previouslyFormattedCitation":"(Üstün, 2009)"},"properties":{"noteIndex":0},"schema":"https://github.com/citation-style-language/schema/raw/master/csl-citation.json"}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w:t>
      </w:r>
      <w:r w:rsidR="003E1D5C" w:rsidRPr="00D53E44">
        <w:rPr>
          <w:rFonts w:asciiTheme="minorHAnsi" w:hAnsiTheme="minorHAnsi"/>
          <w:noProof/>
          <w:sz w:val="22"/>
          <w:szCs w:val="22"/>
        </w:rPr>
        <w:t>U</w:t>
      </w:r>
      <w:r w:rsidR="0023670D" w:rsidRPr="00D53E44">
        <w:rPr>
          <w:rFonts w:asciiTheme="minorHAnsi" w:hAnsiTheme="minorHAnsi"/>
          <w:noProof/>
          <w:sz w:val="22"/>
          <w:szCs w:val="22"/>
        </w:rPr>
        <w:t>st</w:t>
      </w:r>
      <w:r w:rsidR="003E1D5C" w:rsidRPr="00D53E44">
        <w:rPr>
          <w:rFonts w:asciiTheme="minorHAnsi" w:hAnsiTheme="minorHAnsi"/>
          <w:noProof/>
          <w:sz w:val="22"/>
          <w:szCs w:val="22"/>
        </w:rPr>
        <w:t>u</w:t>
      </w:r>
      <w:r w:rsidR="0023670D" w:rsidRPr="00D53E44">
        <w:rPr>
          <w:rFonts w:asciiTheme="minorHAnsi" w:hAnsiTheme="minorHAnsi"/>
          <w:noProof/>
          <w:sz w:val="22"/>
          <w:szCs w:val="22"/>
        </w:rPr>
        <w:t>n, 2009)</w:t>
      </w:r>
      <w:r w:rsidR="0023670D" w:rsidRPr="00D2391E">
        <w:rPr>
          <w:rFonts w:asciiTheme="minorHAnsi" w:hAnsiTheme="minorHAnsi"/>
          <w:sz w:val="22"/>
          <w:szCs w:val="22"/>
        </w:rPr>
        <w:fldChar w:fldCharType="end"/>
      </w:r>
      <w:r w:rsidR="0023670D" w:rsidRPr="00AF3D50">
        <w:rPr>
          <w:rFonts w:asciiTheme="minorHAnsi" w:hAnsiTheme="minorHAnsi"/>
          <w:sz w:val="22"/>
          <w:szCs w:val="22"/>
        </w:rPr>
        <w:t xml:space="preserve">. For instance, </w:t>
      </w:r>
      <w:r w:rsidR="0023670D" w:rsidRPr="00D2391E">
        <w:rPr>
          <w:rFonts w:asciiTheme="minorHAnsi" w:hAnsiTheme="minorHAnsi"/>
          <w:sz w:val="22"/>
          <w:szCs w:val="22"/>
        </w:rPr>
        <w:fldChar w:fldCharType="begin" w:fldLock="1"/>
      </w:r>
      <w:r w:rsidR="0023670D" w:rsidRPr="00D53E44">
        <w:rPr>
          <w:rFonts w:asciiTheme="minorHAnsi" w:hAnsiTheme="minorHAnsi"/>
          <w:sz w:val="22"/>
          <w:szCs w:val="22"/>
        </w:rPr>
        <w:instrText>ADDIN CSL_CITATION {"citationItems":[{"id":"ITEM-1","itemData":{"DOI":"10.1016/j.watres.2008.10.047","ISBN":"0043-1354","ISSN":"00431354","PMID":"19022470","abstract":"A 5-month monitoring program was undertaken in South Wales in the UK to determine the fate of 55 pharmaceuticals, personal care products, endocrine disruptors and illicit drugs (PPCPs) in two contrasting wastewater plants utilising two different wastewater treatment technologies: activated sludge and trickling filter beds. The impact of treated wastewater effluent on the quality of receiving waters was also assessed. PPCPs were found to be present at high loads reaching 10 kg day-1 in the raw sewage. Concentrations of PPCPs in raw sewage were found to correlate with their usage/consumption patterns in Wales and their metabolism. The efficiency of the removal of PPCPs was found to be strongly dependent on the technology implemented in the wastewater treatment plant (WWTP). In general, the WWTP utilising trickling filter beds resulted in, on average, less than 70% removal of all 55 PPCPs studied, while the WWTP utilising activated sludge treatment gave a much higher removal efficiency of over 85%. The monitoring programme revealed that treated wastewater effluents were the main contributors to PPCPs concentrations (up to 3 kg of PPCPs day-1) in the rivers studied. Bearing in mind that in the cases examined here the WWTP effluents were also major contributors to rivers' flows (dilution factor for the studied rivers did not exceed 23 times) the effect of WWTP effluent on the quality of river water is significant and cannot be underestimated. ?? 2008 Elsevier Ltd. All rights reserved.","author":[{"dropping-particle":"","family":"Kasprzyk-Hordern et al.","given":"","non-dropping-particle":"","parse-names":false,"suffix":""}],"container-title":"Water Research","id":"ITEM-1","issue":"2","issued":{"date-parts":[["2009"]]},"page":"363-380","publisher":"Elsevier Ltd","title":"The removal of pharmaceuticals, personal care products, endocrine disruptors and illicit drugs during wastewater treatment and its impact on the quality of receiving waters","type":"article-journal","volume":"43"},"uris":["http://www.mendeley.com/documents/?uuid=dcc8b90a-e6db-4a76-af61-d1a66d6427b7"]}],"mendeley":{"formattedCitation":"(Kasprzyk-Hordern et al., 2009)","manualFormatting":"Kasprzyk-Hordern et al. (2009)","plainTextFormattedCitation":"(Kasprzyk-Hordern et al., 2009)","previouslyFormattedCitation":"(Kasprzyk-Hordern et al., 2009)"},"properties":{"noteIndex":0},"schema":"https://github.com/citation-style-language/schema/raw/master/csl-citation.json"}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Kasprzyk-Hordern et al. (2009)</w:t>
      </w:r>
      <w:r w:rsidR="0023670D" w:rsidRPr="00D2391E">
        <w:rPr>
          <w:rFonts w:asciiTheme="minorHAnsi" w:hAnsiTheme="minorHAnsi"/>
          <w:sz w:val="22"/>
          <w:szCs w:val="22"/>
        </w:rPr>
        <w:fldChar w:fldCharType="end"/>
      </w:r>
      <w:r w:rsidR="0023670D" w:rsidRPr="00AF3D50">
        <w:rPr>
          <w:rFonts w:asciiTheme="minorHAnsi" w:hAnsiTheme="minorHAnsi"/>
          <w:sz w:val="22"/>
          <w:szCs w:val="22"/>
        </w:rPr>
        <w:t xml:space="preserve"> reported that a local WWTP in the UK with an extended aeration oxidation ditch had over 85% removal efficiencies for 37 pharmaceu</w:t>
      </w:r>
      <w:r w:rsidR="0023670D" w:rsidRPr="00D53E44">
        <w:rPr>
          <w:rFonts w:asciiTheme="minorHAnsi" w:hAnsiTheme="minorHAnsi"/>
          <w:sz w:val="22"/>
          <w:szCs w:val="22"/>
        </w:rPr>
        <w:t xml:space="preserve">ticals, 13 personal care products, 3 illicit drugs, and 2 endocrine disruptors, indicating that this type of treatment provided good removal efficiencies for </w:t>
      </w:r>
      <w:r w:rsidRPr="005746F5">
        <w:rPr>
          <w:rFonts w:asciiTheme="minorHAnsi" w:hAnsiTheme="minorHAnsi"/>
          <w:sz w:val="22"/>
          <w:szCs w:val="22"/>
        </w:rPr>
        <w:t>PPCPs/EDCs</w:t>
      </w:r>
      <w:r w:rsidR="0023670D" w:rsidRPr="00D53E44">
        <w:rPr>
          <w:rFonts w:asciiTheme="minorHAnsi" w:hAnsiTheme="minorHAnsi"/>
          <w:sz w:val="22"/>
          <w:szCs w:val="22"/>
        </w:rPr>
        <w:t xml:space="preserve">. In addition, a review by </w:t>
      </w:r>
      <w:r w:rsidR="0023670D" w:rsidRPr="00D2391E">
        <w:rPr>
          <w:rFonts w:asciiTheme="minorHAnsi" w:hAnsiTheme="minorHAnsi"/>
          <w:sz w:val="22"/>
          <w:szCs w:val="22"/>
        </w:rPr>
        <w:fldChar w:fldCharType="begin" w:fldLock="1"/>
      </w:r>
      <w:r w:rsidR="00161A78" w:rsidRPr="00D53E44">
        <w:rPr>
          <w:rFonts w:asciiTheme="minorHAnsi" w:hAnsiTheme="minorHAnsi"/>
          <w:sz w:val="22"/>
          <w:szCs w:val="22"/>
        </w:rPr>
        <w:instrText>ADDIN CSL_CITATION {"citationItems":[{"id":"ITEM-1","itemData":{"DOI":"10.1016/j.scitotenv.2017.04.102","ISBN":"0048-9697","ISSN":"00489697","PMID":"28437649","abstract":"H I G H L I G H T S • There is a large variation in PPCP remov-al in STPs and WTPs (−157–100%). • PPCP removal is dependent on com-pound characteristics and process-specific factors. • Advanced treatment technologies are effective for PPCP removal. G R A P H I C A L A B S T R A C T a b s t r a c t In recent years, many of micropollutants have been widely detected because of continuous input of pharmaceu-ticals and personal care products (PPCPs) into the environment and newly developed state-of-the-art analytical methods. PPCP residues are frequently detected in drinking water sources, sewage treatment plants (STPs), and water treatment plants (WTPs) due to their universal consumption, low human metabolic capability, and im-proper disposal. When partially metabolized PPCPs are transferred into STPs, they elicit negative effects on bio-logical treatment processes; therefore, conventional STPs are insufficient when it comes to PPCP removal. Furthermore, the excreted metabolites may become secondary pollutants and can be further modified in receiv-ing water bodies. Several advanced treatment systems, including membrane filtration, granular activated carbon, and advanced oxidation processes, have been used for the effective removal of individual PPCPs. This review covers the occurrence patterns of PPCPs in water environments and the techniques adopted for their treatment in STP/WTP unit processes operating in various countries. The aim of this review is to provide a comprehensive summary of the removal and fate of PPCPs in different treatment facilities as well as the optimum methods for their elimination in STP and WTP systems.","author":[{"dropping-particle":"","family":"Yang","given":"Yi","non-dropping-particle":"","parse-names":false,"suffix":""},{"dropping-particle":"","family":"Ok","given":"Yong Sik","non-dropping-particle":"","parse-names":false,"suffix":""},{"dropping-particle":"","family":"Kim","given":"Ki-Hyun","non-dropping-particle":"","parse-names":false,"suffix":""},{"dropping-particle":"","family":"Kwon","given":"Eilhann E.","non-dropping-particle":"","parse-names":false,"suffix":""},{"dropping-particle":"","family":"Tsang","given":"Yiu Fai","non-dropping-particle":"","parse-names":false,"suffix":""}],"container-title":"Science of The Total Environment","id":"ITEM-1","issued":{"date-parts":[["2017"]]},"page":"303-320","publisher":"Elsevier B.V.","title":"Occurrences and removal of pharmaceuticals and personal care products (PPCPs) in drinking water and water/sewage treatment plants: A review","type":"article-journal","volume":"596-597"},"uris":["http://www.mendeley.com/documents/?uuid=255e1afa-7215-4fe2-9812-4897641af9cc"]}],"mendeley":{"formattedCitation":"(Yang et al., 2017)","manualFormatting":"Yang et al. (2017)","plainTextFormattedCitation":"(Yang et al., 2017)","previouslyFormattedCitation":"(Yang et al., 2017)"},"properties":{"noteIndex":0},"schema":"https://github.com/citation-style-language/schema/raw/master/csl-citation.json"}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Yang et al. (2017)</w:t>
      </w:r>
      <w:r w:rsidR="0023670D" w:rsidRPr="00D2391E">
        <w:rPr>
          <w:rFonts w:asciiTheme="minorHAnsi" w:hAnsiTheme="minorHAnsi"/>
          <w:sz w:val="22"/>
          <w:szCs w:val="22"/>
        </w:rPr>
        <w:fldChar w:fldCharType="end"/>
      </w:r>
      <w:r w:rsidR="0023670D" w:rsidRPr="00AF3D50">
        <w:rPr>
          <w:rFonts w:asciiTheme="minorHAnsi" w:hAnsiTheme="minorHAnsi"/>
          <w:sz w:val="22"/>
          <w:szCs w:val="22"/>
        </w:rPr>
        <w:t xml:space="preserve"> highlighted that conventional wastewater treatment in seven different countries removed 21 </w:t>
      </w:r>
      <w:r w:rsidRPr="005746F5">
        <w:rPr>
          <w:rFonts w:asciiTheme="minorHAnsi" w:hAnsiTheme="minorHAnsi"/>
          <w:sz w:val="22"/>
          <w:szCs w:val="22"/>
        </w:rPr>
        <w:t>PPCPs/EDCs</w:t>
      </w:r>
      <w:r w:rsidR="0023670D" w:rsidRPr="00D53E44">
        <w:rPr>
          <w:rFonts w:asciiTheme="minorHAnsi" w:hAnsiTheme="minorHAnsi"/>
          <w:sz w:val="22"/>
          <w:szCs w:val="22"/>
        </w:rPr>
        <w:t xml:space="preserve"> with efficiencies ranging</w:t>
      </w:r>
      <w:r w:rsidR="0023670D" w:rsidRPr="00BD1AD8">
        <w:rPr>
          <w:rFonts w:asciiTheme="minorHAnsi" w:hAnsiTheme="minorHAnsi"/>
          <w:sz w:val="22"/>
          <w:szCs w:val="22"/>
        </w:rPr>
        <w:t xml:space="preserve"> from 7</w:t>
      </w:r>
      <w:r w:rsidR="00C410A2">
        <w:rPr>
          <w:rFonts w:asciiTheme="minorHAnsi" w:hAnsiTheme="minorHAnsi"/>
          <w:sz w:val="22"/>
          <w:szCs w:val="22"/>
        </w:rPr>
        <w:t xml:space="preserve">4% to 99% with an exception of </w:t>
      </w:r>
      <w:r w:rsidR="0023670D" w:rsidRPr="00BD1AD8">
        <w:rPr>
          <w:rFonts w:asciiTheme="minorHAnsi" w:hAnsiTheme="minorHAnsi"/>
          <w:sz w:val="22"/>
          <w:szCs w:val="22"/>
        </w:rPr>
        <w:t xml:space="preserve">trimethoprim, which had negative removal efficiency with a higher concentration in the effluent than in the influent, </w:t>
      </w:r>
      <w:r w:rsidR="00C14585">
        <w:rPr>
          <w:rFonts w:asciiTheme="minorHAnsi" w:hAnsiTheme="minorHAnsi"/>
          <w:sz w:val="22"/>
          <w:szCs w:val="22"/>
        </w:rPr>
        <w:t xml:space="preserve">which is the </w:t>
      </w:r>
      <w:r w:rsidR="00C410A2">
        <w:rPr>
          <w:rFonts w:asciiTheme="minorHAnsi" w:hAnsiTheme="minorHAnsi"/>
          <w:sz w:val="22"/>
          <w:szCs w:val="22"/>
        </w:rPr>
        <w:t>same as our study</w:t>
      </w:r>
      <w:r w:rsidR="0023670D" w:rsidRPr="00BD1AD8">
        <w:rPr>
          <w:rFonts w:asciiTheme="minorHAnsi" w:hAnsiTheme="minorHAnsi"/>
          <w:sz w:val="22"/>
          <w:szCs w:val="22"/>
        </w:rPr>
        <w:t xml:space="preserve">. A similar phenomenon of </w:t>
      </w:r>
      <w:r w:rsidR="0023670D" w:rsidRPr="00AF3D50">
        <w:rPr>
          <w:rFonts w:asciiTheme="minorHAnsi" w:hAnsiTheme="minorHAnsi"/>
          <w:sz w:val="22"/>
          <w:szCs w:val="22"/>
        </w:rPr>
        <w:t xml:space="preserve">negative </w:t>
      </w:r>
      <w:r w:rsidRPr="005746F5">
        <w:rPr>
          <w:rFonts w:asciiTheme="minorHAnsi" w:hAnsiTheme="minorHAnsi"/>
          <w:sz w:val="22"/>
          <w:szCs w:val="22"/>
        </w:rPr>
        <w:t>PPCPs/EDCs</w:t>
      </w:r>
      <w:r w:rsidR="0023670D" w:rsidRPr="00D53E44">
        <w:rPr>
          <w:rFonts w:asciiTheme="minorHAnsi" w:hAnsiTheme="minorHAnsi"/>
          <w:sz w:val="22"/>
          <w:szCs w:val="22"/>
        </w:rPr>
        <w:t xml:space="preserve"> removals </w:t>
      </w:r>
      <w:r w:rsidR="00E25BAB" w:rsidRPr="00D53E44">
        <w:rPr>
          <w:rFonts w:asciiTheme="minorHAnsi" w:hAnsiTheme="minorHAnsi"/>
          <w:sz w:val="22"/>
          <w:szCs w:val="22"/>
        </w:rPr>
        <w:t xml:space="preserve">was reported by </w:t>
      </w:r>
      <w:r w:rsidR="0023670D" w:rsidRPr="00D2391E">
        <w:rPr>
          <w:rFonts w:asciiTheme="minorHAnsi" w:hAnsiTheme="minorHAnsi"/>
          <w:sz w:val="22"/>
          <w:szCs w:val="22"/>
        </w:rPr>
        <w:fldChar w:fldCharType="begin" w:fldLock="1"/>
      </w:r>
      <w:r w:rsidR="0023670D" w:rsidRPr="00D53E44">
        <w:rPr>
          <w:rFonts w:asciiTheme="minorHAnsi" w:hAnsiTheme="minorHAnsi"/>
          <w:sz w:val="22"/>
          <w:szCs w:val="22"/>
        </w:rPr>
        <w:instrText>ADDIN CSL_CITATION {"citationItems":[{"id":"ITEM-1","itemData":{"DOI":"10.1016/j.jhazmat.2009.07.073","ISBN":"1873-3336 (Electronic)\\r0304-3894 (Linking)","ISSN":"03043894","PMID":"19683867","abstract":"In this study, nine metals (Al, Cd, Cr, Cu, Fe, Mn, Ni, Pb, and Zn) found in urban wastewater treatment plants (WTPs) in Bursa (Turkey) were monitored for 23 months in 2002 and 2007. Metal influent and effluent concentrations of wastewater stabilization ponds (WSPs) and the activated sludge process (ASP) measured via 24-h composite samples were used to determine removal efficiencies. Average influent concentrations ranged between 2 μg/L (Cd) and 1975 μg/L (Fe). In the stabilization ponds, the removal efficiency was 58% for Cr, while for Cd, Mn, and Pb, it was less than 20%. The activated sludge process yielded high removal efficiencies, ranging from 47% for Ni to 95% for Cr. The use of treated wastewaters for agricultural purposes was investigated, and it was determined that all metal concentrations met application limits, with the exception of Cr in wastewater stabilization pond effluent. Results showed that wastewater stabilization pond effluent reduced the receiving water quality with respect to Cr, Cu, Ni, and Pb. In addition, it was shown that effluent from the activated sludge process temporarily improved the receiving water quality with regard to the Cd, Cu, Mn, and Zn parameters. However, considering the periodic variations of the metals in both processes, water quality, and agricultural practices, it was determined that they should be monitored continuously. © 2009 Elsevier B.V. All rights reserved.","author":[{"dropping-particle":"","family":"Üstün","given":"Gökhan Ekrem","non-dropping-particle":"","parse-names":false,"suffix":""}],"container-title":"Journal of Hazardous Materials","id":"ITEM-1","issue":"2-3","issued":{"date-parts":[["2009"]]},"page":"833-838","title":"Occurrence and removal of metals in urban wastewater treatment plants","type":"article-journal","volume":"172"},"uris":["http://www.mendeley.com/documents/?uuid=8fd4c302-f906-42b3-848a-2eca70003d71"]}],"mendeley":{"formattedCitation":"(Üstün, 2009)","manualFormatting":"Üstün, 2009","plainTextFormattedCitation":"(Üstün, 2009)","previouslyFormattedCitation":"(Üstün, 2009)"},"properties":{"noteIndex":0},"schema":"https://github.com/citation-style-language/schema/raw/master/csl-citation.json"}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 xml:space="preserve">Üstün, </w:t>
      </w:r>
      <w:r w:rsidR="00A57BB7">
        <w:rPr>
          <w:rFonts w:asciiTheme="minorHAnsi" w:hAnsiTheme="minorHAnsi"/>
          <w:noProof/>
          <w:sz w:val="22"/>
          <w:szCs w:val="22"/>
        </w:rPr>
        <w:t>(</w:t>
      </w:r>
      <w:r w:rsidR="0023670D" w:rsidRPr="00D53E44">
        <w:rPr>
          <w:rFonts w:asciiTheme="minorHAnsi" w:hAnsiTheme="minorHAnsi"/>
          <w:noProof/>
          <w:sz w:val="22"/>
          <w:szCs w:val="22"/>
        </w:rPr>
        <w:t>2009</w:t>
      </w:r>
      <w:r w:rsidR="0023670D" w:rsidRPr="00D2391E">
        <w:rPr>
          <w:rFonts w:asciiTheme="minorHAnsi" w:hAnsiTheme="minorHAnsi"/>
          <w:sz w:val="22"/>
          <w:szCs w:val="22"/>
        </w:rPr>
        <w:fldChar w:fldCharType="end"/>
      </w:r>
      <w:r w:rsidR="00A57BB7">
        <w:rPr>
          <w:rFonts w:asciiTheme="minorHAnsi" w:hAnsiTheme="minorHAnsi"/>
          <w:sz w:val="22"/>
          <w:szCs w:val="22"/>
        </w:rPr>
        <w:t>)</w:t>
      </w:r>
      <w:r w:rsidR="00E25BAB" w:rsidRPr="00AF3D50">
        <w:rPr>
          <w:rFonts w:asciiTheme="minorHAnsi" w:hAnsiTheme="minorHAnsi"/>
          <w:sz w:val="22"/>
          <w:szCs w:val="22"/>
        </w:rPr>
        <w:t xml:space="preserve">; </w:t>
      </w:r>
      <w:r w:rsidR="005F389D" w:rsidRPr="00D2391E">
        <w:rPr>
          <w:rFonts w:asciiTheme="minorHAnsi" w:hAnsiTheme="minorHAnsi"/>
          <w:sz w:val="22"/>
          <w:szCs w:val="22"/>
        </w:rPr>
        <w:fldChar w:fldCharType="begin" w:fldLock="1"/>
      </w:r>
      <w:r w:rsidR="005F389D" w:rsidRPr="00D53E44">
        <w:rPr>
          <w:rFonts w:asciiTheme="minorHAnsi" w:hAnsiTheme="minorHAnsi"/>
          <w:sz w:val="22"/>
          <w:szCs w:val="22"/>
        </w:rPr>
        <w:instrText>ADDIN CSL_CITATION {"citationItems":[{"id":"ITEM-1","itemData":{"DOI":"10.1016/j.jhazmat.2013.11.056","ISBN":"1520-5851 (Electronic)\\r0013-936X (Linking)","ISSN":"18733336","PMID":"24342016","abstract":"The occurrence and seasonal variation of 50 pharmaceuticals and personal care products (PPCPs) in a wastewater treatment plant (WWTP) in Xiamen, China was investigated over a period of one year. Among the targets, 39 PPCPs were detected in the influent. The highest concentration was observed for acetaminophen, with the average concentration in the influent of 2963.5. ng/L. The seasonal variation of PPCPs in the influent was observed. For most pharmaceuticals, highest concentrations were in March 2013, followed by December 2012, while the concentrations were lower in August 2012 and May 2013. Among the detected PPCPs, 14 targets could be removed more than 50% in the WWTP. The activated sludge treatment process contributed to most of PPCP removal, while the adsorption to the particles in the primary treatment and the transformation under UV radiation in the disinfection treatment also contributed to the PPCP removal. Among the detected PPCPs in the influent, 36 PPCPs could be detected in the final effluent of the WWTP. Significantly higher concentrations of PPCPs were observed in effluent samples collected in March 2013 compared to other seasons, suggesting higher concentrations of PPCPs could be discharged into the surrounding seawater during this period. © 2013 Elsevier B.V.","author":[{"dropping-particle":"","family":"Sun","given":"Qian","non-dropping-particle":"","parse-names":false,"suffix":""},{"dropping-particle":"","family":"Lv","given":"Min","non-dropping-particle":"","parse-names":false,"suffix":""},{"dropping-particle":"","family":"Hu","given":"Anyi","non-dropping-particle":"","parse-names":false,"suffix":""},{"dropping-particle":"","family":"Yang","given":"Xiaoyong","non-dropping-particle":"","parse-names":false,"suffix":""},{"dropping-particle":"","family":"Yu","given":"Chang Ping","non-dropping-particle":"","parse-names":false,"suffix":""}],"container-title":"Journal of Hazardous Materials","id":"ITEM-1","issued":{"date-parts":[["2014"]]},"page":"69-75","publisher":"Elsevier B.V.","title":"Seasonal variation in the occurrence and removal of pharmaceuticals and personal care products in a wastewater treatment plant in Xiamen, China","type":"article-journal","volume":"277"},"uris":["http://www.mendeley.com/documents/?uuid=dfee64c8-9752-4350-80ff-eb7fb0bec2c2"]}],"mendeley":{"formattedCitation":"(Sun, Lv, Hu, Yang, &amp; Yu, 2014)","manualFormatting":"Sun et al., 2014","plainTextFormattedCitation":"(Sun, Lv, Hu, Yang, &amp; Yu, 2014)","previouslyFormattedCitation":"(Sun, Lv, Hu, Yang, &amp; Yu, 2014)"},"properties":{"noteIndex":0},"schema":"https://github.com/citation-style-language/schema/raw/master/csl-citation.json"}</w:instrText>
      </w:r>
      <w:r w:rsidR="005F389D" w:rsidRPr="00D2391E">
        <w:rPr>
          <w:rFonts w:asciiTheme="minorHAnsi" w:hAnsiTheme="minorHAnsi"/>
          <w:sz w:val="22"/>
          <w:szCs w:val="22"/>
        </w:rPr>
        <w:fldChar w:fldCharType="separate"/>
      </w:r>
      <w:r w:rsidR="005F389D" w:rsidRPr="00D53E44">
        <w:rPr>
          <w:rFonts w:asciiTheme="minorHAnsi" w:hAnsiTheme="minorHAnsi"/>
          <w:noProof/>
          <w:sz w:val="22"/>
          <w:szCs w:val="22"/>
        </w:rPr>
        <w:t xml:space="preserve">Sun et al., </w:t>
      </w:r>
      <w:r w:rsidR="00A57BB7">
        <w:rPr>
          <w:rFonts w:asciiTheme="minorHAnsi" w:hAnsiTheme="minorHAnsi"/>
          <w:noProof/>
          <w:sz w:val="22"/>
          <w:szCs w:val="22"/>
        </w:rPr>
        <w:t>(</w:t>
      </w:r>
      <w:r w:rsidR="005F389D" w:rsidRPr="00D53E44">
        <w:rPr>
          <w:rFonts w:asciiTheme="minorHAnsi" w:hAnsiTheme="minorHAnsi"/>
          <w:noProof/>
          <w:sz w:val="22"/>
          <w:szCs w:val="22"/>
        </w:rPr>
        <w:t>2014</w:t>
      </w:r>
      <w:r w:rsidR="005F389D" w:rsidRPr="00D2391E">
        <w:rPr>
          <w:rFonts w:asciiTheme="minorHAnsi" w:hAnsiTheme="minorHAnsi"/>
          <w:sz w:val="22"/>
          <w:szCs w:val="22"/>
        </w:rPr>
        <w:fldChar w:fldCharType="end"/>
      </w:r>
      <w:r w:rsidR="00A57BB7">
        <w:rPr>
          <w:rFonts w:asciiTheme="minorHAnsi" w:hAnsiTheme="minorHAnsi"/>
          <w:sz w:val="22"/>
          <w:szCs w:val="22"/>
        </w:rPr>
        <w:t>)</w:t>
      </w:r>
      <w:r w:rsidR="005F389D" w:rsidRPr="00AF3D50">
        <w:rPr>
          <w:rFonts w:asciiTheme="minorHAnsi" w:hAnsiTheme="minorHAnsi"/>
          <w:sz w:val="22"/>
          <w:szCs w:val="22"/>
        </w:rPr>
        <w:t xml:space="preserve">; </w:t>
      </w:r>
      <w:r w:rsidR="0023670D" w:rsidRPr="00D2391E">
        <w:rPr>
          <w:rFonts w:asciiTheme="minorHAnsi" w:hAnsiTheme="minorHAnsi"/>
          <w:sz w:val="22"/>
          <w:szCs w:val="22"/>
        </w:rPr>
        <w:fldChar w:fldCharType="begin" w:fldLock="1"/>
      </w:r>
      <w:r w:rsidR="00161A78" w:rsidRPr="00D53E44">
        <w:rPr>
          <w:rFonts w:asciiTheme="minorHAnsi" w:hAnsiTheme="minorHAnsi"/>
          <w:sz w:val="22"/>
          <w:szCs w:val="22"/>
        </w:rPr>
        <w:instrText>ADDIN CSL_CITATION {"citationItems":[{"id":"ITEM-1","itemData":{"DOI":"10.1016/j.envpol.2015.04.021","ISSN":"0269-7491","author":[{"dropping-particle":"","family":"Wang","given":"Zhuo","non-dropping-particle":"","parse-names":false,"suffix":""},{"dropping-particle":"","family":"Zhang","given":"Xi-hui","non-dropping-particle":"","parse-names":false,"suffix":""},{"dropping-particle":"","family":"Huang","given":"Yong","non-dropping-particle":"","parse-names":false,"suffix":""},{"dropping-particle":"","family":"Wang","given":"Hui","non-dropping-particle":"","parse-names":false,"suffix":""}],"container-title":"Environmental Pollution","id":"ITEM-1","issued":{"date-parts":[["2015"]]},"page":"223-232","publisher":"Elsevier Ltd","title":"Comprehensive evaluation of pharmaceuticals and personal care products ( PPCPs ) in typical highly urbanized regions across China","type":"article-journal","volume":"204"},"uris":["http://www.mendeley.com/documents/?uuid=3cadce96-fc28-4da9-b191-9d8b443d3038"]}],"mendeley":{"formattedCitation":"(Wang, Zhang, Huang, &amp; Wang, 2015)","manualFormatting":"Wang et al., 2015","plainTextFormattedCitation":"(Wang, Zhang, Huang, &amp; Wang, 2015)","previouslyFormattedCitation":"(Wang, Zhang, Huang, &amp; Wang, 2015)"},"properties":{"noteIndex":0},"schema":"https://github.com/citation-style-language/schema/raw/master/csl-citation.json"}</w:instrText>
      </w:r>
      <w:r w:rsidR="0023670D" w:rsidRPr="00D2391E">
        <w:rPr>
          <w:rFonts w:asciiTheme="minorHAnsi" w:hAnsiTheme="minorHAnsi"/>
          <w:sz w:val="22"/>
          <w:szCs w:val="22"/>
        </w:rPr>
        <w:fldChar w:fldCharType="separate"/>
      </w:r>
      <w:r w:rsidR="0023670D" w:rsidRPr="00D53E44">
        <w:rPr>
          <w:rFonts w:asciiTheme="minorHAnsi" w:hAnsiTheme="minorHAnsi"/>
          <w:noProof/>
          <w:sz w:val="22"/>
          <w:szCs w:val="22"/>
        </w:rPr>
        <w:t xml:space="preserve">Wang et al., </w:t>
      </w:r>
      <w:r w:rsidR="00A57BB7">
        <w:rPr>
          <w:rFonts w:asciiTheme="minorHAnsi" w:hAnsiTheme="minorHAnsi"/>
          <w:noProof/>
          <w:sz w:val="22"/>
          <w:szCs w:val="22"/>
        </w:rPr>
        <w:t>(</w:t>
      </w:r>
      <w:r w:rsidR="0023670D" w:rsidRPr="00D53E44">
        <w:rPr>
          <w:rFonts w:asciiTheme="minorHAnsi" w:hAnsiTheme="minorHAnsi"/>
          <w:noProof/>
          <w:sz w:val="22"/>
          <w:szCs w:val="22"/>
        </w:rPr>
        <w:t>2015</w:t>
      </w:r>
      <w:r w:rsidR="0023670D" w:rsidRPr="00D2391E">
        <w:rPr>
          <w:rFonts w:asciiTheme="minorHAnsi" w:hAnsiTheme="minorHAnsi"/>
          <w:sz w:val="22"/>
          <w:szCs w:val="22"/>
        </w:rPr>
        <w:fldChar w:fldCharType="end"/>
      </w:r>
      <w:r w:rsidR="00A57BB7">
        <w:rPr>
          <w:rFonts w:asciiTheme="minorHAnsi" w:hAnsiTheme="minorHAnsi"/>
          <w:sz w:val="22"/>
          <w:szCs w:val="22"/>
        </w:rPr>
        <w:t>)</w:t>
      </w:r>
      <w:r w:rsidR="00E25BAB" w:rsidRPr="00AF3D50">
        <w:rPr>
          <w:rFonts w:asciiTheme="minorHAnsi" w:hAnsiTheme="minorHAnsi"/>
          <w:sz w:val="22"/>
          <w:szCs w:val="22"/>
        </w:rPr>
        <w:t>. H</w:t>
      </w:r>
      <w:r w:rsidR="0023670D" w:rsidRPr="00D53E44">
        <w:rPr>
          <w:rFonts w:asciiTheme="minorHAnsi" w:hAnsiTheme="minorHAnsi"/>
          <w:sz w:val="22"/>
          <w:szCs w:val="22"/>
        </w:rPr>
        <w:t xml:space="preserve">igher concentrations of </w:t>
      </w:r>
      <w:r w:rsidRPr="005746F5">
        <w:rPr>
          <w:rFonts w:asciiTheme="minorHAnsi" w:hAnsiTheme="minorHAnsi"/>
          <w:sz w:val="22"/>
          <w:szCs w:val="22"/>
        </w:rPr>
        <w:t>PPCPs/EDCs</w:t>
      </w:r>
      <w:r w:rsidR="0023670D" w:rsidRPr="00D53E44">
        <w:rPr>
          <w:rFonts w:asciiTheme="minorHAnsi" w:hAnsiTheme="minorHAnsi"/>
          <w:sz w:val="22"/>
          <w:szCs w:val="22"/>
        </w:rPr>
        <w:t xml:space="preserve"> in effluent than influent may be attributed to the </w:t>
      </w:r>
      <w:r w:rsidR="00CA5E53">
        <w:rPr>
          <w:rFonts w:asciiTheme="minorHAnsi" w:hAnsiTheme="minorHAnsi"/>
          <w:sz w:val="22"/>
          <w:szCs w:val="22"/>
        </w:rPr>
        <w:t>deconjugation (</w:t>
      </w:r>
      <w:r w:rsidR="00CA5E53" w:rsidRPr="0049132B">
        <w:rPr>
          <w:noProof/>
          <w:sz w:val="22"/>
          <w:szCs w:val="22"/>
        </w:rPr>
        <w:t>Gardner et al., 2013</w:t>
      </w:r>
      <w:r w:rsidR="00CA5E53">
        <w:rPr>
          <w:noProof/>
          <w:sz w:val="22"/>
          <w:szCs w:val="22"/>
        </w:rPr>
        <w:t>)</w:t>
      </w:r>
      <w:r w:rsidR="00CA5E53">
        <w:rPr>
          <w:rFonts w:asciiTheme="minorHAnsi" w:hAnsiTheme="minorHAnsi"/>
          <w:sz w:val="22"/>
          <w:szCs w:val="22"/>
        </w:rPr>
        <w:t xml:space="preserve">, </w:t>
      </w:r>
      <w:r w:rsidR="0023670D" w:rsidRPr="00D53E44">
        <w:rPr>
          <w:rFonts w:asciiTheme="minorHAnsi" w:hAnsiTheme="minorHAnsi"/>
          <w:sz w:val="22"/>
          <w:szCs w:val="22"/>
        </w:rPr>
        <w:t xml:space="preserve">desorption of pollutants from particulates during treatment </w:t>
      </w:r>
      <w:r w:rsidR="0029486F" w:rsidRPr="00D53E44">
        <w:rPr>
          <w:rFonts w:asciiTheme="minorHAnsi" w:hAnsiTheme="minorHAnsi"/>
          <w:sz w:val="22"/>
          <w:szCs w:val="22"/>
        </w:rPr>
        <w:t xml:space="preserve">and low biodegradability </w:t>
      </w:r>
      <w:r w:rsidR="0029486F" w:rsidRPr="00CA5E53">
        <w:rPr>
          <w:rFonts w:asciiTheme="minorHAnsi" w:hAnsiTheme="minorHAnsi"/>
          <w:sz w:val="22"/>
          <w:szCs w:val="22"/>
        </w:rPr>
        <w:t xml:space="preserve">levels </w:t>
      </w:r>
      <w:r w:rsidR="0023670D" w:rsidRPr="002579D0">
        <w:rPr>
          <w:rFonts w:asciiTheme="minorHAnsi" w:hAnsiTheme="minorHAnsi"/>
          <w:sz w:val="22"/>
          <w:szCs w:val="22"/>
        </w:rPr>
        <w:fldChar w:fldCharType="begin" w:fldLock="1"/>
      </w:r>
      <w:r w:rsidR="00CA5E53">
        <w:rPr>
          <w:rFonts w:asciiTheme="minorHAnsi" w:hAnsiTheme="minorHAnsi"/>
          <w:sz w:val="22"/>
          <w:szCs w:val="22"/>
        </w:rPr>
        <w:instrText>ADDIN CSL_CITATION {"citationItems":[{"id":"ITEM-1","itemData":{"DOI":"10.1016/j.jhazmat.2009.07.073","ISBN":"1873-3336 (Electronic)\\r0304-3894 (Linking)","ISSN":"03043894","PMID":"19683867","abstract":"In this study, nine metals (Al, Cd, Cr, Cu, Fe, Mn, Ni, Pb, and Zn) found in urban wastewater treatment plants (WTPs) in Bursa (Turkey) were monitored for 23 months in 2002 and 2007. Metal influent and effluent concentrations of wastewater stabilization ponds (WSPs) and the activated sludge process (ASP) measured via 24-h composite samples were used to determine removal efficiencies. Average influent concentrations ranged between 2 μg/L (Cd) and 1975 μg/L (Fe). In the stabilization ponds, the removal efficiency was 58% for Cr, while for Cd, Mn, and Pb, it was less than 20%. The activated sludge process yielded high removal efficiencies, ranging from 47% for Ni to 95% for Cr. The use of treated wastewaters for agricultural purposes was investigated, and it was determined that all metal concentrations met application limits, with the exception of Cr in wastewater stabilization pond effluent. Results showed that wastewater stabilization pond effluent reduced the receiving water quality with respect to Cr, Cu, Ni, and Pb. In addition, it was shown that effluent from the activated sludge process temporarily improved the receiving water quality with regard to the Cd, Cu, Mn, and Zn parameters. However, considering the periodic variations of the metals in both processes, water quality, and agricultural practices, it was determined that they should be monitored continuously. © 2009 Elsevier B.V. All rights reserved.","author":[{"dropping-particle":"","family":"Üstün","given":"Gökhan Ekrem","non-dropping-particle":"","parse-names":false,"suffix":""}],"container-title":"Journal of Hazardous Materials","id":"ITEM-1","issue":"2-3","issued":{"date-parts":[["2009"]]},"page":"833-838","title":"Occurrence and removal of metals in urban wastewater treatment plants","type":"article-journal","volume":"172"},"uris":["http://www.mendeley.com/documents/?uuid=8fd4c302-f906-42b3-848a-2eca70003d71"]}],"mendeley":{"formattedCitation":"(Üstün, 2009)","manualFormatting":"(Üstün, 2009)","plainTextFormattedCitation":"(Üstün, 2009)","previouslyFormattedCitation":"(Üstün, 2009)"},"properties":{"noteIndex":0},"schema":"https://github.com/citation-style-language/schema/raw/master/csl-citation.json"}</w:instrText>
      </w:r>
      <w:r w:rsidR="0023670D" w:rsidRPr="002579D0">
        <w:rPr>
          <w:rFonts w:asciiTheme="minorHAnsi" w:hAnsiTheme="minorHAnsi"/>
          <w:sz w:val="22"/>
          <w:szCs w:val="22"/>
        </w:rPr>
        <w:fldChar w:fldCharType="separate"/>
      </w:r>
      <w:r w:rsidR="0023670D" w:rsidRPr="00CA5E53">
        <w:rPr>
          <w:rFonts w:asciiTheme="minorHAnsi" w:hAnsiTheme="minorHAnsi"/>
          <w:noProof/>
          <w:sz w:val="22"/>
          <w:szCs w:val="22"/>
        </w:rPr>
        <w:t>(Üstün, 2009)</w:t>
      </w:r>
      <w:r w:rsidR="0023670D" w:rsidRPr="002579D0">
        <w:rPr>
          <w:rFonts w:asciiTheme="minorHAnsi" w:hAnsiTheme="minorHAnsi"/>
          <w:sz w:val="22"/>
          <w:szCs w:val="22"/>
        </w:rPr>
        <w:fldChar w:fldCharType="end"/>
      </w:r>
      <w:r w:rsidR="0023670D" w:rsidRPr="00CA5E53">
        <w:rPr>
          <w:rFonts w:asciiTheme="minorHAnsi" w:hAnsiTheme="minorHAnsi"/>
          <w:sz w:val="22"/>
          <w:szCs w:val="22"/>
        </w:rPr>
        <w:t>.</w:t>
      </w:r>
      <w:r w:rsidR="0023670D" w:rsidRPr="00AF3D50">
        <w:rPr>
          <w:rFonts w:asciiTheme="minorHAnsi" w:hAnsiTheme="minorHAnsi"/>
          <w:sz w:val="22"/>
          <w:szCs w:val="22"/>
        </w:rPr>
        <w:t xml:space="preserve"> In developed countries, more advanced </w:t>
      </w:r>
      <w:r w:rsidR="0023670D" w:rsidRPr="00D53E44">
        <w:rPr>
          <w:rFonts w:asciiTheme="minorHAnsi" w:hAnsiTheme="minorHAnsi"/>
          <w:sz w:val="22"/>
          <w:szCs w:val="22"/>
        </w:rPr>
        <w:t xml:space="preserve">processes are used </w:t>
      </w:r>
      <w:r w:rsidR="0029486F" w:rsidRPr="00D53E44">
        <w:rPr>
          <w:rFonts w:asciiTheme="minorHAnsi" w:hAnsiTheme="minorHAnsi"/>
          <w:sz w:val="22"/>
          <w:szCs w:val="22"/>
        </w:rPr>
        <w:t xml:space="preserve">for nutrients removal as well, which requires </w:t>
      </w:r>
      <w:r w:rsidR="0023670D" w:rsidRPr="00D53E44">
        <w:rPr>
          <w:rFonts w:asciiTheme="minorHAnsi" w:hAnsiTheme="minorHAnsi"/>
          <w:sz w:val="22"/>
          <w:szCs w:val="22"/>
        </w:rPr>
        <w:t xml:space="preserve">longer sludge retention times (SRTs) </w:t>
      </w:r>
      <w:r w:rsidR="0029486F" w:rsidRPr="00D53E44">
        <w:rPr>
          <w:rFonts w:asciiTheme="minorHAnsi" w:hAnsiTheme="minorHAnsi"/>
          <w:sz w:val="22"/>
          <w:szCs w:val="22"/>
        </w:rPr>
        <w:t xml:space="preserve">and </w:t>
      </w:r>
      <w:r w:rsidR="007C288C" w:rsidRPr="00D53E44">
        <w:rPr>
          <w:rFonts w:asciiTheme="minorHAnsi" w:hAnsiTheme="minorHAnsi"/>
          <w:sz w:val="22"/>
          <w:szCs w:val="22"/>
        </w:rPr>
        <w:t xml:space="preserve">thus might be beneficial for degradation of </w:t>
      </w:r>
      <w:r w:rsidRPr="005746F5">
        <w:rPr>
          <w:rFonts w:asciiTheme="minorHAnsi" w:hAnsiTheme="minorHAnsi"/>
          <w:sz w:val="22"/>
          <w:szCs w:val="22"/>
        </w:rPr>
        <w:t>PPCPs/</w:t>
      </w:r>
      <w:r w:rsidR="00641F27" w:rsidRPr="005746F5">
        <w:rPr>
          <w:rFonts w:asciiTheme="minorHAnsi" w:hAnsiTheme="minorHAnsi"/>
          <w:sz w:val="22"/>
          <w:szCs w:val="22"/>
        </w:rPr>
        <w:t>EDCs</w:t>
      </w:r>
      <w:r w:rsidR="00641F27" w:rsidRPr="00BD1AD8">
        <w:rPr>
          <w:rFonts w:asciiTheme="minorHAnsi" w:hAnsiTheme="minorHAnsi"/>
        </w:rPr>
        <w:t xml:space="preserve"> </w:t>
      </w:r>
      <w:r w:rsidR="00641F27" w:rsidRPr="00D53E44">
        <w:rPr>
          <w:rFonts w:asciiTheme="minorHAnsi" w:hAnsiTheme="minorHAnsi"/>
          <w:sz w:val="22"/>
          <w:szCs w:val="22"/>
        </w:rPr>
        <w:t>due</w:t>
      </w:r>
      <w:r w:rsidR="007C288C" w:rsidRPr="00D53E44">
        <w:rPr>
          <w:rFonts w:asciiTheme="minorHAnsi" w:hAnsiTheme="minorHAnsi"/>
          <w:sz w:val="22"/>
          <w:szCs w:val="22"/>
        </w:rPr>
        <w:t xml:space="preserve"> to long explosion to activated sludge</w:t>
      </w:r>
      <w:r w:rsidR="0023670D" w:rsidRPr="00D53E44">
        <w:rPr>
          <w:rFonts w:asciiTheme="minorHAnsi" w:hAnsiTheme="minorHAnsi"/>
          <w:sz w:val="22"/>
          <w:szCs w:val="22"/>
        </w:rPr>
        <w:t xml:space="preserve">. By contrast, WWTPs in developing countries usually do not have nutrient removal, resulting in shorter SRTs. It is reasonably speculated that long SRTs generally benefit to </w:t>
      </w:r>
      <w:r w:rsidRPr="005746F5">
        <w:rPr>
          <w:rFonts w:asciiTheme="minorHAnsi" w:hAnsiTheme="minorHAnsi"/>
          <w:sz w:val="22"/>
          <w:szCs w:val="22"/>
        </w:rPr>
        <w:t>PPCPs/EDCs</w:t>
      </w:r>
      <w:r w:rsidR="0023670D" w:rsidRPr="00D53E44">
        <w:rPr>
          <w:rFonts w:asciiTheme="minorHAnsi" w:hAnsiTheme="minorHAnsi"/>
          <w:sz w:val="22"/>
          <w:szCs w:val="22"/>
        </w:rPr>
        <w:t xml:space="preserve"> degradation</w:t>
      </w:r>
      <w:r w:rsidR="00B04D7D" w:rsidRPr="00D53E44">
        <w:rPr>
          <w:rFonts w:asciiTheme="minorHAnsi" w:hAnsiTheme="minorHAnsi"/>
          <w:sz w:val="22"/>
          <w:szCs w:val="22"/>
        </w:rPr>
        <w:t xml:space="preserve">, i.e. </w:t>
      </w:r>
      <w:r w:rsidR="0068768B" w:rsidRPr="00D53E44">
        <w:rPr>
          <w:rFonts w:asciiTheme="minorHAnsi" w:hAnsiTheme="minorHAnsi"/>
          <w:sz w:val="22"/>
          <w:szCs w:val="22"/>
        </w:rPr>
        <w:t>after WWTPs are upgraded for nutrient removal with extended SRT (Rashid et al., 2020)</w:t>
      </w:r>
      <w:r w:rsidR="0023670D" w:rsidRPr="00D53E44">
        <w:rPr>
          <w:rFonts w:asciiTheme="minorHAnsi" w:hAnsiTheme="minorHAnsi"/>
          <w:sz w:val="22"/>
          <w:szCs w:val="22"/>
        </w:rPr>
        <w:t xml:space="preserve">. However, similar to metals, concentrations and removal efficiencies of </w:t>
      </w:r>
      <w:r w:rsidRPr="005746F5">
        <w:rPr>
          <w:rFonts w:asciiTheme="minorHAnsi" w:hAnsiTheme="minorHAnsi"/>
          <w:sz w:val="22"/>
          <w:szCs w:val="22"/>
        </w:rPr>
        <w:t>PPCPs/EDCs</w:t>
      </w:r>
      <w:r w:rsidRPr="00BD1AD8">
        <w:rPr>
          <w:rFonts w:asciiTheme="minorHAnsi" w:hAnsiTheme="minorHAnsi"/>
        </w:rPr>
        <w:t xml:space="preserve"> </w:t>
      </w:r>
      <w:r w:rsidR="0023670D" w:rsidRPr="00D53E44">
        <w:rPr>
          <w:rFonts w:asciiTheme="minorHAnsi" w:hAnsiTheme="minorHAnsi"/>
          <w:sz w:val="22"/>
          <w:szCs w:val="22"/>
        </w:rPr>
        <w:t>between different wastewater treatment plants in developed and developing countries do not show any clear patterns</w:t>
      </w:r>
      <w:r w:rsidR="00E635C4" w:rsidRPr="00D53E44">
        <w:rPr>
          <w:rFonts w:asciiTheme="minorHAnsi" w:hAnsiTheme="minorHAnsi"/>
          <w:sz w:val="22"/>
          <w:szCs w:val="22"/>
        </w:rPr>
        <w:t xml:space="preserve"> </w:t>
      </w:r>
      <w:r w:rsidR="0023670D" w:rsidRPr="00D53E44">
        <w:rPr>
          <w:rFonts w:asciiTheme="minorHAnsi" w:hAnsiTheme="minorHAnsi"/>
          <w:sz w:val="22"/>
          <w:szCs w:val="22"/>
        </w:rPr>
        <w:t>(</w:t>
      </w:r>
      <w:r w:rsidR="0023670D" w:rsidRPr="00D53E44">
        <w:rPr>
          <w:rFonts w:asciiTheme="minorHAnsi" w:hAnsiTheme="minorHAnsi"/>
          <w:b/>
          <w:sz w:val="22"/>
          <w:szCs w:val="22"/>
        </w:rPr>
        <w:t>Table S4</w:t>
      </w:r>
      <w:r w:rsidR="0023670D" w:rsidRPr="00D53E44">
        <w:rPr>
          <w:rFonts w:asciiTheme="minorHAnsi" w:hAnsiTheme="minorHAnsi"/>
          <w:sz w:val="22"/>
          <w:szCs w:val="22"/>
        </w:rPr>
        <w:t xml:space="preserve">), suggesting unpredictability of </w:t>
      </w:r>
      <w:r w:rsidRPr="005746F5">
        <w:rPr>
          <w:rFonts w:asciiTheme="minorHAnsi" w:hAnsiTheme="minorHAnsi"/>
          <w:sz w:val="22"/>
          <w:szCs w:val="22"/>
        </w:rPr>
        <w:t>PPCPs/EDCs</w:t>
      </w:r>
      <w:r w:rsidR="0023670D" w:rsidRPr="00D53E44">
        <w:rPr>
          <w:rFonts w:asciiTheme="minorHAnsi" w:hAnsiTheme="minorHAnsi"/>
          <w:sz w:val="22"/>
          <w:szCs w:val="22"/>
        </w:rPr>
        <w:t xml:space="preserve"> concentrations and their removal efficiencies in sewage treatment</w:t>
      </w:r>
      <w:r w:rsidR="0023670D" w:rsidRPr="00BD1AD8">
        <w:rPr>
          <w:rFonts w:asciiTheme="minorHAnsi" w:hAnsiTheme="minorHAnsi"/>
          <w:sz w:val="22"/>
          <w:szCs w:val="22"/>
        </w:rPr>
        <w:t xml:space="preserve"> </w:t>
      </w:r>
      <w:r w:rsidR="00E25BAB" w:rsidRPr="00BD1AD8">
        <w:rPr>
          <w:rFonts w:asciiTheme="minorHAnsi" w:hAnsiTheme="minorHAnsi"/>
          <w:sz w:val="22"/>
          <w:szCs w:val="22"/>
        </w:rPr>
        <w:t xml:space="preserve">plants. </w:t>
      </w:r>
    </w:p>
    <w:p w14:paraId="528BAEB5" w14:textId="7FC192E8" w:rsidR="0023670D" w:rsidRPr="00D53E44" w:rsidRDefault="0023670D" w:rsidP="000067CB">
      <w:pPr>
        <w:pStyle w:val="CommentText"/>
        <w:spacing w:before="0" w:line="360" w:lineRule="auto"/>
        <w:ind w:firstLine="720"/>
        <w:jc w:val="both"/>
        <w:rPr>
          <w:rFonts w:asciiTheme="minorHAnsi" w:hAnsiTheme="minorHAnsi"/>
          <w:sz w:val="22"/>
          <w:szCs w:val="22"/>
        </w:rPr>
      </w:pPr>
      <w:r w:rsidRPr="00BD1AD8">
        <w:rPr>
          <w:rFonts w:asciiTheme="minorHAnsi" w:hAnsiTheme="minorHAnsi"/>
          <w:b/>
          <w:sz w:val="22"/>
          <w:szCs w:val="22"/>
        </w:rPr>
        <w:t xml:space="preserve"> Table S5 </w:t>
      </w:r>
      <w:r w:rsidRPr="00BD1AD8">
        <w:rPr>
          <w:rFonts w:asciiTheme="minorHAnsi" w:hAnsiTheme="minorHAnsi"/>
          <w:sz w:val="22"/>
          <w:szCs w:val="22"/>
        </w:rPr>
        <w:t>further</w:t>
      </w:r>
      <w:r w:rsidRPr="00BD1AD8">
        <w:rPr>
          <w:rFonts w:asciiTheme="minorHAnsi" w:hAnsiTheme="minorHAnsi"/>
          <w:b/>
          <w:sz w:val="22"/>
          <w:szCs w:val="22"/>
        </w:rPr>
        <w:t xml:space="preserve"> </w:t>
      </w:r>
      <w:r w:rsidRPr="00AF3D50">
        <w:rPr>
          <w:rFonts w:asciiTheme="minorHAnsi" w:hAnsiTheme="minorHAnsi"/>
          <w:sz w:val="22"/>
          <w:szCs w:val="22"/>
        </w:rPr>
        <w:t xml:space="preserve">compares concentrations of metals and </w:t>
      </w:r>
      <w:r w:rsidR="008E3FBD" w:rsidRPr="005746F5">
        <w:rPr>
          <w:rFonts w:asciiTheme="minorHAnsi" w:hAnsiTheme="minorHAnsi"/>
          <w:sz w:val="22"/>
          <w:szCs w:val="22"/>
        </w:rPr>
        <w:t>PPCPs/EDCs</w:t>
      </w:r>
      <w:r w:rsidRPr="00D53E44">
        <w:rPr>
          <w:rFonts w:asciiTheme="minorHAnsi" w:hAnsiTheme="minorHAnsi"/>
          <w:sz w:val="22"/>
          <w:szCs w:val="22"/>
        </w:rPr>
        <w:t xml:space="preserve"> in Spain and Malaysia with si</w:t>
      </w:r>
      <w:r w:rsidR="00E25BAB" w:rsidRPr="00D53E44">
        <w:rPr>
          <w:rFonts w:asciiTheme="minorHAnsi" w:hAnsiTheme="minorHAnsi"/>
          <w:sz w:val="22"/>
          <w:szCs w:val="22"/>
        </w:rPr>
        <w:t>milar wastewater strength, i.e.</w:t>
      </w:r>
      <w:r w:rsidRPr="00D53E44">
        <w:rPr>
          <w:rFonts w:asciiTheme="minorHAnsi" w:hAnsiTheme="minorHAnsi"/>
          <w:sz w:val="22"/>
          <w:szCs w:val="22"/>
        </w:rPr>
        <w:t xml:space="preserve"> an average COD concentration of 37</w:t>
      </w:r>
      <w:r w:rsidR="00DB207E" w:rsidRPr="00D53E44">
        <w:rPr>
          <w:rFonts w:asciiTheme="minorHAnsi" w:hAnsiTheme="minorHAnsi"/>
          <w:sz w:val="22"/>
          <w:szCs w:val="22"/>
        </w:rPr>
        <w:t xml:space="preserve">8 mg/L in influent (year 2017) </w:t>
      </w:r>
      <w:r w:rsidRPr="00D53E44">
        <w:rPr>
          <w:rFonts w:asciiTheme="minorHAnsi" w:hAnsiTheme="minorHAnsi"/>
          <w:sz w:val="22"/>
          <w:szCs w:val="22"/>
        </w:rPr>
        <w:t xml:space="preserve">in this study (Malaysia), and an average COD concentration </w:t>
      </w:r>
      <w:r w:rsidR="00DB207E" w:rsidRPr="00D53E44">
        <w:rPr>
          <w:rFonts w:asciiTheme="minorHAnsi" w:hAnsiTheme="minorHAnsi"/>
          <w:sz w:val="22"/>
          <w:szCs w:val="22"/>
        </w:rPr>
        <w:t xml:space="preserve">of 424 mg/L in influent in the </w:t>
      </w:r>
      <w:proofErr w:type="spellStart"/>
      <w:r w:rsidRPr="00D53E44">
        <w:rPr>
          <w:rFonts w:asciiTheme="minorHAnsi" w:hAnsiTheme="minorHAnsi"/>
          <w:sz w:val="22"/>
          <w:szCs w:val="22"/>
        </w:rPr>
        <w:t>Betanzos</w:t>
      </w:r>
      <w:proofErr w:type="spellEnd"/>
      <w:r w:rsidRPr="00D53E44">
        <w:rPr>
          <w:rFonts w:asciiTheme="minorHAnsi" w:hAnsiTheme="minorHAnsi"/>
          <w:sz w:val="22"/>
          <w:szCs w:val="22"/>
        </w:rPr>
        <w:t xml:space="preserve"> WWTP in Sp</w:t>
      </w:r>
      <w:r w:rsidR="00C410A2" w:rsidRPr="00D53E44">
        <w:rPr>
          <w:rFonts w:asciiTheme="minorHAnsi" w:hAnsiTheme="minorHAnsi"/>
          <w:sz w:val="22"/>
          <w:szCs w:val="22"/>
        </w:rPr>
        <w:t>ain (Lorenzo-</w:t>
      </w:r>
      <w:proofErr w:type="spellStart"/>
      <w:r w:rsidR="00C410A2" w:rsidRPr="00D53E44">
        <w:rPr>
          <w:rFonts w:asciiTheme="minorHAnsi" w:hAnsiTheme="minorHAnsi"/>
          <w:sz w:val="22"/>
          <w:szCs w:val="22"/>
        </w:rPr>
        <w:t>Toja</w:t>
      </w:r>
      <w:proofErr w:type="spellEnd"/>
      <w:r w:rsidR="00C410A2" w:rsidRPr="00D53E44">
        <w:rPr>
          <w:rFonts w:asciiTheme="minorHAnsi" w:hAnsiTheme="minorHAnsi"/>
          <w:sz w:val="22"/>
          <w:szCs w:val="22"/>
        </w:rPr>
        <w:t xml:space="preserve"> et al., 2016)</w:t>
      </w:r>
      <w:r w:rsidRPr="00D53E44">
        <w:rPr>
          <w:rFonts w:asciiTheme="minorHAnsi" w:hAnsiTheme="minorHAnsi"/>
          <w:sz w:val="22"/>
          <w:szCs w:val="22"/>
        </w:rPr>
        <w:t xml:space="preserve">. This comparison revealed no pattern in terms of the concentrations of metals and </w:t>
      </w:r>
      <w:r w:rsidR="008E3FBD" w:rsidRPr="005746F5">
        <w:rPr>
          <w:rFonts w:asciiTheme="minorHAnsi" w:hAnsiTheme="minorHAnsi"/>
          <w:sz w:val="22"/>
          <w:szCs w:val="22"/>
        </w:rPr>
        <w:t>PPCPs/EDCs</w:t>
      </w:r>
      <w:r w:rsidRPr="00D53E44">
        <w:rPr>
          <w:rFonts w:asciiTheme="minorHAnsi" w:hAnsiTheme="minorHAnsi"/>
          <w:sz w:val="22"/>
          <w:szCs w:val="22"/>
        </w:rPr>
        <w:t xml:space="preserve"> in both WWTPs although wastewater strengths are similar. Unlike lower nutrient concentrations </w:t>
      </w:r>
      <w:r w:rsidRPr="00D53E44">
        <w:rPr>
          <w:rFonts w:asciiTheme="minorHAnsi" w:hAnsiTheme="minorHAnsi"/>
          <w:sz w:val="22"/>
          <w:szCs w:val="22"/>
        </w:rPr>
        <w:lastRenderedPageBreak/>
        <w:t xml:space="preserve">in low strength sewage, some concentrations of metals and </w:t>
      </w:r>
      <w:r w:rsidR="008E3FBD" w:rsidRPr="005746F5">
        <w:rPr>
          <w:rFonts w:asciiTheme="minorHAnsi" w:hAnsiTheme="minorHAnsi"/>
          <w:sz w:val="22"/>
          <w:szCs w:val="22"/>
        </w:rPr>
        <w:t>PPCPs/EDCs</w:t>
      </w:r>
      <w:r w:rsidRPr="00D53E44">
        <w:rPr>
          <w:rFonts w:asciiTheme="minorHAnsi" w:hAnsiTheme="minorHAnsi"/>
          <w:sz w:val="22"/>
          <w:szCs w:val="22"/>
        </w:rPr>
        <w:t xml:space="preserve"> were even higher in the Malaysian STP than those in the Spanish WWTP, indicating </w:t>
      </w:r>
      <w:r w:rsidR="00C410A2" w:rsidRPr="00D53E44">
        <w:rPr>
          <w:rFonts w:asciiTheme="minorHAnsi" w:hAnsiTheme="minorHAnsi"/>
          <w:sz w:val="22"/>
          <w:szCs w:val="22"/>
        </w:rPr>
        <w:t xml:space="preserve">the </w:t>
      </w:r>
      <w:r w:rsidR="000936E8" w:rsidRPr="00D53E44">
        <w:rPr>
          <w:rFonts w:asciiTheme="minorHAnsi" w:hAnsiTheme="minorHAnsi"/>
          <w:sz w:val="22"/>
          <w:szCs w:val="22"/>
        </w:rPr>
        <w:t xml:space="preserve">unrelated </w:t>
      </w:r>
      <w:r w:rsidR="00F0650B" w:rsidRPr="00D53E44">
        <w:rPr>
          <w:rFonts w:asciiTheme="minorHAnsi" w:hAnsiTheme="minorHAnsi"/>
          <w:sz w:val="22"/>
          <w:szCs w:val="22"/>
        </w:rPr>
        <w:t>relationship between</w:t>
      </w:r>
      <w:r w:rsidRPr="00D53E44">
        <w:rPr>
          <w:rFonts w:asciiTheme="minorHAnsi" w:hAnsiTheme="minorHAnsi"/>
          <w:sz w:val="22"/>
          <w:szCs w:val="22"/>
        </w:rPr>
        <w:t xml:space="preserve"> concentrations of metals and </w:t>
      </w:r>
      <w:r w:rsidR="008E3FBD" w:rsidRPr="005746F5">
        <w:rPr>
          <w:rFonts w:asciiTheme="minorHAnsi" w:hAnsiTheme="minorHAnsi"/>
          <w:sz w:val="22"/>
          <w:szCs w:val="22"/>
        </w:rPr>
        <w:t>PPCPs/EDCs</w:t>
      </w:r>
      <w:r w:rsidRPr="00D53E44">
        <w:rPr>
          <w:rFonts w:asciiTheme="minorHAnsi" w:hAnsiTheme="minorHAnsi"/>
          <w:sz w:val="22"/>
          <w:szCs w:val="22"/>
        </w:rPr>
        <w:t xml:space="preserve"> </w:t>
      </w:r>
      <w:r w:rsidR="00A30974">
        <w:rPr>
          <w:rFonts w:asciiTheme="minorHAnsi" w:hAnsiTheme="minorHAnsi"/>
          <w:sz w:val="22"/>
          <w:szCs w:val="22"/>
        </w:rPr>
        <w:t>with</w:t>
      </w:r>
      <w:r w:rsidR="00F0650B" w:rsidRPr="00D53E44">
        <w:rPr>
          <w:rFonts w:asciiTheme="minorHAnsi" w:hAnsiTheme="minorHAnsi"/>
          <w:sz w:val="22"/>
          <w:szCs w:val="22"/>
        </w:rPr>
        <w:t xml:space="preserve"> </w:t>
      </w:r>
      <w:r w:rsidRPr="00D53E44">
        <w:rPr>
          <w:rFonts w:asciiTheme="minorHAnsi" w:hAnsiTheme="minorHAnsi"/>
          <w:sz w:val="22"/>
          <w:szCs w:val="22"/>
        </w:rPr>
        <w:t>wastewater strength.</w:t>
      </w:r>
      <w:r w:rsidR="00635687">
        <w:rPr>
          <w:rFonts w:asciiTheme="minorHAnsi" w:hAnsiTheme="minorHAnsi"/>
          <w:sz w:val="22"/>
          <w:szCs w:val="22"/>
        </w:rPr>
        <w:t xml:space="preserve">  </w:t>
      </w:r>
      <w:r w:rsidRPr="00D53E44">
        <w:rPr>
          <w:rFonts w:asciiTheme="minorHAnsi" w:hAnsiTheme="minorHAnsi"/>
          <w:sz w:val="22"/>
          <w:szCs w:val="22"/>
        </w:rPr>
        <w:t>They might</w:t>
      </w:r>
      <w:r w:rsidR="00DB207E" w:rsidRPr="00D53E44">
        <w:rPr>
          <w:rFonts w:asciiTheme="minorHAnsi" w:hAnsiTheme="minorHAnsi"/>
          <w:sz w:val="22"/>
          <w:szCs w:val="22"/>
        </w:rPr>
        <w:t xml:space="preserve"> </w:t>
      </w:r>
      <w:r w:rsidRPr="00D53E44">
        <w:rPr>
          <w:rFonts w:asciiTheme="minorHAnsi" w:hAnsiTheme="minorHAnsi"/>
          <w:sz w:val="22"/>
          <w:szCs w:val="22"/>
        </w:rPr>
        <w:t xml:space="preserve">be closely related </w:t>
      </w:r>
      <w:r w:rsidR="00C410A2" w:rsidRPr="00D53E44">
        <w:rPr>
          <w:rFonts w:asciiTheme="minorHAnsi" w:hAnsiTheme="minorHAnsi"/>
          <w:sz w:val="22"/>
          <w:szCs w:val="22"/>
        </w:rPr>
        <w:t>to</w:t>
      </w:r>
      <w:r w:rsidR="00DB207E" w:rsidRPr="00D53E44">
        <w:rPr>
          <w:rFonts w:asciiTheme="minorHAnsi" w:hAnsiTheme="minorHAnsi"/>
          <w:sz w:val="22"/>
          <w:szCs w:val="22"/>
        </w:rPr>
        <w:t xml:space="preserve"> </w:t>
      </w:r>
      <w:r w:rsidRPr="00D53E44">
        <w:rPr>
          <w:rFonts w:asciiTheme="minorHAnsi" w:hAnsiTheme="minorHAnsi"/>
          <w:sz w:val="22"/>
          <w:szCs w:val="22"/>
        </w:rPr>
        <w:t>local lifestyles and</w:t>
      </w:r>
      <w:r w:rsidR="00DB207E" w:rsidRPr="00D53E44">
        <w:rPr>
          <w:rFonts w:asciiTheme="minorHAnsi" w:hAnsiTheme="minorHAnsi"/>
          <w:sz w:val="22"/>
          <w:szCs w:val="22"/>
        </w:rPr>
        <w:t xml:space="preserve"> commodities, demographics </w:t>
      </w:r>
      <w:r w:rsidRPr="00D53E44">
        <w:rPr>
          <w:rFonts w:asciiTheme="minorHAnsi" w:hAnsiTheme="minorHAnsi"/>
          <w:sz w:val="22"/>
          <w:szCs w:val="22"/>
        </w:rPr>
        <w:t xml:space="preserve">and receiving of partial industrial and commercial wastewater in municipal wastewater treatment plants. </w:t>
      </w:r>
      <w:proofErr w:type="spellStart"/>
      <w:r w:rsidR="0083719D" w:rsidRPr="00380ED6">
        <w:rPr>
          <w:rFonts w:asciiTheme="minorHAnsi" w:hAnsiTheme="minorHAnsi" w:cstheme="minorHAnsi"/>
          <w:color w:val="222222"/>
          <w:sz w:val="22"/>
          <w:szCs w:val="22"/>
          <w:shd w:val="clear" w:color="auto" w:fill="FFFFFF"/>
        </w:rPr>
        <w:t>Kookana</w:t>
      </w:r>
      <w:proofErr w:type="spellEnd"/>
      <w:r w:rsidR="0083719D" w:rsidRPr="00380ED6">
        <w:rPr>
          <w:rFonts w:asciiTheme="minorHAnsi" w:hAnsiTheme="minorHAnsi" w:cstheme="minorHAnsi"/>
          <w:sz w:val="22"/>
          <w:szCs w:val="22"/>
        </w:rPr>
        <w:t xml:space="preserve"> et al. (2014) reported that </w:t>
      </w:r>
      <w:r w:rsidR="0083719D" w:rsidRPr="00380ED6">
        <w:rPr>
          <w:rFonts w:asciiTheme="minorHAnsi" w:hAnsiTheme="minorHAnsi" w:cstheme="minorHAnsi"/>
          <w:color w:val="000000"/>
          <w:sz w:val="22"/>
          <w:szCs w:val="22"/>
          <w:shd w:val="clear" w:color="auto" w:fill="FFFFFF"/>
        </w:rPr>
        <w:t>the use of pharmaceuticals is dependent on countries</w:t>
      </w:r>
      <w:r w:rsidR="0083719D" w:rsidRPr="00380ED6">
        <w:rPr>
          <w:rFonts w:asciiTheme="minorHAnsi" w:hAnsiTheme="minorHAnsi" w:cstheme="minorHAnsi"/>
          <w:sz w:val="22"/>
          <w:szCs w:val="22"/>
        </w:rPr>
        <w:t>. Thus, the</w:t>
      </w:r>
      <w:r w:rsidR="0083719D">
        <w:rPr>
          <w:rFonts w:asciiTheme="minorHAnsi" w:hAnsiTheme="minorHAnsi"/>
          <w:sz w:val="22"/>
          <w:szCs w:val="22"/>
        </w:rPr>
        <w:t xml:space="preserve"> levels of PPCPs in wastewater has no obvious relationship with wastewater strength in developed and developing countries. </w:t>
      </w:r>
      <w:r w:rsidRPr="00D53E44">
        <w:rPr>
          <w:rFonts w:asciiTheme="minorHAnsi" w:hAnsiTheme="minorHAnsi"/>
          <w:sz w:val="22"/>
          <w:szCs w:val="22"/>
        </w:rPr>
        <w:t xml:space="preserve">Unlike general pollutants such as COD, BOD and nutrients, metals and </w:t>
      </w:r>
      <w:r w:rsidR="008E3FBD" w:rsidRPr="005746F5">
        <w:rPr>
          <w:rFonts w:asciiTheme="minorHAnsi" w:hAnsiTheme="minorHAnsi"/>
          <w:sz w:val="22"/>
          <w:szCs w:val="22"/>
        </w:rPr>
        <w:t>PPCPs/EDCs</w:t>
      </w:r>
      <w:r w:rsidR="0077688A" w:rsidRPr="00D53E44">
        <w:rPr>
          <w:rFonts w:asciiTheme="minorHAnsi" w:hAnsiTheme="minorHAnsi"/>
          <w:sz w:val="22"/>
          <w:szCs w:val="22"/>
        </w:rPr>
        <w:t xml:space="preserve"> </w:t>
      </w:r>
      <w:r w:rsidRPr="00D53E44">
        <w:rPr>
          <w:rFonts w:asciiTheme="minorHAnsi" w:hAnsiTheme="minorHAnsi"/>
          <w:sz w:val="22"/>
          <w:szCs w:val="22"/>
        </w:rPr>
        <w:t xml:space="preserve">show much specificity in each wastewater treatment plants. This further </w:t>
      </w:r>
      <w:r w:rsidR="00DB207E" w:rsidRPr="00D53E44">
        <w:rPr>
          <w:rFonts w:asciiTheme="minorHAnsi" w:hAnsiTheme="minorHAnsi"/>
          <w:sz w:val="22"/>
          <w:szCs w:val="22"/>
        </w:rPr>
        <w:t>highlights</w:t>
      </w:r>
      <w:r w:rsidRPr="00D53E44">
        <w:rPr>
          <w:rFonts w:asciiTheme="minorHAnsi" w:hAnsiTheme="minorHAnsi"/>
          <w:sz w:val="22"/>
          <w:szCs w:val="22"/>
        </w:rPr>
        <w:t xml:space="preserve"> the significance of sampling for studies of toxicity caused by </w:t>
      </w:r>
      <w:r w:rsidR="008E3FBD" w:rsidRPr="005746F5">
        <w:rPr>
          <w:rFonts w:asciiTheme="minorHAnsi" w:hAnsiTheme="minorHAnsi"/>
          <w:sz w:val="22"/>
          <w:szCs w:val="22"/>
        </w:rPr>
        <w:t>PPCPs/EDCs</w:t>
      </w:r>
      <w:r w:rsidR="008E3FBD" w:rsidRPr="00BD1AD8">
        <w:rPr>
          <w:rFonts w:asciiTheme="minorHAnsi" w:hAnsiTheme="minorHAnsi"/>
        </w:rPr>
        <w:t xml:space="preserve"> </w:t>
      </w:r>
      <w:r w:rsidRPr="00D53E44">
        <w:rPr>
          <w:rFonts w:asciiTheme="minorHAnsi" w:hAnsiTheme="minorHAnsi"/>
          <w:sz w:val="22"/>
          <w:szCs w:val="22"/>
        </w:rPr>
        <w:t>and metals in a specif</w:t>
      </w:r>
      <w:r w:rsidR="00DB207E" w:rsidRPr="00D53E44">
        <w:rPr>
          <w:rFonts w:asciiTheme="minorHAnsi" w:hAnsiTheme="minorHAnsi"/>
          <w:sz w:val="22"/>
          <w:szCs w:val="22"/>
        </w:rPr>
        <w:t>ic wastewater treatment plant i</w:t>
      </w:r>
      <w:r w:rsidRPr="00D53E44">
        <w:rPr>
          <w:rFonts w:asciiTheme="minorHAnsi" w:hAnsiTheme="minorHAnsi"/>
          <w:sz w:val="22"/>
          <w:szCs w:val="22"/>
        </w:rPr>
        <w:t xml:space="preserve">nstead of obtaining data from the published literature or simulation to represent the real </w:t>
      </w:r>
      <w:r w:rsidR="00D76616">
        <w:rPr>
          <w:rFonts w:asciiTheme="minorHAnsi" w:hAnsiTheme="minorHAnsi"/>
          <w:sz w:val="22"/>
          <w:szCs w:val="22"/>
        </w:rPr>
        <w:t xml:space="preserve">toxicity </w:t>
      </w:r>
      <w:r w:rsidRPr="00D53E44">
        <w:rPr>
          <w:rFonts w:asciiTheme="minorHAnsi" w:hAnsiTheme="minorHAnsi"/>
          <w:sz w:val="22"/>
          <w:szCs w:val="22"/>
        </w:rPr>
        <w:t xml:space="preserve">effects of metals and </w:t>
      </w:r>
      <w:r w:rsidR="008E3FBD" w:rsidRPr="005746F5">
        <w:rPr>
          <w:rFonts w:asciiTheme="minorHAnsi" w:hAnsiTheme="minorHAnsi"/>
          <w:sz w:val="22"/>
          <w:szCs w:val="22"/>
        </w:rPr>
        <w:t>PPCPs/EDCs</w:t>
      </w:r>
      <w:r w:rsidRPr="00D53E44">
        <w:rPr>
          <w:rFonts w:asciiTheme="minorHAnsi" w:hAnsiTheme="minorHAnsi"/>
          <w:sz w:val="22"/>
          <w:szCs w:val="22"/>
        </w:rPr>
        <w:t xml:space="preserve">. Although most </w:t>
      </w:r>
      <w:r w:rsidR="008E3FBD" w:rsidRPr="005746F5">
        <w:rPr>
          <w:rFonts w:asciiTheme="minorHAnsi" w:hAnsiTheme="minorHAnsi"/>
          <w:sz w:val="22"/>
          <w:szCs w:val="22"/>
        </w:rPr>
        <w:t>PPCPs/EDCs</w:t>
      </w:r>
      <w:r w:rsidR="0077688A" w:rsidRPr="00D53E44">
        <w:rPr>
          <w:rFonts w:asciiTheme="minorHAnsi" w:hAnsiTheme="minorHAnsi"/>
          <w:sz w:val="22"/>
          <w:szCs w:val="22"/>
        </w:rPr>
        <w:t xml:space="preserve"> </w:t>
      </w:r>
      <w:r w:rsidRPr="00D53E44">
        <w:rPr>
          <w:rFonts w:asciiTheme="minorHAnsi" w:hAnsiTheme="minorHAnsi"/>
          <w:sz w:val="22"/>
          <w:szCs w:val="22"/>
        </w:rPr>
        <w:t>and metal</w:t>
      </w:r>
      <w:r w:rsidR="007B15E6">
        <w:rPr>
          <w:rFonts w:asciiTheme="minorHAnsi" w:hAnsiTheme="minorHAnsi"/>
          <w:sz w:val="22"/>
          <w:szCs w:val="22"/>
        </w:rPr>
        <w:t>s</w:t>
      </w:r>
      <w:r w:rsidRPr="00D53E44">
        <w:rPr>
          <w:rFonts w:asciiTheme="minorHAnsi" w:hAnsiTheme="minorHAnsi"/>
          <w:sz w:val="22"/>
          <w:szCs w:val="22"/>
        </w:rPr>
        <w:t xml:space="preserve"> concentrations can be reduced to low levels in aqueous solution, they still have potential toxicity impact. In addition, the migration of pollutants from aqueous solution to sludge poses a challenge for safe sludge disposal. Therefore, the inclusion of local </w:t>
      </w:r>
      <w:r w:rsidR="00F97902" w:rsidRPr="005746F5">
        <w:rPr>
          <w:rFonts w:asciiTheme="minorHAnsi" w:hAnsiTheme="minorHAnsi"/>
          <w:sz w:val="22"/>
          <w:szCs w:val="22"/>
        </w:rPr>
        <w:t>PPCPs/EDCs</w:t>
      </w:r>
      <w:r w:rsidR="00F97902" w:rsidRPr="00D53E44">
        <w:rPr>
          <w:rFonts w:asciiTheme="minorHAnsi" w:hAnsiTheme="minorHAnsi"/>
          <w:sz w:val="22"/>
          <w:szCs w:val="22"/>
        </w:rPr>
        <w:t xml:space="preserve"> </w:t>
      </w:r>
      <w:r w:rsidRPr="00D53E44">
        <w:rPr>
          <w:rFonts w:asciiTheme="minorHAnsi" w:hAnsiTheme="minorHAnsi"/>
          <w:sz w:val="22"/>
          <w:szCs w:val="22"/>
        </w:rPr>
        <w:t>and metals into toxicity assessments is necessary to provide a</w:t>
      </w:r>
      <w:r w:rsidR="006207C2">
        <w:rPr>
          <w:rFonts w:asciiTheme="minorHAnsi" w:hAnsiTheme="minorHAnsi"/>
          <w:sz w:val="22"/>
          <w:szCs w:val="22"/>
        </w:rPr>
        <w:t xml:space="preserve"> more relatively </w:t>
      </w:r>
      <w:r w:rsidR="001A6BFD">
        <w:rPr>
          <w:rFonts w:asciiTheme="minorHAnsi" w:hAnsiTheme="minorHAnsi"/>
          <w:sz w:val="22"/>
          <w:szCs w:val="22"/>
        </w:rPr>
        <w:t xml:space="preserve">accurate and </w:t>
      </w:r>
      <w:r w:rsidRPr="00D53E44">
        <w:rPr>
          <w:rFonts w:asciiTheme="minorHAnsi" w:hAnsiTheme="minorHAnsi"/>
          <w:sz w:val="22"/>
          <w:szCs w:val="22"/>
        </w:rPr>
        <w:t>holistic view of impact from a wide range of contaminants.</w:t>
      </w:r>
    </w:p>
    <w:p w14:paraId="53BA25BD" w14:textId="0192CC80" w:rsidR="0023670D" w:rsidRDefault="0023670D" w:rsidP="0023670D">
      <w:pPr>
        <w:pStyle w:val="Heading3"/>
        <w:numPr>
          <w:ilvl w:val="1"/>
          <w:numId w:val="34"/>
        </w:numPr>
        <w:spacing w:beforeLines="200" w:before="480"/>
        <w:rPr>
          <w:rFonts w:asciiTheme="minorHAnsi" w:eastAsia="SimSun" w:hAnsiTheme="minorHAnsi"/>
          <w:b w:val="0"/>
          <w:i/>
          <w:sz w:val="22"/>
          <w:szCs w:val="22"/>
        </w:rPr>
      </w:pPr>
      <w:bookmarkStart w:id="17" w:name="_Toc33553403"/>
      <w:r w:rsidRPr="000067CB">
        <w:rPr>
          <w:rFonts w:asciiTheme="minorHAnsi" w:hAnsiTheme="minorHAnsi"/>
          <w:b w:val="0"/>
          <w:i/>
          <w:sz w:val="22"/>
          <w:szCs w:val="22"/>
        </w:rPr>
        <w:t xml:space="preserve"> </w:t>
      </w:r>
      <w:bookmarkStart w:id="18" w:name="_Toc53245766"/>
      <w:r w:rsidRPr="000067CB">
        <w:rPr>
          <w:rFonts w:asciiTheme="minorHAnsi" w:hAnsiTheme="minorHAnsi"/>
          <w:b w:val="0"/>
          <w:i/>
          <w:sz w:val="22"/>
          <w:szCs w:val="22"/>
        </w:rPr>
        <w:t xml:space="preserve">Inclusion </w:t>
      </w:r>
      <w:r w:rsidRPr="000067CB">
        <w:rPr>
          <w:rStyle w:val="Heading1Char"/>
          <w:rFonts w:asciiTheme="minorHAnsi" w:hAnsiTheme="minorHAnsi"/>
          <w:bCs w:val="0"/>
          <w:i/>
          <w:sz w:val="22"/>
          <w:szCs w:val="22"/>
        </w:rPr>
        <w:t xml:space="preserve">of </w:t>
      </w:r>
      <w:r w:rsidR="008E3FBD" w:rsidRPr="004F4998">
        <w:rPr>
          <w:rFonts w:asciiTheme="minorHAnsi" w:hAnsiTheme="minorHAnsi"/>
          <w:i/>
          <w:iCs/>
          <w:sz w:val="22"/>
          <w:szCs w:val="22"/>
        </w:rPr>
        <w:t>PPCPs/EDCs</w:t>
      </w:r>
      <w:r w:rsidR="00D53E44" w:rsidRPr="000067CB">
        <w:rPr>
          <w:rStyle w:val="Heading1Char"/>
          <w:rFonts w:asciiTheme="minorHAnsi" w:hAnsiTheme="minorHAnsi"/>
          <w:bCs w:val="0"/>
          <w:i/>
          <w:sz w:val="22"/>
          <w:szCs w:val="22"/>
        </w:rPr>
        <w:t xml:space="preserve"> </w:t>
      </w:r>
      <w:r w:rsidRPr="000067CB">
        <w:rPr>
          <w:rStyle w:val="Heading1Char"/>
          <w:rFonts w:asciiTheme="minorHAnsi" w:hAnsiTheme="minorHAnsi"/>
          <w:bCs w:val="0"/>
          <w:i/>
          <w:sz w:val="22"/>
          <w:szCs w:val="22"/>
        </w:rPr>
        <w:t xml:space="preserve">and metals for LCA </w:t>
      </w:r>
      <w:r w:rsidR="007D22E1">
        <w:rPr>
          <w:rStyle w:val="Heading1Char"/>
          <w:rFonts w:asciiTheme="minorHAnsi" w:hAnsiTheme="minorHAnsi"/>
          <w:bCs w:val="0"/>
          <w:i/>
          <w:sz w:val="22"/>
          <w:szCs w:val="22"/>
        </w:rPr>
        <w:t>toxicity assessment</w:t>
      </w:r>
      <w:r w:rsidRPr="000067CB">
        <w:rPr>
          <w:rFonts w:asciiTheme="minorHAnsi" w:eastAsia="SimSun" w:hAnsiTheme="minorHAnsi"/>
          <w:b w:val="0"/>
          <w:i/>
          <w:sz w:val="22"/>
          <w:szCs w:val="22"/>
        </w:rPr>
        <w:t xml:space="preserve"> using CML-IA </w:t>
      </w:r>
      <w:bookmarkEnd w:id="17"/>
      <w:bookmarkEnd w:id="18"/>
    </w:p>
    <w:p w14:paraId="19C47D36" w14:textId="77777777" w:rsidR="000067CB" w:rsidRPr="000067CB" w:rsidRDefault="000067CB" w:rsidP="000067CB">
      <w:pPr>
        <w:rPr>
          <w:lang w:eastAsia="en-US"/>
        </w:rPr>
      </w:pPr>
    </w:p>
    <w:p w14:paraId="2746ACDC" w14:textId="5E22EC91" w:rsidR="0023670D" w:rsidRPr="00374400" w:rsidRDefault="0023670D" w:rsidP="000067CB">
      <w:pPr>
        <w:spacing w:before="0"/>
        <w:ind w:firstLine="360"/>
        <w:jc w:val="both"/>
        <w:rPr>
          <w:rFonts w:asciiTheme="minorHAnsi" w:hAnsiTheme="minorHAnsi" w:cstheme="minorHAnsi"/>
        </w:rPr>
      </w:pPr>
      <w:r w:rsidRPr="00BD1AD8">
        <w:rPr>
          <w:rFonts w:asciiTheme="minorHAnsi" w:hAnsiTheme="minorHAnsi" w:cstheme="minorHAnsi"/>
        </w:rPr>
        <w:t>Three scenarios w</w:t>
      </w:r>
      <w:r w:rsidR="00E47AB7">
        <w:rPr>
          <w:rFonts w:asciiTheme="minorHAnsi" w:hAnsiTheme="minorHAnsi" w:cstheme="minorHAnsi"/>
        </w:rPr>
        <w:t>ith different inventories (i.e.</w:t>
      </w:r>
      <w:r w:rsidRPr="00BD1AD8">
        <w:rPr>
          <w:rFonts w:asciiTheme="minorHAnsi" w:hAnsiTheme="minorHAnsi" w:cstheme="minorHAnsi"/>
        </w:rPr>
        <w:t xml:space="preserve"> scenarios 1, 2 and 3) were studied to investigate the effects of inclusion of </w:t>
      </w:r>
      <w:r w:rsidR="008E3FBD" w:rsidRPr="005746F5">
        <w:rPr>
          <w:rFonts w:asciiTheme="minorHAnsi" w:hAnsiTheme="minorHAnsi"/>
        </w:rPr>
        <w:t>PPCPs/EDCs</w:t>
      </w:r>
      <w:r w:rsidR="008E3FBD" w:rsidRPr="00BD1AD8">
        <w:rPr>
          <w:rFonts w:asciiTheme="minorHAnsi" w:hAnsiTheme="minorHAnsi"/>
        </w:rPr>
        <w:t xml:space="preserve"> </w:t>
      </w:r>
      <w:r w:rsidRPr="00BD1AD8">
        <w:rPr>
          <w:rFonts w:asciiTheme="minorHAnsi" w:hAnsiTheme="minorHAnsi" w:cstheme="minorHAnsi"/>
        </w:rPr>
        <w:t xml:space="preserve">and metals </w:t>
      </w:r>
      <w:r w:rsidR="00473643">
        <w:rPr>
          <w:rFonts w:asciiTheme="minorHAnsi" w:hAnsiTheme="minorHAnsi" w:cstheme="minorHAnsi"/>
        </w:rPr>
        <w:t>on toxicity</w:t>
      </w:r>
      <w:r w:rsidR="00BE0BBE">
        <w:rPr>
          <w:rFonts w:asciiTheme="minorHAnsi" w:hAnsiTheme="minorHAnsi" w:cstheme="minorHAnsi"/>
        </w:rPr>
        <w:t xml:space="preserve"> impact</w:t>
      </w:r>
      <w:r w:rsidRPr="00BD1AD8">
        <w:rPr>
          <w:rFonts w:asciiTheme="minorHAnsi" w:hAnsiTheme="minorHAnsi" w:cstheme="minorHAnsi"/>
        </w:rPr>
        <w:t xml:space="preserve">. </w:t>
      </w:r>
      <w:r w:rsidR="00E47AB7">
        <w:rPr>
          <w:rFonts w:asciiTheme="minorHAnsi" w:hAnsiTheme="minorHAnsi" w:cstheme="minorHAnsi"/>
        </w:rPr>
        <w:t xml:space="preserve">As </w:t>
      </w:r>
      <w:r w:rsidRPr="00BD1AD8">
        <w:rPr>
          <w:rFonts w:asciiTheme="minorHAnsi" w:hAnsiTheme="minorHAnsi" w:cstheme="minorHAnsi"/>
        </w:rPr>
        <w:t xml:space="preserve">seen in </w:t>
      </w:r>
      <w:r w:rsidRPr="00BD1AD8">
        <w:rPr>
          <w:rFonts w:asciiTheme="minorHAnsi" w:hAnsiTheme="minorHAnsi" w:cstheme="minorHAnsi"/>
          <w:b/>
        </w:rPr>
        <w:t>Figure 2</w:t>
      </w:r>
      <w:r w:rsidRPr="00BD1AD8">
        <w:rPr>
          <w:rFonts w:asciiTheme="minorHAnsi" w:hAnsiTheme="minorHAnsi" w:cstheme="minorHAnsi"/>
        </w:rPr>
        <w:t xml:space="preserve">, the results of impact categories such as </w:t>
      </w:r>
      <w:r w:rsidR="005A7D22">
        <w:rPr>
          <w:rFonts w:asciiTheme="minorHAnsi" w:hAnsiTheme="minorHAnsi" w:cstheme="minorHAnsi"/>
        </w:rPr>
        <w:t xml:space="preserve">ADFP, EP, AP, OLDP and GWP </w:t>
      </w:r>
      <w:r w:rsidRPr="00374400">
        <w:rPr>
          <w:rFonts w:asciiTheme="minorHAnsi" w:hAnsiTheme="minorHAnsi" w:cstheme="minorHAnsi"/>
        </w:rPr>
        <w:t>were</w:t>
      </w:r>
      <w:r w:rsidRPr="00BD1AD8">
        <w:rPr>
          <w:rFonts w:asciiTheme="minorHAnsi" w:hAnsiTheme="minorHAnsi" w:cstheme="minorHAnsi"/>
        </w:rPr>
        <w:t xml:space="preserve"> similar in all three scenarios with or without metals and </w:t>
      </w:r>
      <w:r w:rsidR="00BE0BBE" w:rsidRPr="005746F5">
        <w:rPr>
          <w:rFonts w:asciiTheme="minorHAnsi" w:hAnsiTheme="minorHAnsi"/>
        </w:rPr>
        <w:t>PPCPs/EDCs</w:t>
      </w:r>
      <w:r w:rsidRPr="00BD1AD8">
        <w:rPr>
          <w:rFonts w:asciiTheme="minorHAnsi" w:hAnsiTheme="minorHAnsi" w:cstheme="minorHAnsi"/>
        </w:rPr>
        <w:t xml:space="preserve">, indicating no impact from </w:t>
      </w:r>
      <w:r w:rsidR="00E47AB7">
        <w:rPr>
          <w:rFonts w:asciiTheme="minorHAnsi" w:hAnsiTheme="minorHAnsi" w:cstheme="minorHAnsi"/>
        </w:rPr>
        <w:t>micro</w:t>
      </w:r>
      <w:r w:rsidR="00E47AB7" w:rsidRPr="00BD1AD8">
        <w:rPr>
          <w:rFonts w:asciiTheme="minorHAnsi" w:hAnsiTheme="minorHAnsi" w:cstheme="minorHAnsi"/>
        </w:rPr>
        <w:t>poll</w:t>
      </w:r>
      <w:r w:rsidR="00E47AB7">
        <w:rPr>
          <w:rFonts w:asciiTheme="minorHAnsi" w:hAnsiTheme="minorHAnsi" w:cstheme="minorHAnsi"/>
        </w:rPr>
        <w:t>u</w:t>
      </w:r>
      <w:r w:rsidR="00E47AB7" w:rsidRPr="00BD1AD8">
        <w:rPr>
          <w:rFonts w:asciiTheme="minorHAnsi" w:hAnsiTheme="minorHAnsi" w:cstheme="minorHAnsi"/>
        </w:rPr>
        <w:t>tants</w:t>
      </w:r>
      <w:r w:rsidRPr="00BD1AD8">
        <w:rPr>
          <w:rFonts w:asciiTheme="minorHAnsi" w:hAnsiTheme="minorHAnsi" w:cstheme="minorHAnsi"/>
        </w:rPr>
        <w:t xml:space="preserve"> on these five impact categories. However, including </w:t>
      </w:r>
      <w:r w:rsidR="00994AE4" w:rsidRPr="005746F5">
        <w:rPr>
          <w:rFonts w:asciiTheme="minorHAnsi" w:hAnsiTheme="minorHAnsi"/>
        </w:rPr>
        <w:t>PPCPs/EDCs</w:t>
      </w:r>
      <w:r w:rsidR="0077688A" w:rsidRPr="00BD1AD8">
        <w:rPr>
          <w:rFonts w:asciiTheme="minorHAnsi" w:hAnsiTheme="minorHAnsi" w:cstheme="minorHAnsi"/>
        </w:rPr>
        <w:t xml:space="preserve"> </w:t>
      </w:r>
      <w:r w:rsidRPr="00BD1AD8">
        <w:rPr>
          <w:rFonts w:asciiTheme="minorHAnsi" w:hAnsiTheme="minorHAnsi" w:cstheme="minorHAnsi"/>
        </w:rPr>
        <w:t xml:space="preserve">and metals in liquid and sludge changed </w:t>
      </w:r>
      <w:r w:rsidR="00994AE4">
        <w:rPr>
          <w:rFonts w:asciiTheme="minorHAnsi" w:hAnsiTheme="minorHAnsi" w:cstheme="minorHAnsi"/>
        </w:rPr>
        <w:t xml:space="preserve">results of </w:t>
      </w:r>
      <w:r w:rsidR="005A7D22">
        <w:rPr>
          <w:rFonts w:asciiTheme="minorHAnsi" w:hAnsiTheme="minorHAnsi" w:cstheme="minorHAnsi"/>
        </w:rPr>
        <w:t>HTP, FEP and TEP.</w:t>
      </w:r>
    </w:p>
    <w:p w14:paraId="5D624EA9" w14:textId="5DD6EF0E" w:rsidR="0023670D" w:rsidRPr="00BD1AD8" w:rsidRDefault="0023670D" w:rsidP="000067CB">
      <w:pPr>
        <w:spacing w:before="0"/>
        <w:ind w:firstLine="720"/>
        <w:jc w:val="both"/>
        <w:rPr>
          <w:rFonts w:asciiTheme="minorHAnsi" w:hAnsiTheme="minorHAnsi" w:cstheme="minorHAnsi"/>
        </w:rPr>
      </w:pPr>
      <w:r w:rsidRPr="00374400">
        <w:rPr>
          <w:rFonts w:asciiTheme="minorHAnsi" w:hAnsiTheme="minorHAnsi" w:cstheme="minorHAnsi"/>
        </w:rPr>
        <w:t xml:space="preserve">Human toxicity impact category by including metals and </w:t>
      </w:r>
      <w:r w:rsidR="008E3FBD" w:rsidRPr="005746F5">
        <w:rPr>
          <w:rFonts w:asciiTheme="minorHAnsi" w:hAnsiTheme="minorHAnsi"/>
        </w:rPr>
        <w:t>PPCPs/EDCs</w:t>
      </w:r>
      <w:r w:rsidR="008E3FBD" w:rsidRPr="00BD1AD8">
        <w:rPr>
          <w:rFonts w:asciiTheme="minorHAnsi" w:hAnsiTheme="minorHAnsi"/>
        </w:rPr>
        <w:t xml:space="preserve"> </w:t>
      </w:r>
      <w:r w:rsidRPr="00374400">
        <w:rPr>
          <w:rFonts w:asciiTheme="minorHAnsi" w:hAnsiTheme="minorHAnsi" w:cstheme="minorHAnsi"/>
        </w:rPr>
        <w:t>in</w:t>
      </w:r>
      <w:r w:rsidRPr="00374400">
        <w:rPr>
          <w:rFonts w:asciiTheme="minorHAnsi" w:hAnsiTheme="minorHAnsi"/>
        </w:rPr>
        <w:t xml:space="preserve"> scenarios 2 and </w:t>
      </w:r>
      <w:r w:rsidR="00E47AB7" w:rsidRPr="00374400">
        <w:rPr>
          <w:rFonts w:asciiTheme="minorHAnsi" w:hAnsiTheme="minorHAnsi"/>
        </w:rPr>
        <w:t>3 was</w:t>
      </w:r>
      <w:r w:rsidRPr="00374400">
        <w:rPr>
          <w:rFonts w:asciiTheme="minorHAnsi" w:hAnsiTheme="minorHAnsi"/>
        </w:rPr>
        <w:t xml:space="preserve"> 3.2% and 4.0%, respectively, higher than that in scenario 1. The small difference </w:t>
      </w:r>
      <w:r w:rsidR="00C5661B" w:rsidRPr="00374400">
        <w:rPr>
          <w:rFonts w:asciiTheme="minorHAnsi" w:hAnsiTheme="minorHAnsi"/>
        </w:rPr>
        <w:t xml:space="preserve">is </w:t>
      </w:r>
      <w:r w:rsidRPr="00374400">
        <w:rPr>
          <w:rFonts w:asciiTheme="minorHAnsi" w:hAnsiTheme="minorHAnsi"/>
        </w:rPr>
        <w:t xml:space="preserve">mainly because the indirect emissions from electricity production </w:t>
      </w:r>
      <w:r w:rsidR="00C5661B" w:rsidRPr="00374400">
        <w:rPr>
          <w:rFonts w:asciiTheme="minorHAnsi" w:hAnsiTheme="minorHAnsi"/>
        </w:rPr>
        <w:t xml:space="preserve">are </w:t>
      </w:r>
      <w:r w:rsidRPr="00374400">
        <w:rPr>
          <w:rFonts w:asciiTheme="minorHAnsi" w:hAnsiTheme="minorHAnsi"/>
        </w:rPr>
        <w:t>the dominant contributor</w:t>
      </w:r>
      <w:r w:rsidR="00C5661B" w:rsidRPr="00374400">
        <w:rPr>
          <w:rFonts w:asciiTheme="minorHAnsi" w:hAnsiTheme="minorHAnsi"/>
        </w:rPr>
        <w:t>s</w:t>
      </w:r>
      <w:r w:rsidRPr="00374400">
        <w:rPr>
          <w:rFonts w:asciiTheme="minorHAnsi" w:hAnsiTheme="minorHAnsi"/>
        </w:rPr>
        <w:t>, accounting for 94%. This re</w:t>
      </w:r>
      <w:r w:rsidR="00C410A2" w:rsidRPr="00374400">
        <w:rPr>
          <w:rFonts w:asciiTheme="minorHAnsi" w:hAnsiTheme="minorHAnsi"/>
        </w:rPr>
        <w:t>sult is in agreement with the r</w:t>
      </w:r>
      <w:r w:rsidRPr="00374400">
        <w:rPr>
          <w:rFonts w:asciiTheme="minorHAnsi" w:hAnsiTheme="minorHAnsi"/>
        </w:rPr>
        <w:t xml:space="preserve">eview </w:t>
      </w:r>
      <w:r w:rsidR="00850067">
        <w:rPr>
          <w:rFonts w:asciiTheme="minorHAnsi" w:hAnsiTheme="minorHAnsi"/>
        </w:rPr>
        <w:t>results</w:t>
      </w:r>
      <w:r w:rsidR="00850067" w:rsidRPr="00374400">
        <w:rPr>
          <w:rFonts w:asciiTheme="minorHAnsi" w:hAnsiTheme="minorHAnsi"/>
        </w:rPr>
        <w:t xml:space="preserve"> </w:t>
      </w:r>
      <w:r w:rsidR="00850067">
        <w:rPr>
          <w:rFonts w:asciiTheme="minorHAnsi" w:hAnsiTheme="minorHAnsi"/>
        </w:rPr>
        <w:t>from</w:t>
      </w:r>
      <w:r w:rsidR="00850067" w:rsidRPr="00374400">
        <w:rPr>
          <w:rFonts w:asciiTheme="minorHAnsi" w:hAnsiTheme="minorHAnsi"/>
        </w:rPr>
        <w:t xml:space="preserve"> </w:t>
      </w:r>
      <w:r w:rsidRPr="00374400">
        <w:rPr>
          <w:rFonts w:asciiTheme="minorHAnsi" w:hAnsiTheme="minorHAnsi"/>
        </w:rPr>
        <w:fldChar w:fldCharType="begin" w:fldLock="1"/>
      </w:r>
      <w:r w:rsidR="00161A78" w:rsidRPr="00374400">
        <w:rPr>
          <w:rFonts w:asciiTheme="minorHAnsi" w:hAnsiTheme="minorHAnsi"/>
        </w:rPr>
        <w:instrText>ADDIN CSL_CITATION {"citationItems":[{"id":"ITEM-1","itemData":{"DOI":"10.1016/j.jclepro.2015.05.060","ISBN":"0959-6526","ISSN":"09596526","abstract":"Life cycle assessment (LCA) has been proved to act as a desirable tool to evaluate the environmental impacts of wastewater treatment plants (WWTPs). However, the application of LCA methodology in the field of wastewater treatment is still in progress. This paper has made a review of the LCA studies dealing with biological (activated sludge) WWTPs, with the aim to provide qualitative interpretation of the associated environmental impact categories: eutrophication potential, global warming potential, toxicity-related impacts, energy balance, water use, land use and other impact categories. Possible sources for each impact category of WWTPs are summarized in order to provide information about the critical aspects in WWTP systems that might influence LCA results. Moreover, recent development and the application status of characterization models for each impact category have been reviewed. The analysis indicates that it is important to carry out site-specific LCA studies on WWTPs. The specificity is most typical for the eutrophication potential and toxicity-related impact categories, which need implementation of spatial differentiated characterization methods, considering the emission location, spatial dimensions (transfer between environmental compartments) and even properties of pollutants. Although remarkable progresses have been obtained, their applications in the field of wastewater treatment are still limited. For the global warming potential impact category, it is most crucial to calculate accurately the greenhouse gas (GHG) emissions, because nitrous oxide (N&lt;inf&gt;2&lt;/inf&gt;O) and methane (CH&lt;inf&gt;4&lt;/inf&gt;), as well as fossil origin carbon dioxide (CO&lt;inf&gt;2&lt;/inf&gt;) in wastewater have the potential to make considerable contributions. In the end, prospective is made about which aspects in WWTPs are candidates for further LCA studies. Overall, there is still room for pursuing more accurate results when applying LCA to WWTPs.","author":[{"dropping-particle":"","family":"Zang","given":"Yiwen","non-dropping-particle":"","parse-names":false,"suffix":""},{"dropping-particle":"","family":"Li","given":"Yi","non-dropping-particle":"","parse-names":false,"suffix":""},{"dropping-particle":"","family":"Wang","given":"Chao","non-dropping-particle":"","parse-names":false,"suffix":""},{"dropping-particle":"","family":"Zhang","given":"Wenlong","non-dropping-particle":"","parse-names":false,"suffix":""},{"dropping-particle":"","family":"Xiong","given":"Wei","non-dropping-particle":"","parse-names":false,"suffix":""}],"container-title":"Journal of Cleaner Production","id":"ITEM-1","issued":{"date-parts":[["2015"]]},"page":"676-692","title":"Towards more accurate life cycle assessment of biological wastewater treatment plants: A review","type":"article-journal","volume":"107"},"uris":["http://www.mendeley.com/documents/?uuid=0007b9ab-59a6-4e63-95b7-7103e3488580"]}],"mendeley":{"formattedCitation":"(Zang, Li, Wang, Zhang, &amp; Xiong, 2015)","manualFormatting":"Zang et al., 2015","plainTextFormattedCitation":"(Zang, Li, Wang, Zhang, &amp; Xiong, 2015)","previouslyFormattedCitation":"(Zang, Li, Wang, Zhang, &amp; Xiong, 2015)"},"properties":{"noteIndex":0},"schema":"https://github.com/citation-style-language/schema/raw/master/csl-citation.json"}</w:instrText>
      </w:r>
      <w:r w:rsidRPr="00374400">
        <w:rPr>
          <w:rFonts w:asciiTheme="minorHAnsi" w:hAnsiTheme="minorHAnsi"/>
        </w:rPr>
        <w:fldChar w:fldCharType="separate"/>
      </w:r>
      <w:r w:rsidRPr="00374400">
        <w:rPr>
          <w:rFonts w:asciiTheme="minorHAnsi" w:hAnsiTheme="minorHAnsi"/>
          <w:noProof/>
        </w:rPr>
        <w:t xml:space="preserve">Zang et al. </w:t>
      </w:r>
      <w:r w:rsidR="002C01DD">
        <w:rPr>
          <w:rFonts w:asciiTheme="minorHAnsi" w:hAnsiTheme="minorHAnsi"/>
          <w:noProof/>
        </w:rPr>
        <w:t>(</w:t>
      </w:r>
      <w:r w:rsidRPr="00374400">
        <w:rPr>
          <w:rFonts w:asciiTheme="minorHAnsi" w:hAnsiTheme="minorHAnsi"/>
          <w:noProof/>
        </w:rPr>
        <w:t>2015</w:t>
      </w:r>
      <w:r w:rsidRPr="00374400">
        <w:rPr>
          <w:rFonts w:asciiTheme="minorHAnsi" w:hAnsiTheme="minorHAnsi"/>
        </w:rPr>
        <w:fldChar w:fldCharType="end"/>
      </w:r>
      <w:r w:rsidR="002C01DD">
        <w:rPr>
          <w:rFonts w:asciiTheme="minorHAnsi" w:hAnsiTheme="minorHAnsi"/>
        </w:rPr>
        <w:t>)</w:t>
      </w:r>
      <w:r w:rsidRPr="00374400">
        <w:rPr>
          <w:rFonts w:asciiTheme="minorHAnsi" w:hAnsiTheme="minorHAnsi"/>
        </w:rPr>
        <w:t xml:space="preserve"> on 56 studies related to LCA-WWTPs in both developing and developed countries, which reported that fossil</w:t>
      </w:r>
      <w:r w:rsidR="00850067">
        <w:rPr>
          <w:rFonts w:asciiTheme="minorHAnsi" w:hAnsiTheme="minorHAnsi"/>
        </w:rPr>
        <w:t xml:space="preserve"> fuel</w:t>
      </w:r>
      <w:r w:rsidRPr="00374400">
        <w:rPr>
          <w:rFonts w:asciiTheme="minorHAnsi" w:hAnsiTheme="minorHAnsi"/>
        </w:rPr>
        <w:t xml:space="preserve">-based electricity, </w:t>
      </w:r>
      <w:r w:rsidR="00DA5C1B" w:rsidRPr="00374400">
        <w:rPr>
          <w:rFonts w:asciiTheme="minorHAnsi" w:hAnsiTheme="minorHAnsi"/>
        </w:rPr>
        <w:t xml:space="preserve">sludge incineration (if there is) and </w:t>
      </w:r>
      <w:r w:rsidRPr="00374400">
        <w:rPr>
          <w:rFonts w:asciiTheme="minorHAnsi" w:hAnsiTheme="minorHAnsi"/>
        </w:rPr>
        <w:t>chemical consumption</w:t>
      </w:r>
      <w:r w:rsidR="00DA5C1B" w:rsidRPr="00374400">
        <w:rPr>
          <w:rFonts w:asciiTheme="minorHAnsi" w:hAnsiTheme="minorHAnsi"/>
        </w:rPr>
        <w:t xml:space="preserve"> </w:t>
      </w:r>
      <w:r w:rsidRPr="00374400">
        <w:rPr>
          <w:rFonts w:asciiTheme="minorHAnsi" w:hAnsiTheme="minorHAnsi"/>
        </w:rPr>
        <w:t xml:space="preserve">were the main sources of </w:t>
      </w:r>
      <w:r w:rsidR="00850067">
        <w:rPr>
          <w:rFonts w:asciiTheme="minorHAnsi" w:hAnsiTheme="minorHAnsi"/>
        </w:rPr>
        <w:t>HTP</w:t>
      </w:r>
      <w:r w:rsidRPr="00374400">
        <w:rPr>
          <w:rFonts w:asciiTheme="minorHAnsi" w:hAnsiTheme="minorHAnsi"/>
        </w:rPr>
        <w:t>.</w:t>
      </w:r>
      <w:r w:rsidRPr="00BD1AD8">
        <w:rPr>
          <w:rFonts w:asciiTheme="minorHAnsi" w:hAnsiTheme="minorHAnsi"/>
        </w:rPr>
        <w:t xml:space="preserve"> </w:t>
      </w:r>
    </w:p>
    <w:p w14:paraId="1F7081F6" w14:textId="579EC5A9" w:rsidR="0023670D" w:rsidRPr="00BD1AD8" w:rsidRDefault="0023670D" w:rsidP="000067CB">
      <w:pPr>
        <w:spacing w:before="0"/>
        <w:ind w:firstLine="720"/>
        <w:jc w:val="both"/>
        <w:rPr>
          <w:rFonts w:asciiTheme="minorHAnsi" w:hAnsiTheme="minorHAnsi"/>
        </w:rPr>
      </w:pPr>
      <w:r w:rsidRPr="00BD1AD8">
        <w:rPr>
          <w:rFonts w:asciiTheme="minorHAnsi" w:hAnsiTheme="minorHAnsi"/>
        </w:rPr>
        <w:t xml:space="preserve">However, both </w:t>
      </w:r>
      <w:r w:rsidR="00E47AB7">
        <w:rPr>
          <w:rFonts w:asciiTheme="minorHAnsi" w:hAnsiTheme="minorHAnsi"/>
        </w:rPr>
        <w:t>FEP</w:t>
      </w:r>
      <w:r w:rsidRPr="00BD1AD8">
        <w:rPr>
          <w:rFonts w:asciiTheme="minorHAnsi" w:hAnsiTheme="minorHAnsi"/>
        </w:rPr>
        <w:t xml:space="preserve"> and </w:t>
      </w:r>
      <w:r w:rsidR="00E47AB7">
        <w:rPr>
          <w:rFonts w:asciiTheme="minorHAnsi" w:hAnsiTheme="minorHAnsi"/>
        </w:rPr>
        <w:t>TEP</w:t>
      </w:r>
      <w:r w:rsidRPr="00BD1AD8">
        <w:rPr>
          <w:rFonts w:asciiTheme="minorHAnsi" w:hAnsiTheme="minorHAnsi"/>
        </w:rPr>
        <w:t xml:space="preserve"> increased significantly by including direct emissions of metals and </w:t>
      </w:r>
      <w:r w:rsidR="008E3FBD" w:rsidRPr="005746F5">
        <w:rPr>
          <w:rFonts w:asciiTheme="minorHAnsi" w:hAnsiTheme="minorHAnsi"/>
        </w:rPr>
        <w:t>PPCPs/EDCs</w:t>
      </w:r>
      <w:r w:rsidRPr="00BD1AD8">
        <w:rPr>
          <w:rFonts w:asciiTheme="minorHAnsi" w:hAnsiTheme="minorHAnsi"/>
        </w:rPr>
        <w:t xml:space="preserve">. FEP increased by 74% in scenario 2 and 76% in scenario 3 compared with that in scenario 1. The increased values are straightforward to understand because the emissions of </w:t>
      </w:r>
      <w:r w:rsidR="008E3FBD" w:rsidRPr="005746F5">
        <w:rPr>
          <w:rFonts w:asciiTheme="minorHAnsi" w:hAnsiTheme="minorHAnsi"/>
        </w:rPr>
        <w:t>PPCPs/EDCs</w:t>
      </w:r>
      <w:r w:rsidRPr="00BD1AD8">
        <w:rPr>
          <w:rFonts w:asciiTheme="minorHAnsi" w:hAnsiTheme="minorHAnsi"/>
        </w:rPr>
        <w:t xml:space="preserve"> and metals from the effluent have a direct impact on freshwater ecotoxicity. Although the wastewater in this study was much </w:t>
      </w:r>
      <w:r w:rsidRPr="00BD1AD8">
        <w:rPr>
          <w:rFonts w:asciiTheme="minorHAnsi" w:hAnsiTheme="minorHAnsi"/>
        </w:rPr>
        <w:lastRenderedPageBreak/>
        <w:t xml:space="preserve">diluted, micropollutants in the effluent at the </w:t>
      </w:r>
      <w:r w:rsidR="007D3E1D" w:rsidRPr="00BD1AD8">
        <w:rPr>
          <w:rFonts w:asciiTheme="minorHAnsi" w:hAnsiTheme="minorHAnsi"/>
        </w:rPr>
        <w:t>M</w:t>
      </w:r>
      <w:r w:rsidR="007D3E1D">
        <w:rPr>
          <w:rFonts w:asciiTheme="minorHAnsi" w:hAnsiTheme="minorHAnsi"/>
        </w:rPr>
        <w:t>alaysian</w:t>
      </w:r>
      <w:r w:rsidR="007D3E1D" w:rsidRPr="00BD1AD8">
        <w:rPr>
          <w:rFonts w:asciiTheme="minorHAnsi" w:hAnsiTheme="minorHAnsi"/>
        </w:rPr>
        <w:t xml:space="preserve"> </w:t>
      </w:r>
      <w:r w:rsidRPr="00BD1AD8">
        <w:rPr>
          <w:rFonts w:asciiTheme="minorHAnsi" w:hAnsiTheme="minorHAnsi"/>
        </w:rPr>
        <w:t xml:space="preserve">STP were not necessarily lower than those </w:t>
      </w:r>
      <w:r w:rsidR="0024197C">
        <w:rPr>
          <w:rFonts w:asciiTheme="minorHAnsi" w:hAnsiTheme="minorHAnsi"/>
        </w:rPr>
        <w:t>in</w:t>
      </w:r>
      <w:r w:rsidR="0024197C" w:rsidRPr="00BD1AD8">
        <w:rPr>
          <w:rFonts w:asciiTheme="minorHAnsi" w:hAnsiTheme="minorHAnsi"/>
        </w:rPr>
        <w:t xml:space="preserve"> </w:t>
      </w:r>
      <w:r w:rsidRPr="00BD1AD8">
        <w:rPr>
          <w:rFonts w:asciiTheme="minorHAnsi" w:hAnsiTheme="minorHAnsi"/>
        </w:rPr>
        <w:t xml:space="preserve">higher strength wastewater </w:t>
      </w:r>
      <w:r w:rsidR="002A4D8F">
        <w:rPr>
          <w:rFonts w:asciiTheme="minorHAnsi" w:hAnsiTheme="minorHAnsi"/>
        </w:rPr>
        <w:t xml:space="preserve">reported in Literature </w:t>
      </w:r>
      <w:r w:rsidRPr="00BD1AD8">
        <w:rPr>
          <w:rFonts w:asciiTheme="minorHAnsi" w:hAnsiTheme="minorHAnsi"/>
        </w:rPr>
        <w:t>(</w:t>
      </w:r>
      <w:r w:rsidRPr="00BD1AD8">
        <w:rPr>
          <w:rFonts w:asciiTheme="minorHAnsi" w:hAnsiTheme="minorHAnsi"/>
          <w:b/>
        </w:rPr>
        <w:t>Table</w:t>
      </w:r>
      <w:r w:rsidR="00F65FBB">
        <w:rPr>
          <w:rFonts w:asciiTheme="minorHAnsi" w:hAnsiTheme="minorHAnsi"/>
          <w:b/>
        </w:rPr>
        <w:t>s</w:t>
      </w:r>
      <w:r w:rsidRPr="00BD1AD8">
        <w:rPr>
          <w:rFonts w:asciiTheme="minorHAnsi" w:hAnsiTheme="minorHAnsi"/>
          <w:b/>
        </w:rPr>
        <w:t xml:space="preserve"> </w:t>
      </w:r>
      <w:r w:rsidR="002C3491">
        <w:rPr>
          <w:rFonts w:asciiTheme="minorHAnsi" w:hAnsiTheme="minorHAnsi"/>
          <w:b/>
        </w:rPr>
        <w:t xml:space="preserve">S3 and </w:t>
      </w:r>
      <w:r w:rsidRPr="00BD1AD8">
        <w:rPr>
          <w:rFonts w:asciiTheme="minorHAnsi" w:hAnsiTheme="minorHAnsi"/>
          <w:b/>
        </w:rPr>
        <w:t>S4</w:t>
      </w:r>
      <w:r w:rsidRPr="00BD1AD8">
        <w:rPr>
          <w:rFonts w:asciiTheme="minorHAnsi" w:hAnsiTheme="minorHAnsi"/>
        </w:rPr>
        <w:t xml:space="preserve">). Metals in the effluent and </w:t>
      </w:r>
      <w:r w:rsidR="00F65FBB">
        <w:rPr>
          <w:rFonts w:asciiTheme="minorHAnsi" w:hAnsiTheme="minorHAnsi"/>
        </w:rPr>
        <w:t xml:space="preserve">from </w:t>
      </w:r>
      <w:r w:rsidRPr="00BD1AD8">
        <w:rPr>
          <w:rFonts w:asciiTheme="minorHAnsi" w:hAnsiTheme="minorHAnsi"/>
        </w:rPr>
        <w:t xml:space="preserve">electricity </w:t>
      </w:r>
      <w:r w:rsidR="00F65FBB">
        <w:rPr>
          <w:rFonts w:asciiTheme="minorHAnsi" w:hAnsiTheme="minorHAnsi"/>
        </w:rPr>
        <w:t xml:space="preserve">generation </w:t>
      </w:r>
      <w:r w:rsidRPr="00BD1AD8">
        <w:rPr>
          <w:rFonts w:asciiTheme="minorHAnsi" w:hAnsiTheme="minorHAnsi"/>
        </w:rPr>
        <w:t>contributed 65.3% and 23.7</w:t>
      </w:r>
      <w:r w:rsidR="00E635C4" w:rsidRPr="00BD1AD8">
        <w:rPr>
          <w:rFonts w:asciiTheme="minorHAnsi" w:hAnsiTheme="minorHAnsi"/>
        </w:rPr>
        <w:t>% to</w:t>
      </w:r>
      <w:r w:rsidR="00CF33A9" w:rsidRPr="00BD1AD8">
        <w:rPr>
          <w:rFonts w:asciiTheme="minorHAnsi" w:hAnsiTheme="minorHAnsi"/>
        </w:rPr>
        <w:t xml:space="preserve"> </w:t>
      </w:r>
      <w:r w:rsidRPr="00BD1AD8">
        <w:rPr>
          <w:rFonts w:asciiTheme="minorHAnsi" w:hAnsiTheme="minorHAnsi"/>
        </w:rPr>
        <w:t xml:space="preserve">FEP, respectively, whereas </w:t>
      </w:r>
      <w:r w:rsidR="008E3FBD" w:rsidRPr="005746F5">
        <w:rPr>
          <w:rFonts w:asciiTheme="minorHAnsi" w:hAnsiTheme="minorHAnsi"/>
        </w:rPr>
        <w:t>PPCPs/EDCs</w:t>
      </w:r>
      <w:r w:rsidRPr="00BD1AD8">
        <w:rPr>
          <w:rFonts w:asciiTheme="minorHAnsi" w:hAnsiTheme="minorHAnsi"/>
        </w:rPr>
        <w:t xml:space="preserve"> only contributed 11%. According to the LCA study by Lorenzo-</w:t>
      </w:r>
      <w:proofErr w:type="spellStart"/>
      <w:r w:rsidRPr="00BD1AD8">
        <w:rPr>
          <w:rFonts w:asciiTheme="minorHAnsi" w:hAnsiTheme="minorHAnsi"/>
        </w:rPr>
        <w:t>Toja</w:t>
      </w:r>
      <w:proofErr w:type="spellEnd"/>
      <w:r w:rsidRPr="00BD1AD8">
        <w:rPr>
          <w:rFonts w:asciiTheme="minorHAnsi" w:hAnsiTheme="minorHAnsi"/>
        </w:rPr>
        <w:t xml:space="preserve"> et al. (2016) for the WWTP with medium strength wastewater in Spain using activated sludge with the extended aeration, the impact of 11 metals and 19 </w:t>
      </w:r>
      <w:r w:rsidR="008E3FBD" w:rsidRPr="005746F5">
        <w:rPr>
          <w:rFonts w:asciiTheme="minorHAnsi" w:hAnsiTheme="minorHAnsi"/>
        </w:rPr>
        <w:t>PPCPs/EDCs</w:t>
      </w:r>
      <w:r w:rsidR="008E3FBD" w:rsidRPr="00BD1AD8">
        <w:rPr>
          <w:rFonts w:asciiTheme="minorHAnsi" w:hAnsiTheme="minorHAnsi"/>
        </w:rPr>
        <w:t xml:space="preserve"> </w:t>
      </w:r>
      <w:r w:rsidRPr="00BD1AD8">
        <w:rPr>
          <w:rFonts w:asciiTheme="minorHAnsi" w:hAnsiTheme="minorHAnsi"/>
        </w:rPr>
        <w:t xml:space="preserve">in the effluent to FEP was only 10%, whereas electricity and sludge composting contributed 35% and 55%, respectively. Notably, the removal efficiencies of all toxic pollutants in their study were between 62% and 99%, </w:t>
      </w:r>
      <w:r w:rsidR="002F3318">
        <w:rPr>
          <w:rFonts w:asciiTheme="minorHAnsi" w:hAnsiTheme="minorHAnsi"/>
        </w:rPr>
        <w:t>much higher than those in this study</w:t>
      </w:r>
      <w:r w:rsidRPr="00BD1AD8">
        <w:rPr>
          <w:rFonts w:asciiTheme="minorHAnsi" w:hAnsiTheme="minorHAnsi"/>
        </w:rPr>
        <w:t>. This indicates that good removal efficiency of toxic pollutants resulted in less contribution of effluent to FEP, linking wastewater treatment technology</w:t>
      </w:r>
      <w:r w:rsidR="00A717B9">
        <w:rPr>
          <w:rFonts w:asciiTheme="minorHAnsi" w:hAnsiTheme="minorHAnsi"/>
        </w:rPr>
        <w:t xml:space="preserve"> </w:t>
      </w:r>
      <w:r w:rsidRPr="00BD1AD8">
        <w:rPr>
          <w:rFonts w:asciiTheme="minorHAnsi" w:hAnsiTheme="minorHAnsi"/>
        </w:rPr>
        <w:t>with FEP</w:t>
      </w:r>
      <w:r w:rsidR="00E47AB7">
        <w:rPr>
          <w:rFonts w:asciiTheme="minorHAnsi" w:hAnsiTheme="minorHAnsi"/>
        </w:rPr>
        <w:t>.</w:t>
      </w:r>
    </w:p>
    <w:p w14:paraId="3A3688AB" w14:textId="04AD6F46" w:rsidR="0023670D" w:rsidRPr="00BD1AD8" w:rsidRDefault="0023670D" w:rsidP="000067CB">
      <w:pPr>
        <w:spacing w:before="0"/>
        <w:ind w:firstLine="720"/>
        <w:jc w:val="both"/>
        <w:rPr>
          <w:rFonts w:asciiTheme="minorHAnsi" w:hAnsiTheme="minorHAnsi"/>
        </w:rPr>
      </w:pPr>
      <w:r w:rsidRPr="00BD1AD8">
        <w:rPr>
          <w:rFonts w:asciiTheme="minorHAnsi" w:hAnsiTheme="minorHAnsi"/>
        </w:rPr>
        <w:t>TEP increased by 88% from scenario 2 to scenario 3 when metals in sludge</w:t>
      </w:r>
      <w:r w:rsidR="00327650">
        <w:rPr>
          <w:rFonts w:asciiTheme="minorHAnsi" w:hAnsiTheme="minorHAnsi"/>
        </w:rPr>
        <w:t xml:space="preserve"> were considered in LCA</w:t>
      </w:r>
      <w:r w:rsidRPr="00BD1AD8">
        <w:rPr>
          <w:rFonts w:asciiTheme="minorHAnsi" w:hAnsiTheme="minorHAnsi"/>
        </w:rPr>
        <w:t xml:space="preserve">. This finding highlights the importance of including data of sludge disposal in terrestrial ecotoxicity analysis. </w:t>
      </w:r>
      <w:r w:rsidRPr="00BD1AD8">
        <w:rPr>
          <w:rFonts w:asciiTheme="minorHAnsi" w:hAnsiTheme="minorHAnsi"/>
        </w:rPr>
        <w:fldChar w:fldCharType="begin" w:fldLock="1"/>
      </w:r>
      <w:r w:rsidR="00161A78">
        <w:rPr>
          <w:rFonts w:asciiTheme="minorHAnsi" w:hAnsiTheme="minorHAnsi"/>
        </w:rPr>
        <w:instrText>ADDIN CSL_CITATION {"citationItems":[{"id":"ITEM-1","itemData":{"DOI":"10.1016/j.resconrec.2008.02.001","author":[{"dropping-particle":"","family":"Gallego","given":"Alejandro","non-dropping-particle":"","parse-names":false,"suffix":""},{"dropping-particle":"","family":"Hospido","given":"Almudena","non-dropping-particle":"","parse-names":false,"suffix":""},{"dropping-particle":"","family":"Moreira","given":"Maria Teresa","non-dropping-particle":"","parse-names":false,"suffix":""},{"dropping-particle":"","family":"Feijoo","given":"Gumersindo","non-dropping-particle":"","parse-names":false,"suffix":""}],"container-title":"Resources conservation and Recycling","id":"ITEM-1","issued":{"date-parts":[["2008"]]},"page":"931-940","title":"Environmental performance of wastewater treatment plants for small populations","type":"article-journal","volume":"52"},"uris":["http://www.mendeley.com/documents/?uuid=18e403e8-c1e6-49e2-ad95-9a05b139d4b8"]}],"mendeley":{"formattedCitation":"(Gallego, Hospido, Moreira, &amp; Feijoo, 2008)","manualFormatting":"Gallego et al. (2008)","plainTextFormattedCitation":"(Gallego, Hospido, Moreira, &amp; Feijoo, 2008)","previouslyFormattedCitation":"(Gallego, Hospido, Moreira, &amp; Feijoo, 2008)"},"properties":{"noteIndex":0},"schema":"https://github.com/citation-style-language/schema/raw/master/csl-citation.json"}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Gallego et al. (2008)</w:t>
      </w:r>
      <w:r w:rsidRPr="00BD1AD8">
        <w:rPr>
          <w:rFonts w:asciiTheme="minorHAnsi" w:hAnsiTheme="minorHAnsi"/>
        </w:rPr>
        <w:fldChar w:fldCharType="end"/>
      </w:r>
      <w:r w:rsidRPr="00BD1AD8">
        <w:rPr>
          <w:rFonts w:asciiTheme="minorHAnsi" w:hAnsiTheme="minorHAnsi"/>
        </w:rPr>
        <w:t xml:space="preserve"> reported that seven metals in sludge for agricultural land application from 13 WWTPs </w:t>
      </w:r>
      <w:r w:rsidR="00E47AB7" w:rsidRPr="00BD1AD8">
        <w:rPr>
          <w:rFonts w:asciiTheme="minorHAnsi" w:hAnsiTheme="minorHAnsi"/>
        </w:rPr>
        <w:t>with extended</w:t>
      </w:r>
      <w:r w:rsidRPr="00BD1AD8">
        <w:rPr>
          <w:rFonts w:asciiTheme="minorHAnsi" w:hAnsiTheme="minorHAnsi"/>
        </w:rPr>
        <w:t xml:space="preserve"> aeration, </w:t>
      </w:r>
      <w:proofErr w:type="spellStart"/>
      <w:r w:rsidRPr="00BD1AD8">
        <w:rPr>
          <w:rFonts w:asciiTheme="minorHAnsi" w:hAnsiTheme="minorHAnsi"/>
        </w:rPr>
        <w:t>biodenpho</w:t>
      </w:r>
      <w:proofErr w:type="spellEnd"/>
      <w:r w:rsidRPr="00BD1AD8">
        <w:rPr>
          <w:rFonts w:asciiTheme="minorHAnsi" w:hAnsiTheme="minorHAnsi"/>
        </w:rPr>
        <w:t>, and aerobic-anoxic technologies for less than 20,000 PEs in Spain were the main contributors to terrestrial ecotoxicity, with mercury and chromium contribu</w:t>
      </w:r>
      <w:r w:rsidR="00E47AB7">
        <w:rPr>
          <w:rFonts w:asciiTheme="minorHAnsi" w:hAnsiTheme="minorHAnsi"/>
        </w:rPr>
        <w:t xml:space="preserve">ting 51% and 31%, respectively. </w:t>
      </w:r>
      <w:r w:rsidRPr="00BD1AD8">
        <w:rPr>
          <w:rFonts w:asciiTheme="minorHAnsi" w:hAnsiTheme="minorHAnsi"/>
        </w:rPr>
        <w:t>The high contribution of sludge metals to TEP indicates the importance of including metals in sludge to terrestrial ecotoxicity impact assessment regardless of the sizes of treatment plants and technologies used.</w:t>
      </w:r>
      <w:r w:rsidR="00D2391E">
        <w:rPr>
          <w:rFonts w:asciiTheme="minorHAnsi" w:hAnsiTheme="minorHAnsi"/>
        </w:rPr>
        <w:t xml:space="preserve"> Nevertheless, it </w:t>
      </w:r>
      <w:r w:rsidR="00F16915">
        <w:rPr>
          <w:rFonts w:asciiTheme="minorHAnsi" w:hAnsiTheme="minorHAnsi"/>
        </w:rPr>
        <w:t>needs to point out</w:t>
      </w:r>
      <w:r w:rsidR="00D2391E">
        <w:rPr>
          <w:rFonts w:asciiTheme="minorHAnsi" w:hAnsiTheme="minorHAnsi"/>
        </w:rPr>
        <w:t xml:space="preserve"> that the impact of metals in sludge and effluent on ecosystem</w:t>
      </w:r>
      <w:r w:rsidR="009C1184">
        <w:rPr>
          <w:rFonts w:asciiTheme="minorHAnsi" w:hAnsiTheme="minorHAnsi"/>
        </w:rPr>
        <w:t>s</w:t>
      </w:r>
      <w:r w:rsidR="00D2391E">
        <w:rPr>
          <w:rFonts w:asciiTheme="minorHAnsi" w:hAnsiTheme="minorHAnsi"/>
        </w:rPr>
        <w:t xml:space="preserve"> is </w:t>
      </w:r>
      <w:r w:rsidR="005137D1">
        <w:rPr>
          <w:rFonts w:asciiTheme="minorHAnsi" w:hAnsiTheme="minorHAnsi"/>
        </w:rPr>
        <w:t xml:space="preserve">very complicated which </w:t>
      </w:r>
      <w:r w:rsidR="00A51DC7">
        <w:rPr>
          <w:rFonts w:asciiTheme="minorHAnsi" w:hAnsiTheme="minorHAnsi"/>
        </w:rPr>
        <w:t xml:space="preserve">is </w:t>
      </w:r>
      <w:r w:rsidR="00D2391E">
        <w:rPr>
          <w:rFonts w:asciiTheme="minorHAnsi" w:hAnsiTheme="minorHAnsi"/>
        </w:rPr>
        <w:t xml:space="preserve">dependent on </w:t>
      </w:r>
      <w:r w:rsidR="00A51DC7">
        <w:rPr>
          <w:rFonts w:asciiTheme="minorHAnsi" w:hAnsiTheme="minorHAnsi"/>
        </w:rPr>
        <w:t xml:space="preserve">many factors such as </w:t>
      </w:r>
      <w:r w:rsidR="00D2391E">
        <w:rPr>
          <w:rFonts w:asciiTheme="minorHAnsi" w:hAnsiTheme="minorHAnsi"/>
        </w:rPr>
        <w:t>the mobility and dilution of the contaminants</w:t>
      </w:r>
      <w:r w:rsidR="00A51DC7">
        <w:rPr>
          <w:rFonts w:asciiTheme="minorHAnsi" w:hAnsiTheme="minorHAnsi"/>
        </w:rPr>
        <w:t xml:space="preserve"> in the ecosystems</w:t>
      </w:r>
      <w:r w:rsidR="00D2391E">
        <w:rPr>
          <w:rFonts w:asciiTheme="minorHAnsi" w:hAnsiTheme="minorHAnsi"/>
        </w:rPr>
        <w:t>.</w:t>
      </w:r>
      <w:r w:rsidR="00A51DC7">
        <w:rPr>
          <w:rFonts w:asciiTheme="minorHAnsi" w:hAnsiTheme="minorHAnsi"/>
        </w:rPr>
        <w:t xml:space="preserve"> LCA</w:t>
      </w:r>
      <w:r w:rsidR="00512FAF">
        <w:rPr>
          <w:rFonts w:asciiTheme="minorHAnsi" w:hAnsiTheme="minorHAnsi"/>
        </w:rPr>
        <w:t xml:space="preserve"> toxicity assessment can be used as a screening method</w:t>
      </w:r>
      <w:r w:rsidR="009025B8">
        <w:rPr>
          <w:rFonts w:asciiTheme="minorHAnsi" w:hAnsiTheme="minorHAnsi"/>
        </w:rPr>
        <w:t xml:space="preserve"> </w:t>
      </w:r>
      <w:r w:rsidR="009A62E4">
        <w:rPr>
          <w:rFonts w:asciiTheme="minorHAnsi" w:hAnsiTheme="minorHAnsi"/>
        </w:rPr>
        <w:t xml:space="preserve">before </w:t>
      </w:r>
      <w:r w:rsidR="009025B8">
        <w:rPr>
          <w:rFonts w:asciiTheme="minorHAnsi" w:hAnsiTheme="minorHAnsi"/>
        </w:rPr>
        <w:t xml:space="preserve">a more </w:t>
      </w:r>
      <w:r w:rsidR="009A62E4">
        <w:rPr>
          <w:rFonts w:asciiTheme="minorHAnsi" w:hAnsiTheme="minorHAnsi"/>
        </w:rPr>
        <w:t xml:space="preserve">sophisticated toxicity assessment. </w:t>
      </w:r>
    </w:p>
    <w:p w14:paraId="1C495854" w14:textId="0111D0F8" w:rsidR="0023670D" w:rsidRDefault="0023670D" w:rsidP="000067CB">
      <w:pPr>
        <w:spacing w:before="0"/>
        <w:ind w:firstLine="720"/>
        <w:jc w:val="both"/>
        <w:rPr>
          <w:rFonts w:asciiTheme="minorHAnsi" w:hAnsiTheme="minorHAnsi"/>
        </w:rPr>
      </w:pPr>
      <w:r w:rsidRPr="00BD1AD8">
        <w:rPr>
          <w:rFonts w:asciiTheme="minorHAnsi" w:hAnsiTheme="minorHAnsi"/>
        </w:rPr>
        <w:t xml:space="preserve">Overall, the results indicate that the inclusion of </w:t>
      </w:r>
      <w:r w:rsidR="008E3FBD" w:rsidRPr="005746F5">
        <w:rPr>
          <w:rFonts w:asciiTheme="minorHAnsi" w:hAnsiTheme="minorHAnsi"/>
        </w:rPr>
        <w:t>PPCPs/EDCs</w:t>
      </w:r>
      <w:r w:rsidRPr="00BD1AD8">
        <w:rPr>
          <w:rFonts w:asciiTheme="minorHAnsi" w:hAnsiTheme="minorHAnsi"/>
        </w:rPr>
        <w:t xml:space="preserve"> and metals lead to significant difference in terms of FEP and TEP assessment </w:t>
      </w:r>
      <w:r w:rsidR="00E47AB7" w:rsidRPr="00BD1AD8">
        <w:rPr>
          <w:rFonts w:asciiTheme="minorHAnsi" w:hAnsiTheme="minorHAnsi"/>
        </w:rPr>
        <w:t>results even</w:t>
      </w:r>
      <w:r w:rsidRPr="00BD1AD8">
        <w:rPr>
          <w:rFonts w:asciiTheme="minorHAnsi" w:hAnsiTheme="minorHAnsi"/>
        </w:rPr>
        <w:t xml:space="preserve"> with hi</w:t>
      </w:r>
      <w:r w:rsidR="00E47AB7">
        <w:rPr>
          <w:rFonts w:asciiTheme="minorHAnsi" w:hAnsiTheme="minorHAnsi"/>
        </w:rPr>
        <w:t xml:space="preserve">ghly diluted </w:t>
      </w:r>
      <w:r w:rsidR="006F0CF5">
        <w:rPr>
          <w:rFonts w:asciiTheme="minorHAnsi" w:hAnsiTheme="minorHAnsi"/>
        </w:rPr>
        <w:t xml:space="preserve">municipal </w:t>
      </w:r>
      <w:r w:rsidR="000067CB">
        <w:rPr>
          <w:rFonts w:asciiTheme="minorHAnsi" w:hAnsiTheme="minorHAnsi"/>
        </w:rPr>
        <w:t>wastewater</w:t>
      </w:r>
      <w:r w:rsidR="006337D4">
        <w:rPr>
          <w:rFonts w:asciiTheme="minorHAnsi" w:hAnsiTheme="minorHAnsi"/>
        </w:rPr>
        <w:t xml:space="preserve"> but </w:t>
      </w:r>
      <w:r w:rsidR="008772DD">
        <w:rPr>
          <w:rFonts w:asciiTheme="minorHAnsi" w:hAnsiTheme="minorHAnsi"/>
        </w:rPr>
        <w:t>negligible HTP</w:t>
      </w:r>
      <w:r w:rsidR="000067CB">
        <w:rPr>
          <w:rFonts w:asciiTheme="minorHAnsi" w:hAnsiTheme="minorHAnsi"/>
        </w:rPr>
        <w:t xml:space="preserve">. </w:t>
      </w:r>
      <w:r w:rsidR="00E47AB7">
        <w:rPr>
          <w:rFonts w:asciiTheme="minorHAnsi" w:hAnsiTheme="minorHAnsi"/>
        </w:rPr>
        <w:t xml:space="preserve">Thus, </w:t>
      </w:r>
      <w:r w:rsidRPr="00BD1AD8">
        <w:rPr>
          <w:rFonts w:asciiTheme="minorHAnsi" w:hAnsiTheme="minorHAnsi"/>
        </w:rPr>
        <w:t xml:space="preserve">micropollutants and metals should not be omitted from studies of toxicity </w:t>
      </w:r>
      <w:r w:rsidR="003F41A1">
        <w:rPr>
          <w:rFonts w:asciiTheme="minorHAnsi" w:hAnsiTheme="minorHAnsi"/>
        </w:rPr>
        <w:t xml:space="preserve">impacts </w:t>
      </w:r>
      <w:r w:rsidRPr="00BD1AD8">
        <w:rPr>
          <w:rFonts w:asciiTheme="minorHAnsi" w:hAnsiTheme="minorHAnsi"/>
        </w:rPr>
        <w:t xml:space="preserve">particularly freshwater toxicity and terrestrial toxicity when sludge is landfilled or applied to the land. </w:t>
      </w:r>
    </w:p>
    <w:p w14:paraId="7A3BD67A" w14:textId="1DF3EDD9" w:rsidR="0023670D" w:rsidRPr="000067CB" w:rsidRDefault="0023670D" w:rsidP="0023670D">
      <w:pPr>
        <w:pStyle w:val="Heading3"/>
        <w:numPr>
          <w:ilvl w:val="1"/>
          <w:numId w:val="34"/>
        </w:numPr>
        <w:spacing w:beforeLines="200" w:before="480"/>
        <w:jc w:val="both"/>
        <w:rPr>
          <w:rFonts w:asciiTheme="minorHAnsi" w:hAnsiTheme="minorHAnsi"/>
          <w:b w:val="0"/>
          <w:i/>
          <w:sz w:val="22"/>
          <w:szCs w:val="22"/>
        </w:rPr>
      </w:pPr>
      <w:bookmarkStart w:id="19" w:name="_Toc33553404"/>
      <w:bookmarkStart w:id="20" w:name="_Toc53245767"/>
      <w:r w:rsidRPr="000067CB">
        <w:rPr>
          <w:rFonts w:asciiTheme="minorHAnsi" w:hAnsiTheme="minorHAnsi"/>
          <w:b w:val="0"/>
          <w:i/>
          <w:sz w:val="22"/>
          <w:szCs w:val="22"/>
        </w:rPr>
        <w:t xml:space="preserve">Contribution of </w:t>
      </w:r>
      <w:r w:rsidR="008E3FBD" w:rsidRPr="004F4998">
        <w:rPr>
          <w:rFonts w:asciiTheme="minorHAnsi" w:hAnsiTheme="minorHAnsi"/>
          <w:i/>
          <w:iCs/>
          <w:sz w:val="22"/>
          <w:szCs w:val="22"/>
        </w:rPr>
        <w:t>PPCPs/EDCs</w:t>
      </w:r>
      <w:r w:rsidR="0077688A" w:rsidRPr="000067CB">
        <w:rPr>
          <w:rFonts w:asciiTheme="minorHAnsi" w:hAnsiTheme="minorHAnsi"/>
          <w:b w:val="0"/>
          <w:i/>
          <w:sz w:val="22"/>
          <w:szCs w:val="22"/>
        </w:rPr>
        <w:t xml:space="preserve"> </w:t>
      </w:r>
      <w:r w:rsidRPr="000067CB">
        <w:rPr>
          <w:rFonts w:asciiTheme="minorHAnsi" w:hAnsiTheme="minorHAnsi"/>
          <w:b w:val="0"/>
          <w:i/>
          <w:sz w:val="22"/>
          <w:szCs w:val="22"/>
        </w:rPr>
        <w:t>and metals to toxicity</w:t>
      </w:r>
      <w:r w:rsidR="00132092" w:rsidRPr="000067CB">
        <w:rPr>
          <w:rFonts w:asciiTheme="minorHAnsi" w:hAnsiTheme="minorHAnsi"/>
          <w:b w:val="0"/>
          <w:i/>
          <w:sz w:val="22"/>
          <w:szCs w:val="22"/>
        </w:rPr>
        <w:t xml:space="preserve"> </w:t>
      </w:r>
      <w:r w:rsidRPr="000067CB">
        <w:rPr>
          <w:rFonts w:asciiTheme="minorHAnsi" w:hAnsiTheme="minorHAnsi"/>
          <w:b w:val="0"/>
          <w:i/>
          <w:sz w:val="22"/>
          <w:szCs w:val="22"/>
        </w:rPr>
        <w:t>impact categories using CML-IA</w:t>
      </w:r>
      <w:bookmarkEnd w:id="19"/>
      <w:bookmarkEnd w:id="20"/>
      <w:r w:rsidR="000067CB" w:rsidRPr="000067CB">
        <w:rPr>
          <w:rFonts w:asciiTheme="minorHAnsi" w:hAnsiTheme="minorHAnsi"/>
          <w:b w:val="0"/>
          <w:i/>
          <w:sz w:val="22"/>
          <w:szCs w:val="22"/>
        </w:rPr>
        <w:t xml:space="preserve"> </w:t>
      </w:r>
    </w:p>
    <w:p w14:paraId="2D9226AC" w14:textId="77777777" w:rsidR="00B14605" w:rsidRDefault="00B14605" w:rsidP="004F4998">
      <w:pPr>
        <w:pStyle w:val="CommentText"/>
        <w:spacing w:before="0" w:line="360" w:lineRule="auto"/>
        <w:ind w:firstLine="360"/>
        <w:jc w:val="both"/>
        <w:rPr>
          <w:rFonts w:asciiTheme="minorHAnsi" w:hAnsiTheme="minorHAnsi"/>
          <w:sz w:val="22"/>
          <w:szCs w:val="22"/>
        </w:rPr>
      </w:pPr>
    </w:p>
    <w:p w14:paraId="02EF5C8A" w14:textId="11BC9EA7" w:rsidR="00221352" w:rsidRDefault="0023670D" w:rsidP="004F4998">
      <w:pPr>
        <w:pStyle w:val="CommentText"/>
        <w:spacing w:before="0" w:line="360" w:lineRule="auto"/>
        <w:ind w:firstLine="360"/>
        <w:jc w:val="both"/>
        <w:rPr>
          <w:rFonts w:asciiTheme="minorHAnsi" w:hAnsiTheme="minorHAnsi"/>
          <w:sz w:val="22"/>
          <w:szCs w:val="22"/>
        </w:rPr>
      </w:pPr>
      <w:r w:rsidRPr="00BD1AD8">
        <w:rPr>
          <w:rFonts w:asciiTheme="minorHAnsi" w:hAnsiTheme="minorHAnsi"/>
          <w:sz w:val="22"/>
          <w:szCs w:val="22"/>
        </w:rPr>
        <w:t xml:space="preserve">It is well known that wastewater treatment is energy intensive. Meanwhile, chemicals are consumed in different operation units such as for denitrification, dewatering, or phosphorus removal. The processes for electricity generation and chemical production emit toxic substances, which cause indirect toxicity to humans and the environment. </w:t>
      </w:r>
      <w:r w:rsidRPr="00BD1AD8">
        <w:rPr>
          <w:rFonts w:asciiTheme="minorHAnsi" w:hAnsiTheme="minorHAnsi"/>
          <w:b/>
          <w:sz w:val="22"/>
          <w:szCs w:val="22"/>
        </w:rPr>
        <w:t xml:space="preserve">Figure </w:t>
      </w:r>
      <w:r w:rsidR="00AD4104">
        <w:rPr>
          <w:rFonts w:asciiTheme="minorHAnsi" w:hAnsiTheme="minorHAnsi"/>
          <w:b/>
          <w:sz w:val="22"/>
          <w:szCs w:val="22"/>
        </w:rPr>
        <w:t>3</w:t>
      </w:r>
      <w:r>
        <w:rPr>
          <w:rFonts w:asciiTheme="minorHAnsi" w:hAnsiTheme="minorHAnsi"/>
          <w:b/>
          <w:sz w:val="22"/>
          <w:szCs w:val="22"/>
        </w:rPr>
        <w:t>a</w:t>
      </w:r>
      <w:r w:rsidRPr="00BD1AD8">
        <w:rPr>
          <w:rFonts w:asciiTheme="minorHAnsi" w:hAnsiTheme="minorHAnsi"/>
          <w:sz w:val="22"/>
          <w:szCs w:val="22"/>
        </w:rPr>
        <w:t xml:space="preserve"> shows the contributions of direct emissions </w:t>
      </w:r>
      <w:r w:rsidRPr="00AF3D50">
        <w:rPr>
          <w:rFonts w:asciiTheme="minorHAnsi" w:hAnsiTheme="minorHAnsi"/>
          <w:sz w:val="22"/>
          <w:szCs w:val="22"/>
        </w:rPr>
        <w:t xml:space="preserve">such as </w:t>
      </w:r>
      <w:r w:rsidR="008E3FBD" w:rsidRPr="005746F5">
        <w:rPr>
          <w:rFonts w:asciiTheme="minorHAnsi" w:hAnsiTheme="minorHAnsi"/>
          <w:sz w:val="22"/>
          <w:szCs w:val="22"/>
        </w:rPr>
        <w:t>PPCPs/EDCs</w:t>
      </w:r>
      <w:r w:rsidRPr="00D53E44">
        <w:rPr>
          <w:rFonts w:asciiTheme="minorHAnsi" w:hAnsiTheme="minorHAnsi"/>
          <w:sz w:val="22"/>
          <w:szCs w:val="22"/>
        </w:rPr>
        <w:t xml:space="preserve"> and metals and indirect emissions such as electricity, sludge transportation and chemicals used in the wastewater treatment plant in this study</w:t>
      </w:r>
      <w:r w:rsidR="0036034F" w:rsidRPr="00D53E44">
        <w:rPr>
          <w:rFonts w:asciiTheme="minorHAnsi" w:hAnsiTheme="minorHAnsi"/>
          <w:sz w:val="22"/>
          <w:szCs w:val="22"/>
        </w:rPr>
        <w:t xml:space="preserve"> to toxicity </w:t>
      </w:r>
      <w:r w:rsidR="007B79C7" w:rsidRPr="00D53E44">
        <w:rPr>
          <w:rFonts w:asciiTheme="minorHAnsi" w:hAnsiTheme="minorHAnsi"/>
          <w:sz w:val="22"/>
          <w:szCs w:val="22"/>
        </w:rPr>
        <w:t xml:space="preserve">impact </w:t>
      </w:r>
      <w:r w:rsidR="0036034F" w:rsidRPr="00D53E44">
        <w:rPr>
          <w:rFonts w:asciiTheme="minorHAnsi" w:hAnsiTheme="minorHAnsi"/>
          <w:sz w:val="22"/>
          <w:szCs w:val="22"/>
        </w:rPr>
        <w:t>categories</w:t>
      </w:r>
      <w:r w:rsidRPr="00D53E44">
        <w:rPr>
          <w:rFonts w:asciiTheme="minorHAnsi" w:hAnsiTheme="minorHAnsi"/>
          <w:sz w:val="22"/>
          <w:szCs w:val="22"/>
        </w:rPr>
        <w:t xml:space="preserve">. </w:t>
      </w:r>
      <w:r w:rsidR="008842EB" w:rsidRPr="00D53E44">
        <w:rPr>
          <w:rFonts w:asciiTheme="minorHAnsi" w:hAnsiTheme="minorHAnsi"/>
          <w:sz w:val="22"/>
          <w:szCs w:val="22"/>
        </w:rPr>
        <w:t>As seen, t</w:t>
      </w:r>
      <w:r w:rsidRPr="00D53E44">
        <w:rPr>
          <w:rFonts w:asciiTheme="minorHAnsi" w:hAnsiTheme="minorHAnsi"/>
          <w:sz w:val="22"/>
          <w:szCs w:val="22"/>
        </w:rPr>
        <w:t xml:space="preserve">he indirect emissions from electricity </w:t>
      </w:r>
      <w:r w:rsidRPr="00D53E44">
        <w:rPr>
          <w:rFonts w:asciiTheme="minorHAnsi" w:hAnsiTheme="minorHAnsi"/>
          <w:sz w:val="22"/>
          <w:szCs w:val="22"/>
        </w:rPr>
        <w:lastRenderedPageBreak/>
        <w:t xml:space="preserve">consumption accounted for 94.4% of </w:t>
      </w:r>
      <w:r w:rsidR="005A7D22" w:rsidRPr="00D53E44">
        <w:rPr>
          <w:rFonts w:asciiTheme="minorHAnsi" w:hAnsiTheme="minorHAnsi"/>
          <w:sz w:val="22"/>
          <w:szCs w:val="22"/>
        </w:rPr>
        <w:t>HTP</w:t>
      </w:r>
      <w:r w:rsidRPr="00D53E44">
        <w:rPr>
          <w:rFonts w:asciiTheme="minorHAnsi" w:hAnsiTheme="minorHAnsi"/>
          <w:sz w:val="22"/>
          <w:szCs w:val="22"/>
        </w:rPr>
        <w:t xml:space="preserve">, indicating </w:t>
      </w:r>
      <w:r w:rsidR="00462AC6" w:rsidRPr="00D53E44">
        <w:rPr>
          <w:rFonts w:asciiTheme="minorHAnsi" w:hAnsiTheme="minorHAnsi"/>
          <w:sz w:val="22"/>
          <w:szCs w:val="22"/>
        </w:rPr>
        <w:t xml:space="preserve">negligible contributions from </w:t>
      </w:r>
      <w:r w:rsidRPr="00D53E44">
        <w:rPr>
          <w:rFonts w:asciiTheme="minorHAnsi" w:hAnsiTheme="minorHAnsi"/>
          <w:sz w:val="22"/>
          <w:szCs w:val="22"/>
        </w:rPr>
        <w:t xml:space="preserve">direct emissions such as </w:t>
      </w:r>
      <w:r w:rsidR="008E3FBD" w:rsidRPr="005746F5">
        <w:rPr>
          <w:rFonts w:asciiTheme="minorHAnsi" w:hAnsiTheme="minorHAnsi"/>
          <w:sz w:val="22"/>
          <w:szCs w:val="22"/>
        </w:rPr>
        <w:t>PPCPs/EDCs</w:t>
      </w:r>
      <w:r w:rsidR="008E3FBD" w:rsidRPr="00BD1AD8">
        <w:rPr>
          <w:rFonts w:asciiTheme="minorHAnsi" w:hAnsiTheme="minorHAnsi"/>
        </w:rPr>
        <w:t xml:space="preserve"> </w:t>
      </w:r>
      <w:r w:rsidRPr="00D53E44">
        <w:rPr>
          <w:rFonts w:asciiTheme="minorHAnsi" w:hAnsiTheme="minorHAnsi"/>
          <w:sz w:val="22"/>
          <w:szCs w:val="22"/>
        </w:rPr>
        <w:t>and metals</w:t>
      </w:r>
      <w:r w:rsidR="00F54BCF">
        <w:rPr>
          <w:rFonts w:asciiTheme="minorHAnsi" w:hAnsiTheme="minorHAnsi"/>
          <w:sz w:val="22"/>
          <w:szCs w:val="22"/>
        </w:rPr>
        <w:t>.</w:t>
      </w:r>
      <w:r w:rsidRPr="00D53E44">
        <w:rPr>
          <w:rFonts w:asciiTheme="minorHAnsi" w:hAnsiTheme="minorHAnsi"/>
          <w:sz w:val="22"/>
          <w:szCs w:val="22"/>
        </w:rPr>
        <w:t xml:space="preserve"> </w:t>
      </w:r>
    </w:p>
    <w:p w14:paraId="50B58827" w14:textId="23A65015" w:rsidR="00F37046" w:rsidRDefault="0023670D" w:rsidP="004F4998">
      <w:pPr>
        <w:pStyle w:val="CommentText"/>
        <w:spacing w:before="0" w:line="360" w:lineRule="auto"/>
        <w:ind w:firstLine="360"/>
        <w:jc w:val="both"/>
        <w:rPr>
          <w:rFonts w:asciiTheme="minorHAnsi" w:hAnsiTheme="minorHAnsi"/>
          <w:sz w:val="22"/>
          <w:szCs w:val="22"/>
        </w:rPr>
      </w:pPr>
      <w:r w:rsidRPr="00D53E44">
        <w:rPr>
          <w:rFonts w:asciiTheme="minorHAnsi" w:hAnsiTheme="minorHAnsi"/>
          <w:b/>
          <w:sz w:val="22"/>
          <w:szCs w:val="22"/>
        </w:rPr>
        <w:t xml:space="preserve">Figure </w:t>
      </w:r>
      <w:r w:rsidR="00AD4104" w:rsidRPr="00D53E44">
        <w:rPr>
          <w:rFonts w:asciiTheme="minorHAnsi" w:hAnsiTheme="minorHAnsi"/>
          <w:b/>
          <w:sz w:val="22"/>
          <w:szCs w:val="22"/>
        </w:rPr>
        <w:t>3</w:t>
      </w:r>
      <w:r w:rsidRPr="00D53E44">
        <w:rPr>
          <w:rFonts w:asciiTheme="minorHAnsi" w:hAnsiTheme="minorHAnsi"/>
          <w:b/>
          <w:sz w:val="22"/>
          <w:szCs w:val="22"/>
        </w:rPr>
        <w:t>b</w:t>
      </w:r>
      <w:r w:rsidRPr="00D53E44">
        <w:rPr>
          <w:rFonts w:asciiTheme="minorHAnsi" w:hAnsiTheme="minorHAnsi"/>
          <w:sz w:val="22"/>
          <w:szCs w:val="22"/>
        </w:rPr>
        <w:t xml:space="preserve"> shows the contribution of different processes to </w:t>
      </w:r>
      <w:r w:rsidR="005A7D22" w:rsidRPr="00D53E44">
        <w:rPr>
          <w:rFonts w:asciiTheme="minorHAnsi" w:hAnsiTheme="minorHAnsi"/>
          <w:sz w:val="22"/>
          <w:szCs w:val="22"/>
        </w:rPr>
        <w:t>HTP, FEP and TEP</w:t>
      </w:r>
      <w:r w:rsidRPr="000067CB">
        <w:rPr>
          <w:rFonts w:asciiTheme="minorHAnsi" w:hAnsiTheme="minorHAnsi"/>
          <w:sz w:val="22"/>
          <w:szCs w:val="22"/>
        </w:rPr>
        <w:t>. Secondary treatmen</w:t>
      </w:r>
      <w:r w:rsidR="005A7D22">
        <w:rPr>
          <w:rFonts w:asciiTheme="minorHAnsi" w:hAnsiTheme="minorHAnsi"/>
          <w:sz w:val="22"/>
          <w:szCs w:val="22"/>
        </w:rPr>
        <w:t>t</w:t>
      </w:r>
      <w:r w:rsidR="00132092" w:rsidRPr="000067CB">
        <w:rPr>
          <w:rFonts w:asciiTheme="minorHAnsi" w:hAnsiTheme="minorHAnsi"/>
          <w:sz w:val="22"/>
          <w:szCs w:val="22"/>
        </w:rPr>
        <w:t xml:space="preserve"> </w:t>
      </w:r>
      <w:r w:rsidRPr="000067CB">
        <w:rPr>
          <w:rFonts w:asciiTheme="minorHAnsi" w:hAnsiTheme="minorHAnsi"/>
          <w:sz w:val="22"/>
          <w:szCs w:val="22"/>
        </w:rPr>
        <w:t xml:space="preserve">is the highest contributor with </w:t>
      </w:r>
      <w:r w:rsidR="00C410A2" w:rsidRPr="000067CB">
        <w:rPr>
          <w:rFonts w:asciiTheme="minorHAnsi" w:hAnsiTheme="minorHAnsi"/>
          <w:sz w:val="22"/>
          <w:szCs w:val="22"/>
        </w:rPr>
        <w:t xml:space="preserve">an </w:t>
      </w:r>
      <w:r w:rsidRPr="000067CB">
        <w:rPr>
          <w:rFonts w:asciiTheme="minorHAnsi" w:hAnsiTheme="minorHAnsi"/>
          <w:sz w:val="22"/>
          <w:szCs w:val="22"/>
        </w:rPr>
        <w:t xml:space="preserve">average 60% to all three toxicity categories. This result highlights </w:t>
      </w:r>
      <w:r w:rsidR="0080726E" w:rsidRPr="000067CB">
        <w:rPr>
          <w:rFonts w:asciiTheme="minorHAnsi" w:hAnsiTheme="minorHAnsi"/>
          <w:sz w:val="22"/>
          <w:szCs w:val="22"/>
        </w:rPr>
        <w:t xml:space="preserve">the </w:t>
      </w:r>
      <w:r w:rsidR="00023969" w:rsidRPr="000067CB">
        <w:rPr>
          <w:rFonts w:asciiTheme="minorHAnsi" w:hAnsiTheme="minorHAnsi"/>
          <w:sz w:val="22"/>
          <w:szCs w:val="22"/>
        </w:rPr>
        <w:t xml:space="preserve">importance </w:t>
      </w:r>
      <w:r w:rsidR="00D36DED" w:rsidRPr="000067CB">
        <w:rPr>
          <w:rFonts w:asciiTheme="minorHAnsi" w:hAnsiTheme="minorHAnsi"/>
          <w:sz w:val="22"/>
          <w:szCs w:val="22"/>
        </w:rPr>
        <w:t>of</w:t>
      </w:r>
      <w:r w:rsidR="00023969" w:rsidRPr="000067CB">
        <w:rPr>
          <w:rFonts w:asciiTheme="minorHAnsi" w:hAnsiTheme="minorHAnsi"/>
          <w:sz w:val="22"/>
          <w:szCs w:val="22"/>
        </w:rPr>
        <w:t xml:space="preserve"> reduc</w:t>
      </w:r>
      <w:r w:rsidR="00D36DED" w:rsidRPr="000067CB">
        <w:rPr>
          <w:rFonts w:asciiTheme="minorHAnsi" w:hAnsiTheme="minorHAnsi"/>
          <w:sz w:val="22"/>
          <w:szCs w:val="22"/>
        </w:rPr>
        <w:t>ing</w:t>
      </w:r>
      <w:r w:rsidR="00023969" w:rsidRPr="000067CB">
        <w:rPr>
          <w:rFonts w:asciiTheme="minorHAnsi" w:hAnsiTheme="minorHAnsi"/>
          <w:sz w:val="22"/>
          <w:szCs w:val="22"/>
        </w:rPr>
        <w:t xml:space="preserve"> energy consumption in the </w:t>
      </w:r>
      <w:r w:rsidRPr="000067CB">
        <w:rPr>
          <w:rFonts w:asciiTheme="minorHAnsi" w:hAnsiTheme="minorHAnsi"/>
          <w:sz w:val="22"/>
          <w:szCs w:val="22"/>
        </w:rPr>
        <w:t xml:space="preserve">secondary treatment </w:t>
      </w:r>
      <w:r w:rsidR="00023969" w:rsidRPr="000067CB">
        <w:rPr>
          <w:rFonts w:asciiTheme="minorHAnsi" w:hAnsiTheme="minorHAnsi"/>
          <w:sz w:val="22"/>
          <w:szCs w:val="22"/>
        </w:rPr>
        <w:t>for a reduced HTP</w:t>
      </w:r>
      <w:r w:rsidR="001A0939">
        <w:rPr>
          <w:rFonts w:asciiTheme="minorHAnsi" w:hAnsiTheme="minorHAnsi"/>
          <w:sz w:val="22"/>
          <w:szCs w:val="22"/>
        </w:rPr>
        <w:t>, FEP and TEP.</w:t>
      </w:r>
      <w:r w:rsidR="00C410A2">
        <w:rPr>
          <w:rFonts w:asciiTheme="minorHAnsi" w:hAnsiTheme="minorHAnsi"/>
          <w:sz w:val="22"/>
          <w:szCs w:val="22"/>
        </w:rPr>
        <w:t xml:space="preserve"> </w:t>
      </w:r>
      <w:r w:rsidRPr="00BD1AD8">
        <w:rPr>
          <w:rFonts w:asciiTheme="minorHAnsi" w:hAnsiTheme="minorHAnsi"/>
          <w:sz w:val="22"/>
          <w:szCs w:val="22"/>
        </w:rPr>
        <w:t xml:space="preserve">The main toxic substances emitted from electricity generation in Malaysia were </w:t>
      </w:r>
      <w:bookmarkStart w:id="21" w:name="_Hlk42806615"/>
      <w:r w:rsidRPr="00BD1AD8">
        <w:rPr>
          <w:rFonts w:asciiTheme="minorHAnsi" w:hAnsiTheme="minorHAnsi"/>
          <w:sz w:val="22"/>
          <w:szCs w:val="22"/>
        </w:rPr>
        <w:t>barium, hydrogen fluoride, and nickel</w:t>
      </w:r>
      <w:r w:rsidR="001A0939">
        <w:rPr>
          <w:rFonts w:asciiTheme="minorHAnsi" w:hAnsiTheme="minorHAnsi"/>
          <w:sz w:val="22"/>
          <w:szCs w:val="22"/>
        </w:rPr>
        <w:t xml:space="preserve">. </w:t>
      </w:r>
      <w:r w:rsidR="006862E4">
        <w:rPr>
          <w:rFonts w:asciiTheme="minorHAnsi" w:hAnsiTheme="minorHAnsi"/>
          <w:sz w:val="22"/>
          <w:szCs w:val="22"/>
        </w:rPr>
        <w:t xml:space="preserve">This is because that </w:t>
      </w:r>
      <w:r w:rsidR="006862E4" w:rsidRPr="00BD1AD8">
        <w:rPr>
          <w:rFonts w:asciiTheme="minorHAnsi" w:hAnsiTheme="minorHAnsi"/>
          <w:sz w:val="22"/>
          <w:szCs w:val="22"/>
        </w:rPr>
        <w:t xml:space="preserve">93% of electricity </w:t>
      </w:r>
      <w:r w:rsidR="006862E4">
        <w:rPr>
          <w:rFonts w:asciiTheme="minorHAnsi" w:hAnsiTheme="minorHAnsi"/>
          <w:sz w:val="22"/>
          <w:szCs w:val="22"/>
        </w:rPr>
        <w:t>in Malaysia is</w:t>
      </w:r>
      <w:r w:rsidR="006862E4" w:rsidRPr="00BD1AD8">
        <w:rPr>
          <w:rFonts w:asciiTheme="minorHAnsi" w:hAnsiTheme="minorHAnsi"/>
          <w:sz w:val="22"/>
          <w:szCs w:val="22"/>
        </w:rPr>
        <w:t xml:space="preserve"> </w:t>
      </w:r>
      <w:r w:rsidR="006862E4">
        <w:rPr>
          <w:rFonts w:asciiTheme="minorHAnsi" w:hAnsiTheme="minorHAnsi"/>
          <w:sz w:val="22"/>
          <w:szCs w:val="22"/>
        </w:rPr>
        <w:t xml:space="preserve">generated </w:t>
      </w:r>
      <w:r w:rsidR="006862E4" w:rsidRPr="00BD1AD8">
        <w:rPr>
          <w:rFonts w:asciiTheme="minorHAnsi" w:hAnsiTheme="minorHAnsi"/>
          <w:sz w:val="22"/>
          <w:szCs w:val="22"/>
        </w:rPr>
        <w:t>fr</w:t>
      </w:r>
      <w:r w:rsidR="006862E4">
        <w:rPr>
          <w:rFonts w:asciiTheme="minorHAnsi" w:hAnsiTheme="minorHAnsi"/>
          <w:sz w:val="22"/>
          <w:szCs w:val="22"/>
        </w:rPr>
        <w:t>om fossil fuels, with 40% of it from coals (</w:t>
      </w:r>
      <w:r w:rsidR="006862E4" w:rsidRPr="003A3B39">
        <w:rPr>
          <w:rFonts w:asciiTheme="minorHAnsi" w:hAnsiTheme="minorHAnsi"/>
          <w:sz w:val="22"/>
          <w:szCs w:val="22"/>
        </w:rPr>
        <w:t>https://energypedia.info/wiki/Malaysia_Energy_Situation</w:t>
      </w:r>
      <w:r w:rsidR="006862E4">
        <w:rPr>
          <w:rFonts w:asciiTheme="minorHAnsi" w:hAnsiTheme="minorHAnsi"/>
          <w:sz w:val="22"/>
          <w:szCs w:val="22"/>
        </w:rPr>
        <w:t>). As we know, a</w:t>
      </w:r>
      <w:r w:rsidR="00F928AC">
        <w:rPr>
          <w:rFonts w:asciiTheme="minorHAnsi" w:hAnsiTheme="minorHAnsi"/>
          <w:sz w:val="22"/>
          <w:szCs w:val="22"/>
        </w:rPr>
        <w:t>lthough carbon</w:t>
      </w:r>
      <w:r w:rsidR="000E65C3">
        <w:rPr>
          <w:rFonts w:asciiTheme="minorHAnsi" w:hAnsiTheme="minorHAnsi"/>
          <w:sz w:val="22"/>
          <w:szCs w:val="22"/>
        </w:rPr>
        <w:t xml:space="preserve"> and hydrogen are two main elements contained in fossil fuels, there are also other </w:t>
      </w:r>
      <w:r w:rsidR="00386C94">
        <w:rPr>
          <w:rFonts w:asciiTheme="minorHAnsi" w:hAnsiTheme="minorHAnsi"/>
          <w:sz w:val="22"/>
          <w:szCs w:val="22"/>
        </w:rPr>
        <w:t xml:space="preserve">elements such as </w:t>
      </w:r>
      <w:r w:rsidR="008C1AA1">
        <w:rPr>
          <w:rFonts w:asciiTheme="minorHAnsi" w:hAnsiTheme="minorHAnsi"/>
          <w:sz w:val="22"/>
          <w:szCs w:val="22"/>
        </w:rPr>
        <w:t>metals, chlori</w:t>
      </w:r>
      <w:r w:rsidR="00975FC7">
        <w:rPr>
          <w:rFonts w:asciiTheme="minorHAnsi" w:hAnsiTheme="minorHAnsi"/>
          <w:sz w:val="22"/>
          <w:szCs w:val="22"/>
        </w:rPr>
        <w:t>ne</w:t>
      </w:r>
      <w:r w:rsidR="008C1AA1">
        <w:rPr>
          <w:rFonts w:asciiTheme="minorHAnsi" w:hAnsiTheme="minorHAnsi"/>
          <w:sz w:val="22"/>
          <w:szCs w:val="22"/>
        </w:rPr>
        <w:t>, fluorine</w:t>
      </w:r>
      <w:r w:rsidR="00975FC7">
        <w:rPr>
          <w:rFonts w:asciiTheme="minorHAnsi" w:hAnsiTheme="minorHAnsi"/>
          <w:sz w:val="22"/>
          <w:szCs w:val="22"/>
        </w:rPr>
        <w:t xml:space="preserve">, sulphur and nitrogen. </w:t>
      </w:r>
      <w:r w:rsidR="00C51C13">
        <w:rPr>
          <w:rFonts w:asciiTheme="minorHAnsi" w:hAnsiTheme="minorHAnsi"/>
          <w:sz w:val="22"/>
          <w:szCs w:val="22"/>
        </w:rPr>
        <w:t xml:space="preserve">The combustion of </w:t>
      </w:r>
      <w:r w:rsidR="00050B09">
        <w:rPr>
          <w:rFonts w:asciiTheme="minorHAnsi" w:hAnsiTheme="minorHAnsi"/>
          <w:sz w:val="22"/>
          <w:szCs w:val="22"/>
        </w:rPr>
        <w:t xml:space="preserve">fossil fuels </w:t>
      </w:r>
      <w:r w:rsidR="0021279E">
        <w:rPr>
          <w:rFonts w:asciiTheme="minorHAnsi" w:hAnsiTheme="minorHAnsi"/>
          <w:sz w:val="22"/>
          <w:szCs w:val="22"/>
        </w:rPr>
        <w:t>results</w:t>
      </w:r>
      <w:r w:rsidR="00C37A1F">
        <w:rPr>
          <w:rFonts w:asciiTheme="minorHAnsi" w:hAnsiTheme="minorHAnsi"/>
          <w:sz w:val="22"/>
          <w:szCs w:val="22"/>
        </w:rPr>
        <w:t xml:space="preserve"> in the emissions of metals, and other </w:t>
      </w:r>
      <w:r w:rsidR="0062559B">
        <w:rPr>
          <w:rFonts w:asciiTheme="minorHAnsi" w:hAnsiTheme="minorHAnsi"/>
          <w:sz w:val="22"/>
          <w:szCs w:val="22"/>
        </w:rPr>
        <w:t xml:space="preserve">harmful gases. </w:t>
      </w:r>
      <w:bookmarkEnd w:id="21"/>
      <w:r w:rsidRPr="00BD1AD8">
        <w:rPr>
          <w:rFonts w:asciiTheme="minorHAnsi" w:hAnsiTheme="minorHAnsi"/>
          <w:sz w:val="22"/>
          <w:szCs w:val="22"/>
        </w:rPr>
        <w:t>Piao et al. (2016) reported that 70-89% of the impact to HTP by WWTPs in Korea was attributed to the emissions of nickel, barium, and nitrogen oxides from the generation of electricity. In Korea, 74% of electricity</w:t>
      </w:r>
      <w:r w:rsidR="00616FA5" w:rsidRPr="00616FA5">
        <w:rPr>
          <w:rFonts w:asciiTheme="minorHAnsi" w:hAnsiTheme="minorHAnsi"/>
          <w:sz w:val="22"/>
          <w:szCs w:val="22"/>
        </w:rPr>
        <w:t xml:space="preserve"> </w:t>
      </w:r>
      <w:r w:rsidR="00616FA5" w:rsidRPr="00BD1AD8">
        <w:rPr>
          <w:rFonts w:asciiTheme="minorHAnsi" w:hAnsiTheme="minorHAnsi"/>
          <w:sz w:val="22"/>
          <w:szCs w:val="22"/>
        </w:rPr>
        <w:t>generate</w:t>
      </w:r>
      <w:r w:rsidR="00AD6597">
        <w:rPr>
          <w:rFonts w:asciiTheme="minorHAnsi" w:hAnsiTheme="minorHAnsi"/>
          <w:sz w:val="22"/>
          <w:szCs w:val="22"/>
        </w:rPr>
        <w:t>d</w:t>
      </w:r>
      <w:r w:rsidR="00616FA5">
        <w:rPr>
          <w:rFonts w:asciiTheme="minorHAnsi" w:hAnsiTheme="minorHAnsi"/>
          <w:sz w:val="22"/>
          <w:szCs w:val="22"/>
        </w:rPr>
        <w:t xml:space="preserve"> is from</w:t>
      </w:r>
      <w:r w:rsidR="00616FA5" w:rsidRPr="00BD1AD8">
        <w:rPr>
          <w:rFonts w:asciiTheme="minorHAnsi" w:hAnsiTheme="minorHAnsi"/>
          <w:sz w:val="22"/>
          <w:szCs w:val="22"/>
        </w:rPr>
        <w:t xml:space="preserve"> fossil fuels</w:t>
      </w:r>
      <w:r w:rsidR="00AD6597">
        <w:rPr>
          <w:rFonts w:asciiTheme="minorHAnsi" w:hAnsiTheme="minorHAnsi"/>
          <w:sz w:val="22"/>
          <w:szCs w:val="22"/>
        </w:rPr>
        <w:t xml:space="preserve">. </w:t>
      </w:r>
      <w:r w:rsidR="001A0939">
        <w:rPr>
          <w:rFonts w:asciiTheme="minorHAnsi" w:hAnsiTheme="minorHAnsi"/>
          <w:sz w:val="22"/>
          <w:szCs w:val="22"/>
        </w:rPr>
        <w:t>As reported by</w:t>
      </w:r>
      <w:r w:rsidR="001A0939">
        <w:rPr>
          <w:rFonts w:asciiTheme="minorHAnsi" w:hAnsiTheme="minorHAnsi"/>
          <w:sz w:val="22"/>
          <w:szCs w:val="22"/>
        </w:rPr>
        <w:fldChar w:fldCharType="begin" w:fldLock="1"/>
      </w:r>
      <w:r w:rsidR="001A0939">
        <w:rPr>
          <w:rFonts w:asciiTheme="minorHAnsi" w:hAnsiTheme="minorHAnsi"/>
          <w:sz w:val="22"/>
          <w:szCs w:val="22"/>
        </w:rPr>
        <w:instrText>ADDIN CSL_CITATION {"citationItems":[{"id":"ITEM-1","itemData":{"DOI":"10.1007/s11367-007-0314-8","ISBN":"0948-3349","ISSN":"0948-3349","abstract":"Abstract Background, Aims and Scope&amp;nbsp;&amp;nbsp;It is clear that a wastewater treatment plant brings about an enhanced quality of wastewater; however, it also implies such environmental side effects as material and energy consumption as well as involving the generation of waste. This study is maintained within the boundaries of a research project that aims at the evaluation, from an environmental perspective, of the most common technical options focused on the removal of the organic matter present in urban wastewater. In particular, the paper presents the results for four centres of population with more than 50,000 inhabitants. The differences present among the facilities on their configurations will allow their comparison and the definition of the less environmentally damaging scheme for the treatment of this type of wastewater. Methods&amp;nbsp;&amp;nbsp;As done before, LCA was the tool used for the evaluation of the environmental performance of the systems under study. In particular, the Centre of Environmental Science (CML) of Leiden University methodology was considered. The collection and transportation of wastewater across the pipeline was considered to be unaffected by the operation of the WTP and therefore, these stages were excluded. Within the boundaries of the treatment plants, the analysis was limited to the operation stage and no considerations were given to the building phase. Average annual data from several years were provided to obtain the inventory data, avoiding extraordinary conditions such as flooding or prolonged stop of units. CML factors (updated in 2002) were chosen for the impact assessment stage. SimaPro 5.1 software was used to make the calculations easier and to provide the data for the background systems. Results and Discussion&amp;nbsp;&amp;nbsp;The comparison performed showed that the different configurations entail variations on the impact categories under study. Although higher electricity consumption was reported for those facilities with secondary treatment, its implementation is recommended as better results are obtained for eutrophication, undoubtedly an important criteria when wastewater treatment systems are analysed. In particular, the discharge of ammonium and phosphorous was identified as the main contributor within this impact category. The digestion of the sludge entails several benefits as the sludge is partially stabilised, its volume significantly reduced and the impacts associated to its application to soil are minor. Co…","author":[{"dropping-particle":"","family":"Almudena Hospido*","given":"Mª Teresa Moreira and Gumersindo Feijoo","non-dropping-particle":"","parse-names":false,"suffix":""},{"dropping-particle":"","family":"Department","given":"","non-dropping-particle":"","parse-names":false,"suffix":""}],"container-title":"The International Journal of Life Cycle Assessment","id":"ITEM-1","issue":"1","issued":{"date-parts":[["2008"]]},"page":"57-64","title":"A comparison of municipal wastewater treatment plants for big centres of population in Galicia (Spain)","type":"article-journal","volume":"13"},"uris":["http://www.mendeley.com/documents/?uuid=2882e4b7-c6a1-4f1f-b730-cacbd26813a4"]}],"mendeley":{"formattedCitation":"(Almudena Hospido* &amp; Department, 2008)","manualFormatting":" Almudena Hospido et al. (2008)","plainTextFormattedCitation":"(Almudena Hospido* &amp; Department, 2008)","previouslyFormattedCitation":"(Almudena Hospido* &amp; Department, 2008)"},"properties":{"noteIndex":0},"schema":"https://github.com/citation-style-language/schema/raw/master/csl-citation.json"}</w:instrText>
      </w:r>
      <w:r w:rsidR="001A0939">
        <w:rPr>
          <w:rFonts w:asciiTheme="minorHAnsi" w:hAnsiTheme="minorHAnsi"/>
          <w:sz w:val="22"/>
          <w:szCs w:val="22"/>
        </w:rPr>
        <w:fldChar w:fldCharType="separate"/>
      </w:r>
      <w:r w:rsidR="001A0939" w:rsidRPr="00CA04B3">
        <w:rPr>
          <w:rFonts w:asciiTheme="minorHAnsi" w:hAnsiTheme="minorHAnsi"/>
          <w:noProof/>
          <w:sz w:val="22"/>
          <w:szCs w:val="22"/>
        </w:rPr>
        <w:t xml:space="preserve"> Hospido</w:t>
      </w:r>
      <w:r w:rsidR="001A0939">
        <w:rPr>
          <w:rFonts w:asciiTheme="minorHAnsi" w:hAnsiTheme="minorHAnsi"/>
          <w:noProof/>
          <w:sz w:val="22"/>
          <w:szCs w:val="22"/>
        </w:rPr>
        <w:t xml:space="preserve"> et al. (</w:t>
      </w:r>
      <w:r w:rsidR="001A0939" w:rsidRPr="00CA04B3">
        <w:rPr>
          <w:rFonts w:asciiTheme="minorHAnsi" w:hAnsiTheme="minorHAnsi"/>
          <w:noProof/>
          <w:sz w:val="22"/>
          <w:szCs w:val="22"/>
        </w:rPr>
        <w:t>2008)</w:t>
      </w:r>
      <w:r w:rsidR="001A0939">
        <w:rPr>
          <w:rFonts w:asciiTheme="minorHAnsi" w:hAnsiTheme="minorHAnsi"/>
          <w:sz w:val="22"/>
          <w:szCs w:val="22"/>
        </w:rPr>
        <w:fldChar w:fldCharType="end"/>
      </w:r>
      <w:r w:rsidR="001A0939">
        <w:rPr>
          <w:rFonts w:asciiTheme="minorHAnsi" w:hAnsiTheme="minorHAnsi"/>
          <w:sz w:val="22"/>
          <w:szCs w:val="22"/>
        </w:rPr>
        <w:t xml:space="preserve"> </w:t>
      </w:r>
      <w:r w:rsidR="001A0939" w:rsidRPr="00BD1AD8">
        <w:rPr>
          <w:rFonts w:asciiTheme="minorHAnsi" w:hAnsiTheme="minorHAnsi"/>
          <w:sz w:val="22"/>
          <w:szCs w:val="22"/>
        </w:rPr>
        <w:t xml:space="preserve">on the </w:t>
      </w:r>
      <w:r w:rsidR="001A0939">
        <w:rPr>
          <w:rFonts w:asciiTheme="minorHAnsi" w:hAnsiTheme="minorHAnsi"/>
          <w:sz w:val="22"/>
          <w:szCs w:val="22"/>
        </w:rPr>
        <w:t>HTP</w:t>
      </w:r>
      <w:r w:rsidR="001A0939" w:rsidRPr="00BD1AD8">
        <w:rPr>
          <w:rFonts w:asciiTheme="minorHAnsi" w:hAnsiTheme="minorHAnsi"/>
          <w:sz w:val="22"/>
          <w:szCs w:val="22"/>
        </w:rPr>
        <w:t xml:space="preserve"> by the CML2000 method </w:t>
      </w:r>
      <w:r w:rsidR="001A0939">
        <w:rPr>
          <w:rFonts w:asciiTheme="minorHAnsi" w:hAnsiTheme="minorHAnsi"/>
          <w:sz w:val="22"/>
          <w:szCs w:val="22"/>
        </w:rPr>
        <w:t>for</w:t>
      </w:r>
      <w:r w:rsidR="001A0939" w:rsidRPr="00BD1AD8">
        <w:rPr>
          <w:rFonts w:asciiTheme="minorHAnsi" w:hAnsiTheme="minorHAnsi"/>
          <w:sz w:val="22"/>
          <w:szCs w:val="22"/>
        </w:rPr>
        <w:t xml:space="preserve"> 4 municipal WWTPs in Spain, energy consumption contributed to 85%, and the </w:t>
      </w:r>
      <w:r w:rsidR="001A0939">
        <w:rPr>
          <w:rFonts w:asciiTheme="minorHAnsi" w:hAnsiTheme="minorHAnsi"/>
          <w:sz w:val="22"/>
          <w:szCs w:val="22"/>
        </w:rPr>
        <w:t>remaining</w:t>
      </w:r>
      <w:r w:rsidR="001A0939" w:rsidRPr="00BD1AD8">
        <w:rPr>
          <w:rFonts w:asciiTheme="minorHAnsi" w:hAnsiTheme="minorHAnsi"/>
          <w:sz w:val="22"/>
          <w:szCs w:val="22"/>
        </w:rPr>
        <w:t xml:space="preserve"> 15% was from direct pollutants in effluent and sludge. </w:t>
      </w:r>
      <w:r w:rsidR="00AD6597">
        <w:rPr>
          <w:rFonts w:asciiTheme="minorHAnsi" w:hAnsiTheme="minorHAnsi"/>
          <w:sz w:val="22"/>
          <w:szCs w:val="22"/>
        </w:rPr>
        <w:t>All these</w:t>
      </w:r>
      <w:r w:rsidR="0064014D">
        <w:rPr>
          <w:rFonts w:asciiTheme="minorHAnsi" w:hAnsiTheme="minorHAnsi"/>
          <w:sz w:val="22"/>
          <w:szCs w:val="22"/>
        </w:rPr>
        <w:t xml:space="preserve"> consistent results indicate </w:t>
      </w:r>
      <w:r w:rsidRPr="00BD1AD8">
        <w:rPr>
          <w:rFonts w:asciiTheme="minorHAnsi" w:hAnsiTheme="minorHAnsi"/>
          <w:sz w:val="22"/>
          <w:szCs w:val="22"/>
        </w:rPr>
        <w:t>that the consumption of fossil fuels for electricity generation is much related to HTP results by WWTPs. Therefore, moving fossil fuels to clean energy such as natural gas and hydrogen, solar and wind energy can reduce human toxicity</w:t>
      </w:r>
      <w:r w:rsidR="002B40B5">
        <w:rPr>
          <w:rFonts w:asciiTheme="minorHAnsi" w:hAnsiTheme="minorHAnsi"/>
          <w:sz w:val="22"/>
          <w:szCs w:val="22"/>
        </w:rPr>
        <w:t xml:space="preserve"> potential</w:t>
      </w:r>
      <w:r w:rsidRPr="00BD1AD8">
        <w:rPr>
          <w:rFonts w:asciiTheme="minorHAnsi" w:hAnsiTheme="minorHAnsi"/>
          <w:sz w:val="22"/>
          <w:szCs w:val="22"/>
        </w:rPr>
        <w:t xml:space="preserve"> effectively. In addition, if WWTPs could achieve energy neutrality, i.e. energy recovered from wastewater can cover electricity consumed for treatment, HTP would be significantly reduced. </w:t>
      </w:r>
    </w:p>
    <w:p w14:paraId="6838AAAB" w14:textId="033A4C64" w:rsidR="0023670D" w:rsidRPr="00BD1AD8" w:rsidRDefault="0023670D" w:rsidP="004F4998">
      <w:pPr>
        <w:pStyle w:val="CommentText"/>
        <w:spacing w:before="0" w:line="360" w:lineRule="auto"/>
        <w:ind w:firstLine="360"/>
        <w:jc w:val="both"/>
        <w:rPr>
          <w:rFonts w:asciiTheme="minorHAnsi" w:hAnsiTheme="minorHAnsi"/>
          <w:sz w:val="22"/>
          <w:szCs w:val="22"/>
        </w:rPr>
      </w:pPr>
      <w:r w:rsidRPr="00BD1AD8">
        <w:rPr>
          <w:rFonts w:asciiTheme="minorHAnsi" w:hAnsiTheme="minorHAnsi"/>
          <w:sz w:val="22"/>
          <w:szCs w:val="22"/>
        </w:rPr>
        <w:t>Currently, energy recove</w:t>
      </w:r>
      <w:r w:rsidR="00E47AB7">
        <w:rPr>
          <w:rFonts w:asciiTheme="minorHAnsi" w:hAnsiTheme="minorHAnsi"/>
          <w:sz w:val="22"/>
          <w:szCs w:val="22"/>
        </w:rPr>
        <w:t>r</w:t>
      </w:r>
      <w:r w:rsidRPr="00BD1AD8">
        <w:rPr>
          <w:rFonts w:asciiTheme="minorHAnsi" w:hAnsiTheme="minorHAnsi"/>
          <w:sz w:val="22"/>
          <w:szCs w:val="22"/>
        </w:rPr>
        <w:t>y from wastewater and improving energy efficiency in WWTPs are being intensively studied.</w:t>
      </w:r>
      <w:r w:rsidR="00F37046">
        <w:rPr>
          <w:rFonts w:asciiTheme="minorHAnsi" w:hAnsiTheme="minorHAnsi"/>
          <w:sz w:val="22"/>
          <w:szCs w:val="22"/>
        </w:rPr>
        <w:t xml:space="preserve"> </w:t>
      </w:r>
      <w:r w:rsidRPr="00BD1AD8">
        <w:rPr>
          <w:rFonts w:asciiTheme="minorHAnsi" w:hAnsiTheme="minorHAnsi"/>
          <w:sz w:val="22"/>
          <w:szCs w:val="22"/>
        </w:rPr>
        <w:t xml:space="preserve">It is expected that the current trend to </w:t>
      </w:r>
      <w:r w:rsidR="00E47AB7" w:rsidRPr="00BD1AD8">
        <w:rPr>
          <w:rFonts w:asciiTheme="minorHAnsi" w:hAnsiTheme="minorHAnsi"/>
          <w:sz w:val="22"/>
          <w:szCs w:val="22"/>
        </w:rPr>
        <w:t>shift electricity</w:t>
      </w:r>
      <w:r w:rsidRPr="00BD1AD8">
        <w:rPr>
          <w:rFonts w:asciiTheme="minorHAnsi" w:hAnsiTheme="minorHAnsi"/>
          <w:sz w:val="22"/>
          <w:szCs w:val="22"/>
        </w:rPr>
        <w:t xml:space="preserve"> </w:t>
      </w:r>
      <w:r w:rsidR="00CF3E02">
        <w:rPr>
          <w:rFonts w:asciiTheme="minorHAnsi" w:hAnsiTheme="minorHAnsi"/>
          <w:sz w:val="22"/>
          <w:szCs w:val="22"/>
        </w:rPr>
        <w:t xml:space="preserve">generation </w:t>
      </w:r>
      <w:r w:rsidRPr="00BD1AD8">
        <w:rPr>
          <w:rFonts w:asciiTheme="minorHAnsi" w:hAnsiTheme="minorHAnsi"/>
          <w:sz w:val="22"/>
          <w:szCs w:val="22"/>
        </w:rPr>
        <w:t xml:space="preserve">from fossil </w:t>
      </w:r>
      <w:r w:rsidR="00E47AB7" w:rsidRPr="00BD1AD8">
        <w:rPr>
          <w:rFonts w:asciiTheme="minorHAnsi" w:hAnsiTheme="minorHAnsi"/>
          <w:sz w:val="22"/>
          <w:szCs w:val="22"/>
        </w:rPr>
        <w:t>fuels</w:t>
      </w:r>
      <w:r w:rsidRPr="00BD1AD8">
        <w:rPr>
          <w:rFonts w:asciiTheme="minorHAnsi" w:hAnsiTheme="minorHAnsi"/>
          <w:sz w:val="22"/>
          <w:szCs w:val="22"/>
        </w:rPr>
        <w:t xml:space="preserve"> to </w:t>
      </w:r>
      <w:r w:rsidR="00E47AB7" w:rsidRPr="00BD1AD8">
        <w:rPr>
          <w:rFonts w:asciiTheme="minorHAnsi" w:hAnsiTheme="minorHAnsi"/>
          <w:sz w:val="22"/>
          <w:szCs w:val="22"/>
        </w:rPr>
        <w:t>renewable</w:t>
      </w:r>
      <w:r w:rsidRPr="00BD1AD8">
        <w:rPr>
          <w:rFonts w:asciiTheme="minorHAnsi" w:hAnsiTheme="minorHAnsi"/>
          <w:sz w:val="22"/>
          <w:szCs w:val="22"/>
        </w:rPr>
        <w:t xml:space="preserve"> energy would mitigate HTP.</w:t>
      </w:r>
      <w:r w:rsidR="00F37046">
        <w:rPr>
          <w:rFonts w:asciiTheme="minorHAnsi" w:hAnsiTheme="minorHAnsi"/>
          <w:sz w:val="22"/>
          <w:szCs w:val="22"/>
        </w:rPr>
        <w:t xml:space="preserve"> </w:t>
      </w:r>
      <w:r w:rsidRPr="00BD1AD8">
        <w:rPr>
          <w:rFonts w:asciiTheme="minorHAnsi" w:hAnsiTheme="minorHAnsi"/>
          <w:sz w:val="22"/>
          <w:szCs w:val="22"/>
        </w:rPr>
        <w:t xml:space="preserve">Since the WWTP in this study was designed and operated for suspended solid and COD removal only, no chemicals were needed for denitrification or phosphorus removal. The only chemical used was acrylonitrile, which was added to enhance sludge dewatering. Acrylonitrile used in this WWTP had a negligible impact on toxicity. If more or different types of chemicals were used in different units in WWTPs, the toxicity impact of chemicals would be different from this study. For example, </w:t>
      </w:r>
      <w:r w:rsidRPr="00BD1AD8">
        <w:rPr>
          <w:rFonts w:asciiTheme="minorHAnsi" w:hAnsiTheme="minorHAnsi"/>
          <w:sz w:val="22"/>
          <w:szCs w:val="22"/>
        </w:rPr>
        <w:fldChar w:fldCharType="begin" w:fldLock="1"/>
      </w:r>
      <w:r w:rsidR="00161A78">
        <w:rPr>
          <w:rFonts w:asciiTheme="minorHAnsi" w:hAnsiTheme="minorHAnsi"/>
          <w:sz w:val="22"/>
          <w:szCs w:val="22"/>
        </w:rPr>
        <w:instrText>ADDIN CSL_CITATION {"citationItems":[{"id":"ITEM-1","itemData":{"DOI":"10.1016/j.jclepro.2013.12.051","ISSN":"09596526","abstract":"Wastewater treatment has nowadays multiple functions and produces both clean effluents and sludge, which is increasingly seen as a resource rather than a waste product. Technological as well as management choices influence the performance of wastewater treatment plants (WWTPs) on the multiple functions. In this context, Life Cycle Assessment (LCA) can determine what choices provide the best environmental performance. However, the assessment is not straightforward due to the intrinsic space and time-related variability of the wastewater treatment process. These challenges were addressed in a comparative LCA of four types of WWTPs, representative of mainstream treatment options in Denmark. The four plant types differ regarding size and treatment technology: Aerobic versus anaerobic, chemical vs. combined chemical and biological. Trade-offs in their environmental performance were identified considering system expansion to model the avoided impacts achievable in different end-of-life scenarios for sludge: Combustion with energy production versus agricultural application. To account for the variability in quality of effluents and sludge, and to address the related uncertainties, Monte Carlo simulation and sensitivity analysis were applied. Uncertainties related to the choice of Life Cycle Impact Assessment (LCIA) method and to the use of different data sources were also discussed. The results showed that, for the climate change and fossil depletion impact categories, recycling phosphorus to agricultural soils appear as a more sustainable alternative compared to the incineration of sludge. However, the uncertainty and sensitivity analysis showed that robust conclusions could not be drawn on the eutrophication and toxicity-related impact categories. ?? 2014 Elsevier Ltd.","author":[{"dropping-particle":"","family":"Niero","given":"Monia","non-dropping-particle":"","parse-names":false,"suffix":""},{"dropping-particle":"","family":"Pizzol","given":"Massimo","non-dropping-particle":"","parse-names":false,"suffix":""},{"dropping-particle":"","family":"Bruun","given":"Henrik Gundorph","non-dropping-particle":"","parse-names":false,"suffix":""},{"dropping-particle":"","family":"Thomsen","given":"Marianne","non-dropping-particle":"","parse-names":false,"suffix":""}],"container-title":"Journal of Cleaner Production","id":"ITEM-1","issued":{"date-parts":[["2014"]]},"page":"25-35","publisher":"Elsevier Ltd","title":"Comparative life cycle assessment of wastewater treatment in Denmark including sensitivity and uncertainty analysis","type":"article-journal","volume":"68"},"uris":["http://www.mendeley.com/documents/?uuid=56d28ffb-ea85-4f48-abc7-42576e41fa78"]}],"mendeley":{"formattedCitation":"(Niero et al., 2014)","manualFormatting":"Niero et al. (2014) ","plainTextFormattedCitation":"(Niero et al., 2014)","previouslyFormattedCitation":"(Niero et al., 2014)"},"properties":{"noteIndex":0},"schema":"https://github.com/citation-style-language/schema/raw/master/csl-citation.json"}</w:instrText>
      </w:r>
      <w:r w:rsidRPr="00BD1AD8">
        <w:rPr>
          <w:rFonts w:asciiTheme="minorHAnsi" w:hAnsiTheme="minorHAnsi"/>
          <w:sz w:val="22"/>
          <w:szCs w:val="22"/>
        </w:rPr>
        <w:fldChar w:fldCharType="separate"/>
      </w:r>
      <w:r w:rsidRPr="00BD1AD8">
        <w:rPr>
          <w:rFonts w:asciiTheme="minorHAnsi" w:hAnsiTheme="minorHAnsi"/>
          <w:noProof/>
          <w:sz w:val="22"/>
          <w:szCs w:val="22"/>
        </w:rPr>
        <w:t>Niero</w:t>
      </w:r>
      <w:r w:rsidRPr="00BD1AD8">
        <w:rPr>
          <w:rFonts w:asciiTheme="minorHAnsi" w:hAnsiTheme="minorHAnsi"/>
          <w:i/>
          <w:noProof/>
          <w:sz w:val="22"/>
          <w:szCs w:val="22"/>
        </w:rPr>
        <w:t xml:space="preserve"> </w:t>
      </w:r>
      <w:r w:rsidRPr="00BD1AD8">
        <w:rPr>
          <w:rFonts w:asciiTheme="minorHAnsi" w:hAnsiTheme="minorHAnsi"/>
          <w:noProof/>
          <w:sz w:val="22"/>
          <w:szCs w:val="22"/>
        </w:rPr>
        <w:t xml:space="preserve">et al. (2014) </w:t>
      </w:r>
      <w:r w:rsidRPr="00BD1AD8">
        <w:rPr>
          <w:rFonts w:asciiTheme="minorHAnsi" w:hAnsiTheme="minorHAnsi"/>
          <w:sz w:val="22"/>
          <w:szCs w:val="22"/>
        </w:rPr>
        <w:fldChar w:fldCharType="end"/>
      </w:r>
      <w:r w:rsidRPr="00BD1AD8">
        <w:rPr>
          <w:rFonts w:asciiTheme="minorHAnsi" w:hAnsiTheme="minorHAnsi"/>
          <w:sz w:val="22"/>
          <w:szCs w:val="22"/>
        </w:rPr>
        <w:t>reported that ferric chloride consumption in WWTPs for ph</w:t>
      </w:r>
      <w:r w:rsidR="00132092">
        <w:rPr>
          <w:rFonts w:asciiTheme="minorHAnsi" w:hAnsiTheme="minorHAnsi"/>
          <w:sz w:val="22"/>
          <w:szCs w:val="22"/>
        </w:rPr>
        <w:t>osphorus removal contributed 20</w:t>
      </w:r>
      <w:r w:rsidR="00DD227C">
        <w:rPr>
          <w:rFonts w:asciiTheme="minorHAnsi" w:hAnsiTheme="minorHAnsi"/>
          <w:sz w:val="22"/>
          <w:szCs w:val="22"/>
        </w:rPr>
        <w:t>%</w:t>
      </w:r>
      <w:r w:rsidR="00132092">
        <w:rPr>
          <w:rFonts w:asciiTheme="minorHAnsi" w:hAnsiTheme="minorHAnsi"/>
          <w:sz w:val="22"/>
          <w:szCs w:val="22"/>
        </w:rPr>
        <w:t xml:space="preserve"> - </w:t>
      </w:r>
      <w:r w:rsidRPr="00BD1AD8">
        <w:rPr>
          <w:rFonts w:asciiTheme="minorHAnsi" w:hAnsiTheme="minorHAnsi"/>
          <w:sz w:val="22"/>
          <w:szCs w:val="22"/>
        </w:rPr>
        <w:t xml:space="preserve">40% to </w:t>
      </w:r>
      <w:r w:rsidR="00DD227C">
        <w:rPr>
          <w:rFonts w:asciiTheme="minorHAnsi" w:hAnsiTheme="minorHAnsi"/>
          <w:sz w:val="22"/>
          <w:szCs w:val="22"/>
        </w:rPr>
        <w:t>HTP</w:t>
      </w:r>
      <w:r w:rsidRPr="00BD1AD8">
        <w:rPr>
          <w:rFonts w:asciiTheme="minorHAnsi" w:hAnsiTheme="minorHAnsi"/>
          <w:sz w:val="22"/>
          <w:szCs w:val="22"/>
        </w:rPr>
        <w:t xml:space="preserve">. This comparison indicates a trade-off between toxicity and eutrophication impact category when chemicals are used for nutrient removal. Thus, the technology selection for phosphorus removal should not be just </w:t>
      </w:r>
      <w:r w:rsidR="00E47AB7" w:rsidRPr="00BD1AD8">
        <w:rPr>
          <w:rFonts w:asciiTheme="minorHAnsi" w:hAnsiTheme="minorHAnsi"/>
          <w:sz w:val="22"/>
          <w:szCs w:val="22"/>
        </w:rPr>
        <w:t>focused</w:t>
      </w:r>
      <w:r w:rsidRPr="00BD1AD8">
        <w:rPr>
          <w:rFonts w:asciiTheme="minorHAnsi" w:hAnsiTheme="minorHAnsi"/>
          <w:sz w:val="22"/>
          <w:szCs w:val="22"/>
        </w:rPr>
        <w:t xml:space="preserve"> on nutrient removal and chemical cost only. </w:t>
      </w:r>
      <w:r w:rsidR="00033785">
        <w:rPr>
          <w:rFonts w:asciiTheme="minorHAnsi" w:hAnsiTheme="minorHAnsi"/>
          <w:sz w:val="22"/>
          <w:szCs w:val="22"/>
        </w:rPr>
        <w:t xml:space="preserve">Toxicity </w:t>
      </w:r>
      <w:r w:rsidRPr="00BD1AD8">
        <w:rPr>
          <w:rFonts w:asciiTheme="minorHAnsi" w:hAnsiTheme="minorHAnsi"/>
          <w:sz w:val="22"/>
          <w:szCs w:val="22"/>
        </w:rPr>
        <w:t xml:space="preserve">can </w:t>
      </w:r>
      <w:r w:rsidR="00033785">
        <w:rPr>
          <w:rFonts w:asciiTheme="minorHAnsi" w:hAnsiTheme="minorHAnsi"/>
          <w:sz w:val="22"/>
          <w:szCs w:val="22"/>
        </w:rPr>
        <w:t xml:space="preserve">also </w:t>
      </w:r>
      <w:r w:rsidRPr="00BD1AD8">
        <w:rPr>
          <w:rFonts w:asciiTheme="minorHAnsi" w:hAnsiTheme="minorHAnsi"/>
          <w:sz w:val="22"/>
          <w:szCs w:val="22"/>
        </w:rPr>
        <w:t>be used as one of the important criteria for technology selection from a holistic point of view.</w:t>
      </w:r>
      <w:r w:rsidR="00D53E44">
        <w:rPr>
          <w:rFonts w:asciiTheme="minorHAnsi" w:hAnsiTheme="minorHAnsi"/>
          <w:sz w:val="22"/>
          <w:szCs w:val="22"/>
        </w:rPr>
        <w:t xml:space="preserve"> </w:t>
      </w:r>
      <w:r w:rsidRPr="00BD1AD8">
        <w:rPr>
          <w:rFonts w:asciiTheme="minorHAnsi" w:hAnsiTheme="minorHAnsi"/>
          <w:sz w:val="22"/>
          <w:szCs w:val="22"/>
        </w:rPr>
        <w:t>Finally, the transportation contribution to toxicity was also negligible,</w:t>
      </w:r>
      <w:r w:rsidR="00300D71">
        <w:rPr>
          <w:rFonts w:asciiTheme="minorHAnsi" w:hAnsiTheme="minorHAnsi"/>
          <w:sz w:val="22"/>
          <w:szCs w:val="22"/>
        </w:rPr>
        <w:t xml:space="preserve"> which </w:t>
      </w:r>
      <w:r w:rsidR="00C410A2">
        <w:rPr>
          <w:rFonts w:asciiTheme="minorHAnsi" w:hAnsiTheme="minorHAnsi"/>
          <w:sz w:val="22"/>
          <w:szCs w:val="22"/>
        </w:rPr>
        <w:t xml:space="preserve">is in agreement with the study </w:t>
      </w:r>
      <w:r w:rsidRPr="00BD1AD8">
        <w:rPr>
          <w:rFonts w:asciiTheme="minorHAnsi" w:hAnsiTheme="minorHAnsi"/>
          <w:sz w:val="22"/>
          <w:szCs w:val="22"/>
        </w:rPr>
        <w:t>by Piao et al.</w:t>
      </w:r>
      <w:r w:rsidR="00E635C4">
        <w:rPr>
          <w:rFonts w:asciiTheme="minorHAnsi" w:hAnsiTheme="minorHAnsi"/>
          <w:sz w:val="22"/>
          <w:szCs w:val="22"/>
        </w:rPr>
        <w:t>,</w:t>
      </w:r>
      <w:r w:rsidRPr="00BD1AD8">
        <w:rPr>
          <w:rFonts w:asciiTheme="minorHAnsi" w:hAnsiTheme="minorHAnsi"/>
          <w:sz w:val="22"/>
          <w:szCs w:val="22"/>
        </w:rPr>
        <w:t xml:space="preserve"> 2015</w:t>
      </w:r>
      <w:r w:rsidR="00300D71">
        <w:rPr>
          <w:rFonts w:asciiTheme="minorHAnsi" w:hAnsiTheme="minorHAnsi"/>
          <w:sz w:val="22"/>
          <w:szCs w:val="22"/>
        </w:rPr>
        <w:t xml:space="preserve">. </w:t>
      </w:r>
      <w:r w:rsidR="006E1156">
        <w:rPr>
          <w:rFonts w:asciiTheme="minorHAnsi" w:hAnsiTheme="minorHAnsi"/>
          <w:sz w:val="22"/>
          <w:szCs w:val="22"/>
        </w:rPr>
        <w:t>This</w:t>
      </w:r>
      <w:r w:rsidRPr="00BD1AD8">
        <w:rPr>
          <w:rFonts w:asciiTheme="minorHAnsi" w:hAnsiTheme="minorHAnsi"/>
          <w:sz w:val="22"/>
          <w:szCs w:val="22"/>
        </w:rPr>
        <w:t xml:space="preserve"> </w:t>
      </w:r>
      <w:r w:rsidR="00300D71" w:rsidRPr="00BD1AD8">
        <w:rPr>
          <w:rFonts w:asciiTheme="minorHAnsi" w:hAnsiTheme="minorHAnsi"/>
          <w:sz w:val="22"/>
          <w:szCs w:val="22"/>
        </w:rPr>
        <w:t>highlight</w:t>
      </w:r>
      <w:r w:rsidR="006E1156">
        <w:rPr>
          <w:rFonts w:asciiTheme="minorHAnsi" w:hAnsiTheme="minorHAnsi"/>
          <w:sz w:val="22"/>
          <w:szCs w:val="22"/>
        </w:rPr>
        <w:t>s</w:t>
      </w:r>
      <w:r w:rsidR="00300D71" w:rsidRPr="00BD1AD8">
        <w:rPr>
          <w:rFonts w:asciiTheme="minorHAnsi" w:hAnsiTheme="minorHAnsi"/>
          <w:sz w:val="22"/>
          <w:szCs w:val="22"/>
        </w:rPr>
        <w:t xml:space="preserve"> that </w:t>
      </w:r>
      <w:r w:rsidR="00AD2DE7">
        <w:rPr>
          <w:rFonts w:asciiTheme="minorHAnsi" w:hAnsiTheme="minorHAnsi"/>
          <w:sz w:val="22"/>
          <w:szCs w:val="22"/>
        </w:rPr>
        <w:t>transportation</w:t>
      </w:r>
      <w:r w:rsidR="00300D71" w:rsidRPr="00BD1AD8">
        <w:rPr>
          <w:rFonts w:asciiTheme="minorHAnsi" w:hAnsiTheme="minorHAnsi"/>
          <w:sz w:val="22"/>
          <w:szCs w:val="22"/>
        </w:rPr>
        <w:t xml:space="preserve"> is not the main </w:t>
      </w:r>
      <w:r w:rsidR="00AD2DE7">
        <w:rPr>
          <w:rFonts w:asciiTheme="minorHAnsi" w:hAnsiTheme="minorHAnsi"/>
          <w:sz w:val="22"/>
          <w:szCs w:val="22"/>
        </w:rPr>
        <w:t>concern</w:t>
      </w:r>
      <w:r w:rsidR="00300D71">
        <w:rPr>
          <w:rFonts w:asciiTheme="minorHAnsi" w:hAnsiTheme="minorHAnsi"/>
          <w:sz w:val="22"/>
          <w:szCs w:val="22"/>
        </w:rPr>
        <w:t xml:space="preserve"> to toxicity impact categories</w:t>
      </w:r>
      <w:r w:rsidRPr="00BD1AD8">
        <w:rPr>
          <w:rFonts w:asciiTheme="minorHAnsi" w:hAnsiTheme="minorHAnsi"/>
          <w:sz w:val="22"/>
          <w:szCs w:val="22"/>
        </w:rPr>
        <w:t>.</w:t>
      </w:r>
    </w:p>
    <w:p w14:paraId="257B769A" w14:textId="288400DF" w:rsidR="007839BD" w:rsidRPr="00D53E44" w:rsidRDefault="0023670D" w:rsidP="000067CB">
      <w:pPr>
        <w:pStyle w:val="CommentText"/>
        <w:spacing w:before="0" w:line="360" w:lineRule="auto"/>
        <w:ind w:firstLine="720"/>
        <w:jc w:val="both"/>
        <w:rPr>
          <w:rFonts w:asciiTheme="minorHAnsi" w:hAnsiTheme="minorHAnsi"/>
          <w:sz w:val="22"/>
          <w:szCs w:val="22"/>
        </w:rPr>
      </w:pPr>
      <w:r w:rsidRPr="00BD1AD8">
        <w:rPr>
          <w:rFonts w:asciiTheme="minorHAnsi" w:hAnsiTheme="minorHAnsi"/>
          <w:sz w:val="22"/>
          <w:szCs w:val="22"/>
        </w:rPr>
        <w:lastRenderedPageBreak/>
        <w:t xml:space="preserve">The </w:t>
      </w:r>
      <w:r w:rsidR="00132092">
        <w:rPr>
          <w:rFonts w:asciiTheme="minorHAnsi" w:hAnsiTheme="minorHAnsi"/>
          <w:sz w:val="22"/>
          <w:szCs w:val="22"/>
        </w:rPr>
        <w:t>FEP result</w:t>
      </w:r>
      <w:r w:rsidR="004973AA">
        <w:rPr>
          <w:rFonts w:asciiTheme="minorHAnsi" w:hAnsiTheme="minorHAnsi"/>
          <w:sz w:val="22"/>
          <w:szCs w:val="22"/>
        </w:rPr>
        <w:t>s</w:t>
      </w:r>
      <w:r w:rsidR="00132092">
        <w:rPr>
          <w:rFonts w:asciiTheme="minorHAnsi" w:hAnsiTheme="minorHAnsi"/>
          <w:sz w:val="22"/>
          <w:szCs w:val="22"/>
        </w:rPr>
        <w:t xml:space="preserve"> </w:t>
      </w:r>
      <w:r w:rsidR="004973AA" w:rsidRPr="00AF3D50">
        <w:rPr>
          <w:rFonts w:asciiTheme="minorHAnsi" w:hAnsiTheme="minorHAnsi"/>
          <w:sz w:val="22"/>
          <w:szCs w:val="22"/>
        </w:rPr>
        <w:t xml:space="preserve">are </w:t>
      </w:r>
      <w:r w:rsidR="00132092" w:rsidRPr="00AF3D50">
        <w:rPr>
          <w:rFonts w:asciiTheme="minorHAnsi" w:hAnsiTheme="minorHAnsi"/>
          <w:sz w:val="22"/>
          <w:szCs w:val="22"/>
        </w:rPr>
        <w:t xml:space="preserve">shown in </w:t>
      </w:r>
      <w:r w:rsidR="00132092" w:rsidRPr="00D53E44">
        <w:rPr>
          <w:rFonts w:asciiTheme="minorHAnsi" w:hAnsiTheme="minorHAnsi"/>
          <w:b/>
          <w:sz w:val="22"/>
          <w:szCs w:val="22"/>
        </w:rPr>
        <w:t xml:space="preserve">Figure </w:t>
      </w:r>
      <w:r w:rsidR="00AD4104" w:rsidRPr="00D53E44">
        <w:rPr>
          <w:rFonts w:asciiTheme="minorHAnsi" w:hAnsiTheme="minorHAnsi"/>
          <w:b/>
          <w:sz w:val="22"/>
          <w:szCs w:val="22"/>
        </w:rPr>
        <w:t>3</w:t>
      </w:r>
      <w:r w:rsidR="00132092" w:rsidRPr="00D53E44">
        <w:rPr>
          <w:rFonts w:asciiTheme="minorHAnsi" w:hAnsiTheme="minorHAnsi"/>
          <w:b/>
          <w:sz w:val="22"/>
          <w:szCs w:val="22"/>
        </w:rPr>
        <w:t>a</w:t>
      </w:r>
      <w:r w:rsidR="00132092" w:rsidRPr="00D53E44">
        <w:rPr>
          <w:rFonts w:asciiTheme="minorHAnsi" w:hAnsiTheme="minorHAnsi"/>
          <w:sz w:val="22"/>
          <w:szCs w:val="22"/>
        </w:rPr>
        <w:t xml:space="preserve"> and the </w:t>
      </w:r>
      <w:r w:rsidRPr="00D53E44">
        <w:rPr>
          <w:rFonts w:asciiTheme="minorHAnsi" w:hAnsiTheme="minorHAnsi"/>
          <w:sz w:val="22"/>
          <w:szCs w:val="22"/>
        </w:rPr>
        <w:t xml:space="preserve">dominant pollutants that contribute to FEP are shown in </w:t>
      </w:r>
      <w:r w:rsidRPr="00D53E44">
        <w:rPr>
          <w:rFonts w:asciiTheme="minorHAnsi" w:hAnsiTheme="minorHAnsi"/>
          <w:b/>
          <w:sz w:val="22"/>
          <w:szCs w:val="22"/>
        </w:rPr>
        <w:t>Table 4</w:t>
      </w:r>
      <w:r w:rsidRPr="00D53E44">
        <w:rPr>
          <w:rFonts w:asciiTheme="minorHAnsi" w:hAnsiTheme="minorHAnsi"/>
          <w:sz w:val="22"/>
          <w:szCs w:val="22"/>
        </w:rPr>
        <w:t xml:space="preserve">. Direct emissions of metals and </w:t>
      </w:r>
      <w:r w:rsidR="008E3FBD" w:rsidRPr="005746F5">
        <w:rPr>
          <w:rFonts w:asciiTheme="minorHAnsi" w:hAnsiTheme="minorHAnsi"/>
          <w:sz w:val="22"/>
          <w:szCs w:val="22"/>
        </w:rPr>
        <w:t>PPCPs/EDCs</w:t>
      </w:r>
      <w:r w:rsidR="008E3FBD" w:rsidRPr="00BD1AD8">
        <w:rPr>
          <w:rFonts w:asciiTheme="minorHAnsi" w:hAnsiTheme="minorHAnsi"/>
        </w:rPr>
        <w:t xml:space="preserve"> </w:t>
      </w:r>
      <w:r w:rsidRPr="00D53E44">
        <w:rPr>
          <w:rFonts w:asciiTheme="minorHAnsi" w:hAnsiTheme="minorHAnsi"/>
          <w:sz w:val="22"/>
          <w:szCs w:val="22"/>
        </w:rPr>
        <w:t xml:space="preserve">contributed 76.3% to </w:t>
      </w:r>
      <w:r w:rsidR="00C535CB">
        <w:rPr>
          <w:rFonts w:asciiTheme="minorHAnsi" w:hAnsiTheme="minorHAnsi"/>
          <w:sz w:val="22"/>
          <w:szCs w:val="22"/>
        </w:rPr>
        <w:t>FEP</w:t>
      </w:r>
      <w:r w:rsidRPr="00D53E44">
        <w:rPr>
          <w:rFonts w:asciiTheme="minorHAnsi" w:hAnsiTheme="minorHAnsi"/>
          <w:sz w:val="22"/>
          <w:szCs w:val="22"/>
        </w:rPr>
        <w:t xml:space="preserve"> with the toxicity caused mainly by nickel (34</w:t>
      </w:r>
      <w:r w:rsidR="00E038FB" w:rsidRPr="00D53E44">
        <w:rPr>
          <w:rFonts w:asciiTheme="minorHAnsi" w:hAnsiTheme="minorHAnsi"/>
          <w:sz w:val="22"/>
          <w:szCs w:val="22"/>
        </w:rPr>
        <w:t>.0</w:t>
      </w:r>
      <w:r w:rsidRPr="00D53E44">
        <w:rPr>
          <w:rFonts w:asciiTheme="minorHAnsi" w:hAnsiTheme="minorHAnsi"/>
          <w:sz w:val="22"/>
          <w:szCs w:val="22"/>
        </w:rPr>
        <w:t xml:space="preserve">%), zinc (14.2%), and </w:t>
      </w:r>
      <w:r w:rsidR="00132092" w:rsidRPr="00D53E44">
        <w:rPr>
          <w:rFonts w:asciiTheme="minorHAnsi" w:hAnsiTheme="minorHAnsi"/>
          <w:sz w:val="22"/>
          <w:szCs w:val="22"/>
        </w:rPr>
        <w:t>17β-</w:t>
      </w:r>
      <w:proofErr w:type="spellStart"/>
      <w:r w:rsidR="00132092" w:rsidRPr="00D53E44">
        <w:rPr>
          <w:rFonts w:asciiTheme="minorHAnsi" w:hAnsiTheme="minorHAnsi"/>
          <w:sz w:val="22"/>
          <w:szCs w:val="22"/>
        </w:rPr>
        <w:t>estradiol</w:t>
      </w:r>
      <w:proofErr w:type="spellEnd"/>
      <w:r w:rsidR="00132092" w:rsidRPr="00D53E44">
        <w:rPr>
          <w:rFonts w:asciiTheme="minorHAnsi" w:hAnsiTheme="minorHAnsi"/>
          <w:sz w:val="22"/>
          <w:szCs w:val="22"/>
        </w:rPr>
        <w:t xml:space="preserve"> </w:t>
      </w:r>
      <w:r w:rsidRPr="00D53E44">
        <w:rPr>
          <w:rFonts w:asciiTheme="minorHAnsi" w:hAnsiTheme="minorHAnsi"/>
          <w:sz w:val="22"/>
          <w:szCs w:val="22"/>
        </w:rPr>
        <w:t>(7</w:t>
      </w:r>
      <w:r w:rsidR="00E038FB" w:rsidRPr="00D53E44">
        <w:rPr>
          <w:rFonts w:asciiTheme="minorHAnsi" w:hAnsiTheme="minorHAnsi"/>
          <w:sz w:val="22"/>
          <w:szCs w:val="22"/>
        </w:rPr>
        <w:t>.0</w:t>
      </w:r>
      <w:r w:rsidRPr="00D53E44">
        <w:rPr>
          <w:rFonts w:asciiTheme="minorHAnsi" w:hAnsiTheme="minorHAnsi"/>
          <w:sz w:val="22"/>
          <w:szCs w:val="22"/>
        </w:rPr>
        <w:t xml:space="preserve">%) from the effluent. </w:t>
      </w:r>
      <w:proofErr w:type="spellStart"/>
      <w:r w:rsidRPr="00D53E44">
        <w:rPr>
          <w:rFonts w:asciiTheme="minorHAnsi" w:hAnsiTheme="minorHAnsi"/>
          <w:sz w:val="22"/>
          <w:szCs w:val="22"/>
        </w:rPr>
        <w:t>Hospido</w:t>
      </w:r>
      <w:proofErr w:type="spellEnd"/>
      <w:r w:rsidRPr="00D53E44">
        <w:rPr>
          <w:rFonts w:asciiTheme="minorHAnsi" w:hAnsiTheme="minorHAnsi"/>
          <w:sz w:val="22"/>
          <w:szCs w:val="22"/>
        </w:rPr>
        <w:t xml:space="preserve"> et al. (2008) reported that seven metals in both effluent and sludge contributed 75% to </w:t>
      </w:r>
      <w:r w:rsidR="00C535CB">
        <w:rPr>
          <w:rFonts w:asciiTheme="minorHAnsi" w:hAnsiTheme="minorHAnsi"/>
          <w:sz w:val="22"/>
          <w:szCs w:val="22"/>
        </w:rPr>
        <w:t>FEP</w:t>
      </w:r>
      <w:r w:rsidRPr="00D53E44">
        <w:rPr>
          <w:rFonts w:asciiTheme="minorHAnsi" w:hAnsiTheme="minorHAnsi"/>
          <w:sz w:val="22"/>
          <w:szCs w:val="22"/>
        </w:rPr>
        <w:t xml:space="preserve">. However, their research did not include </w:t>
      </w:r>
      <w:r w:rsidR="008E3FBD" w:rsidRPr="005746F5">
        <w:rPr>
          <w:rFonts w:asciiTheme="minorHAnsi" w:hAnsiTheme="minorHAnsi"/>
          <w:sz w:val="22"/>
          <w:szCs w:val="22"/>
        </w:rPr>
        <w:t>PPCPs/EDCs</w:t>
      </w:r>
      <w:r w:rsidR="008E3FBD" w:rsidRPr="00BD1AD8">
        <w:rPr>
          <w:rFonts w:asciiTheme="minorHAnsi" w:hAnsiTheme="minorHAnsi"/>
        </w:rPr>
        <w:t xml:space="preserve"> </w:t>
      </w:r>
      <w:r w:rsidRPr="00AF3D50">
        <w:rPr>
          <w:rFonts w:asciiTheme="minorHAnsi" w:hAnsiTheme="minorHAnsi"/>
          <w:sz w:val="22"/>
          <w:szCs w:val="22"/>
        </w:rPr>
        <w:t xml:space="preserve">due to the lack of relevant information. </w:t>
      </w:r>
      <w:r w:rsidR="00C94292" w:rsidRPr="00D53E44">
        <w:rPr>
          <w:rFonts w:asciiTheme="minorHAnsi" w:hAnsiTheme="minorHAnsi"/>
          <w:sz w:val="22"/>
          <w:szCs w:val="22"/>
        </w:rPr>
        <w:t>It is</w:t>
      </w:r>
      <w:r w:rsidRPr="00D53E44">
        <w:rPr>
          <w:rFonts w:asciiTheme="minorHAnsi" w:hAnsiTheme="minorHAnsi"/>
          <w:sz w:val="22"/>
          <w:szCs w:val="22"/>
        </w:rPr>
        <w:t xml:space="preserve"> found in this study that the contribution of </w:t>
      </w:r>
      <w:r w:rsidR="008E3FBD" w:rsidRPr="005746F5">
        <w:rPr>
          <w:rFonts w:asciiTheme="minorHAnsi" w:hAnsiTheme="minorHAnsi"/>
          <w:sz w:val="22"/>
          <w:szCs w:val="22"/>
        </w:rPr>
        <w:t>PPCPs/EDCs</w:t>
      </w:r>
      <w:r w:rsidRPr="00AF3D50">
        <w:rPr>
          <w:rFonts w:asciiTheme="minorHAnsi" w:hAnsiTheme="minorHAnsi"/>
          <w:sz w:val="22"/>
          <w:szCs w:val="22"/>
        </w:rPr>
        <w:t xml:space="preserve"> </w:t>
      </w:r>
      <w:r w:rsidR="007839BD" w:rsidRPr="00D53E44">
        <w:rPr>
          <w:rFonts w:asciiTheme="minorHAnsi" w:hAnsiTheme="minorHAnsi"/>
          <w:sz w:val="22"/>
          <w:szCs w:val="22"/>
        </w:rPr>
        <w:t xml:space="preserve">in the effluent to FEP was </w:t>
      </w:r>
      <w:r w:rsidRPr="00D53E44">
        <w:rPr>
          <w:rFonts w:asciiTheme="minorHAnsi" w:hAnsiTheme="minorHAnsi"/>
          <w:sz w:val="22"/>
          <w:szCs w:val="22"/>
        </w:rPr>
        <w:t xml:space="preserve">11%, mainly from </w:t>
      </w:r>
      <w:r w:rsidR="00132092" w:rsidRPr="00D53E44">
        <w:rPr>
          <w:rFonts w:asciiTheme="minorHAnsi" w:hAnsiTheme="minorHAnsi"/>
          <w:sz w:val="22"/>
          <w:szCs w:val="22"/>
        </w:rPr>
        <w:t>17β-</w:t>
      </w:r>
      <w:proofErr w:type="spellStart"/>
      <w:r w:rsidR="00132092" w:rsidRPr="00D53E44">
        <w:rPr>
          <w:rFonts w:asciiTheme="minorHAnsi" w:hAnsiTheme="minorHAnsi"/>
          <w:sz w:val="22"/>
          <w:szCs w:val="22"/>
        </w:rPr>
        <w:t>estradiol</w:t>
      </w:r>
      <w:proofErr w:type="spellEnd"/>
      <w:r w:rsidRPr="00D53E44">
        <w:rPr>
          <w:rFonts w:asciiTheme="minorHAnsi" w:hAnsiTheme="minorHAnsi"/>
          <w:sz w:val="22"/>
          <w:szCs w:val="22"/>
        </w:rPr>
        <w:t xml:space="preserve">, triclosan, and </w:t>
      </w:r>
      <w:r w:rsidR="00132092" w:rsidRPr="00D53E44">
        <w:rPr>
          <w:rFonts w:asciiTheme="minorHAnsi" w:hAnsiTheme="minorHAnsi"/>
          <w:sz w:val="22"/>
          <w:szCs w:val="22"/>
        </w:rPr>
        <w:t>17α-</w:t>
      </w:r>
      <w:proofErr w:type="spellStart"/>
      <w:r w:rsidR="00132092" w:rsidRPr="00D53E44">
        <w:rPr>
          <w:rFonts w:asciiTheme="minorHAnsi" w:hAnsiTheme="minorHAnsi"/>
          <w:sz w:val="22"/>
          <w:szCs w:val="22"/>
        </w:rPr>
        <w:t>ethinylestradiol</w:t>
      </w:r>
      <w:proofErr w:type="spellEnd"/>
      <w:r w:rsidRPr="00D53E44">
        <w:rPr>
          <w:rFonts w:asciiTheme="minorHAnsi" w:hAnsiTheme="minorHAnsi"/>
          <w:sz w:val="22"/>
          <w:szCs w:val="22"/>
        </w:rPr>
        <w:t xml:space="preserve">, suggesting more concerns about the negative impact of metals on water bodies. </w:t>
      </w:r>
      <w:r w:rsidR="006100FA" w:rsidRPr="00D53E44">
        <w:rPr>
          <w:rFonts w:asciiTheme="minorHAnsi" w:hAnsiTheme="minorHAnsi"/>
          <w:sz w:val="22"/>
          <w:szCs w:val="22"/>
        </w:rPr>
        <w:t xml:space="preserve">It needs to point out that </w:t>
      </w:r>
      <w:r w:rsidRPr="00D53E44">
        <w:rPr>
          <w:rFonts w:asciiTheme="minorHAnsi" w:hAnsiTheme="minorHAnsi"/>
          <w:sz w:val="22"/>
          <w:szCs w:val="22"/>
        </w:rPr>
        <w:t xml:space="preserve">10 </w:t>
      </w:r>
      <w:r w:rsidR="008E3FBD" w:rsidRPr="005746F5">
        <w:rPr>
          <w:rFonts w:asciiTheme="minorHAnsi" w:hAnsiTheme="minorHAnsi"/>
          <w:sz w:val="22"/>
          <w:szCs w:val="22"/>
        </w:rPr>
        <w:t>PPCPs/EDCs</w:t>
      </w:r>
      <w:r w:rsidRPr="00AF3D50">
        <w:rPr>
          <w:rFonts w:asciiTheme="minorHAnsi" w:hAnsiTheme="minorHAnsi"/>
          <w:sz w:val="22"/>
          <w:szCs w:val="22"/>
        </w:rPr>
        <w:t xml:space="preserve"> were investigated in this study</w:t>
      </w:r>
      <w:r w:rsidR="006100FA" w:rsidRPr="00D53E44">
        <w:rPr>
          <w:rFonts w:asciiTheme="minorHAnsi" w:hAnsiTheme="minorHAnsi"/>
          <w:sz w:val="22"/>
          <w:szCs w:val="22"/>
        </w:rPr>
        <w:t xml:space="preserve"> according to Malaysian </w:t>
      </w:r>
      <w:r w:rsidR="00CF5E8F" w:rsidRPr="00D53E44">
        <w:rPr>
          <w:rFonts w:asciiTheme="minorHAnsi" w:hAnsiTheme="minorHAnsi"/>
          <w:sz w:val="22"/>
          <w:szCs w:val="22"/>
        </w:rPr>
        <w:t xml:space="preserve">local situation and only 3 of them </w:t>
      </w:r>
      <w:r w:rsidR="004A7AF9" w:rsidRPr="00D53E44">
        <w:rPr>
          <w:rFonts w:asciiTheme="minorHAnsi" w:hAnsiTheme="minorHAnsi"/>
          <w:sz w:val="22"/>
          <w:szCs w:val="22"/>
        </w:rPr>
        <w:t xml:space="preserve">shows obvious </w:t>
      </w:r>
      <w:r w:rsidR="0000755B" w:rsidRPr="00D53E44">
        <w:rPr>
          <w:rFonts w:asciiTheme="minorHAnsi" w:hAnsiTheme="minorHAnsi"/>
          <w:sz w:val="22"/>
          <w:szCs w:val="22"/>
        </w:rPr>
        <w:t>contribution</w:t>
      </w:r>
      <w:r w:rsidRPr="00D53E44">
        <w:rPr>
          <w:rFonts w:asciiTheme="minorHAnsi" w:hAnsiTheme="minorHAnsi"/>
          <w:sz w:val="22"/>
          <w:szCs w:val="22"/>
        </w:rPr>
        <w:t xml:space="preserve">. If </w:t>
      </w:r>
      <w:r w:rsidR="001C7A20">
        <w:rPr>
          <w:rFonts w:asciiTheme="minorHAnsi" w:hAnsiTheme="minorHAnsi"/>
          <w:sz w:val="22"/>
          <w:szCs w:val="22"/>
        </w:rPr>
        <w:t xml:space="preserve">expanding </w:t>
      </w:r>
      <w:r w:rsidR="008E3FBD" w:rsidRPr="005746F5">
        <w:rPr>
          <w:rFonts w:asciiTheme="minorHAnsi" w:hAnsiTheme="minorHAnsi"/>
          <w:sz w:val="22"/>
          <w:szCs w:val="22"/>
        </w:rPr>
        <w:t>PPCPs/EDCs</w:t>
      </w:r>
      <w:r w:rsidRPr="00AF3D50">
        <w:rPr>
          <w:rFonts w:asciiTheme="minorHAnsi" w:hAnsiTheme="minorHAnsi"/>
          <w:sz w:val="22"/>
          <w:szCs w:val="22"/>
        </w:rPr>
        <w:t xml:space="preserve"> </w:t>
      </w:r>
      <w:r w:rsidR="0000755B" w:rsidRPr="00D53E44">
        <w:rPr>
          <w:rFonts w:asciiTheme="minorHAnsi" w:hAnsiTheme="minorHAnsi"/>
          <w:sz w:val="22"/>
          <w:szCs w:val="22"/>
        </w:rPr>
        <w:t xml:space="preserve">number </w:t>
      </w:r>
      <w:r w:rsidR="00A803A5" w:rsidRPr="00D53E44">
        <w:rPr>
          <w:rFonts w:asciiTheme="minorHAnsi" w:hAnsiTheme="minorHAnsi"/>
          <w:sz w:val="22"/>
          <w:szCs w:val="22"/>
        </w:rPr>
        <w:t xml:space="preserve">can result in higher </w:t>
      </w:r>
      <w:r w:rsidR="00B96EF0">
        <w:rPr>
          <w:rFonts w:asciiTheme="minorHAnsi" w:hAnsiTheme="minorHAnsi"/>
          <w:sz w:val="22"/>
          <w:szCs w:val="22"/>
        </w:rPr>
        <w:t>FEP and TEP</w:t>
      </w:r>
      <w:r w:rsidR="003103EE">
        <w:rPr>
          <w:rFonts w:asciiTheme="minorHAnsi" w:hAnsiTheme="minorHAnsi"/>
          <w:sz w:val="22"/>
          <w:szCs w:val="22"/>
        </w:rPr>
        <w:t xml:space="preserve"> </w:t>
      </w:r>
      <w:r w:rsidR="003A2DE8" w:rsidRPr="00D53E44">
        <w:rPr>
          <w:rFonts w:asciiTheme="minorHAnsi" w:hAnsiTheme="minorHAnsi"/>
          <w:sz w:val="22"/>
          <w:szCs w:val="22"/>
        </w:rPr>
        <w:t>depend</w:t>
      </w:r>
      <w:r w:rsidR="003103EE">
        <w:rPr>
          <w:rFonts w:asciiTheme="minorHAnsi" w:hAnsiTheme="minorHAnsi"/>
          <w:sz w:val="22"/>
          <w:szCs w:val="22"/>
        </w:rPr>
        <w:t>s</w:t>
      </w:r>
      <w:r w:rsidR="003A2DE8" w:rsidRPr="00D53E44">
        <w:rPr>
          <w:rFonts w:asciiTheme="minorHAnsi" w:hAnsiTheme="minorHAnsi"/>
          <w:sz w:val="22"/>
          <w:szCs w:val="22"/>
        </w:rPr>
        <w:t xml:space="preserve"> on </w:t>
      </w:r>
      <w:r w:rsidR="003C3AFF" w:rsidRPr="00D53E44">
        <w:rPr>
          <w:rFonts w:asciiTheme="minorHAnsi" w:hAnsiTheme="minorHAnsi"/>
          <w:sz w:val="22"/>
          <w:szCs w:val="22"/>
        </w:rPr>
        <w:t xml:space="preserve">the </w:t>
      </w:r>
      <w:r w:rsidR="003103EE">
        <w:rPr>
          <w:rFonts w:asciiTheme="minorHAnsi" w:hAnsiTheme="minorHAnsi"/>
          <w:sz w:val="22"/>
          <w:szCs w:val="22"/>
        </w:rPr>
        <w:t xml:space="preserve">concentrations and CF values of </w:t>
      </w:r>
      <w:r w:rsidR="000F12E7" w:rsidRPr="00D53E44">
        <w:rPr>
          <w:rFonts w:asciiTheme="minorHAnsi" w:hAnsiTheme="minorHAnsi"/>
          <w:sz w:val="22"/>
          <w:szCs w:val="22"/>
        </w:rPr>
        <w:t xml:space="preserve">the </w:t>
      </w:r>
      <w:r w:rsidR="00991534">
        <w:rPr>
          <w:rFonts w:asciiTheme="minorHAnsi" w:hAnsiTheme="minorHAnsi"/>
          <w:sz w:val="22"/>
          <w:szCs w:val="22"/>
        </w:rPr>
        <w:t xml:space="preserve">newly </w:t>
      </w:r>
      <w:r w:rsidR="000F12E7" w:rsidRPr="00D53E44">
        <w:rPr>
          <w:rFonts w:asciiTheme="minorHAnsi" w:hAnsiTheme="minorHAnsi"/>
          <w:sz w:val="22"/>
          <w:szCs w:val="22"/>
        </w:rPr>
        <w:t>included</w:t>
      </w:r>
      <w:r w:rsidR="003C3AFF" w:rsidRPr="00D53E44">
        <w:rPr>
          <w:rFonts w:asciiTheme="minorHAnsi" w:hAnsiTheme="minorHAnsi"/>
          <w:sz w:val="22"/>
          <w:szCs w:val="22"/>
        </w:rPr>
        <w:t xml:space="preserve"> chemical</w:t>
      </w:r>
      <w:r w:rsidR="00991534">
        <w:rPr>
          <w:rFonts w:asciiTheme="minorHAnsi" w:hAnsiTheme="minorHAnsi"/>
          <w:sz w:val="22"/>
          <w:szCs w:val="22"/>
        </w:rPr>
        <w:t>s</w:t>
      </w:r>
      <w:r w:rsidR="00D848BE">
        <w:rPr>
          <w:rFonts w:asciiTheme="minorHAnsi" w:hAnsiTheme="minorHAnsi"/>
          <w:sz w:val="22"/>
          <w:szCs w:val="22"/>
        </w:rPr>
        <w:t xml:space="preserve"> in effluent and sludge</w:t>
      </w:r>
      <w:r w:rsidR="003C3AFF" w:rsidRPr="00D53E44">
        <w:rPr>
          <w:rFonts w:asciiTheme="minorHAnsi" w:hAnsiTheme="minorHAnsi"/>
          <w:sz w:val="22"/>
          <w:szCs w:val="22"/>
        </w:rPr>
        <w:t xml:space="preserve">. For example, </w:t>
      </w:r>
      <w:r w:rsidRPr="00D53E44">
        <w:rPr>
          <w:rFonts w:asciiTheme="minorHAnsi" w:hAnsiTheme="minorHAnsi"/>
          <w:sz w:val="22"/>
          <w:szCs w:val="22"/>
        </w:rPr>
        <w:t xml:space="preserve">Li et al. (2019) </w:t>
      </w:r>
      <w:r w:rsidR="00975243" w:rsidRPr="00D53E44">
        <w:rPr>
          <w:rFonts w:asciiTheme="minorHAnsi" w:hAnsiTheme="minorHAnsi"/>
          <w:sz w:val="22"/>
          <w:szCs w:val="22"/>
        </w:rPr>
        <w:t xml:space="preserve">included 126 </w:t>
      </w:r>
      <w:r w:rsidR="008E3FBD" w:rsidRPr="005746F5">
        <w:rPr>
          <w:rFonts w:asciiTheme="minorHAnsi" w:hAnsiTheme="minorHAnsi"/>
          <w:sz w:val="22"/>
          <w:szCs w:val="22"/>
        </w:rPr>
        <w:t>PPCPs</w:t>
      </w:r>
      <w:r w:rsidR="0063394A">
        <w:rPr>
          <w:rFonts w:asciiTheme="minorHAnsi" w:hAnsiTheme="minorHAnsi"/>
          <w:sz w:val="22"/>
          <w:szCs w:val="22"/>
        </w:rPr>
        <w:t>/EDCs</w:t>
      </w:r>
      <w:r w:rsidR="00975243" w:rsidRPr="00AF3D50">
        <w:rPr>
          <w:rFonts w:asciiTheme="minorHAnsi" w:hAnsiTheme="minorHAnsi"/>
          <w:sz w:val="22"/>
          <w:szCs w:val="22"/>
        </w:rPr>
        <w:t xml:space="preserve"> </w:t>
      </w:r>
      <w:r w:rsidR="00975243" w:rsidRPr="00D53E44">
        <w:rPr>
          <w:rFonts w:asciiTheme="minorHAnsi" w:hAnsiTheme="minorHAnsi"/>
          <w:sz w:val="22"/>
          <w:szCs w:val="22"/>
        </w:rPr>
        <w:t xml:space="preserve">for </w:t>
      </w:r>
      <w:r w:rsidR="00D1053C" w:rsidRPr="00D53E44">
        <w:rPr>
          <w:rFonts w:asciiTheme="minorHAnsi" w:hAnsiTheme="minorHAnsi"/>
          <w:sz w:val="22"/>
          <w:szCs w:val="22"/>
        </w:rPr>
        <w:t xml:space="preserve">life cycle </w:t>
      </w:r>
      <w:r w:rsidR="00975243" w:rsidRPr="00D53E44">
        <w:rPr>
          <w:rFonts w:asciiTheme="minorHAnsi" w:hAnsiTheme="minorHAnsi"/>
          <w:sz w:val="22"/>
          <w:szCs w:val="22"/>
        </w:rPr>
        <w:t>toxicity assessment</w:t>
      </w:r>
      <w:r w:rsidR="002C2633" w:rsidRPr="00D53E44">
        <w:rPr>
          <w:rFonts w:asciiTheme="minorHAnsi" w:hAnsiTheme="minorHAnsi"/>
          <w:sz w:val="22"/>
          <w:szCs w:val="22"/>
        </w:rPr>
        <w:t xml:space="preserve"> </w:t>
      </w:r>
      <w:r w:rsidR="00AA697B">
        <w:rPr>
          <w:rFonts w:asciiTheme="minorHAnsi" w:hAnsiTheme="minorHAnsi"/>
          <w:sz w:val="22"/>
          <w:szCs w:val="22"/>
        </w:rPr>
        <w:t xml:space="preserve">in wastewater treatment </w:t>
      </w:r>
      <w:r w:rsidR="00482E0A" w:rsidRPr="00D53E44">
        <w:rPr>
          <w:rFonts w:asciiTheme="minorHAnsi" w:hAnsiTheme="minorHAnsi"/>
          <w:sz w:val="22"/>
          <w:szCs w:val="22"/>
        </w:rPr>
        <w:t xml:space="preserve">using the </w:t>
      </w:r>
      <w:proofErr w:type="spellStart"/>
      <w:r w:rsidR="00482E0A" w:rsidRPr="00D53E44">
        <w:rPr>
          <w:rFonts w:asciiTheme="minorHAnsi" w:hAnsiTheme="minorHAnsi"/>
          <w:sz w:val="22"/>
          <w:szCs w:val="22"/>
        </w:rPr>
        <w:t>USEtox</w:t>
      </w:r>
      <w:proofErr w:type="spellEnd"/>
      <w:r w:rsidR="00482E0A" w:rsidRPr="00D53E44">
        <w:rPr>
          <w:rFonts w:asciiTheme="minorHAnsi" w:hAnsiTheme="minorHAnsi"/>
          <w:sz w:val="22"/>
          <w:szCs w:val="22"/>
        </w:rPr>
        <w:t xml:space="preserve"> model</w:t>
      </w:r>
      <w:r w:rsidR="00BB009A">
        <w:rPr>
          <w:rFonts w:asciiTheme="minorHAnsi" w:hAnsiTheme="minorHAnsi"/>
          <w:sz w:val="22"/>
          <w:szCs w:val="22"/>
        </w:rPr>
        <w:t xml:space="preserve">. They </w:t>
      </w:r>
      <w:r w:rsidR="00975243" w:rsidRPr="00D53E44">
        <w:rPr>
          <w:rFonts w:asciiTheme="minorHAnsi" w:hAnsiTheme="minorHAnsi"/>
          <w:sz w:val="22"/>
          <w:szCs w:val="22"/>
        </w:rPr>
        <w:t xml:space="preserve">found </w:t>
      </w:r>
      <w:r w:rsidR="00E47AB7" w:rsidRPr="00D53E44">
        <w:rPr>
          <w:rFonts w:asciiTheme="minorHAnsi" w:hAnsiTheme="minorHAnsi"/>
          <w:sz w:val="22"/>
          <w:szCs w:val="22"/>
        </w:rPr>
        <w:t xml:space="preserve">that </w:t>
      </w:r>
      <w:r w:rsidR="00AA697B">
        <w:rPr>
          <w:rFonts w:asciiTheme="minorHAnsi" w:hAnsiTheme="minorHAnsi" w:cs="Arial"/>
          <w:sz w:val="22"/>
          <w:szCs w:val="22"/>
          <w:shd w:val="clear" w:color="auto" w:fill="FFFFFF"/>
        </w:rPr>
        <w:t>PPCPs</w:t>
      </w:r>
      <w:r w:rsidR="0063394A">
        <w:rPr>
          <w:rFonts w:asciiTheme="minorHAnsi" w:hAnsiTheme="minorHAnsi" w:cs="Arial"/>
          <w:sz w:val="22"/>
          <w:szCs w:val="22"/>
          <w:shd w:val="clear" w:color="auto" w:fill="FFFFFF"/>
        </w:rPr>
        <w:t>/EDCs</w:t>
      </w:r>
      <w:r w:rsidR="003165CA" w:rsidRPr="00AF3D50">
        <w:rPr>
          <w:rFonts w:asciiTheme="minorHAnsi" w:hAnsiTheme="minorHAnsi"/>
          <w:sz w:val="22"/>
          <w:szCs w:val="22"/>
        </w:rPr>
        <w:t xml:space="preserve"> contribute</w:t>
      </w:r>
      <w:r w:rsidR="00AA697B">
        <w:rPr>
          <w:rFonts w:asciiTheme="minorHAnsi" w:hAnsiTheme="minorHAnsi"/>
          <w:sz w:val="22"/>
          <w:szCs w:val="22"/>
        </w:rPr>
        <w:t>d</w:t>
      </w:r>
      <w:r w:rsidR="003165CA" w:rsidRPr="00AF3D50">
        <w:rPr>
          <w:rFonts w:asciiTheme="minorHAnsi" w:hAnsiTheme="minorHAnsi"/>
          <w:sz w:val="22"/>
          <w:szCs w:val="22"/>
        </w:rPr>
        <w:t xml:space="preserve"> only 5% to FEP</w:t>
      </w:r>
      <w:r w:rsidR="0063394A">
        <w:rPr>
          <w:rFonts w:asciiTheme="minorHAnsi" w:hAnsiTheme="minorHAnsi"/>
          <w:sz w:val="22"/>
          <w:szCs w:val="22"/>
        </w:rPr>
        <w:t xml:space="preserve"> with </w:t>
      </w:r>
      <w:r w:rsidR="00132092" w:rsidRPr="00D53E44">
        <w:rPr>
          <w:rFonts w:asciiTheme="minorHAnsi" w:hAnsiTheme="minorHAnsi"/>
          <w:sz w:val="22"/>
          <w:szCs w:val="22"/>
        </w:rPr>
        <w:t>17α-</w:t>
      </w:r>
      <w:proofErr w:type="spellStart"/>
      <w:r w:rsidR="00132092" w:rsidRPr="00D53E44">
        <w:rPr>
          <w:rFonts w:asciiTheme="minorHAnsi" w:hAnsiTheme="minorHAnsi"/>
          <w:sz w:val="22"/>
          <w:szCs w:val="22"/>
        </w:rPr>
        <w:t>ethinylestradiol</w:t>
      </w:r>
      <w:proofErr w:type="spellEnd"/>
      <w:r w:rsidR="00132092" w:rsidRPr="00D53E44">
        <w:rPr>
          <w:rFonts w:asciiTheme="minorHAnsi" w:hAnsiTheme="minorHAnsi"/>
          <w:sz w:val="22"/>
          <w:szCs w:val="22"/>
        </w:rPr>
        <w:t xml:space="preserve"> and 17β-</w:t>
      </w:r>
      <w:proofErr w:type="spellStart"/>
      <w:r w:rsidR="00132092" w:rsidRPr="00D53E44">
        <w:rPr>
          <w:rFonts w:asciiTheme="minorHAnsi" w:hAnsiTheme="minorHAnsi"/>
          <w:sz w:val="22"/>
          <w:szCs w:val="22"/>
        </w:rPr>
        <w:t>estradiol</w:t>
      </w:r>
      <w:proofErr w:type="spellEnd"/>
      <w:r w:rsidR="00BB009A">
        <w:rPr>
          <w:rFonts w:asciiTheme="minorHAnsi" w:hAnsiTheme="minorHAnsi"/>
          <w:sz w:val="22"/>
          <w:szCs w:val="22"/>
        </w:rPr>
        <w:t xml:space="preserve"> as </w:t>
      </w:r>
      <w:r w:rsidR="00BB009A" w:rsidRPr="00D53E44">
        <w:rPr>
          <w:rFonts w:asciiTheme="minorHAnsi" w:hAnsiTheme="minorHAnsi"/>
          <w:sz w:val="22"/>
          <w:szCs w:val="22"/>
        </w:rPr>
        <w:t>main contributors</w:t>
      </w:r>
      <w:r w:rsidR="00BB009A">
        <w:rPr>
          <w:rFonts w:asciiTheme="minorHAnsi" w:hAnsiTheme="minorHAnsi"/>
          <w:sz w:val="22"/>
          <w:szCs w:val="22"/>
        </w:rPr>
        <w:t xml:space="preserve"> </w:t>
      </w:r>
      <w:r w:rsidR="00880E0D">
        <w:rPr>
          <w:rFonts w:asciiTheme="minorHAnsi" w:hAnsiTheme="minorHAnsi"/>
          <w:sz w:val="22"/>
          <w:szCs w:val="22"/>
        </w:rPr>
        <w:t>w</w:t>
      </w:r>
      <w:r w:rsidR="00BB009A">
        <w:rPr>
          <w:rFonts w:asciiTheme="minorHAnsi" w:hAnsiTheme="minorHAnsi"/>
          <w:sz w:val="22"/>
          <w:szCs w:val="22"/>
        </w:rPr>
        <w:t>hile t</w:t>
      </w:r>
      <w:r w:rsidR="00033185" w:rsidRPr="00D53E44">
        <w:rPr>
          <w:rFonts w:asciiTheme="minorHAnsi" w:hAnsiTheme="minorHAnsi"/>
          <w:sz w:val="22"/>
          <w:szCs w:val="22"/>
        </w:rPr>
        <w:t xml:space="preserve">he </w:t>
      </w:r>
      <w:r w:rsidR="00781184" w:rsidRPr="00D53E44">
        <w:rPr>
          <w:rFonts w:asciiTheme="minorHAnsi" w:hAnsiTheme="minorHAnsi"/>
          <w:sz w:val="22"/>
          <w:szCs w:val="22"/>
        </w:rPr>
        <w:t xml:space="preserve">remaining </w:t>
      </w:r>
      <w:r w:rsidR="00033185" w:rsidRPr="00D53E44">
        <w:rPr>
          <w:rFonts w:asciiTheme="minorHAnsi" w:hAnsiTheme="minorHAnsi"/>
          <w:sz w:val="22"/>
          <w:szCs w:val="22"/>
        </w:rPr>
        <w:t xml:space="preserve">95% contribution to FEP </w:t>
      </w:r>
      <w:r w:rsidR="00880E0D">
        <w:rPr>
          <w:rFonts w:asciiTheme="minorHAnsi" w:hAnsiTheme="minorHAnsi"/>
          <w:sz w:val="22"/>
          <w:szCs w:val="22"/>
        </w:rPr>
        <w:t>was</w:t>
      </w:r>
      <w:r w:rsidR="00880E0D" w:rsidRPr="00D53E44">
        <w:rPr>
          <w:rFonts w:asciiTheme="minorHAnsi" w:hAnsiTheme="minorHAnsi"/>
          <w:sz w:val="22"/>
          <w:szCs w:val="22"/>
        </w:rPr>
        <w:t xml:space="preserve"> </w:t>
      </w:r>
      <w:r w:rsidR="00033185" w:rsidRPr="00D53E44">
        <w:rPr>
          <w:rFonts w:asciiTheme="minorHAnsi" w:hAnsiTheme="minorHAnsi"/>
          <w:sz w:val="22"/>
          <w:szCs w:val="22"/>
        </w:rPr>
        <w:t>mainly from electricity consumption and metal</w:t>
      </w:r>
      <w:r w:rsidR="007B15E6">
        <w:rPr>
          <w:rFonts w:asciiTheme="minorHAnsi" w:hAnsiTheme="minorHAnsi"/>
          <w:sz w:val="22"/>
          <w:szCs w:val="22"/>
        </w:rPr>
        <w:t>s</w:t>
      </w:r>
      <w:r w:rsidR="00033185" w:rsidRPr="00D53E44">
        <w:rPr>
          <w:rFonts w:asciiTheme="minorHAnsi" w:hAnsiTheme="minorHAnsi"/>
          <w:sz w:val="22"/>
          <w:szCs w:val="22"/>
        </w:rPr>
        <w:t xml:space="preserve"> emission</w:t>
      </w:r>
      <w:r w:rsidR="00781184" w:rsidRPr="00D53E44">
        <w:rPr>
          <w:rFonts w:asciiTheme="minorHAnsi" w:hAnsiTheme="minorHAnsi"/>
          <w:sz w:val="22"/>
          <w:szCs w:val="22"/>
        </w:rPr>
        <w:t>s</w:t>
      </w:r>
      <w:r w:rsidR="00033185" w:rsidRPr="00D53E44">
        <w:rPr>
          <w:rFonts w:asciiTheme="minorHAnsi" w:hAnsiTheme="minorHAnsi"/>
          <w:sz w:val="22"/>
          <w:szCs w:val="22"/>
        </w:rPr>
        <w:t xml:space="preserve"> in effluent</w:t>
      </w:r>
      <w:r w:rsidRPr="00D53E44">
        <w:rPr>
          <w:rFonts w:asciiTheme="minorHAnsi" w:hAnsiTheme="minorHAnsi"/>
          <w:sz w:val="22"/>
          <w:szCs w:val="22"/>
        </w:rPr>
        <w:t>.</w:t>
      </w:r>
      <w:r w:rsidR="003B78C4">
        <w:rPr>
          <w:rFonts w:asciiTheme="minorHAnsi" w:hAnsiTheme="minorHAnsi"/>
          <w:sz w:val="22"/>
          <w:szCs w:val="22"/>
        </w:rPr>
        <w:t xml:space="preserve"> </w:t>
      </w:r>
      <w:r w:rsidR="006A4B64" w:rsidRPr="00D53E44">
        <w:rPr>
          <w:rFonts w:asciiTheme="minorHAnsi" w:hAnsiTheme="minorHAnsi"/>
          <w:sz w:val="22"/>
          <w:szCs w:val="22"/>
        </w:rPr>
        <w:t>Result</w:t>
      </w:r>
      <w:r w:rsidR="007F0CDC" w:rsidRPr="00D53E44">
        <w:rPr>
          <w:rFonts w:asciiTheme="minorHAnsi" w:hAnsiTheme="minorHAnsi"/>
          <w:sz w:val="22"/>
          <w:szCs w:val="22"/>
        </w:rPr>
        <w:t>s</w:t>
      </w:r>
      <w:r w:rsidR="006A4B64" w:rsidRPr="00D53E44">
        <w:rPr>
          <w:rFonts w:asciiTheme="minorHAnsi" w:hAnsiTheme="minorHAnsi"/>
          <w:sz w:val="22"/>
          <w:szCs w:val="22"/>
        </w:rPr>
        <w:t xml:space="preserve"> from both studies</w:t>
      </w:r>
      <w:r w:rsidR="00DE741A" w:rsidRPr="00D53E44">
        <w:rPr>
          <w:rFonts w:asciiTheme="minorHAnsi" w:hAnsiTheme="minorHAnsi"/>
          <w:sz w:val="22"/>
          <w:szCs w:val="22"/>
        </w:rPr>
        <w:t xml:space="preserve"> indicate that the number of </w:t>
      </w:r>
      <w:r w:rsidR="008E3FBD" w:rsidRPr="005746F5">
        <w:rPr>
          <w:rFonts w:asciiTheme="minorHAnsi" w:hAnsiTheme="minorHAnsi"/>
          <w:sz w:val="22"/>
          <w:szCs w:val="22"/>
        </w:rPr>
        <w:t>PPCPs/EDCs</w:t>
      </w:r>
      <w:r w:rsidR="00DE741A" w:rsidRPr="00AF3D50">
        <w:rPr>
          <w:rFonts w:asciiTheme="minorHAnsi" w:hAnsiTheme="minorHAnsi"/>
          <w:sz w:val="22"/>
          <w:szCs w:val="22"/>
        </w:rPr>
        <w:t xml:space="preserve"> </w:t>
      </w:r>
      <w:r w:rsidR="00D55B35" w:rsidRPr="00D53E44">
        <w:rPr>
          <w:rFonts w:asciiTheme="minorHAnsi" w:hAnsiTheme="minorHAnsi"/>
          <w:sz w:val="22"/>
          <w:szCs w:val="22"/>
        </w:rPr>
        <w:t>considered</w:t>
      </w:r>
      <w:r w:rsidR="00DE741A" w:rsidRPr="00D53E44">
        <w:rPr>
          <w:rFonts w:asciiTheme="minorHAnsi" w:hAnsiTheme="minorHAnsi"/>
          <w:sz w:val="22"/>
          <w:szCs w:val="22"/>
        </w:rPr>
        <w:t xml:space="preserve"> is not critical, but the prioritised</w:t>
      </w:r>
      <w:r w:rsidR="00764E8A" w:rsidRPr="00D53E44">
        <w:rPr>
          <w:rFonts w:asciiTheme="minorHAnsi" w:hAnsiTheme="minorHAnsi"/>
          <w:sz w:val="22"/>
          <w:szCs w:val="22"/>
        </w:rPr>
        <w:t xml:space="preserve"> (i.e. top ranked)</w:t>
      </w:r>
      <w:r w:rsidR="00DE741A" w:rsidRPr="00D53E44">
        <w:rPr>
          <w:rFonts w:asciiTheme="minorHAnsi" w:hAnsiTheme="minorHAnsi"/>
          <w:sz w:val="22"/>
          <w:szCs w:val="22"/>
        </w:rPr>
        <w:t xml:space="preserve"> </w:t>
      </w:r>
      <w:r w:rsidR="008E3FBD" w:rsidRPr="005746F5">
        <w:rPr>
          <w:rFonts w:asciiTheme="minorHAnsi" w:hAnsiTheme="minorHAnsi"/>
          <w:sz w:val="22"/>
          <w:szCs w:val="22"/>
        </w:rPr>
        <w:t>PPCPs/EDCs</w:t>
      </w:r>
      <w:r w:rsidR="00DE741A" w:rsidRPr="00AF3D50">
        <w:rPr>
          <w:rFonts w:asciiTheme="minorHAnsi" w:hAnsiTheme="minorHAnsi"/>
          <w:sz w:val="22"/>
          <w:szCs w:val="22"/>
        </w:rPr>
        <w:t xml:space="preserve"> </w:t>
      </w:r>
      <w:r w:rsidR="00764E8A" w:rsidRPr="00D53E44">
        <w:rPr>
          <w:rFonts w:asciiTheme="minorHAnsi" w:hAnsiTheme="minorHAnsi"/>
          <w:sz w:val="22"/>
          <w:szCs w:val="22"/>
        </w:rPr>
        <w:t>such as 17α-</w:t>
      </w:r>
      <w:proofErr w:type="spellStart"/>
      <w:r w:rsidR="00764E8A" w:rsidRPr="00D53E44">
        <w:rPr>
          <w:rFonts w:asciiTheme="minorHAnsi" w:hAnsiTheme="minorHAnsi"/>
          <w:sz w:val="22"/>
          <w:szCs w:val="22"/>
        </w:rPr>
        <w:t>ethinylestradiol</w:t>
      </w:r>
      <w:proofErr w:type="spellEnd"/>
      <w:r w:rsidR="00764E8A" w:rsidRPr="00D53E44">
        <w:rPr>
          <w:rFonts w:asciiTheme="minorHAnsi" w:hAnsiTheme="minorHAnsi"/>
          <w:sz w:val="22"/>
          <w:szCs w:val="22"/>
        </w:rPr>
        <w:t xml:space="preserve"> and 17β-</w:t>
      </w:r>
      <w:proofErr w:type="spellStart"/>
      <w:r w:rsidR="00764E8A" w:rsidRPr="00D53E44">
        <w:rPr>
          <w:rFonts w:asciiTheme="minorHAnsi" w:hAnsiTheme="minorHAnsi"/>
          <w:sz w:val="22"/>
          <w:szCs w:val="22"/>
        </w:rPr>
        <w:t>estradiol</w:t>
      </w:r>
      <w:proofErr w:type="spellEnd"/>
      <w:r w:rsidR="00764E8A" w:rsidRPr="00D53E44">
        <w:rPr>
          <w:rFonts w:asciiTheme="minorHAnsi" w:hAnsiTheme="minorHAnsi"/>
          <w:sz w:val="22"/>
          <w:szCs w:val="22"/>
        </w:rPr>
        <w:t xml:space="preserve"> are</w:t>
      </w:r>
      <w:r w:rsidR="00DE741A" w:rsidRPr="00D53E44">
        <w:rPr>
          <w:rFonts w:asciiTheme="minorHAnsi" w:hAnsiTheme="minorHAnsi"/>
          <w:sz w:val="22"/>
          <w:szCs w:val="22"/>
        </w:rPr>
        <w:t xml:space="preserve"> more important </w:t>
      </w:r>
      <w:r w:rsidR="007839BD" w:rsidRPr="00D53E44">
        <w:rPr>
          <w:rFonts w:asciiTheme="minorHAnsi" w:hAnsiTheme="minorHAnsi"/>
          <w:sz w:val="22"/>
          <w:szCs w:val="22"/>
        </w:rPr>
        <w:t xml:space="preserve">in the toxicity study </w:t>
      </w:r>
      <w:r w:rsidR="00D55B35" w:rsidRPr="00D53E44">
        <w:rPr>
          <w:rFonts w:asciiTheme="minorHAnsi" w:hAnsiTheme="minorHAnsi"/>
          <w:sz w:val="22"/>
          <w:szCs w:val="22"/>
        </w:rPr>
        <w:t>involving</w:t>
      </w:r>
      <w:r w:rsidR="007839BD" w:rsidRPr="00D53E44">
        <w:rPr>
          <w:rFonts w:asciiTheme="minorHAnsi" w:hAnsiTheme="minorHAnsi"/>
          <w:sz w:val="22"/>
          <w:szCs w:val="22"/>
        </w:rPr>
        <w:t xml:space="preserve"> micropollutants.</w:t>
      </w:r>
      <w:r w:rsidR="007E4EC6" w:rsidRPr="00D53E44">
        <w:rPr>
          <w:rFonts w:asciiTheme="minorHAnsi" w:hAnsiTheme="minorHAnsi"/>
          <w:sz w:val="22"/>
          <w:szCs w:val="22"/>
        </w:rPr>
        <w:t xml:space="preserve"> Thus, more research is needed for </w:t>
      </w:r>
      <w:r w:rsidR="00003CFC" w:rsidRPr="00D53E44">
        <w:rPr>
          <w:rFonts w:asciiTheme="minorHAnsi" w:hAnsiTheme="minorHAnsi"/>
          <w:sz w:val="22"/>
          <w:szCs w:val="22"/>
        </w:rPr>
        <w:t xml:space="preserve">the identification of </w:t>
      </w:r>
      <w:r w:rsidR="008E3FBD" w:rsidRPr="005746F5">
        <w:rPr>
          <w:rFonts w:asciiTheme="minorHAnsi" w:hAnsiTheme="minorHAnsi"/>
          <w:sz w:val="22"/>
          <w:szCs w:val="22"/>
        </w:rPr>
        <w:t>PPCPs/EDCs</w:t>
      </w:r>
      <w:r w:rsidR="008E3FBD" w:rsidRPr="00BD1AD8">
        <w:rPr>
          <w:rFonts w:asciiTheme="minorHAnsi" w:hAnsiTheme="minorHAnsi"/>
        </w:rPr>
        <w:t xml:space="preserve"> </w:t>
      </w:r>
      <w:r w:rsidR="00FD793A" w:rsidRPr="00AF3D50">
        <w:rPr>
          <w:rFonts w:asciiTheme="minorHAnsi" w:hAnsiTheme="minorHAnsi"/>
          <w:sz w:val="22"/>
          <w:szCs w:val="22"/>
        </w:rPr>
        <w:t xml:space="preserve">with </w:t>
      </w:r>
      <w:r w:rsidR="00C839EB" w:rsidRPr="00D53E44">
        <w:rPr>
          <w:rFonts w:asciiTheme="minorHAnsi" w:hAnsiTheme="minorHAnsi"/>
          <w:sz w:val="22"/>
          <w:szCs w:val="22"/>
        </w:rPr>
        <w:t xml:space="preserve">higher </w:t>
      </w:r>
      <w:r w:rsidR="00FD793A" w:rsidRPr="00D53E44">
        <w:rPr>
          <w:rFonts w:asciiTheme="minorHAnsi" w:hAnsiTheme="minorHAnsi"/>
          <w:sz w:val="22"/>
          <w:szCs w:val="22"/>
        </w:rPr>
        <w:t>toxicity</w:t>
      </w:r>
      <w:r w:rsidR="00880E0D">
        <w:rPr>
          <w:rFonts w:asciiTheme="minorHAnsi" w:hAnsiTheme="minorHAnsi"/>
          <w:sz w:val="22"/>
          <w:szCs w:val="22"/>
        </w:rPr>
        <w:t xml:space="preserve"> potential</w:t>
      </w:r>
      <w:r w:rsidR="00FD793A" w:rsidRPr="00D53E44">
        <w:rPr>
          <w:rFonts w:asciiTheme="minorHAnsi" w:hAnsiTheme="minorHAnsi"/>
          <w:sz w:val="22"/>
          <w:szCs w:val="22"/>
        </w:rPr>
        <w:t xml:space="preserve"> to guide LCA toxicity </w:t>
      </w:r>
      <w:r w:rsidR="00D30FED" w:rsidRPr="00D53E44">
        <w:rPr>
          <w:rFonts w:asciiTheme="minorHAnsi" w:hAnsiTheme="minorHAnsi"/>
          <w:sz w:val="22"/>
          <w:szCs w:val="22"/>
        </w:rPr>
        <w:t xml:space="preserve">assessment. </w:t>
      </w:r>
      <w:r w:rsidR="00C604C6" w:rsidRPr="00D53E44">
        <w:rPr>
          <w:rFonts w:asciiTheme="minorHAnsi" w:hAnsiTheme="minorHAnsi"/>
          <w:sz w:val="22"/>
          <w:szCs w:val="22"/>
        </w:rPr>
        <w:t xml:space="preserve">In addition, with the current knowledge, </w:t>
      </w:r>
      <w:r w:rsidRPr="00D53E44">
        <w:rPr>
          <w:rFonts w:asciiTheme="minorHAnsi" w:hAnsiTheme="minorHAnsi"/>
          <w:sz w:val="22"/>
          <w:szCs w:val="22"/>
        </w:rPr>
        <w:t>the main concern regarding FEP is still from metals</w:t>
      </w:r>
      <w:r w:rsidR="00C839EB" w:rsidRPr="00D53E44">
        <w:rPr>
          <w:rFonts w:asciiTheme="minorHAnsi" w:hAnsiTheme="minorHAnsi"/>
          <w:sz w:val="22"/>
          <w:szCs w:val="22"/>
        </w:rPr>
        <w:t xml:space="preserve"> although the inclusion of </w:t>
      </w:r>
      <w:r w:rsidR="008E3FBD" w:rsidRPr="005746F5">
        <w:rPr>
          <w:rFonts w:asciiTheme="minorHAnsi" w:hAnsiTheme="minorHAnsi"/>
          <w:sz w:val="22"/>
          <w:szCs w:val="22"/>
        </w:rPr>
        <w:t>PPCPs/EDCs</w:t>
      </w:r>
      <w:r w:rsidR="00C839EB" w:rsidRPr="00AF3D50">
        <w:rPr>
          <w:rFonts w:asciiTheme="minorHAnsi" w:hAnsiTheme="minorHAnsi"/>
          <w:sz w:val="22"/>
          <w:szCs w:val="22"/>
        </w:rPr>
        <w:t xml:space="preserve"> can lead to a more </w:t>
      </w:r>
      <w:r w:rsidR="003451F6">
        <w:rPr>
          <w:rFonts w:asciiTheme="minorHAnsi" w:hAnsiTheme="minorHAnsi"/>
          <w:sz w:val="22"/>
          <w:szCs w:val="22"/>
        </w:rPr>
        <w:t xml:space="preserve">relatively </w:t>
      </w:r>
      <w:r w:rsidR="00C839EB" w:rsidRPr="00AF3D50">
        <w:rPr>
          <w:rFonts w:asciiTheme="minorHAnsi" w:hAnsiTheme="minorHAnsi"/>
          <w:sz w:val="22"/>
          <w:szCs w:val="22"/>
        </w:rPr>
        <w:t>accurate FEP assessment</w:t>
      </w:r>
      <w:r w:rsidRPr="00D53E44">
        <w:rPr>
          <w:rFonts w:asciiTheme="minorHAnsi" w:hAnsiTheme="minorHAnsi"/>
          <w:sz w:val="22"/>
          <w:szCs w:val="22"/>
        </w:rPr>
        <w:t xml:space="preserve">. </w:t>
      </w:r>
    </w:p>
    <w:p w14:paraId="60F854C2" w14:textId="47C3293B" w:rsidR="0023670D" w:rsidRPr="007839BD" w:rsidRDefault="00931E38" w:rsidP="000067CB">
      <w:pPr>
        <w:pStyle w:val="CommentText"/>
        <w:spacing w:before="0" w:line="360" w:lineRule="auto"/>
        <w:ind w:firstLine="720"/>
        <w:jc w:val="both"/>
        <w:rPr>
          <w:rFonts w:asciiTheme="minorHAnsi" w:hAnsiTheme="minorHAnsi"/>
          <w:sz w:val="22"/>
          <w:szCs w:val="22"/>
          <w:highlight w:val="yellow"/>
        </w:rPr>
      </w:pPr>
      <w:r>
        <w:rPr>
          <w:rFonts w:asciiTheme="minorHAnsi" w:hAnsiTheme="minorHAnsi"/>
          <w:sz w:val="22"/>
          <w:szCs w:val="22"/>
        </w:rPr>
        <w:t xml:space="preserve">On the </w:t>
      </w:r>
      <w:r w:rsidRPr="00AF3D50">
        <w:rPr>
          <w:rFonts w:asciiTheme="minorHAnsi" w:hAnsiTheme="minorHAnsi"/>
          <w:sz w:val="22"/>
          <w:szCs w:val="22"/>
        </w:rPr>
        <w:t xml:space="preserve">other hand, </w:t>
      </w:r>
      <w:r w:rsidR="00484DB3" w:rsidRPr="00AF3D50">
        <w:rPr>
          <w:rFonts w:asciiTheme="minorHAnsi" w:hAnsiTheme="minorHAnsi"/>
          <w:sz w:val="22"/>
          <w:szCs w:val="22"/>
        </w:rPr>
        <w:t xml:space="preserve">the </w:t>
      </w:r>
      <w:r w:rsidR="00BB2CFB" w:rsidRPr="002A1826">
        <w:rPr>
          <w:rFonts w:asciiTheme="minorHAnsi" w:hAnsiTheme="minorHAnsi"/>
          <w:sz w:val="22"/>
          <w:szCs w:val="22"/>
        </w:rPr>
        <w:t>limitation and inaccuracy regarding</w:t>
      </w:r>
      <w:r w:rsidR="0023670D" w:rsidRPr="002A1826">
        <w:rPr>
          <w:rFonts w:asciiTheme="minorHAnsi" w:hAnsiTheme="minorHAnsi"/>
          <w:sz w:val="22"/>
          <w:szCs w:val="22"/>
        </w:rPr>
        <w:t xml:space="preserve"> </w:t>
      </w:r>
      <w:r w:rsidR="003451F6">
        <w:rPr>
          <w:rFonts w:asciiTheme="minorHAnsi" w:hAnsiTheme="minorHAnsi"/>
          <w:sz w:val="22"/>
          <w:szCs w:val="22"/>
        </w:rPr>
        <w:t>CFs</w:t>
      </w:r>
      <w:r w:rsidR="0023670D" w:rsidRPr="002A1826">
        <w:rPr>
          <w:rFonts w:asciiTheme="minorHAnsi" w:hAnsiTheme="minorHAnsi"/>
          <w:sz w:val="22"/>
          <w:szCs w:val="22"/>
        </w:rPr>
        <w:t xml:space="preserve"> of </w:t>
      </w:r>
      <w:r w:rsidR="008E3FBD" w:rsidRPr="005746F5">
        <w:rPr>
          <w:rFonts w:asciiTheme="minorHAnsi" w:hAnsiTheme="minorHAnsi"/>
          <w:sz w:val="22"/>
          <w:szCs w:val="22"/>
        </w:rPr>
        <w:t>PPCPs/EDCs</w:t>
      </w:r>
      <w:r w:rsidR="008E3FBD" w:rsidRPr="00BD1AD8">
        <w:rPr>
          <w:rFonts w:asciiTheme="minorHAnsi" w:hAnsiTheme="minorHAnsi"/>
        </w:rPr>
        <w:t xml:space="preserve"> </w:t>
      </w:r>
      <w:r w:rsidR="009B1301" w:rsidRPr="002A1826">
        <w:rPr>
          <w:rFonts w:asciiTheme="minorHAnsi" w:hAnsiTheme="minorHAnsi"/>
          <w:sz w:val="22"/>
          <w:szCs w:val="22"/>
        </w:rPr>
        <w:t xml:space="preserve">and metals </w:t>
      </w:r>
      <w:r w:rsidR="00E606F0" w:rsidRPr="002A1826">
        <w:rPr>
          <w:rFonts w:asciiTheme="minorHAnsi" w:hAnsiTheme="minorHAnsi"/>
          <w:sz w:val="22"/>
          <w:szCs w:val="22"/>
        </w:rPr>
        <w:t xml:space="preserve">might be another concern, which needs further </w:t>
      </w:r>
      <w:r w:rsidR="009B1301" w:rsidRPr="002A1826">
        <w:rPr>
          <w:rFonts w:asciiTheme="minorHAnsi" w:hAnsiTheme="minorHAnsi"/>
          <w:sz w:val="22"/>
          <w:szCs w:val="22"/>
        </w:rPr>
        <w:t>investigation</w:t>
      </w:r>
      <w:r w:rsidR="0023670D" w:rsidRPr="002A1826">
        <w:rPr>
          <w:rFonts w:asciiTheme="minorHAnsi" w:hAnsiTheme="minorHAnsi"/>
          <w:sz w:val="22"/>
          <w:szCs w:val="22"/>
        </w:rPr>
        <w:t xml:space="preserve">. </w:t>
      </w:r>
      <w:r w:rsidR="009F6028" w:rsidRPr="002A1826">
        <w:rPr>
          <w:rFonts w:asciiTheme="minorHAnsi" w:hAnsiTheme="minorHAnsi"/>
          <w:sz w:val="22"/>
          <w:szCs w:val="22"/>
        </w:rPr>
        <w:t>Firstly, t</w:t>
      </w:r>
      <w:r w:rsidR="009B1301" w:rsidRPr="002A1826">
        <w:rPr>
          <w:rFonts w:asciiTheme="minorHAnsi" w:hAnsiTheme="minorHAnsi"/>
          <w:sz w:val="22"/>
          <w:szCs w:val="22"/>
        </w:rPr>
        <w:t xml:space="preserve">he inaccuracy of CFs of </w:t>
      </w:r>
      <w:r w:rsidR="008E3FBD" w:rsidRPr="005746F5">
        <w:rPr>
          <w:rFonts w:asciiTheme="minorHAnsi" w:hAnsiTheme="minorHAnsi"/>
          <w:sz w:val="22"/>
          <w:szCs w:val="22"/>
        </w:rPr>
        <w:t>PPCPs/EDCs</w:t>
      </w:r>
      <w:r w:rsidR="008E3FBD" w:rsidRPr="00BD1AD8">
        <w:rPr>
          <w:rFonts w:asciiTheme="minorHAnsi" w:hAnsiTheme="minorHAnsi"/>
        </w:rPr>
        <w:t xml:space="preserve"> </w:t>
      </w:r>
      <w:r w:rsidR="009B1301" w:rsidRPr="00AF3D50">
        <w:rPr>
          <w:rFonts w:asciiTheme="minorHAnsi" w:hAnsiTheme="minorHAnsi"/>
          <w:sz w:val="22"/>
          <w:szCs w:val="22"/>
        </w:rPr>
        <w:t>and metals is from</w:t>
      </w:r>
      <w:r w:rsidR="0023670D" w:rsidRPr="002A1826">
        <w:rPr>
          <w:rFonts w:asciiTheme="minorHAnsi" w:hAnsiTheme="minorHAnsi"/>
          <w:sz w:val="22"/>
          <w:szCs w:val="22"/>
        </w:rPr>
        <w:t xml:space="preserve"> inconsisten</w:t>
      </w:r>
      <w:r w:rsidR="009B1301" w:rsidRPr="002A1826">
        <w:rPr>
          <w:rFonts w:asciiTheme="minorHAnsi" w:hAnsiTheme="minorHAnsi"/>
          <w:sz w:val="22"/>
          <w:szCs w:val="22"/>
        </w:rPr>
        <w:t>t</w:t>
      </w:r>
      <w:r w:rsidR="0023670D" w:rsidRPr="002A1826">
        <w:rPr>
          <w:rFonts w:asciiTheme="minorHAnsi" w:hAnsiTheme="minorHAnsi"/>
          <w:sz w:val="22"/>
          <w:szCs w:val="22"/>
        </w:rPr>
        <w:t xml:space="preserve"> </w:t>
      </w:r>
      <w:r w:rsidR="00BB1D2A" w:rsidRPr="002A1826">
        <w:rPr>
          <w:rFonts w:asciiTheme="minorHAnsi" w:hAnsiTheme="minorHAnsi"/>
          <w:sz w:val="22"/>
          <w:szCs w:val="22"/>
        </w:rPr>
        <w:t xml:space="preserve">input </w:t>
      </w:r>
      <w:r w:rsidR="0023670D" w:rsidRPr="002A1826">
        <w:rPr>
          <w:rFonts w:asciiTheme="minorHAnsi" w:hAnsiTheme="minorHAnsi"/>
          <w:sz w:val="22"/>
          <w:szCs w:val="22"/>
        </w:rPr>
        <w:t>variables (e.g.</w:t>
      </w:r>
      <w:r w:rsidR="009F6028" w:rsidRPr="002A1826">
        <w:rPr>
          <w:rFonts w:asciiTheme="minorHAnsi" w:hAnsiTheme="minorHAnsi"/>
          <w:sz w:val="22"/>
          <w:szCs w:val="22"/>
        </w:rPr>
        <w:t xml:space="preserve"> </w:t>
      </w:r>
      <w:r w:rsidR="0023670D" w:rsidRPr="002A1826">
        <w:rPr>
          <w:rFonts w:asciiTheme="minorHAnsi" w:hAnsiTheme="minorHAnsi"/>
          <w:sz w:val="22"/>
          <w:szCs w:val="22"/>
        </w:rPr>
        <w:t>physicochemical properties, degradation rates</w:t>
      </w:r>
      <w:r w:rsidR="00BB1D2A" w:rsidRPr="002A1826">
        <w:rPr>
          <w:rFonts w:asciiTheme="minorHAnsi" w:hAnsiTheme="minorHAnsi"/>
          <w:sz w:val="22"/>
          <w:szCs w:val="22"/>
        </w:rPr>
        <w:t>, human exposure</w:t>
      </w:r>
      <w:r w:rsidR="0023670D" w:rsidRPr="002A1826">
        <w:rPr>
          <w:rFonts w:asciiTheme="minorHAnsi" w:hAnsiTheme="minorHAnsi"/>
          <w:sz w:val="22"/>
          <w:szCs w:val="22"/>
        </w:rPr>
        <w:t xml:space="preserve"> and </w:t>
      </w:r>
      <w:r w:rsidR="00BB1D2A" w:rsidRPr="002A1826">
        <w:rPr>
          <w:rFonts w:asciiTheme="minorHAnsi" w:hAnsiTheme="minorHAnsi"/>
          <w:sz w:val="22"/>
          <w:szCs w:val="22"/>
        </w:rPr>
        <w:t>eco</w:t>
      </w:r>
      <w:r w:rsidR="0023670D" w:rsidRPr="002A1826">
        <w:rPr>
          <w:rFonts w:asciiTheme="minorHAnsi" w:hAnsiTheme="minorHAnsi"/>
          <w:sz w:val="22"/>
          <w:szCs w:val="22"/>
        </w:rPr>
        <w:t>toxicity rate</w:t>
      </w:r>
      <w:r w:rsidR="00D55B35" w:rsidRPr="002A1826">
        <w:rPr>
          <w:rFonts w:asciiTheme="minorHAnsi" w:hAnsiTheme="minorHAnsi"/>
          <w:sz w:val="22"/>
          <w:szCs w:val="22"/>
        </w:rPr>
        <w:t xml:space="preserve"> of pollutants)</w:t>
      </w:r>
      <w:r w:rsidR="009B1301" w:rsidRPr="002A1826">
        <w:rPr>
          <w:rFonts w:asciiTheme="minorHAnsi" w:hAnsiTheme="minorHAnsi"/>
          <w:sz w:val="22"/>
          <w:szCs w:val="22"/>
        </w:rPr>
        <w:t xml:space="preserve">, which </w:t>
      </w:r>
      <w:r w:rsidR="00D67FAF" w:rsidRPr="002A1826">
        <w:rPr>
          <w:rFonts w:asciiTheme="minorHAnsi" w:hAnsiTheme="minorHAnsi"/>
          <w:sz w:val="22"/>
          <w:szCs w:val="22"/>
        </w:rPr>
        <w:t xml:space="preserve">determines the CF value of </w:t>
      </w:r>
      <w:r w:rsidR="0023670D" w:rsidRPr="002A1826">
        <w:rPr>
          <w:rFonts w:asciiTheme="minorHAnsi" w:hAnsiTheme="minorHAnsi"/>
          <w:sz w:val="22"/>
          <w:szCs w:val="22"/>
        </w:rPr>
        <w:t>each substance</w:t>
      </w:r>
      <w:r w:rsidR="00DE3381" w:rsidRPr="002A1826">
        <w:rPr>
          <w:rFonts w:asciiTheme="minorHAnsi" w:hAnsiTheme="minorHAnsi"/>
          <w:sz w:val="22"/>
          <w:szCs w:val="22"/>
        </w:rPr>
        <w:t xml:space="preserve"> </w:t>
      </w:r>
      <w:r w:rsidR="009F6028" w:rsidRPr="002A1826">
        <w:rPr>
          <w:rFonts w:asciiTheme="minorHAnsi" w:hAnsiTheme="minorHAnsi"/>
          <w:sz w:val="22"/>
          <w:szCs w:val="22"/>
        </w:rPr>
        <w:t>in each model</w:t>
      </w:r>
      <w:r w:rsidR="0023670D" w:rsidRPr="002A1826">
        <w:rPr>
          <w:rFonts w:asciiTheme="minorHAnsi" w:hAnsiTheme="minorHAnsi"/>
          <w:sz w:val="22"/>
          <w:szCs w:val="22"/>
        </w:rPr>
        <w:t xml:space="preserve">. </w:t>
      </w:r>
      <w:r w:rsidR="00CC1B78">
        <w:rPr>
          <w:rFonts w:asciiTheme="minorHAnsi" w:hAnsiTheme="minorHAnsi"/>
          <w:sz w:val="22"/>
          <w:szCs w:val="22"/>
        </w:rPr>
        <w:t xml:space="preserve">Secondly, </w:t>
      </w:r>
      <w:r w:rsidR="009F6028" w:rsidRPr="002A1826">
        <w:rPr>
          <w:rFonts w:asciiTheme="minorHAnsi" w:hAnsiTheme="minorHAnsi"/>
          <w:sz w:val="22"/>
          <w:szCs w:val="22"/>
        </w:rPr>
        <w:t xml:space="preserve">CFs of the same </w:t>
      </w:r>
      <w:r w:rsidR="008E3FBD" w:rsidRPr="005746F5">
        <w:rPr>
          <w:rFonts w:asciiTheme="minorHAnsi" w:hAnsiTheme="minorHAnsi"/>
          <w:sz w:val="22"/>
          <w:szCs w:val="22"/>
        </w:rPr>
        <w:t>PPCPs/EDCs</w:t>
      </w:r>
      <w:r w:rsidR="00203F52">
        <w:rPr>
          <w:rFonts w:asciiTheme="minorHAnsi" w:hAnsiTheme="minorHAnsi" w:cs="Arial"/>
          <w:sz w:val="22"/>
          <w:szCs w:val="22"/>
          <w:shd w:val="clear" w:color="auto" w:fill="FFFFFF"/>
        </w:rPr>
        <w:t xml:space="preserve"> and metals</w:t>
      </w:r>
      <w:r w:rsidR="009F6028" w:rsidRPr="00AF3D50">
        <w:rPr>
          <w:rFonts w:asciiTheme="minorHAnsi" w:hAnsiTheme="minorHAnsi"/>
          <w:sz w:val="22"/>
          <w:szCs w:val="22"/>
        </w:rPr>
        <w:t xml:space="preserve"> </w:t>
      </w:r>
      <w:r w:rsidR="00203F52">
        <w:rPr>
          <w:rFonts w:asciiTheme="minorHAnsi" w:hAnsiTheme="minorHAnsi"/>
          <w:sz w:val="22"/>
          <w:szCs w:val="22"/>
        </w:rPr>
        <w:t>i</w:t>
      </w:r>
      <w:r w:rsidR="00203F52" w:rsidRPr="002A1826">
        <w:rPr>
          <w:rFonts w:asciiTheme="minorHAnsi" w:hAnsiTheme="minorHAnsi"/>
          <w:sz w:val="22"/>
          <w:szCs w:val="22"/>
        </w:rPr>
        <w:t xml:space="preserve">n different models </w:t>
      </w:r>
      <w:r w:rsidR="00C14976">
        <w:rPr>
          <w:rFonts w:asciiTheme="minorHAnsi" w:hAnsiTheme="minorHAnsi"/>
          <w:sz w:val="22"/>
          <w:szCs w:val="22"/>
        </w:rPr>
        <w:t>might be</w:t>
      </w:r>
      <w:r w:rsidR="009F6028" w:rsidRPr="00AF3D50">
        <w:rPr>
          <w:rFonts w:asciiTheme="minorHAnsi" w:hAnsiTheme="minorHAnsi"/>
          <w:sz w:val="22"/>
          <w:szCs w:val="22"/>
        </w:rPr>
        <w:t xml:space="preserve"> different </w:t>
      </w:r>
      <w:r w:rsidR="009F6028" w:rsidRPr="002A1826">
        <w:rPr>
          <w:rFonts w:asciiTheme="minorHAnsi" w:hAnsiTheme="minorHAnsi"/>
          <w:sz w:val="22"/>
          <w:szCs w:val="22"/>
        </w:rPr>
        <w:t>due to different modelling method</w:t>
      </w:r>
      <w:r w:rsidR="004858C8">
        <w:rPr>
          <w:rFonts w:asciiTheme="minorHAnsi" w:hAnsiTheme="minorHAnsi"/>
          <w:sz w:val="22"/>
          <w:szCs w:val="22"/>
        </w:rPr>
        <w:t>s</w:t>
      </w:r>
      <w:r w:rsidR="009F6028" w:rsidRPr="002A1826">
        <w:rPr>
          <w:rFonts w:asciiTheme="minorHAnsi" w:hAnsiTheme="minorHAnsi"/>
          <w:sz w:val="22"/>
          <w:szCs w:val="22"/>
        </w:rPr>
        <w:t xml:space="preserve"> for CFs calculation (</w:t>
      </w:r>
      <w:r w:rsidR="009F6028" w:rsidRPr="004F4998">
        <w:rPr>
          <w:rFonts w:asciiTheme="minorHAnsi" w:hAnsiTheme="minorHAnsi"/>
          <w:b/>
          <w:sz w:val="22"/>
          <w:szCs w:val="22"/>
        </w:rPr>
        <w:t>Table</w:t>
      </w:r>
      <w:r w:rsidR="00717589">
        <w:rPr>
          <w:rFonts w:asciiTheme="minorHAnsi" w:hAnsiTheme="minorHAnsi"/>
          <w:b/>
          <w:sz w:val="22"/>
          <w:szCs w:val="22"/>
        </w:rPr>
        <w:t>s</w:t>
      </w:r>
      <w:r w:rsidR="009F6028" w:rsidRPr="004F4998">
        <w:rPr>
          <w:rFonts w:asciiTheme="minorHAnsi" w:hAnsiTheme="minorHAnsi"/>
          <w:b/>
          <w:sz w:val="22"/>
          <w:szCs w:val="22"/>
        </w:rPr>
        <w:t xml:space="preserve"> S1, S2 and S8</w:t>
      </w:r>
      <w:r w:rsidR="009F6028" w:rsidRPr="00AF3D50">
        <w:rPr>
          <w:rFonts w:asciiTheme="minorHAnsi" w:hAnsiTheme="minorHAnsi"/>
          <w:sz w:val="22"/>
          <w:szCs w:val="22"/>
        </w:rPr>
        <w:t>)</w:t>
      </w:r>
      <w:r w:rsidR="009F6028" w:rsidRPr="002A1826">
        <w:rPr>
          <w:rFonts w:asciiTheme="minorHAnsi" w:hAnsiTheme="minorHAnsi"/>
          <w:sz w:val="22"/>
          <w:szCs w:val="22"/>
        </w:rPr>
        <w:t>. For example, melting temperature of chemicals</w:t>
      </w:r>
      <w:r w:rsidR="009F6028" w:rsidRPr="00AF3D50">
        <w:rPr>
          <w:rFonts w:asciiTheme="minorHAnsi" w:hAnsiTheme="minorHAnsi"/>
          <w:sz w:val="22"/>
          <w:szCs w:val="22"/>
        </w:rPr>
        <w:t xml:space="preserve"> is not required in </w:t>
      </w:r>
      <w:r w:rsidR="00F96677">
        <w:rPr>
          <w:rFonts w:asciiTheme="minorHAnsi" w:hAnsiTheme="minorHAnsi"/>
          <w:sz w:val="22"/>
          <w:szCs w:val="22"/>
        </w:rPr>
        <w:t xml:space="preserve">the </w:t>
      </w:r>
      <w:proofErr w:type="spellStart"/>
      <w:r w:rsidR="009F6028" w:rsidRPr="00AF3D50">
        <w:rPr>
          <w:rFonts w:asciiTheme="minorHAnsi" w:hAnsiTheme="minorHAnsi"/>
          <w:sz w:val="22"/>
          <w:szCs w:val="22"/>
        </w:rPr>
        <w:t>USEtox</w:t>
      </w:r>
      <w:proofErr w:type="spellEnd"/>
      <w:r w:rsidR="009F6028" w:rsidRPr="00AF3D50">
        <w:rPr>
          <w:rFonts w:asciiTheme="minorHAnsi" w:hAnsiTheme="minorHAnsi"/>
          <w:sz w:val="22"/>
          <w:szCs w:val="22"/>
        </w:rPr>
        <w:t xml:space="preserve"> </w:t>
      </w:r>
      <w:r w:rsidR="00F96677">
        <w:rPr>
          <w:rFonts w:asciiTheme="minorHAnsi" w:hAnsiTheme="minorHAnsi"/>
          <w:sz w:val="22"/>
          <w:szCs w:val="22"/>
        </w:rPr>
        <w:t xml:space="preserve">model </w:t>
      </w:r>
      <w:r w:rsidR="009F6028" w:rsidRPr="00AF3D50">
        <w:rPr>
          <w:rFonts w:asciiTheme="minorHAnsi" w:hAnsiTheme="minorHAnsi"/>
          <w:sz w:val="22"/>
          <w:szCs w:val="22"/>
        </w:rPr>
        <w:t xml:space="preserve">but required </w:t>
      </w:r>
      <w:r w:rsidR="00F96677">
        <w:rPr>
          <w:rFonts w:asciiTheme="minorHAnsi" w:hAnsiTheme="minorHAnsi"/>
          <w:sz w:val="22"/>
          <w:szCs w:val="22"/>
        </w:rPr>
        <w:t>in</w:t>
      </w:r>
      <w:r w:rsidR="009F6028" w:rsidRPr="00AF3D50">
        <w:rPr>
          <w:rFonts w:asciiTheme="minorHAnsi" w:hAnsiTheme="minorHAnsi"/>
          <w:sz w:val="22"/>
          <w:szCs w:val="22"/>
        </w:rPr>
        <w:t xml:space="preserve"> </w:t>
      </w:r>
      <w:r w:rsidR="00F96677">
        <w:rPr>
          <w:rFonts w:asciiTheme="minorHAnsi" w:hAnsiTheme="minorHAnsi"/>
          <w:sz w:val="22"/>
          <w:szCs w:val="22"/>
        </w:rPr>
        <w:t xml:space="preserve">the </w:t>
      </w:r>
      <w:r w:rsidR="009F6028" w:rsidRPr="00AF3D50">
        <w:rPr>
          <w:rFonts w:asciiTheme="minorHAnsi" w:hAnsiTheme="minorHAnsi"/>
          <w:sz w:val="22"/>
          <w:szCs w:val="22"/>
        </w:rPr>
        <w:t xml:space="preserve">USES-LCA </w:t>
      </w:r>
      <w:r w:rsidR="00F96677">
        <w:rPr>
          <w:rFonts w:asciiTheme="minorHAnsi" w:hAnsiTheme="minorHAnsi"/>
          <w:sz w:val="22"/>
          <w:szCs w:val="22"/>
        </w:rPr>
        <w:t xml:space="preserve">model, </w:t>
      </w:r>
      <w:r w:rsidR="000A6E2E">
        <w:rPr>
          <w:rFonts w:asciiTheme="minorHAnsi" w:hAnsiTheme="minorHAnsi"/>
          <w:sz w:val="22"/>
          <w:szCs w:val="22"/>
        </w:rPr>
        <w:t>leading</w:t>
      </w:r>
      <w:r w:rsidR="009F6028" w:rsidRPr="00AF3D50">
        <w:rPr>
          <w:rFonts w:asciiTheme="minorHAnsi" w:hAnsiTheme="minorHAnsi"/>
          <w:sz w:val="22"/>
          <w:szCs w:val="22"/>
        </w:rPr>
        <w:t xml:space="preserve"> to different magnitudes of CF values of each chemical by different model</w:t>
      </w:r>
      <w:r w:rsidR="009F6028" w:rsidRPr="002A1826">
        <w:rPr>
          <w:rFonts w:asciiTheme="minorHAnsi" w:hAnsiTheme="minorHAnsi"/>
          <w:sz w:val="22"/>
          <w:szCs w:val="22"/>
        </w:rPr>
        <w:t xml:space="preserve">s. </w:t>
      </w:r>
      <w:r w:rsidR="000A6E2E">
        <w:rPr>
          <w:rFonts w:asciiTheme="minorHAnsi" w:hAnsiTheme="minorHAnsi"/>
          <w:sz w:val="22"/>
          <w:szCs w:val="22"/>
        </w:rPr>
        <w:t>Thirdly</w:t>
      </w:r>
      <w:r w:rsidR="009F6028" w:rsidRPr="002A1826">
        <w:rPr>
          <w:rFonts w:asciiTheme="minorHAnsi" w:hAnsiTheme="minorHAnsi"/>
          <w:sz w:val="22"/>
          <w:szCs w:val="22"/>
        </w:rPr>
        <w:t xml:space="preserve">, </w:t>
      </w:r>
      <w:r w:rsidR="000A6E2E">
        <w:rPr>
          <w:rFonts w:asciiTheme="minorHAnsi" w:hAnsiTheme="minorHAnsi"/>
          <w:sz w:val="22"/>
          <w:szCs w:val="22"/>
        </w:rPr>
        <w:t>che</w:t>
      </w:r>
      <w:r w:rsidR="00D463F0">
        <w:rPr>
          <w:rFonts w:asciiTheme="minorHAnsi" w:hAnsiTheme="minorHAnsi"/>
          <w:sz w:val="22"/>
          <w:szCs w:val="22"/>
        </w:rPr>
        <w:t xml:space="preserve">micals with </w:t>
      </w:r>
      <w:r w:rsidR="000A6E2E">
        <w:rPr>
          <w:rFonts w:asciiTheme="minorHAnsi" w:hAnsiTheme="minorHAnsi"/>
          <w:sz w:val="22"/>
          <w:szCs w:val="22"/>
        </w:rPr>
        <w:t>CFs values</w:t>
      </w:r>
      <w:r w:rsidR="0023670D" w:rsidRPr="002A1826">
        <w:rPr>
          <w:rFonts w:asciiTheme="minorHAnsi" w:hAnsiTheme="minorHAnsi"/>
          <w:sz w:val="22"/>
          <w:szCs w:val="22"/>
        </w:rPr>
        <w:t xml:space="preserve"> </w:t>
      </w:r>
      <w:r w:rsidR="005A22D0" w:rsidRPr="002A1826">
        <w:rPr>
          <w:rFonts w:asciiTheme="minorHAnsi" w:hAnsiTheme="minorHAnsi"/>
          <w:sz w:val="22"/>
          <w:szCs w:val="22"/>
        </w:rPr>
        <w:t xml:space="preserve">in the existing models </w:t>
      </w:r>
      <w:r w:rsidR="0023670D" w:rsidRPr="002A1826">
        <w:rPr>
          <w:rFonts w:asciiTheme="minorHAnsi" w:hAnsiTheme="minorHAnsi"/>
          <w:sz w:val="22"/>
          <w:szCs w:val="22"/>
        </w:rPr>
        <w:t xml:space="preserve">are </w:t>
      </w:r>
      <w:r w:rsidR="000A6E2E">
        <w:rPr>
          <w:rFonts w:asciiTheme="minorHAnsi" w:hAnsiTheme="minorHAnsi"/>
          <w:sz w:val="22"/>
          <w:szCs w:val="22"/>
        </w:rPr>
        <w:t>limited</w:t>
      </w:r>
      <w:r w:rsidR="0023670D" w:rsidRPr="002A1826">
        <w:rPr>
          <w:rFonts w:asciiTheme="minorHAnsi" w:hAnsiTheme="minorHAnsi"/>
          <w:sz w:val="22"/>
          <w:szCs w:val="22"/>
        </w:rPr>
        <w:t>.</w:t>
      </w:r>
      <w:r w:rsidR="00851450" w:rsidRPr="002A1826">
        <w:rPr>
          <w:rFonts w:asciiTheme="minorHAnsi" w:hAnsiTheme="minorHAnsi"/>
          <w:sz w:val="22"/>
          <w:szCs w:val="22"/>
        </w:rPr>
        <w:t xml:space="preserve"> </w:t>
      </w:r>
      <w:r w:rsidR="00D463F0">
        <w:rPr>
          <w:rFonts w:asciiTheme="minorHAnsi" w:hAnsiTheme="minorHAnsi"/>
          <w:sz w:val="22"/>
          <w:szCs w:val="22"/>
        </w:rPr>
        <w:t>Thus,</w:t>
      </w:r>
      <w:r w:rsidR="00851450" w:rsidRPr="002A1826">
        <w:rPr>
          <w:rFonts w:asciiTheme="minorHAnsi" w:hAnsiTheme="minorHAnsi"/>
          <w:sz w:val="22"/>
          <w:szCs w:val="22"/>
        </w:rPr>
        <w:t xml:space="preserve"> </w:t>
      </w:r>
      <w:r w:rsidR="00671930">
        <w:rPr>
          <w:rFonts w:asciiTheme="minorHAnsi" w:hAnsiTheme="minorHAnsi"/>
          <w:sz w:val="22"/>
          <w:szCs w:val="22"/>
        </w:rPr>
        <w:t xml:space="preserve">for those chemicals without CFs </w:t>
      </w:r>
      <w:r w:rsidR="00ED4B4E">
        <w:rPr>
          <w:rFonts w:asciiTheme="minorHAnsi" w:hAnsiTheme="minorHAnsi"/>
          <w:sz w:val="22"/>
          <w:szCs w:val="22"/>
        </w:rPr>
        <w:t xml:space="preserve">values </w:t>
      </w:r>
      <w:r w:rsidR="00671930">
        <w:rPr>
          <w:rFonts w:asciiTheme="minorHAnsi" w:hAnsiTheme="minorHAnsi"/>
          <w:sz w:val="22"/>
          <w:szCs w:val="22"/>
        </w:rPr>
        <w:t xml:space="preserve">provided in the existing models, </w:t>
      </w:r>
      <w:r w:rsidR="00851450" w:rsidRPr="002A1826">
        <w:rPr>
          <w:rFonts w:asciiTheme="minorHAnsi" w:hAnsiTheme="minorHAnsi"/>
          <w:sz w:val="22"/>
          <w:szCs w:val="22"/>
        </w:rPr>
        <w:t xml:space="preserve">researchers have to </w:t>
      </w:r>
      <w:r w:rsidR="00732CB7" w:rsidRPr="002A1826">
        <w:rPr>
          <w:rFonts w:asciiTheme="minorHAnsi" w:hAnsiTheme="minorHAnsi"/>
          <w:sz w:val="22"/>
          <w:szCs w:val="22"/>
        </w:rPr>
        <w:t>look for the above</w:t>
      </w:r>
      <w:r w:rsidR="00F45A52" w:rsidRPr="002A1826">
        <w:rPr>
          <w:rFonts w:asciiTheme="minorHAnsi" w:hAnsiTheme="minorHAnsi"/>
          <w:sz w:val="22"/>
          <w:szCs w:val="22"/>
        </w:rPr>
        <w:t>-</w:t>
      </w:r>
      <w:r w:rsidR="00732CB7" w:rsidRPr="002A1826">
        <w:rPr>
          <w:rFonts w:asciiTheme="minorHAnsi" w:hAnsiTheme="minorHAnsi"/>
          <w:sz w:val="22"/>
          <w:szCs w:val="22"/>
        </w:rPr>
        <w:t>mentioned input data from</w:t>
      </w:r>
      <w:r w:rsidR="00BB2CFB" w:rsidRPr="002A1826">
        <w:rPr>
          <w:rFonts w:asciiTheme="minorHAnsi" w:hAnsiTheme="minorHAnsi"/>
          <w:sz w:val="22"/>
          <w:szCs w:val="22"/>
        </w:rPr>
        <w:t xml:space="preserve"> various</w:t>
      </w:r>
      <w:r w:rsidR="00732CB7" w:rsidRPr="002A1826">
        <w:rPr>
          <w:rFonts w:asciiTheme="minorHAnsi" w:hAnsiTheme="minorHAnsi"/>
          <w:sz w:val="22"/>
          <w:szCs w:val="22"/>
        </w:rPr>
        <w:t xml:space="preserve"> literature</w:t>
      </w:r>
      <w:r w:rsidR="00BB2CFB" w:rsidRPr="002A1826">
        <w:rPr>
          <w:rFonts w:asciiTheme="minorHAnsi" w:hAnsiTheme="minorHAnsi"/>
          <w:sz w:val="22"/>
          <w:szCs w:val="22"/>
        </w:rPr>
        <w:t>s</w:t>
      </w:r>
      <w:r w:rsidR="00732CB7" w:rsidRPr="002A1826">
        <w:rPr>
          <w:rFonts w:asciiTheme="minorHAnsi" w:hAnsiTheme="minorHAnsi"/>
          <w:sz w:val="22"/>
          <w:szCs w:val="22"/>
        </w:rPr>
        <w:t xml:space="preserve"> and put </w:t>
      </w:r>
      <w:r w:rsidR="007E2A6F" w:rsidRPr="002A1826">
        <w:rPr>
          <w:rFonts w:asciiTheme="minorHAnsi" w:hAnsiTheme="minorHAnsi"/>
          <w:sz w:val="22"/>
          <w:szCs w:val="22"/>
        </w:rPr>
        <w:t xml:space="preserve">these data </w:t>
      </w:r>
      <w:r w:rsidR="00732CB7" w:rsidRPr="002A1826">
        <w:rPr>
          <w:rFonts w:asciiTheme="minorHAnsi" w:hAnsiTheme="minorHAnsi"/>
          <w:sz w:val="22"/>
          <w:szCs w:val="22"/>
        </w:rPr>
        <w:t xml:space="preserve">into </w:t>
      </w:r>
      <w:r w:rsidR="007E2A6F" w:rsidRPr="002A1826">
        <w:rPr>
          <w:rFonts w:asciiTheme="minorHAnsi" w:hAnsiTheme="minorHAnsi"/>
          <w:sz w:val="22"/>
          <w:szCs w:val="22"/>
        </w:rPr>
        <w:t>toxicity models for CF calculation.</w:t>
      </w:r>
      <w:r w:rsidR="0078671E" w:rsidRPr="002A1826">
        <w:rPr>
          <w:rFonts w:asciiTheme="minorHAnsi" w:hAnsiTheme="minorHAnsi"/>
          <w:sz w:val="22"/>
          <w:szCs w:val="22"/>
        </w:rPr>
        <w:t xml:space="preserve"> In this way, different researchers might get different CF v</w:t>
      </w:r>
      <w:r w:rsidR="00770891" w:rsidRPr="002A1826">
        <w:rPr>
          <w:rFonts w:asciiTheme="minorHAnsi" w:hAnsiTheme="minorHAnsi"/>
          <w:sz w:val="22"/>
          <w:szCs w:val="22"/>
        </w:rPr>
        <w:t xml:space="preserve">alues even with the same model. </w:t>
      </w:r>
      <w:r w:rsidR="009F6028" w:rsidRPr="002A1826">
        <w:rPr>
          <w:rFonts w:asciiTheme="minorHAnsi" w:hAnsiTheme="minorHAnsi"/>
          <w:sz w:val="22"/>
          <w:szCs w:val="22"/>
        </w:rPr>
        <w:t>To obtain more accurate result</w:t>
      </w:r>
      <w:r w:rsidR="002675C2">
        <w:rPr>
          <w:rFonts w:asciiTheme="minorHAnsi" w:hAnsiTheme="minorHAnsi"/>
          <w:sz w:val="22"/>
          <w:szCs w:val="22"/>
        </w:rPr>
        <w:t>s</w:t>
      </w:r>
      <w:r w:rsidR="009F6028" w:rsidRPr="002A1826">
        <w:rPr>
          <w:rFonts w:asciiTheme="minorHAnsi" w:hAnsiTheme="minorHAnsi"/>
          <w:sz w:val="22"/>
          <w:szCs w:val="22"/>
        </w:rPr>
        <w:t xml:space="preserve">, further research is required </w:t>
      </w:r>
      <w:r w:rsidR="002675C2">
        <w:rPr>
          <w:rFonts w:asciiTheme="minorHAnsi" w:hAnsiTheme="minorHAnsi"/>
          <w:sz w:val="22"/>
          <w:szCs w:val="22"/>
        </w:rPr>
        <w:t xml:space="preserve">not only to improve </w:t>
      </w:r>
      <w:r w:rsidR="00DC61E8">
        <w:rPr>
          <w:rFonts w:asciiTheme="minorHAnsi" w:hAnsiTheme="minorHAnsi"/>
          <w:sz w:val="22"/>
          <w:szCs w:val="22"/>
        </w:rPr>
        <w:t xml:space="preserve">toxicity models, but also to provide </w:t>
      </w:r>
      <w:r w:rsidR="00E84757">
        <w:rPr>
          <w:rFonts w:asciiTheme="minorHAnsi" w:hAnsiTheme="minorHAnsi"/>
          <w:sz w:val="22"/>
          <w:szCs w:val="22"/>
        </w:rPr>
        <w:t>more accurate</w:t>
      </w:r>
      <w:r w:rsidR="00E30F3F">
        <w:rPr>
          <w:rFonts w:asciiTheme="minorHAnsi" w:hAnsiTheme="minorHAnsi"/>
          <w:sz w:val="22"/>
          <w:szCs w:val="22"/>
        </w:rPr>
        <w:t xml:space="preserve"> toxicity</w:t>
      </w:r>
      <w:r w:rsidR="00E84757">
        <w:rPr>
          <w:rFonts w:asciiTheme="minorHAnsi" w:hAnsiTheme="minorHAnsi"/>
          <w:sz w:val="22"/>
          <w:szCs w:val="22"/>
        </w:rPr>
        <w:t xml:space="preserve"> input parameters</w:t>
      </w:r>
      <w:r w:rsidR="00207B94">
        <w:rPr>
          <w:rFonts w:asciiTheme="minorHAnsi" w:hAnsiTheme="minorHAnsi"/>
          <w:sz w:val="22"/>
          <w:szCs w:val="22"/>
        </w:rPr>
        <w:t xml:space="preserve"> of more chemicals </w:t>
      </w:r>
      <w:r w:rsidR="00E30F3F">
        <w:rPr>
          <w:rFonts w:asciiTheme="minorHAnsi" w:hAnsiTheme="minorHAnsi"/>
          <w:sz w:val="22"/>
          <w:szCs w:val="22"/>
        </w:rPr>
        <w:t>to models</w:t>
      </w:r>
      <w:r w:rsidR="00207B94">
        <w:rPr>
          <w:rFonts w:asciiTheme="minorHAnsi" w:hAnsiTheme="minorHAnsi"/>
          <w:sz w:val="22"/>
          <w:szCs w:val="22"/>
        </w:rPr>
        <w:t xml:space="preserve">. </w:t>
      </w:r>
      <w:r w:rsidR="00E84757">
        <w:rPr>
          <w:rFonts w:asciiTheme="minorHAnsi" w:hAnsiTheme="minorHAnsi"/>
          <w:sz w:val="22"/>
          <w:szCs w:val="22"/>
        </w:rPr>
        <w:t xml:space="preserve"> </w:t>
      </w:r>
      <w:r w:rsidR="00207B94">
        <w:rPr>
          <w:rFonts w:asciiTheme="minorHAnsi" w:hAnsiTheme="minorHAnsi"/>
          <w:sz w:val="22"/>
          <w:szCs w:val="22"/>
        </w:rPr>
        <w:t>Thi</w:t>
      </w:r>
      <w:r w:rsidR="009D0EB6">
        <w:rPr>
          <w:rFonts w:asciiTheme="minorHAnsi" w:hAnsiTheme="minorHAnsi"/>
          <w:sz w:val="22"/>
          <w:szCs w:val="22"/>
        </w:rPr>
        <w:t>s</w:t>
      </w:r>
      <w:r w:rsidR="009F6028" w:rsidRPr="002A1826">
        <w:rPr>
          <w:rFonts w:asciiTheme="minorHAnsi" w:hAnsiTheme="minorHAnsi"/>
          <w:sz w:val="22"/>
          <w:szCs w:val="22"/>
        </w:rPr>
        <w:t xml:space="preserve"> is quite challenging because there are thousands of</w:t>
      </w:r>
      <w:r w:rsidR="00F17C90" w:rsidRPr="00F17C90">
        <w:rPr>
          <w:rFonts w:asciiTheme="minorHAnsi" w:hAnsiTheme="minorHAnsi"/>
          <w:sz w:val="22"/>
          <w:szCs w:val="22"/>
        </w:rPr>
        <w:t xml:space="preserve"> </w:t>
      </w:r>
      <w:r w:rsidR="00F17C90" w:rsidRPr="005746F5">
        <w:rPr>
          <w:rFonts w:asciiTheme="minorHAnsi" w:hAnsiTheme="minorHAnsi"/>
          <w:sz w:val="22"/>
          <w:szCs w:val="22"/>
        </w:rPr>
        <w:t>PPCPs/EDCs</w:t>
      </w:r>
      <w:r w:rsidR="00F17C90" w:rsidRPr="00BD1AD8">
        <w:rPr>
          <w:rFonts w:asciiTheme="minorHAnsi" w:hAnsiTheme="minorHAnsi"/>
        </w:rPr>
        <w:t xml:space="preserve"> </w:t>
      </w:r>
      <w:r w:rsidR="009F6028" w:rsidRPr="00AF3D50">
        <w:rPr>
          <w:rFonts w:asciiTheme="minorHAnsi" w:hAnsiTheme="minorHAnsi"/>
          <w:sz w:val="22"/>
          <w:szCs w:val="22"/>
        </w:rPr>
        <w:t xml:space="preserve">now emitted to the environment due to urbanisation. </w:t>
      </w:r>
      <w:r w:rsidR="00363617">
        <w:rPr>
          <w:rFonts w:asciiTheme="minorHAnsi" w:hAnsiTheme="minorHAnsi"/>
          <w:sz w:val="22"/>
          <w:szCs w:val="22"/>
        </w:rPr>
        <w:t>In the short term, i</w:t>
      </w:r>
      <w:r w:rsidR="00235B4C">
        <w:rPr>
          <w:rFonts w:asciiTheme="minorHAnsi" w:hAnsiTheme="minorHAnsi"/>
          <w:sz w:val="22"/>
          <w:szCs w:val="22"/>
        </w:rPr>
        <w:t>t might be worth focusing on</w:t>
      </w:r>
      <w:r w:rsidR="00363617">
        <w:rPr>
          <w:rFonts w:asciiTheme="minorHAnsi" w:hAnsiTheme="minorHAnsi"/>
          <w:sz w:val="22"/>
          <w:szCs w:val="22"/>
        </w:rPr>
        <w:t xml:space="preserve"> </w:t>
      </w:r>
      <w:r w:rsidR="00A52398">
        <w:rPr>
          <w:rFonts w:asciiTheme="minorHAnsi" w:hAnsiTheme="minorHAnsi"/>
          <w:sz w:val="22"/>
          <w:szCs w:val="22"/>
        </w:rPr>
        <w:t xml:space="preserve">priority </w:t>
      </w:r>
      <w:r w:rsidR="00D35214">
        <w:rPr>
          <w:rFonts w:asciiTheme="minorHAnsi" w:hAnsiTheme="minorHAnsi"/>
          <w:sz w:val="22"/>
          <w:szCs w:val="22"/>
        </w:rPr>
        <w:t xml:space="preserve">pollutants </w:t>
      </w:r>
      <w:r w:rsidR="004E413B">
        <w:rPr>
          <w:rFonts w:asciiTheme="minorHAnsi" w:hAnsiTheme="minorHAnsi"/>
          <w:sz w:val="22"/>
          <w:szCs w:val="22"/>
        </w:rPr>
        <w:t>first</w:t>
      </w:r>
      <w:r w:rsidR="00015C49">
        <w:rPr>
          <w:rFonts w:asciiTheme="minorHAnsi" w:hAnsiTheme="minorHAnsi"/>
          <w:sz w:val="22"/>
          <w:szCs w:val="22"/>
        </w:rPr>
        <w:t>.</w:t>
      </w:r>
      <w:r w:rsidR="00235B4C">
        <w:rPr>
          <w:rFonts w:asciiTheme="minorHAnsi" w:hAnsiTheme="minorHAnsi"/>
          <w:sz w:val="22"/>
          <w:szCs w:val="22"/>
        </w:rPr>
        <w:t xml:space="preserve"> </w:t>
      </w:r>
      <w:r w:rsidR="00015C49">
        <w:rPr>
          <w:rFonts w:asciiTheme="minorHAnsi" w:hAnsiTheme="minorHAnsi"/>
          <w:sz w:val="22"/>
          <w:szCs w:val="22"/>
        </w:rPr>
        <w:t>In addition</w:t>
      </w:r>
      <w:r w:rsidR="000E1068" w:rsidRPr="002A1826">
        <w:rPr>
          <w:rFonts w:asciiTheme="minorHAnsi" w:hAnsiTheme="minorHAnsi"/>
          <w:sz w:val="22"/>
          <w:szCs w:val="22"/>
        </w:rPr>
        <w:t xml:space="preserve">, </w:t>
      </w:r>
      <w:r w:rsidR="00671B6D" w:rsidRPr="002A1826">
        <w:rPr>
          <w:rFonts w:asciiTheme="minorHAnsi" w:hAnsiTheme="minorHAnsi"/>
          <w:sz w:val="22"/>
          <w:szCs w:val="22"/>
        </w:rPr>
        <w:t>i</w:t>
      </w:r>
      <w:r w:rsidR="0023670D" w:rsidRPr="002A1826">
        <w:rPr>
          <w:rFonts w:asciiTheme="minorHAnsi" w:hAnsiTheme="minorHAnsi"/>
          <w:sz w:val="22"/>
          <w:szCs w:val="22"/>
        </w:rPr>
        <w:t xml:space="preserve">t has been suggested that CFs should be regionalised </w:t>
      </w:r>
      <w:r w:rsidR="0023670D" w:rsidRPr="002A1826">
        <w:rPr>
          <w:rFonts w:asciiTheme="minorHAnsi" w:hAnsiTheme="minorHAnsi"/>
          <w:sz w:val="22"/>
          <w:szCs w:val="22"/>
        </w:rPr>
        <w:lastRenderedPageBreak/>
        <w:t xml:space="preserve">to represent the real toxicity impact </w:t>
      </w:r>
      <w:r w:rsidR="00B3754F">
        <w:rPr>
          <w:rFonts w:asciiTheme="minorHAnsi" w:hAnsiTheme="minorHAnsi"/>
          <w:sz w:val="22"/>
          <w:szCs w:val="22"/>
        </w:rPr>
        <w:t xml:space="preserve">in the local environment </w:t>
      </w:r>
      <w:r w:rsidR="0023670D" w:rsidRPr="002A1826">
        <w:rPr>
          <w:rFonts w:asciiTheme="minorHAnsi" w:hAnsiTheme="minorHAnsi"/>
          <w:sz w:val="22"/>
          <w:szCs w:val="22"/>
        </w:rPr>
        <w:t>(Yang et al.,</w:t>
      </w:r>
      <w:r w:rsidR="00501A35" w:rsidRPr="002A1826">
        <w:rPr>
          <w:rFonts w:asciiTheme="minorHAnsi" w:hAnsiTheme="minorHAnsi"/>
          <w:sz w:val="22"/>
          <w:szCs w:val="22"/>
        </w:rPr>
        <w:t xml:space="preserve"> 2017). </w:t>
      </w:r>
      <w:r w:rsidR="00CA04B3" w:rsidRPr="00D2391E">
        <w:rPr>
          <w:rFonts w:asciiTheme="minorHAnsi" w:hAnsiTheme="minorHAnsi"/>
          <w:sz w:val="22"/>
          <w:szCs w:val="22"/>
        </w:rPr>
        <w:fldChar w:fldCharType="begin" w:fldLock="1"/>
      </w:r>
      <w:r w:rsidR="00107F65" w:rsidRPr="002A1826">
        <w:rPr>
          <w:rFonts w:asciiTheme="minorHAnsi" w:hAnsiTheme="minorHAnsi"/>
          <w:sz w:val="22"/>
          <w:szCs w:val="22"/>
        </w:rPr>
        <w:instrText>ADDIN CSL_CITATION {"citationItems":[{"id":"ITEM-1","itemData":{"DOI":"10.3390/su10072522","author":[{"dropping-particle":"","family":"Santos","given":"Ivan Viveros","non-dropping-particle":"","parse-names":false,"suffix":""},{"dropping-particle":"","family":"Bulle","given":"C","non-dropping-particle":"","parse-names":false,"suffix":""},{"dropping-particle":"","family":"Levasseur","given":"Annie","non-dropping-particle":"","parse-names":false,"suffix":""},{"dropping-particle":"","family":"Desch","given":"Louise","non-dropping-particle":"","parse-names":false,"suffix":""}],"id":"ITEM-1","issued":{"date-parts":[["2018"]]},"title":"Regionalized Terrestrial Ecotoxicity Assessment of Copper-Based Fungicides Applied in Viticulture","type":"article-journal"},"uris":["http://www.mendeley.com/documents/?uuid=0ecf67f6-5559-4d58-a3a6-c436f433c57d"]}],"mendeley":{"formattedCitation":"(Santos, Bulle, Levasseur, &amp; Desch, 2018)","manualFormatting":"Santos et al. (2018)","plainTextFormattedCitation":"(Santos, Bulle, Levasseur, &amp; Desch, 2018)","previouslyFormattedCitation":"(Santos, Bulle, Levasseur, &amp; Desch, 2018)"},"properties":{"noteIndex":0},"schema":"https://github.com/citation-style-language/schema/raw/master/csl-citation.json"}</w:instrText>
      </w:r>
      <w:r w:rsidR="00CA04B3" w:rsidRPr="00D2391E">
        <w:rPr>
          <w:rFonts w:asciiTheme="minorHAnsi" w:hAnsiTheme="minorHAnsi"/>
          <w:sz w:val="22"/>
          <w:szCs w:val="22"/>
        </w:rPr>
        <w:fldChar w:fldCharType="separate"/>
      </w:r>
      <w:r w:rsidR="00CA04B3" w:rsidRPr="002A1826">
        <w:rPr>
          <w:rFonts w:asciiTheme="minorHAnsi" w:hAnsiTheme="minorHAnsi"/>
          <w:noProof/>
          <w:sz w:val="22"/>
          <w:szCs w:val="22"/>
        </w:rPr>
        <w:t>Santos et al. (2018)</w:t>
      </w:r>
      <w:r w:rsidR="00CA04B3" w:rsidRPr="00D2391E">
        <w:rPr>
          <w:rFonts w:asciiTheme="minorHAnsi" w:hAnsiTheme="minorHAnsi"/>
          <w:sz w:val="22"/>
          <w:szCs w:val="22"/>
        </w:rPr>
        <w:fldChar w:fldCharType="end"/>
      </w:r>
      <w:r w:rsidR="00501A35" w:rsidRPr="00AF3D50">
        <w:rPr>
          <w:rFonts w:asciiTheme="minorHAnsi" w:hAnsiTheme="minorHAnsi"/>
          <w:sz w:val="22"/>
          <w:szCs w:val="22"/>
        </w:rPr>
        <w:t xml:space="preserve"> highlighted that the regionalised CFs with consideration of local specific criteria (e.g. soil properties and</w:t>
      </w:r>
      <w:r w:rsidR="00501A35" w:rsidRPr="002A1826">
        <w:rPr>
          <w:rFonts w:asciiTheme="minorHAnsi" w:hAnsiTheme="minorHAnsi"/>
          <w:sz w:val="22"/>
          <w:szCs w:val="22"/>
        </w:rPr>
        <w:t xml:space="preserve"> climate) could reduce the uncertainty of </w:t>
      </w:r>
      <w:r w:rsidR="00D55B35" w:rsidRPr="002A1826">
        <w:rPr>
          <w:rFonts w:asciiTheme="minorHAnsi" w:hAnsiTheme="minorHAnsi"/>
          <w:sz w:val="22"/>
          <w:szCs w:val="22"/>
        </w:rPr>
        <w:t xml:space="preserve">terrestrial </w:t>
      </w:r>
      <w:r w:rsidR="00936557" w:rsidRPr="002A1826">
        <w:rPr>
          <w:rFonts w:asciiTheme="minorHAnsi" w:hAnsiTheme="minorHAnsi"/>
          <w:sz w:val="22"/>
          <w:szCs w:val="22"/>
        </w:rPr>
        <w:t>eco</w:t>
      </w:r>
      <w:r w:rsidR="00D55B35" w:rsidRPr="002A1826">
        <w:rPr>
          <w:rFonts w:asciiTheme="minorHAnsi" w:hAnsiTheme="minorHAnsi"/>
          <w:sz w:val="22"/>
          <w:szCs w:val="22"/>
        </w:rPr>
        <w:t xml:space="preserve">toxicity impact </w:t>
      </w:r>
      <w:r w:rsidR="00501A35" w:rsidRPr="002A1826">
        <w:rPr>
          <w:rFonts w:asciiTheme="minorHAnsi" w:hAnsiTheme="minorHAnsi"/>
          <w:sz w:val="22"/>
          <w:szCs w:val="22"/>
        </w:rPr>
        <w:t xml:space="preserve">result corresponding to the spatial variability. </w:t>
      </w:r>
      <w:r w:rsidR="0057089F" w:rsidRPr="002A1826">
        <w:rPr>
          <w:rFonts w:asciiTheme="minorHAnsi" w:hAnsiTheme="minorHAnsi"/>
          <w:sz w:val="22"/>
          <w:szCs w:val="22"/>
        </w:rPr>
        <w:t xml:space="preserve">All above-mentioned </w:t>
      </w:r>
      <w:r w:rsidR="0042486A" w:rsidRPr="002A1826">
        <w:rPr>
          <w:rFonts w:asciiTheme="minorHAnsi" w:hAnsiTheme="minorHAnsi"/>
          <w:sz w:val="22"/>
          <w:szCs w:val="22"/>
        </w:rPr>
        <w:t xml:space="preserve">uncertainty makes toxicity assessment challenging. Thus, this study </w:t>
      </w:r>
      <w:r w:rsidR="00A869D4" w:rsidRPr="002A1826">
        <w:rPr>
          <w:rFonts w:asciiTheme="minorHAnsi" w:hAnsiTheme="minorHAnsi"/>
          <w:sz w:val="22"/>
          <w:szCs w:val="22"/>
        </w:rPr>
        <w:t>aims to</w:t>
      </w:r>
      <w:r w:rsidR="007F6B77" w:rsidRPr="002A1826">
        <w:rPr>
          <w:rFonts w:asciiTheme="minorHAnsi" w:hAnsiTheme="minorHAnsi"/>
          <w:sz w:val="22"/>
          <w:szCs w:val="22"/>
        </w:rPr>
        <w:t xml:space="preserve"> evaluate the importance </w:t>
      </w:r>
      <w:r w:rsidR="00451BC1" w:rsidRPr="002A1826">
        <w:rPr>
          <w:rFonts w:asciiTheme="minorHAnsi" w:hAnsiTheme="minorHAnsi"/>
          <w:sz w:val="22"/>
          <w:szCs w:val="22"/>
        </w:rPr>
        <w:t xml:space="preserve">of </w:t>
      </w:r>
      <w:r w:rsidR="007F6B77" w:rsidRPr="002A1826">
        <w:rPr>
          <w:rFonts w:asciiTheme="minorHAnsi" w:hAnsiTheme="minorHAnsi"/>
          <w:sz w:val="22"/>
          <w:szCs w:val="22"/>
        </w:rPr>
        <w:t>includ</w:t>
      </w:r>
      <w:r w:rsidR="00451BC1" w:rsidRPr="002A1826">
        <w:rPr>
          <w:rFonts w:asciiTheme="minorHAnsi" w:hAnsiTheme="minorHAnsi"/>
          <w:sz w:val="22"/>
          <w:szCs w:val="22"/>
        </w:rPr>
        <w:t>ing</w:t>
      </w:r>
      <w:r w:rsidR="007F6B77" w:rsidRPr="002A1826">
        <w:rPr>
          <w:rFonts w:asciiTheme="minorHAnsi" w:hAnsiTheme="minorHAnsi"/>
          <w:sz w:val="22"/>
          <w:szCs w:val="22"/>
        </w:rPr>
        <w:t xml:space="preserve"> metals and </w:t>
      </w:r>
      <w:r w:rsidR="00F17C90" w:rsidRPr="005746F5">
        <w:rPr>
          <w:rFonts w:asciiTheme="minorHAnsi" w:hAnsiTheme="minorHAnsi"/>
          <w:sz w:val="22"/>
          <w:szCs w:val="22"/>
        </w:rPr>
        <w:t>PPCPs/EDCs</w:t>
      </w:r>
      <w:r w:rsidR="00F17C90" w:rsidRPr="00BD1AD8">
        <w:rPr>
          <w:rFonts w:asciiTheme="minorHAnsi" w:hAnsiTheme="minorHAnsi"/>
        </w:rPr>
        <w:t xml:space="preserve"> </w:t>
      </w:r>
      <w:r w:rsidR="00451BC1" w:rsidRPr="002A1826">
        <w:rPr>
          <w:rFonts w:asciiTheme="minorHAnsi" w:hAnsiTheme="minorHAnsi"/>
          <w:sz w:val="22"/>
          <w:szCs w:val="22"/>
        </w:rPr>
        <w:t>with current knowledge and models. From this study, it can be seen that</w:t>
      </w:r>
      <w:r w:rsidR="0023670D" w:rsidRPr="002A1826">
        <w:rPr>
          <w:rFonts w:asciiTheme="minorHAnsi" w:hAnsiTheme="minorHAnsi"/>
          <w:sz w:val="22"/>
          <w:szCs w:val="22"/>
        </w:rPr>
        <w:t xml:space="preserve"> considering the large contribution of metals and non-negligible contribution of </w:t>
      </w:r>
      <w:r w:rsidR="00F17C90" w:rsidRPr="005746F5">
        <w:rPr>
          <w:rFonts w:asciiTheme="minorHAnsi" w:hAnsiTheme="minorHAnsi"/>
          <w:sz w:val="22"/>
          <w:szCs w:val="22"/>
        </w:rPr>
        <w:t>PPCPs/EDCs</w:t>
      </w:r>
      <w:r w:rsidR="0023670D" w:rsidRPr="002A1826">
        <w:rPr>
          <w:rFonts w:asciiTheme="minorHAnsi" w:hAnsiTheme="minorHAnsi"/>
          <w:sz w:val="22"/>
          <w:szCs w:val="22"/>
        </w:rPr>
        <w:t xml:space="preserve"> to FEP</w:t>
      </w:r>
      <w:r w:rsidR="00E10E7C" w:rsidRPr="002A1826">
        <w:rPr>
          <w:rFonts w:asciiTheme="minorHAnsi" w:hAnsiTheme="minorHAnsi"/>
          <w:sz w:val="22"/>
          <w:szCs w:val="22"/>
        </w:rPr>
        <w:t>, both</w:t>
      </w:r>
      <w:r w:rsidR="0023670D" w:rsidRPr="002A1826">
        <w:rPr>
          <w:rFonts w:asciiTheme="minorHAnsi" w:hAnsiTheme="minorHAnsi"/>
          <w:sz w:val="22"/>
          <w:szCs w:val="22"/>
        </w:rPr>
        <w:t xml:space="preserve"> metals and </w:t>
      </w:r>
      <w:r w:rsidR="00F17C90" w:rsidRPr="005746F5">
        <w:rPr>
          <w:rFonts w:asciiTheme="minorHAnsi" w:hAnsiTheme="minorHAnsi"/>
          <w:sz w:val="22"/>
          <w:szCs w:val="22"/>
        </w:rPr>
        <w:t>PPCPs/EDCs</w:t>
      </w:r>
      <w:r w:rsidR="0023670D" w:rsidRPr="002A1826">
        <w:rPr>
          <w:rFonts w:asciiTheme="minorHAnsi" w:hAnsiTheme="minorHAnsi"/>
          <w:sz w:val="22"/>
          <w:szCs w:val="22"/>
        </w:rPr>
        <w:t xml:space="preserve"> should not be ignored in FEP assessment. Further studies in particular on </w:t>
      </w:r>
      <w:r w:rsidR="00F17C90" w:rsidRPr="005746F5">
        <w:rPr>
          <w:rFonts w:asciiTheme="minorHAnsi" w:hAnsiTheme="minorHAnsi"/>
          <w:sz w:val="22"/>
          <w:szCs w:val="22"/>
        </w:rPr>
        <w:t>PPCPs/EDCs</w:t>
      </w:r>
      <w:r w:rsidR="0023670D" w:rsidRPr="002A1826">
        <w:rPr>
          <w:rFonts w:asciiTheme="minorHAnsi" w:hAnsiTheme="minorHAnsi"/>
          <w:sz w:val="22"/>
          <w:szCs w:val="22"/>
        </w:rPr>
        <w:t xml:space="preserve"> removal</w:t>
      </w:r>
      <w:r w:rsidR="0023670D" w:rsidRPr="00BD1AD8">
        <w:rPr>
          <w:rFonts w:asciiTheme="minorHAnsi" w:hAnsiTheme="minorHAnsi"/>
          <w:sz w:val="22"/>
          <w:szCs w:val="22"/>
        </w:rPr>
        <w:t xml:space="preserve"> efficiency in conventional biological treatment plants and model improvement for computing </w:t>
      </w:r>
      <w:r w:rsidR="0023670D" w:rsidRPr="00AF3D50">
        <w:rPr>
          <w:rFonts w:asciiTheme="minorHAnsi" w:hAnsiTheme="minorHAnsi"/>
          <w:sz w:val="22"/>
          <w:szCs w:val="22"/>
        </w:rPr>
        <w:t xml:space="preserve">CFs of </w:t>
      </w:r>
      <w:r w:rsidR="00F17C90" w:rsidRPr="005746F5">
        <w:rPr>
          <w:rFonts w:asciiTheme="minorHAnsi" w:hAnsiTheme="minorHAnsi"/>
          <w:sz w:val="22"/>
          <w:szCs w:val="22"/>
        </w:rPr>
        <w:t>PPCPs/EDCs</w:t>
      </w:r>
      <w:r w:rsidR="0023670D" w:rsidRPr="00BD1AD8">
        <w:rPr>
          <w:rFonts w:asciiTheme="minorHAnsi" w:hAnsiTheme="minorHAnsi"/>
          <w:sz w:val="22"/>
          <w:szCs w:val="22"/>
        </w:rPr>
        <w:t xml:space="preserve"> are needed </w:t>
      </w:r>
      <w:r w:rsidR="00E10E7C" w:rsidRPr="00BD1AD8">
        <w:rPr>
          <w:rFonts w:asciiTheme="minorHAnsi" w:hAnsiTheme="minorHAnsi"/>
          <w:sz w:val="22"/>
          <w:szCs w:val="22"/>
        </w:rPr>
        <w:t>for more</w:t>
      </w:r>
      <w:r w:rsidR="0023670D" w:rsidRPr="00BD1AD8">
        <w:rPr>
          <w:rFonts w:asciiTheme="minorHAnsi" w:hAnsiTheme="minorHAnsi"/>
          <w:sz w:val="22"/>
          <w:szCs w:val="22"/>
        </w:rPr>
        <w:t xml:space="preserve"> accurate toxicity results.</w:t>
      </w:r>
      <w:r w:rsidR="006A4B64">
        <w:rPr>
          <w:rFonts w:asciiTheme="minorHAnsi" w:hAnsiTheme="minorHAnsi"/>
          <w:sz w:val="22"/>
          <w:szCs w:val="22"/>
        </w:rPr>
        <w:t xml:space="preserve"> </w:t>
      </w:r>
    </w:p>
    <w:p w14:paraId="66D279D7" w14:textId="6B22321E" w:rsidR="0023670D" w:rsidRPr="00BD1AD8" w:rsidRDefault="0023670D" w:rsidP="000067CB">
      <w:pPr>
        <w:pStyle w:val="CommentText"/>
        <w:spacing w:before="0" w:line="360" w:lineRule="auto"/>
        <w:ind w:firstLine="720"/>
        <w:jc w:val="both"/>
        <w:rPr>
          <w:rFonts w:asciiTheme="minorHAnsi" w:hAnsiTheme="minorHAnsi"/>
          <w:sz w:val="22"/>
          <w:szCs w:val="22"/>
        </w:rPr>
      </w:pPr>
      <w:r w:rsidRPr="00BD1AD8">
        <w:rPr>
          <w:rFonts w:asciiTheme="minorHAnsi" w:hAnsiTheme="minorHAnsi"/>
          <w:sz w:val="22"/>
          <w:szCs w:val="22"/>
        </w:rPr>
        <w:t xml:space="preserve">Direct emissions to the soil </w:t>
      </w:r>
      <w:r w:rsidR="00646CC9">
        <w:rPr>
          <w:rFonts w:asciiTheme="minorHAnsi" w:hAnsiTheme="minorHAnsi"/>
          <w:sz w:val="22"/>
          <w:szCs w:val="22"/>
        </w:rPr>
        <w:t>are</w:t>
      </w:r>
      <w:r w:rsidR="00646CC9" w:rsidRPr="00BD1AD8">
        <w:rPr>
          <w:rFonts w:asciiTheme="minorHAnsi" w:hAnsiTheme="minorHAnsi"/>
          <w:sz w:val="22"/>
          <w:szCs w:val="22"/>
        </w:rPr>
        <w:t xml:space="preserve"> </w:t>
      </w:r>
      <w:r w:rsidRPr="00BD1AD8">
        <w:rPr>
          <w:rFonts w:asciiTheme="minorHAnsi" w:hAnsiTheme="minorHAnsi"/>
          <w:sz w:val="22"/>
          <w:szCs w:val="22"/>
        </w:rPr>
        <w:t>the main contributor</w:t>
      </w:r>
      <w:r w:rsidR="009B7FD6">
        <w:rPr>
          <w:rFonts w:asciiTheme="minorHAnsi" w:hAnsiTheme="minorHAnsi"/>
          <w:sz w:val="22"/>
          <w:szCs w:val="22"/>
        </w:rPr>
        <w:t>s</w:t>
      </w:r>
      <w:r w:rsidRPr="00BD1AD8">
        <w:rPr>
          <w:rFonts w:asciiTheme="minorHAnsi" w:hAnsiTheme="minorHAnsi"/>
          <w:sz w:val="22"/>
          <w:szCs w:val="22"/>
        </w:rPr>
        <w:t xml:space="preserve"> to TEP. Because only metals in sludge were considered, metals such as nickel, zinc, mercury, copper, and lead contributed 88.2% to TEP. This result is comparable to that reported by </w:t>
      </w:r>
      <w:r w:rsidRPr="00BD1AD8">
        <w:rPr>
          <w:rFonts w:asciiTheme="minorHAnsi" w:hAnsiTheme="minorHAnsi"/>
          <w:sz w:val="22"/>
          <w:szCs w:val="22"/>
        </w:rPr>
        <w:fldChar w:fldCharType="begin" w:fldLock="1"/>
      </w:r>
      <w:r w:rsidR="00161A78">
        <w:rPr>
          <w:rFonts w:asciiTheme="minorHAnsi" w:hAnsiTheme="minorHAnsi"/>
          <w:sz w:val="22"/>
          <w:szCs w:val="22"/>
        </w:rPr>
        <w:instrText>ADDIN CSL_CITATION {"citationItems":[{"id":"ITEM-1","itemData":{"DOI":"10.1016/j.jclepro.2013.12.051","ISSN":"09596526","abstract":"Wastewater treatment has nowadays multiple functions and produces both clean effluents and sludge, which is increasingly seen as a resource rather than a waste product. Technological as well as management choices influence the performance of wastewater treatment plants (WWTPs) on the multiple functions. In this context, Life Cycle Assessment (LCA) can determine what choices provide the best environmental performance. However, the assessment is not straightforward due to the intrinsic space and time-related variability of the wastewater treatment process. These challenges were addressed in a comparative LCA of four types of WWTPs, representative of mainstream treatment options in Denmark. The four plant types differ regarding size and treatment technology: Aerobic versus anaerobic, chemical vs. combined chemical and biological. Trade-offs in their environmental performance were identified considering system expansion to model the avoided impacts achievable in different end-of-life scenarios for sludge: Combustion with energy production versus agricultural application. To account for the variability in quality of effluents and sludge, and to address the related uncertainties, Monte Carlo simulation and sensitivity analysis were applied. Uncertainties related to the choice of Life Cycle Impact Assessment (LCIA) method and to the use of different data sources were also discussed. The results showed that, for the climate change and fossil depletion impact categories, recycling phosphorus to agricultural soils appear as a more sustainable alternative compared to the incineration of sludge. However, the uncertainty and sensitivity analysis showed that robust conclusions could not be drawn on the eutrophication and toxicity-related impact categories. ?? 2014 Elsevier Ltd.","author":[{"dropping-particle":"","family":"Niero","given":"Monia","non-dropping-particle":"","parse-names":false,"suffix":""},{"dropping-particle":"","family":"Pizzol","given":"Massimo","non-dropping-particle":"","parse-names":false,"suffix":""},{"dropping-particle":"","family":"Bruun","given":"Henrik Gundorph","non-dropping-particle":"","parse-names":false,"suffix":""},{"dropping-particle":"","family":"Thomsen","given":"Marianne","non-dropping-particle":"","parse-names":false,"suffix":""}],"container-title":"Journal of Cleaner Production","id":"ITEM-1","issued":{"date-parts":[["2014"]]},"page":"25-35","publisher":"Elsevier Ltd","title":"Comparative life cycle assessment of wastewater treatment in Denmark including sensitivity and uncertainty analysis","type":"article-journal","volume":"68"},"uris":["http://www.mendeley.com/documents/?uuid=56d28ffb-ea85-4f48-abc7-42576e41fa78"]}],"mendeley":{"formattedCitation":"(Niero et al., 2014)","manualFormatting":"Niero et al., 2014","plainTextFormattedCitation":"(Niero et al., 2014)","previouslyFormattedCitation":"(Niero et al., 2014)"},"properties":{"noteIndex":0},"schema":"https://github.com/citation-style-language/schema/raw/master/csl-citation.json"}</w:instrText>
      </w:r>
      <w:r w:rsidRPr="00BD1AD8">
        <w:rPr>
          <w:rFonts w:asciiTheme="minorHAnsi" w:hAnsiTheme="minorHAnsi"/>
          <w:sz w:val="22"/>
          <w:szCs w:val="22"/>
        </w:rPr>
        <w:fldChar w:fldCharType="separate"/>
      </w:r>
      <w:r w:rsidRPr="00BD1AD8">
        <w:rPr>
          <w:rFonts w:asciiTheme="minorHAnsi" w:hAnsiTheme="minorHAnsi"/>
          <w:noProof/>
          <w:sz w:val="22"/>
          <w:szCs w:val="22"/>
        </w:rPr>
        <w:t xml:space="preserve">Niero </w:t>
      </w:r>
      <w:r w:rsidR="00C410A2">
        <w:rPr>
          <w:rFonts w:asciiTheme="minorHAnsi" w:hAnsiTheme="minorHAnsi"/>
          <w:noProof/>
          <w:sz w:val="22"/>
          <w:szCs w:val="22"/>
        </w:rPr>
        <w:t>et al.</w:t>
      </w:r>
      <w:r w:rsidRPr="00BD1AD8">
        <w:rPr>
          <w:rFonts w:asciiTheme="minorHAnsi" w:hAnsiTheme="minorHAnsi"/>
          <w:noProof/>
          <w:sz w:val="22"/>
          <w:szCs w:val="22"/>
        </w:rPr>
        <w:t xml:space="preserve"> </w:t>
      </w:r>
      <w:r w:rsidR="00C410A2">
        <w:rPr>
          <w:rFonts w:asciiTheme="minorHAnsi" w:hAnsiTheme="minorHAnsi"/>
          <w:noProof/>
          <w:sz w:val="22"/>
          <w:szCs w:val="22"/>
        </w:rPr>
        <w:t>(</w:t>
      </w:r>
      <w:r w:rsidRPr="00BD1AD8">
        <w:rPr>
          <w:rFonts w:asciiTheme="minorHAnsi" w:hAnsiTheme="minorHAnsi"/>
          <w:noProof/>
          <w:sz w:val="22"/>
          <w:szCs w:val="22"/>
        </w:rPr>
        <w:t>2014</w:t>
      </w:r>
      <w:r w:rsidRPr="00BD1AD8">
        <w:rPr>
          <w:rFonts w:asciiTheme="minorHAnsi" w:hAnsiTheme="minorHAnsi"/>
          <w:sz w:val="22"/>
          <w:szCs w:val="22"/>
        </w:rPr>
        <w:fldChar w:fldCharType="end"/>
      </w:r>
      <w:r w:rsidR="00C410A2">
        <w:rPr>
          <w:rFonts w:asciiTheme="minorHAnsi" w:hAnsiTheme="minorHAnsi"/>
          <w:sz w:val="22"/>
          <w:szCs w:val="22"/>
        </w:rPr>
        <w:t>)</w:t>
      </w:r>
      <w:r w:rsidRPr="00BD1AD8">
        <w:rPr>
          <w:rFonts w:asciiTheme="minorHAnsi" w:hAnsiTheme="minorHAnsi"/>
          <w:sz w:val="22"/>
          <w:szCs w:val="22"/>
        </w:rPr>
        <w:t xml:space="preserve"> who found that six metals and one pharmaceutical in soil contributed more than 90% to TEP, with mostly copper and zinc. Thus, further treatment such as chemical immobilisation is required to reduce metal</w:t>
      </w:r>
      <w:r w:rsidR="007B15E6">
        <w:rPr>
          <w:rFonts w:asciiTheme="minorHAnsi" w:hAnsiTheme="minorHAnsi"/>
          <w:sz w:val="22"/>
          <w:szCs w:val="22"/>
        </w:rPr>
        <w:t>s</w:t>
      </w:r>
      <w:r w:rsidRPr="00BD1AD8">
        <w:rPr>
          <w:rFonts w:asciiTheme="minorHAnsi" w:hAnsiTheme="minorHAnsi"/>
          <w:sz w:val="22"/>
          <w:szCs w:val="22"/>
        </w:rPr>
        <w:t xml:space="preserve"> concentration in sludge </w:t>
      </w:r>
      <w:r w:rsidR="00217CF8" w:rsidRPr="00BD1AD8">
        <w:rPr>
          <w:rFonts w:asciiTheme="minorHAnsi" w:hAnsiTheme="minorHAnsi"/>
          <w:sz w:val="22"/>
          <w:szCs w:val="22"/>
        </w:rPr>
        <w:t xml:space="preserve">before sludge disposal or land application </w:t>
      </w:r>
      <w:r w:rsidRPr="00BD1AD8">
        <w:rPr>
          <w:rFonts w:asciiTheme="minorHAnsi" w:hAnsiTheme="minorHAnsi"/>
          <w:sz w:val="22"/>
          <w:szCs w:val="22"/>
        </w:rPr>
        <w:fldChar w:fldCharType="begin" w:fldLock="1"/>
      </w:r>
      <w:r w:rsidR="00933F30">
        <w:rPr>
          <w:rFonts w:asciiTheme="minorHAnsi" w:hAnsiTheme="minorHAnsi"/>
          <w:sz w:val="22"/>
          <w:szCs w:val="22"/>
        </w:rPr>
        <w:instrText>ADDIN CSL_CITATION {"citationItems":[{"id":"ITEM-1","itemData":{"DOI":"10.1016/S0921-3449(01)00120-3","ISBN":"0921-3449","ISSN":"09213449","PMID":"25081808","abstract":"Life Cycle Assessment (LCA) was carried out in order to compare the environmental impacts of five alternative treatment scenarios of sewage sludge in the French context. The scenarios were composed of one main process (incineration, agricultural land application, or landfill), one stabilization process (lime stabilization, composting, or anaerobic digestion) and transports of sludge. Average data on literature, real site data and simulation result were used for accomplishing the assessment. The indicator results of environmental impact were normalized by reference contributions of one person in the West-Europe over 1 year in order to better understand their relative magnitude. The normalization results were finally weighted to give one aggregated result of the comparative LCA with sensitivity analysis on the weighing factors. The study result showed: the combination of anaerobic digestion and agricultural land application was most environmentally friendly tanks to less emissions and less consumption of energy; the most important substances contributing to human toxicity and ecotoxicity were heavy metals released from the atmospheric effluent of incineration and from the sludge applied to agricultural fields; finally appropriate tools were required to control the non-point-source pollutants like the methane of the dispersed landfill gas and the effluent gases of transport vehicles. Copyright © 2002 Elsevier Science B.V.","author":[{"dropping-particle":"","family":"Suh","given":"Young J.","non-dropping-particle":"","parse-names":false,"suffix":""},{"dropping-particle":"","family":"Rousseaux","given":"Patrick","non-dropping-particle":"","parse-names":false,"suffix":""}],"container-title":"Resources, Conservation and Recycling","id":"ITEM-1","issue":"3","issued":{"date-parts":[["2002"]]},"page":"191-200","title":"An LCA of alternative wastewater sludge treatment scenarios","type":"article-journal","volume":"35"},"uris":["http://www.mendeley.com/documents/?uuid=a3939a9a-4a02-4898-9c85-c618ba05cdfa"]}],"mendeley":{"formattedCitation":"(Suh &amp; Rousseaux, 2002)","manualFormatting":"(Suh and Rousseaux, 2002)","plainTextFormattedCitation":"(Suh &amp; Rousseaux, 2002)","previouslyFormattedCitation":"(Suh &amp; Rousseaux, 2002)"},"properties":{"noteIndex":0},"schema":"https://github.com/citation-style-language/schema/raw/master/csl-citation.json"}</w:instrText>
      </w:r>
      <w:r w:rsidRPr="00BD1AD8">
        <w:rPr>
          <w:rFonts w:asciiTheme="minorHAnsi" w:hAnsiTheme="minorHAnsi"/>
          <w:sz w:val="22"/>
          <w:szCs w:val="22"/>
        </w:rPr>
        <w:fldChar w:fldCharType="separate"/>
      </w:r>
      <w:r w:rsidRPr="00BD1AD8">
        <w:rPr>
          <w:rFonts w:asciiTheme="minorHAnsi" w:hAnsiTheme="minorHAnsi"/>
          <w:noProof/>
          <w:sz w:val="22"/>
          <w:szCs w:val="22"/>
        </w:rPr>
        <w:t xml:space="preserve">(Suh </w:t>
      </w:r>
      <w:r w:rsidR="00770891">
        <w:rPr>
          <w:rFonts w:asciiTheme="minorHAnsi" w:hAnsiTheme="minorHAnsi"/>
          <w:noProof/>
          <w:sz w:val="22"/>
          <w:szCs w:val="22"/>
        </w:rPr>
        <w:t>and</w:t>
      </w:r>
      <w:r w:rsidRPr="00BD1AD8">
        <w:rPr>
          <w:rFonts w:asciiTheme="minorHAnsi" w:hAnsiTheme="minorHAnsi"/>
          <w:noProof/>
          <w:sz w:val="22"/>
          <w:szCs w:val="22"/>
        </w:rPr>
        <w:t xml:space="preserve"> Rousseaux, 2002)</w:t>
      </w:r>
      <w:r w:rsidRPr="00BD1AD8">
        <w:rPr>
          <w:rFonts w:asciiTheme="minorHAnsi" w:hAnsiTheme="minorHAnsi"/>
          <w:sz w:val="22"/>
          <w:szCs w:val="22"/>
        </w:rPr>
        <w:fldChar w:fldCharType="end"/>
      </w:r>
      <w:r w:rsidRPr="00BD1AD8">
        <w:rPr>
          <w:rFonts w:asciiTheme="minorHAnsi" w:hAnsiTheme="minorHAnsi"/>
          <w:sz w:val="22"/>
          <w:szCs w:val="22"/>
        </w:rPr>
        <w:t xml:space="preserve">. </w:t>
      </w:r>
      <w:r w:rsidR="00936557">
        <w:rPr>
          <w:rFonts w:asciiTheme="minorHAnsi" w:hAnsiTheme="minorHAnsi"/>
          <w:sz w:val="22"/>
          <w:szCs w:val="22"/>
        </w:rPr>
        <w:t>A</w:t>
      </w:r>
      <w:r w:rsidRPr="00BD1AD8">
        <w:rPr>
          <w:rFonts w:asciiTheme="minorHAnsi" w:hAnsiTheme="minorHAnsi"/>
          <w:sz w:val="22"/>
          <w:szCs w:val="22"/>
        </w:rPr>
        <w:t xml:space="preserve">s shown in </w:t>
      </w:r>
      <w:r w:rsidRPr="00BD1AD8">
        <w:rPr>
          <w:rFonts w:asciiTheme="minorHAnsi" w:hAnsiTheme="minorHAnsi"/>
          <w:b/>
          <w:sz w:val="22"/>
          <w:szCs w:val="22"/>
        </w:rPr>
        <w:t xml:space="preserve">Figure </w:t>
      </w:r>
      <w:r w:rsidR="00AD4104">
        <w:rPr>
          <w:rFonts w:asciiTheme="minorHAnsi" w:hAnsiTheme="minorHAnsi"/>
          <w:b/>
          <w:sz w:val="22"/>
          <w:szCs w:val="22"/>
        </w:rPr>
        <w:t>3</w:t>
      </w:r>
      <w:r w:rsidR="00936557">
        <w:rPr>
          <w:rFonts w:asciiTheme="minorHAnsi" w:hAnsiTheme="minorHAnsi"/>
          <w:b/>
          <w:sz w:val="22"/>
          <w:szCs w:val="22"/>
        </w:rPr>
        <w:t>a</w:t>
      </w:r>
      <w:r w:rsidRPr="00BD1AD8">
        <w:rPr>
          <w:rFonts w:asciiTheme="minorHAnsi" w:hAnsiTheme="minorHAnsi"/>
          <w:sz w:val="22"/>
          <w:szCs w:val="22"/>
        </w:rPr>
        <w:t>,</w:t>
      </w:r>
      <w:r w:rsidR="003A27DC">
        <w:rPr>
          <w:rFonts w:asciiTheme="minorHAnsi" w:hAnsiTheme="minorHAnsi"/>
          <w:sz w:val="22"/>
          <w:szCs w:val="22"/>
        </w:rPr>
        <w:t xml:space="preserve"> </w:t>
      </w:r>
      <w:r w:rsidRPr="00BD1AD8">
        <w:rPr>
          <w:rFonts w:asciiTheme="minorHAnsi" w:hAnsiTheme="minorHAnsi"/>
          <w:sz w:val="22"/>
          <w:szCs w:val="22"/>
        </w:rPr>
        <w:t>TEP was found to be less significant impact category compared with FEP (97% less than FEP</w:t>
      </w:r>
      <w:r w:rsidR="003A27DC" w:rsidRPr="00BD1AD8">
        <w:rPr>
          <w:rFonts w:asciiTheme="minorHAnsi" w:hAnsiTheme="minorHAnsi"/>
          <w:sz w:val="22"/>
          <w:szCs w:val="22"/>
        </w:rPr>
        <w:t>) and</w:t>
      </w:r>
      <w:r w:rsidRPr="00BD1AD8">
        <w:rPr>
          <w:rFonts w:asciiTheme="minorHAnsi" w:hAnsiTheme="minorHAnsi"/>
          <w:sz w:val="22"/>
          <w:szCs w:val="22"/>
        </w:rPr>
        <w:t xml:space="preserve"> HTP for WWTPs with sludge landfilled</w:t>
      </w:r>
      <w:r w:rsidR="00C97012">
        <w:rPr>
          <w:rFonts w:asciiTheme="minorHAnsi" w:hAnsiTheme="minorHAnsi"/>
          <w:sz w:val="22"/>
          <w:szCs w:val="22"/>
        </w:rPr>
        <w:t>. It is</w:t>
      </w:r>
      <w:r w:rsidRPr="00BD1AD8">
        <w:rPr>
          <w:rFonts w:asciiTheme="minorHAnsi" w:hAnsiTheme="minorHAnsi"/>
          <w:sz w:val="22"/>
          <w:szCs w:val="22"/>
        </w:rPr>
        <w:t xml:space="preserve"> because sanitary landfills are engineered to minimise the environmental impact on the soil </w:t>
      </w:r>
      <w:r w:rsidRPr="00E908EC">
        <w:rPr>
          <w:rFonts w:asciiTheme="minorHAnsi" w:hAnsiTheme="minorHAnsi"/>
          <w:sz w:val="22"/>
          <w:szCs w:val="22"/>
        </w:rPr>
        <w:t xml:space="preserve">by </w:t>
      </w:r>
      <w:r w:rsidR="00C97012" w:rsidRPr="00E908EC">
        <w:rPr>
          <w:rFonts w:asciiTheme="minorHAnsi" w:hAnsiTheme="minorHAnsi"/>
          <w:sz w:val="22"/>
          <w:szCs w:val="22"/>
        </w:rPr>
        <w:t>leachate</w:t>
      </w:r>
      <w:r w:rsidRPr="00E908EC">
        <w:rPr>
          <w:rFonts w:asciiTheme="minorHAnsi" w:hAnsiTheme="minorHAnsi"/>
          <w:sz w:val="22"/>
          <w:szCs w:val="22"/>
        </w:rPr>
        <w:t xml:space="preserve">. </w:t>
      </w:r>
      <w:r w:rsidR="00816F8E">
        <w:rPr>
          <w:rFonts w:asciiTheme="minorHAnsi" w:hAnsiTheme="minorHAnsi"/>
          <w:sz w:val="22"/>
          <w:szCs w:val="22"/>
        </w:rPr>
        <w:t>If sludge is used in agriculture land</w:t>
      </w:r>
      <w:r w:rsidRPr="00BD1AD8">
        <w:rPr>
          <w:rFonts w:asciiTheme="minorHAnsi" w:hAnsiTheme="minorHAnsi"/>
          <w:sz w:val="22"/>
          <w:szCs w:val="22"/>
        </w:rPr>
        <w:t xml:space="preserve">, </w:t>
      </w:r>
      <w:r w:rsidR="00002A83">
        <w:rPr>
          <w:rFonts w:asciiTheme="minorHAnsi" w:hAnsiTheme="minorHAnsi"/>
          <w:sz w:val="22"/>
          <w:szCs w:val="22"/>
        </w:rPr>
        <w:t xml:space="preserve">TEP results could be very different because </w:t>
      </w:r>
      <w:r w:rsidRPr="00BD1AD8">
        <w:rPr>
          <w:rFonts w:asciiTheme="minorHAnsi" w:hAnsiTheme="minorHAnsi"/>
          <w:sz w:val="22"/>
          <w:szCs w:val="22"/>
        </w:rPr>
        <w:t>CF</w:t>
      </w:r>
      <w:r w:rsidR="00F312A6">
        <w:rPr>
          <w:rFonts w:asciiTheme="minorHAnsi" w:hAnsiTheme="minorHAnsi"/>
          <w:sz w:val="22"/>
          <w:szCs w:val="22"/>
        </w:rPr>
        <w:t xml:space="preserve"> values </w:t>
      </w:r>
      <w:r w:rsidRPr="00BD1AD8">
        <w:rPr>
          <w:rFonts w:asciiTheme="minorHAnsi" w:hAnsiTheme="minorHAnsi"/>
          <w:sz w:val="22"/>
          <w:szCs w:val="22"/>
        </w:rPr>
        <w:t xml:space="preserve">of metals in agricultural land </w:t>
      </w:r>
      <w:r w:rsidR="00C410A2">
        <w:rPr>
          <w:rFonts w:asciiTheme="minorHAnsi" w:hAnsiTheme="minorHAnsi"/>
          <w:sz w:val="22"/>
          <w:szCs w:val="22"/>
        </w:rPr>
        <w:t>are</w:t>
      </w:r>
      <w:r w:rsidRPr="00BD1AD8">
        <w:rPr>
          <w:rFonts w:asciiTheme="minorHAnsi" w:hAnsiTheme="minorHAnsi"/>
          <w:sz w:val="22"/>
          <w:szCs w:val="22"/>
        </w:rPr>
        <w:t xml:space="preserve"> higher than those to landfill</w:t>
      </w:r>
      <w:r w:rsidR="00002A83">
        <w:rPr>
          <w:rFonts w:asciiTheme="minorHAnsi" w:hAnsiTheme="minorHAnsi"/>
          <w:sz w:val="22"/>
          <w:szCs w:val="22"/>
        </w:rPr>
        <w:t xml:space="preserve">s. </w:t>
      </w:r>
    </w:p>
    <w:p w14:paraId="339923CB" w14:textId="28133F8B" w:rsidR="0023670D" w:rsidRPr="000067CB" w:rsidRDefault="0023670D" w:rsidP="0023670D">
      <w:pPr>
        <w:pStyle w:val="Heading3"/>
        <w:numPr>
          <w:ilvl w:val="1"/>
          <w:numId w:val="34"/>
        </w:numPr>
        <w:spacing w:beforeLines="200" w:before="480"/>
        <w:jc w:val="both"/>
        <w:rPr>
          <w:rFonts w:asciiTheme="minorHAnsi" w:hAnsiTheme="minorHAnsi"/>
          <w:b w:val="0"/>
          <w:i/>
          <w:sz w:val="22"/>
          <w:szCs w:val="22"/>
        </w:rPr>
      </w:pPr>
      <w:bookmarkStart w:id="22" w:name="_Toc33553405"/>
      <w:bookmarkStart w:id="23" w:name="_Toc53245768"/>
      <w:r w:rsidRPr="000067CB">
        <w:rPr>
          <w:rFonts w:asciiTheme="minorHAnsi" w:hAnsiTheme="minorHAnsi"/>
          <w:b w:val="0"/>
          <w:i/>
          <w:sz w:val="22"/>
          <w:szCs w:val="22"/>
        </w:rPr>
        <w:t xml:space="preserve">Comparison of </w:t>
      </w:r>
      <w:r w:rsidR="001A6DB4" w:rsidRPr="000067CB">
        <w:rPr>
          <w:rFonts w:asciiTheme="minorHAnsi" w:hAnsiTheme="minorHAnsi"/>
          <w:b w:val="0"/>
          <w:i/>
          <w:sz w:val="22"/>
          <w:szCs w:val="22"/>
        </w:rPr>
        <w:t xml:space="preserve">CML-IA and </w:t>
      </w:r>
      <w:proofErr w:type="spellStart"/>
      <w:r w:rsidR="001A6DB4" w:rsidRPr="000067CB">
        <w:rPr>
          <w:rFonts w:asciiTheme="minorHAnsi" w:hAnsiTheme="minorHAnsi"/>
          <w:b w:val="0"/>
          <w:i/>
          <w:sz w:val="22"/>
          <w:szCs w:val="22"/>
        </w:rPr>
        <w:t>USEtox</w:t>
      </w:r>
      <w:proofErr w:type="spellEnd"/>
      <w:r w:rsidR="0021700C">
        <w:rPr>
          <w:rFonts w:asciiTheme="minorHAnsi" w:hAnsiTheme="minorHAnsi"/>
          <w:b w:val="0"/>
          <w:i/>
          <w:sz w:val="22"/>
          <w:szCs w:val="22"/>
        </w:rPr>
        <w:t xml:space="preserve"> </w:t>
      </w:r>
      <w:r w:rsidR="001A6DB4" w:rsidRPr="000067CB">
        <w:rPr>
          <w:rFonts w:asciiTheme="minorHAnsi" w:hAnsiTheme="minorHAnsi"/>
          <w:b w:val="0"/>
          <w:i/>
          <w:sz w:val="22"/>
          <w:szCs w:val="22"/>
        </w:rPr>
        <w:t xml:space="preserve">for toxicity assessment with </w:t>
      </w:r>
      <w:r w:rsidR="00D02BBB" w:rsidRPr="000067CB">
        <w:rPr>
          <w:rFonts w:asciiTheme="minorHAnsi" w:hAnsiTheme="minorHAnsi"/>
          <w:b w:val="0"/>
          <w:i/>
          <w:sz w:val="22"/>
          <w:szCs w:val="22"/>
        </w:rPr>
        <w:t xml:space="preserve">the inclusion of direct emissions </w:t>
      </w:r>
      <w:r w:rsidRPr="000067CB">
        <w:rPr>
          <w:rFonts w:asciiTheme="minorHAnsi" w:hAnsiTheme="minorHAnsi"/>
          <w:b w:val="0"/>
          <w:i/>
          <w:sz w:val="22"/>
          <w:szCs w:val="22"/>
        </w:rPr>
        <w:t xml:space="preserve">of metals and </w:t>
      </w:r>
      <w:bookmarkEnd w:id="22"/>
      <w:r w:rsidR="00F17C90" w:rsidRPr="004F4998">
        <w:rPr>
          <w:rFonts w:asciiTheme="minorHAnsi" w:hAnsiTheme="minorHAnsi"/>
          <w:i/>
          <w:iCs/>
          <w:sz w:val="22"/>
          <w:szCs w:val="22"/>
        </w:rPr>
        <w:t>PPCPs/EDCs</w:t>
      </w:r>
      <w:bookmarkEnd w:id="23"/>
    </w:p>
    <w:p w14:paraId="1DE40F5B" w14:textId="19E99134" w:rsidR="00570EB8" w:rsidRPr="002A1826" w:rsidRDefault="0023670D" w:rsidP="000067CB">
      <w:pPr>
        <w:pStyle w:val="CommentText"/>
        <w:spacing w:beforeLines="200" w:before="480" w:line="360" w:lineRule="auto"/>
        <w:ind w:firstLine="360"/>
        <w:jc w:val="both"/>
        <w:rPr>
          <w:rFonts w:asciiTheme="minorHAnsi" w:hAnsiTheme="minorHAnsi"/>
          <w:sz w:val="22"/>
          <w:szCs w:val="22"/>
          <w:highlight w:val="yellow"/>
        </w:rPr>
      </w:pPr>
      <w:r w:rsidRPr="00B551A4">
        <w:rPr>
          <w:rFonts w:asciiTheme="minorHAnsi" w:hAnsiTheme="minorHAnsi"/>
          <w:b/>
          <w:sz w:val="22"/>
          <w:szCs w:val="22"/>
        </w:rPr>
        <w:t xml:space="preserve">Figure </w:t>
      </w:r>
      <w:r w:rsidR="00AD4104">
        <w:rPr>
          <w:rFonts w:asciiTheme="minorHAnsi" w:hAnsiTheme="minorHAnsi"/>
          <w:b/>
          <w:sz w:val="22"/>
          <w:szCs w:val="22"/>
        </w:rPr>
        <w:t>4</w:t>
      </w:r>
      <w:r w:rsidRPr="00B551A4">
        <w:rPr>
          <w:rFonts w:asciiTheme="minorHAnsi" w:hAnsiTheme="minorHAnsi"/>
          <w:sz w:val="22"/>
          <w:szCs w:val="22"/>
        </w:rPr>
        <w:t xml:space="preserve"> </w:t>
      </w:r>
      <w:r w:rsidRPr="00AF3D50">
        <w:rPr>
          <w:rFonts w:asciiTheme="minorHAnsi" w:hAnsiTheme="minorHAnsi"/>
          <w:sz w:val="22"/>
          <w:szCs w:val="22"/>
        </w:rPr>
        <w:t xml:space="preserve">shows the comparison of three toxicity impacts including metals and </w:t>
      </w:r>
      <w:r w:rsidR="00F17C90" w:rsidRPr="005746F5">
        <w:rPr>
          <w:rFonts w:asciiTheme="minorHAnsi" w:hAnsiTheme="minorHAnsi"/>
          <w:sz w:val="22"/>
          <w:szCs w:val="22"/>
        </w:rPr>
        <w:t>PPCPs/EDCs</w:t>
      </w:r>
      <w:r w:rsidR="00F17C90" w:rsidRPr="00BD1AD8">
        <w:rPr>
          <w:rFonts w:asciiTheme="minorHAnsi" w:hAnsiTheme="minorHAnsi"/>
        </w:rPr>
        <w:t xml:space="preserve"> </w:t>
      </w:r>
      <w:r w:rsidRPr="002A1826">
        <w:rPr>
          <w:rFonts w:asciiTheme="minorHAnsi" w:hAnsiTheme="minorHAnsi"/>
          <w:sz w:val="22"/>
          <w:szCs w:val="22"/>
        </w:rPr>
        <w:t xml:space="preserve">assessed by CML-IA and </w:t>
      </w:r>
      <w:proofErr w:type="spellStart"/>
      <w:r w:rsidRPr="002A1826">
        <w:rPr>
          <w:rFonts w:asciiTheme="minorHAnsi" w:hAnsiTheme="minorHAnsi"/>
          <w:sz w:val="22"/>
          <w:szCs w:val="22"/>
        </w:rPr>
        <w:t>USEtox</w:t>
      </w:r>
      <w:proofErr w:type="spellEnd"/>
      <w:r w:rsidRPr="002A1826">
        <w:rPr>
          <w:rFonts w:asciiTheme="minorHAnsi" w:hAnsiTheme="minorHAnsi"/>
          <w:sz w:val="22"/>
          <w:szCs w:val="22"/>
        </w:rPr>
        <w:t xml:space="preserve"> methods. </w:t>
      </w:r>
      <w:r w:rsidR="00DA5C1B" w:rsidRPr="002A1826">
        <w:rPr>
          <w:rFonts w:asciiTheme="minorHAnsi" w:hAnsiTheme="minorHAnsi"/>
          <w:sz w:val="22"/>
          <w:szCs w:val="22"/>
        </w:rPr>
        <w:t>For HTP, t</w:t>
      </w:r>
      <w:r w:rsidR="004D740E" w:rsidRPr="002A1826">
        <w:rPr>
          <w:rFonts w:asciiTheme="minorHAnsi" w:hAnsiTheme="minorHAnsi"/>
          <w:sz w:val="22"/>
          <w:szCs w:val="22"/>
        </w:rPr>
        <w:t xml:space="preserve">he results from the </w:t>
      </w:r>
      <w:proofErr w:type="spellStart"/>
      <w:r w:rsidR="004D740E" w:rsidRPr="002A1826">
        <w:rPr>
          <w:rFonts w:asciiTheme="minorHAnsi" w:hAnsiTheme="minorHAnsi"/>
          <w:sz w:val="22"/>
          <w:szCs w:val="22"/>
        </w:rPr>
        <w:t>USEtox</w:t>
      </w:r>
      <w:proofErr w:type="spellEnd"/>
      <w:r w:rsidR="004D740E" w:rsidRPr="002A1826">
        <w:rPr>
          <w:rFonts w:asciiTheme="minorHAnsi" w:hAnsiTheme="minorHAnsi"/>
          <w:sz w:val="22"/>
          <w:szCs w:val="22"/>
        </w:rPr>
        <w:t xml:space="preserve"> </w:t>
      </w:r>
      <w:r w:rsidR="00DA5C1B" w:rsidRPr="002A1826">
        <w:rPr>
          <w:rFonts w:asciiTheme="minorHAnsi" w:hAnsiTheme="minorHAnsi"/>
          <w:sz w:val="22"/>
          <w:szCs w:val="22"/>
        </w:rPr>
        <w:t xml:space="preserve">method </w:t>
      </w:r>
      <w:r w:rsidR="006B4910" w:rsidRPr="002A1826">
        <w:rPr>
          <w:rFonts w:asciiTheme="minorHAnsi" w:hAnsiTheme="minorHAnsi"/>
          <w:sz w:val="22"/>
          <w:szCs w:val="22"/>
        </w:rPr>
        <w:t xml:space="preserve">suggest </w:t>
      </w:r>
      <w:r w:rsidR="006676A6" w:rsidRPr="002A1826">
        <w:rPr>
          <w:rFonts w:asciiTheme="minorHAnsi" w:hAnsiTheme="minorHAnsi"/>
          <w:sz w:val="22"/>
          <w:szCs w:val="22"/>
        </w:rPr>
        <w:t>that</w:t>
      </w:r>
      <w:r w:rsidR="004D740E" w:rsidRPr="002A1826">
        <w:rPr>
          <w:rFonts w:asciiTheme="minorHAnsi" w:hAnsiTheme="minorHAnsi"/>
          <w:sz w:val="22"/>
          <w:szCs w:val="22"/>
        </w:rPr>
        <w:t xml:space="preserve"> direct toxic pollutants</w:t>
      </w:r>
      <w:r w:rsidR="006676A6" w:rsidRPr="002A1826">
        <w:rPr>
          <w:rFonts w:asciiTheme="minorHAnsi" w:hAnsiTheme="minorHAnsi"/>
          <w:sz w:val="22"/>
          <w:szCs w:val="22"/>
        </w:rPr>
        <w:t xml:space="preserve"> from Malaysian STP</w:t>
      </w:r>
      <w:r w:rsidR="004D740E" w:rsidRPr="002A1826">
        <w:rPr>
          <w:rFonts w:asciiTheme="minorHAnsi" w:hAnsiTheme="minorHAnsi"/>
          <w:sz w:val="22"/>
          <w:szCs w:val="22"/>
        </w:rPr>
        <w:t xml:space="preserve"> </w:t>
      </w:r>
      <w:r w:rsidR="006676A6" w:rsidRPr="002A1826">
        <w:rPr>
          <w:rFonts w:asciiTheme="minorHAnsi" w:hAnsiTheme="minorHAnsi"/>
          <w:sz w:val="22"/>
          <w:szCs w:val="22"/>
        </w:rPr>
        <w:t xml:space="preserve">is dominant </w:t>
      </w:r>
      <w:r w:rsidR="004D740E" w:rsidRPr="002A1826">
        <w:rPr>
          <w:rFonts w:asciiTheme="minorHAnsi" w:hAnsiTheme="minorHAnsi"/>
          <w:sz w:val="22"/>
          <w:szCs w:val="22"/>
        </w:rPr>
        <w:t>on human toxicity</w:t>
      </w:r>
      <w:r w:rsidR="002B40B5" w:rsidRPr="002A1826">
        <w:rPr>
          <w:rFonts w:asciiTheme="minorHAnsi" w:hAnsiTheme="minorHAnsi"/>
          <w:sz w:val="22"/>
          <w:szCs w:val="22"/>
        </w:rPr>
        <w:t xml:space="preserve"> potential</w:t>
      </w:r>
      <w:r w:rsidR="006676A6" w:rsidRPr="002A1826">
        <w:rPr>
          <w:rFonts w:asciiTheme="minorHAnsi" w:hAnsiTheme="minorHAnsi"/>
          <w:sz w:val="22"/>
          <w:szCs w:val="22"/>
        </w:rPr>
        <w:t>.</w:t>
      </w:r>
      <w:r w:rsidR="004D740E" w:rsidRPr="002A1826">
        <w:rPr>
          <w:rFonts w:asciiTheme="minorHAnsi" w:hAnsiTheme="minorHAnsi"/>
          <w:sz w:val="22"/>
          <w:szCs w:val="22"/>
        </w:rPr>
        <w:t xml:space="preserve"> </w:t>
      </w:r>
      <w:r w:rsidR="006676A6" w:rsidRPr="002A1826">
        <w:rPr>
          <w:rFonts w:asciiTheme="minorHAnsi" w:hAnsiTheme="minorHAnsi"/>
          <w:sz w:val="22"/>
          <w:szCs w:val="22"/>
        </w:rPr>
        <w:t>W</w:t>
      </w:r>
      <w:r w:rsidR="004D740E" w:rsidRPr="002A1826">
        <w:rPr>
          <w:rFonts w:asciiTheme="minorHAnsi" w:hAnsiTheme="minorHAnsi"/>
          <w:sz w:val="22"/>
          <w:szCs w:val="22"/>
        </w:rPr>
        <w:t>hile</w:t>
      </w:r>
      <w:r w:rsidR="006676A6" w:rsidRPr="002A1826">
        <w:rPr>
          <w:rFonts w:asciiTheme="minorHAnsi" w:hAnsiTheme="minorHAnsi"/>
          <w:sz w:val="22"/>
          <w:szCs w:val="22"/>
        </w:rPr>
        <w:t>,</w:t>
      </w:r>
      <w:r w:rsidR="004D740E" w:rsidRPr="002A1826">
        <w:rPr>
          <w:rFonts w:asciiTheme="minorHAnsi" w:hAnsiTheme="minorHAnsi"/>
          <w:sz w:val="22"/>
          <w:szCs w:val="22"/>
        </w:rPr>
        <w:t xml:space="preserve"> </w:t>
      </w:r>
      <w:r w:rsidR="00DA5C1B" w:rsidRPr="002A1826">
        <w:rPr>
          <w:rFonts w:asciiTheme="minorHAnsi" w:hAnsiTheme="minorHAnsi"/>
          <w:sz w:val="22"/>
          <w:szCs w:val="22"/>
        </w:rPr>
        <w:t xml:space="preserve">CML-IA method identified </w:t>
      </w:r>
      <w:r w:rsidR="004D740E" w:rsidRPr="002A1826">
        <w:rPr>
          <w:rFonts w:asciiTheme="minorHAnsi" w:hAnsiTheme="minorHAnsi"/>
          <w:sz w:val="22"/>
          <w:szCs w:val="22"/>
        </w:rPr>
        <w:t xml:space="preserve">electricity consumption </w:t>
      </w:r>
      <w:r w:rsidR="006676A6" w:rsidRPr="002A1826">
        <w:rPr>
          <w:rFonts w:asciiTheme="minorHAnsi" w:hAnsiTheme="minorHAnsi"/>
          <w:sz w:val="22"/>
          <w:szCs w:val="22"/>
        </w:rPr>
        <w:t xml:space="preserve">as </w:t>
      </w:r>
      <w:r w:rsidR="004D740E" w:rsidRPr="002A1826">
        <w:rPr>
          <w:rFonts w:asciiTheme="minorHAnsi" w:hAnsiTheme="minorHAnsi"/>
          <w:sz w:val="22"/>
          <w:szCs w:val="22"/>
        </w:rPr>
        <w:t>the main contributor to HTP accounting for 94.4%</w:t>
      </w:r>
      <w:r w:rsidRPr="002A1826">
        <w:rPr>
          <w:rFonts w:asciiTheme="minorHAnsi" w:hAnsiTheme="minorHAnsi"/>
          <w:sz w:val="22"/>
          <w:szCs w:val="22"/>
        </w:rPr>
        <w:t xml:space="preserve">. </w:t>
      </w:r>
      <w:r w:rsidR="004D740E" w:rsidRPr="002A1826">
        <w:rPr>
          <w:rFonts w:asciiTheme="minorHAnsi" w:hAnsiTheme="minorHAnsi"/>
          <w:sz w:val="22"/>
          <w:szCs w:val="22"/>
        </w:rPr>
        <w:t>W</w:t>
      </w:r>
      <w:r w:rsidRPr="002A1826">
        <w:rPr>
          <w:rFonts w:asciiTheme="minorHAnsi" w:hAnsiTheme="minorHAnsi"/>
          <w:sz w:val="22"/>
          <w:szCs w:val="22"/>
        </w:rPr>
        <w:t xml:space="preserve">ith </w:t>
      </w:r>
      <w:proofErr w:type="spellStart"/>
      <w:r w:rsidRPr="002A1826">
        <w:rPr>
          <w:rFonts w:asciiTheme="minorHAnsi" w:hAnsiTheme="minorHAnsi"/>
          <w:sz w:val="22"/>
          <w:szCs w:val="22"/>
        </w:rPr>
        <w:t>USEtox</w:t>
      </w:r>
      <w:proofErr w:type="spellEnd"/>
      <w:r w:rsidRPr="002A1826">
        <w:rPr>
          <w:rFonts w:asciiTheme="minorHAnsi" w:hAnsiTheme="minorHAnsi"/>
          <w:sz w:val="22"/>
          <w:szCs w:val="22"/>
        </w:rPr>
        <w:t xml:space="preserve">, direct emissions by metals and </w:t>
      </w:r>
      <w:r w:rsidR="00F17C90" w:rsidRPr="005746F5">
        <w:rPr>
          <w:rFonts w:asciiTheme="minorHAnsi" w:hAnsiTheme="minorHAnsi"/>
          <w:sz w:val="22"/>
          <w:szCs w:val="22"/>
        </w:rPr>
        <w:t>PPCPs/EDCs</w:t>
      </w:r>
      <w:r w:rsidR="00F17C90" w:rsidRPr="00BD1AD8">
        <w:rPr>
          <w:rFonts w:asciiTheme="minorHAnsi" w:hAnsiTheme="minorHAnsi"/>
        </w:rPr>
        <w:t xml:space="preserve"> </w:t>
      </w:r>
      <w:r w:rsidRPr="002A1826">
        <w:rPr>
          <w:rFonts w:asciiTheme="minorHAnsi" w:hAnsiTheme="minorHAnsi"/>
          <w:sz w:val="22"/>
          <w:szCs w:val="22"/>
        </w:rPr>
        <w:t xml:space="preserve">in effluent and sludge </w:t>
      </w:r>
      <w:r w:rsidR="00C87C1F" w:rsidRPr="002A1826">
        <w:rPr>
          <w:rFonts w:asciiTheme="minorHAnsi" w:hAnsiTheme="minorHAnsi"/>
          <w:sz w:val="22"/>
          <w:szCs w:val="22"/>
        </w:rPr>
        <w:t xml:space="preserve">contributed 74.0% and 91.8%, </w:t>
      </w:r>
      <w:r w:rsidRPr="002A1826">
        <w:rPr>
          <w:rFonts w:asciiTheme="minorHAnsi" w:hAnsiTheme="minorHAnsi"/>
          <w:sz w:val="22"/>
          <w:szCs w:val="22"/>
        </w:rPr>
        <w:t xml:space="preserve">to </w:t>
      </w:r>
      <w:proofErr w:type="spellStart"/>
      <w:r w:rsidRPr="002A1826">
        <w:rPr>
          <w:rFonts w:asciiTheme="minorHAnsi" w:hAnsiTheme="minorHAnsi"/>
          <w:sz w:val="22"/>
          <w:szCs w:val="22"/>
        </w:rPr>
        <w:t>HTPcancer</w:t>
      </w:r>
      <w:proofErr w:type="spellEnd"/>
      <w:r w:rsidRPr="002A1826">
        <w:rPr>
          <w:rFonts w:asciiTheme="minorHAnsi" w:hAnsiTheme="minorHAnsi"/>
          <w:sz w:val="22"/>
          <w:szCs w:val="22"/>
        </w:rPr>
        <w:t xml:space="preserve"> and </w:t>
      </w:r>
      <w:proofErr w:type="spellStart"/>
      <w:r w:rsidRPr="002A1826">
        <w:rPr>
          <w:rFonts w:asciiTheme="minorHAnsi" w:hAnsiTheme="minorHAnsi"/>
          <w:sz w:val="22"/>
          <w:szCs w:val="22"/>
        </w:rPr>
        <w:t>HTPnon</w:t>
      </w:r>
      <w:proofErr w:type="spellEnd"/>
      <w:r w:rsidRPr="002A1826">
        <w:rPr>
          <w:rFonts w:asciiTheme="minorHAnsi" w:hAnsiTheme="minorHAnsi"/>
          <w:sz w:val="22"/>
          <w:szCs w:val="22"/>
        </w:rPr>
        <w:t xml:space="preserve">-cancer, </w:t>
      </w:r>
      <w:r w:rsidR="00C87C1F" w:rsidRPr="002A1826">
        <w:rPr>
          <w:rFonts w:asciiTheme="minorHAnsi" w:hAnsiTheme="minorHAnsi"/>
          <w:sz w:val="22"/>
          <w:szCs w:val="22"/>
        </w:rPr>
        <w:t>respectively</w:t>
      </w:r>
      <w:r w:rsidRPr="002A1826">
        <w:rPr>
          <w:rFonts w:asciiTheme="minorHAnsi" w:hAnsiTheme="minorHAnsi"/>
          <w:sz w:val="22"/>
          <w:szCs w:val="22"/>
        </w:rPr>
        <w:t xml:space="preserve">. </w:t>
      </w:r>
      <w:r w:rsidRPr="002A1826">
        <w:rPr>
          <w:rFonts w:asciiTheme="minorHAnsi" w:hAnsiTheme="minorHAnsi"/>
          <w:b/>
          <w:sz w:val="22"/>
          <w:szCs w:val="22"/>
        </w:rPr>
        <w:t>Table S6</w:t>
      </w:r>
      <w:r w:rsidRPr="002A1826">
        <w:rPr>
          <w:rFonts w:asciiTheme="minorHAnsi" w:hAnsiTheme="minorHAnsi"/>
          <w:sz w:val="22"/>
          <w:szCs w:val="22"/>
        </w:rPr>
        <w:t xml:space="preserve"> shows the detailed con</w:t>
      </w:r>
      <w:r w:rsidR="00231C41" w:rsidRPr="002A1826">
        <w:rPr>
          <w:rFonts w:asciiTheme="minorHAnsi" w:hAnsiTheme="minorHAnsi"/>
          <w:sz w:val="22"/>
          <w:szCs w:val="22"/>
        </w:rPr>
        <w:t>tributions of different sources</w:t>
      </w:r>
      <w:r w:rsidRPr="002A1826">
        <w:rPr>
          <w:rFonts w:asciiTheme="minorHAnsi" w:hAnsiTheme="minorHAnsi"/>
          <w:sz w:val="22"/>
          <w:szCs w:val="22"/>
        </w:rPr>
        <w:t xml:space="preserve"> in percentages to each toxicity impact by using two LCIA methods, respectively. </w:t>
      </w:r>
      <w:r w:rsidR="00F17C90" w:rsidRPr="005746F5">
        <w:rPr>
          <w:rFonts w:asciiTheme="minorHAnsi" w:hAnsiTheme="minorHAnsi"/>
          <w:sz w:val="22"/>
          <w:szCs w:val="22"/>
        </w:rPr>
        <w:t>PPCPs/EDCs</w:t>
      </w:r>
      <w:r w:rsidR="00F17C90" w:rsidRPr="00BD1AD8">
        <w:rPr>
          <w:rFonts w:asciiTheme="minorHAnsi" w:hAnsiTheme="minorHAnsi"/>
        </w:rPr>
        <w:t xml:space="preserve"> </w:t>
      </w:r>
      <w:r w:rsidRPr="002A1826">
        <w:rPr>
          <w:rFonts w:asciiTheme="minorHAnsi" w:hAnsiTheme="minorHAnsi"/>
          <w:sz w:val="22"/>
          <w:szCs w:val="22"/>
        </w:rPr>
        <w:t xml:space="preserve">in the effluent of the </w:t>
      </w:r>
      <w:r w:rsidR="007D3E1D" w:rsidRPr="002A1826">
        <w:rPr>
          <w:rFonts w:asciiTheme="minorHAnsi" w:hAnsiTheme="minorHAnsi"/>
          <w:sz w:val="22"/>
          <w:szCs w:val="22"/>
        </w:rPr>
        <w:t xml:space="preserve">Malaysian </w:t>
      </w:r>
      <w:r w:rsidRPr="002A1826">
        <w:rPr>
          <w:rFonts w:asciiTheme="minorHAnsi" w:hAnsiTheme="minorHAnsi"/>
          <w:sz w:val="22"/>
          <w:szCs w:val="22"/>
        </w:rPr>
        <w:t>STP contributed less than 0.23% to HTP with any of LCIA methods, indicating a more important role that metals contribute to HTP.</w:t>
      </w:r>
    </w:p>
    <w:p w14:paraId="66683CB9" w14:textId="0C3B415A" w:rsidR="00DF73D4" w:rsidRDefault="0023670D" w:rsidP="000067CB">
      <w:pPr>
        <w:pStyle w:val="CommentText"/>
        <w:spacing w:before="0" w:line="360" w:lineRule="auto"/>
        <w:ind w:firstLine="720"/>
        <w:jc w:val="both"/>
        <w:rPr>
          <w:rFonts w:asciiTheme="minorHAnsi" w:hAnsiTheme="minorHAnsi"/>
          <w:sz w:val="22"/>
          <w:szCs w:val="22"/>
        </w:rPr>
      </w:pPr>
      <w:r w:rsidRPr="002A1826">
        <w:rPr>
          <w:rFonts w:asciiTheme="minorHAnsi" w:hAnsiTheme="minorHAnsi"/>
          <w:sz w:val="22"/>
          <w:szCs w:val="22"/>
        </w:rPr>
        <w:lastRenderedPageBreak/>
        <w:t xml:space="preserve">For FEP, direct emissions including metals and </w:t>
      </w:r>
      <w:r w:rsidR="00F17C90" w:rsidRPr="005746F5">
        <w:rPr>
          <w:rFonts w:asciiTheme="minorHAnsi" w:hAnsiTheme="minorHAnsi"/>
          <w:sz w:val="22"/>
          <w:szCs w:val="22"/>
        </w:rPr>
        <w:t>PPCPs/EDCs</w:t>
      </w:r>
      <w:r w:rsidRPr="002A1826">
        <w:rPr>
          <w:rFonts w:asciiTheme="minorHAnsi" w:hAnsiTheme="minorHAnsi"/>
          <w:sz w:val="22"/>
          <w:szCs w:val="22"/>
        </w:rPr>
        <w:t xml:space="preserve"> contributed 76.3% </w:t>
      </w:r>
      <w:r w:rsidR="00071BD1" w:rsidRPr="002A1826">
        <w:rPr>
          <w:rFonts w:asciiTheme="minorHAnsi" w:hAnsiTheme="minorHAnsi"/>
          <w:sz w:val="22"/>
          <w:szCs w:val="22"/>
        </w:rPr>
        <w:t xml:space="preserve">by CML-IA </w:t>
      </w:r>
      <w:r w:rsidRPr="002A1826">
        <w:rPr>
          <w:rFonts w:asciiTheme="minorHAnsi" w:hAnsiTheme="minorHAnsi"/>
          <w:sz w:val="22"/>
          <w:szCs w:val="22"/>
        </w:rPr>
        <w:t>and 96.6%</w:t>
      </w:r>
      <w:r w:rsidR="006B4910" w:rsidRPr="002A1826">
        <w:rPr>
          <w:rFonts w:asciiTheme="minorHAnsi" w:hAnsiTheme="minorHAnsi"/>
          <w:sz w:val="22"/>
          <w:szCs w:val="22"/>
        </w:rPr>
        <w:t>, by</w:t>
      </w:r>
      <w:r w:rsidRPr="002A1826">
        <w:rPr>
          <w:rFonts w:asciiTheme="minorHAnsi" w:hAnsiTheme="minorHAnsi"/>
          <w:sz w:val="22"/>
          <w:szCs w:val="22"/>
        </w:rPr>
        <w:t xml:space="preserve"> </w:t>
      </w:r>
      <w:proofErr w:type="spellStart"/>
      <w:r w:rsidRPr="002A1826">
        <w:rPr>
          <w:rFonts w:asciiTheme="minorHAnsi" w:hAnsiTheme="minorHAnsi"/>
          <w:sz w:val="22"/>
          <w:szCs w:val="22"/>
        </w:rPr>
        <w:t>USEtox</w:t>
      </w:r>
      <w:proofErr w:type="spellEnd"/>
      <w:r w:rsidRPr="002A1826">
        <w:rPr>
          <w:rFonts w:asciiTheme="minorHAnsi" w:hAnsiTheme="minorHAnsi"/>
          <w:sz w:val="22"/>
          <w:szCs w:val="22"/>
        </w:rPr>
        <w:t xml:space="preserve">, with a </w:t>
      </w:r>
      <w:r w:rsidR="00071BD1" w:rsidRPr="002A1826">
        <w:rPr>
          <w:rFonts w:asciiTheme="minorHAnsi" w:hAnsiTheme="minorHAnsi"/>
          <w:sz w:val="22"/>
          <w:szCs w:val="22"/>
        </w:rPr>
        <w:t xml:space="preserve">less than 23.7% </w:t>
      </w:r>
      <w:r w:rsidRPr="002A1826">
        <w:rPr>
          <w:rFonts w:asciiTheme="minorHAnsi" w:hAnsiTheme="minorHAnsi"/>
          <w:sz w:val="22"/>
          <w:szCs w:val="22"/>
        </w:rPr>
        <w:t xml:space="preserve">contribution from electricity </w:t>
      </w:r>
      <w:r w:rsidR="006B4910" w:rsidRPr="002A1826">
        <w:rPr>
          <w:rFonts w:asciiTheme="minorHAnsi" w:hAnsiTheme="minorHAnsi"/>
          <w:sz w:val="22"/>
          <w:szCs w:val="22"/>
        </w:rPr>
        <w:t xml:space="preserve">consumption. </w:t>
      </w:r>
      <w:r w:rsidRPr="002A1826">
        <w:rPr>
          <w:rFonts w:asciiTheme="minorHAnsi" w:hAnsiTheme="minorHAnsi"/>
          <w:sz w:val="22"/>
          <w:szCs w:val="22"/>
        </w:rPr>
        <w:t xml:space="preserve">As shown in </w:t>
      </w:r>
      <w:r w:rsidRPr="002A1826">
        <w:rPr>
          <w:rFonts w:asciiTheme="minorHAnsi" w:hAnsiTheme="minorHAnsi"/>
          <w:b/>
          <w:sz w:val="22"/>
          <w:szCs w:val="22"/>
        </w:rPr>
        <w:t>Table S6</w:t>
      </w:r>
      <w:r w:rsidRPr="002A1826">
        <w:rPr>
          <w:rFonts w:asciiTheme="minorHAnsi" w:hAnsiTheme="minorHAnsi"/>
          <w:sz w:val="22"/>
          <w:szCs w:val="22"/>
        </w:rPr>
        <w:t xml:space="preserve">, although specific percentages from each source to FEP were different by each LCIA method, the general trends by using two LCIA methods were similar, i.e. the largest contribution </w:t>
      </w:r>
      <w:r w:rsidR="00D018AC" w:rsidRPr="002A1826">
        <w:rPr>
          <w:rFonts w:asciiTheme="minorHAnsi" w:hAnsiTheme="minorHAnsi"/>
          <w:sz w:val="22"/>
          <w:szCs w:val="22"/>
        </w:rPr>
        <w:t xml:space="preserve">were </w:t>
      </w:r>
      <w:r w:rsidRPr="002A1826">
        <w:rPr>
          <w:rFonts w:asciiTheme="minorHAnsi" w:hAnsiTheme="minorHAnsi"/>
          <w:sz w:val="22"/>
          <w:szCs w:val="22"/>
        </w:rPr>
        <w:t>from direct emissions of metals follo</w:t>
      </w:r>
      <w:r w:rsidR="00B551A4" w:rsidRPr="002A1826">
        <w:rPr>
          <w:rFonts w:asciiTheme="minorHAnsi" w:hAnsiTheme="minorHAnsi"/>
          <w:sz w:val="22"/>
          <w:szCs w:val="22"/>
        </w:rPr>
        <w:t xml:space="preserve">wed by electricity and </w:t>
      </w:r>
      <w:r w:rsidR="00F17C90" w:rsidRPr="005746F5">
        <w:rPr>
          <w:rFonts w:asciiTheme="minorHAnsi" w:hAnsiTheme="minorHAnsi"/>
          <w:sz w:val="22"/>
          <w:szCs w:val="22"/>
        </w:rPr>
        <w:t>PPCPs/EDCs</w:t>
      </w:r>
      <w:r w:rsidR="00B551A4" w:rsidRPr="002A1826">
        <w:rPr>
          <w:rFonts w:asciiTheme="minorHAnsi" w:hAnsiTheme="minorHAnsi"/>
          <w:sz w:val="22"/>
          <w:szCs w:val="22"/>
        </w:rPr>
        <w:t xml:space="preserve">. </w:t>
      </w:r>
      <w:r w:rsidRPr="002A1826">
        <w:rPr>
          <w:rFonts w:asciiTheme="minorHAnsi" w:hAnsiTheme="minorHAnsi"/>
          <w:sz w:val="22"/>
          <w:szCs w:val="22"/>
        </w:rPr>
        <w:t xml:space="preserve">The difference </w:t>
      </w:r>
      <w:r w:rsidR="00C97012" w:rsidRPr="002A1826">
        <w:rPr>
          <w:rFonts w:asciiTheme="minorHAnsi" w:hAnsiTheme="minorHAnsi"/>
          <w:sz w:val="22"/>
          <w:szCs w:val="22"/>
        </w:rPr>
        <w:t xml:space="preserve">of </w:t>
      </w:r>
      <w:r w:rsidR="00F17C90" w:rsidRPr="005746F5">
        <w:rPr>
          <w:rFonts w:asciiTheme="minorHAnsi" w:hAnsiTheme="minorHAnsi"/>
          <w:sz w:val="22"/>
          <w:szCs w:val="22"/>
        </w:rPr>
        <w:t>PPCPs/EDCs</w:t>
      </w:r>
      <w:r w:rsidR="00F17C90" w:rsidRPr="00BD1AD8">
        <w:rPr>
          <w:rFonts w:asciiTheme="minorHAnsi" w:hAnsiTheme="minorHAnsi"/>
        </w:rPr>
        <w:t xml:space="preserve"> </w:t>
      </w:r>
      <w:r w:rsidRPr="002A1826">
        <w:rPr>
          <w:rFonts w:asciiTheme="minorHAnsi" w:hAnsiTheme="minorHAnsi"/>
          <w:sz w:val="22"/>
          <w:szCs w:val="22"/>
        </w:rPr>
        <w:t xml:space="preserve">contributions to FEP are mainly due to the differences in CF </w:t>
      </w:r>
      <w:r w:rsidR="00D018AC" w:rsidRPr="002A1826">
        <w:rPr>
          <w:rFonts w:asciiTheme="minorHAnsi" w:hAnsiTheme="minorHAnsi"/>
          <w:sz w:val="22"/>
          <w:szCs w:val="22"/>
        </w:rPr>
        <w:t xml:space="preserve">value between the two models as shown in </w:t>
      </w:r>
      <w:r w:rsidRPr="002A1826">
        <w:rPr>
          <w:rFonts w:asciiTheme="minorHAnsi" w:hAnsiTheme="minorHAnsi"/>
          <w:b/>
          <w:sz w:val="22"/>
          <w:szCs w:val="22"/>
        </w:rPr>
        <w:t>Table S2</w:t>
      </w:r>
      <w:r w:rsidRPr="002A1826">
        <w:rPr>
          <w:rFonts w:asciiTheme="minorHAnsi" w:hAnsiTheme="minorHAnsi"/>
          <w:sz w:val="22"/>
          <w:szCs w:val="22"/>
        </w:rPr>
        <w:t xml:space="preserve">. Among </w:t>
      </w:r>
      <w:r w:rsidR="00F17C90" w:rsidRPr="005746F5">
        <w:rPr>
          <w:rFonts w:asciiTheme="minorHAnsi" w:hAnsiTheme="minorHAnsi"/>
          <w:sz w:val="22"/>
          <w:szCs w:val="22"/>
        </w:rPr>
        <w:t>PPCPs/EDCs</w:t>
      </w:r>
      <w:r w:rsidRPr="002A1826">
        <w:rPr>
          <w:rFonts w:asciiTheme="minorHAnsi" w:hAnsiTheme="minorHAnsi"/>
          <w:sz w:val="22"/>
          <w:szCs w:val="22"/>
        </w:rPr>
        <w:t xml:space="preserve">, </w:t>
      </w:r>
      <w:r w:rsidR="003742C0" w:rsidRPr="002A1826">
        <w:rPr>
          <w:rFonts w:asciiTheme="minorHAnsi" w:hAnsiTheme="minorHAnsi"/>
          <w:sz w:val="22"/>
          <w:szCs w:val="22"/>
        </w:rPr>
        <w:t>17β-</w:t>
      </w:r>
      <w:proofErr w:type="spellStart"/>
      <w:r w:rsidRPr="002A1826">
        <w:rPr>
          <w:rFonts w:asciiTheme="minorHAnsi" w:hAnsiTheme="minorHAnsi"/>
          <w:sz w:val="22"/>
          <w:szCs w:val="22"/>
        </w:rPr>
        <w:t>estradiol</w:t>
      </w:r>
      <w:proofErr w:type="spellEnd"/>
      <w:r w:rsidRPr="002A1826">
        <w:rPr>
          <w:rFonts w:asciiTheme="minorHAnsi" w:hAnsiTheme="minorHAnsi"/>
          <w:sz w:val="22"/>
          <w:szCs w:val="22"/>
        </w:rPr>
        <w:t xml:space="preserve"> is the pollutant which contributes most to FEP in both models (</w:t>
      </w:r>
      <w:r w:rsidRPr="002A1826">
        <w:rPr>
          <w:rFonts w:asciiTheme="minorHAnsi" w:hAnsiTheme="minorHAnsi"/>
          <w:b/>
          <w:sz w:val="22"/>
          <w:szCs w:val="22"/>
        </w:rPr>
        <w:t>Table S7</w:t>
      </w:r>
      <w:r w:rsidRPr="004F4998">
        <w:rPr>
          <w:rFonts w:asciiTheme="minorHAnsi" w:hAnsiTheme="minorHAnsi"/>
          <w:sz w:val="22"/>
          <w:szCs w:val="22"/>
        </w:rPr>
        <w:t>)</w:t>
      </w:r>
      <w:r w:rsidRPr="00AF3D50">
        <w:rPr>
          <w:rFonts w:asciiTheme="minorHAnsi" w:hAnsiTheme="minorHAnsi"/>
          <w:sz w:val="22"/>
          <w:szCs w:val="22"/>
        </w:rPr>
        <w:t>.</w:t>
      </w:r>
      <w:r w:rsidRPr="002A1826">
        <w:rPr>
          <w:rFonts w:asciiTheme="minorHAnsi" w:hAnsiTheme="minorHAnsi"/>
          <w:sz w:val="22"/>
          <w:szCs w:val="22"/>
        </w:rPr>
        <w:t xml:space="preserve"> Although 97.6% of influent </w:t>
      </w:r>
      <w:r w:rsidR="003742C0" w:rsidRPr="002A1826">
        <w:rPr>
          <w:rFonts w:asciiTheme="minorHAnsi" w:hAnsiTheme="minorHAnsi"/>
          <w:sz w:val="22"/>
          <w:szCs w:val="22"/>
        </w:rPr>
        <w:t>17β-</w:t>
      </w:r>
      <w:proofErr w:type="spellStart"/>
      <w:r w:rsidRPr="002A1826">
        <w:rPr>
          <w:rFonts w:asciiTheme="minorHAnsi" w:hAnsiTheme="minorHAnsi"/>
          <w:sz w:val="22"/>
          <w:szCs w:val="22"/>
        </w:rPr>
        <w:t>estradiol</w:t>
      </w:r>
      <w:proofErr w:type="spellEnd"/>
      <w:r w:rsidRPr="002A1826">
        <w:rPr>
          <w:rFonts w:asciiTheme="minorHAnsi" w:hAnsiTheme="minorHAnsi"/>
          <w:sz w:val="22"/>
          <w:szCs w:val="22"/>
        </w:rPr>
        <w:t xml:space="preserve"> in </w:t>
      </w:r>
      <w:r w:rsidR="007D3E1D" w:rsidRPr="002A1826">
        <w:rPr>
          <w:rFonts w:asciiTheme="minorHAnsi" w:hAnsiTheme="minorHAnsi"/>
          <w:sz w:val="22"/>
          <w:szCs w:val="22"/>
        </w:rPr>
        <w:t xml:space="preserve">Malaysian </w:t>
      </w:r>
      <w:r w:rsidRPr="002A1826">
        <w:rPr>
          <w:rFonts w:asciiTheme="minorHAnsi" w:hAnsiTheme="minorHAnsi"/>
          <w:sz w:val="22"/>
          <w:szCs w:val="22"/>
        </w:rPr>
        <w:t>STP was removed in wastewater treatment process</w:t>
      </w:r>
      <w:r w:rsidRPr="007D3E1D">
        <w:rPr>
          <w:rFonts w:asciiTheme="minorHAnsi" w:hAnsiTheme="minorHAnsi"/>
          <w:sz w:val="22"/>
          <w:szCs w:val="22"/>
        </w:rPr>
        <w:t xml:space="preserve"> with an effluent concentration as low as 0.001 </w:t>
      </w:r>
      <w:r w:rsidRPr="007D3E1D">
        <w:rPr>
          <w:rFonts w:asciiTheme="minorHAnsi" w:hAnsiTheme="minorHAnsi" w:cs="Calibri"/>
          <w:sz w:val="22"/>
          <w:szCs w:val="22"/>
        </w:rPr>
        <w:t>µ</w:t>
      </w:r>
      <w:r w:rsidRPr="007D3E1D">
        <w:rPr>
          <w:rFonts w:asciiTheme="minorHAnsi" w:hAnsiTheme="minorHAnsi"/>
          <w:sz w:val="22"/>
          <w:szCs w:val="22"/>
        </w:rPr>
        <w:t>g/L, but</w:t>
      </w:r>
      <w:r w:rsidRPr="00BD1AD8">
        <w:rPr>
          <w:rFonts w:asciiTheme="minorHAnsi" w:hAnsiTheme="minorHAnsi"/>
          <w:sz w:val="22"/>
          <w:szCs w:val="22"/>
        </w:rPr>
        <w:t xml:space="preserve"> the high CF </w:t>
      </w:r>
      <w:r w:rsidR="002872CE">
        <w:rPr>
          <w:rFonts w:asciiTheme="minorHAnsi" w:hAnsiTheme="minorHAnsi"/>
          <w:sz w:val="22"/>
          <w:szCs w:val="22"/>
        </w:rPr>
        <w:t xml:space="preserve">value </w:t>
      </w:r>
      <w:r w:rsidRPr="00BD1AD8">
        <w:rPr>
          <w:rFonts w:asciiTheme="minorHAnsi" w:hAnsiTheme="minorHAnsi"/>
          <w:sz w:val="22"/>
          <w:szCs w:val="22"/>
        </w:rPr>
        <w:t>of this substance (</w:t>
      </w:r>
      <w:r w:rsidR="00AA23C4">
        <w:rPr>
          <w:rFonts w:asciiTheme="minorHAnsi" w:hAnsiTheme="minorHAnsi"/>
          <w:sz w:val="22"/>
          <w:szCs w:val="22"/>
        </w:rPr>
        <w:t>representing</w:t>
      </w:r>
      <w:r w:rsidR="00AA23C4" w:rsidRPr="00BD1AD8">
        <w:rPr>
          <w:rFonts w:asciiTheme="minorHAnsi" w:hAnsiTheme="minorHAnsi"/>
          <w:sz w:val="22"/>
          <w:szCs w:val="22"/>
        </w:rPr>
        <w:t xml:space="preserve"> </w:t>
      </w:r>
      <w:r w:rsidRPr="00BD1AD8">
        <w:rPr>
          <w:rFonts w:asciiTheme="minorHAnsi" w:hAnsiTheme="minorHAnsi"/>
          <w:sz w:val="22"/>
          <w:szCs w:val="22"/>
        </w:rPr>
        <w:t xml:space="preserve">high </w:t>
      </w:r>
      <w:r w:rsidR="0092193D" w:rsidRPr="00BD1AD8">
        <w:rPr>
          <w:rFonts w:asciiTheme="minorHAnsi" w:hAnsiTheme="minorHAnsi"/>
          <w:sz w:val="22"/>
          <w:szCs w:val="22"/>
        </w:rPr>
        <w:t>toxicity</w:t>
      </w:r>
      <w:r w:rsidRPr="00BD1AD8">
        <w:rPr>
          <w:rFonts w:asciiTheme="minorHAnsi" w:hAnsiTheme="minorHAnsi"/>
          <w:sz w:val="22"/>
          <w:szCs w:val="22"/>
        </w:rPr>
        <w:t xml:space="preserve">) led to the high contribution of this substance to FEP. From this aspect, LCA analysis is an efficient tool to help identify the toxicity contribution of a specific type of pollutant to guide the setting of WWTP discharge consents. Meanwhile, metals in effluent and sludge contributed 65% </w:t>
      </w:r>
      <w:r w:rsidR="00655770">
        <w:rPr>
          <w:rFonts w:asciiTheme="minorHAnsi" w:hAnsiTheme="minorHAnsi"/>
          <w:sz w:val="22"/>
          <w:szCs w:val="22"/>
        </w:rPr>
        <w:t xml:space="preserve">by </w:t>
      </w:r>
      <w:r w:rsidR="00655770" w:rsidRPr="00BD1AD8">
        <w:rPr>
          <w:rFonts w:asciiTheme="minorHAnsi" w:hAnsiTheme="minorHAnsi"/>
          <w:sz w:val="22"/>
          <w:szCs w:val="22"/>
        </w:rPr>
        <w:t xml:space="preserve">the CML-IA </w:t>
      </w:r>
      <w:r w:rsidRPr="00BD1AD8">
        <w:rPr>
          <w:rFonts w:asciiTheme="minorHAnsi" w:hAnsiTheme="minorHAnsi"/>
          <w:sz w:val="22"/>
          <w:szCs w:val="22"/>
        </w:rPr>
        <w:t>and 94%</w:t>
      </w:r>
      <w:r w:rsidR="00DD227C">
        <w:rPr>
          <w:rFonts w:asciiTheme="minorHAnsi" w:hAnsiTheme="minorHAnsi"/>
          <w:sz w:val="22"/>
          <w:szCs w:val="22"/>
        </w:rPr>
        <w:t xml:space="preserve"> </w:t>
      </w:r>
      <w:r w:rsidR="00655770">
        <w:rPr>
          <w:rFonts w:asciiTheme="minorHAnsi" w:hAnsiTheme="minorHAnsi"/>
          <w:sz w:val="22"/>
          <w:szCs w:val="22"/>
        </w:rPr>
        <w:t xml:space="preserve">by </w:t>
      </w:r>
      <w:proofErr w:type="spellStart"/>
      <w:r w:rsidRPr="00BD1AD8">
        <w:rPr>
          <w:rFonts w:asciiTheme="minorHAnsi" w:hAnsiTheme="minorHAnsi"/>
          <w:sz w:val="22"/>
          <w:szCs w:val="22"/>
        </w:rPr>
        <w:t>USEtox</w:t>
      </w:r>
      <w:proofErr w:type="spellEnd"/>
      <w:r w:rsidRPr="00BD1AD8">
        <w:rPr>
          <w:rFonts w:asciiTheme="minorHAnsi" w:hAnsiTheme="minorHAnsi"/>
          <w:sz w:val="22"/>
          <w:szCs w:val="22"/>
        </w:rPr>
        <w:t xml:space="preserve"> method, respectively, suggesting </w:t>
      </w:r>
      <w:r w:rsidR="006B4910">
        <w:rPr>
          <w:rFonts w:asciiTheme="minorHAnsi" w:hAnsiTheme="minorHAnsi"/>
          <w:sz w:val="22"/>
          <w:szCs w:val="22"/>
        </w:rPr>
        <w:t xml:space="preserve">similar </w:t>
      </w:r>
      <w:r w:rsidR="006B4910" w:rsidRPr="00BD1AD8">
        <w:rPr>
          <w:rFonts w:asciiTheme="minorHAnsi" w:hAnsiTheme="minorHAnsi"/>
          <w:sz w:val="22"/>
          <w:szCs w:val="22"/>
        </w:rPr>
        <w:t>trends</w:t>
      </w:r>
      <w:r w:rsidR="00880254">
        <w:rPr>
          <w:rFonts w:asciiTheme="minorHAnsi" w:hAnsiTheme="minorHAnsi"/>
          <w:sz w:val="22"/>
          <w:szCs w:val="22"/>
        </w:rPr>
        <w:t xml:space="preserve"> by two methods. </w:t>
      </w:r>
      <w:r w:rsidR="00366F3C">
        <w:rPr>
          <w:rFonts w:asciiTheme="minorHAnsi" w:hAnsiTheme="minorHAnsi"/>
          <w:sz w:val="22"/>
          <w:szCs w:val="22"/>
        </w:rPr>
        <w:t xml:space="preserve">In addition, </w:t>
      </w:r>
      <w:r w:rsidR="00CF6DD4">
        <w:rPr>
          <w:rFonts w:asciiTheme="minorHAnsi" w:hAnsiTheme="minorHAnsi"/>
          <w:sz w:val="22"/>
          <w:szCs w:val="22"/>
        </w:rPr>
        <w:t xml:space="preserve">sludge disposal is important </w:t>
      </w:r>
      <w:r w:rsidR="00E44F77">
        <w:rPr>
          <w:rFonts w:asciiTheme="minorHAnsi" w:hAnsiTheme="minorHAnsi"/>
          <w:sz w:val="22"/>
          <w:szCs w:val="22"/>
        </w:rPr>
        <w:t xml:space="preserve">for LCA in WWTPs in terms of </w:t>
      </w:r>
      <w:r w:rsidR="00DD227C">
        <w:rPr>
          <w:rFonts w:asciiTheme="minorHAnsi" w:hAnsiTheme="minorHAnsi"/>
          <w:sz w:val="22"/>
          <w:szCs w:val="22"/>
        </w:rPr>
        <w:t xml:space="preserve">TEP </w:t>
      </w:r>
      <w:r w:rsidR="00517014" w:rsidRPr="00BD1AD8">
        <w:rPr>
          <w:rFonts w:asciiTheme="minorHAnsi" w:hAnsiTheme="minorHAnsi"/>
          <w:sz w:val="22"/>
          <w:szCs w:val="22"/>
        </w:rPr>
        <w:t>assessment</w:t>
      </w:r>
      <w:r w:rsidR="00E44F77">
        <w:rPr>
          <w:rFonts w:asciiTheme="minorHAnsi" w:hAnsiTheme="minorHAnsi"/>
          <w:sz w:val="22"/>
          <w:szCs w:val="22"/>
        </w:rPr>
        <w:t xml:space="preserve">, </w:t>
      </w:r>
      <w:r w:rsidR="006B4910">
        <w:rPr>
          <w:rFonts w:asciiTheme="minorHAnsi" w:hAnsiTheme="minorHAnsi"/>
          <w:sz w:val="22"/>
          <w:szCs w:val="22"/>
        </w:rPr>
        <w:t xml:space="preserve">but </w:t>
      </w:r>
      <w:proofErr w:type="spellStart"/>
      <w:r w:rsidR="006B4910">
        <w:rPr>
          <w:rFonts w:asciiTheme="minorHAnsi" w:hAnsiTheme="minorHAnsi"/>
          <w:sz w:val="22"/>
          <w:szCs w:val="22"/>
        </w:rPr>
        <w:t>USEtox</w:t>
      </w:r>
      <w:proofErr w:type="spellEnd"/>
      <w:r w:rsidR="006B4910">
        <w:rPr>
          <w:rFonts w:asciiTheme="minorHAnsi" w:hAnsiTheme="minorHAnsi"/>
          <w:sz w:val="22"/>
          <w:szCs w:val="22"/>
        </w:rPr>
        <w:t xml:space="preserve"> cannot</w:t>
      </w:r>
      <w:r w:rsidR="00EB548B">
        <w:rPr>
          <w:rFonts w:asciiTheme="minorHAnsi" w:hAnsiTheme="minorHAnsi"/>
          <w:sz w:val="22"/>
          <w:szCs w:val="22"/>
        </w:rPr>
        <w:t xml:space="preserve"> do TEP </w:t>
      </w:r>
      <w:r w:rsidR="006B4910">
        <w:rPr>
          <w:rFonts w:asciiTheme="minorHAnsi" w:hAnsiTheme="minorHAnsi"/>
          <w:sz w:val="22"/>
          <w:szCs w:val="22"/>
        </w:rPr>
        <w:t>assessment</w:t>
      </w:r>
      <w:r w:rsidR="00F07403">
        <w:rPr>
          <w:rFonts w:asciiTheme="minorHAnsi" w:hAnsiTheme="minorHAnsi"/>
          <w:sz w:val="22"/>
          <w:szCs w:val="22"/>
        </w:rPr>
        <w:t xml:space="preserve"> </w:t>
      </w:r>
      <w:r w:rsidR="00F07403" w:rsidRPr="00F07403">
        <w:rPr>
          <w:rFonts w:asciiTheme="minorHAnsi" w:hAnsiTheme="minorHAnsi"/>
          <w:sz w:val="22"/>
          <w:szCs w:val="22"/>
        </w:rPr>
        <w:t>a</w:t>
      </w:r>
      <w:r w:rsidR="006B4910" w:rsidRPr="00BD1AD8">
        <w:rPr>
          <w:rFonts w:asciiTheme="minorHAnsi" w:hAnsiTheme="minorHAnsi"/>
          <w:sz w:val="22"/>
          <w:szCs w:val="22"/>
        </w:rPr>
        <w:t>lthough</w:t>
      </w:r>
      <w:r w:rsidRPr="00BD1AD8">
        <w:rPr>
          <w:rFonts w:asciiTheme="minorHAnsi" w:hAnsiTheme="minorHAnsi"/>
          <w:sz w:val="22"/>
          <w:szCs w:val="22"/>
        </w:rPr>
        <w:t xml:space="preserve"> </w:t>
      </w:r>
      <w:proofErr w:type="spellStart"/>
      <w:r w:rsidRPr="00BD1AD8">
        <w:rPr>
          <w:rFonts w:asciiTheme="minorHAnsi" w:hAnsiTheme="minorHAnsi"/>
          <w:sz w:val="22"/>
          <w:szCs w:val="22"/>
        </w:rPr>
        <w:t>USEtox</w:t>
      </w:r>
      <w:proofErr w:type="spellEnd"/>
      <w:r w:rsidRPr="00BD1AD8">
        <w:rPr>
          <w:rFonts w:asciiTheme="minorHAnsi" w:hAnsiTheme="minorHAnsi"/>
          <w:sz w:val="22"/>
          <w:szCs w:val="22"/>
        </w:rPr>
        <w:t xml:space="preserve"> was recommended as a scientific consensus for toxicity assessment in general areas</w:t>
      </w:r>
      <w:r w:rsidR="00C603CD">
        <w:rPr>
          <w:rFonts w:asciiTheme="minorHAnsi" w:hAnsiTheme="minorHAnsi"/>
          <w:sz w:val="22"/>
          <w:szCs w:val="22"/>
        </w:rPr>
        <w:t>.</w:t>
      </w:r>
      <w:r w:rsidR="00DE43C1">
        <w:rPr>
          <w:rFonts w:asciiTheme="minorHAnsi" w:hAnsiTheme="minorHAnsi"/>
          <w:sz w:val="22"/>
          <w:szCs w:val="22"/>
        </w:rPr>
        <w:t xml:space="preserve"> </w:t>
      </w:r>
    </w:p>
    <w:p w14:paraId="6C357CA6" w14:textId="30742560" w:rsidR="0023670D" w:rsidRPr="00BD1AD8" w:rsidRDefault="0037611D" w:rsidP="000067CB">
      <w:pPr>
        <w:pStyle w:val="CommentText"/>
        <w:spacing w:before="0" w:line="360" w:lineRule="auto"/>
        <w:ind w:firstLine="720"/>
        <w:jc w:val="both"/>
        <w:rPr>
          <w:rFonts w:asciiTheme="minorHAnsi" w:hAnsiTheme="minorHAnsi"/>
          <w:sz w:val="22"/>
          <w:szCs w:val="22"/>
        </w:rPr>
      </w:pPr>
      <w:r>
        <w:rPr>
          <w:rFonts w:asciiTheme="minorHAnsi" w:hAnsiTheme="minorHAnsi"/>
          <w:sz w:val="22"/>
          <w:szCs w:val="22"/>
        </w:rPr>
        <w:t xml:space="preserve">Thus, </w:t>
      </w:r>
      <w:r w:rsidR="00FE18AB">
        <w:rPr>
          <w:rFonts w:asciiTheme="minorHAnsi" w:hAnsiTheme="minorHAnsi"/>
          <w:sz w:val="22"/>
          <w:szCs w:val="22"/>
        </w:rPr>
        <w:t xml:space="preserve">for </w:t>
      </w:r>
      <w:r w:rsidR="00AE24D2">
        <w:rPr>
          <w:rFonts w:asciiTheme="minorHAnsi" w:hAnsiTheme="minorHAnsi"/>
          <w:sz w:val="22"/>
          <w:szCs w:val="22"/>
        </w:rPr>
        <w:t xml:space="preserve">toxicity assessment in </w:t>
      </w:r>
      <w:r w:rsidR="00FE18AB">
        <w:rPr>
          <w:rFonts w:asciiTheme="minorHAnsi" w:hAnsiTheme="minorHAnsi"/>
          <w:sz w:val="22"/>
          <w:szCs w:val="22"/>
        </w:rPr>
        <w:t xml:space="preserve">wastewater treatment plants, </w:t>
      </w:r>
      <w:r w:rsidR="00AE24D2">
        <w:rPr>
          <w:rFonts w:asciiTheme="minorHAnsi" w:hAnsiTheme="minorHAnsi"/>
          <w:sz w:val="22"/>
          <w:szCs w:val="22"/>
        </w:rPr>
        <w:t xml:space="preserve">either </w:t>
      </w:r>
      <w:r w:rsidR="00C979E4" w:rsidRPr="00BD1AD8">
        <w:rPr>
          <w:rFonts w:asciiTheme="minorHAnsi" w:hAnsiTheme="minorHAnsi"/>
          <w:sz w:val="22"/>
          <w:szCs w:val="22"/>
        </w:rPr>
        <w:t>CML-IA</w:t>
      </w:r>
      <w:r w:rsidR="00C979E4">
        <w:rPr>
          <w:rFonts w:asciiTheme="minorHAnsi" w:hAnsiTheme="minorHAnsi"/>
          <w:sz w:val="22"/>
          <w:szCs w:val="22"/>
        </w:rPr>
        <w:t xml:space="preserve"> </w:t>
      </w:r>
      <w:r w:rsidR="00AE24D2">
        <w:rPr>
          <w:rFonts w:asciiTheme="minorHAnsi" w:hAnsiTheme="minorHAnsi"/>
          <w:sz w:val="22"/>
          <w:szCs w:val="22"/>
        </w:rPr>
        <w:t xml:space="preserve">or </w:t>
      </w:r>
      <w:proofErr w:type="spellStart"/>
      <w:r w:rsidR="00AE24D2">
        <w:rPr>
          <w:rFonts w:asciiTheme="minorHAnsi" w:hAnsiTheme="minorHAnsi"/>
          <w:sz w:val="22"/>
          <w:szCs w:val="22"/>
        </w:rPr>
        <w:t>USEtox</w:t>
      </w:r>
      <w:proofErr w:type="spellEnd"/>
      <w:r w:rsidR="00AE24D2">
        <w:rPr>
          <w:rFonts w:asciiTheme="minorHAnsi" w:hAnsiTheme="minorHAnsi"/>
          <w:sz w:val="22"/>
          <w:szCs w:val="22"/>
        </w:rPr>
        <w:t xml:space="preserve"> could be used considering their similar result trend</w:t>
      </w:r>
      <w:r w:rsidR="00613EA0">
        <w:rPr>
          <w:rFonts w:asciiTheme="minorHAnsi" w:hAnsiTheme="minorHAnsi"/>
          <w:sz w:val="22"/>
          <w:szCs w:val="22"/>
        </w:rPr>
        <w:t xml:space="preserve">s, but CML-IA </w:t>
      </w:r>
      <w:r w:rsidR="00C979E4">
        <w:rPr>
          <w:rFonts w:asciiTheme="minorHAnsi" w:hAnsiTheme="minorHAnsi"/>
          <w:sz w:val="22"/>
          <w:szCs w:val="22"/>
        </w:rPr>
        <w:t xml:space="preserve">is more suitable </w:t>
      </w:r>
      <w:r w:rsidR="00986C06">
        <w:rPr>
          <w:rFonts w:asciiTheme="minorHAnsi" w:hAnsiTheme="minorHAnsi"/>
          <w:sz w:val="22"/>
          <w:szCs w:val="22"/>
        </w:rPr>
        <w:t xml:space="preserve">for </w:t>
      </w:r>
      <w:r w:rsidR="00206B79">
        <w:rPr>
          <w:rFonts w:asciiTheme="minorHAnsi" w:hAnsiTheme="minorHAnsi"/>
          <w:sz w:val="22"/>
          <w:szCs w:val="22"/>
        </w:rPr>
        <w:t>TEP</w:t>
      </w:r>
      <w:r w:rsidR="00986C06">
        <w:rPr>
          <w:rFonts w:asciiTheme="minorHAnsi" w:hAnsiTheme="minorHAnsi"/>
          <w:sz w:val="22"/>
          <w:szCs w:val="22"/>
        </w:rPr>
        <w:t xml:space="preserve"> </w:t>
      </w:r>
      <w:r w:rsidR="00130542">
        <w:rPr>
          <w:rFonts w:asciiTheme="minorHAnsi" w:hAnsiTheme="minorHAnsi"/>
          <w:sz w:val="22"/>
          <w:szCs w:val="22"/>
        </w:rPr>
        <w:t>from the practical perspective</w:t>
      </w:r>
      <w:r w:rsidR="0071032C">
        <w:rPr>
          <w:rFonts w:asciiTheme="minorHAnsi" w:hAnsiTheme="minorHAnsi"/>
          <w:sz w:val="22"/>
          <w:szCs w:val="22"/>
        </w:rPr>
        <w:t>.</w:t>
      </w:r>
      <w:r w:rsidR="00DF73D4">
        <w:rPr>
          <w:rFonts w:asciiTheme="minorHAnsi" w:hAnsiTheme="minorHAnsi"/>
          <w:sz w:val="22"/>
          <w:szCs w:val="22"/>
        </w:rPr>
        <w:t xml:space="preserve"> </w:t>
      </w:r>
      <w:r w:rsidR="00CB74FA" w:rsidRPr="000067CB">
        <w:rPr>
          <w:rFonts w:asciiTheme="minorHAnsi" w:hAnsiTheme="minorHAnsi"/>
          <w:sz w:val="22"/>
          <w:szCs w:val="22"/>
        </w:rPr>
        <w:fldChar w:fldCharType="begin" w:fldLock="1"/>
      </w:r>
      <w:r w:rsidR="00CB74FA" w:rsidRPr="000067CB">
        <w:rPr>
          <w:rFonts w:asciiTheme="minorHAnsi" w:hAnsiTheme="minorHAnsi"/>
          <w:sz w:val="22"/>
          <w:szCs w:val="22"/>
        </w:rPr>
        <w:instrText>ADDIN CSL_CITATION {"citationItems":[{"id":"ITEM-1","itemData":{"DOI":"10.1016/j.jclepro.2014.07.024","ISSN":"0959-6526","author":[{"dropping-particle":"","family":"Alfonsín","given":"C","non-dropping-particle":"","parse-names":false,"suffix":""},{"dropping-particle":"","family":"Hospido","given":"A","non-dropping-particle":"","parse-names":false,"suffix":""},{"dropping-particle":"","family":"Omil","given":"F","non-dropping-particle":"","parse-names":false,"suffix":""},{"dropping-particle":"","family":"Moreira","given":"M T","non-dropping-particle":"","parse-names":false,"suffix":""},{"dropping-particle":"","family":"Feijoo","given":"G","non-dropping-particle":"","parse-names":false,"suffix":""}],"container-title":"Journal of Cleaner Production","id":"ITEM-1","issued":{"date-parts":[["2014"]]},"page":"245-255","publisher":"Elsevier Ltd","title":"PPCPs in wastewater e Update and calculation of characterization factors for their inclusion in LCA studies","type":"article-journal","volume":"83"},"uris":["http://www.mendeley.com/documents/?uuid=6b3812bb-972e-4bf0-8695-a191f7f589fa"]}],"mendeley":{"formattedCitation":"(Alfonsín, Hospido, Omil, Moreira, &amp; Feijoo, 2014b)","manualFormatting":"Alfonsin et al., (2014)","plainTextFormattedCitation":"(Alfonsín, Hospido, Omil, Moreira, &amp; Feijoo, 2014b)","previouslyFormattedCitation":"(Alfonsín, Hospido, Omil, Moreira, &amp; Feijoo, 2014b)"},"properties":{"noteIndex":0},"schema":"https://github.com/citation-style-language/schema/raw/master/csl-citation.json"}</w:instrText>
      </w:r>
      <w:r w:rsidR="00CB74FA" w:rsidRPr="000067CB">
        <w:rPr>
          <w:rFonts w:asciiTheme="minorHAnsi" w:hAnsiTheme="minorHAnsi"/>
          <w:sz w:val="22"/>
          <w:szCs w:val="22"/>
        </w:rPr>
        <w:fldChar w:fldCharType="separate"/>
      </w:r>
      <w:r w:rsidR="00933F30">
        <w:rPr>
          <w:rFonts w:asciiTheme="minorHAnsi" w:hAnsiTheme="minorHAnsi"/>
          <w:noProof/>
          <w:sz w:val="22"/>
          <w:szCs w:val="22"/>
        </w:rPr>
        <w:t>Alfonsin et al.</w:t>
      </w:r>
      <w:r w:rsidR="00CB74FA" w:rsidRPr="000067CB">
        <w:rPr>
          <w:rFonts w:asciiTheme="minorHAnsi" w:hAnsiTheme="minorHAnsi"/>
          <w:noProof/>
          <w:sz w:val="22"/>
          <w:szCs w:val="22"/>
        </w:rPr>
        <w:t xml:space="preserve"> (2014)</w:t>
      </w:r>
      <w:r w:rsidR="00CB74FA" w:rsidRPr="000067CB">
        <w:rPr>
          <w:rFonts w:asciiTheme="minorHAnsi" w:hAnsiTheme="minorHAnsi"/>
          <w:sz w:val="22"/>
          <w:szCs w:val="22"/>
        </w:rPr>
        <w:fldChar w:fldCharType="end"/>
      </w:r>
      <w:r w:rsidR="00CB74FA" w:rsidRPr="000067CB">
        <w:rPr>
          <w:rFonts w:asciiTheme="minorHAnsi" w:hAnsiTheme="minorHAnsi"/>
          <w:sz w:val="22"/>
          <w:szCs w:val="22"/>
        </w:rPr>
        <w:t xml:space="preserve"> compared </w:t>
      </w:r>
      <w:proofErr w:type="spellStart"/>
      <w:r w:rsidR="00CB74FA" w:rsidRPr="000067CB">
        <w:rPr>
          <w:rFonts w:asciiTheme="minorHAnsi" w:hAnsiTheme="minorHAnsi"/>
          <w:sz w:val="22"/>
          <w:szCs w:val="22"/>
        </w:rPr>
        <w:t>USEtox</w:t>
      </w:r>
      <w:proofErr w:type="spellEnd"/>
      <w:r w:rsidR="00CB74FA" w:rsidRPr="000067CB">
        <w:rPr>
          <w:rFonts w:asciiTheme="minorHAnsi" w:hAnsiTheme="minorHAnsi"/>
          <w:sz w:val="22"/>
          <w:szCs w:val="22"/>
        </w:rPr>
        <w:t xml:space="preserve"> and CML methods by recalculating 13 new CF values of </w:t>
      </w:r>
      <w:r w:rsidR="00AF3D50">
        <w:rPr>
          <w:rFonts w:asciiTheme="minorHAnsi" w:hAnsiTheme="minorHAnsi"/>
          <w:sz w:val="22"/>
          <w:szCs w:val="22"/>
        </w:rPr>
        <w:t>HTP and FEP</w:t>
      </w:r>
      <w:r w:rsidR="002B40B5">
        <w:rPr>
          <w:rFonts w:asciiTheme="minorHAnsi" w:hAnsiTheme="minorHAnsi"/>
          <w:sz w:val="22"/>
          <w:szCs w:val="22"/>
        </w:rPr>
        <w:t xml:space="preserve"> </w:t>
      </w:r>
      <w:r w:rsidR="00CB74FA" w:rsidRPr="000067CB">
        <w:rPr>
          <w:rFonts w:asciiTheme="minorHAnsi" w:hAnsiTheme="minorHAnsi"/>
          <w:sz w:val="22"/>
          <w:szCs w:val="22"/>
        </w:rPr>
        <w:t xml:space="preserve">for </w:t>
      </w:r>
      <w:r w:rsidR="00F17C90" w:rsidRPr="005746F5">
        <w:rPr>
          <w:rFonts w:asciiTheme="minorHAnsi" w:hAnsiTheme="minorHAnsi"/>
          <w:sz w:val="22"/>
          <w:szCs w:val="22"/>
        </w:rPr>
        <w:t>PPCPs/EDCs</w:t>
      </w:r>
      <w:r w:rsidR="00CB74FA" w:rsidRPr="000067CB">
        <w:rPr>
          <w:rFonts w:asciiTheme="minorHAnsi" w:hAnsiTheme="minorHAnsi"/>
          <w:sz w:val="22"/>
          <w:szCs w:val="22"/>
        </w:rPr>
        <w:t>, but the assessment only focus</w:t>
      </w:r>
      <w:r w:rsidR="004539A8" w:rsidRPr="000067CB">
        <w:rPr>
          <w:rFonts w:asciiTheme="minorHAnsi" w:hAnsiTheme="minorHAnsi"/>
          <w:sz w:val="22"/>
          <w:szCs w:val="22"/>
        </w:rPr>
        <w:t xml:space="preserve">ed </w:t>
      </w:r>
      <w:r w:rsidR="00CB74FA" w:rsidRPr="00AF3D50">
        <w:rPr>
          <w:rFonts w:asciiTheme="minorHAnsi" w:hAnsiTheme="minorHAnsi"/>
          <w:sz w:val="22"/>
          <w:szCs w:val="22"/>
        </w:rPr>
        <w:t xml:space="preserve">on </w:t>
      </w:r>
      <w:r w:rsidR="00F17C90" w:rsidRPr="005746F5">
        <w:rPr>
          <w:rFonts w:asciiTheme="minorHAnsi" w:hAnsiTheme="minorHAnsi"/>
          <w:sz w:val="22"/>
          <w:szCs w:val="22"/>
        </w:rPr>
        <w:t>PPCPs/EDCs</w:t>
      </w:r>
      <w:r w:rsidR="00F17C90" w:rsidRPr="00BD1AD8">
        <w:rPr>
          <w:rFonts w:asciiTheme="minorHAnsi" w:hAnsiTheme="minorHAnsi"/>
        </w:rPr>
        <w:t xml:space="preserve"> </w:t>
      </w:r>
      <w:r w:rsidR="00CB74FA" w:rsidRPr="00AF3D50">
        <w:rPr>
          <w:rFonts w:asciiTheme="minorHAnsi" w:hAnsiTheme="minorHAnsi"/>
          <w:sz w:val="22"/>
          <w:szCs w:val="22"/>
        </w:rPr>
        <w:t xml:space="preserve">without the inclusion of direct emission of metals in effluent. </w:t>
      </w:r>
      <w:r w:rsidR="0023670D" w:rsidRPr="002A1826">
        <w:rPr>
          <w:rFonts w:asciiTheme="minorHAnsi" w:hAnsiTheme="minorHAnsi"/>
          <w:sz w:val="22"/>
          <w:szCs w:val="22"/>
        </w:rPr>
        <w:t xml:space="preserve">The </w:t>
      </w:r>
      <w:r w:rsidR="00C16F03" w:rsidRPr="002A1826">
        <w:rPr>
          <w:rFonts w:asciiTheme="minorHAnsi" w:hAnsiTheme="minorHAnsi"/>
          <w:sz w:val="22"/>
          <w:szCs w:val="22"/>
        </w:rPr>
        <w:t xml:space="preserve">specific </w:t>
      </w:r>
      <w:r w:rsidR="0023670D" w:rsidRPr="002A1826">
        <w:rPr>
          <w:rFonts w:asciiTheme="minorHAnsi" w:hAnsiTheme="minorHAnsi"/>
          <w:sz w:val="22"/>
          <w:szCs w:val="22"/>
        </w:rPr>
        <w:t xml:space="preserve">toxicity </w:t>
      </w:r>
      <w:r w:rsidR="00C16F03" w:rsidRPr="002A1826">
        <w:rPr>
          <w:rFonts w:asciiTheme="minorHAnsi" w:hAnsiTheme="minorHAnsi"/>
          <w:sz w:val="22"/>
          <w:szCs w:val="22"/>
        </w:rPr>
        <w:t xml:space="preserve">impact </w:t>
      </w:r>
      <w:r w:rsidR="0023670D" w:rsidRPr="002A1826">
        <w:rPr>
          <w:rFonts w:asciiTheme="minorHAnsi" w:hAnsiTheme="minorHAnsi"/>
          <w:sz w:val="22"/>
          <w:szCs w:val="22"/>
        </w:rPr>
        <w:t xml:space="preserve">comparison between </w:t>
      </w:r>
      <w:r w:rsidR="00C16F03" w:rsidRPr="002A1826">
        <w:rPr>
          <w:rFonts w:asciiTheme="minorHAnsi" w:hAnsiTheme="minorHAnsi"/>
          <w:sz w:val="22"/>
          <w:szCs w:val="22"/>
        </w:rPr>
        <w:t xml:space="preserve">different </w:t>
      </w:r>
      <w:r w:rsidR="0023670D" w:rsidRPr="002A1826">
        <w:rPr>
          <w:rFonts w:asciiTheme="minorHAnsi" w:hAnsiTheme="minorHAnsi"/>
          <w:sz w:val="22"/>
          <w:szCs w:val="22"/>
        </w:rPr>
        <w:t>LCIA methods</w:t>
      </w:r>
      <w:r w:rsidR="0092193D" w:rsidRPr="002A1826">
        <w:rPr>
          <w:rFonts w:asciiTheme="minorHAnsi" w:hAnsiTheme="minorHAnsi"/>
          <w:sz w:val="22"/>
          <w:szCs w:val="22"/>
        </w:rPr>
        <w:t xml:space="preserve"> (e.g. CML-IA and </w:t>
      </w:r>
      <w:proofErr w:type="spellStart"/>
      <w:r w:rsidR="0092193D" w:rsidRPr="002A1826">
        <w:rPr>
          <w:rFonts w:asciiTheme="minorHAnsi" w:hAnsiTheme="minorHAnsi"/>
          <w:sz w:val="22"/>
          <w:szCs w:val="22"/>
        </w:rPr>
        <w:t>USEtox</w:t>
      </w:r>
      <w:proofErr w:type="spellEnd"/>
      <w:r w:rsidR="0092193D" w:rsidRPr="002A1826">
        <w:rPr>
          <w:rFonts w:asciiTheme="minorHAnsi" w:hAnsiTheme="minorHAnsi"/>
          <w:sz w:val="22"/>
          <w:szCs w:val="22"/>
        </w:rPr>
        <w:t>)</w:t>
      </w:r>
      <w:r w:rsidR="0023670D" w:rsidRPr="002A1826">
        <w:rPr>
          <w:rFonts w:asciiTheme="minorHAnsi" w:hAnsiTheme="minorHAnsi"/>
          <w:sz w:val="22"/>
          <w:szCs w:val="22"/>
        </w:rPr>
        <w:t xml:space="preserve"> involving </w:t>
      </w:r>
      <w:r w:rsidR="00C16F03" w:rsidRPr="002A1826">
        <w:rPr>
          <w:rFonts w:asciiTheme="minorHAnsi" w:hAnsiTheme="minorHAnsi"/>
          <w:sz w:val="22"/>
          <w:szCs w:val="22"/>
        </w:rPr>
        <w:t xml:space="preserve">both metals and </w:t>
      </w:r>
      <w:r w:rsidR="00F17C90" w:rsidRPr="005746F5">
        <w:rPr>
          <w:rFonts w:asciiTheme="minorHAnsi" w:hAnsiTheme="minorHAnsi"/>
          <w:sz w:val="22"/>
          <w:szCs w:val="22"/>
        </w:rPr>
        <w:t>PPCPs/EDCs</w:t>
      </w:r>
      <w:r w:rsidR="00F17C90" w:rsidRPr="00BD1AD8">
        <w:rPr>
          <w:rFonts w:asciiTheme="minorHAnsi" w:hAnsiTheme="minorHAnsi"/>
        </w:rPr>
        <w:t xml:space="preserve"> </w:t>
      </w:r>
      <w:r w:rsidR="0023670D" w:rsidRPr="002A1826">
        <w:rPr>
          <w:rFonts w:asciiTheme="minorHAnsi" w:hAnsiTheme="minorHAnsi"/>
          <w:sz w:val="22"/>
          <w:szCs w:val="22"/>
        </w:rPr>
        <w:t>in wastewater was not conducted</w:t>
      </w:r>
      <w:r w:rsidR="0023670D" w:rsidRPr="000067CB">
        <w:rPr>
          <w:rFonts w:asciiTheme="minorHAnsi" w:hAnsiTheme="minorHAnsi"/>
          <w:sz w:val="22"/>
          <w:szCs w:val="22"/>
        </w:rPr>
        <w:t xml:space="preserve"> in any previous research.</w:t>
      </w:r>
      <w:r w:rsidR="00551354" w:rsidRPr="000067CB">
        <w:rPr>
          <w:rFonts w:asciiTheme="minorHAnsi" w:hAnsiTheme="minorHAnsi"/>
          <w:sz w:val="22"/>
          <w:szCs w:val="22"/>
        </w:rPr>
        <w:t xml:space="preserve"> Thus, our results here </w:t>
      </w:r>
      <w:r w:rsidR="00C97012" w:rsidRPr="000067CB">
        <w:rPr>
          <w:rFonts w:asciiTheme="minorHAnsi" w:hAnsiTheme="minorHAnsi"/>
          <w:sz w:val="22"/>
          <w:szCs w:val="22"/>
        </w:rPr>
        <w:t>can</w:t>
      </w:r>
      <w:r w:rsidR="00C97012">
        <w:rPr>
          <w:rFonts w:asciiTheme="minorHAnsi" w:hAnsiTheme="minorHAnsi"/>
          <w:sz w:val="22"/>
          <w:szCs w:val="22"/>
        </w:rPr>
        <w:t xml:space="preserve"> provide useful in</w:t>
      </w:r>
      <w:r w:rsidR="0023670D" w:rsidRPr="00BD1AD8">
        <w:rPr>
          <w:rFonts w:asciiTheme="minorHAnsi" w:hAnsiTheme="minorHAnsi"/>
          <w:sz w:val="22"/>
          <w:szCs w:val="22"/>
        </w:rPr>
        <w:t>formation to LCA practi</w:t>
      </w:r>
      <w:r w:rsidR="00C97012">
        <w:rPr>
          <w:rFonts w:asciiTheme="minorHAnsi" w:hAnsiTheme="minorHAnsi"/>
          <w:sz w:val="22"/>
          <w:szCs w:val="22"/>
        </w:rPr>
        <w:t>ti</w:t>
      </w:r>
      <w:r w:rsidR="0023670D" w:rsidRPr="00BD1AD8">
        <w:rPr>
          <w:rFonts w:asciiTheme="minorHAnsi" w:hAnsiTheme="minorHAnsi"/>
          <w:sz w:val="22"/>
          <w:szCs w:val="22"/>
        </w:rPr>
        <w:t xml:space="preserve">oners for </w:t>
      </w:r>
      <w:r w:rsidR="00F31D0A">
        <w:rPr>
          <w:rFonts w:asciiTheme="minorHAnsi" w:hAnsiTheme="minorHAnsi"/>
          <w:sz w:val="22"/>
          <w:szCs w:val="22"/>
        </w:rPr>
        <w:t xml:space="preserve">the selection of </w:t>
      </w:r>
      <w:r w:rsidR="000A2A07">
        <w:rPr>
          <w:rFonts w:asciiTheme="minorHAnsi" w:hAnsiTheme="minorHAnsi"/>
          <w:sz w:val="22"/>
          <w:szCs w:val="22"/>
        </w:rPr>
        <w:t xml:space="preserve">toxicity models for LCA in </w:t>
      </w:r>
      <w:r w:rsidR="0023670D" w:rsidRPr="00BD1AD8">
        <w:rPr>
          <w:rFonts w:asciiTheme="minorHAnsi" w:hAnsiTheme="minorHAnsi"/>
          <w:sz w:val="22"/>
          <w:szCs w:val="22"/>
        </w:rPr>
        <w:t xml:space="preserve">WWTPs with focus on </w:t>
      </w:r>
      <w:r w:rsidR="00F31D0A" w:rsidRPr="00BD1AD8">
        <w:rPr>
          <w:rFonts w:asciiTheme="minorHAnsi" w:hAnsiTheme="minorHAnsi"/>
          <w:sz w:val="22"/>
          <w:szCs w:val="22"/>
        </w:rPr>
        <w:t>toxicity</w:t>
      </w:r>
      <w:r w:rsidR="0023670D" w:rsidRPr="00BD1AD8">
        <w:rPr>
          <w:rFonts w:asciiTheme="minorHAnsi" w:hAnsiTheme="minorHAnsi"/>
          <w:sz w:val="22"/>
          <w:szCs w:val="22"/>
        </w:rPr>
        <w:t xml:space="preserve"> assessment involving micropoll</w:t>
      </w:r>
      <w:r w:rsidR="00D018AC">
        <w:rPr>
          <w:rFonts w:asciiTheme="minorHAnsi" w:hAnsiTheme="minorHAnsi"/>
          <w:sz w:val="22"/>
          <w:szCs w:val="22"/>
        </w:rPr>
        <w:t>utants.</w:t>
      </w:r>
      <w:r w:rsidR="006B4910">
        <w:rPr>
          <w:rFonts w:asciiTheme="minorHAnsi" w:hAnsiTheme="minorHAnsi"/>
          <w:sz w:val="22"/>
          <w:szCs w:val="22"/>
        </w:rPr>
        <w:t xml:space="preserve"> </w:t>
      </w:r>
    </w:p>
    <w:p w14:paraId="5AFBEAC8" w14:textId="2F6228B5" w:rsidR="0023670D" w:rsidRPr="000067CB" w:rsidRDefault="0023670D" w:rsidP="0023670D">
      <w:pPr>
        <w:pStyle w:val="Heading3"/>
        <w:numPr>
          <w:ilvl w:val="1"/>
          <w:numId w:val="34"/>
        </w:numPr>
        <w:spacing w:beforeLines="200" w:before="480"/>
        <w:jc w:val="both"/>
        <w:rPr>
          <w:rFonts w:asciiTheme="minorHAnsi" w:hAnsiTheme="minorHAnsi"/>
          <w:b w:val="0"/>
          <w:i/>
          <w:sz w:val="22"/>
          <w:szCs w:val="22"/>
        </w:rPr>
      </w:pPr>
      <w:bookmarkStart w:id="24" w:name="_Toc53245769"/>
      <w:bookmarkStart w:id="25" w:name="_Toc33553406"/>
      <w:r w:rsidRPr="000067CB">
        <w:rPr>
          <w:rFonts w:asciiTheme="minorHAnsi" w:hAnsiTheme="minorHAnsi"/>
          <w:b w:val="0"/>
          <w:i/>
          <w:sz w:val="22"/>
          <w:szCs w:val="22"/>
        </w:rPr>
        <w:t xml:space="preserve">Comparison of </w:t>
      </w:r>
      <w:r w:rsidR="00084BD6" w:rsidRPr="000067CB">
        <w:rPr>
          <w:rFonts w:asciiTheme="minorHAnsi" w:hAnsiTheme="minorHAnsi"/>
          <w:b w:val="0"/>
          <w:i/>
          <w:sz w:val="22"/>
          <w:szCs w:val="22"/>
        </w:rPr>
        <w:t xml:space="preserve">different LCIA methods </w:t>
      </w:r>
      <w:r w:rsidR="001A6DB4" w:rsidRPr="000067CB">
        <w:rPr>
          <w:rFonts w:asciiTheme="minorHAnsi" w:hAnsiTheme="minorHAnsi"/>
          <w:b w:val="0"/>
          <w:i/>
          <w:sz w:val="22"/>
          <w:szCs w:val="22"/>
        </w:rPr>
        <w:t>for</w:t>
      </w:r>
      <w:r w:rsidRPr="000067CB">
        <w:rPr>
          <w:rFonts w:asciiTheme="minorHAnsi" w:hAnsiTheme="minorHAnsi"/>
          <w:b w:val="0"/>
          <w:i/>
          <w:sz w:val="22"/>
          <w:szCs w:val="22"/>
        </w:rPr>
        <w:t xml:space="preserve"> toxicity</w:t>
      </w:r>
      <w:r w:rsidR="001A6DB4" w:rsidRPr="000067CB">
        <w:rPr>
          <w:rFonts w:asciiTheme="minorHAnsi" w:hAnsiTheme="minorHAnsi"/>
          <w:b w:val="0"/>
          <w:i/>
          <w:sz w:val="22"/>
          <w:szCs w:val="22"/>
        </w:rPr>
        <w:t xml:space="preserve"> assessment with </w:t>
      </w:r>
      <w:r w:rsidR="00D7575F" w:rsidRPr="000067CB">
        <w:rPr>
          <w:rFonts w:asciiTheme="minorHAnsi" w:hAnsiTheme="minorHAnsi"/>
          <w:b w:val="0"/>
          <w:i/>
          <w:sz w:val="22"/>
          <w:szCs w:val="22"/>
        </w:rPr>
        <w:t xml:space="preserve">the inclusion of </w:t>
      </w:r>
      <w:r w:rsidR="001A6DB4" w:rsidRPr="000067CB">
        <w:rPr>
          <w:rFonts w:asciiTheme="minorHAnsi" w:hAnsiTheme="minorHAnsi"/>
          <w:b w:val="0"/>
          <w:i/>
          <w:sz w:val="22"/>
          <w:szCs w:val="22"/>
        </w:rPr>
        <w:t>direct metal</w:t>
      </w:r>
      <w:r w:rsidR="007B15E6">
        <w:rPr>
          <w:rFonts w:asciiTheme="minorHAnsi" w:hAnsiTheme="minorHAnsi"/>
          <w:b w:val="0"/>
          <w:i/>
          <w:sz w:val="22"/>
          <w:szCs w:val="22"/>
        </w:rPr>
        <w:t>s</w:t>
      </w:r>
      <w:r w:rsidR="001A6DB4" w:rsidRPr="000067CB">
        <w:rPr>
          <w:rFonts w:asciiTheme="minorHAnsi" w:hAnsiTheme="minorHAnsi"/>
          <w:b w:val="0"/>
          <w:i/>
          <w:sz w:val="22"/>
          <w:szCs w:val="22"/>
        </w:rPr>
        <w:t xml:space="preserve"> emissions</w:t>
      </w:r>
      <w:bookmarkEnd w:id="24"/>
      <w:r w:rsidR="00FD4E3D" w:rsidRPr="000067CB">
        <w:rPr>
          <w:rFonts w:asciiTheme="minorHAnsi" w:hAnsiTheme="minorHAnsi"/>
          <w:b w:val="0"/>
          <w:i/>
          <w:sz w:val="22"/>
          <w:szCs w:val="22"/>
        </w:rPr>
        <w:t xml:space="preserve"> </w:t>
      </w:r>
      <w:bookmarkEnd w:id="25"/>
    </w:p>
    <w:p w14:paraId="09BF1F80" w14:textId="7B948BA2" w:rsidR="00BD4284" w:rsidRDefault="0023670D" w:rsidP="000067CB">
      <w:pPr>
        <w:spacing w:beforeLines="200" w:before="480"/>
        <w:ind w:firstLine="360"/>
        <w:jc w:val="both"/>
        <w:rPr>
          <w:rFonts w:asciiTheme="minorHAnsi" w:hAnsiTheme="minorHAnsi"/>
        </w:rPr>
      </w:pPr>
      <w:r w:rsidRPr="00BD1AD8">
        <w:rPr>
          <w:rFonts w:asciiTheme="minorHAnsi" w:hAnsiTheme="minorHAnsi"/>
        </w:rPr>
        <w:t xml:space="preserve">Because metals </w:t>
      </w:r>
      <w:r w:rsidR="009D22B3">
        <w:rPr>
          <w:rFonts w:asciiTheme="minorHAnsi" w:hAnsiTheme="minorHAnsi"/>
        </w:rPr>
        <w:t>are</w:t>
      </w:r>
      <w:r w:rsidR="009D22B3" w:rsidRPr="00BD1AD8">
        <w:rPr>
          <w:rFonts w:asciiTheme="minorHAnsi" w:hAnsiTheme="minorHAnsi"/>
        </w:rPr>
        <w:t xml:space="preserve"> </w:t>
      </w:r>
      <w:r w:rsidRPr="00BD1AD8">
        <w:rPr>
          <w:rFonts w:asciiTheme="minorHAnsi" w:hAnsiTheme="minorHAnsi"/>
        </w:rPr>
        <w:t>the main contributors to toxicity</w:t>
      </w:r>
      <w:r w:rsidR="00780949">
        <w:rPr>
          <w:rFonts w:asciiTheme="minorHAnsi" w:hAnsiTheme="minorHAnsi"/>
        </w:rPr>
        <w:t xml:space="preserve"> potentials</w:t>
      </w:r>
      <w:r w:rsidR="00E7745A">
        <w:rPr>
          <w:rFonts w:asciiTheme="minorHAnsi" w:hAnsiTheme="minorHAnsi"/>
        </w:rPr>
        <w:t xml:space="preserve"> and </w:t>
      </w:r>
      <w:r w:rsidR="00F17C90" w:rsidRPr="005746F5">
        <w:rPr>
          <w:rFonts w:asciiTheme="minorHAnsi" w:hAnsiTheme="minorHAnsi"/>
        </w:rPr>
        <w:t>PPCPs/EDCs</w:t>
      </w:r>
      <w:r w:rsidR="00F17C90" w:rsidRPr="00BD1AD8">
        <w:rPr>
          <w:rFonts w:asciiTheme="minorHAnsi" w:hAnsiTheme="minorHAnsi"/>
        </w:rPr>
        <w:t xml:space="preserve"> </w:t>
      </w:r>
      <w:r w:rsidR="009D22B3">
        <w:rPr>
          <w:rFonts w:asciiTheme="minorHAnsi" w:hAnsiTheme="minorHAnsi"/>
        </w:rPr>
        <w:t xml:space="preserve"> are not measured as commonly as metals</w:t>
      </w:r>
      <w:r w:rsidRPr="00BD1AD8">
        <w:rPr>
          <w:rFonts w:asciiTheme="minorHAnsi" w:hAnsiTheme="minorHAnsi"/>
        </w:rPr>
        <w:t>, the contributions of metals from four different inputs, namely direct emissions from effluent and sludge, electricity, chemicals, and transportation, were further assessed using five different LCIA methods</w:t>
      </w:r>
      <w:r w:rsidR="006B4910">
        <w:rPr>
          <w:rFonts w:asciiTheme="minorHAnsi" w:hAnsiTheme="minorHAnsi"/>
        </w:rPr>
        <w:t>,</w:t>
      </w:r>
      <w:r w:rsidR="006B4910" w:rsidRPr="00BD1AD8">
        <w:rPr>
          <w:rFonts w:asciiTheme="minorHAnsi" w:hAnsiTheme="minorHAnsi"/>
        </w:rPr>
        <w:t xml:space="preserve"> i.e</w:t>
      </w:r>
      <w:r w:rsidR="00D018AC">
        <w:rPr>
          <w:rFonts w:asciiTheme="minorHAnsi" w:hAnsiTheme="minorHAnsi"/>
        </w:rPr>
        <w:t>.</w:t>
      </w:r>
      <w:r w:rsidRPr="00BD1AD8">
        <w:rPr>
          <w:rFonts w:asciiTheme="minorHAnsi" w:hAnsiTheme="minorHAnsi"/>
        </w:rPr>
        <w:t xml:space="preserve"> CML-IA, Recipe, IMPACT</w:t>
      </w:r>
      <w:r>
        <w:rPr>
          <w:rFonts w:asciiTheme="minorHAnsi" w:hAnsiTheme="minorHAnsi"/>
        </w:rPr>
        <w:t xml:space="preserve"> </w:t>
      </w:r>
      <w:r w:rsidRPr="00BD1AD8">
        <w:rPr>
          <w:rFonts w:asciiTheme="minorHAnsi" w:hAnsiTheme="minorHAnsi"/>
        </w:rPr>
        <w:t>2002+, EDIP</w:t>
      </w:r>
      <w:r>
        <w:rPr>
          <w:rFonts w:asciiTheme="minorHAnsi" w:hAnsiTheme="minorHAnsi"/>
        </w:rPr>
        <w:t xml:space="preserve"> 2003</w:t>
      </w:r>
      <w:r w:rsidRPr="00BD1AD8">
        <w:rPr>
          <w:rFonts w:asciiTheme="minorHAnsi" w:hAnsiTheme="minorHAnsi"/>
        </w:rPr>
        <w:t xml:space="preserve">, and </w:t>
      </w:r>
      <w:proofErr w:type="spellStart"/>
      <w:r w:rsidRPr="00BD1AD8">
        <w:rPr>
          <w:rFonts w:asciiTheme="minorHAnsi" w:hAnsiTheme="minorHAnsi"/>
        </w:rPr>
        <w:t>USEtox</w:t>
      </w:r>
      <w:proofErr w:type="spellEnd"/>
      <w:r w:rsidR="007B5B5E">
        <w:rPr>
          <w:rFonts w:asciiTheme="minorHAnsi" w:hAnsiTheme="minorHAnsi"/>
        </w:rPr>
        <w:t xml:space="preserve">, </w:t>
      </w:r>
      <w:r w:rsidRPr="00BD1AD8">
        <w:rPr>
          <w:rFonts w:asciiTheme="minorHAnsi" w:hAnsiTheme="minorHAnsi"/>
        </w:rPr>
        <w:t xml:space="preserve">to investigate how various LCIA methods affect the impact results </w:t>
      </w:r>
      <w:r w:rsidR="003834D9">
        <w:rPr>
          <w:rFonts w:asciiTheme="minorHAnsi" w:hAnsiTheme="minorHAnsi"/>
        </w:rPr>
        <w:t>by considering direct</w:t>
      </w:r>
      <w:r w:rsidR="00035DE9" w:rsidRPr="00BD1AD8">
        <w:rPr>
          <w:rFonts w:asciiTheme="minorHAnsi" w:hAnsiTheme="minorHAnsi"/>
        </w:rPr>
        <w:t xml:space="preserve"> </w:t>
      </w:r>
      <w:r w:rsidRPr="00BD1AD8">
        <w:rPr>
          <w:rFonts w:asciiTheme="minorHAnsi" w:hAnsiTheme="minorHAnsi"/>
        </w:rPr>
        <w:t>metal</w:t>
      </w:r>
      <w:r w:rsidR="007B15E6">
        <w:rPr>
          <w:rFonts w:asciiTheme="minorHAnsi" w:hAnsiTheme="minorHAnsi"/>
        </w:rPr>
        <w:t>s</w:t>
      </w:r>
      <w:r w:rsidRPr="00BD1AD8">
        <w:rPr>
          <w:rFonts w:asciiTheme="minorHAnsi" w:hAnsiTheme="minorHAnsi"/>
        </w:rPr>
        <w:t xml:space="preserve"> emissions.</w:t>
      </w:r>
      <w:r>
        <w:rPr>
          <w:rFonts w:asciiTheme="minorHAnsi" w:hAnsiTheme="minorHAnsi"/>
        </w:rPr>
        <w:t xml:space="preserve"> </w:t>
      </w:r>
      <w:r w:rsidRPr="00BD1AD8">
        <w:rPr>
          <w:rFonts w:asciiTheme="minorHAnsi" w:hAnsiTheme="minorHAnsi"/>
        </w:rPr>
        <w:t xml:space="preserve">As shown in </w:t>
      </w:r>
      <w:r w:rsidRPr="00BD1AD8">
        <w:rPr>
          <w:rFonts w:asciiTheme="minorHAnsi" w:hAnsiTheme="minorHAnsi"/>
          <w:b/>
        </w:rPr>
        <w:t xml:space="preserve">Figure </w:t>
      </w:r>
      <w:r w:rsidR="00AD4104">
        <w:rPr>
          <w:rFonts w:asciiTheme="minorHAnsi" w:hAnsiTheme="minorHAnsi"/>
          <w:b/>
        </w:rPr>
        <w:t>5</w:t>
      </w:r>
      <w:r w:rsidRPr="00BD1AD8">
        <w:rPr>
          <w:rFonts w:asciiTheme="minorHAnsi" w:hAnsiTheme="minorHAnsi"/>
          <w:b/>
        </w:rPr>
        <w:t>a</w:t>
      </w:r>
      <w:r w:rsidRPr="00BD1AD8">
        <w:rPr>
          <w:rFonts w:asciiTheme="minorHAnsi" w:hAnsiTheme="minorHAnsi"/>
        </w:rPr>
        <w:t xml:space="preserve">, </w:t>
      </w:r>
      <w:r w:rsidR="00365A32">
        <w:rPr>
          <w:rFonts w:asciiTheme="minorHAnsi" w:hAnsiTheme="minorHAnsi"/>
        </w:rPr>
        <w:t>HTP</w:t>
      </w:r>
      <w:r w:rsidR="00612343">
        <w:rPr>
          <w:rFonts w:asciiTheme="minorHAnsi" w:hAnsiTheme="minorHAnsi"/>
        </w:rPr>
        <w:t xml:space="preserve"> results </w:t>
      </w:r>
      <w:r w:rsidRPr="00BD1AD8">
        <w:rPr>
          <w:rFonts w:asciiTheme="minorHAnsi" w:hAnsiTheme="minorHAnsi"/>
        </w:rPr>
        <w:t>fr</w:t>
      </w:r>
      <w:r w:rsidR="00D018AC">
        <w:rPr>
          <w:rFonts w:asciiTheme="minorHAnsi" w:hAnsiTheme="minorHAnsi"/>
        </w:rPr>
        <w:t>om direct metal</w:t>
      </w:r>
      <w:r w:rsidR="007B15E6">
        <w:rPr>
          <w:rFonts w:asciiTheme="minorHAnsi" w:hAnsiTheme="minorHAnsi"/>
        </w:rPr>
        <w:t>s</w:t>
      </w:r>
      <w:r w:rsidR="00D018AC">
        <w:rPr>
          <w:rFonts w:asciiTheme="minorHAnsi" w:hAnsiTheme="minorHAnsi"/>
        </w:rPr>
        <w:t xml:space="preserve"> emissions (i.e.</w:t>
      </w:r>
      <w:r w:rsidRPr="00BD1AD8">
        <w:rPr>
          <w:rFonts w:asciiTheme="minorHAnsi" w:hAnsiTheme="minorHAnsi"/>
        </w:rPr>
        <w:t xml:space="preserve"> effluent and sludge) and indirect emissions (i.e. electricity use) were inconsistent between the five models (including cancer and non-cancer categories by IMPACT 2002+ and </w:t>
      </w:r>
      <w:proofErr w:type="spellStart"/>
      <w:r w:rsidRPr="00BD1AD8">
        <w:rPr>
          <w:rFonts w:asciiTheme="minorHAnsi" w:hAnsiTheme="minorHAnsi"/>
        </w:rPr>
        <w:t>USEtox</w:t>
      </w:r>
      <w:proofErr w:type="spellEnd"/>
      <w:r w:rsidRPr="00BD1AD8">
        <w:rPr>
          <w:rFonts w:asciiTheme="minorHAnsi" w:hAnsiTheme="minorHAnsi"/>
        </w:rPr>
        <w:t xml:space="preserve">). Impact </w:t>
      </w:r>
      <w:r w:rsidRPr="00BD1AD8">
        <w:rPr>
          <w:rFonts w:asciiTheme="minorHAnsi" w:hAnsiTheme="minorHAnsi"/>
        </w:rPr>
        <w:lastRenderedPageBreak/>
        <w:t>percentages due to direct metal</w:t>
      </w:r>
      <w:r w:rsidR="007B15E6">
        <w:rPr>
          <w:rFonts w:asciiTheme="minorHAnsi" w:hAnsiTheme="minorHAnsi"/>
        </w:rPr>
        <w:t>s</w:t>
      </w:r>
      <w:r w:rsidRPr="00BD1AD8">
        <w:rPr>
          <w:rFonts w:asciiTheme="minorHAnsi" w:hAnsiTheme="minorHAnsi"/>
        </w:rPr>
        <w:t xml:space="preserve"> emissions using CML-IA and Recipe were only 2.1% and 6.5%, respectively, suggesting </w:t>
      </w:r>
      <w:r w:rsidR="00225CA8">
        <w:rPr>
          <w:rFonts w:asciiTheme="minorHAnsi" w:hAnsiTheme="minorHAnsi"/>
        </w:rPr>
        <w:t>un</w:t>
      </w:r>
      <w:r w:rsidR="00C410A2">
        <w:rPr>
          <w:rFonts w:asciiTheme="minorHAnsi" w:hAnsiTheme="minorHAnsi"/>
        </w:rPr>
        <w:t>i</w:t>
      </w:r>
      <w:r w:rsidRPr="00BD1AD8">
        <w:rPr>
          <w:rFonts w:asciiTheme="minorHAnsi" w:hAnsiTheme="minorHAnsi"/>
        </w:rPr>
        <w:t xml:space="preserve">mportance of </w:t>
      </w:r>
      <w:r w:rsidR="00225CA8">
        <w:rPr>
          <w:rFonts w:asciiTheme="minorHAnsi" w:hAnsiTheme="minorHAnsi"/>
        </w:rPr>
        <w:t xml:space="preserve">expanding inventory data </w:t>
      </w:r>
      <w:r w:rsidR="00953FD3">
        <w:rPr>
          <w:rFonts w:asciiTheme="minorHAnsi" w:hAnsiTheme="minorHAnsi"/>
        </w:rPr>
        <w:t xml:space="preserve">to direct </w:t>
      </w:r>
      <w:r w:rsidRPr="00BD1AD8">
        <w:rPr>
          <w:rFonts w:asciiTheme="minorHAnsi" w:hAnsiTheme="minorHAnsi"/>
        </w:rPr>
        <w:t>metal</w:t>
      </w:r>
      <w:r w:rsidR="007B15E6">
        <w:rPr>
          <w:rFonts w:asciiTheme="minorHAnsi" w:hAnsiTheme="minorHAnsi"/>
        </w:rPr>
        <w:t>s</w:t>
      </w:r>
      <w:r w:rsidR="00953FD3">
        <w:rPr>
          <w:rFonts w:asciiTheme="minorHAnsi" w:hAnsiTheme="minorHAnsi"/>
        </w:rPr>
        <w:t xml:space="preserve"> emissions from </w:t>
      </w:r>
      <w:r w:rsidRPr="00BD1AD8">
        <w:rPr>
          <w:rFonts w:asciiTheme="minorHAnsi" w:hAnsiTheme="minorHAnsi"/>
        </w:rPr>
        <w:t>effluent and sludge by</w:t>
      </w:r>
      <w:r w:rsidR="00D018AC">
        <w:rPr>
          <w:rFonts w:asciiTheme="minorHAnsi" w:hAnsiTheme="minorHAnsi"/>
        </w:rPr>
        <w:t xml:space="preserve"> </w:t>
      </w:r>
      <w:r w:rsidR="00953FD3">
        <w:rPr>
          <w:rFonts w:asciiTheme="minorHAnsi" w:hAnsiTheme="minorHAnsi"/>
        </w:rPr>
        <w:t xml:space="preserve">using </w:t>
      </w:r>
      <w:r w:rsidR="00D018AC">
        <w:rPr>
          <w:rFonts w:asciiTheme="minorHAnsi" w:hAnsiTheme="minorHAnsi"/>
        </w:rPr>
        <w:t xml:space="preserve">these two methods. </w:t>
      </w:r>
      <w:r w:rsidR="00953FD3">
        <w:rPr>
          <w:rFonts w:asciiTheme="minorHAnsi" w:hAnsiTheme="minorHAnsi"/>
        </w:rPr>
        <w:t xml:space="preserve">Instead, </w:t>
      </w:r>
      <w:r w:rsidR="008F40CF">
        <w:rPr>
          <w:rFonts w:asciiTheme="minorHAnsi" w:hAnsiTheme="minorHAnsi"/>
        </w:rPr>
        <w:t>m</w:t>
      </w:r>
      <w:r w:rsidRPr="00BD1AD8">
        <w:rPr>
          <w:rFonts w:asciiTheme="minorHAnsi" w:hAnsiTheme="minorHAnsi"/>
        </w:rPr>
        <w:t xml:space="preserve">etals such as barium, nickel, and chromium from electricity generation were the main pollutants, </w:t>
      </w:r>
      <w:r w:rsidR="00C97012" w:rsidRPr="00BD1AD8">
        <w:rPr>
          <w:rFonts w:asciiTheme="minorHAnsi" w:hAnsiTheme="minorHAnsi"/>
        </w:rPr>
        <w:t>contributing 92.1</w:t>
      </w:r>
      <w:r w:rsidRPr="00BD1AD8">
        <w:rPr>
          <w:rFonts w:asciiTheme="minorHAnsi" w:hAnsiTheme="minorHAnsi"/>
        </w:rPr>
        <w:t xml:space="preserve">% and 97.3% to HTP, respectively. However, the other models including IMPACT 2002+, EDIP 2003, and </w:t>
      </w:r>
      <w:proofErr w:type="spellStart"/>
      <w:r w:rsidRPr="00BD1AD8">
        <w:rPr>
          <w:rFonts w:asciiTheme="minorHAnsi" w:hAnsiTheme="minorHAnsi"/>
        </w:rPr>
        <w:t>USEtox</w:t>
      </w:r>
      <w:proofErr w:type="spellEnd"/>
      <w:r w:rsidRPr="00BD1AD8">
        <w:rPr>
          <w:rFonts w:asciiTheme="minorHAnsi" w:hAnsiTheme="minorHAnsi"/>
        </w:rPr>
        <w:t xml:space="preserve"> indicate the </w:t>
      </w:r>
      <w:r w:rsidR="00E83554">
        <w:rPr>
          <w:rFonts w:asciiTheme="minorHAnsi" w:hAnsiTheme="minorHAnsi"/>
        </w:rPr>
        <w:t>necessity</w:t>
      </w:r>
      <w:r w:rsidR="00E83554" w:rsidRPr="00BD1AD8">
        <w:rPr>
          <w:rFonts w:asciiTheme="minorHAnsi" w:hAnsiTheme="minorHAnsi"/>
        </w:rPr>
        <w:t xml:space="preserve"> </w:t>
      </w:r>
      <w:r w:rsidRPr="00BD1AD8">
        <w:rPr>
          <w:rFonts w:asciiTheme="minorHAnsi" w:hAnsiTheme="minorHAnsi"/>
        </w:rPr>
        <w:t xml:space="preserve">of </w:t>
      </w:r>
      <w:r w:rsidR="00E83554">
        <w:rPr>
          <w:rFonts w:asciiTheme="minorHAnsi" w:hAnsiTheme="minorHAnsi"/>
        </w:rPr>
        <w:t xml:space="preserve">including </w:t>
      </w:r>
      <w:r w:rsidRPr="00BD1AD8">
        <w:rPr>
          <w:rFonts w:asciiTheme="minorHAnsi" w:hAnsiTheme="minorHAnsi"/>
        </w:rPr>
        <w:t>direct metal</w:t>
      </w:r>
      <w:r w:rsidR="007B15E6">
        <w:rPr>
          <w:rFonts w:asciiTheme="minorHAnsi" w:hAnsiTheme="minorHAnsi"/>
        </w:rPr>
        <w:t xml:space="preserve">s </w:t>
      </w:r>
      <w:r w:rsidRPr="00BD1AD8">
        <w:rPr>
          <w:rFonts w:asciiTheme="minorHAnsi" w:hAnsiTheme="minorHAnsi"/>
        </w:rPr>
        <w:t xml:space="preserve">emissions from the </w:t>
      </w:r>
      <w:r w:rsidR="007D3E1D" w:rsidRPr="00BD1AD8">
        <w:rPr>
          <w:rFonts w:asciiTheme="minorHAnsi" w:hAnsiTheme="minorHAnsi"/>
        </w:rPr>
        <w:t>M</w:t>
      </w:r>
      <w:r w:rsidR="007D3E1D">
        <w:rPr>
          <w:rFonts w:asciiTheme="minorHAnsi" w:hAnsiTheme="minorHAnsi"/>
        </w:rPr>
        <w:t>alaysian</w:t>
      </w:r>
      <w:r w:rsidR="007D3E1D" w:rsidRPr="00BD1AD8">
        <w:rPr>
          <w:rFonts w:asciiTheme="minorHAnsi" w:hAnsiTheme="minorHAnsi"/>
        </w:rPr>
        <w:t xml:space="preserve"> </w:t>
      </w:r>
      <w:r w:rsidRPr="00BD1AD8">
        <w:rPr>
          <w:rFonts w:asciiTheme="minorHAnsi" w:hAnsiTheme="minorHAnsi"/>
        </w:rPr>
        <w:t>STP such as zinc, cadmium, antimony, and arsenic, with the</w:t>
      </w:r>
      <w:r w:rsidR="00933F30">
        <w:rPr>
          <w:rFonts w:asciiTheme="minorHAnsi" w:hAnsiTheme="minorHAnsi"/>
        </w:rPr>
        <w:t xml:space="preserve"> contribution of 31-92% to HTP. </w:t>
      </w:r>
      <w:proofErr w:type="spellStart"/>
      <w:r w:rsidRPr="00BD1AD8">
        <w:rPr>
          <w:rFonts w:asciiTheme="minorHAnsi" w:hAnsiTheme="minorHAnsi"/>
        </w:rPr>
        <w:t>Renou</w:t>
      </w:r>
      <w:proofErr w:type="spellEnd"/>
      <w:r w:rsidRPr="00BD1AD8">
        <w:rPr>
          <w:rFonts w:asciiTheme="minorHAnsi" w:hAnsiTheme="minorHAnsi"/>
        </w:rPr>
        <w:t xml:space="preserve"> et al. (2007) compared five different LCIA methods </w:t>
      </w:r>
      <w:r w:rsidR="00E83554" w:rsidRPr="00BD1AD8">
        <w:rPr>
          <w:rFonts w:asciiTheme="minorHAnsi" w:hAnsiTheme="minorHAnsi"/>
        </w:rPr>
        <w:t>namely CML2000, Eco indicato</w:t>
      </w:r>
      <w:r w:rsidR="00933F30">
        <w:rPr>
          <w:rFonts w:asciiTheme="minorHAnsi" w:hAnsiTheme="minorHAnsi"/>
        </w:rPr>
        <w:t>r99, EDIP96, EPS, and Ecopoints</w:t>
      </w:r>
      <w:r w:rsidR="00E83554" w:rsidRPr="00BD1AD8">
        <w:rPr>
          <w:rFonts w:asciiTheme="minorHAnsi" w:hAnsiTheme="minorHAnsi"/>
        </w:rPr>
        <w:t xml:space="preserve">97 </w:t>
      </w:r>
      <w:r w:rsidRPr="00BD1AD8">
        <w:rPr>
          <w:rFonts w:asciiTheme="minorHAnsi" w:hAnsiTheme="minorHAnsi"/>
        </w:rPr>
        <w:t xml:space="preserve">for </w:t>
      </w:r>
      <w:r w:rsidR="00CD24DA">
        <w:rPr>
          <w:rFonts w:asciiTheme="minorHAnsi" w:hAnsiTheme="minorHAnsi"/>
        </w:rPr>
        <w:t>five</w:t>
      </w:r>
      <w:r w:rsidR="00CD24DA" w:rsidRPr="00BD1AD8">
        <w:rPr>
          <w:rFonts w:asciiTheme="minorHAnsi" w:hAnsiTheme="minorHAnsi"/>
        </w:rPr>
        <w:t xml:space="preserve"> </w:t>
      </w:r>
      <w:r w:rsidRPr="00BD1AD8">
        <w:rPr>
          <w:rFonts w:asciiTheme="minorHAnsi" w:hAnsiTheme="minorHAnsi"/>
        </w:rPr>
        <w:t xml:space="preserve">impact </w:t>
      </w:r>
      <w:r w:rsidR="00CD24DA">
        <w:rPr>
          <w:rFonts w:asciiTheme="minorHAnsi" w:hAnsiTheme="minorHAnsi"/>
        </w:rPr>
        <w:t xml:space="preserve">category </w:t>
      </w:r>
      <w:r w:rsidRPr="00BD1AD8">
        <w:rPr>
          <w:rFonts w:asciiTheme="minorHAnsi" w:hAnsiTheme="minorHAnsi"/>
        </w:rPr>
        <w:t>assessment of wastewater treatment</w:t>
      </w:r>
      <w:r w:rsidR="00C410A2">
        <w:rPr>
          <w:rFonts w:asciiTheme="minorHAnsi" w:hAnsiTheme="minorHAnsi"/>
        </w:rPr>
        <w:t xml:space="preserve"> </w:t>
      </w:r>
      <w:r w:rsidR="00C410A2" w:rsidRPr="00E84B59">
        <w:rPr>
          <w:rFonts w:asciiTheme="minorHAnsi" w:hAnsiTheme="minorHAnsi"/>
        </w:rPr>
        <w:t>including</w:t>
      </w:r>
      <w:r w:rsidRPr="00E84B59">
        <w:rPr>
          <w:rFonts w:asciiTheme="minorHAnsi" w:hAnsiTheme="minorHAnsi"/>
        </w:rPr>
        <w:t xml:space="preserve"> </w:t>
      </w:r>
      <w:r w:rsidR="00365A32">
        <w:rPr>
          <w:rFonts w:asciiTheme="minorHAnsi" w:hAnsiTheme="minorHAnsi"/>
        </w:rPr>
        <w:t xml:space="preserve">EP, AP, HTP and GWP. </w:t>
      </w:r>
      <w:r w:rsidRPr="00E84B59">
        <w:rPr>
          <w:rFonts w:asciiTheme="minorHAnsi" w:hAnsiTheme="minorHAnsi"/>
        </w:rPr>
        <w:t xml:space="preserve">They found that </w:t>
      </w:r>
      <w:r w:rsidR="00E9234E" w:rsidRPr="00E84B59">
        <w:rPr>
          <w:rFonts w:asciiTheme="minorHAnsi" w:hAnsiTheme="minorHAnsi"/>
        </w:rPr>
        <w:t xml:space="preserve">all </w:t>
      </w:r>
      <w:r w:rsidRPr="00E84B59">
        <w:rPr>
          <w:rFonts w:asciiTheme="minorHAnsi" w:hAnsiTheme="minorHAnsi"/>
        </w:rPr>
        <w:t>impact</w:t>
      </w:r>
      <w:r w:rsidR="00266F56" w:rsidRPr="00E84B59">
        <w:rPr>
          <w:rFonts w:asciiTheme="minorHAnsi" w:hAnsiTheme="minorHAnsi"/>
        </w:rPr>
        <w:t xml:space="preserve"> category</w:t>
      </w:r>
      <w:r w:rsidRPr="00E84B59">
        <w:rPr>
          <w:rFonts w:asciiTheme="minorHAnsi" w:hAnsiTheme="minorHAnsi"/>
        </w:rPr>
        <w:t xml:space="preserve"> results</w:t>
      </w:r>
      <w:r w:rsidR="001F6226" w:rsidRPr="00E84B59">
        <w:rPr>
          <w:rFonts w:asciiTheme="minorHAnsi" w:hAnsiTheme="minorHAnsi"/>
        </w:rPr>
        <w:t xml:space="preserve"> </w:t>
      </w:r>
      <w:r w:rsidRPr="00E84B59">
        <w:rPr>
          <w:rFonts w:asciiTheme="minorHAnsi" w:hAnsiTheme="minorHAnsi"/>
        </w:rPr>
        <w:t xml:space="preserve">by different methods were </w:t>
      </w:r>
      <w:r w:rsidR="00C97012" w:rsidRPr="00E84B59">
        <w:rPr>
          <w:rFonts w:asciiTheme="minorHAnsi" w:hAnsiTheme="minorHAnsi"/>
        </w:rPr>
        <w:t xml:space="preserve">almost </w:t>
      </w:r>
      <w:r w:rsidRPr="00E84B59">
        <w:rPr>
          <w:rFonts w:asciiTheme="minorHAnsi" w:hAnsiTheme="minorHAnsi"/>
        </w:rPr>
        <w:t xml:space="preserve">similar except for the </w:t>
      </w:r>
      <w:r w:rsidR="00365A32">
        <w:rPr>
          <w:rFonts w:asciiTheme="minorHAnsi" w:hAnsiTheme="minorHAnsi"/>
        </w:rPr>
        <w:t>HTP</w:t>
      </w:r>
      <w:r w:rsidR="00E9234E">
        <w:rPr>
          <w:rFonts w:asciiTheme="minorHAnsi" w:hAnsiTheme="minorHAnsi"/>
        </w:rPr>
        <w:t xml:space="preserve"> </w:t>
      </w:r>
      <w:r w:rsidRPr="00BD1AD8">
        <w:rPr>
          <w:rFonts w:asciiTheme="minorHAnsi" w:hAnsiTheme="minorHAnsi"/>
        </w:rPr>
        <w:t xml:space="preserve">result. This highlights that </w:t>
      </w:r>
      <w:r w:rsidR="00365A32">
        <w:rPr>
          <w:rFonts w:asciiTheme="minorHAnsi" w:hAnsiTheme="minorHAnsi"/>
        </w:rPr>
        <w:t>HTP</w:t>
      </w:r>
      <w:r w:rsidR="002B40B5">
        <w:rPr>
          <w:rFonts w:asciiTheme="minorHAnsi" w:hAnsiTheme="minorHAnsi"/>
        </w:rPr>
        <w:t xml:space="preserve"> </w:t>
      </w:r>
      <w:r w:rsidRPr="00BD1AD8">
        <w:rPr>
          <w:rFonts w:asciiTheme="minorHAnsi" w:hAnsiTheme="minorHAnsi"/>
        </w:rPr>
        <w:t>assessment in WWTP i</w:t>
      </w:r>
      <w:r w:rsidR="00C97012">
        <w:rPr>
          <w:rFonts w:asciiTheme="minorHAnsi" w:hAnsiTheme="minorHAnsi"/>
        </w:rPr>
        <w:t xml:space="preserve">s the most challenging. </w:t>
      </w:r>
    </w:p>
    <w:p w14:paraId="59E7B575" w14:textId="1BEA5ED7" w:rsidR="0023670D" w:rsidRPr="00B551A4" w:rsidRDefault="0023670D" w:rsidP="006907B7">
      <w:pPr>
        <w:spacing w:before="0"/>
        <w:ind w:firstLine="360"/>
        <w:jc w:val="both"/>
        <w:rPr>
          <w:rFonts w:asciiTheme="minorHAnsi" w:hAnsiTheme="minorHAnsi"/>
          <w:color w:val="201F1E"/>
          <w:highlight w:val="yellow"/>
          <w:shd w:val="clear" w:color="auto" w:fill="FFFFFF"/>
        </w:rPr>
      </w:pPr>
      <w:r w:rsidRPr="00BD1AD8">
        <w:rPr>
          <w:rFonts w:asciiTheme="minorHAnsi" w:hAnsiTheme="minorHAnsi"/>
        </w:rPr>
        <w:t xml:space="preserve">Unlike HTP, FEP impact caused </w:t>
      </w:r>
      <w:r w:rsidR="00163CFA">
        <w:rPr>
          <w:rFonts w:asciiTheme="minorHAnsi" w:hAnsiTheme="minorHAnsi"/>
        </w:rPr>
        <w:t xml:space="preserve">by </w:t>
      </w:r>
      <w:r w:rsidRPr="00BD1AD8">
        <w:rPr>
          <w:rFonts w:asciiTheme="minorHAnsi" w:hAnsiTheme="minorHAnsi"/>
        </w:rPr>
        <w:t xml:space="preserve">direct pollutants </w:t>
      </w:r>
      <w:r w:rsidR="00163CFA">
        <w:rPr>
          <w:rFonts w:asciiTheme="minorHAnsi" w:hAnsiTheme="minorHAnsi"/>
        </w:rPr>
        <w:t xml:space="preserve">including </w:t>
      </w:r>
      <w:r w:rsidR="00C56051">
        <w:rPr>
          <w:rFonts w:asciiTheme="minorHAnsi" w:hAnsiTheme="minorHAnsi"/>
        </w:rPr>
        <w:t xml:space="preserve">metals </w:t>
      </w:r>
      <w:r w:rsidRPr="00BD1AD8">
        <w:rPr>
          <w:rFonts w:asciiTheme="minorHAnsi" w:hAnsiTheme="minorHAnsi"/>
        </w:rPr>
        <w:t xml:space="preserve">between models ranged between 48% and 97%. If EDIP was not considered, the difference could be as small </w:t>
      </w:r>
      <w:r w:rsidRPr="006907B7">
        <w:rPr>
          <w:rFonts w:asciiTheme="minorHAnsi" w:hAnsiTheme="minorHAnsi"/>
        </w:rPr>
        <w:t xml:space="preserve">as </w:t>
      </w:r>
      <w:r w:rsidR="00E908EC" w:rsidRPr="006907B7">
        <w:rPr>
          <w:rFonts w:asciiTheme="minorHAnsi" w:eastAsiaTheme="minorEastAsia" w:hAnsiTheme="minorHAnsi"/>
        </w:rPr>
        <w:t>23</w:t>
      </w:r>
      <w:r w:rsidRPr="006907B7">
        <w:rPr>
          <w:rFonts w:asciiTheme="minorHAnsi" w:hAnsiTheme="minorHAnsi"/>
        </w:rPr>
        <w:t>%.</w:t>
      </w:r>
      <w:r w:rsidRPr="00BD1AD8">
        <w:rPr>
          <w:rFonts w:asciiTheme="minorHAnsi" w:hAnsiTheme="minorHAnsi"/>
        </w:rPr>
        <w:t xml:space="preserve"> This is due to more consistent CF values </w:t>
      </w:r>
      <w:r w:rsidR="00C56051">
        <w:rPr>
          <w:rFonts w:asciiTheme="minorHAnsi" w:hAnsiTheme="minorHAnsi"/>
        </w:rPr>
        <w:t>of</w:t>
      </w:r>
      <w:r w:rsidR="00C56051" w:rsidRPr="00BD1AD8">
        <w:rPr>
          <w:rFonts w:asciiTheme="minorHAnsi" w:hAnsiTheme="minorHAnsi"/>
        </w:rPr>
        <w:t xml:space="preserve"> </w:t>
      </w:r>
      <w:r w:rsidRPr="00BD1AD8">
        <w:rPr>
          <w:rFonts w:asciiTheme="minorHAnsi" w:hAnsiTheme="minorHAnsi"/>
        </w:rPr>
        <w:t xml:space="preserve">metals </w:t>
      </w:r>
      <w:r w:rsidR="0053302A">
        <w:rPr>
          <w:rFonts w:asciiTheme="minorHAnsi" w:hAnsiTheme="minorHAnsi"/>
        </w:rPr>
        <w:t xml:space="preserve">for FEP </w:t>
      </w:r>
      <w:r w:rsidRPr="00BD1AD8">
        <w:rPr>
          <w:rFonts w:asciiTheme="minorHAnsi" w:hAnsiTheme="minorHAnsi"/>
        </w:rPr>
        <w:t xml:space="preserve">when discharging to </w:t>
      </w:r>
      <w:r w:rsidR="0053302A">
        <w:rPr>
          <w:rFonts w:asciiTheme="minorHAnsi" w:hAnsiTheme="minorHAnsi"/>
        </w:rPr>
        <w:t>water</w:t>
      </w:r>
      <w:r w:rsidR="006B4910">
        <w:rPr>
          <w:rFonts w:asciiTheme="minorHAnsi" w:hAnsiTheme="minorHAnsi"/>
        </w:rPr>
        <w:t xml:space="preserve"> </w:t>
      </w:r>
      <w:r w:rsidR="0053302A">
        <w:rPr>
          <w:rFonts w:asciiTheme="minorHAnsi" w:hAnsiTheme="minorHAnsi"/>
        </w:rPr>
        <w:t>bodies</w:t>
      </w:r>
      <w:r w:rsidRPr="00BD1AD8">
        <w:rPr>
          <w:rFonts w:asciiTheme="minorHAnsi" w:hAnsiTheme="minorHAnsi"/>
        </w:rPr>
        <w:t xml:space="preserve"> as shown in </w:t>
      </w:r>
      <w:r w:rsidRPr="00BD1AD8">
        <w:rPr>
          <w:rFonts w:asciiTheme="minorHAnsi" w:hAnsiTheme="minorHAnsi"/>
          <w:b/>
        </w:rPr>
        <w:t>Table S8</w:t>
      </w:r>
      <w:r w:rsidR="00E908EC">
        <w:rPr>
          <w:rFonts w:asciiTheme="minorHAnsi" w:hAnsiTheme="minorHAnsi"/>
          <w:b/>
        </w:rPr>
        <w:t>,</w:t>
      </w:r>
      <w:r w:rsidR="008D25C6">
        <w:rPr>
          <w:rFonts w:asciiTheme="minorHAnsi" w:hAnsiTheme="minorHAnsi"/>
        </w:rPr>
        <w:t xml:space="preserve"> </w:t>
      </w:r>
      <w:r w:rsidRPr="00BD1AD8">
        <w:rPr>
          <w:rFonts w:asciiTheme="minorHAnsi" w:hAnsiTheme="minorHAnsi"/>
        </w:rPr>
        <w:t>although CFs have different uni</w:t>
      </w:r>
      <w:r w:rsidR="00E908EC">
        <w:rPr>
          <w:rFonts w:asciiTheme="minorHAnsi" w:hAnsiTheme="minorHAnsi"/>
        </w:rPr>
        <w:t xml:space="preserve">ts in different LCIA methods. </w:t>
      </w:r>
      <w:r w:rsidRPr="00BD1AD8">
        <w:rPr>
          <w:rFonts w:asciiTheme="minorHAnsi" w:hAnsiTheme="minorHAnsi"/>
        </w:rPr>
        <w:t xml:space="preserve">The dominant pollutants from these methods were almost similar, which were nickel, zinc, cadmium, and copper. </w:t>
      </w:r>
      <w:r w:rsidRPr="00BD1AD8">
        <w:rPr>
          <w:rFonts w:asciiTheme="minorHAnsi" w:hAnsiTheme="minorHAnsi"/>
        </w:rPr>
        <w:fldChar w:fldCharType="begin" w:fldLock="1"/>
      </w:r>
      <w:r w:rsidR="00C16F03">
        <w:rPr>
          <w:rFonts w:asciiTheme="minorHAnsi" w:hAnsiTheme="minorHAnsi"/>
        </w:rPr>
        <w:instrText>ADDIN CSL_CITATION {"citationItems":[{"id":"ITEM-1","itemData":{"abstract":"We have used three different life cycle impact assessment methods: Eco-Indicator 99 1, CML 2 and Impact 2002+ 3 to evaluate the environmental impacts of a wastewater treatment plant. The aims of this study are to compare the situations \"with\" and \"without\" wastewater treatment plant and to highlight the differences between the methods used for the life cycle impact assessment. The assessment of the environmental impacts without plant shows the same results with the three methods. The scenario with the wastewater treatment plant is always considered as the best. Some important differences appeared in the evaluation of impacts like ecotoxicity or eutrophication.","author":[{"dropping-particle":"","family":"Halleux et al.","given":"","non-dropping-particle":"","parse-names":false,"suffix":""}],"container-title":"Proceedings of LCE","id":"ITEM-1","issue":"X","issued":{"date-parts":[["2006"]]},"page":"93-96","title":"Comparison of life cycle assessment methods , application to a wastewater treatment plant","type":"article-journal"},"uris":["http://www.mendeley.com/documents/?uuid=7ca89b57-a4a7-4553-bcf0-2956176f5566"]}],"mendeley":{"formattedCitation":"(Halleux et al., 2006)","manualFormatting":"Halleux et al. (2006)","plainTextFormattedCitation":"(Halleux et al., 2006)","previouslyFormattedCitation":"(Halleux et al., 2006)"},"properties":{"noteIndex":0},"schema":"https://github.com/citation-style-language/schema/raw/master/csl-citation.json"}</w:instrText>
      </w:r>
      <w:r w:rsidRPr="00BD1AD8">
        <w:rPr>
          <w:rFonts w:asciiTheme="minorHAnsi" w:hAnsiTheme="minorHAnsi"/>
        </w:rPr>
        <w:fldChar w:fldCharType="separate"/>
      </w:r>
      <w:r w:rsidRPr="00BD1AD8">
        <w:rPr>
          <w:rFonts w:asciiTheme="minorHAnsi" w:hAnsiTheme="minorHAnsi"/>
          <w:noProof/>
        </w:rPr>
        <w:t>Halleux</w:t>
      </w:r>
      <w:r w:rsidR="00365A32">
        <w:rPr>
          <w:rFonts w:asciiTheme="minorHAnsi" w:hAnsiTheme="minorHAnsi"/>
          <w:noProof/>
        </w:rPr>
        <w:t xml:space="preserve"> </w:t>
      </w:r>
      <w:r w:rsidRPr="00BD1AD8">
        <w:rPr>
          <w:rFonts w:asciiTheme="minorHAnsi" w:hAnsiTheme="minorHAnsi"/>
          <w:noProof/>
        </w:rPr>
        <w:t>et al. (2006)</w:t>
      </w:r>
      <w:r w:rsidRPr="00BD1AD8">
        <w:rPr>
          <w:rFonts w:asciiTheme="minorHAnsi" w:hAnsiTheme="minorHAnsi"/>
        </w:rPr>
        <w:fldChar w:fldCharType="end"/>
      </w:r>
      <w:r w:rsidRPr="00BD1AD8">
        <w:rPr>
          <w:rFonts w:asciiTheme="minorHAnsi" w:hAnsiTheme="minorHAnsi"/>
        </w:rPr>
        <w:t xml:space="preserve"> reported that</w:t>
      </w:r>
      <w:r>
        <w:rPr>
          <w:rFonts w:asciiTheme="minorHAnsi" w:hAnsiTheme="minorHAnsi"/>
        </w:rPr>
        <w:t xml:space="preserve"> two methods, CML-IA and IMPACT 2002+ </w:t>
      </w:r>
      <w:r w:rsidRPr="00BD1AD8">
        <w:rPr>
          <w:rFonts w:asciiTheme="minorHAnsi" w:hAnsiTheme="minorHAnsi"/>
        </w:rPr>
        <w:t>produced almost similar results in terms of freshwater ecotoxicity potential, with nickel and zinc as the main pollutants. Additionally, a study by Lorenzo-</w:t>
      </w:r>
      <w:proofErr w:type="spellStart"/>
      <w:r w:rsidRPr="00BD1AD8">
        <w:rPr>
          <w:rFonts w:asciiTheme="minorHAnsi" w:hAnsiTheme="minorHAnsi"/>
        </w:rPr>
        <w:t>Toja</w:t>
      </w:r>
      <w:proofErr w:type="spellEnd"/>
      <w:r w:rsidRPr="00BD1AD8">
        <w:rPr>
          <w:rFonts w:asciiTheme="minorHAnsi" w:hAnsiTheme="minorHAnsi"/>
        </w:rPr>
        <w:t xml:space="preserve"> et al. (2016) indicated that copper, zinc, and nickel were the main contributors in a Spanish WWTP treating high strength wastewater. The high contribution from direct metal</w:t>
      </w:r>
      <w:r w:rsidR="007B15E6">
        <w:rPr>
          <w:rFonts w:asciiTheme="minorHAnsi" w:hAnsiTheme="minorHAnsi"/>
        </w:rPr>
        <w:t>s</w:t>
      </w:r>
      <w:r w:rsidRPr="00BD1AD8">
        <w:rPr>
          <w:rFonts w:asciiTheme="minorHAnsi" w:hAnsiTheme="minorHAnsi"/>
        </w:rPr>
        <w:t xml:space="preserve"> emissions to FEP in all methods indicate that the metals in the effluent of the </w:t>
      </w:r>
      <w:r w:rsidR="007D3E1D" w:rsidRPr="00BD1AD8">
        <w:rPr>
          <w:rFonts w:asciiTheme="minorHAnsi" w:hAnsiTheme="minorHAnsi"/>
        </w:rPr>
        <w:t>M</w:t>
      </w:r>
      <w:r w:rsidR="007D3E1D">
        <w:rPr>
          <w:rFonts w:asciiTheme="minorHAnsi" w:hAnsiTheme="minorHAnsi"/>
        </w:rPr>
        <w:t>alaysian</w:t>
      </w:r>
      <w:r w:rsidR="007D3E1D" w:rsidRPr="00BD1AD8">
        <w:rPr>
          <w:rFonts w:asciiTheme="minorHAnsi" w:hAnsiTheme="minorHAnsi"/>
        </w:rPr>
        <w:t xml:space="preserve"> </w:t>
      </w:r>
      <w:r w:rsidRPr="00BD1AD8">
        <w:rPr>
          <w:rFonts w:asciiTheme="minorHAnsi" w:hAnsiTheme="minorHAnsi"/>
        </w:rPr>
        <w:t>STP have a more significant impact on the water body</w:t>
      </w:r>
      <w:r>
        <w:rPr>
          <w:rFonts w:asciiTheme="minorHAnsi" w:hAnsiTheme="minorHAnsi"/>
        </w:rPr>
        <w:t xml:space="preserve"> than indirect emissions</w:t>
      </w:r>
      <w:r w:rsidRPr="00BD1AD8">
        <w:rPr>
          <w:rFonts w:asciiTheme="minorHAnsi" w:hAnsiTheme="minorHAnsi"/>
        </w:rPr>
        <w:t>, regardless of wastewater strength</w:t>
      </w:r>
      <w:r>
        <w:rPr>
          <w:rFonts w:asciiTheme="minorHAnsi" w:hAnsiTheme="minorHAnsi"/>
        </w:rPr>
        <w:t>. Thus</w:t>
      </w:r>
      <w:r w:rsidR="00DE7009">
        <w:rPr>
          <w:rFonts w:asciiTheme="minorHAnsi" w:hAnsiTheme="minorHAnsi"/>
        </w:rPr>
        <w:t>,</w:t>
      </w:r>
      <w:r w:rsidRPr="00BD1AD8">
        <w:rPr>
          <w:rFonts w:asciiTheme="minorHAnsi" w:hAnsiTheme="minorHAnsi"/>
        </w:rPr>
        <w:t xml:space="preserve"> more attention needs to be paid to nickel, zinc, copper and cadmium i</w:t>
      </w:r>
      <w:r>
        <w:rPr>
          <w:rFonts w:asciiTheme="minorHAnsi" w:hAnsiTheme="minorHAnsi"/>
        </w:rPr>
        <w:t xml:space="preserve">f </w:t>
      </w:r>
      <w:r w:rsidR="00E27486">
        <w:rPr>
          <w:rFonts w:asciiTheme="minorHAnsi" w:hAnsiTheme="minorHAnsi"/>
        </w:rPr>
        <w:t xml:space="preserve">sludge will be used in agriculture land or </w:t>
      </w:r>
      <w:r>
        <w:rPr>
          <w:rFonts w:asciiTheme="minorHAnsi" w:hAnsiTheme="minorHAnsi"/>
        </w:rPr>
        <w:t>treated water will be reused</w:t>
      </w:r>
      <w:r w:rsidR="00E27486">
        <w:rPr>
          <w:rFonts w:asciiTheme="minorHAnsi" w:hAnsiTheme="minorHAnsi"/>
        </w:rPr>
        <w:t>.</w:t>
      </w:r>
      <w:r w:rsidR="00807936">
        <w:rPr>
          <w:rFonts w:asciiTheme="minorHAnsi" w:hAnsiTheme="minorHAnsi"/>
        </w:rPr>
        <w:t xml:space="preserve"> </w:t>
      </w:r>
      <w:r w:rsidRPr="00BD1AD8">
        <w:rPr>
          <w:rFonts w:asciiTheme="minorHAnsi" w:hAnsiTheme="minorHAnsi"/>
        </w:rPr>
        <w:t>Meanwhile, electricity consumption contributes 3</w:t>
      </w:r>
      <w:r w:rsidR="00990804">
        <w:rPr>
          <w:rFonts w:asciiTheme="minorHAnsi" w:hAnsiTheme="minorHAnsi"/>
        </w:rPr>
        <w:t>%</w:t>
      </w:r>
      <w:r w:rsidRPr="00BD1AD8">
        <w:rPr>
          <w:rFonts w:asciiTheme="minorHAnsi" w:hAnsiTheme="minorHAnsi"/>
        </w:rPr>
        <w:t xml:space="preserve">-52% to FEP in all methods, indicating that electricity is </w:t>
      </w:r>
      <w:r w:rsidR="00C410A2">
        <w:rPr>
          <w:rFonts w:asciiTheme="minorHAnsi" w:hAnsiTheme="minorHAnsi"/>
        </w:rPr>
        <w:t>a</w:t>
      </w:r>
      <w:r w:rsidRPr="00BD1AD8">
        <w:rPr>
          <w:rFonts w:asciiTheme="minorHAnsi" w:hAnsiTheme="minorHAnsi"/>
        </w:rPr>
        <w:t xml:space="preserve"> moderate contributor to FEP.</w:t>
      </w:r>
      <w:r w:rsidR="008D25C6">
        <w:rPr>
          <w:rFonts w:asciiTheme="minorHAnsi" w:hAnsiTheme="minorHAnsi"/>
        </w:rPr>
        <w:t xml:space="preserve"> </w:t>
      </w:r>
      <w:r w:rsidRPr="00BD1AD8">
        <w:rPr>
          <w:rFonts w:asciiTheme="minorHAnsi" w:hAnsiTheme="minorHAnsi"/>
        </w:rPr>
        <w:t xml:space="preserve">Similar to HTP, chemicals consumption and transportation in this study had a negligible impact on </w:t>
      </w:r>
      <w:r w:rsidRPr="006907B7">
        <w:rPr>
          <w:rFonts w:asciiTheme="minorHAnsi" w:hAnsiTheme="minorHAnsi"/>
        </w:rPr>
        <w:t xml:space="preserve">FEP. </w:t>
      </w:r>
      <w:r w:rsidR="00D018AC" w:rsidRPr="006907B7">
        <w:rPr>
          <w:rFonts w:asciiTheme="minorHAnsi" w:hAnsiTheme="minorHAnsi" w:cs="Segoe UI"/>
          <w:color w:val="000000"/>
          <w:bdr w:val="none" w:sz="0" w:space="0" w:color="auto" w:frame="1"/>
          <w:lang w:val="en-US" w:eastAsia="en-US"/>
        </w:rPr>
        <w:t xml:space="preserve">It is noted that </w:t>
      </w:r>
      <w:r w:rsidR="009F7B58" w:rsidRPr="006907B7">
        <w:rPr>
          <w:rFonts w:asciiTheme="minorHAnsi" w:hAnsiTheme="minorHAnsi" w:cs="Segoe UI"/>
          <w:color w:val="000000"/>
          <w:bdr w:val="none" w:sz="0" w:space="0" w:color="auto" w:frame="1"/>
          <w:lang w:val="en-US" w:eastAsia="en-US"/>
        </w:rPr>
        <w:t xml:space="preserve">CFs from different LCIA methods for all metals are inconsistent. This means the difference of toxicity impact were </w:t>
      </w:r>
      <w:r w:rsidR="0092193D" w:rsidRPr="006907B7">
        <w:rPr>
          <w:rFonts w:asciiTheme="minorHAnsi" w:hAnsiTheme="minorHAnsi" w:cs="Segoe UI"/>
          <w:color w:val="000000"/>
          <w:bdr w:val="none" w:sz="0" w:space="0" w:color="auto" w:frame="1"/>
          <w:lang w:val="en-US" w:eastAsia="en-US"/>
        </w:rPr>
        <w:t xml:space="preserve">also </w:t>
      </w:r>
      <w:r w:rsidR="009F7B58" w:rsidRPr="006907B7">
        <w:rPr>
          <w:rFonts w:asciiTheme="minorHAnsi" w:hAnsiTheme="minorHAnsi" w:cs="Segoe UI"/>
          <w:color w:val="000000"/>
          <w:bdr w:val="none" w:sz="0" w:space="0" w:color="auto" w:frame="1"/>
          <w:lang w:val="en-US" w:eastAsia="en-US"/>
        </w:rPr>
        <w:t xml:space="preserve">caused by different CFs </w:t>
      </w:r>
      <w:r w:rsidR="0092193D" w:rsidRPr="006907B7">
        <w:rPr>
          <w:rFonts w:asciiTheme="minorHAnsi" w:hAnsiTheme="minorHAnsi" w:cs="Segoe UI"/>
          <w:color w:val="000000"/>
          <w:bdr w:val="none" w:sz="0" w:space="0" w:color="auto" w:frame="1"/>
          <w:lang w:val="en-US" w:eastAsia="en-US"/>
        </w:rPr>
        <w:t>of pollutant in each method</w:t>
      </w:r>
      <w:r w:rsidR="009F7B58" w:rsidRPr="006907B7">
        <w:rPr>
          <w:rFonts w:asciiTheme="minorHAnsi" w:hAnsiTheme="minorHAnsi" w:cs="Segoe UI"/>
          <w:color w:val="000000"/>
          <w:bdr w:val="none" w:sz="0" w:space="0" w:color="auto" w:frame="1"/>
          <w:lang w:val="en-US" w:eastAsia="en-US"/>
        </w:rPr>
        <w:t xml:space="preserve">. For example, CF of nickel (3.24E+03) is </w:t>
      </w:r>
      <w:r w:rsidR="00990804">
        <w:rPr>
          <w:rFonts w:asciiTheme="minorHAnsi" w:hAnsiTheme="minorHAnsi" w:cs="Segoe UI"/>
          <w:color w:val="000000"/>
          <w:bdr w:val="none" w:sz="0" w:space="0" w:color="auto" w:frame="1"/>
          <w:lang w:val="en-US" w:eastAsia="en-US"/>
        </w:rPr>
        <w:t>35 times</w:t>
      </w:r>
      <w:r w:rsidR="009F7B58" w:rsidRPr="006907B7">
        <w:rPr>
          <w:rFonts w:asciiTheme="minorHAnsi" w:hAnsiTheme="minorHAnsi" w:cs="Segoe UI"/>
          <w:color w:val="000000"/>
          <w:bdr w:val="none" w:sz="0" w:space="0" w:color="auto" w:frame="1"/>
          <w:lang w:val="en-US" w:eastAsia="en-US"/>
        </w:rPr>
        <w:t xml:space="preserve"> higher than </w:t>
      </w:r>
      <w:r w:rsidR="00990804">
        <w:rPr>
          <w:rFonts w:asciiTheme="minorHAnsi" w:hAnsiTheme="minorHAnsi" w:cs="Segoe UI"/>
          <w:color w:val="000000"/>
          <w:bdr w:val="none" w:sz="0" w:space="0" w:color="auto" w:frame="1"/>
          <w:lang w:val="en-US" w:eastAsia="en-US"/>
        </w:rPr>
        <w:t>zinc</w:t>
      </w:r>
      <w:r w:rsidR="00990804" w:rsidRPr="006907B7">
        <w:rPr>
          <w:rFonts w:asciiTheme="minorHAnsi" w:hAnsiTheme="minorHAnsi" w:cs="Segoe UI"/>
          <w:color w:val="000000"/>
          <w:bdr w:val="none" w:sz="0" w:space="0" w:color="auto" w:frame="1"/>
          <w:lang w:val="en-US" w:eastAsia="en-US"/>
        </w:rPr>
        <w:t xml:space="preserve"> </w:t>
      </w:r>
      <w:r w:rsidR="009F7B58" w:rsidRPr="006907B7">
        <w:rPr>
          <w:rFonts w:asciiTheme="minorHAnsi" w:hAnsiTheme="minorHAnsi" w:cs="Segoe UI"/>
          <w:color w:val="000000"/>
          <w:bdr w:val="none" w:sz="0" w:space="0" w:color="auto" w:frame="1"/>
          <w:lang w:val="en-US" w:eastAsia="en-US"/>
        </w:rPr>
        <w:t>(</w:t>
      </w:r>
      <w:r w:rsidR="00990804">
        <w:rPr>
          <w:rFonts w:asciiTheme="minorHAnsi" w:hAnsiTheme="minorHAnsi" w:cs="Segoe UI"/>
          <w:color w:val="000000"/>
          <w:bdr w:val="none" w:sz="0" w:space="0" w:color="auto" w:frame="1"/>
          <w:lang w:val="en-US" w:eastAsia="en-US"/>
        </w:rPr>
        <w:t>9.17</w:t>
      </w:r>
      <w:r w:rsidR="009F7B58" w:rsidRPr="006907B7">
        <w:rPr>
          <w:rFonts w:asciiTheme="minorHAnsi" w:hAnsiTheme="minorHAnsi" w:cs="Segoe UI"/>
          <w:color w:val="000000"/>
          <w:bdr w:val="none" w:sz="0" w:space="0" w:color="auto" w:frame="1"/>
          <w:lang w:val="en-US" w:eastAsia="en-US"/>
        </w:rPr>
        <w:t>E+</w:t>
      </w:r>
      <w:r w:rsidR="00990804" w:rsidRPr="006907B7">
        <w:rPr>
          <w:rFonts w:asciiTheme="minorHAnsi" w:hAnsiTheme="minorHAnsi" w:cs="Segoe UI"/>
          <w:color w:val="000000"/>
          <w:bdr w:val="none" w:sz="0" w:space="0" w:color="auto" w:frame="1"/>
          <w:lang w:val="en-US" w:eastAsia="en-US"/>
        </w:rPr>
        <w:t>0</w:t>
      </w:r>
      <w:r w:rsidR="00990804">
        <w:rPr>
          <w:rFonts w:asciiTheme="minorHAnsi" w:hAnsiTheme="minorHAnsi" w:cs="Segoe UI"/>
          <w:color w:val="000000"/>
          <w:bdr w:val="none" w:sz="0" w:space="0" w:color="auto" w:frame="1"/>
          <w:lang w:val="en-US" w:eastAsia="en-US"/>
        </w:rPr>
        <w:t>1</w:t>
      </w:r>
      <w:r w:rsidR="009F7B58" w:rsidRPr="006907B7">
        <w:rPr>
          <w:rFonts w:asciiTheme="minorHAnsi" w:hAnsiTheme="minorHAnsi" w:cs="Segoe UI"/>
          <w:color w:val="000000"/>
          <w:bdr w:val="none" w:sz="0" w:space="0" w:color="auto" w:frame="1"/>
          <w:lang w:val="en-US" w:eastAsia="en-US"/>
        </w:rPr>
        <w:t xml:space="preserve">) in CML-IA method. </w:t>
      </w:r>
      <w:r w:rsidR="00990804">
        <w:rPr>
          <w:rFonts w:asciiTheme="minorHAnsi" w:hAnsiTheme="minorHAnsi" w:cs="Segoe UI"/>
          <w:color w:val="000000"/>
          <w:bdr w:val="none" w:sz="0" w:space="0" w:color="auto" w:frame="1"/>
          <w:lang w:val="en-US" w:eastAsia="en-US"/>
        </w:rPr>
        <w:t>By contrast</w:t>
      </w:r>
      <w:r w:rsidR="009F7B58" w:rsidRPr="006907B7">
        <w:rPr>
          <w:rFonts w:asciiTheme="minorHAnsi" w:hAnsiTheme="minorHAnsi" w:cs="Segoe UI"/>
          <w:color w:val="000000"/>
          <w:bdr w:val="none" w:sz="0" w:space="0" w:color="auto" w:frame="1"/>
          <w:lang w:val="en-US" w:eastAsia="en-US"/>
        </w:rPr>
        <w:t xml:space="preserve">, </w:t>
      </w:r>
      <w:r w:rsidR="00042A8F" w:rsidRPr="006907B7">
        <w:rPr>
          <w:rFonts w:asciiTheme="minorHAnsi" w:hAnsiTheme="minorHAnsi" w:cs="Segoe UI"/>
          <w:color w:val="000000"/>
          <w:bdr w:val="none" w:sz="0" w:space="0" w:color="auto" w:frame="1"/>
          <w:lang w:val="en-US" w:eastAsia="en-US"/>
        </w:rPr>
        <w:t xml:space="preserve">CF of </w:t>
      </w:r>
      <w:r w:rsidR="00990804">
        <w:rPr>
          <w:rFonts w:asciiTheme="minorHAnsi" w:hAnsiTheme="minorHAnsi" w:cs="Segoe UI"/>
          <w:color w:val="000000"/>
          <w:bdr w:val="none" w:sz="0" w:space="0" w:color="auto" w:frame="1"/>
          <w:lang w:val="en-US" w:eastAsia="en-US"/>
        </w:rPr>
        <w:t>zinc</w:t>
      </w:r>
      <w:r w:rsidR="00990804" w:rsidRPr="006907B7">
        <w:rPr>
          <w:rFonts w:asciiTheme="minorHAnsi" w:hAnsiTheme="minorHAnsi" w:cs="Segoe UI"/>
          <w:color w:val="000000"/>
          <w:bdr w:val="none" w:sz="0" w:space="0" w:color="auto" w:frame="1"/>
          <w:lang w:val="en-US" w:eastAsia="en-US"/>
        </w:rPr>
        <w:t xml:space="preserve"> </w:t>
      </w:r>
      <w:r w:rsidR="00042A8F" w:rsidRPr="006907B7">
        <w:rPr>
          <w:rFonts w:asciiTheme="minorHAnsi" w:hAnsiTheme="minorHAnsi" w:cs="Segoe UI"/>
          <w:color w:val="000000"/>
          <w:bdr w:val="none" w:sz="0" w:space="0" w:color="auto" w:frame="1"/>
          <w:lang w:val="en-US" w:eastAsia="en-US"/>
        </w:rPr>
        <w:t>(</w:t>
      </w:r>
      <w:r w:rsidR="00990804">
        <w:rPr>
          <w:rFonts w:asciiTheme="minorHAnsi" w:hAnsiTheme="minorHAnsi" w:cs="Segoe UI"/>
          <w:color w:val="000000"/>
          <w:bdr w:val="none" w:sz="0" w:space="0" w:color="auto" w:frame="1"/>
          <w:lang w:val="en-US" w:eastAsia="en-US"/>
        </w:rPr>
        <w:t>3.86</w:t>
      </w:r>
      <w:r w:rsidR="00042A8F" w:rsidRPr="006907B7">
        <w:rPr>
          <w:rFonts w:asciiTheme="minorHAnsi" w:hAnsiTheme="minorHAnsi" w:cs="Segoe UI"/>
          <w:color w:val="000000"/>
          <w:bdr w:val="none" w:sz="0" w:space="0" w:color="auto" w:frame="1"/>
          <w:lang w:val="en-US" w:eastAsia="en-US"/>
        </w:rPr>
        <w:t>E+</w:t>
      </w:r>
      <w:r w:rsidR="00990804" w:rsidRPr="006907B7">
        <w:rPr>
          <w:rFonts w:asciiTheme="minorHAnsi" w:hAnsiTheme="minorHAnsi" w:cs="Segoe UI"/>
          <w:color w:val="000000"/>
          <w:bdr w:val="none" w:sz="0" w:space="0" w:color="auto" w:frame="1"/>
          <w:lang w:val="en-US" w:eastAsia="en-US"/>
        </w:rPr>
        <w:t>0</w:t>
      </w:r>
      <w:r w:rsidR="00990804">
        <w:rPr>
          <w:rFonts w:asciiTheme="minorHAnsi" w:hAnsiTheme="minorHAnsi" w:cs="Segoe UI"/>
          <w:color w:val="000000"/>
          <w:bdr w:val="none" w:sz="0" w:space="0" w:color="auto" w:frame="1"/>
          <w:lang w:val="en-US" w:eastAsia="en-US"/>
        </w:rPr>
        <w:t>4</w:t>
      </w:r>
      <w:r w:rsidR="00042A8F" w:rsidRPr="006907B7">
        <w:rPr>
          <w:rFonts w:asciiTheme="minorHAnsi" w:hAnsiTheme="minorHAnsi" w:cs="Segoe UI"/>
          <w:color w:val="000000"/>
          <w:bdr w:val="none" w:sz="0" w:space="0" w:color="auto" w:frame="1"/>
          <w:lang w:val="en-US" w:eastAsia="en-US"/>
        </w:rPr>
        <w:t xml:space="preserve">) is </w:t>
      </w:r>
      <w:r w:rsidR="00990804">
        <w:rPr>
          <w:rFonts w:asciiTheme="minorHAnsi" w:hAnsiTheme="minorHAnsi" w:cs="Segoe UI"/>
          <w:color w:val="000000"/>
          <w:bdr w:val="none" w:sz="0" w:space="0" w:color="auto" w:frame="1"/>
          <w:lang w:val="en-US" w:eastAsia="en-US"/>
        </w:rPr>
        <w:t>3 times</w:t>
      </w:r>
      <w:r w:rsidR="00042A8F" w:rsidRPr="006907B7">
        <w:rPr>
          <w:rFonts w:asciiTheme="minorHAnsi" w:hAnsiTheme="minorHAnsi" w:cs="Segoe UI"/>
          <w:color w:val="000000"/>
          <w:bdr w:val="none" w:sz="0" w:space="0" w:color="auto" w:frame="1"/>
          <w:lang w:val="en-US" w:eastAsia="en-US"/>
        </w:rPr>
        <w:t xml:space="preserve"> higher than </w:t>
      </w:r>
      <w:r w:rsidR="00990804">
        <w:rPr>
          <w:rFonts w:asciiTheme="minorHAnsi" w:hAnsiTheme="minorHAnsi" w:cs="Segoe UI"/>
          <w:color w:val="000000"/>
          <w:bdr w:val="none" w:sz="0" w:space="0" w:color="auto" w:frame="1"/>
          <w:lang w:val="en-US" w:eastAsia="en-US"/>
        </w:rPr>
        <w:t>nickel</w:t>
      </w:r>
      <w:r w:rsidR="00990804" w:rsidRPr="006907B7">
        <w:rPr>
          <w:rFonts w:asciiTheme="minorHAnsi" w:hAnsiTheme="minorHAnsi" w:cs="Segoe UI"/>
          <w:color w:val="000000"/>
          <w:bdr w:val="none" w:sz="0" w:space="0" w:color="auto" w:frame="1"/>
          <w:lang w:val="en-US" w:eastAsia="en-US"/>
        </w:rPr>
        <w:t xml:space="preserve"> </w:t>
      </w:r>
      <w:r w:rsidR="00042A8F" w:rsidRPr="006907B7">
        <w:rPr>
          <w:rFonts w:asciiTheme="minorHAnsi" w:hAnsiTheme="minorHAnsi" w:cs="Segoe UI"/>
          <w:color w:val="000000"/>
          <w:bdr w:val="none" w:sz="0" w:space="0" w:color="auto" w:frame="1"/>
          <w:lang w:val="en-US" w:eastAsia="en-US"/>
        </w:rPr>
        <w:t>(</w:t>
      </w:r>
      <w:r w:rsidR="00990804">
        <w:rPr>
          <w:rFonts w:asciiTheme="minorHAnsi" w:hAnsiTheme="minorHAnsi" w:cs="Segoe UI"/>
          <w:color w:val="000000"/>
          <w:bdr w:val="none" w:sz="0" w:space="0" w:color="auto" w:frame="1"/>
          <w:lang w:val="en-US" w:eastAsia="en-US"/>
        </w:rPr>
        <w:t>1.49</w:t>
      </w:r>
      <w:r w:rsidR="00042A8F" w:rsidRPr="006907B7">
        <w:rPr>
          <w:rFonts w:asciiTheme="minorHAnsi" w:hAnsiTheme="minorHAnsi" w:cs="Segoe UI"/>
          <w:color w:val="000000"/>
          <w:bdr w:val="none" w:sz="0" w:space="0" w:color="auto" w:frame="1"/>
          <w:lang w:val="en-US" w:eastAsia="en-US"/>
        </w:rPr>
        <w:t>E+</w:t>
      </w:r>
      <w:r w:rsidR="00990804" w:rsidRPr="006907B7">
        <w:rPr>
          <w:rFonts w:asciiTheme="minorHAnsi" w:hAnsiTheme="minorHAnsi" w:cs="Segoe UI"/>
          <w:color w:val="000000"/>
          <w:bdr w:val="none" w:sz="0" w:space="0" w:color="auto" w:frame="1"/>
          <w:lang w:val="en-US" w:eastAsia="en-US"/>
        </w:rPr>
        <w:t>0</w:t>
      </w:r>
      <w:r w:rsidR="00990804">
        <w:rPr>
          <w:rFonts w:asciiTheme="minorHAnsi" w:hAnsiTheme="minorHAnsi" w:cs="Segoe UI"/>
          <w:color w:val="000000"/>
          <w:bdr w:val="none" w:sz="0" w:space="0" w:color="auto" w:frame="1"/>
          <w:lang w:val="en-US" w:eastAsia="en-US"/>
        </w:rPr>
        <w:t>4</w:t>
      </w:r>
      <w:r w:rsidR="00042A8F" w:rsidRPr="006907B7">
        <w:rPr>
          <w:rFonts w:asciiTheme="minorHAnsi" w:hAnsiTheme="minorHAnsi" w:cs="Segoe UI"/>
          <w:color w:val="000000"/>
          <w:bdr w:val="none" w:sz="0" w:space="0" w:color="auto" w:frame="1"/>
          <w:lang w:val="en-US" w:eastAsia="en-US"/>
        </w:rPr>
        <w:t xml:space="preserve">) in </w:t>
      </w:r>
      <w:proofErr w:type="spellStart"/>
      <w:r w:rsidR="00990804">
        <w:rPr>
          <w:rFonts w:asciiTheme="minorHAnsi" w:hAnsiTheme="minorHAnsi" w:cs="Segoe UI"/>
          <w:color w:val="000000"/>
          <w:bdr w:val="none" w:sz="0" w:space="0" w:color="auto" w:frame="1"/>
          <w:lang w:val="en-US" w:eastAsia="en-US"/>
        </w:rPr>
        <w:t>USEtox</w:t>
      </w:r>
      <w:proofErr w:type="spellEnd"/>
      <w:r w:rsidR="00990804">
        <w:rPr>
          <w:rFonts w:asciiTheme="minorHAnsi" w:hAnsiTheme="minorHAnsi" w:cs="Segoe UI"/>
          <w:color w:val="000000"/>
          <w:bdr w:val="none" w:sz="0" w:space="0" w:color="auto" w:frame="1"/>
          <w:lang w:val="en-US" w:eastAsia="en-US"/>
        </w:rPr>
        <w:t xml:space="preserve"> </w:t>
      </w:r>
      <w:r w:rsidR="00042A8F" w:rsidRPr="006907B7">
        <w:rPr>
          <w:rFonts w:asciiTheme="minorHAnsi" w:hAnsiTheme="minorHAnsi" w:cs="Segoe UI"/>
          <w:color w:val="000000"/>
          <w:bdr w:val="none" w:sz="0" w:space="0" w:color="auto" w:frame="1"/>
          <w:lang w:val="en-US" w:eastAsia="en-US"/>
        </w:rPr>
        <w:t>(</w:t>
      </w:r>
      <w:r w:rsidR="00042A8F" w:rsidRPr="004F4998">
        <w:rPr>
          <w:rFonts w:asciiTheme="minorHAnsi" w:hAnsiTheme="minorHAnsi" w:cs="Segoe UI"/>
          <w:b/>
          <w:color w:val="000000"/>
          <w:bdr w:val="none" w:sz="0" w:space="0" w:color="auto" w:frame="1"/>
          <w:lang w:val="en-US" w:eastAsia="en-US"/>
        </w:rPr>
        <w:t>Table S8</w:t>
      </w:r>
      <w:r w:rsidR="00042A8F" w:rsidRPr="006907B7">
        <w:rPr>
          <w:rFonts w:asciiTheme="minorHAnsi" w:hAnsiTheme="minorHAnsi" w:cs="Segoe UI"/>
          <w:color w:val="000000"/>
          <w:bdr w:val="none" w:sz="0" w:space="0" w:color="auto" w:frame="1"/>
          <w:lang w:val="en-US" w:eastAsia="en-US"/>
        </w:rPr>
        <w:t xml:space="preserve">). </w:t>
      </w:r>
      <w:r w:rsidR="00042A8F" w:rsidRPr="006907B7">
        <w:rPr>
          <w:rFonts w:asciiTheme="minorHAnsi" w:hAnsiTheme="minorHAnsi"/>
          <w:color w:val="201F1E"/>
        </w:rPr>
        <w:t>This highlights that CFs from these methods is</w:t>
      </w:r>
      <w:r w:rsidR="00042A8F" w:rsidRPr="006907B7">
        <w:rPr>
          <w:rFonts w:asciiTheme="minorHAnsi" w:hAnsiTheme="minorHAnsi"/>
          <w:color w:val="201F1E"/>
          <w:shd w:val="clear" w:color="auto" w:fill="FFFFFF"/>
        </w:rPr>
        <w:t xml:space="preserve"> not consistent and varies in the rankings of metals although the overall contribution is quite similar.</w:t>
      </w:r>
      <w:r w:rsidR="00D018AC" w:rsidRPr="006907B7">
        <w:rPr>
          <w:rFonts w:asciiTheme="minorHAnsi" w:hAnsiTheme="minorHAnsi"/>
        </w:rPr>
        <w:t xml:space="preserve"> Overall, except EDIP,</w:t>
      </w:r>
      <w:r w:rsidR="00D018AC">
        <w:rPr>
          <w:rFonts w:asciiTheme="minorHAnsi" w:hAnsiTheme="minorHAnsi"/>
        </w:rPr>
        <w:t xml:space="preserve"> </w:t>
      </w:r>
      <w:r w:rsidR="00D018AC" w:rsidRPr="00BD1AD8">
        <w:rPr>
          <w:rFonts w:asciiTheme="minorHAnsi" w:hAnsiTheme="minorHAnsi"/>
        </w:rPr>
        <w:t xml:space="preserve">this study found that CML-IA, Recipe, IMPACT2002+, and </w:t>
      </w:r>
      <w:proofErr w:type="spellStart"/>
      <w:r w:rsidR="00D018AC" w:rsidRPr="00BD1AD8">
        <w:rPr>
          <w:rFonts w:asciiTheme="minorHAnsi" w:hAnsiTheme="minorHAnsi"/>
        </w:rPr>
        <w:t>USEtox</w:t>
      </w:r>
      <w:proofErr w:type="spellEnd"/>
      <w:r w:rsidR="00D018AC" w:rsidRPr="00BD1AD8">
        <w:rPr>
          <w:rFonts w:asciiTheme="minorHAnsi" w:hAnsiTheme="minorHAnsi"/>
        </w:rPr>
        <w:t xml:space="preserve"> produce consistent FEP results</w:t>
      </w:r>
      <w:r w:rsidR="00990804">
        <w:rPr>
          <w:rFonts w:asciiTheme="minorHAnsi" w:hAnsiTheme="minorHAnsi"/>
        </w:rPr>
        <w:t>.</w:t>
      </w:r>
      <w:r w:rsidR="00CD7E1A">
        <w:rPr>
          <w:rFonts w:asciiTheme="minorHAnsi" w:hAnsiTheme="minorHAnsi"/>
        </w:rPr>
        <w:t xml:space="preserve"> </w:t>
      </w:r>
      <w:r w:rsidR="00990804">
        <w:rPr>
          <w:rFonts w:asciiTheme="minorHAnsi" w:hAnsiTheme="minorHAnsi"/>
        </w:rPr>
        <w:t>Thus</w:t>
      </w:r>
      <w:r w:rsidR="00CD7E1A">
        <w:rPr>
          <w:rFonts w:asciiTheme="minorHAnsi" w:hAnsiTheme="minorHAnsi"/>
        </w:rPr>
        <w:t xml:space="preserve">, </w:t>
      </w:r>
      <w:r w:rsidR="00590F78">
        <w:rPr>
          <w:rFonts w:asciiTheme="minorHAnsi" w:hAnsiTheme="minorHAnsi"/>
        </w:rPr>
        <w:t xml:space="preserve">any of </w:t>
      </w:r>
      <w:r w:rsidR="006B4910">
        <w:rPr>
          <w:rFonts w:asciiTheme="minorHAnsi" w:hAnsiTheme="minorHAnsi"/>
        </w:rPr>
        <w:t xml:space="preserve">them </w:t>
      </w:r>
      <w:r w:rsidR="006B4910" w:rsidRPr="00BD1AD8">
        <w:rPr>
          <w:rFonts w:asciiTheme="minorHAnsi" w:hAnsiTheme="minorHAnsi"/>
        </w:rPr>
        <w:t>could</w:t>
      </w:r>
      <w:r w:rsidR="00D018AC" w:rsidRPr="00BD1AD8">
        <w:rPr>
          <w:rFonts w:asciiTheme="minorHAnsi" w:hAnsiTheme="minorHAnsi"/>
        </w:rPr>
        <w:t xml:space="preserve"> be selected for future LCA studies </w:t>
      </w:r>
      <w:r w:rsidR="00CD7E1A">
        <w:rPr>
          <w:rFonts w:asciiTheme="minorHAnsi" w:hAnsiTheme="minorHAnsi"/>
        </w:rPr>
        <w:t>when including direct</w:t>
      </w:r>
      <w:r w:rsidR="00D018AC" w:rsidRPr="00BD1AD8">
        <w:rPr>
          <w:rFonts w:asciiTheme="minorHAnsi" w:hAnsiTheme="minorHAnsi"/>
        </w:rPr>
        <w:t xml:space="preserve"> metal</w:t>
      </w:r>
      <w:r w:rsidR="007B15E6">
        <w:rPr>
          <w:rFonts w:asciiTheme="minorHAnsi" w:hAnsiTheme="minorHAnsi"/>
        </w:rPr>
        <w:t>s</w:t>
      </w:r>
      <w:r w:rsidR="00D018AC" w:rsidRPr="00BD1AD8">
        <w:rPr>
          <w:rFonts w:asciiTheme="minorHAnsi" w:hAnsiTheme="minorHAnsi"/>
        </w:rPr>
        <w:t xml:space="preserve"> emissions</w:t>
      </w:r>
      <w:r w:rsidR="00CD7E1A">
        <w:rPr>
          <w:rFonts w:asciiTheme="minorHAnsi" w:hAnsiTheme="minorHAnsi"/>
        </w:rPr>
        <w:t xml:space="preserve"> in the inventory for </w:t>
      </w:r>
      <w:r w:rsidR="00D018AC" w:rsidRPr="00BD1AD8">
        <w:rPr>
          <w:rFonts w:asciiTheme="minorHAnsi" w:hAnsiTheme="minorHAnsi"/>
        </w:rPr>
        <w:t>FEP</w:t>
      </w:r>
      <w:r w:rsidR="00CD7E1A">
        <w:rPr>
          <w:rFonts w:asciiTheme="minorHAnsi" w:hAnsiTheme="minorHAnsi"/>
        </w:rPr>
        <w:t xml:space="preserve"> assessment</w:t>
      </w:r>
      <w:r w:rsidR="00D018AC" w:rsidRPr="00BD1AD8">
        <w:rPr>
          <w:rFonts w:asciiTheme="minorHAnsi" w:hAnsiTheme="minorHAnsi"/>
        </w:rPr>
        <w:t>.</w:t>
      </w:r>
    </w:p>
    <w:p w14:paraId="11C94FED" w14:textId="5898900A" w:rsidR="00231C41" w:rsidRDefault="00AA151A" w:rsidP="006907B7">
      <w:pPr>
        <w:pStyle w:val="CommentText"/>
        <w:spacing w:before="0" w:line="360" w:lineRule="auto"/>
        <w:ind w:firstLine="720"/>
        <w:jc w:val="both"/>
        <w:rPr>
          <w:rFonts w:asciiTheme="minorHAnsi" w:hAnsiTheme="minorHAnsi"/>
          <w:sz w:val="22"/>
          <w:szCs w:val="22"/>
        </w:rPr>
      </w:pPr>
      <w:r>
        <w:rPr>
          <w:rFonts w:asciiTheme="minorHAnsi" w:hAnsiTheme="minorHAnsi"/>
          <w:sz w:val="22"/>
          <w:szCs w:val="22"/>
        </w:rPr>
        <w:t xml:space="preserve">As shown in </w:t>
      </w:r>
      <w:r w:rsidRPr="00E14251">
        <w:rPr>
          <w:rFonts w:asciiTheme="minorHAnsi" w:hAnsiTheme="minorHAnsi"/>
          <w:b/>
          <w:sz w:val="22"/>
          <w:szCs w:val="22"/>
        </w:rPr>
        <w:t xml:space="preserve">Figure </w:t>
      </w:r>
      <w:r w:rsidR="00AD4104">
        <w:rPr>
          <w:rFonts w:asciiTheme="minorHAnsi" w:hAnsiTheme="minorHAnsi"/>
          <w:b/>
          <w:sz w:val="22"/>
          <w:szCs w:val="22"/>
        </w:rPr>
        <w:t>5</w:t>
      </w:r>
      <w:r w:rsidRPr="00E14251">
        <w:rPr>
          <w:rFonts w:asciiTheme="minorHAnsi" w:hAnsiTheme="minorHAnsi"/>
          <w:b/>
          <w:sz w:val="22"/>
          <w:szCs w:val="22"/>
        </w:rPr>
        <w:t>c</w:t>
      </w:r>
      <w:r>
        <w:rPr>
          <w:rFonts w:asciiTheme="minorHAnsi" w:hAnsiTheme="minorHAnsi"/>
          <w:sz w:val="22"/>
          <w:szCs w:val="22"/>
        </w:rPr>
        <w:t xml:space="preserve">, </w:t>
      </w:r>
      <w:r w:rsidR="00E908EC">
        <w:rPr>
          <w:rFonts w:asciiTheme="minorHAnsi" w:hAnsiTheme="minorHAnsi"/>
          <w:sz w:val="22"/>
          <w:szCs w:val="22"/>
        </w:rPr>
        <w:t>t</w:t>
      </w:r>
      <w:r w:rsidR="0023670D" w:rsidRPr="00BD1AD8">
        <w:rPr>
          <w:rFonts w:asciiTheme="minorHAnsi" w:hAnsiTheme="minorHAnsi"/>
          <w:sz w:val="22"/>
          <w:szCs w:val="22"/>
        </w:rPr>
        <w:t>hree models namely CML-IA, Recipe, and IMPACT 2002+</w:t>
      </w:r>
      <w:r w:rsidR="00E908EC">
        <w:rPr>
          <w:rFonts w:asciiTheme="minorHAnsi" w:hAnsiTheme="minorHAnsi"/>
          <w:sz w:val="22"/>
          <w:szCs w:val="22"/>
        </w:rPr>
        <w:t xml:space="preserve"> </w:t>
      </w:r>
      <w:r>
        <w:rPr>
          <w:rFonts w:asciiTheme="minorHAnsi" w:hAnsiTheme="minorHAnsi"/>
          <w:sz w:val="22"/>
          <w:szCs w:val="22"/>
        </w:rPr>
        <w:t xml:space="preserve">demonstrated </w:t>
      </w:r>
      <w:r w:rsidR="00146780">
        <w:rPr>
          <w:rFonts w:asciiTheme="minorHAnsi" w:hAnsiTheme="minorHAnsi"/>
          <w:sz w:val="22"/>
          <w:szCs w:val="22"/>
        </w:rPr>
        <w:t>less than &lt;</w:t>
      </w:r>
      <w:r w:rsidR="00146780" w:rsidRPr="00BD1AD8">
        <w:rPr>
          <w:rFonts w:asciiTheme="minorHAnsi" w:hAnsiTheme="minorHAnsi"/>
          <w:sz w:val="22"/>
          <w:szCs w:val="22"/>
        </w:rPr>
        <w:t>13.5%</w:t>
      </w:r>
      <w:r w:rsidR="00146780">
        <w:rPr>
          <w:rFonts w:asciiTheme="minorHAnsi" w:hAnsiTheme="minorHAnsi"/>
          <w:sz w:val="22"/>
          <w:szCs w:val="22"/>
        </w:rPr>
        <w:t xml:space="preserve"> </w:t>
      </w:r>
      <w:r w:rsidR="00E908EC">
        <w:rPr>
          <w:rFonts w:asciiTheme="minorHAnsi" w:hAnsiTheme="minorHAnsi"/>
          <w:sz w:val="22"/>
          <w:szCs w:val="22"/>
        </w:rPr>
        <w:t>difference</w:t>
      </w:r>
      <w:r w:rsidR="0023670D" w:rsidRPr="00BD1AD8">
        <w:rPr>
          <w:rFonts w:asciiTheme="minorHAnsi" w:hAnsiTheme="minorHAnsi"/>
          <w:sz w:val="22"/>
          <w:szCs w:val="22"/>
        </w:rPr>
        <w:t xml:space="preserve">. The main contributors </w:t>
      </w:r>
      <w:r w:rsidR="002D2D6E">
        <w:rPr>
          <w:rFonts w:asciiTheme="minorHAnsi" w:hAnsiTheme="minorHAnsi"/>
          <w:sz w:val="22"/>
          <w:szCs w:val="22"/>
        </w:rPr>
        <w:t xml:space="preserve">to TEP </w:t>
      </w:r>
      <w:r w:rsidR="0023670D" w:rsidRPr="00BD1AD8">
        <w:rPr>
          <w:rFonts w:asciiTheme="minorHAnsi" w:hAnsiTheme="minorHAnsi"/>
          <w:sz w:val="22"/>
          <w:szCs w:val="22"/>
        </w:rPr>
        <w:t xml:space="preserve">were copper, zinc, nickel, and cadmium. By contrast, the EDIP model in this study showed that 81% of TEP was from electricity consumption, followed by 17% from </w:t>
      </w:r>
      <w:r w:rsidR="0023670D" w:rsidRPr="00BD1AD8">
        <w:rPr>
          <w:rFonts w:asciiTheme="minorHAnsi" w:hAnsiTheme="minorHAnsi"/>
          <w:sz w:val="22"/>
          <w:szCs w:val="22"/>
        </w:rPr>
        <w:lastRenderedPageBreak/>
        <w:t xml:space="preserve">chemical consumption. Considering that </w:t>
      </w:r>
      <w:r w:rsidR="00487013">
        <w:rPr>
          <w:rFonts w:asciiTheme="minorHAnsi" w:hAnsiTheme="minorHAnsi"/>
          <w:sz w:val="22"/>
          <w:szCs w:val="22"/>
        </w:rPr>
        <w:t xml:space="preserve">FEP and TEP </w:t>
      </w:r>
      <w:r w:rsidR="005615DA">
        <w:rPr>
          <w:rFonts w:asciiTheme="minorHAnsi" w:hAnsiTheme="minorHAnsi"/>
          <w:sz w:val="22"/>
          <w:szCs w:val="22"/>
        </w:rPr>
        <w:t xml:space="preserve">results by </w:t>
      </w:r>
      <w:r w:rsidR="0023670D" w:rsidRPr="00BD1AD8">
        <w:rPr>
          <w:rFonts w:asciiTheme="minorHAnsi" w:hAnsiTheme="minorHAnsi"/>
          <w:sz w:val="22"/>
          <w:szCs w:val="22"/>
        </w:rPr>
        <w:t xml:space="preserve">EDIP </w:t>
      </w:r>
      <w:r w:rsidR="005615DA" w:rsidRPr="00BD1AD8">
        <w:rPr>
          <w:rFonts w:asciiTheme="minorHAnsi" w:hAnsiTheme="minorHAnsi"/>
          <w:sz w:val="22"/>
          <w:szCs w:val="22"/>
        </w:rPr>
        <w:t>ha</w:t>
      </w:r>
      <w:r w:rsidR="005615DA">
        <w:rPr>
          <w:rFonts w:asciiTheme="minorHAnsi" w:hAnsiTheme="minorHAnsi"/>
          <w:sz w:val="22"/>
          <w:szCs w:val="22"/>
        </w:rPr>
        <w:t>ve</w:t>
      </w:r>
      <w:r w:rsidR="005615DA" w:rsidRPr="00BD1AD8">
        <w:rPr>
          <w:rFonts w:asciiTheme="minorHAnsi" w:hAnsiTheme="minorHAnsi"/>
          <w:sz w:val="22"/>
          <w:szCs w:val="22"/>
        </w:rPr>
        <w:t xml:space="preserve"> </w:t>
      </w:r>
      <w:r w:rsidR="0023670D" w:rsidRPr="00BD1AD8">
        <w:rPr>
          <w:rFonts w:asciiTheme="minorHAnsi" w:hAnsiTheme="minorHAnsi"/>
          <w:sz w:val="22"/>
          <w:szCs w:val="22"/>
        </w:rPr>
        <w:t xml:space="preserve">a </w:t>
      </w:r>
      <w:r w:rsidR="00CA30D8">
        <w:rPr>
          <w:rFonts w:asciiTheme="minorHAnsi" w:hAnsiTheme="minorHAnsi"/>
          <w:sz w:val="22"/>
          <w:szCs w:val="22"/>
        </w:rPr>
        <w:t xml:space="preserve">very </w:t>
      </w:r>
      <w:r w:rsidR="006B4910">
        <w:rPr>
          <w:rFonts w:asciiTheme="minorHAnsi" w:hAnsiTheme="minorHAnsi"/>
          <w:sz w:val="22"/>
          <w:szCs w:val="22"/>
        </w:rPr>
        <w:t xml:space="preserve">obvious </w:t>
      </w:r>
      <w:r w:rsidR="006B4910" w:rsidRPr="00BD1AD8">
        <w:rPr>
          <w:rFonts w:asciiTheme="minorHAnsi" w:hAnsiTheme="minorHAnsi"/>
          <w:sz w:val="22"/>
          <w:szCs w:val="22"/>
        </w:rPr>
        <w:t>difference</w:t>
      </w:r>
      <w:r w:rsidR="0023670D" w:rsidRPr="00BD1AD8">
        <w:rPr>
          <w:rFonts w:asciiTheme="minorHAnsi" w:hAnsiTheme="minorHAnsi"/>
          <w:sz w:val="22"/>
          <w:szCs w:val="22"/>
        </w:rPr>
        <w:t xml:space="preserve"> compared with other methods </w:t>
      </w:r>
      <w:r w:rsidR="00084A2C">
        <w:rPr>
          <w:rFonts w:asciiTheme="minorHAnsi" w:hAnsiTheme="minorHAnsi"/>
          <w:sz w:val="22"/>
          <w:szCs w:val="22"/>
        </w:rPr>
        <w:t xml:space="preserve">in </w:t>
      </w:r>
      <w:r w:rsidR="00D018AC">
        <w:rPr>
          <w:rFonts w:asciiTheme="minorHAnsi" w:hAnsiTheme="minorHAnsi"/>
          <w:sz w:val="22"/>
          <w:szCs w:val="22"/>
        </w:rPr>
        <w:t>this</w:t>
      </w:r>
      <w:r w:rsidR="0023670D" w:rsidRPr="00BD1AD8">
        <w:rPr>
          <w:rFonts w:asciiTheme="minorHAnsi" w:hAnsiTheme="minorHAnsi"/>
          <w:sz w:val="22"/>
          <w:szCs w:val="22"/>
        </w:rPr>
        <w:t xml:space="preserve"> study, EDIP is not recommended for toxicity study in WWTPs. </w:t>
      </w:r>
      <w:r w:rsidR="00E908EC">
        <w:rPr>
          <w:rFonts w:asciiTheme="minorHAnsi" w:hAnsiTheme="minorHAnsi"/>
          <w:sz w:val="22"/>
          <w:szCs w:val="22"/>
        </w:rPr>
        <w:t xml:space="preserve">In overall, </w:t>
      </w:r>
      <w:r w:rsidR="00D018AC">
        <w:rPr>
          <w:rFonts w:asciiTheme="minorHAnsi" w:hAnsiTheme="minorHAnsi"/>
          <w:sz w:val="22"/>
          <w:szCs w:val="22"/>
        </w:rPr>
        <w:t>this</w:t>
      </w:r>
      <w:r w:rsidR="0023670D" w:rsidRPr="00BD1AD8">
        <w:rPr>
          <w:rFonts w:asciiTheme="minorHAnsi" w:hAnsiTheme="minorHAnsi"/>
          <w:sz w:val="22"/>
          <w:szCs w:val="22"/>
        </w:rPr>
        <w:t xml:space="preserve"> study show</w:t>
      </w:r>
      <w:r w:rsidR="007A0A53">
        <w:rPr>
          <w:rFonts w:asciiTheme="minorHAnsi" w:hAnsiTheme="minorHAnsi"/>
          <w:sz w:val="22"/>
          <w:szCs w:val="22"/>
        </w:rPr>
        <w:t>s</w:t>
      </w:r>
      <w:r w:rsidR="0023670D" w:rsidRPr="00BD1AD8">
        <w:rPr>
          <w:rFonts w:asciiTheme="minorHAnsi" w:hAnsiTheme="minorHAnsi"/>
          <w:sz w:val="22"/>
          <w:szCs w:val="22"/>
        </w:rPr>
        <w:t xml:space="preserve"> that CML-IA, Recipe, and IMPACT 2002+ produce consistent results of HTP, FEP, and TEP </w:t>
      </w:r>
      <w:r w:rsidR="007A0A53">
        <w:rPr>
          <w:rFonts w:asciiTheme="minorHAnsi" w:hAnsiTheme="minorHAnsi"/>
          <w:sz w:val="22"/>
          <w:szCs w:val="22"/>
        </w:rPr>
        <w:t xml:space="preserve">when including direct </w:t>
      </w:r>
      <w:r w:rsidR="0023670D" w:rsidRPr="00BD1AD8">
        <w:rPr>
          <w:rFonts w:asciiTheme="minorHAnsi" w:hAnsiTheme="minorHAnsi"/>
          <w:sz w:val="22"/>
          <w:szCs w:val="22"/>
        </w:rPr>
        <w:t>metal</w:t>
      </w:r>
      <w:r w:rsidR="007B15E6">
        <w:rPr>
          <w:rFonts w:asciiTheme="minorHAnsi" w:hAnsiTheme="minorHAnsi"/>
          <w:sz w:val="22"/>
          <w:szCs w:val="22"/>
        </w:rPr>
        <w:t>s</w:t>
      </w:r>
      <w:r w:rsidR="0023670D" w:rsidRPr="00BD1AD8">
        <w:rPr>
          <w:rFonts w:asciiTheme="minorHAnsi" w:hAnsiTheme="minorHAnsi"/>
          <w:sz w:val="22"/>
          <w:szCs w:val="22"/>
        </w:rPr>
        <w:t xml:space="preserve"> emissions, whereas EDIP and </w:t>
      </w:r>
      <w:proofErr w:type="spellStart"/>
      <w:r w:rsidR="0023670D" w:rsidRPr="00BD1AD8">
        <w:rPr>
          <w:rFonts w:asciiTheme="minorHAnsi" w:hAnsiTheme="minorHAnsi"/>
          <w:sz w:val="22"/>
          <w:szCs w:val="22"/>
        </w:rPr>
        <w:t>USEtox</w:t>
      </w:r>
      <w:proofErr w:type="spellEnd"/>
      <w:r w:rsidR="0023670D" w:rsidRPr="00BD1AD8">
        <w:rPr>
          <w:rFonts w:asciiTheme="minorHAnsi" w:hAnsiTheme="minorHAnsi"/>
          <w:sz w:val="22"/>
          <w:szCs w:val="22"/>
        </w:rPr>
        <w:t xml:space="preserve"> provide different results. This model comparison provides useful information and guideline for future LCA practice on the selection of LCIA methods according to </w:t>
      </w:r>
      <w:r w:rsidR="00881038">
        <w:rPr>
          <w:rFonts w:asciiTheme="minorHAnsi" w:hAnsiTheme="minorHAnsi"/>
          <w:sz w:val="22"/>
          <w:szCs w:val="22"/>
        </w:rPr>
        <w:t>specific</w:t>
      </w:r>
      <w:r w:rsidR="00881038" w:rsidRPr="00BD1AD8">
        <w:rPr>
          <w:rFonts w:asciiTheme="minorHAnsi" w:hAnsiTheme="minorHAnsi"/>
          <w:sz w:val="22"/>
          <w:szCs w:val="22"/>
        </w:rPr>
        <w:t xml:space="preserve"> </w:t>
      </w:r>
      <w:r w:rsidR="0023670D" w:rsidRPr="00BD1AD8">
        <w:rPr>
          <w:rFonts w:asciiTheme="minorHAnsi" w:hAnsiTheme="minorHAnsi"/>
          <w:sz w:val="22"/>
          <w:szCs w:val="22"/>
        </w:rPr>
        <w:t>aims.</w:t>
      </w:r>
    </w:p>
    <w:p w14:paraId="2509B318" w14:textId="6F6D5931" w:rsidR="0023670D" w:rsidRPr="006907B7" w:rsidRDefault="0023670D" w:rsidP="0023670D">
      <w:pPr>
        <w:pStyle w:val="Heading3"/>
        <w:numPr>
          <w:ilvl w:val="1"/>
          <w:numId w:val="34"/>
        </w:numPr>
        <w:spacing w:after="240"/>
        <w:jc w:val="both"/>
        <w:rPr>
          <w:b w:val="0"/>
          <w:i/>
          <w:sz w:val="22"/>
          <w:szCs w:val="22"/>
        </w:rPr>
      </w:pPr>
      <w:bookmarkStart w:id="26" w:name="_Toc33553390"/>
      <w:bookmarkStart w:id="27" w:name="_Toc53245770"/>
      <w:r w:rsidRPr="006907B7">
        <w:rPr>
          <w:b w:val="0"/>
          <w:i/>
          <w:sz w:val="22"/>
          <w:szCs w:val="22"/>
        </w:rPr>
        <w:t>Sensitivity analysis</w:t>
      </w:r>
      <w:bookmarkEnd w:id="26"/>
      <w:bookmarkEnd w:id="27"/>
      <w:r w:rsidRPr="006907B7">
        <w:rPr>
          <w:b w:val="0"/>
          <w:i/>
          <w:sz w:val="22"/>
          <w:szCs w:val="22"/>
        </w:rPr>
        <w:t xml:space="preserve"> </w:t>
      </w:r>
    </w:p>
    <w:p w14:paraId="7CA96A5D" w14:textId="0CBDCDA0" w:rsidR="00FE4D4B" w:rsidRPr="00374400" w:rsidRDefault="0023670D" w:rsidP="00FE4D4B">
      <w:pPr>
        <w:ind w:firstLine="360"/>
        <w:jc w:val="both"/>
        <w:rPr>
          <w:b/>
          <w:color w:val="000000"/>
        </w:rPr>
      </w:pPr>
      <w:r w:rsidRPr="00374400">
        <w:t xml:space="preserve">Toxicity impact assessment results in </w:t>
      </w:r>
      <w:r w:rsidR="007D3E1D" w:rsidRPr="00374400">
        <w:rPr>
          <w:rFonts w:asciiTheme="minorHAnsi" w:hAnsiTheme="minorHAnsi"/>
        </w:rPr>
        <w:t>Malaysian</w:t>
      </w:r>
      <w:r w:rsidR="007D3E1D" w:rsidRPr="00374400">
        <w:t xml:space="preserve"> </w:t>
      </w:r>
      <w:r w:rsidRPr="00374400">
        <w:t xml:space="preserve">STP highlight that metals in sludge, metals and </w:t>
      </w:r>
      <w:r w:rsidR="00F17C90" w:rsidRPr="005746F5">
        <w:rPr>
          <w:rFonts w:asciiTheme="minorHAnsi" w:hAnsiTheme="minorHAnsi"/>
        </w:rPr>
        <w:t>PPCPs/EDCs</w:t>
      </w:r>
      <w:r w:rsidR="00F17C90" w:rsidRPr="00BD1AD8">
        <w:rPr>
          <w:rFonts w:asciiTheme="minorHAnsi" w:hAnsiTheme="minorHAnsi"/>
        </w:rPr>
        <w:t xml:space="preserve"> </w:t>
      </w:r>
      <w:r w:rsidRPr="00374400">
        <w:t xml:space="preserve">in </w:t>
      </w:r>
      <w:r w:rsidR="009B7592" w:rsidRPr="00374400">
        <w:t>influent/</w:t>
      </w:r>
      <w:r w:rsidR="00453A7F" w:rsidRPr="00374400">
        <w:t>effluent</w:t>
      </w:r>
      <w:r w:rsidRPr="00374400">
        <w:t xml:space="preserve">, and electricity consumption are the </w:t>
      </w:r>
      <w:r w:rsidR="00320291" w:rsidRPr="00374400">
        <w:t>key</w:t>
      </w:r>
      <w:r w:rsidRPr="00374400">
        <w:t xml:space="preserve"> factors </w:t>
      </w:r>
      <w:r w:rsidR="00320291" w:rsidRPr="00374400">
        <w:t xml:space="preserve">that </w:t>
      </w:r>
      <w:r w:rsidRPr="00374400">
        <w:t xml:space="preserve">affect </w:t>
      </w:r>
      <w:r w:rsidR="00453A7F" w:rsidRPr="00374400">
        <w:t xml:space="preserve">toxicity impact </w:t>
      </w:r>
      <w:r w:rsidR="00546D8A" w:rsidRPr="00374400">
        <w:t>results</w:t>
      </w:r>
      <w:r w:rsidRPr="00374400">
        <w:t xml:space="preserve">. </w:t>
      </w:r>
      <w:r w:rsidRPr="00374400">
        <w:rPr>
          <w:b/>
        </w:rPr>
        <w:t xml:space="preserve">Table </w:t>
      </w:r>
      <w:r w:rsidR="00D018AC" w:rsidRPr="00374400">
        <w:rPr>
          <w:b/>
        </w:rPr>
        <w:t>5</w:t>
      </w:r>
      <w:r w:rsidRPr="00374400">
        <w:t xml:space="preserve"> shows how toxicity and ecotoxicity impacts </w:t>
      </w:r>
      <w:r w:rsidR="00ED71F4" w:rsidRPr="00374400">
        <w:t xml:space="preserve">from </w:t>
      </w:r>
      <w:r w:rsidR="007D3E1D" w:rsidRPr="00374400">
        <w:rPr>
          <w:rFonts w:asciiTheme="minorHAnsi" w:hAnsiTheme="minorHAnsi"/>
        </w:rPr>
        <w:t>Malaysian</w:t>
      </w:r>
      <w:r w:rsidR="007D3E1D" w:rsidRPr="00374400">
        <w:t xml:space="preserve"> </w:t>
      </w:r>
      <w:r w:rsidRPr="00374400">
        <w:t xml:space="preserve">STP were affected by </w:t>
      </w:r>
      <w:r w:rsidR="00320291" w:rsidRPr="00374400">
        <w:t>changing</w:t>
      </w:r>
      <w:r w:rsidRPr="00374400">
        <w:t xml:space="preserve"> </w:t>
      </w:r>
      <w:r w:rsidRPr="00374400">
        <w:rPr>
          <w:color w:val="000000"/>
        </w:rPr>
        <w:t>±</w:t>
      </w:r>
      <w:r w:rsidRPr="00374400">
        <w:t xml:space="preserve">10% of </w:t>
      </w:r>
      <w:r w:rsidR="00320291" w:rsidRPr="00374400">
        <w:t xml:space="preserve">main </w:t>
      </w:r>
      <w:r w:rsidRPr="00374400">
        <w:t xml:space="preserve">inventory </w:t>
      </w:r>
      <w:r w:rsidRPr="00374400">
        <w:rPr>
          <w:rFonts w:hint="eastAsia"/>
        </w:rPr>
        <w:t>va</w:t>
      </w:r>
      <w:r w:rsidRPr="00374400">
        <w:t xml:space="preserve">lues </w:t>
      </w:r>
      <w:r w:rsidR="00AF002A" w:rsidRPr="00374400">
        <w:t>from scenario 3</w:t>
      </w:r>
      <w:r w:rsidR="00906992">
        <w:t xml:space="preserve"> </w:t>
      </w:r>
      <w:r w:rsidRPr="00374400">
        <w:t xml:space="preserve">by using CML-IA method. </w:t>
      </w:r>
      <w:r w:rsidR="00C410A2" w:rsidRPr="00374400">
        <w:t>The r</w:t>
      </w:r>
      <w:r w:rsidR="00D018AC" w:rsidRPr="00374400">
        <w:t xml:space="preserve">esult shows that </w:t>
      </w:r>
      <w:r w:rsidRPr="00374400">
        <w:t>HTP, FEP and TEP change</w:t>
      </w:r>
      <w:r w:rsidR="00906992">
        <w:t>d</w:t>
      </w:r>
      <w:r w:rsidRPr="00374400">
        <w:t xml:space="preserve"> </w:t>
      </w:r>
      <w:r w:rsidR="00906992">
        <w:t>by</w:t>
      </w:r>
      <w:r w:rsidRPr="00374400">
        <w:t xml:space="preserve"> </w:t>
      </w:r>
      <w:r w:rsidRPr="00374400">
        <w:rPr>
          <w:color w:val="000000"/>
        </w:rPr>
        <w:t>±9.89%, ±3.95% and ±2.75%</w:t>
      </w:r>
      <w:r w:rsidR="00906992">
        <w:rPr>
          <w:color w:val="000000"/>
        </w:rPr>
        <w:t>,</w:t>
      </w:r>
      <w:r w:rsidRPr="00374400">
        <w:rPr>
          <w:color w:val="000000"/>
        </w:rPr>
        <w:t xml:space="preserve"> respectively</w:t>
      </w:r>
      <w:r w:rsidR="00906992">
        <w:rPr>
          <w:color w:val="000000"/>
        </w:rPr>
        <w:t xml:space="preserve">, to correspond to </w:t>
      </w:r>
      <w:r w:rsidR="00320291" w:rsidRPr="00374400">
        <w:rPr>
          <w:color w:val="000000"/>
        </w:rPr>
        <w:t>±</w:t>
      </w:r>
      <w:r w:rsidR="00320291" w:rsidRPr="00374400">
        <w:t>10% variation</w:t>
      </w:r>
      <w:r w:rsidRPr="00374400">
        <w:t xml:space="preserve"> in electricity consumption</w:t>
      </w:r>
      <w:r w:rsidR="00FE4D4B" w:rsidRPr="00374400">
        <w:t>.</w:t>
      </w:r>
      <w:r w:rsidRPr="00374400">
        <w:t xml:space="preserve"> </w:t>
      </w:r>
      <w:r w:rsidR="00E54478">
        <w:t xml:space="preserve">HTP is more sensitive to </w:t>
      </w:r>
      <w:r w:rsidR="00911CD3">
        <w:t>electricity compared with FEP and TEP</w:t>
      </w:r>
      <w:r w:rsidR="00A40F83">
        <w:t xml:space="preserve">, which is in agreement with that reported by </w:t>
      </w:r>
      <w:r w:rsidR="00320291" w:rsidRPr="00374400">
        <w:rPr>
          <w:color w:val="000000"/>
        </w:rPr>
        <w:t>Piao et al. (2016)</w:t>
      </w:r>
      <w:r w:rsidR="00A40F83">
        <w:rPr>
          <w:color w:val="000000"/>
        </w:rPr>
        <w:t xml:space="preserve"> stating </w:t>
      </w:r>
      <w:r w:rsidR="00365A32">
        <w:rPr>
          <w:color w:val="000000"/>
        </w:rPr>
        <w:t>HTP</w:t>
      </w:r>
      <w:r w:rsidR="008E1E99" w:rsidRPr="00374400">
        <w:rPr>
          <w:color w:val="000000"/>
        </w:rPr>
        <w:t xml:space="preserve"> </w:t>
      </w:r>
      <w:r w:rsidR="008E1E99">
        <w:rPr>
          <w:color w:val="000000"/>
        </w:rPr>
        <w:t xml:space="preserve">was </w:t>
      </w:r>
      <w:r w:rsidR="00320291" w:rsidRPr="00374400">
        <w:rPr>
          <w:color w:val="000000"/>
        </w:rPr>
        <w:t xml:space="preserve">the most sensitive </w:t>
      </w:r>
      <w:r w:rsidR="008E1E99">
        <w:rPr>
          <w:color w:val="000000"/>
        </w:rPr>
        <w:t xml:space="preserve">to </w:t>
      </w:r>
      <w:r w:rsidR="008E1E99" w:rsidRPr="00374400">
        <w:rPr>
          <w:color w:val="000000"/>
        </w:rPr>
        <w:t>electricity consumption</w:t>
      </w:r>
      <w:r w:rsidR="00320291" w:rsidRPr="00374400">
        <w:rPr>
          <w:color w:val="000000"/>
        </w:rPr>
        <w:t xml:space="preserve">. </w:t>
      </w:r>
      <w:r w:rsidRPr="00374400">
        <w:t xml:space="preserve">Metals in </w:t>
      </w:r>
      <w:r w:rsidR="00DF3027" w:rsidRPr="00374400">
        <w:t>wastewater</w:t>
      </w:r>
      <w:r w:rsidRPr="00374400">
        <w:t xml:space="preserve"> </w:t>
      </w:r>
      <w:r w:rsidR="00FE022D" w:rsidRPr="00374400">
        <w:t>(i.e. nickel, zinc and copper) mainly affect</w:t>
      </w:r>
      <w:r w:rsidR="00E56775">
        <w:t>ed</w:t>
      </w:r>
      <w:r w:rsidRPr="00374400">
        <w:t xml:space="preserve"> FEP </w:t>
      </w:r>
      <w:r w:rsidR="00FE022D" w:rsidRPr="00374400">
        <w:t>result</w:t>
      </w:r>
      <w:r w:rsidR="00C56743">
        <w:t xml:space="preserve"> (</w:t>
      </w:r>
      <w:r w:rsidR="00C56743" w:rsidRPr="00374400">
        <w:rPr>
          <w:color w:val="000000"/>
        </w:rPr>
        <w:t>±4.40%</w:t>
      </w:r>
      <w:r w:rsidR="00C56743">
        <w:rPr>
          <w:color w:val="000000"/>
        </w:rPr>
        <w:t xml:space="preserve"> variance</w:t>
      </w:r>
      <w:r w:rsidR="00C56743">
        <w:t>)</w:t>
      </w:r>
      <w:r w:rsidR="00FE022D" w:rsidRPr="00374400">
        <w:t xml:space="preserve"> </w:t>
      </w:r>
      <w:r w:rsidRPr="00374400">
        <w:t xml:space="preserve">with </w:t>
      </w:r>
      <w:r w:rsidR="00FE022D" w:rsidRPr="00374400">
        <w:t xml:space="preserve">nickel </w:t>
      </w:r>
      <w:r w:rsidR="00E56775">
        <w:t>as</w:t>
      </w:r>
      <w:r w:rsidR="00FE022D" w:rsidRPr="00374400">
        <w:t xml:space="preserve"> the most </w:t>
      </w:r>
      <w:r w:rsidR="00F71D3A">
        <w:t>influential</w:t>
      </w:r>
      <w:r w:rsidR="00FE022D" w:rsidRPr="00374400">
        <w:t xml:space="preserve"> pollutant </w:t>
      </w:r>
      <w:r w:rsidRPr="00374400">
        <w:rPr>
          <w:noProof/>
        </w:rPr>
        <w:t>while</w:t>
      </w:r>
      <w:r w:rsidRPr="00374400">
        <w:t xml:space="preserve"> </w:t>
      </w:r>
      <w:r w:rsidR="00FE022D" w:rsidRPr="00374400">
        <w:t>HTP</w:t>
      </w:r>
      <w:r w:rsidR="00761786">
        <w:t xml:space="preserve">’s variance with metals was </w:t>
      </w:r>
      <w:r w:rsidR="00052437">
        <w:t xml:space="preserve">negligible with </w:t>
      </w:r>
      <w:r w:rsidR="00761786">
        <w:t xml:space="preserve">less than </w:t>
      </w:r>
      <w:r w:rsidR="00FE022D" w:rsidRPr="00374400">
        <w:rPr>
          <w:color w:val="000000"/>
        </w:rPr>
        <w:t>±1.0%</w:t>
      </w:r>
      <w:r w:rsidR="00052437">
        <w:rPr>
          <w:color w:val="000000"/>
        </w:rPr>
        <w:t xml:space="preserve"> variance</w:t>
      </w:r>
      <w:r w:rsidR="00FE022D" w:rsidRPr="00374400">
        <w:rPr>
          <w:color w:val="000000"/>
        </w:rPr>
        <w:t>.</w:t>
      </w:r>
      <w:r w:rsidR="00FE022D" w:rsidRPr="00374400">
        <w:t xml:space="preserve"> </w:t>
      </w:r>
      <w:r w:rsidR="00F17C90" w:rsidRPr="005746F5">
        <w:rPr>
          <w:rFonts w:asciiTheme="minorHAnsi" w:hAnsiTheme="minorHAnsi"/>
        </w:rPr>
        <w:t>PPCPs/EDCs</w:t>
      </w:r>
      <w:r w:rsidR="00F17C90" w:rsidRPr="00BD1AD8">
        <w:rPr>
          <w:rFonts w:asciiTheme="minorHAnsi" w:hAnsiTheme="minorHAnsi"/>
        </w:rPr>
        <w:t xml:space="preserve"> </w:t>
      </w:r>
      <w:r w:rsidR="00FE022D" w:rsidRPr="00374400">
        <w:t>in wastewater only affect</w:t>
      </w:r>
      <w:r w:rsidR="00B010E4">
        <w:t>ed</w:t>
      </w:r>
      <w:r w:rsidR="00FE022D" w:rsidRPr="00374400">
        <w:t xml:space="preserve"> FEP result with the </w:t>
      </w:r>
      <w:r w:rsidR="00B010E4">
        <w:t xml:space="preserve">most influential </w:t>
      </w:r>
      <w:r w:rsidR="00F17C90" w:rsidRPr="005746F5">
        <w:rPr>
          <w:rFonts w:asciiTheme="minorHAnsi" w:hAnsiTheme="minorHAnsi"/>
        </w:rPr>
        <w:t>PPCPs/EDCs</w:t>
      </w:r>
      <w:r w:rsidR="00B010E4">
        <w:t xml:space="preserve"> as</w:t>
      </w:r>
      <w:r w:rsidR="00FE022D" w:rsidRPr="00374400">
        <w:t xml:space="preserve"> </w:t>
      </w:r>
      <w:r w:rsidR="00FE022D" w:rsidRPr="00374400">
        <w:rPr>
          <w:rFonts w:asciiTheme="minorHAnsi" w:hAnsiTheme="minorHAnsi"/>
        </w:rPr>
        <w:t>17β-</w:t>
      </w:r>
      <w:proofErr w:type="spellStart"/>
      <w:r w:rsidR="00FE022D" w:rsidRPr="00374400">
        <w:rPr>
          <w:rFonts w:asciiTheme="minorHAnsi" w:hAnsiTheme="minorHAnsi"/>
        </w:rPr>
        <w:t>estradiol</w:t>
      </w:r>
      <w:proofErr w:type="spellEnd"/>
      <w:r w:rsidR="00B010E4">
        <w:rPr>
          <w:rFonts w:asciiTheme="minorHAnsi" w:hAnsiTheme="minorHAnsi"/>
        </w:rPr>
        <w:t xml:space="preserve">. </w:t>
      </w:r>
      <w:r w:rsidR="00FE022D" w:rsidRPr="00374400">
        <w:rPr>
          <w:rFonts w:asciiTheme="minorHAnsi" w:hAnsiTheme="minorHAnsi"/>
        </w:rPr>
        <w:t xml:space="preserve"> </w:t>
      </w:r>
      <w:r w:rsidRPr="00374400">
        <w:t xml:space="preserve">Finally, metals in sludge show more effects </w:t>
      </w:r>
      <w:r w:rsidRPr="00374400">
        <w:rPr>
          <w:noProof/>
        </w:rPr>
        <w:t>on</w:t>
      </w:r>
      <w:r w:rsidRPr="00374400">
        <w:t xml:space="preserve"> TEP </w:t>
      </w:r>
      <w:r w:rsidR="00AB2FFF" w:rsidRPr="00374400">
        <w:t xml:space="preserve">by nickel and zinc, </w:t>
      </w:r>
      <w:r w:rsidR="00AB2FFF" w:rsidRPr="00374400">
        <w:rPr>
          <w:color w:val="000000"/>
        </w:rPr>
        <w:t>and there is</w:t>
      </w:r>
      <w:r w:rsidR="00DF3027" w:rsidRPr="00374400">
        <w:rPr>
          <w:color w:val="000000"/>
        </w:rPr>
        <w:t xml:space="preserve"> negligible </w:t>
      </w:r>
      <w:r w:rsidR="00AB2FFF" w:rsidRPr="00374400">
        <w:rPr>
          <w:color w:val="000000"/>
        </w:rPr>
        <w:t>change</w:t>
      </w:r>
      <w:r w:rsidR="00DF3027" w:rsidRPr="00374400">
        <w:rPr>
          <w:color w:val="000000"/>
        </w:rPr>
        <w:t xml:space="preserve"> </w:t>
      </w:r>
      <w:r w:rsidR="00B010E4">
        <w:rPr>
          <w:color w:val="000000"/>
        </w:rPr>
        <w:t>in</w:t>
      </w:r>
      <w:r w:rsidR="00DF3027" w:rsidRPr="00374400">
        <w:rPr>
          <w:color w:val="000000"/>
        </w:rPr>
        <w:t xml:space="preserve"> HTP and FEP</w:t>
      </w:r>
      <w:r w:rsidR="00AB2FFF" w:rsidRPr="00374400">
        <w:rPr>
          <w:color w:val="000000"/>
        </w:rPr>
        <w:t xml:space="preserve"> result</w:t>
      </w:r>
      <w:r w:rsidR="00B010E4">
        <w:rPr>
          <w:color w:val="000000"/>
        </w:rPr>
        <w:t>s</w:t>
      </w:r>
      <w:r w:rsidRPr="00374400">
        <w:rPr>
          <w:color w:val="000000"/>
        </w:rPr>
        <w:t xml:space="preserve">. In general, </w:t>
      </w:r>
      <w:r w:rsidR="00320291" w:rsidRPr="00374400">
        <w:rPr>
          <w:color w:val="000000"/>
        </w:rPr>
        <w:t>10%</w:t>
      </w:r>
      <w:r w:rsidRPr="00374400">
        <w:rPr>
          <w:color w:val="000000"/>
        </w:rPr>
        <w:t xml:space="preserve"> variation </w:t>
      </w:r>
      <w:r w:rsidR="00DF3027" w:rsidRPr="00374400">
        <w:rPr>
          <w:color w:val="000000"/>
        </w:rPr>
        <w:t>in</w:t>
      </w:r>
      <w:r w:rsidRPr="00374400">
        <w:rPr>
          <w:color w:val="000000"/>
        </w:rPr>
        <w:t xml:space="preserve"> </w:t>
      </w:r>
      <w:r w:rsidR="00DF3027" w:rsidRPr="00374400">
        <w:rPr>
          <w:color w:val="000000"/>
        </w:rPr>
        <w:t xml:space="preserve">concentration of </w:t>
      </w:r>
      <w:r w:rsidRPr="00374400">
        <w:t xml:space="preserve">metals in sludge, </w:t>
      </w:r>
      <w:r w:rsidR="00DF3027" w:rsidRPr="00374400">
        <w:t xml:space="preserve">concentration of </w:t>
      </w:r>
      <w:r w:rsidRPr="00374400">
        <w:t xml:space="preserve">metals and </w:t>
      </w:r>
      <w:r w:rsidR="00F17C90" w:rsidRPr="005746F5">
        <w:rPr>
          <w:rFonts w:asciiTheme="minorHAnsi" w:hAnsiTheme="minorHAnsi"/>
        </w:rPr>
        <w:t>PPCPs/EDCs</w:t>
      </w:r>
      <w:r w:rsidRPr="00374400">
        <w:t xml:space="preserve"> in </w:t>
      </w:r>
      <w:r w:rsidR="00DF3027" w:rsidRPr="00374400">
        <w:t>wastewater</w:t>
      </w:r>
      <w:r w:rsidRPr="00374400">
        <w:t>, and electricity consumption</w:t>
      </w:r>
      <w:r w:rsidRPr="00374400">
        <w:rPr>
          <w:color w:val="000000"/>
        </w:rPr>
        <w:t xml:space="preserve"> </w:t>
      </w:r>
      <w:r w:rsidR="00B010E4">
        <w:rPr>
          <w:color w:val="000000"/>
        </w:rPr>
        <w:t>cause less than 10%</w:t>
      </w:r>
      <w:r w:rsidR="00320291" w:rsidRPr="00374400">
        <w:rPr>
          <w:color w:val="000000"/>
        </w:rPr>
        <w:t xml:space="preserve"> </w:t>
      </w:r>
      <w:r w:rsidRPr="00374400">
        <w:rPr>
          <w:color w:val="000000"/>
        </w:rPr>
        <w:t>environmental impact change</w:t>
      </w:r>
      <w:r w:rsidR="00FE4D4B" w:rsidRPr="00374400">
        <w:rPr>
          <w:color w:val="000000"/>
        </w:rPr>
        <w:t xml:space="preserve">. </w:t>
      </w:r>
    </w:p>
    <w:p w14:paraId="2F6C2F83" w14:textId="2282907D" w:rsidR="0023670D" w:rsidRPr="00FE4D4B" w:rsidRDefault="00691898" w:rsidP="00691898">
      <w:pPr>
        <w:pStyle w:val="Heading2"/>
        <w:numPr>
          <w:ilvl w:val="0"/>
          <w:numId w:val="0"/>
        </w:numPr>
      </w:pPr>
      <w:bookmarkStart w:id="28" w:name="_Toc53245771"/>
      <w:r>
        <w:rPr>
          <w:rFonts w:asciiTheme="minorEastAsia" w:eastAsiaTheme="minorEastAsia" w:hAnsiTheme="minorEastAsia" w:hint="eastAsia"/>
          <w:lang w:eastAsia="zh-CN"/>
        </w:rPr>
        <w:t>4</w:t>
      </w:r>
      <w:r>
        <w:t xml:space="preserve"> </w:t>
      </w:r>
      <w:r w:rsidR="0023670D" w:rsidRPr="00FE4D4B">
        <w:t>Conclusions</w:t>
      </w:r>
      <w:bookmarkEnd w:id="28"/>
      <w:r w:rsidR="0023670D" w:rsidRPr="00FE4D4B">
        <w:t xml:space="preserve">  </w:t>
      </w:r>
    </w:p>
    <w:p w14:paraId="64678BCE" w14:textId="7E472AD2" w:rsidR="0023670D" w:rsidRPr="00BD1AD8" w:rsidRDefault="00365A32" w:rsidP="006907B7">
      <w:pPr>
        <w:spacing w:beforeLines="200" w:before="480"/>
        <w:ind w:firstLine="360"/>
        <w:jc w:val="both"/>
        <w:rPr>
          <w:rFonts w:asciiTheme="minorHAnsi" w:hAnsiTheme="minorHAnsi" w:cs="Arial"/>
          <w:color w:val="000000"/>
        </w:rPr>
      </w:pPr>
      <w:bookmarkStart w:id="29" w:name="_Toc19226618"/>
      <w:r>
        <w:rPr>
          <w:rFonts w:asciiTheme="minorHAnsi" w:hAnsiTheme="minorHAnsi"/>
        </w:rPr>
        <w:t>In this study,</w:t>
      </w:r>
      <w:r w:rsidR="0023670D" w:rsidRPr="00BD1AD8">
        <w:rPr>
          <w:rFonts w:asciiTheme="minorHAnsi" w:hAnsiTheme="minorHAnsi"/>
        </w:rPr>
        <w:t xml:space="preserve"> </w:t>
      </w:r>
      <w:r w:rsidR="00B93438">
        <w:rPr>
          <w:rFonts w:asciiTheme="minorHAnsi" w:hAnsiTheme="minorHAnsi"/>
        </w:rPr>
        <w:t xml:space="preserve">inclusion of </w:t>
      </w:r>
      <w:r w:rsidR="00B93438" w:rsidRPr="00BD1AD8">
        <w:rPr>
          <w:rFonts w:asciiTheme="minorHAnsi" w:hAnsiTheme="minorHAnsi"/>
        </w:rPr>
        <w:t>direct pollutant</w:t>
      </w:r>
      <w:r w:rsidR="00B93438">
        <w:rPr>
          <w:rFonts w:asciiTheme="minorHAnsi" w:hAnsiTheme="minorHAnsi"/>
        </w:rPr>
        <w:t xml:space="preserve"> emissions of metals and PPCPs/EDCs</w:t>
      </w:r>
      <w:r w:rsidR="00B93438" w:rsidRPr="00BD1AD8">
        <w:rPr>
          <w:rFonts w:asciiTheme="minorHAnsi" w:hAnsiTheme="minorHAnsi"/>
        </w:rPr>
        <w:t xml:space="preserve"> </w:t>
      </w:r>
      <w:r w:rsidR="00B93438">
        <w:rPr>
          <w:rFonts w:asciiTheme="minorHAnsi" w:hAnsiTheme="minorHAnsi"/>
        </w:rPr>
        <w:t xml:space="preserve">was investigated by </w:t>
      </w:r>
      <w:r w:rsidR="0023670D" w:rsidRPr="00BD1AD8">
        <w:rPr>
          <w:rFonts w:asciiTheme="minorHAnsi" w:hAnsiTheme="minorHAnsi"/>
        </w:rPr>
        <w:t xml:space="preserve">LCA to investigate </w:t>
      </w:r>
      <w:r w:rsidR="00B93438">
        <w:rPr>
          <w:rFonts w:asciiTheme="minorHAnsi" w:hAnsiTheme="minorHAnsi"/>
        </w:rPr>
        <w:t>their</w:t>
      </w:r>
      <w:r w:rsidR="00B93438" w:rsidRPr="00BD1AD8">
        <w:rPr>
          <w:rFonts w:asciiTheme="minorHAnsi" w:hAnsiTheme="minorHAnsi"/>
        </w:rPr>
        <w:t xml:space="preserve"> </w:t>
      </w:r>
      <w:r w:rsidR="0023670D" w:rsidRPr="00BD1AD8">
        <w:rPr>
          <w:rFonts w:asciiTheme="minorHAnsi" w:hAnsiTheme="minorHAnsi"/>
        </w:rPr>
        <w:t>contribution to toxicity</w:t>
      </w:r>
      <w:r>
        <w:rPr>
          <w:rFonts w:asciiTheme="minorHAnsi" w:hAnsiTheme="minorHAnsi"/>
        </w:rPr>
        <w:t xml:space="preserve"> impact</w:t>
      </w:r>
      <w:r w:rsidR="00B93438">
        <w:rPr>
          <w:rFonts w:asciiTheme="minorHAnsi" w:hAnsiTheme="minorHAnsi"/>
        </w:rPr>
        <w:t xml:space="preserve"> levels. In addition, different </w:t>
      </w:r>
      <w:r w:rsidR="00557BF8">
        <w:rPr>
          <w:rFonts w:asciiTheme="minorHAnsi" w:hAnsiTheme="minorHAnsi"/>
        </w:rPr>
        <w:t xml:space="preserve">LCIA methods were compared to assess their suitability for toxicity assessment. </w:t>
      </w:r>
      <w:r w:rsidR="0023670D" w:rsidRPr="00BD1AD8">
        <w:rPr>
          <w:rFonts w:asciiTheme="minorHAnsi" w:hAnsiTheme="minorHAnsi" w:cs="Arial"/>
          <w:color w:val="000000"/>
        </w:rPr>
        <w:t>The main findings from the assessment in this study are summarised below.</w:t>
      </w:r>
    </w:p>
    <w:p w14:paraId="736B4828" w14:textId="13A1D700" w:rsidR="0023670D" w:rsidRPr="00BD1AD8" w:rsidRDefault="0023670D" w:rsidP="0023670D">
      <w:pPr>
        <w:pStyle w:val="ListParagraph"/>
        <w:numPr>
          <w:ilvl w:val="0"/>
          <w:numId w:val="28"/>
        </w:numPr>
        <w:spacing w:beforeLines="200" w:before="480"/>
        <w:jc w:val="both"/>
        <w:rPr>
          <w:rFonts w:asciiTheme="minorHAnsi" w:hAnsiTheme="minorHAnsi" w:cs="Arial"/>
          <w:color w:val="000000"/>
        </w:rPr>
      </w:pPr>
      <w:r w:rsidRPr="00BD1AD8">
        <w:rPr>
          <w:rFonts w:asciiTheme="minorHAnsi" w:hAnsiTheme="minorHAnsi"/>
        </w:rPr>
        <w:t xml:space="preserve">Unlike </w:t>
      </w:r>
      <w:r w:rsidR="001D787A">
        <w:rPr>
          <w:rFonts w:asciiTheme="minorHAnsi" w:hAnsiTheme="minorHAnsi"/>
        </w:rPr>
        <w:t>major</w:t>
      </w:r>
      <w:r w:rsidR="001D787A" w:rsidRPr="00BD1AD8">
        <w:rPr>
          <w:rFonts w:asciiTheme="minorHAnsi" w:hAnsiTheme="minorHAnsi"/>
        </w:rPr>
        <w:t xml:space="preserve"> </w:t>
      </w:r>
      <w:r w:rsidRPr="00BD1AD8">
        <w:rPr>
          <w:rFonts w:asciiTheme="minorHAnsi" w:hAnsiTheme="minorHAnsi"/>
        </w:rPr>
        <w:t xml:space="preserve">pollutants in wastewater concentrations of PPCPs and metals in wastewater and their removal efficiencies in treatment processes in developing and developed countries with high and low strength wastewater showed no any </w:t>
      </w:r>
      <w:r w:rsidR="00ED4E71">
        <w:rPr>
          <w:rFonts w:asciiTheme="minorHAnsi" w:hAnsiTheme="minorHAnsi"/>
        </w:rPr>
        <w:t xml:space="preserve">clear </w:t>
      </w:r>
      <w:r w:rsidRPr="00BD1AD8">
        <w:rPr>
          <w:rFonts w:asciiTheme="minorHAnsi" w:hAnsiTheme="minorHAnsi"/>
        </w:rPr>
        <w:t>patterns. Thus, sampling work is recommended for the acquisition of PPCP</w:t>
      </w:r>
      <w:r w:rsidR="00D018AC">
        <w:rPr>
          <w:rFonts w:asciiTheme="minorHAnsi" w:hAnsiTheme="minorHAnsi"/>
        </w:rPr>
        <w:t>s</w:t>
      </w:r>
      <w:r w:rsidRPr="00BD1AD8">
        <w:rPr>
          <w:rFonts w:asciiTheme="minorHAnsi" w:hAnsiTheme="minorHAnsi"/>
        </w:rPr>
        <w:t xml:space="preserve"> and metal</w:t>
      </w:r>
      <w:r w:rsidR="00D018AC">
        <w:rPr>
          <w:rFonts w:asciiTheme="minorHAnsi" w:hAnsiTheme="minorHAnsi"/>
        </w:rPr>
        <w:t>s</w:t>
      </w:r>
      <w:r w:rsidRPr="00BD1AD8">
        <w:rPr>
          <w:rFonts w:asciiTheme="minorHAnsi" w:hAnsiTheme="minorHAnsi"/>
        </w:rPr>
        <w:t xml:space="preserve"> data to ensure accuracy and reliability</w:t>
      </w:r>
      <w:r w:rsidR="00ED4E71">
        <w:rPr>
          <w:rFonts w:asciiTheme="minorHAnsi" w:hAnsiTheme="minorHAnsi"/>
        </w:rPr>
        <w:t xml:space="preserve"> of toxicity assessment</w:t>
      </w:r>
      <w:r w:rsidRPr="00BD1AD8">
        <w:rPr>
          <w:rFonts w:asciiTheme="minorHAnsi" w:hAnsiTheme="minorHAnsi"/>
        </w:rPr>
        <w:t xml:space="preserve">. </w:t>
      </w:r>
    </w:p>
    <w:p w14:paraId="4CB3FCCD" w14:textId="425DDD63" w:rsidR="0023670D" w:rsidRPr="004F4998" w:rsidRDefault="0023670D" w:rsidP="001A745A">
      <w:pPr>
        <w:pStyle w:val="ListParagraph"/>
        <w:numPr>
          <w:ilvl w:val="0"/>
          <w:numId w:val="28"/>
        </w:numPr>
        <w:spacing w:beforeLines="200" w:before="480"/>
        <w:jc w:val="both"/>
        <w:rPr>
          <w:rFonts w:asciiTheme="minorHAnsi" w:hAnsiTheme="minorHAnsi" w:cs="Arial"/>
          <w:color w:val="000000"/>
        </w:rPr>
      </w:pPr>
      <w:r w:rsidRPr="00BD1AD8">
        <w:rPr>
          <w:rFonts w:asciiTheme="minorHAnsi" w:hAnsiTheme="minorHAnsi"/>
        </w:rPr>
        <w:lastRenderedPageBreak/>
        <w:t xml:space="preserve">The inclusion of </w:t>
      </w:r>
      <w:r w:rsidR="00F17C90" w:rsidRPr="005746F5">
        <w:rPr>
          <w:rFonts w:asciiTheme="minorHAnsi" w:hAnsiTheme="minorHAnsi"/>
        </w:rPr>
        <w:t>PPCPs/EDCs</w:t>
      </w:r>
      <w:r w:rsidRPr="00BD1AD8">
        <w:rPr>
          <w:rFonts w:asciiTheme="minorHAnsi" w:hAnsiTheme="minorHAnsi"/>
        </w:rPr>
        <w:t xml:space="preserve"> and metals from effluent and sludge caused a 76% increase in FEP and an 88% increase in TEP, respectively, </w:t>
      </w:r>
      <w:r w:rsidR="001129E4">
        <w:rPr>
          <w:rFonts w:asciiTheme="minorHAnsi" w:hAnsiTheme="minorHAnsi"/>
        </w:rPr>
        <w:t>but negligible in HTP</w:t>
      </w:r>
      <w:r w:rsidR="00163173">
        <w:rPr>
          <w:rFonts w:asciiTheme="minorHAnsi" w:hAnsiTheme="minorHAnsi"/>
        </w:rPr>
        <w:t>.</w:t>
      </w:r>
      <w:r w:rsidR="00CA0696">
        <w:rPr>
          <w:rFonts w:asciiTheme="minorHAnsi" w:hAnsiTheme="minorHAnsi"/>
        </w:rPr>
        <w:t xml:space="preserve"> </w:t>
      </w:r>
      <w:r w:rsidR="00390866">
        <w:rPr>
          <w:rFonts w:asciiTheme="minorHAnsi" w:hAnsiTheme="minorHAnsi"/>
        </w:rPr>
        <w:t>T</w:t>
      </w:r>
      <w:r w:rsidR="00390866" w:rsidRPr="00086437">
        <w:rPr>
          <w:rFonts w:asciiTheme="minorHAnsi" w:hAnsiTheme="minorHAnsi"/>
        </w:rPr>
        <w:t xml:space="preserve">he contribution from direct metal emissions to FEP is 65.3%, indicating </w:t>
      </w:r>
      <w:r w:rsidR="00390866">
        <w:rPr>
          <w:rFonts w:asciiTheme="minorHAnsi" w:hAnsiTheme="minorHAnsi"/>
        </w:rPr>
        <w:t xml:space="preserve">that </w:t>
      </w:r>
      <w:r w:rsidR="00390866" w:rsidRPr="00086437">
        <w:rPr>
          <w:rFonts w:asciiTheme="minorHAnsi" w:hAnsiTheme="minorHAnsi"/>
        </w:rPr>
        <w:t xml:space="preserve">metals play more important roles to FEP than PPCPs/EDCs. </w:t>
      </w:r>
      <w:r w:rsidRPr="004F4998">
        <w:rPr>
          <w:rFonts w:asciiTheme="minorHAnsi" w:hAnsiTheme="minorHAnsi"/>
        </w:rPr>
        <w:t xml:space="preserve">The contribution of </w:t>
      </w:r>
      <w:r w:rsidR="00F17C90" w:rsidRPr="004F4998">
        <w:rPr>
          <w:rFonts w:asciiTheme="minorHAnsi" w:hAnsiTheme="minorHAnsi"/>
        </w:rPr>
        <w:t>PPCPs/EDCs</w:t>
      </w:r>
      <w:r w:rsidRPr="004F4998">
        <w:rPr>
          <w:rFonts w:asciiTheme="minorHAnsi" w:hAnsiTheme="minorHAnsi"/>
        </w:rPr>
        <w:t xml:space="preserve"> in the effluent to FEP by the CML-IA method is only 11%</w:t>
      </w:r>
      <w:r w:rsidR="006E3A51" w:rsidRPr="004F4998">
        <w:rPr>
          <w:rFonts w:asciiTheme="minorHAnsi" w:hAnsiTheme="minorHAnsi"/>
        </w:rPr>
        <w:t xml:space="preserve">, </w:t>
      </w:r>
      <w:r w:rsidR="006B4910" w:rsidRPr="004F4998">
        <w:rPr>
          <w:rFonts w:asciiTheme="minorHAnsi" w:hAnsiTheme="minorHAnsi"/>
        </w:rPr>
        <w:t>which is</w:t>
      </w:r>
      <w:r w:rsidR="007C37B3" w:rsidRPr="004F4998">
        <w:rPr>
          <w:rFonts w:asciiTheme="minorHAnsi" w:hAnsiTheme="minorHAnsi"/>
        </w:rPr>
        <w:t xml:space="preserve"> </w:t>
      </w:r>
      <w:r w:rsidRPr="004F4998">
        <w:rPr>
          <w:rFonts w:asciiTheme="minorHAnsi" w:hAnsiTheme="minorHAnsi"/>
        </w:rPr>
        <w:t xml:space="preserve">mainly from </w:t>
      </w:r>
      <w:r w:rsidR="003742C0" w:rsidRPr="004F4998">
        <w:rPr>
          <w:rFonts w:asciiTheme="minorHAnsi" w:hAnsiTheme="minorHAnsi"/>
        </w:rPr>
        <w:t>17β-</w:t>
      </w:r>
      <w:proofErr w:type="spellStart"/>
      <w:r w:rsidRPr="004F4998">
        <w:rPr>
          <w:rFonts w:asciiTheme="minorHAnsi" w:hAnsiTheme="minorHAnsi"/>
        </w:rPr>
        <w:t>estradiol</w:t>
      </w:r>
      <w:proofErr w:type="spellEnd"/>
      <w:r w:rsidRPr="004F4998">
        <w:rPr>
          <w:rFonts w:asciiTheme="minorHAnsi" w:hAnsiTheme="minorHAnsi"/>
        </w:rPr>
        <w:t xml:space="preserve">, triclosan, and </w:t>
      </w:r>
      <w:r w:rsidR="003742C0" w:rsidRPr="004F4998">
        <w:rPr>
          <w:rFonts w:asciiTheme="minorHAnsi" w:hAnsiTheme="minorHAnsi"/>
        </w:rPr>
        <w:t>17α-</w:t>
      </w:r>
      <w:proofErr w:type="spellStart"/>
      <w:r w:rsidR="003742C0" w:rsidRPr="004F4998">
        <w:rPr>
          <w:rFonts w:asciiTheme="minorHAnsi" w:hAnsiTheme="minorHAnsi"/>
        </w:rPr>
        <w:t>ethinylestradiol</w:t>
      </w:r>
      <w:proofErr w:type="spellEnd"/>
      <w:r w:rsidR="001A745A" w:rsidRPr="004F4998">
        <w:rPr>
          <w:rFonts w:asciiTheme="minorHAnsi" w:hAnsiTheme="minorHAnsi"/>
        </w:rPr>
        <w:t>.</w:t>
      </w:r>
      <w:r w:rsidRPr="004F4998">
        <w:rPr>
          <w:rFonts w:asciiTheme="minorHAnsi" w:hAnsiTheme="minorHAnsi"/>
        </w:rPr>
        <w:t xml:space="preserve"> Thus, the inclusion of prioritised </w:t>
      </w:r>
      <w:r w:rsidR="00F17C90" w:rsidRPr="004F4998">
        <w:rPr>
          <w:rFonts w:asciiTheme="minorHAnsi" w:hAnsiTheme="minorHAnsi"/>
        </w:rPr>
        <w:t xml:space="preserve">PPCPs/EDCs </w:t>
      </w:r>
      <w:r w:rsidRPr="004F4998">
        <w:rPr>
          <w:rFonts w:asciiTheme="minorHAnsi" w:hAnsiTheme="minorHAnsi"/>
        </w:rPr>
        <w:t xml:space="preserve">is far more important than a large number of </w:t>
      </w:r>
      <w:r w:rsidR="00F17C90" w:rsidRPr="004F4998">
        <w:rPr>
          <w:rFonts w:asciiTheme="minorHAnsi" w:hAnsiTheme="minorHAnsi"/>
        </w:rPr>
        <w:t xml:space="preserve">PPCPs/EDCs </w:t>
      </w:r>
      <w:r w:rsidRPr="004F4998">
        <w:rPr>
          <w:rFonts w:asciiTheme="minorHAnsi" w:hAnsiTheme="minorHAnsi"/>
        </w:rPr>
        <w:t xml:space="preserve">for freshwater </w:t>
      </w:r>
      <w:r w:rsidR="00D018AC" w:rsidRPr="004F4998">
        <w:rPr>
          <w:rFonts w:asciiTheme="minorHAnsi" w:hAnsiTheme="minorHAnsi"/>
        </w:rPr>
        <w:t>eco</w:t>
      </w:r>
      <w:r w:rsidRPr="004F4998">
        <w:rPr>
          <w:rFonts w:asciiTheme="minorHAnsi" w:hAnsiTheme="minorHAnsi"/>
        </w:rPr>
        <w:t xml:space="preserve">toxicity studies. </w:t>
      </w:r>
    </w:p>
    <w:p w14:paraId="2C49DD02" w14:textId="2399216A" w:rsidR="00A06A37" w:rsidRDefault="00A06A37" w:rsidP="003A27DC">
      <w:pPr>
        <w:pStyle w:val="ListParagraph"/>
        <w:numPr>
          <w:ilvl w:val="0"/>
          <w:numId w:val="28"/>
        </w:numPr>
        <w:spacing w:beforeLines="200" w:before="480"/>
        <w:jc w:val="both"/>
        <w:rPr>
          <w:rFonts w:asciiTheme="minorHAnsi" w:hAnsiTheme="minorHAnsi"/>
        </w:rPr>
      </w:pPr>
      <w:r>
        <w:rPr>
          <w:rFonts w:asciiTheme="minorHAnsi" w:hAnsiTheme="minorHAnsi"/>
        </w:rPr>
        <w:t xml:space="preserve">For </w:t>
      </w:r>
      <w:r w:rsidR="00843A88">
        <w:rPr>
          <w:rFonts w:asciiTheme="minorHAnsi" w:hAnsiTheme="minorHAnsi"/>
        </w:rPr>
        <w:t>eco</w:t>
      </w:r>
      <w:r>
        <w:rPr>
          <w:rFonts w:asciiTheme="minorHAnsi" w:hAnsiTheme="minorHAnsi"/>
        </w:rPr>
        <w:t>toxicity assessment in WWTPs</w:t>
      </w:r>
      <w:r w:rsidR="007B555D">
        <w:rPr>
          <w:rFonts w:asciiTheme="minorHAnsi" w:hAnsiTheme="minorHAnsi"/>
        </w:rPr>
        <w:t xml:space="preserve"> with the inclusion of</w:t>
      </w:r>
      <w:r w:rsidR="00866AC2">
        <w:rPr>
          <w:rFonts w:asciiTheme="minorHAnsi" w:hAnsiTheme="minorHAnsi"/>
        </w:rPr>
        <w:t xml:space="preserve"> both</w:t>
      </w:r>
      <w:r w:rsidR="007B555D">
        <w:rPr>
          <w:rFonts w:asciiTheme="minorHAnsi" w:hAnsiTheme="minorHAnsi"/>
        </w:rPr>
        <w:t xml:space="preserve"> direct metal</w:t>
      </w:r>
      <w:r w:rsidR="00866AC2">
        <w:rPr>
          <w:rFonts w:asciiTheme="minorHAnsi" w:hAnsiTheme="minorHAnsi"/>
        </w:rPr>
        <w:t>s</w:t>
      </w:r>
      <w:r w:rsidR="007B555D">
        <w:rPr>
          <w:rFonts w:asciiTheme="minorHAnsi" w:hAnsiTheme="minorHAnsi"/>
        </w:rPr>
        <w:t xml:space="preserve"> and </w:t>
      </w:r>
      <w:r w:rsidR="00F17C90" w:rsidRPr="005746F5">
        <w:rPr>
          <w:rFonts w:asciiTheme="minorHAnsi" w:hAnsiTheme="minorHAnsi"/>
        </w:rPr>
        <w:t>PPCPs/EDCs</w:t>
      </w:r>
      <w:r w:rsidR="00F17C90" w:rsidRPr="00BD1AD8">
        <w:rPr>
          <w:rFonts w:asciiTheme="minorHAnsi" w:hAnsiTheme="minorHAnsi"/>
        </w:rPr>
        <w:t xml:space="preserve"> </w:t>
      </w:r>
      <w:r w:rsidR="007B555D">
        <w:rPr>
          <w:rFonts w:asciiTheme="minorHAnsi" w:hAnsiTheme="minorHAnsi"/>
        </w:rPr>
        <w:t>emissions</w:t>
      </w:r>
      <w:r>
        <w:rPr>
          <w:rFonts w:asciiTheme="minorHAnsi" w:hAnsiTheme="minorHAnsi"/>
        </w:rPr>
        <w:t xml:space="preserve">, </w:t>
      </w:r>
      <w:r w:rsidR="00843A88">
        <w:rPr>
          <w:rFonts w:asciiTheme="minorHAnsi" w:hAnsiTheme="minorHAnsi"/>
        </w:rPr>
        <w:t xml:space="preserve">CML-IA and </w:t>
      </w:r>
      <w:proofErr w:type="spellStart"/>
      <w:r w:rsidR="00843A88">
        <w:rPr>
          <w:rFonts w:asciiTheme="minorHAnsi" w:hAnsiTheme="minorHAnsi"/>
        </w:rPr>
        <w:t>USEtox</w:t>
      </w:r>
      <w:proofErr w:type="spellEnd"/>
      <w:r w:rsidR="00843A88">
        <w:rPr>
          <w:rFonts w:asciiTheme="minorHAnsi" w:hAnsiTheme="minorHAnsi"/>
        </w:rPr>
        <w:t xml:space="preserve"> </w:t>
      </w:r>
      <w:r w:rsidR="00563FDA">
        <w:rPr>
          <w:rFonts w:asciiTheme="minorHAnsi" w:hAnsiTheme="minorHAnsi"/>
        </w:rPr>
        <w:t xml:space="preserve">methods </w:t>
      </w:r>
      <w:r w:rsidR="00843A88">
        <w:rPr>
          <w:rFonts w:asciiTheme="minorHAnsi" w:hAnsiTheme="minorHAnsi"/>
        </w:rPr>
        <w:t>can get similar results</w:t>
      </w:r>
      <w:r w:rsidR="000358E8">
        <w:rPr>
          <w:rFonts w:asciiTheme="minorHAnsi" w:hAnsiTheme="minorHAnsi"/>
        </w:rPr>
        <w:t xml:space="preserve">. </w:t>
      </w:r>
    </w:p>
    <w:p w14:paraId="5F283D49" w14:textId="21D0368B" w:rsidR="00067F11" w:rsidRPr="00374400" w:rsidRDefault="003A27DC" w:rsidP="0023670D">
      <w:pPr>
        <w:pStyle w:val="ListParagraph"/>
        <w:numPr>
          <w:ilvl w:val="0"/>
          <w:numId w:val="28"/>
        </w:numPr>
        <w:spacing w:beforeLines="200" w:before="480"/>
        <w:jc w:val="both"/>
        <w:rPr>
          <w:rFonts w:asciiTheme="minorHAnsi" w:hAnsiTheme="minorHAnsi"/>
        </w:rPr>
      </w:pPr>
      <w:r w:rsidRPr="00BD1AD8">
        <w:rPr>
          <w:rFonts w:asciiTheme="minorHAnsi" w:hAnsiTheme="minorHAnsi"/>
        </w:rPr>
        <w:t xml:space="preserve">When </w:t>
      </w:r>
      <w:r w:rsidR="002472B7">
        <w:rPr>
          <w:rFonts w:asciiTheme="minorHAnsi" w:hAnsiTheme="minorHAnsi"/>
        </w:rPr>
        <w:t>including direct metal emissions</w:t>
      </w:r>
      <w:r w:rsidR="00866AC2">
        <w:rPr>
          <w:rFonts w:asciiTheme="minorHAnsi" w:hAnsiTheme="minorHAnsi"/>
        </w:rPr>
        <w:t xml:space="preserve"> only</w:t>
      </w:r>
      <w:r w:rsidRPr="00BD1AD8">
        <w:rPr>
          <w:rFonts w:asciiTheme="minorHAnsi" w:hAnsiTheme="minorHAnsi"/>
        </w:rPr>
        <w:t xml:space="preserve">, CML-IA, Recipe, and IMPACT 2002+ produced consistent </w:t>
      </w:r>
      <w:r w:rsidR="00E6091F">
        <w:rPr>
          <w:rFonts w:asciiTheme="minorHAnsi" w:hAnsiTheme="minorHAnsi"/>
        </w:rPr>
        <w:t>HTP, FEP and TEP</w:t>
      </w:r>
      <w:r w:rsidR="00E6091F" w:rsidRPr="00BD1AD8">
        <w:rPr>
          <w:rFonts w:asciiTheme="minorHAnsi" w:hAnsiTheme="minorHAnsi"/>
        </w:rPr>
        <w:t xml:space="preserve"> </w:t>
      </w:r>
      <w:r w:rsidRPr="00BD1AD8">
        <w:rPr>
          <w:rFonts w:asciiTheme="minorHAnsi" w:hAnsiTheme="minorHAnsi"/>
        </w:rPr>
        <w:t>results</w:t>
      </w:r>
      <w:r w:rsidR="005F6B03">
        <w:rPr>
          <w:rFonts w:asciiTheme="minorHAnsi" w:hAnsiTheme="minorHAnsi"/>
        </w:rPr>
        <w:t xml:space="preserve">, </w:t>
      </w:r>
      <w:r w:rsidRPr="00BD1AD8">
        <w:rPr>
          <w:rFonts w:asciiTheme="minorHAnsi" w:hAnsiTheme="minorHAnsi"/>
        </w:rPr>
        <w:t xml:space="preserve">whereas EDIP and </w:t>
      </w:r>
      <w:proofErr w:type="spellStart"/>
      <w:r w:rsidRPr="00BD1AD8">
        <w:rPr>
          <w:rFonts w:asciiTheme="minorHAnsi" w:hAnsiTheme="minorHAnsi"/>
        </w:rPr>
        <w:t>USEtox</w:t>
      </w:r>
      <w:proofErr w:type="spellEnd"/>
      <w:r w:rsidRPr="00BD1AD8">
        <w:rPr>
          <w:rFonts w:asciiTheme="minorHAnsi" w:hAnsiTheme="minorHAnsi"/>
        </w:rPr>
        <w:t xml:space="preserve"> </w:t>
      </w:r>
      <w:r w:rsidRPr="00374400">
        <w:rPr>
          <w:rFonts w:asciiTheme="minorHAnsi" w:hAnsiTheme="minorHAnsi"/>
        </w:rPr>
        <w:t xml:space="preserve">provided different results. </w:t>
      </w:r>
    </w:p>
    <w:p w14:paraId="2F8E2451" w14:textId="48743CC5" w:rsidR="00A104A8" w:rsidRPr="00374400" w:rsidRDefault="00A104A8" w:rsidP="00A104A8">
      <w:pPr>
        <w:pStyle w:val="ListParagraph"/>
        <w:numPr>
          <w:ilvl w:val="0"/>
          <w:numId w:val="28"/>
        </w:numPr>
        <w:spacing w:before="0"/>
        <w:jc w:val="both"/>
        <w:rPr>
          <w:rFonts w:asciiTheme="minorHAnsi" w:hAnsiTheme="minorHAnsi"/>
        </w:rPr>
      </w:pPr>
      <w:r w:rsidRPr="00374400">
        <w:rPr>
          <w:rFonts w:asciiTheme="minorHAnsi" w:hAnsiTheme="minorHAnsi"/>
        </w:rPr>
        <w:t xml:space="preserve">In </w:t>
      </w:r>
      <w:r w:rsidR="00C410A2" w:rsidRPr="00374400">
        <w:rPr>
          <w:rFonts w:asciiTheme="minorHAnsi" w:hAnsiTheme="minorHAnsi"/>
        </w:rPr>
        <w:t xml:space="preserve">the </w:t>
      </w:r>
      <w:r w:rsidRPr="00374400">
        <w:rPr>
          <w:rFonts w:asciiTheme="minorHAnsi" w:hAnsiTheme="minorHAnsi"/>
        </w:rPr>
        <w:t xml:space="preserve">sensitivity analysis, </w:t>
      </w:r>
      <w:r w:rsidR="006676A6" w:rsidRPr="00374400">
        <w:rPr>
          <w:rFonts w:cs="Arial"/>
          <w:color w:val="000000"/>
        </w:rPr>
        <w:t xml:space="preserve">the ±10%, </w:t>
      </w:r>
      <w:r w:rsidRPr="00374400">
        <w:rPr>
          <w:rFonts w:cs="Arial"/>
          <w:color w:val="000000"/>
        </w:rPr>
        <w:t xml:space="preserve">variation in concentration of top 3 </w:t>
      </w:r>
      <w:r w:rsidRPr="00374400">
        <w:rPr>
          <w:rFonts w:cs="Arial"/>
        </w:rPr>
        <w:t xml:space="preserve">metals in sludge, and </w:t>
      </w:r>
      <w:r w:rsidR="006676A6" w:rsidRPr="00374400">
        <w:rPr>
          <w:rFonts w:cs="Arial"/>
        </w:rPr>
        <w:t xml:space="preserve">top 3 </w:t>
      </w:r>
      <w:r w:rsidRPr="00374400">
        <w:rPr>
          <w:rFonts w:cs="Arial"/>
        </w:rPr>
        <w:t xml:space="preserve">metals and </w:t>
      </w:r>
      <w:r w:rsidR="00F17C90" w:rsidRPr="005746F5">
        <w:rPr>
          <w:rFonts w:asciiTheme="minorHAnsi" w:hAnsiTheme="minorHAnsi"/>
        </w:rPr>
        <w:t>PPCPs/EDCs</w:t>
      </w:r>
      <w:r w:rsidR="00F17C90" w:rsidRPr="00BD1AD8">
        <w:rPr>
          <w:rFonts w:asciiTheme="minorHAnsi" w:hAnsiTheme="minorHAnsi"/>
        </w:rPr>
        <w:t xml:space="preserve"> </w:t>
      </w:r>
      <w:r w:rsidRPr="00374400">
        <w:rPr>
          <w:rFonts w:cs="Arial"/>
        </w:rPr>
        <w:t>in wastewater</w:t>
      </w:r>
      <w:r w:rsidRPr="00374400">
        <w:rPr>
          <w:rFonts w:cs="Arial"/>
          <w:color w:val="000000"/>
        </w:rPr>
        <w:t xml:space="preserve"> </w:t>
      </w:r>
      <w:r w:rsidR="006676A6" w:rsidRPr="00374400">
        <w:rPr>
          <w:color w:val="000000"/>
        </w:rPr>
        <w:t xml:space="preserve">only </w:t>
      </w:r>
      <w:r w:rsidR="00B927FA">
        <w:rPr>
          <w:color w:val="000000"/>
        </w:rPr>
        <w:t>led to</w:t>
      </w:r>
      <w:r w:rsidR="00B927FA" w:rsidRPr="00374400">
        <w:rPr>
          <w:color w:val="000000"/>
        </w:rPr>
        <w:t xml:space="preserve"> </w:t>
      </w:r>
      <w:r w:rsidR="006676A6" w:rsidRPr="00374400">
        <w:rPr>
          <w:color w:val="000000"/>
        </w:rPr>
        <w:t xml:space="preserve">less than </w:t>
      </w:r>
      <w:r w:rsidR="006676A6" w:rsidRPr="00374400" w:rsidDel="006676A6">
        <w:rPr>
          <w:rFonts w:cs="Arial"/>
          <w:color w:val="000000"/>
        </w:rPr>
        <w:t>±</w:t>
      </w:r>
      <w:r w:rsidR="006676A6" w:rsidRPr="00374400">
        <w:t xml:space="preserve">5% </w:t>
      </w:r>
      <w:r w:rsidR="00B927FA">
        <w:t xml:space="preserve">variation in </w:t>
      </w:r>
      <w:r w:rsidR="00AF3D50">
        <w:rPr>
          <w:color w:val="000000"/>
        </w:rPr>
        <w:t>HTP, FEP and TEP.</w:t>
      </w:r>
    </w:p>
    <w:p w14:paraId="41F26151" w14:textId="77777777" w:rsidR="00101E9D" w:rsidRPr="00BC7382" w:rsidRDefault="00101E9D" w:rsidP="00101E9D">
      <w:pPr>
        <w:spacing w:beforeLines="200" w:before="480"/>
        <w:ind w:firstLine="360"/>
        <w:jc w:val="both"/>
        <w:rPr>
          <w:rFonts w:asciiTheme="minorHAnsi" w:hAnsiTheme="minorHAnsi"/>
        </w:rPr>
      </w:pPr>
    </w:p>
    <w:p w14:paraId="2DCC2910" w14:textId="02CB33DA" w:rsidR="0023670D" w:rsidRPr="00BD1AD8" w:rsidRDefault="0023670D" w:rsidP="0023670D">
      <w:pPr>
        <w:pStyle w:val="Contents"/>
        <w:rPr>
          <w:rFonts w:asciiTheme="minorHAnsi" w:hAnsiTheme="minorHAnsi"/>
          <w:sz w:val="22"/>
          <w:szCs w:val="22"/>
        </w:rPr>
      </w:pPr>
      <w:bookmarkStart w:id="30" w:name="_Toc53245772"/>
      <w:r w:rsidRPr="00BD1AD8">
        <w:rPr>
          <w:rFonts w:asciiTheme="minorHAnsi" w:hAnsiTheme="minorHAnsi"/>
          <w:sz w:val="22"/>
          <w:szCs w:val="22"/>
        </w:rPr>
        <w:t>Acknowledgement</w:t>
      </w:r>
      <w:bookmarkEnd w:id="30"/>
      <w:r w:rsidR="00C73614">
        <w:rPr>
          <w:rFonts w:asciiTheme="minorHAnsi" w:hAnsiTheme="minorHAnsi"/>
          <w:sz w:val="22"/>
          <w:szCs w:val="22"/>
        </w:rPr>
        <w:t xml:space="preserve"> </w:t>
      </w:r>
    </w:p>
    <w:p w14:paraId="0C5019DE" w14:textId="2477EA1A" w:rsidR="0023670D" w:rsidRPr="00BD1AD8" w:rsidRDefault="0023670D" w:rsidP="00101E9D">
      <w:pPr>
        <w:ind w:firstLine="720"/>
        <w:jc w:val="both"/>
        <w:rPr>
          <w:rFonts w:asciiTheme="minorHAnsi" w:hAnsiTheme="minorHAnsi"/>
          <w:lang w:eastAsia="en-US"/>
        </w:rPr>
      </w:pPr>
      <w:r w:rsidRPr="00BD1AD8">
        <w:rPr>
          <w:rFonts w:asciiTheme="minorHAnsi" w:hAnsiTheme="minorHAnsi"/>
          <w:lang w:eastAsia="en-US"/>
        </w:rPr>
        <w:t xml:space="preserve">The authors thank the Indah Water </w:t>
      </w:r>
      <w:proofErr w:type="spellStart"/>
      <w:r w:rsidRPr="00BD1AD8">
        <w:rPr>
          <w:rFonts w:asciiTheme="minorHAnsi" w:hAnsiTheme="minorHAnsi"/>
          <w:lang w:eastAsia="en-US"/>
        </w:rPr>
        <w:t>Konsortium</w:t>
      </w:r>
      <w:proofErr w:type="spellEnd"/>
      <w:r w:rsidRPr="00BD1AD8">
        <w:rPr>
          <w:rFonts w:asciiTheme="minorHAnsi" w:hAnsiTheme="minorHAnsi"/>
          <w:lang w:eastAsia="en-US"/>
        </w:rPr>
        <w:t xml:space="preserve"> </w:t>
      </w:r>
      <w:proofErr w:type="spellStart"/>
      <w:r w:rsidRPr="00BD1AD8">
        <w:rPr>
          <w:rFonts w:asciiTheme="minorHAnsi" w:hAnsiTheme="minorHAnsi"/>
          <w:lang w:eastAsia="en-US"/>
        </w:rPr>
        <w:t>Sdn</w:t>
      </w:r>
      <w:proofErr w:type="spellEnd"/>
      <w:r w:rsidRPr="00BD1AD8">
        <w:rPr>
          <w:rFonts w:asciiTheme="minorHAnsi" w:hAnsiTheme="minorHAnsi"/>
          <w:lang w:eastAsia="en-US"/>
        </w:rPr>
        <w:t xml:space="preserve"> </w:t>
      </w:r>
      <w:proofErr w:type="spellStart"/>
      <w:r w:rsidRPr="00BD1AD8">
        <w:rPr>
          <w:rFonts w:asciiTheme="minorHAnsi" w:hAnsiTheme="minorHAnsi"/>
          <w:lang w:eastAsia="en-US"/>
        </w:rPr>
        <w:t>Bhd</w:t>
      </w:r>
      <w:proofErr w:type="spellEnd"/>
      <w:r w:rsidRPr="00BD1AD8">
        <w:rPr>
          <w:rFonts w:asciiTheme="minorHAnsi" w:hAnsiTheme="minorHAnsi"/>
          <w:lang w:eastAsia="en-US"/>
        </w:rPr>
        <w:t xml:space="preserve"> (IWK), Malaysia for data provi</w:t>
      </w:r>
      <w:r w:rsidR="00101E9D">
        <w:rPr>
          <w:rFonts w:asciiTheme="minorHAnsi" w:hAnsiTheme="minorHAnsi"/>
          <w:lang w:eastAsia="en-US"/>
        </w:rPr>
        <w:t>ded</w:t>
      </w:r>
      <w:r w:rsidRPr="00BD1AD8">
        <w:rPr>
          <w:rFonts w:asciiTheme="minorHAnsi" w:hAnsiTheme="minorHAnsi"/>
          <w:lang w:eastAsia="en-US"/>
        </w:rPr>
        <w:t xml:space="preserve"> for this study. The authors also thank the Ministry of Higher Education Malaysia and MARA University of Technology for the scholarship provided to Siti </w:t>
      </w:r>
      <w:proofErr w:type="spellStart"/>
      <w:r w:rsidRPr="00BD1AD8">
        <w:rPr>
          <w:rFonts w:asciiTheme="minorHAnsi" w:hAnsiTheme="minorHAnsi"/>
          <w:lang w:eastAsia="en-US"/>
        </w:rPr>
        <w:t>Safirah</w:t>
      </w:r>
      <w:proofErr w:type="spellEnd"/>
      <w:r w:rsidRPr="00BD1AD8">
        <w:rPr>
          <w:rFonts w:asciiTheme="minorHAnsi" w:hAnsiTheme="minorHAnsi"/>
          <w:lang w:eastAsia="en-US"/>
        </w:rPr>
        <w:t xml:space="preserve"> Rashid for her PhD study at the University of Southampton, UK.</w:t>
      </w:r>
    </w:p>
    <w:p w14:paraId="681CBF92" w14:textId="77777777" w:rsidR="00107F65" w:rsidRDefault="00107F65" w:rsidP="00DD6C0A"/>
    <w:p w14:paraId="5F184DBD" w14:textId="2D6C56AD" w:rsidR="0023670D" w:rsidRPr="00BD1AD8" w:rsidRDefault="0023670D" w:rsidP="0023670D">
      <w:pPr>
        <w:pStyle w:val="Contents"/>
        <w:rPr>
          <w:rFonts w:asciiTheme="minorHAnsi" w:hAnsiTheme="minorHAnsi"/>
          <w:sz w:val="22"/>
          <w:szCs w:val="22"/>
        </w:rPr>
      </w:pPr>
      <w:bookmarkStart w:id="31" w:name="_Toc53245773"/>
      <w:r w:rsidRPr="00BD1AD8">
        <w:rPr>
          <w:rFonts w:asciiTheme="minorHAnsi" w:hAnsiTheme="minorHAnsi"/>
          <w:sz w:val="22"/>
          <w:szCs w:val="22"/>
        </w:rPr>
        <w:t>References</w:t>
      </w:r>
      <w:bookmarkEnd w:id="29"/>
      <w:bookmarkEnd w:id="31"/>
      <w:r w:rsidRPr="00BD1AD8">
        <w:rPr>
          <w:rFonts w:asciiTheme="minorHAnsi" w:hAnsiTheme="minorHAnsi"/>
          <w:sz w:val="22"/>
          <w:szCs w:val="22"/>
        </w:rPr>
        <w:t xml:space="preserve"> </w:t>
      </w:r>
    </w:p>
    <w:bookmarkStart w:id="32" w:name="_Toc33553476"/>
    <w:p w14:paraId="42ADCE4C" w14:textId="1FF95F1E" w:rsidR="00107F65" w:rsidRPr="00EB4817" w:rsidRDefault="0023670D" w:rsidP="00AA775E">
      <w:pPr>
        <w:widowControl w:val="0"/>
        <w:autoSpaceDE w:val="0"/>
        <w:autoSpaceDN w:val="0"/>
        <w:adjustRightInd w:val="0"/>
        <w:spacing w:before="0"/>
        <w:ind w:left="480" w:hanging="480"/>
        <w:jc w:val="both"/>
        <w:rPr>
          <w:noProof/>
          <w:szCs w:val="24"/>
        </w:rPr>
      </w:pPr>
      <w:r w:rsidRPr="00EB4817">
        <w:rPr>
          <w:rFonts w:asciiTheme="minorHAnsi" w:hAnsiTheme="minorHAnsi"/>
          <w:lang w:eastAsia="en-US"/>
        </w:rPr>
        <w:fldChar w:fldCharType="begin" w:fldLock="1"/>
      </w:r>
      <w:r w:rsidRPr="00EB4817">
        <w:rPr>
          <w:rFonts w:asciiTheme="minorHAnsi" w:hAnsiTheme="minorHAnsi"/>
          <w:lang w:eastAsia="en-US"/>
        </w:rPr>
        <w:instrText xml:space="preserve">ADDIN Mendeley Bibliography CSL_BIBLIOGRAPHY </w:instrText>
      </w:r>
      <w:r w:rsidRPr="00EB4817">
        <w:rPr>
          <w:rFonts w:asciiTheme="minorHAnsi" w:hAnsiTheme="minorHAnsi"/>
          <w:lang w:eastAsia="en-US"/>
        </w:rPr>
        <w:fldChar w:fldCharType="separate"/>
      </w:r>
      <w:r w:rsidR="00E62104">
        <w:rPr>
          <w:noProof/>
          <w:szCs w:val="24"/>
        </w:rPr>
        <w:t xml:space="preserve">Al-Odaini, N.A., Zakaria, M.P., Yaziz, M.I., </w:t>
      </w:r>
      <w:r w:rsidR="00107F65" w:rsidRPr="00EB4817">
        <w:rPr>
          <w:noProof/>
          <w:szCs w:val="24"/>
        </w:rPr>
        <w:t>Surif, S.</w:t>
      </w:r>
      <w:r w:rsidR="00E62104">
        <w:rPr>
          <w:noProof/>
          <w:szCs w:val="24"/>
        </w:rPr>
        <w:t>,</w:t>
      </w:r>
      <w:r w:rsidR="00107F65" w:rsidRPr="00EB4817">
        <w:rPr>
          <w:noProof/>
          <w:szCs w:val="24"/>
        </w:rPr>
        <w:t xml:space="preserve"> 2010. Multi-residue analytical method for human pharmaceuticals and synthetic hormones in river water and sewage effluents by solid-phase extraction and liquid chromatography-tandem mass spectrometry. </w:t>
      </w:r>
      <w:r w:rsidR="00107F65" w:rsidRPr="00EB4817">
        <w:rPr>
          <w:iCs/>
          <w:noProof/>
          <w:szCs w:val="24"/>
        </w:rPr>
        <w:t>Journal of Chromatography A</w:t>
      </w:r>
      <w:r w:rsidR="00E62104">
        <w:rPr>
          <w:noProof/>
          <w:szCs w:val="24"/>
        </w:rPr>
        <w:t>.</w:t>
      </w:r>
      <w:r w:rsidR="00107F65" w:rsidRPr="00EB4817">
        <w:rPr>
          <w:noProof/>
          <w:szCs w:val="24"/>
        </w:rPr>
        <w:t xml:space="preserve"> </w:t>
      </w:r>
      <w:r w:rsidR="00107F65" w:rsidRPr="00EB4817">
        <w:rPr>
          <w:iCs/>
          <w:noProof/>
          <w:szCs w:val="24"/>
        </w:rPr>
        <w:t>1217</w:t>
      </w:r>
      <w:r w:rsidR="00107F65" w:rsidRPr="00EB4817">
        <w:rPr>
          <w:noProof/>
          <w:szCs w:val="24"/>
        </w:rPr>
        <w:t xml:space="preserve">(44), 6791–6806. </w:t>
      </w:r>
    </w:p>
    <w:p w14:paraId="20D0152D" w14:textId="4947B50F"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Alfonsín, C., Hos</w:t>
      </w:r>
      <w:r w:rsidR="00E62104">
        <w:rPr>
          <w:noProof/>
          <w:szCs w:val="24"/>
        </w:rPr>
        <w:t>pido, A., Omil, F., Moreira, M.T., Feijoo, G.</w:t>
      </w:r>
      <w:r w:rsidR="00E84B59">
        <w:rPr>
          <w:noProof/>
          <w:szCs w:val="24"/>
        </w:rPr>
        <w:t>,</w:t>
      </w:r>
      <w:r w:rsidR="00E62104">
        <w:rPr>
          <w:noProof/>
          <w:szCs w:val="24"/>
        </w:rPr>
        <w:t xml:space="preserve"> </w:t>
      </w:r>
      <w:r w:rsidRPr="00EB4817">
        <w:rPr>
          <w:noProof/>
          <w:szCs w:val="24"/>
        </w:rPr>
        <w:t xml:space="preserve">2014. PPCPs in wastewater - Update and calculation of characterization factors for their inclusion in LCA studies. </w:t>
      </w:r>
      <w:r w:rsidRPr="00EB4817">
        <w:rPr>
          <w:iCs/>
          <w:noProof/>
          <w:szCs w:val="24"/>
        </w:rPr>
        <w:t>Journal of Cleaner Production</w:t>
      </w:r>
      <w:r w:rsidR="00E62104">
        <w:rPr>
          <w:noProof/>
          <w:szCs w:val="24"/>
        </w:rPr>
        <w:t>.</w:t>
      </w:r>
      <w:r w:rsidRPr="00EB4817">
        <w:rPr>
          <w:noProof/>
          <w:szCs w:val="24"/>
        </w:rPr>
        <w:t xml:space="preserve"> </w:t>
      </w:r>
      <w:r w:rsidRPr="00EB4817">
        <w:rPr>
          <w:iCs/>
          <w:noProof/>
          <w:szCs w:val="24"/>
        </w:rPr>
        <w:t>83</w:t>
      </w:r>
      <w:r w:rsidRPr="00EB4817">
        <w:rPr>
          <w:noProof/>
          <w:szCs w:val="24"/>
        </w:rPr>
        <w:t xml:space="preserve">, 245–255. </w:t>
      </w:r>
    </w:p>
    <w:p w14:paraId="4113A983" w14:textId="41253CC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Archer, E., Petrie, B., Kasprzyk-Hordern, B., Wolfaardt, G. M.</w:t>
      </w:r>
      <w:r w:rsidR="00E84B59">
        <w:rPr>
          <w:noProof/>
          <w:szCs w:val="24"/>
        </w:rPr>
        <w:t>,</w:t>
      </w:r>
      <w:r w:rsidRPr="00EB4817">
        <w:rPr>
          <w:noProof/>
          <w:szCs w:val="24"/>
        </w:rPr>
        <w:t xml:space="preserve"> 2017. The fate of pharmaceuticals and personal care products (PPCPs), endocrine disrupting contaminants (EDCs), metabolites and illicit drugs in a WWTW and environmental waters. </w:t>
      </w:r>
      <w:r w:rsidRPr="00EB4817">
        <w:rPr>
          <w:iCs/>
          <w:noProof/>
          <w:szCs w:val="24"/>
        </w:rPr>
        <w:t>Chemosphere</w:t>
      </w:r>
      <w:r w:rsidRPr="00EB4817">
        <w:rPr>
          <w:noProof/>
          <w:szCs w:val="24"/>
        </w:rPr>
        <w:t xml:space="preserve">, </w:t>
      </w:r>
      <w:r w:rsidRPr="00EB4817">
        <w:rPr>
          <w:iCs/>
          <w:noProof/>
          <w:szCs w:val="24"/>
        </w:rPr>
        <w:t>174</w:t>
      </w:r>
      <w:r w:rsidRPr="00EB4817">
        <w:rPr>
          <w:noProof/>
          <w:szCs w:val="24"/>
        </w:rPr>
        <w:t xml:space="preserve">, 437–446. </w:t>
      </w:r>
    </w:p>
    <w:p w14:paraId="2A5ACE13" w14:textId="41402900" w:rsidR="00107F65" w:rsidRPr="00EB4817" w:rsidRDefault="00E62104" w:rsidP="00AA775E">
      <w:pPr>
        <w:widowControl w:val="0"/>
        <w:autoSpaceDE w:val="0"/>
        <w:autoSpaceDN w:val="0"/>
        <w:adjustRightInd w:val="0"/>
        <w:spacing w:before="0"/>
        <w:ind w:left="480" w:hanging="480"/>
        <w:jc w:val="both"/>
        <w:rPr>
          <w:noProof/>
          <w:szCs w:val="24"/>
        </w:rPr>
      </w:pPr>
      <w:r>
        <w:rPr>
          <w:noProof/>
          <w:szCs w:val="24"/>
        </w:rPr>
        <w:t>Asgharipour, M.R., Azizmoghaddam, H.</w:t>
      </w:r>
      <w:r w:rsidR="00107F65" w:rsidRPr="00EB4817">
        <w:rPr>
          <w:noProof/>
          <w:szCs w:val="24"/>
        </w:rPr>
        <w:t>R.</w:t>
      </w:r>
      <w:r>
        <w:rPr>
          <w:noProof/>
          <w:szCs w:val="24"/>
        </w:rPr>
        <w:t xml:space="preserve">, </w:t>
      </w:r>
      <w:r w:rsidR="00107F65" w:rsidRPr="00EB4817">
        <w:rPr>
          <w:noProof/>
          <w:szCs w:val="24"/>
        </w:rPr>
        <w:t xml:space="preserve">2012. Effects of raw and diluted municipal sewage effluent with </w:t>
      </w:r>
      <w:r w:rsidR="00107F65" w:rsidRPr="00EB4817">
        <w:rPr>
          <w:noProof/>
          <w:szCs w:val="24"/>
        </w:rPr>
        <w:lastRenderedPageBreak/>
        <w:t xml:space="preserve">micronutrient foliar sprays on the growth and nutrient concentration of foxtail millet in southeast Iran. </w:t>
      </w:r>
      <w:r w:rsidR="00107F65" w:rsidRPr="00EB4817">
        <w:rPr>
          <w:iCs/>
          <w:noProof/>
          <w:szCs w:val="24"/>
        </w:rPr>
        <w:t>Saudi Journal of Biological Sciences</w:t>
      </w:r>
      <w:r>
        <w:rPr>
          <w:noProof/>
          <w:szCs w:val="24"/>
        </w:rPr>
        <w:t>.</w:t>
      </w:r>
      <w:r w:rsidR="00107F65" w:rsidRPr="00EB4817">
        <w:rPr>
          <w:noProof/>
          <w:szCs w:val="24"/>
        </w:rPr>
        <w:t xml:space="preserve"> </w:t>
      </w:r>
      <w:r w:rsidR="00107F65" w:rsidRPr="00EB4817">
        <w:rPr>
          <w:iCs/>
          <w:noProof/>
          <w:szCs w:val="24"/>
        </w:rPr>
        <w:t>19</w:t>
      </w:r>
      <w:r w:rsidR="00107F65" w:rsidRPr="00EB4817">
        <w:rPr>
          <w:noProof/>
          <w:szCs w:val="24"/>
        </w:rPr>
        <w:t xml:space="preserve">(4), 441–449. </w:t>
      </w:r>
    </w:p>
    <w:p w14:paraId="78A06D51" w14:textId="4E181EEF" w:rsidR="00107F65" w:rsidRPr="00EB4817" w:rsidRDefault="00E62104" w:rsidP="00AA775E">
      <w:pPr>
        <w:widowControl w:val="0"/>
        <w:autoSpaceDE w:val="0"/>
        <w:autoSpaceDN w:val="0"/>
        <w:adjustRightInd w:val="0"/>
        <w:spacing w:before="0"/>
        <w:ind w:left="480" w:hanging="480"/>
        <w:jc w:val="both"/>
        <w:rPr>
          <w:noProof/>
          <w:szCs w:val="24"/>
        </w:rPr>
      </w:pPr>
      <w:r>
        <w:rPr>
          <w:noProof/>
          <w:szCs w:val="24"/>
        </w:rPr>
        <w:t xml:space="preserve">Benotti, M.J., </w:t>
      </w:r>
      <w:r w:rsidR="00107F65" w:rsidRPr="00EB4817">
        <w:rPr>
          <w:noProof/>
          <w:szCs w:val="24"/>
        </w:rPr>
        <w:t>Brownawell, B. J.</w:t>
      </w:r>
      <w:r>
        <w:rPr>
          <w:noProof/>
          <w:szCs w:val="24"/>
        </w:rPr>
        <w:t xml:space="preserve">, </w:t>
      </w:r>
      <w:r w:rsidR="00107F65" w:rsidRPr="00EB4817">
        <w:rPr>
          <w:noProof/>
          <w:szCs w:val="24"/>
        </w:rPr>
        <w:t xml:space="preserve">2007. Distributions of pharmaceuticals in an urban estuary during both dry- and wet-weather conditions. </w:t>
      </w:r>
      <w:r w:rsidR="00107F65" w:rsidRPr="00EB4817">
        <w:rPr>
          <w:iCs/>
          <w:noProof/>
          <w:szCs w:val="24"/>
        </w:rPr>
        <w:t>Environmental Science and Technology</w:t>
      </w:r>
      <w:r>
        <w:rPr>
          <w:noProof/>
          <w:szCs w:val="24"/>
        </w:rPr>
        <w:t>.</w:t>
      </w:r>
      <w:r w:rsidR="00107F65" w:rsidRPr="00EB4817">
        <w:rPr>
          <w:noProof/>
          <w:szCs w:val="24"/>
        </w:rPr>
        <w:t xml:space="preserve"> </w:t>
      </w:r>
      <w:r w:rsidR="00107F65" w:rsidRPr="00EB4817">
        <w:rPr>
          <w:iCs/>
          <w:noProof/>
          <w:szCs w:val="24"/>
        </w:rPr>
        <w:t>41</w:t>
      </w:r>
      <w:r w:rsidR="00107F65" w:rsidRPr="00EB4817">
        <w:rPr>
          <w:noProof/>
          <w:szCs w:val="24"/>
        </w:rPr>
        <w:t xml:space="preserve">(16), 5795–5802. </w:t>
      </w:r>
    </w:p>
    <w:p w14:paraId="3D8EA207" w14:textId="381758D8" w:rsidR="00107F65" w:rsidRPr="00EB4817" w:rsidRDefault="00E62104" w:rsidP="00AA775E">
      <w:pPr>
        <w:widowControl w:val="0"/>
        <w:autoSpaceDE w:val="0"/>
        <w:autoSpaceDN w:val="0"/>
        <w:adjustRightInd w:val="0"/>
        <w:spacing w:before="0"/>
        <w:ind w:left="480" w:hanging="480"/>
        <w:jc w:val="both"/>
        <w:rPr>
          <w:noProof/>
          <w:szCs w:val="24"/>
        </w:rPr>
      </w:pPr>
      <w:r>
        <w:rPr>
          <w:noProof/>
          <w:szCs w:val="24"/>
        </w:rPr>
        <w:t xml:space="preserve">Bolong, N., Ismail, A.F., Salim, M.R., </w:t>
      </w:r>
      <w:r w:rsidR="00107F65" w:rsidRPr="00EB4817">
        <w:rPr>
          <w:noProof/>
          <w:szCs w:val="24"/>
        </w:rPr>
        <w:t>Matsuura, T.</w:t>
      </w:r>
      <w:r>
        <w:rPr>
          <w:noProof/>
          <w:szCs w:val="24"/>
        </w:rPr>
        <w:t xml:space="preserve">, </w:t>
      </w:r>
      <w:r w:rsidR="00107F65" w:rsidRPr="00EB4817">
        <w:rPr>
          <w:noProof/>
          <w:szCs w:val="24"/>
        </w:rPr>
        <w:t xml:space="preserve">2009. A review of the effects of emerging contaminants in wastewater and options for their removal. </w:t>
      </w:r>
      <w:r w:rsidR="00107F65" w:rsidRPr="00EB4817">
        <w:rPr>
          <w:iCs/>
          <w:noProof/>
          <w:szCs w:val="24"/>
        </w:rPr>
        <w:t>D</w:t>
      </w:r>
      <w:r w:rsidR="00A84793">
        <w:rPr>
          <w:iCs/>
          <w:noProof/>
          <w:szCs w:val="24"/>
        </w:rPr>
        <w:t>esalination</w:t>
      </w:r>
      <w:r w:rsidR="00A84793">
        <w:rPr>
          <w:noProof/>
          <w:szCs w:val="24"/>
        </w:rPr>
        <w:t xml:space="preserve">. </w:t>
      </w:r>
      <w:r w:rsidR="00107F65" w:rsidRPr="00EB4817">
        <w:rPr>
          <w:iCs/>
          <w:noProof/>
          <w:szCs w:val="24"/>
        </w:rPr>
        <w:t>239</w:t>
      </w:r>
      <w:r w:rsidR="00107F65" w:rsidRPr="00EB4817">
        <w:rPr>
          <w:noProof/>
          <w:szCs w:val="24"/>
        </w:rPr>
        <w:t xml:space="preserve">(1–3), 229–246. </w:t>
      </w:r>
    </w:p>
    <w:p w14:paraId="01A3AD1A" w14:textId="13701A74"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Drozdova, J., </w:t>
      </w:r>
      <w:r w:rsidR="00A84793">
        <w:rPr>
          <w:noProof/>
          <w:szCs w:val="24"/>
        </w:rPr>
        <w:t xml:space="preserve">Raclavska, H., Raclavsky, K., </w:t>
      </w:r>
      <w:r w:rsidRPr="00EB4817">
        <w:rPr>
          <w:noProof/>
          <w:szCs w:val="24"/>
        </w:rPr>
        <w:t>Skrobankova, H.</w:t>
      </w:r>
      <w:r w:rsidR="00A84793">
        <w:rPr>
          <w:noProof/>
          <w:szCs w:val="24"/>
        </w:rPr>
        <w:t xml:space="preserve">, </w:t>
      </w:r>
      <w:r w:rsidRPr="00EB4817">
        <w:rPr>
          <w:noProof/>
          <w:szCs w:val="24"/>
        </w:rPr>
        <w:t>2019. Heavy metals in domestic wastewater with respect to urban population in Os</w:t>
      </w:r>
      <w:r w:rsidR="00A84793">
        <w:rPr>
          <w:noProof/>
          <w:szCs w:val="24"/>
        </w:rPr>
        <w:t>trava , Czech Republic. Water and Environment Journal.</w:t>
      </w:r>
      <w:r w:rsidRPr="00EB4817">
        <w:rPr>
          <w:noProof/>
          <w:szCs w:val="24"/>
        </w:rPr>
        <w:t xml:space="preserve"> </w:t>
      </w:r>
      <w:r w:rsidRPr="00EB4817">
        <w:rPr>
          <w:iCs/>
          <w:noProof/>
          <w:szCs w:val="24"/>
        </w:rPr>
        <w:t>33</w:t>
      </w:r>
      <w:r w:rsidRPr="00EB4817">
        <w:rPr>
          <w:noProof/>
          <w:szCs w:val="24"/>
        </w:rPr>
        <w:t xml:space="preserve">, 77–85. </w:t>
      </w:r>
    </w:p>
    <w:p w14:paraId="7F347AC2" w14:textId="4108A55B"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EEC.</w:t>
      </w:r>
      <w:r w:rsidR="00A84793">
        <w:rPr>
          <w:noProof/>
          <w:szCs w:val="24"/>
        </w:rPr>
        <w:t xml:space="preserve">, </w:t>
      </w:r>
      <w:r w:rsidRPr="00EB4817">
        <w:rPr>
          <w:noProof/>
          <w:szCs w:val="24"/>
        </w:rPr>
        <w:t xml:space="preserve">1991. Council Directive of 21 May 1991 concerning Urban Waste Water Treatment (91/271/EEC). </w:t>
      </w:r>
      <w:r w:rsidR="00A84793">
        <w:rPr>
          <w:iCs/>
          <w:noProof/>
          <w:szCs w:val="24"/>
        </w:rPr>
        <w:t>Official J. Eur. Commun.</w:t>
      </w:r>
      <w:r w:rsidRPr="00EB4817">
        <w:rPr>
          <w:noProof/>
          <w:szCs w:val="24"/>
        </w:rPr>
        <w:t xml:space="preserve"> </w:t>
      </w:r>
      <w:r w:rsidRPr="00EB4817">
        <w:rPr>
          <w:iCs/>
          <w:noProof/>
          <w:szCs w:val="24"/>
        </w:rPr>
        <w:t>34</w:t>
      </w:r>
      <w:r w:rsidRPr="00EB4817">
        <w:rPr>
          <w:noProof/>
          <w:szCs w:val="24"/>
        </w:rPr>
        <w:t xml:space="preserve">, 1–16. </w:t>
      </w:r>
    </w:p>
    <w:p w14:paraId="1B566D26" w14:textId="6AE74BBA"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Emara, </w:t>
      </w:r>
      <w:r w:rsidR="00A84793">
        <w:rPr>
          <w:noProof/>
          <w:szCs w:val="24"/>
        </w:rPr>
        <w:t xml:space="preserve">Y., Lehmann, A., Siegert, M., </w:t>
      </w:r>
      <w:r w:rsidRPr="00EB4817">
        <w:rPr>
          <w:noProof/>
          <w:szCs w:val="24"/>
        </w:rPr>
        <w:t>Finkbeiner, M.</w:t>
      </w:r>
      <w:r w:rsidR="00A84793">
        <w:rPr>
          <w:noProof/>
          <w:szCs w:val="24"/>
        </w:rPr>
        <w:t xml:space="preserve">, </w:t>
      </w:r>
      <w:r w:rsidRPr="00EB4817">
        <w:rPr>
          <w:noProof/>
          <w:szCs w:val="24"/>
        </w:rPr>
        <w:t xml:space="preserve">2018. Modeling Pharmaceutical Emissions and Their Toxicity-Related Effects in Life Cycle Assessment ( LCA ): A Review. </w:t>
      </w:r>
      <w:r w:rsidRPr="00EB4817">
        <w:rPr>
          <w:iCs/>
          <w:noProof/>
          <w:szCs w:val="24"/>
        </w:rPr>
        <w:t>Integrated Environmental Assessment and Management</w:t>
      </w:r>
      <w:r w:rsidR="00A84793">
        <w:rPr>
          <w:noProof/>
          <w:szCs w:val="24"/>
        </w:rPr>
        <w:t>.</w:t>
      </w:r>
      <w:r w:rsidRPr="00EB4817">
        <w:rPr>
          <w:noProof/>
          <w:szCs w:val="24"/>
        </w:rPr>
        <w:t xml:space="preserve"> </w:t>
      </w:r>
      <w:r w:rsidRPr="00EB4817">
        <w:rPr>
          <w:iCs/>
          <w:noProof/>
          <w:szCs w:val="24"/>
        </w:rPr>
        <w:t>15</w:t>
      </w:r>
      <w:r w:rsidRPr="00EB4817">
        <w:rPr>
          <w:noProof/>
          <w:szCs w:val="24"/>
        </w:rPr>
        <w:t xml:space="preserve">(1), 6–18. </w:t>
      </w:r>
    </w:p>
    <w:p w14:paraId="5DA615CE" w14:textId="36C63E94"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European commission.</w:t>
      </w:r>
      <w:r w:rsidR="00DD2B03">
        <w:rPr>
          <w:noProof/>
          <w:szCs w:val="24"/>
        </w:rPr>
        <w:t xml:space="preserve">, </w:t>
      </w:r>
      <w:r w:rsidRPr="00EB4817">
        <w:rPr>
          <w:noProof/>
          <w:szCs w:val="24"/>
        </w:rPr>
        <w:t>2013</w:t>
      </w:r>
      <w:r w:rsidR="00DD2B03">
        <w:rPr>
          <w:noProof/>
          <w:szCs w:val="24"/>
        </w:rPr>
        <w:t>.T</w:t>
      </w:r>
      <w:r w:rsidR="00DD2B03" w:rsidRPr="00DD2B03">
        <w:rPr>
          <w:noProof/>
          <w:szCs w:val="24"/>
        </w:rPr>
        <w:t>the use of common methods to measure and communicate the life cycle environmental performance of products and organisations</w:t>
      </w:r>
      <w:r w:rsidR="00DD2B03">
        <w:rPr>
          <w:noProof/>
          <w:szCs w:val="24"/>
        </w:rPr>
        <w:t xml:space="preserve">. </w:t>
      </w:r>
      <w:r w:rsidRPr="00EB4817">
        <w:rPr>
          <w:noProof/>
          <w:szCs w:val="24"/>
        </w:rPr>
        <w:t>Officia</w:t>
      </w:r>
      <w:r w:rsidR="00DD2B03">
        <w:rPr>
          <w:noProof/>
          <w:szCs w:val="24"/>
        </w:rPr>
        <w:t>l journal of the European Union.</w:t>
      </w:r>
      <w:r w:rsidRPr="00EB4817">
        <w:rPr>
          <w:noProof/>
          <w:szCs w:val="24"/>
        </w:rPr>
        <w:t xml:space="preserve"> </w:t>
      </w:r>
      <w:r w:rsidRPr="00EB4817">
        <w:rPr>
          <w:iCs/>
          <w:noProof/>
          <w:szCs w:val="24"/>
        </w:rPr>
        <w:t>II</w:t>
      </w:r>
      <w:r w:rsidR="00DD2B03">
        <w:rPr>
          <w:noProof/>
          <w:szCs w:val="24"/>
        </w:rPr>
        <w:t>, 1-210</w:t>
      </w:r>
    </w:p>
    <w:p w14:paraId="479F7938" w14:textId="60D0CD65" w:rsidR="00107F65" w:rsidRPr="00EB4817" w:rsidRDefault="00DD2B03" w:rsidP="00AA775E">
      <w:pPr>
        <w:widowControl w:val="0"/>
        <w:autoSpaceDE w:val="0"/>
        <w:autoSpaceDN w:val="0"/>
        <w:adjustRightInd w:val="0"/>
        <w:spacing w:before="0"/>
        <w:ind w:left="480" w:hanging="480"/>
        <w:jc w:val="both"/>
        <w:rPr>
          <w:noProof/>
          <w:szCs w:val="24"/>
        </w:rPr>
      </w:pPr>
      <w:r>
        <w:rPr>
          <w:noProof/>
          <w:szCs w:val="24"/>
        </w:rPr>
        <w:t xml:space="preserve">Gallego-Schmid, A., </w:t>
      </w:r>
      <w:r w:rsidR="00107F65" w:rsidRPr="00EB4817">
        <w:rPr>
          <w:noProof/>
          <w:szCs w:val="24"/>
        </w:rPr>
        <w:t>Tarpani.</w:t>
      </w:r>
      <w:r>
        <w:rPr>
          <w:noProof/>
          <w:szCs w:val="24"/>
        </w:rPr>
        <w:t>, 201</w:t>
      </w:r>
      <w:r w:rsidR="00AB74D2">
        <w:rPr>
          <w:noProof/>
          <w:szCs w:val="24"/>
        </w:rPr>
        <w:t>9</w:t>
      </w:r>
      <w:r w:rsidR="00107F65" w:rsidRPr="00EB4817">
        <w:rPr>
          <w:noProof/>
          <w:szCs w:val="24"/>
        </w:rPr>
        <w:t xml:space="preserve">. Life cycle assessment of wastewater treatment in developing countries: A review. </w:t>
      </w:r>
      <w:r w:rsidR="00107F65" w:rsidRPr="00EB4817">
        <w:rPr>
          <w:iCs/>
          <w:noProof/>
          <w:szCs w:val="24"/>
        </w:rPr>
        <w:t>Water Research</w:t>
      </w:r>
      <w:r>
        <w:rPr>
          <w:noProof/>
          <w:szCs w:val="24"/>
        </w:rPr>
        <w:t>.</w:t>
      </w:r>
      <w:r w:rsidR="00107F65" w:rsidRPr="00EB4817">
        <w:rPr>
          <w:noProof/>
          <w:szCs w:val="24"/>
        </w:rPr>
        <w:t xml:space="preserve"> </w:t>
      </w:r>
      <w:r w:rsidR="00107F65" w:rsidRPr="00EB4817">
        <w:rPr>
          <w:iCs/>
          <w:noProof/>
          <w:szCs w:val="24"/>
        </w:rPr>
        <w:t>153</w:t>
      </w:r>
      <w:r w:rsidR="00107F65" w:rsidRPr="00EB4817">
        <w:rPr>
          <w:noProof/>
          <w:szCs w:val="24"/>
        </w:rPr>
        <w:t xml:space="preserve">, 63–79. </w:t>
      </w:r>
    </w:p>
    <w:p w14:paraId="4BFA3D13" w14:textId="45540B28" w:rsidR="00107F65"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Gallego, A., Hospido, A., Moreira, M. </w:t>
      </w:r>
      <w:r w:rsidR="00DD2B03">
        <w:rPr>
          <w:noProof/>
          <w:szCs w:val="24"/>
        </w:rPr>
        <w:t xml:space="preserve">T., </w:t>
      </w:r>
      <w:r w:rsidRPr="00EB4817">
        <w:rPr>
          <w:noProof/>
          <w:szCs w:val="24"/>
        </w:rPr>
        <w:t>Feijoo, G.</w:t>
      </w:r>
      <w:r w:rsidR="00DD2B03">
        <w:rPr>
          <w:noProof/>
          <w:szCs w:val="24"/>
        </w:rPr>
        <w:t xml:space="preserve">, </w:t>
      </w:r>
      <w:r w:rsidRPr="00EB4817">
        <w:rPr>
          <w:noProof/>
          <w:szCs w:val="24"/>
        </w:rPr>
        <w:t xml:space="preserve">2008. Environmental performance of wastewater treatment plants for small populations. </w:t>
      </w:r>
      <w:r w:rsidRPr="00EB4817">
        <w:rPr>
          <w:iCs/>
          <w:noProof/>
          <w:szCs w:val="24"/>
        </w:rPr>
        <w:t>Resources Conservation and Recycling</w:t>
      </w:r>
      <w:r w:rsidR="00DD2B03">
        <w:rPr>
          <w:noProof/>
          <w:szCs w:val="24"/>
        </w:rPr>
        <w:t>.</w:t>
      </w:r>
      <w:r w:rsidRPr="00EB4817">
        <w:rPr>
          <w:noProof/>
          <w:szCs w:val="24"/>
        </w:rPr>
        <w:t xml:space="preserve"> </w:t>
      </w:r>
      <w:r w:rsidRPr="00EB4817">
        <w:rPr>
          <w:iCs/>
          <w:noProof/>
          <w:szCs w:val="24"/>
        </w:rPr>
        <w:t>52</w:t>
      </w:r>
      <w:r w:rsidRPr="00EB4817">
        <w:rPr>
          <w:noProof/>
          <w:szCs w:val="24"/>
        </w:rPr>
        <w:t xml:space="preserve">, 931–940. </w:t>
      </w:r>
    </w:p>
    <w:p w14:paraId="59C72863" w14:textId="58439EB1" w:rsidR="00CA5E53" w:rsidRPr="00964D14" w:rsidRDefault="00CA5E53" w:rsidP="00D02E0B">
      <w:pPr>
        <w:widowControl w:val="0"/>
        <w:autoSpaceDE w:val="0"/>
        <w:autoSpaceDN w:val="0"/>
        <w:adjustRightInd w:val="0"/>
        <w:spacing w:before="0"/>
        <w:ind w:left="475" w:hanging="475"/>
        <w:jc w:val="both"/>
        <w:rPr>
          <w:noProof/>
        </w:rPr>
      </w:pPr>
      <w:r>
        <w:fldChar w:fldCharType="begin" w:fldLock="1"/>
      </w:r>
      <w:r>
        <w:instrText xml:space="preserve">ADDIN Mendeley Bibliography CSL_BIBLIOGRAPHY </w:instrText>
      </w:r>
      <w:r>
        <w:fldChar w:fldCharType="separate"/>
      </w:r>
      <w:r w:rsidRPr="00964D14">
        <w:rPr>
          <w:noProof/>
          <w:szCs w:val="24"/>
        </w:rPr>
        <w:t>Gardner, M., Jones, V., Comber, S., Scrimshaw, M</w:t>
      </w:r>
      <w:r>
        <w:rPr>
          <w:noProof/>
          <w:szCs w:val="24"/>
        </w:rPr>
        <w:t>. D., Coello, T</w:t>
      </w:r>
      <w:r w:rsidR="003D0C8F">
        <w:rPr>
          <w:noProof/>
          <w:szCs w:val="24"/>
        </w:rPr>
        <w:t>., Cartmell, E., Lester, J.,</w:t>
      </w:r>
      <w:r>
        <w:rPr>
          <w:noProof/>
          <w:szCs w:val="24"/>
        </w:rPr>
        <w:t xml:space="preserve"> </w:t>
      </w:r>
      <w:r w:rsidRPr="00964D14">
        <w:rPr>
          <w:noProof/>
          <w:szCs w:val="24"/>
        </w:rPr>
        <w:t>Ellor, B.</w:t>
      </w:r>
      <w:r w:rsidR="003D0C8F">
        <w:rPr>
          <w:noProof/>
          <w:szCs w:val="24"/>
        </w:rPr>
        <w:t xml:space="preserve">, </w:t>
      </w:r>
      <w:r w:rsidRPr="00964D14">
        <w:rPr>
          <w:noProof/>
          <w:szCs w:val="24"/>
        </w:rPr>
        <w:t xml:space="preserve">2013. Performance of UK wastewater treatment works with respect to trace contaminants. </w:t>
      </w:r>
      <w:r w:rsidRPr="00964D14">
        <w:rPr>
          <w:i/>
          <w:iCs/>
          <w:noProof/>
          <w:szCs w:val="24"/>
        </w:rPr>
        <w:t>Science of the Total Environment, 456</w:t>
      </w:r>
      <w:r w:rsidRPr="00964D14">
        <w:rPr>
          <w:noProof/>
          <w:szCs w:val="24"/>
        </w:rPr>
        <w:t>–</w:t>
      </w:r>
      <w:r w:rsidRPr="00964D14">
        <w:rPr>
          <w:i/>
          <w:iCs/>
          <w:noProof/>
          <w:szCs w:val="24"/>
        </w:rPr>
        <w:t>457</w:t>
      </w:r>
      <w:r w:rsidRPr="00964D14">
        <w:rPr>
          <w:noProof/>
          <w:szCs w:val="24"/>
        </w:rPr>
        <w:t xml:space="preserve">, 359–369. </w:t>
      </w:r>
    </w:p>
    <w:p w14:paraId="76850C2C" w14:textId="39ECB699" w:rsidR="00DD2B03" w:rsidRPr="00DD2B03" w:rsidRDefault="00CA5E53">
      <w:pPr>
        <w:widowControl w:val="0"/>
        <w:autoSpaceDE w:val="0"/>
        <w:autoSpaceDN w:val="0"/>
        <w:adjustRightInd w:val="0"/>
        <w:spacing w:before="0"/>
        <w:ind w:left="480" w:hanging="480"/>
        <w:jc w:val="both"/>
        <w:rPr>
          <w:noProof/>
          <w:szCs w:val="24"/>
        </w:rPr>
      </w:pPr>
      <w:r>
        <w:fldChar w:fldCharType="end"/>
      </w:r>
      <w:r w:rsidR="00DD2B03">
        <w:rPr>
          <w:noProof/>
          <w:szCs w:val="24"/>
        </w:rPr>
        <w:t xml:space="preserve">Gatidou, G., Thomaidis, N.S., Stasinakis, A.S., Lekkas, T.D., </w:t>
      </w:r>
      <w:r w:rsidR="00107F65" w:rsidRPr="00EB4817">
        <w:rPr>
          <w:noProof/>
          <w:szCs w:val="24"/>
        </w:rPr>
        <w:t>2007. Simultaneous determination of the endocrine disrupting compounds nonylphenol , nonylphenol ethoxylates , triclosan and bisphenol A in wastewater and sewage sludge by gas chr</w:t>
      </w:r>
      <w:r w:rsidR="00DD2B03">
        <w:rPr>
          <w:noProof/>
          <w:szCs w:val="24"/>
        </w:rPr>
        <w:t xml:space="preserve">omatography – mass spectrometry. </w:t>
      </w:r>
      <w:r w:rsidR="00107F65" w:rsidRPr="00EB4817">
        <w:rPr>
          <w:noProof/>
          <w:szCs w:val="24"/>
        </w:rPr>
        <w:t xml:space="preserve"> </w:t>
      </w:r>
      <w:r w:rsidR="00DD2B03" w:rsidRPr="00DD2B03">
        <w:rPr>
          <w:noProof/>
          <w:szCs w:val="24"/>
        </w:rPr>
        <w:t>Jo</w:t>
      </w:r>
      <w:r w:rsidR="00DD2B03">
        <w:rPr>
          <w:noProof/>
          <w:szCs w:val="24"/>
        </w:rPr>
        <w:t xml:space="preserve">urnal of Chromatography A. 1138, </w:t>
      </w:r>
      <w:r w:rsidR="00DD2B03" w:rsidRPr="00DD2B03">
        <w:rPr>
          <w:noProof/>
          <w:szCs w:val="24"/>
        </w:rPr>
        <w:t>32–41</w:t>
      </w:r>
      <w:r w:rsidR="00DD2B03">
        <w:rPr>
          <w:noProof/>
          <w:szCs w:val="24"/>
        </w:rPr>
        <w:t>.</w:t>
      </w:r>
    </w:p>
    <w:p w14:paraId="2C700958" w14:textId="24BE58DB" w:rsidR="00107F65" w:rsidRPr="00EB4817" w:rsidRDefault="00DD2B03" w:rsidP="00AA775E">
      <w:pPr>
        <w:widowControl w:val="0"/>
        <w:autoSpaceDE w:val="0"/>
        <w:autoSpaceDN w:val="0"/>
        <w:adjustRightInd w:val="0"/>
        <w:spacing w:before="0"/>
        <w:ind w:left="480" w:hanging="480"/>
        <w:jc w:val="both"/>
        <w:rPr>
          <w:noProof/>
          <w:szCs w:val="24"/>
        </w:rPr>
      </w:pPr>
      <w:r>
        <w:rPr>
          <w:noProof/>
          <w:szCs w:val="24"/>
        </w:rPr>
        <w:t xml:space="preserve">Halleux, H., Lassaux. S., </w:t>
      </w:r>
      <w:r w:rsidR="0043352C" w:rsidRPr="00EB4817">
        <w:rPr>
          <w:noProof/>
          <w:szCs w:val="24"/>
        </w:rPr>
        <w:t>Germain, A.</w:t>
      </w:r>
      <w:r>
        <w:rPr>
          <w:noProof/>
          <w:szCs w:val="24"/>
        </w:rPr>
        <w:t>,</w:t>
      </w:r>
      <w:r w:rsidR="0043352C" w:rsidRPr="00EB4817">
        <w:rPr>
          <w:noProof/>
          <w:szCs w:val="24"/>
        </w:rPr>
        <w:t xml:space="preserve"> </w:t>
      </w:r>
      <w:r w:rsidR="00107F65" w:rsidRPr="00EB4817">
        <w:rPr>
          <w:noProof/>
          <w:szCs w:val="24"/>
        </w:rPr>
        <w:t xml:space="preserve">2006. Comparison of life cycle assessment methods , application to a wastewater treatment plant. </w:t>
      </w:r>
      <w:r w:rsidR="00107F65" w:rsidRPr="00EB4817">
        <w:rPr>
          <w:iCs/>
          <w:noProof/>
          <w:szCs w:val="24"/>
        </w:rPr>
        <w:t>Proceedings of LCE</w:t>
      </w:r>
      <w:r>
        <w:rPr>
          <w:iCs/>
          <w:noProof/>
          <w:szCs w:val="24"/>
        </w:rPr>
        <w:t>.</w:t>
      </w:r>
      <w:r w:rsidR="00107F65" w:rsidRPr="00EB4817">
        <w:rPr>
          <w:noProof/>
          <w:szCs w:val="24"/>
        </w:rPr>
        <w:t xml:space="preserve"> 93–96.</w:t>
      </w:r>
    </w:p>
    <w:p w14:paraId="61234E48" w14:textId="68677A96" w:rsidR="00107F65" w:rsidRPr="00EB4817" w:rsidRDefault="00DD2B03" w:rsidP="00AA775E">
      <w:pPr>
        <w:widowControl w:val="0"/>
        <w:autoSpaceDE w:val="0"/>
        <w:autoSpaceDN w:val="0"/>
        <w:adjustRightInd w:val="0"/>
        <w:spacing w:before="0"/>
        <w:ind w:left="480" w:hanging="480"/>
        <w:jc w:val="both"/>
        <w:rPr>
          <w:noProof/>
          <w:szCs w:val="24"/>
        </w:rPr>
      </w:pPr>
      <w:r>
        <w:rPr>
          <w:noProof/>
          <w:szCs w:val="24"/>
        </w:rPr>
        <w:t>Hargreaves, A.</w:t>
      </w:r>
      <w:r w:rsidR="00107F65" w:rsidRPr="00EB4817">
        <w:rPr>
          <w:noProof/>
          <w:szCs w:val="24"/>
        </w:rPr>
        <w:t>J., Vale, P., Whelan, J.</w:t>
      </w:r>
      <w:r>
        <w:rPr>
          <w:noProof/>
          <w:szCs w:val="24"/>
        </w:rPr>
        <w:t xml:space="preserve">, Constantino, C., Dotro, G., </w:t>
      </w:r>
      <w:r w:rsidR="00107F65" w:rsidRPr="00EB4817">
        <w:rPr>
          <w:noProof/>
          <w:szCs w:val="24"/>
        </w:rPr>
        <w:t>Cartmell, E.</w:t>
      </w:r>
      <w:r>
        <w:rPr>
          <w:noProof/>
          <w:szCs w:val="24"/>
        </w:rPr>
        <w:t xml:space="preserve">, </w:t>
      </w:r>
      <w:r w:rsidR="00107F65" w:rsidRPr="00EB4817">
        <w:rPr>
          <w:noProof/>
          <w:szCs w:val="24"/>
        </w:rPr>
        <w:t xml:space="preserve">2016. Mercury and antimony in wastewater : fate and treatment. </w:t>
      </w:r>
      <w:r w:rsidRPr="00DD2B03">
        <w:rPr>
          <w:noProof/>
          <w:szCs w:val="24"/>
        </w:rPr>
        <w:t>Water Air Soil Pollut</w:t>
      </w:r>
      <w:r>
        <w:rPr>
          <w:noProof/>
          <w:szCs w:val="24"/>
        </w:rPr>
        <w:t>. 227(</w:t>
      </w:r>
      <w:r w:rsidRPr="00DD2B03">
        <w:rPr>
          <w:noProof/>
          <w:szCs w:val="24"/>
        </w:rPr>
        <w:t>89</w:t>
      </w:r>
      <w:r>
        <w:rPr>
          <w:noProof/>
          <w:szCs w:val="24"/>
        </w:rPr>
        <w:t>), 1-17.</w:t>
      </w:r>
    </w:p>
    <w:p w14:paraId="227F0DC7" w14:textId="64D6CAAB" w:rsidR="00107F65" w:rsidRDefault="00107F65" w:rsidP="00AA775E">
      <w:pPr>
        <w:widowControl w:val="0"/>
        <w:autoSpaceDE w:val="0"/>
        <w:autoSpaceDN w:val="0"/>
        <w:adjustRightInd w:val="0"/>
        <w:spacing w:before="0"/>
        <w:ind w:left="480" w:hanging="480"/>
        <w:jc w:val="both"/>
        <w:rPr>
          <w:noProof/>
          <w:szCs w:val="24"/>
        </w:rPr>
      </w:pPr>
      <w:r w:rsidRPr="00EB4817">
        <w:rPr>
          <w:noProof/>
          <w:szCs w:val="24"/>
        </w:rPr>
        <w:t>Hedberg, J., Fransson, K., Prideau</w:t>
      </w:r>
      <w:r w:rsidR="00DD2B03">
        <w:rPr>
          <w:noProof/>
          <w:szCs w:val="24"/>
        </w:rPr>
        <w:t xml:space="preserve">x, S., Roos, S., Jönsson, C., </w:t>
      </w:r>
      <w:r w:rsidRPr="00EB4817">
        <w:rPr>
          <w:noProof/>
          <w:szCs w:val="24"/>
        </w:rPr>
        <w:t>Wallinder, I. O.</w:t>
      </w:r>
      <w:r w:rsidR="00DD2B03">
        <w:rPr>
          <w:noProof/>
          <w:szCs w:val="24"/>
        </w:rPr>
        <w:t xml:space="preserve">, </w:t>
      </w:r>
      <w:r w:rsidRPr="00EB4817">
        <w:rPr>
          <w:noProof/>
          <w:szCs w:val="24"/>
        </w:rPr>
        <w:t xml:space="preserve">2019. Improving the Life Cycle Impact Assessment of Metal Ecotoxicity : Importance of Chromium Speciation , Water Chemistry , and Metal Release. </w:t>
      </w:r>
      <w:r w:rsidR="00DD2B03">
        <w:rPr>
          <w:noProof/>
          <w:szCs w:val="24"/>
        </w:rPr>
        <w:t>Sustainability. 11 (</w:t>
      </w:r>
      <w:r w:rsidR="00DD2B03" w:rsidRPr="00DD2B03">
        <w:rPr>
          <w:noProof/>
          <w:szCs w:val="24"/>
        </w:rPr>
        <w:t>1655</w:t>
      </w:r>
      <w:r w:rsidR="00DD2B03">
        <w:rPr>
          <w:noProof/>
          <w:szCs w:val="24"/>
        </w:rPr>
        <w:t>), 1-19.</w:t>
      </w:r>
    </w:p>
    <w:p w14:paraId="34123B30" w14:textId="77777777" w:rsidR="00E62104" w:rsidRDefault="00E62104" w:rsidP="00AA775E">
      <w:pPr>
        <w:widowControl w:val="0"/>
        <w:autoSpaceDE w:val="0"/>
        <w:autoSpaceDN w:val="0"/>
        <w:adjustRightInd w:val="0"/>
        <w:spacing w:before="0"/>
        <w:ind w:left="480" w:hanging="480"/>
        <w:jc w:val="both"/>
        <w:rPr>
          <w:noProof/>
          <w:szCs w:val="24"/>
        </w:rPr>
      </w:pPr>
      <w:r w:rsidRPr="00EB4817">
        <w:rPr>
          <w:noProof/>
          <w:szCs w:val="24"/>
        </w:rPr>
        <w:lastRenderedPageBreak/>
        <w:t>Hospido,</w:t>
      </w:r>
      <w:r>
        <w:rPr>
          <w:noProof/>
          <w:szCs w:val="24"/>
        </w:rPr>
        <w:t xml:space="preserve"> A.,</w:t>
      </w:r>
      <w:r w:rsidRPr="00EB4817">
        <w:rPr>
          <w:noProof/>
          <w:szCs w:val="24"/>
        </w:rPr>
        <w:t xml:space="preserve"> </w:t>
      </w:r>
      <w:r>
        <w:rPr>
          <w:noProof/>
          <w:szCs w:val="24"/>
        </w:rPr>
        <w:t>Moreira, M.</w:t>
      </w:r>
      <w:r w:rsidRPr="00EB4817">
        <w:rPr>
          <w:noProof/>
          <w:szCs w:val="24"/>
        </w:rPr>
        <w:t>T.</w:t>
      </w:r>
      <w:r>
        <w:rPr>
          <w:noProof/>
          <w:szCs w:val="24"/>
        </w:rPr>
        <w:t>,</w:t>
      </w:r>
      <w:r w:rsidRPr="00EB4817">
        <w:rPr>
          <w:noProof/>
          <w:szCs w:val="24"/>
        </w:rPr>
        <w:t xml:space="preserve"> F</w:t>
      </w:r>
      <w:r>
        <w:rPr>
          <w:noProof/>
          <w:szCs w:val="24"/>
        </w:rPr>
        <w:t>eijoo, G</w:t>
      </w:r>
      <w:r w:rsidRPr="00EB4817">
        <w:rPr>
          <w:noProof/>
          <w:szCs w:val="24"/>
        </w:rPr>
        <w:t xml:space="preserve">., 2008. A comparison of municipal wastewater treatment plants for big centres of population in Galicia (Spain). </w:t>
      </w:r>
      <w:r w:rsidRPr="00EB4817">
        <w:rPr>
          <w:iCs/>
          <w:noProof/>
          <w:szCs w:val="24"/>
        </w:rPr>
        <w:t>The International Journal of Life Cycle Assessment</w:t>
      </w:r>
      <w:r>
        <w:rPr>
          <w:noProof/>
          <w:szCs w:val="24"/>
        </w:rPr>
        <w:t>.</w:t>
      </w:r>
      <w:r w:rsidRPr="00EB4817">
        <w:rPr>
          <w:noProof/>
          <w:szCs w:val="24"/>
        </w:rPr>
        <w:t xml:space="preserve"> </w:t>
      </w:r>
      <w:r w:rsidRPr="00EB4817">
        <w:rPr>
          <w:iCs/>
          <w:noProof/>
          <w:szCs w:val="24"/>
        </w:rPr>
        <w:t>13</w:t>
      </w:r>
      <w:r w:rsidRPr="00EB4817">
        <w:rPr>
          <w:noProof/>
          <w:szCs w:val="24"/>
        </w:rPr>
        <w:t xml:space="preserve">(1), 57–64. </w:t>
      </w:r>
    </w:p>
    <w:p w14:paraId="2B3C8561" w14:textId="6B7F5106" w:rsidR="00552F46" w:rsidRPr="00EB4817" w:rsidRDefault="00552F46" w:rsidP="00552F46">
      <w:pPr>
        <w:widowControl w:val="0"/>
        <w:autoSpaceDE w:val="0"/>
        <w:autoSpaceDN w:val="0"/>
        <w:adjustRightInd w:val="0"/>
        <w:spacing w:before="0"/>
        <w:ind w:left="480" w:hanging="480"/>
        <w:jc w:val="both"/>
        <w:rPr>
          <w:noProof/>
          <w:szCs w:val="24"/>
        </w:rPr>
      </w:pPr>
      <w:r>
        <w:rPr>
          <w:noProof/>
          <w:szCs w:val="24"/>
        </w:rPr>
        <w:t>Hospido</w:t>
      </w:r>
      <w:r w:rsidRPr="00EB4817">
        <w:rPr>
          <w:noProof/>
          <w:szCs w:val="24"/>
        </w:rPr>
        <w:t xml:space="preserve">, </w:t>
      </w:r>
      <w:r>
        <w:rPr>
          <w:noProof/>
          <w:szCs w:val="24"/>
        </w:rPr>
        <w:t>A</w:t>
      </w:r>
      <w:r w:rsidRPr="00EB4817">
        <w:rPr>
          <w:noProof/>
          <w:szCs w:val="24"/>
        </w:rPr>
        <w:t>.</w:t>
      </w:r>
      <w:r>
        <w:rPr>
          <w:noProof/>
          <w:szCs w:val="24"/>
        </w:rPr>
        <w:t>, Rodriguez-Garcia, G., Morera, M.T., Feijoo, G.,</w:t>
      </w:r>
      <w:r w:rsidRPr="00EB4817">
        <w:rPr>
          <w:noProof/>
          <w:szCs w:val="24"/>
        </w:rPr>
        <w:t xml:space="preserve"> 2012. </w:t>
      </w:r>
      <w:r w:rsidRPr="00EB4817">
        <w:rPr>
          <w:iCs/>
          <w:noProof/>
          <w:szCs w:val="24"/>
        </w:rPr>
        <w:t>Life Cycle Assessment and Water Management-related Issues</w:t>
      </w:r>
      <w:r w:rsidRPr="00EB4817">
        <w:rPr>
          <w:noProof/>
          <w:szCs w:val="24"/>
        </w:rPr>
        <w:t>.</w:t>
      </w:r>
      <w:r>
        <w:rPr>
          <w:noProof/>
          <w:szCs w:val="24"/>
        </w:rPr>
        <w:t xml:space="preserve"> Department of Chemical Engineering, </w:t>
      </w:r>
      <w:r w:rsidRPr="00A84793">
        <w:rPr>
          <w:noProof/>
          <w:szCs w:val="24"/>
        </w:rPr>
        <w:t xml:space="preserve">University of </w:t>
      </w:r>
      <w:r>
        <w:rPr>
          <w:noProof/>
          <w:szCs w:val="24"/>
        </w:rPr>
        <w:t>Girona. Chapter 3, 43-60.</w:t>
      </w:r>
    </w:p>
    <w:p w14:paraId="7F405B2A" w14:textId="15F7EC7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H</w:t>
      </w:r>
      <w:r w:rsidR="00DD2B03">
        <w:rPr>
          <w:noProof/>
          <w:szCs w:val="24"/>
        </w:rPr>
        <w:t xml:space="preserve">ou, P., Jolliet, O., Zhu, J., </w:t>
      </w:r>
      <w:r w:rsidRPr="00EB4817">
        <w:rPr>
          <w:noProof/>
          <w:szCs w:val="24"/>
        </w:rPr>
        <w:t>Xu, M.</w:t>
      </w:r>
      <w:r w:rsidR="00DD2B03">
        <w:rPr>
          <w:noProof/>
          <w:szCs w:val="24"/>
        </w:rPr>
        <w:t xml:space="preserve">, </w:t>
      </w:r>
      <w:r w:rsidRPr="00EB4817">
        <w:rPr>
          <w:noProof/>
          <w:szCs w:val="24"/>
        </w:rPr>
        <w:t xml:space="preserve">2020. Estimate ecotoxicity characterization factors for chemicals in life cycle assessment using machine learning models. </w:t>
      </w:r>
      <w:r w:rsidRPr="00EB4817">
        <w:rPr>
          <w:iCs/>
          <w:noProof/>
          <w:szCs w:val="24"/>
        </w:rPr>
        <w:t>Environment International</w:t>
      </w:r>
      <w:r w:rsidR="00DD2B03">
        <w:rPr>
          <w:noProof/>
          <w:szCs w:val="24"/>
        </w:rPr>
        <w:t>.</w:t>
      </w:r>
      <w:r w:rsidRPr="00EB4817">
        <w:rPr>
          <w:noProof/>
          <w:szCs w:val="24"/>
        </w:rPr>
        <w:t xml:space="preserve"> </w:t>
      </w:r>
      <w:r w:rsidRPr="00EB4817">
        <w:rPr>
          <w:iCs/>
          <w:noProof/>
          <w:szCs w:val="24"/>
        </w:rPr>
        <w:t>135</w:t>
      </w:r>
      <w:r w:rsidR="00DD2B03">
        <w:rPr>
          <w:noProof/>
          <w:szCs w:val="24"/>
        </w:rPr>
        <w:t xml:space="preserve"> (105393), 1-12.</w:t>
      </w:r>
    </w:p>
    <w:p w14:paraId="17D1BA24" w14:textId="3090C447" w:rsidR="00057B3E" w:rsidRPr="00057B3E" w:rsidRDefault="00107F65" w:rsidP="00AA775E">
      <w:pPr>
        <w:widowControl w:val="0"/>
        <w:autoSpaceDE w:val="0"/>
        <w:autoSpaceDN w:val="0"/>
        <w:adjustRightInd w:val="0"/>
        <w:spacing w:before="0"/>
        <w:ind w:left="480" w:hanging="480"/>
        <w:jc w:val="both"/>
        <w:rPr>
          <w:noProof/>
          <w:szCs w:val="24"/>
        </w:rPr>
      </w:pPr>
      <w:r w:rsidRPr="00057B3E">
        <w:rPr>
          <w:noProof/>
          <w:szCs w:val="24"/>
        </w:rPr>
        <w:t>Huijbregts, M</w:t>
      </w:r>
      <w:r w:rsidR="00057B3E" w:rsidRPr="00057B3E">
        <w:rPr>
          <w:noProof/>
          <w:szCs w:val="24"/>
        </w:rPr>
        <w:t>.</w:t>
      </w:r>
      <w:r w:rsidRPr="00057B3E">
        <w:rPr>
          <w:noProof/>
          <w:szCs w:val="24"/>
        </w:rPr>
        <w:t xml:space="preserve"> A</w:t>
      </w:r>
      <w:r w:rsidR="00057B3E" w:rsidRPr="00057B3E">
        <w:rPr>
          <w:noProof/>
          <w:szCs w:val="24"/>
        </w:rPr>
        <w:t>.</w:t>
      </w:r>
      <w:r w:rsidRPr="00057B3E">
        <w:rPr>
          <w:noProof/>
          <w:szCs w:val="24"/>
        </w:rPr>
        <w:t xml:space="preserve"> J</w:t>
      </w:r>
      <w:r w:rsidR="00057B3E" w:rsidRPr="00057B3E">
        <w:rPr>
          <w:noProof/>
          <w:szCs w:val="24"/>
        </w:rPr>
        <w:t>.</w:t>
      </w:r>
      <w:r w:rsidRPr="00057B3E">
        <w:rPr>
          <w:noProof/>
          <w:szCs w:val="24"/>
        </w:rPr>
        <w:t>, Thissen, U., G</w:t>
      </w:r>
      <w:r w:rsidRPr="00EB4817">
        <w:rPr>
          <w:noProof/>
          <w:szCs w:val="24"/>
        </w:rPr>
        <w:t>uin, J. B., Jager, T.</w:t>
      </w:r>
      <w:r w:rsidR="00EB4817">
        <w:rPr>
          <w:noProof/>
          <w:szCs w:val="24"/>
        </w:rPr>
        <w:t xml:space="preserve">, Kalf, D., Meent, D. Van De., </w:t>
      </w:r>
      <w:r w:rsidRPr="00EB4817">
        <w:rPr>
          <w:noProof/>
          <w:szCs w:val="24"/>
        </w:rPr>
        <w:t>Reijnders, L.</w:t>
      </w:r>
      <w:r w:rsidR="00EB4817">
        <w:rPr>
          <w:noProof/>
          <w:szCs w:val="24"/>
        </w:rPr>
        <w:t xml:space="preserve">, </w:t>
      </w:r>
      <w:r w:rsidRPr="00EB4817">
        <w:rPr>
          <w:noProof/>
          <w:szCs w:val="24"/>
        </w:rPr>
        <w:t xml:space="preserve">2000. </w:t>
      </w:r>
      <w:r w:rsidRPr="00EB4817">
        <w:rPr>
          <w:iCs/>
          <w:noProof/>
          <w:szCs w:val="24"/>
        </w:rPr>
        <w:t>Priority assessment of toxic substances in life cycle assessment . Part I : Calculation of toxicity potentials for 181 substances with the nested mult</w:t>
      </w:r>
      <w:r w:rsidR="00101E9D" w:rsidRPr="00EB4817">
        <w:rPr>
          <w:iCs/>
          <w:noProof/>
          <w:szCs w:val="24"/>
        </w:rPr>
        <w:t>i-media fate , exposure and eff</w:t>
      </w:r>
      <w:r w:rsidR="00057B3E">
        <w:rPr>
          <w:iCs/>
          <w:noProof/>
          <w:szCs w:val="24"/>
        </w:rPr>
        <w:t>ects model USES-</w:t>
      </w:r>
      <w:r w:rsidRPr="00EB4817">
        <w:rPr>
          <w:iCs/>
          <w:noProof/>
          <w:szCs w:val="24"/>
        </w:rPr>
        <w:t>LCA</w:t>
      </w:r>
      <w:r w:rsidR="00057B3E">
        <w:rPr>
          <w:noProof/>
          <w:szCs w:val="24"/>
        </w:rPr>
        <w:t>. Chemosphere. 41,</w:t>
      </w:r>
      <w:r w:rsidR="00057B3E" w:rsidRPr="00057B3E">
        <w:rPr>
          <w:noProof/>
          <w:szCs w:val="24"/>
        </w:rPr>
        <w:t xml:space="preserve"> 541</w:t>
      </w:r>
      <w:r w:rsidR="00057B3E">
        <w:rPr>
          <w:noProof/>
          <w:szCs w:val="24"/>
        </w:rPr>
        <w:t>-</w:t>
      </w:r>
      <w:r w:rsidR="00057B3E" w:rsidRPr="00057B3E">
        <w:rPr>
          <w:noProof/>
          <w:szCs w:val="24"/>
        </w:rPr>
        <w:t>573</w:t>
      </w:r>
      <w:r w:rsidR="00057B3E">
        <w:rPr>
          <w:noProof/>
          <w:szCs w:val="24"/>
        </w:rPr>
        <w:t>.</w:t>
      </w:r>
    </w:p>
    <w:p w14:paraId="1DD70B30" w14:textId="4DDF31E8"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Huijbregts, M</w:t>
      </w:r>
      <w:r w:rsidR="00AA775E">
        <w:rPr>
          <w:noProof/>
          <w:szCs w:val="24"/>
        </w:rPr>
        <w:t>.</w:t>
      </w:r>
      <w:r w:rsidRPr="00EB4817">
        <w:rPr>
          <w:noProof/>
          <w:szCs w:val="24"/>
        </w:rPr>
        <w:t>A</w:t>
      </w:r>
      <w:r w:rsidR="00AA775E">
        <w:rPr>
          <w:noProof/>
          <w:szCs w:val="24"/>
        </w:rPr>
        <w:t>.</w:t>
      </w:r>
      <w:r w:rsidRPr="00EB4817">
        <w:rPr>
          <w:noProof/>
          <w:szCs w:val="24"/>
        </w:rPr>
        <w:t xml:space="preserve"> J</w:t>
      </w:r>
      <w:r w:rsidR="00AA775E">
        <w:rPr>
          <w:noProof/>
          <w:szCs w:val="24"/>
        </w:rPr>
        <w:t>.</w:t>
      </w:r>
      <w:r w:rsidRPr="00EB4817">
        <w:rPr>
          <w:noProof/>
          <w:szCs w:val="24"/>
        </w:rPr>
        <w:t>, Struijs, J., Goedkoop, M., H</w:t>
      </w:r>
      <w:r w:rsidR="00AA775E">
        <w:rPr>
          <w:noProof/>
          <w:szCs w:val="24"/>
        </w:rPr>
        <w:t xml:space="preserve">eijungs, R., Hendriks, A. J., </w:t>
      </w:r>
      <w:r w:rsidRPr="00EB4817">
        <w:rPr>
          <w:noProof/>
          <w:szCs w:val="24"/>
        </w:rPr>
        <w:t>Meent, D.</w:t>
      </w:r>
      <w:r w:rsidR="002579D0">
        <w:rPr>
          <w:noProof/>
          <w:szCs w:val="24"/>
        </w:rPr>
        <w:t>V</w:t>
      </w:r>
      <w:r w:rsidR="00AA775E">
        <w:rPr>
          <w:noProof/>
          <w:szCs w:val="24"/>
        </w:rPr>
        <w:t>.D</w:t>
      </w:r>
      <w:r w:rsidRPr="00EB4817">
        <w:rPr>
          <w:noProof/>
          <w:szCs w:val="24"/>
        </w:rPr>
        <w:t>.</w:t>
      </w:r>
      <w:r w:rsidR="00AA775E">
        <w:rPr>
          <w:noProof/>
          <w:szCs w:val="24"/>
        </w:rPr>
        <w:t xml:space="preserve">, </w:t>
      </w:r>
      <w:r w:rsidRPr="00EB4817">
        <w:rPr>
          <w:noProof/>
          <w:szCs w:val="24"/>
        </w:rPr>
        <w:t>2005. Human population intake fractions and environmental fate factors of toxic pollutants i</w:t>
      </w:r>
      <w:r w:rsidR="00AA775E">
        <w:rPr>
          <w:noProof/>
          <w:szCs w:val="24"/>
        </w:rPr>
        <w:t>n life cycle impact assessment. Chemosphere. 61,</w:t>
      </w:r>
      <w:r w:rsidR="00AA775E" w:rsidRPr="00AA775E">
        <w:rPr>
          <w:noProof/>
          <w:szCs w:val="24"/>
        </w:rPr>
        <w:t>1495–1504</w:t>
      </w:r>
    </w:p>
    <w:p w14:paraId="5DD4FA2A" w14:textId="2BC03BAC"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IPCC.</w:t>
      </w:r>
      <w:r w:rsidR="00AA775E">
        <w:rPr>
          <w:noProof/>
          <w:szCs w:val="24"/>
        </w:rPr>
        <w:t xml:space="preserve">, </w:t>
      </w:r>
      <w:r w:rsidRPr="00EB4817">
        <w:rPr>
          <w:noProof/>
          <w:szCs w:val="24"/>
        </w:rPr>
        <w:t xml:space="preserve">2006. </w:t>
      </w:r>
      <w:r w:rsidRPr="00EB4817">
        <w:rPr>
          <w:iCs/>
          <w:noProof/>
          <w:szCs w:val="24"/>
        </w:rPr>
        <w:t>IPCC Guidelines for National Greenhouse Gas Inventories</w:t>
      </w:r>
      <w:r w:rsidRPr="00EB4817">
        <w:rPr>
          <w:noProof/>
          <w:szCs w:val="24"/>
        </w:rPr>
        <w:t xml:space="preserve">. </w:t>
      </w:r>
      <w:r w:rsidR="00AA775E" w:rsidRPr="00AA775E">
        <w:rPr>
          <w:noProof/>
          <w:szCs w:val="24"/>
        </w:rPr>
        <w:t>Chapter 6: Wastewater Treatment and Discharge</w:t>
      </w:r>
      <w:r w:rsidR="00AA775E">
        <w:rPr>
          <w:noProof/>
          <w:szCs w:val="24"/>
        </w:rPr>
        <w:t>, 1-28.</w:t>
      </w:r>
    </w:p>
    <w:p w14:paraId="4E8E1345" w14:textId="40CCADEA"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Kasprzyk-Hordern</w:t>
      </w:r>
      <w:r w:rsidR="0043352C" w:rsidRPr="00EB4817">
        <w:t xml:space="preserve">, B., </w:t>
      </w:r>
      <w:r w:rsidR="0043352C" w:rsidRPr="00EB4817">
        <w:rPr>
          <w:noProof/>
          <w:szCs w:val="24"/>
        </w:rPr>
        <w:t>Dinsdaleb,</w:t>
      </w:r>
      <w:r w:rsidR="00AA775E">
        <w:rPr>
          <w:noProof/>
          <w:szCs w:val="24"/>
        </w:rPr>
        <w:t xml:space="preserve"> R.M., </w:t>
      </w:r>
      <w:r w:rsidR="0043352C" w:rsidRPr="00EB4817">
        <w:rPr>
          <w:noProof/>
          <w:szCs w:val="24"/>
        </w:rPr>
        <w:t>Guwyb. A.J.</w:t>
      </w:r>
      <w:r w:rsidR="00AA775E">
        <w:rPr>
          <w:noProof/>
          <w:szCs w:val="24"/>
        </w:rPr>
        <w:t>,</w:t>
      </w:r>
      <w:r w:rsidR="0043352C" w:rsidRPr="00EB4817">
        <w:rPr>
          <w:noProof/>
          <w:szCs w:val="24"/>
        </w:rPr>
        <w:t xml:space="preserve"> </w:t>
      </w:r>
      <w:r w:rsidRPr="00EB4817">
        <w:rPr>
          <w:noProof/>
          <w:szCs w:val="24"/>
        </w:rPr>
        <w:t xml:space="preserve">2009. The removal of pharmaceuticals, personal care products, endocrine disruptors and illicit drugs during wastewater treatment and its impact on the quality of receiving waters. </w:t>
      </w:r>
      <w:r w:rsidRPr="00EB4817">
        <w:rPr>
          <w:iCs/>
          <w:noProof/>
          <w:szCs w:val="24"/>
        </w:rPr>
        <w:t>Water Research</w:t>
      </w:r>
      <w:r w:rsidR="00AA775E">
        <w:rPr>
          <w:noProof/>
          <w:szCs w:val="24"/>
        </w:rPr>
        <w:t>.</w:t>
      </w:r>
      <w:r w:rsidRPr="00EB4817">
        <w:rPr>
          <w:noProof/>
          <w:szCs w:val="24"/>
        </w:rPr>
        <w:t xml:space="preserve"> </w:t>
      </w:r>
      <w:r w:rsidRPr="00EB4817">
        <w:rPr>
          <w:iCs/>
          <w:noProof/>
          <w:szCs w:val="24"/>
        </w:rPr>
        <w:t>43</w:t>
      </w:r>
      <w:r w:rsidRPr="00EB4817">
        <w:rPr>
          <w:noProof/>
          <w:szCs w:val="24"/>
        </w:rPr>
        <w:t xml:space="preserve">(2), 363–380. </w:t>
      </w:r>
    </w:p>
    <w:p w14:paraId="7473DF36" w14:textId="7575B430" w:rsidR="00667B04" w:rsidRPr="00380ED6" w:rsidRDefault="006C73BB" w:rsidP="00AA775E">
      <w:pPr>
        <w:widowControl w:val="0"/>
        <w:autoSpaceDE w:val="0"/>
        <w:autoSpaceDN w:val="0"/>
        <w:adjustRightInd w:val="0"/>
        <w:spacing w:before="0"/>
        <w:ind w:left="480" w:hanging="480"/>
        <w:jc w:val="both"/>
        <w:rPr>
          <w:rFonts w:asciiTheme="minorHAnsi" w:hAnsiTheme="minorHAnsi" w:cstheme="minorHAnsi"/>
          <w:noProof/>
        </w:rPr>
      </w:pPr>
      <w:r w:rsidRPr="00380ED6">
        <w:rPr>
          <w:rFonts w:asciiTheme="minorHAnsi" w:hAnsiTheme="minorHAnsi" w:cstheme="minorHAnsi"/>
          <w:color w:val="222222"/>
          <w:shd w:val="clear" w:color="auto" w:fill="FFFFFF"/>
        </w:rPr>
        <w:t>Kookana, R.S., Williams, M., Boxall, A.B., Larsson, D.J., Gaw, S., Choi, K., Yamamoto, H., Thatikonda, S., Zhu, Y.G. and Carriquiriborde, P., 2014. Potential ecological footprints of active pharmaceutical ingredients: an examination of risk factors in low-, middle-and high-income countries. Philosophical Transactions of the Royal Society B: Biological Sciences, </w:t>
      </w:r>
      <w:r w:rsidRPr="00380ED6">
        <w:rPr>
          <w:rFonts w:asciiTheme="minorHAnsi" w:hAnsiTheme="minorHAnsi" w:cstheme="minorHAnsi"/>
          <w:i/>
          <w:iCs/>
          <w:color w:val="222222"/>
          <w:shd w:val="clear" w:color="auto" w:fill="FFFFFF"/>
        </w:rPr>
        <w:t>369</w:t>
      </w:r>
      <w:r w:rsidRPr="00380ED6">
        <w:rPr>
          <w:rFonts w:asciiTheme="minorHAnsi" w:hAnsiTheme="minorHAnsi" w:cstheme="minorHAnsi"/>
          <w:color w:val="222222"/>
          <w:shd w:val="clear" w:color="auto" w:fill="FFFFFF"/>
        </w:rPr>
        <w:t>(1656), p.20130586.</w:t>
      </w:r>
    </w:p>
    <w:p w14:paraId="3B861B21" w14:textId="13A3229F"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Li, Y., Hou, X., Zhang, W., X</w:t>
      </w:r>
      <w:r w:rsidR="00101E9D" w:rsidRPr="00EB4817">
        <w:rPr>
          <w:noProof/>
          <w:szCs w:val="24"/>
        </w:rPr>
        <w:t>iong, W., Wang, L., Zhang, S.,</w:t>
      </w:r>
      <w:r w:rsidR="00AA775E">
        <w:rPr>
          <w:noProof/>
          <w:szCs w:val="24"/>
        </w:rPr>
        <w:t xml:space="preserve"> </w:t>
      </w:r>
      <w:r w:rsidRPr="00EB4817">
        <w:rPr>
          <w:noProof/>
          <w:szCs w:val="24"/>
        </w:rPr>
        <w:t>Wang, C.</w:t>
      </w:r>
      <w:r w:rsidR="00AA775E">
        <w:rPr>
          <w:noProof/>
          <w:szCs w:val="24"/>
        </w:rPr>
        <w:t>, 201</w:t>
      </w:r>
      <w:r w:rsidR="001471B9">
        <w:rPr>
          <w:noProof/>
          <w:szCs w:val="24"/>
        </w:rPr>
        <w:t>8</w:t>
      </w:r>
      <w:r w:rsidRPr="00EB4817">
        <w:rPr>
          <w:noProof/>
          <w:szCs w:val="24"/>
        </w:rPr>
        <w:t xml:space="preserve">. Integration of life cycle assessment and statistical analysis to understand the influence of rainfall on WWTPs with combined sewer systems. </w:t>
      </w:r>
      <w:r w:rsidRPr="00EB4817">
        <w:rPr>
          <w:iCs/>
          <w:noProof/>
          <w:szCs w:val="24"/>
        </w:rPr>
        <w:t>Journal of Cleaner Production</w:t>
      </w:r>
      <w:r w:rsidR="00AA775E">
        <w:rPr>
          <w:noProof/>
          <w:szCs w:val="24"/>
        </w:rPr>
        <w:t>.</w:t>
      </w:r>
      <w:r w:rsidRPr="00EB4817">
        <w:rPr>
          <w:noProof/>
          <w:szCs w:val="24"/>
        </w:rPr>
        <w:t xml:space="preserve"> </w:t>
      </w:r>
      <w:r w:rsidRPr="00EB4817">
        <w:rPr>
          <w:iCs/>
          <w:noProof/>
          <w:szCs w:val="24"/>
        </w:rPr>
        <w:t>172</w:t>
      </w:r>
      <w:r w:rsidRPr="00EB4817">
        <w:rPr>
          <w:noProof/>
          <w:szCs w:val="24"/>
        </w:rPr>
        <w:t xml:space="preserve">, 2521–2530. </w:t>
      </w:r>
    </w:p>
    <w:p w14:paraId="22CB8B65" w14:textId="4CA1C1A1"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Li, Y., Zhang, S., Zhang, W., </w:t>
      </w:r>
      <w:r w:rsidR="00EB4817">
        <w:rPr>
          <w:noProof/>
          <w:szCs w:val="24"/>
        </w:rPr>
        <w:t xml:space="preserve">Xiong, W., Ye, Q., Hou, X., </w:t>
      </w:r>
      <w:r w:rsidRPr="00EB4817">
        <w:rPr>
          <w:noProof/>
          <w:szCs w:val="24"/>
        </w:rPr>
        <w:t>Wang, P.</w:t>
      </w:r>
      <w:r w:rsidR="00EB4817">
        <w:rPr>
          <w:noProof/>
          <w:szCs w:val="24"/>
        </w:rPr>
        <w:t>, 2019</w:t>
      </w:r>
      <w:r w:rsidRPr="00EB4817">
        <w:rPr>
          <w:noProof/>
          <w:szCs w:val="24"/>
        </w:rPr>
        <w:t>. Life cycle assessment of advanced wastewater treatment processes : Involving 126 pharmaceuticals and personal care pr</w:t>
      </w:r>
      <w:r w:rsidR="00AA775E">
        <w:rPr>
          <w:noProof/>
          <w:szCs w:val="24"/>
        </w:rPr>
        <w:t xml:space="preserve">oducts in life cycle inventory. </w:t>
      </w:r>
      <w:r w:rsidR="00AA775E" w:rsidRPr="00AA775E">
        <w:rPr>
          <w:noProof/>
          <w:szCs w:val="24"/>
        </w:rPr>
        <w:t>Journal of Environmental Management</w:t>
      </w:r>
      <w:r w:rsidR="00AA775E">
        <w:rPr>
          <w:noProof/>
          <w:szCs w:val="24"/>
        </w:rPr>
        <w:t>. 238, 442–450.</w:t>
      </w:r>
    </w:p>
    <w:p w14:paraId="75AF6353" w14:textId="44E7E45B"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Lorenzo-Toja, Y., Alfonsín, C., Amores, M. J., Aldea, X</w:t>
      </w:r>
      <w:r w:rsidR="00AA775E">
        <w:rPr>
          <w:noProof/>
          <w:szCs w:val="24"/>
        </w:rPr>
        <w:t xml:space="preserve">., Marin, D., Moreira, M. T., </w:t>
      </w:r>
      <w:r w:rsidRPr="00EB4817">
        <w:rPr>
          <w:noProof/>
          <w:szCs w:val="24"/>
        </w:rPr>
        <w:t>Feijoo, G.</w:t>
      </w:r>
      <w:r w:rsidR="00AA775E">
        <w:rPr>
          <w:noProof/>
          <w:szCs w:val="24"/>
        </w:rPr>
        <w:t xml:space="preserve">, </w:t>
      </w:r>
      <w:r w:rsidRPr="00EB4817">
        <w:rPr>
          <w:noProof/>
          <w:szCs w:val="24"/>
        </w:rPr>
        <w:t xml:space="preserve">2016. Beyond the conventional life cycle inventory in wastewater treatment plants. </w:t>
      </w:r>
      <w:r w:rsidRPr="00EB4817">
        <w:rPr>
          <w:iCs/>
          <w:noProof/>
          <w:szCs w:val="24"/>
        </w:rPr>
        <w:t>Science of the Total Environment</w:t>
      </w:r>
      <w:r w:rsidR="00AA775E">
        <w:rPr>
          <w:iCs/>
          <w:noProof/>
          <w:szCs w:val="24"/>
        </w:rPr>
        <w:t>.</w:t>
      </w:r>
      <w:r w:rsidRPr="00EB4817">
        <w:rPr>
          <w:noProof/>
          <w:szCs w:val="24"/>
        </w:rPr>
        <w:t xml:space="preserve"> </w:t>
      </w:r>
      <w:r w:rsidRPr="00EB4817">
        <w:rPr>
          <w:iCs/>
          <w:noProof/>
          <w:szCs w:val="24"/>
        </w:rPr>
        <w:t>553</w:t>
      </w:r>
      <w:r w:rsidRPr="00EB4817">
        <w:rPr>
          <w:noProof/>
          <w:szCs w:val="24"/>
        </w:rPr>
        <w:t xml:space="preserve">, 71–82. </w:t>
      </w:r>
    </w:p>
    <w:p w14:paraId="64826BD9" w14:textId="2B8F6E37"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Luo, Y., Guo, W., Hao, H., D</w:t>
      </w:r>
      <w:r w:rsidR="00EB4817">
        <w:rPr>
          <w:noProof/>
          <w:szCs w:val="24"/>
        </w:rPr>
        <w:t xml:space="preserve">uc, L., Ibney, F., Zhang, J., </w:t>
      </w:r>
      <w:r w:rsidRPr="00EB4817">
        <w:rPr>
          <w:noProof/>
          <w:szCs w:val="24"/>
        </w:rPr>
        <w:t>Wang, X. C.</w:t>
      </w:r>
      <w:r w:rsidR="00EB4817">
        <w:rPr>
          <w:noProof/>
          <w:szCs w:val="24"/>
        </w:rPr>
        <w:t xml:space="preserve">, </w:t>
      </w:r>
      <w:r w:rsidRPr="00EB4817">
        <w:rPr>
          <w:noProof/>
          <w:szCs w:val="24"/>
        </w:rPr>
        <w:t xml:space="preserve">2014. A review on the occurrence of micropollutants in the aquatic environment and their fate and removal during wastewater treatment. </w:t>
      </w:r>
      <w:r w:rsidRPr="00EB4817">
        <w:rPr>
          <w:iCs/>
          <w:noProof/>
          <w:szCs w:val="24"/>
        </w:rPr>
        <w:lastRenderedPageBreak/>
        <w:t>Scien</w:t>
      </w:r>
      <w:r w:rsidR="00AA775E">
        <w:rPr>
          <w:iCs/>
          <w:noProof/>
          <w:szCs w:val="24"/>
        </w:rPr>
        <w:t xml:space="preserve">ce of the Total Environment. </w:t>
      </w:r>
      <w:r w:rsidRPr="00EB4817">
        <w:rPr>
          <w:iCs/>
          <w:noProof/>
          <w:szCs w:val="24"/>
        </w:rPr>
        <w:t>473</w:t>
      </w:r>
      <w:r w:rsidRPr="00EB4817">
        <w:rPr>
          <w:noProof/>
          <w:szCs w:val="24"/>
        </w:rPr>
        <w:t>–</w:t>
      </w:r>
      <w:r w:rsidRPr="00EB4817">
        <w:rPr>
          <w:iCs/>
          <w:noProof/>
          <w:szCs w:val="24"/>
        </w:rPr>
        <w:t>474</w:t>
      </w:r>
      <w:r w:rsidRPr="00EB4817">
        <w:rPr>
          <w:noProof/>
          <w:szCs w:val="24"/>
        </w:rPr>
        <w:t xml:space="preserve">, 619–641. </w:t>
      </w:r>
    </w:p>
    <w:p w14:paraId="7A70580B" w14:textId="4C53CB1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Masuda, S., Suzu</w:t>
      </w:r>
      <w:r w:rsidR="00B0599C">
        <w:rPr>
          <w:noProof/>
          <w:szCs w:val="24"/>
        </w:rPr>
        <w:t xml:space="preserve">ki, S., Sano, I., Li, Y., </w:t>
      </w:r>
      <w:r w:rsidRPr="00EB4817">
        <w:rPr>
          <w:noProof/>
          <w:szCs w:val="24"/>
        </w:rPr>
        <w:t>Nishimura, O.</w:t>
      </w:r>
      <w:r w:rsidR="00B0599C">
        <w:rPr>
          <w:noProof/>
          <w:szCs w:val="24"/>
        </w:rPr>
        <w:t xml:space="preserve">, </w:t>
      </w:r>
      <w:r w:rsidRPr="00EB4817">
        <w:rPr>
          <w:noProof/>
          <w:szCs w:val="24"/>
        </w:rPr>
        <w:t>2015</w:t>
      </w:r>
      <w:r w:rsidR="00B0599C">
        <w:rPr>
          <w:noProof/>
          <w:szCs w:val="24"/>
        </w:rPr>
        <w:t xml:space="preserve">. </w:t>
      </w:r>
      <w:r w:rsidRPr="00EB4817">
        <w:rPr>
          <w:noProof/>
          <w:szCs w:val="24"/>
        </w:rPr>
        <w:t xml:space="preserve">The seasonal variation of emission of greenhouse gases from a full-scale sewage treatment plant. </w:t>
      </w:r>
      <w:r w:rsidRPr="00EB4817">
        <w:rPr>
          <w:iCs/>
          <w:noProof/>
          <w:szCs w:val="24"/>
        </w:rPr>
        <w:t>Chemosphere</w:t>
      </w:r>
      <w:r w:rsidR="00B0599C">
        <w:rPr>
          <w:noProof/>
          <w:szCs w:val="24"/>
        </w:rPr>
        <w:t>.</w:t>
      </w:r>
      <w:r w:rsidRPr="00EB4817">
        <w:rPr>
          <w:noProof/>
          <w:szCs w:val="24"/>
        </w:rPr>
        <w:t xml:space="preserve"> </w:t>
      </w:r>
      <w:r w:rsidRPr="00EB4817">
        <w:rPr>
          <w:iCs/>
          <w:noProof/>
          <w:szCs w:val="24"/>
        </w:rPr>
        <w:t>140</w:t>
      </w:r>
      <w:r w:rsidRPr="00EB4817">
        <w:rPr>
          <w:noProof/>
          <w:szCs w:val="24"/>
        </w:rPr>
        <w:t xml:space="preserve">, 167–173. </w:t>
      </w:r>
    </w:p>
    <w:p w14:paraId="42EE93A2" w14:textId="714BEC67" w:rsidR="00107F65" w:rsidRDefault="00B0599C" w:rsidP="00AA775E">
      <w:pPr>
        <w:widowControl w:val="0"/>
        <w:autoSpaceDE w:val="0"/>
        <w:autoSpaceDN w:val="0"/>
        <w:adjustRightInd w:val="0"/>
        <w:spacing w:before="0"/>
        <w:ind w:left="480" w:hanging="480"/>
        <w:jc w:val="both"/>
        <w:rPr>
          <w:noProof/>
          <w:szCs w:val="24"/>
        </w:rPr>
      </w:pPr>
      <w:r>
        <w:rPr>
          <w:noProof/>
          <w:szCs w:val="24"/>
        </w:rPr>
        <w:t xml:space="preserve">Method1694., </w:t>
      </w:r>
      <w:r w:rsidR="00107F65" w:rsidRPr="00EB4817">
        <w:rPr>
          <w:noProof/>
          <w:szCs w:val="24"/>
        </w:rPr>
        <w:t>2007. Pharmaceuticals and Personal Care Products in Water , Soil , Sediment , an</w:t>
      </w:r>
      <w:r w:rsidR="00773FD3">
        <w:rPr>
          <w:noProof/>
          <w:szCs w:val="24"/>
        </w:rPr>
        <w:t>d Biosolids by HPLC/MS/</w:t>
      </w:r>
      <w:r w:rsidR="00101E9D" w:rsidRPr="00EB4817">
        <w:rPr>
          <w:noProof/>
          <w:szCs w:val="24"/>
        </w:rPr>
        <w:t>MS</w:t>
      </w:r>
      <w:r>
        <w:rPr>
          <w:noProof/>
          <w:szCs w:val="24"/>
        </w:rPr>
        <w:t xml:space="preserve">. </w:t>
      </w:r>
      <w:r w:rsidR="00744859">
        <w:rPr>
          <w:noProof/>
          <w:szCs w:val="24"/>
        </w:rPr>
        <w:t>U.S</w:t>
      </w:r>
      <w:r w:rsidR="00773FD3">
        <w:rPr>
          <w:noProof/>
          <w:szCs w:val="24"/>
        </w:rPr>
        <w:t>.</w:t>
      </w:r>
      <w:r w:rsidR="00744859">
        <w:rPr>
          <w:noProof/>
          <w:szCs w:val="24"/>
        </w:rPr>
        <w:t xml:space="preserve"> Environmental Protection Agency, </w:t>
      </w:r>
      <w:r>
        <w:rPr>
          <w:noProof/>
          <w:szCs w:val="24"/>
        </w:rPr>
        <w:t>1-77</w:t>
      </w:r>
      <w:r w:rsidR="00744859">
        <w:rPr>
          <w:noProof/>
          <w:szCs w:val="24"/>
        </w:rPr>
        <w:t xml:space="preserve">. </w:t>
      </w:r>
    </w:p>
    <w:p w14:paraId="4206FA6A" w14:textId="75C57CA3" w:rsidR="00744859" w:rsidRPr="00EB4817" w:rsidRDefault="00744859" w:rsidP="00AA775E">
      <w:pPr>
        <w:widowControl w:val="0"/>
        <w:autoSpaceDE w:val="0"/>
        <w:autoSpaceDN w:val="0"/>
        <w:adjustRightInd w:val="0"/>
        <w:spacing w:before="0"/>
        <w:ind w:left="480" w:hanging="480"/>
        <w:jc w:val="both"/>
        <w:rPr>
          <w:noProof/>
          <w:szCs w:val="24"/>
        </w:rPr>
      </w:pPr>
      <w:r>
        <w:rPr>
          <w:noProof/>
          <w:szCs w:val="24"/>
        </w:rPr>
        <w:t xml:space="preserve">          (</w:t>
      </w:r>
      <w:hyperlink r:id="rId12" w:history="1">
        <w:r>
          <w:rPr>
            <w:rStyle w:val="Hyperlink"/>
          </w:rPr>
          <w:t>https://www.epa.gov/sites/production/files/2015-10/documents/method_1694_2007.pdf</w:t>
        </w:r>
      </w:hyperlink>
      <w:r>
        <w:t>)</w:t>
      </w:r>
    </w:p>
    <w:p w14:paraId="55A28E95" w14:textId="3EFFB039" w:rsidR="00107F65" w:rsidRDefault="00107F65" w:rsidP="00AA775E">
      <w:pPr>
        <w:widowControl w:val="0"/>
        <w:autoSpaceDE w:val="0"/>
        <w:autoSpaceDN w:val="0"/>
        <w:adjustRightInd w:val="0"/>
        <w:spacing w:before="0"/>
        <w:ind w:left="480" w:hanging="480"/>
        <w:jc w:val="both"/>
        <w:rPr>
          <w:noProof/>
          <w:szCs w:val="24"/>
        </w:rPr>
      </w:pPr>
      <w:r w:rsidRPr="00EB4817">
        <w:rPr>
          <w:noProof/>
          <w:szCs w:val="24"/>
        </w:rPr>
        <w:t>Method2540D.</w:t>
      </w:r>
      <w:r w:rsidR="00773FD3">
        <w:rPr>
          <w:noProof/>
          <w:szCs w:val="24"/>
        </w:rPr>
        <w:t xml:space="preserve">, </w:t>
      </w:r>
      <w:r w:rsidRPr="00EB4817">
        <w:rPr>
          <w:noProof/>
          <w:szCs w:val="24"/>
        </w:rPr>
        <w:t>2007. Standard Operating Procedure for : Total Suspended Solids.</w:t>
      </w:r>
      <w:r w:rsidR="00CD5F8C">
        <w:rPr>
          <w:noProof/>
          <w:szCs w:val="24"/>
        </w:rPr>
        <w:t xml:space="preserve"> </w:t>
      </w:r>
      <w:r w:rsidR="00383437">
        <w:rPr>
          <w:noProof/>
          <w:szCs w:val="24"/>
        </w:rPr>
        <w:t xml:space="preserve">U.S Environmental Protection Agency, </w:t>
      </w:r>
      <w:r w:rsidR="00CD5F8C">
        <w:rPr>
          <w:noProof/>
          <w:szCs w:val="24"/>
        </w:rPr>
        <w:t>1-11.</w:t>
      </w:r>
    </w:p>
    <w:p w14:paraId="344B7C57" w14:textId="4015A891" w:rsidR="00744859" w:rsidRPr="00EB4817" w:rsidRDefault="00744859" w:rsidP="00AA775E">
      <w:pPr>
        <w:widowControl w:val="0"/>
        <w:autoSpaceDE w:val="0"/>
        <w:autoSpaceDN w:val="0"/>
        <w:adjustRightInd w:val="0"/>
        <w:spacing w:before="0"/>
        <w:ind w:left="480" w:hanging="480"/>
        <w:jc w:val="both"/>
        <w:rPr>
          <w:noProof/>
          <w:szCs w:val="24"/>
        </w:rPr>
      </w:pPr>
      <w:r>
        <w:rPr>
          <w:noProof/>
          <w:szCs w:val="24"/>
        </w:rPr>
        <w:t xml:space="preserve">          (</w:t>
      </w:r>
      <w:r w:rsidRPr="00383437">
        <w:t>https://beta-static.fishersci.com/apha-total-suspended-solids-procedure-white-paper.pdf</w:t>
      </w:r>
      <w:r w:rsidR="00383437">
        <w:t>)</w:t>
      </w:r>
    </w:p>
    <w:p w14:paraId="7152917B" w14:textId="3C98332E" w:rsidR="00CD5F8C" w:rsidRPr="00CD5F8C" w:rsidRDefault="00107F65" w:rsidP="00CD5F8C">
      <w:pPr>
        <w:widowControl w:val="0"/>
        <w:autoSpaceDE w:val="0"/>
        <w:autoSpaceDN w:val="0"/>
        <w:adjustRightInd w:val="0"/>
        <w:spacing w:before="0"/>
        <w:ind w:left="480" w:hanging="480"/>
        <w:jc w:val="both"/>
        <w:rPr>
          <w:noProof/>
          <w:szCs w:val="24"/>
        </w:rPr>
      </w:pPr>
      <w:r w:rsidRPr="00EB4817">
        <w:rPr>
          <w:noProof/>
          <w:szCs w:val="24"/>
        </w:rPr>
        <w:t>Method3051</w:t>
      </w:r>
      <w:r w:rsidR="00CD5F8C">
        <w:rPr>
          <w:noProof/>
          <w:szCs w:val="24"/>
        </w:rPr>
        <w:t>A</w:t>
      </w:r>
      <w:r w:rsidRPr="00EB4817">
        <w:rPr>
          <w:noProof/>
          <w:szCs w:val="24"/>
        </w:rPr>
        <w:t>.</w:t>
      </w:r>
      <w:r w:rsidR="00CD5F8C">
        <w:rPr>
          <w:noProof/>
          <w:szCs w:val="24"/>
        </w:rPr>
        <w:t xml:space="preserve">, </w:t>
      </w:r>
      <w:r w:rsidRPr="00EB4817">
        <w:rPr>
          <w:noProof/>
          <w:szCs w:val="24"/>
        </w:rPr>
        <w:t xml:space="preserve">2007. </w:t>
      </w:r>
      <w:r w:rsidR="00CD5F8C" w:rsidRPr="00CD5F8C">
        <w:rPr>
          <w:noProof/>
          <w:szCs w:val="24"/>
        </w:rPr>
        <w:t>MICROWAVE ASSISTED ACID DIGESTION OF SEDIMENTS, SLUDGES, SOILS, AND OILS</w:t>
      </w:r>
    </w:p>
    <w:p w14:paraId="5844D713" w14:textId="2B28E0A3" w:rsidR="00107F65" w:rsidRDefault="00CD5F8C" w:rsidP="00955B2E">
      <w:pPr>
        <w:widowControl w:val="0"/>
        <w:autoSpaceDE w:val="0"/>
        <w:autoSpaceDN w:val="0"/>
        <w:adjustRightInd w:val="0"/>
        <w:spacing w:before="0"/>
        <w:ind w:left="480"/>
        <w:jc w:val="both"/>
        <w:rPr>
          <w:noProof/>
          <w:szCs w:val="24"/>
        </w:rPr>
      </w:pPr>
      <w:r w:rsidRPr="00CD5F8C">
        <w:rPr>
          <w:noProof/>
          <w:szCs w:val="24"/>
        </w:rPr>
        <w:t>SW-846</w:t>
      </w:r>
      <w:r w:rsidR="00383437">
        <w:rPr>
          <w:noProof/>
          <w:szCs w:val="24"/>
        </w:rPr>
        <w:t>.</w:t>
      </w:r>
      <w:r w:rsidR="00107F65" w:rsidRPr="00EB4817">
        <w:rPr>
          <w:noProof/>
          <w:szCs w:val="24"/>
        </w:rPr>
        <w:t xml:space="preserve"> </w:t>
      </w:r>
      <w:r w:rsidR="00383437">
        <w:rPr>
          <w:noProof/>
          <w:szCs w:val="24"/>
        </w:rPr>
        <w:t xml:space="preserve">U.S Environmental Protection Agency, </w:t>
      </w:r>
      <w:r>
        <w:rPr>
          <w:noProof/>
          <w:szCs w:val="24"/>
        </w:rPr>
        <w:t>1-30.</w:t>
      </w:r>
    </w:p>
    <w:p w14:paraId="00EC9BE8" w14:textId="008F586F" w:rsidR="00383437" w:rsidRPr="00EB4817" w:rsidRDefault="00383437" w:rsidP="00955B2E">
      <w:pPr>
        <w:widowControl w:val="0"/>
        <w:autoSpaceDE w:val="0"/>
        <w:autoSpaceDN w:val="0"/>
        <w:adjustRightInd w:val="0"/>
        <w:spacing w:before="0"/>
        <w:ind w:left="480"/>
        <w:jc w:val="both"/>
        <w:rPr>
          <w:noProof/>
          <w:szCs w:val="24"/>
        </w:rPr>
      </w:pPr>
      <w:r>
        <w:t>(</w:t>
      </w:r>
      <w:hyperlink r:id="rId13" w:history="1">
        <w:r>
          <w:rPr>
            <w:rStyle w:val="Hyperlink"/>
          </w:rPr>
          <w:t>https://www.epa.gov/esam/us-epa-method-3051a-microwave-assisted-acid-digestion-sediments-sludges-and-oils</w:t>
        </w:r>
      </w:hyperlink>
      <w:r>
        <w:t>)</w:t>
      </w:r>
    </w:p>
    <w:p w14:paraId="63FBD1C9" w14:textId="63A15D2B" w:rsidR="00107F65" w:rsidRDefault="00107F65" w:rsidP="00AA775E">
      <w:pPr>
        <w:widowControl w:val="0"/>
        <w:autoSpaceDE w:val="0"/>
        <w:autoSpaceDN w:val="0"/>
        <w:adjustRightInd w:val="0"/>
        <w:spacing w:before="0"/>
        <w:ind w:left="480" w:hanging="480"/>
        <w:jc w:val="both"/>
        <w:rPr>
          <w:noProof/>
          <w:szCs w:val="24"/>
        </w:rPr>
      </w:pPr>
      <w:r w:rsidRPr="00EB4817">
        <w:rPr>
          <w:noProof/>
          <w:szCs w:val="24"/>
        </w:rPr>
        <w:t>Method351.</w:t>
      </w:r>
      <w:r w:rsidR="00AD359C">
        <w:rPr>
          <w:noProof/>
          <w:szCs w:val="24"/>
        </w:rPr>
        <w:t xml:space="preserve">, </w:t>
      </w:r>
      <w:r w:rsidRPr="00EB4817">
        <w:rPr>
          <w:noProof/>
          <w:szCs w:val="24"/>
        </w:rPr>
        <w:t xml:space="preserve">1978. </w:t>
      </w:r>
      <w:r w:rsidR="00CD5F8C" w:rsidRPr="00CD5F8C">
        <w:rPr>
          <w:noProof/>
          <w:szCs w:val="24"/>
        </w:rPr>
        <w:t>Nitrogen, Kjeldahl, Total (Colorimetric; Titrimetric; Potentiometric)</w:t>
      </w:r>
      <w:r w:rsidR="00AD359C">
        <w:rPr>
          <w:noProof/>
          <w:szCs w:val="24"/>
        </w:rPr>
        <w:t xml:space="preserve">. </w:t>
      </w:r>
      <w:r w:rsidR="00383437">
        <w:rPr>
          <w:noProof/>
          <w:szCs w:val="24"/>
        </w:rPr>
        <w:t xml:space="preserve">U.S Environmental Protection Agency, </w:t>
      </w:r>
      <w:r w:rsidR="00AD359C">
        <w:rPr>
          <w:noProof/>
          <w:szCs w:val="24"/>
        </w:rPr>
        <w:t>1-7.</w:t>
      </w:r>
    </w:p>
    <w:p w14:paraId="2EA76C43" w14:textId="0EBFEBF8" w:rsidR="00383437" w:rsidRPr="00EB4817" w:rsidRDefault="00383437" w:rsidP="00383437">
      <w:pPr>
        <w:widowControl w:val="0"/>
        <w:autoSpaceDE w:val="0"/>
        <w:autoSpaceDN w:val="0"/>
        <w:adjustRightInd w:val="0"/>
        <w:spacing w:before="0"/>
        <w:ind w:left="480"/>
        <w:jc w:val="both"/>
        <w:rPr>
          <w:noProof/>
          <w:szCs w:val="24"/>
        </w:rPr>
      </w:pPr>
      <w:r>
        <w:t>(</w:t>
      </w:r>
      <w:hyperlink r:id="rId14" w:history="1">
        <w:r>
          <w:rPr>
            <w:rStyle w:val="Hyperlink"/>
          </w:rPr>
          <w:t>https://www.epa.gov/sites/production/files/2015-08/documents/method_351-2_1993.pdf</w:t>
        </w:r>
      </w:hyperlink>
      <w:r>
        <w:t>)</w:t>
      </w:r>
    </w:p>
    <w:p w14:paraId="09B67912" w14:textId="20442AEA" w:rsidR="00383437" w:rsidRPr="00EB4817" w:rsidRDefault="00955B2E" w:rsidP="00383437">
      <w:pPr>
        <w:widowControl w:val="0"/>
        <w:autoSpaceDE w:val="0"/>
        <w:autoSpaceDN w:val="0"/>
        <w:adjustRightInd w:val="0"/>
        <w:spacing w:before="0"/>
        <w:ind w:left="480" w:hanging="480"/>
        <w:jc w:val="both"/>
        <w:rPr>
          <w:noProof/>
          <w:szCs w:val="24"/>
        </w:rPr>
      </w:pPr>
      <w:r>
        <w:rPr>
          <w:noProof/>
          <w:szCs w:val="24"/>
        </w:rPr>
        <w:t xml:space="preserve">Method5210., </w:t>
      </w:r>
      <w:r w:rsidR="00107F65" w:rsidRPr="00EB4817">
        <w:rPr>
          <w:noProof/>
          <w:szCs w:val="24"/>
        </w:rPr>
        <w:t>2001. 5210 BI</w:t>
      </w:r>
      <w:r w:rsidR="00101E9D" w:rsidRPr="00EB4817">
        <w:rPr>
          <w:noProof/>
          <w:szCs w:val="24"/>
        </w:rPr>
        <w:t>OCHEMICAL OXYGEN DEMAND (BOD)</w:t>
      </w:r>
      <w:r>
        <w:rPr>
          <w:noProof/>
          <w:szCs w:val="24"/>
        </w:rPr>
        <w:t>.</w:t>
      </w:r>
      <w:r w:rsidR="00107F65" w:rsidRPr="00EB4817">
        <w:rPr>
          <w:noProof/>
          <w:szCs w:val="24"/>
        </w:rPr>
        <w:t xml:space="preserve"> (5000), </w:t>
      </w:r>
      <w:r w:rsidR="00383437">
        <w:rPr>
          <w:noProof/>
          <w:szCs w:val="24"/>
        </w:rPr>
        <w:t xml:space="preserve">U.S Environmental Protection Agency, </w:t>
      </w:r>
      <w:r w:rsidR="00107F65" w:rsidRPr="00EB4817">
        <w:rPr>
          <w:noProof/>
          <w:szCs w:val="24"/>
        </w:rPr>
        <w:t>2–13.</w:t>
      </w:r>
      <w:r w:rsidR="00383437">
        <w:rPr>
          <w:noProof/>
          <w:szCs w:val="24"/>
        </w:rPr>
        <w:t xml:space="preserve"> </w:t>
      </w:r>
      <w:r w:rsidR="00383437">
        <w:t>(</w:t>
      </w:r>
      <w:r w:rsidR="00383437" w:rsidRPr="00383437">
        <w:t>https://beta-static.fishersci.com/apha-biochemical-oxygen-demand-white-paper.pdf</w:t>
      </w:r>
      <w:r w:rsidR="00383437">
        <w:t>)</w:t>
      </w:r>
    </w:p>
    <w:p w14:paraId="17972718" w14:textId="218B249C" w:rsidR="00D77708" w:rsidRDefault="00955B2E" w:rsidP="00AA775E">
      <w:pPr>
        <w:widowControl w:val="0"/>
        <w:autoSpaceDE w:val="0"/>
        <w:autoSpaceDN w:val="0"/>
        <w:adjustRightInd w:val="0"/>
        <w:spacing w:before="0"/>
        <w:ind w:left="480" w:hanging="480"/>
        <w:jc w:val="both"/>
        <w:rPr>
          <w:noProof/>
          <w:szCs w:val="24"/>
        </w:rPr>
      </w:pPr>
      <w:r>
        <w:rPr>
          <w:noProof/>
          <w:szCs w:val="24"/>
        </w:rPr>
        <w:t xml:space="preserve">Method5520., </w:t>
      </w:r>
      <w:r w:rsidR="00107F65" w:rsidRPr="00EB4817">
        <w:rPr>
          <w:noProof/>
          <w:szCs w:val="24"/>
        </w:rPr>
        <w:t>1999. Standard Methods for the Examination of Water and Wastewater Standard Methods for the Examination of Water and Wastewater</w:t>
      </w:r>
      <w:r>
        <w:rPr>
          <w:noProof/>
          <w:szCs w:val="24"/>
        </w:rPr>
        <w:t>.</w:t>
      </w:r>
      <w:r w:rsidR="00107F65" w:rsidRPr="00EB4817">
        <w:rPr>
          <w:noProof/>
          <w:szCs w:val="24"/>
        </w:rPr>
        <w:t xml:space="preserve"> </w:t>
      </w:r>
      <w:r w:rsidR="00773FD3">
        <w:rPr>
          <w:noProof/>
          <w:szCs w:val="24"/>
        </w:rPr>
        <w:t xml:space="preserve">U.S. Environmental Protection Agency, </w:t>
      </w:r>
      <w:r w:rsidR="00107F65" w:rsidRPr="00EB4817">
        <w:rPr>
          <w:noProof/>
          <w:szCs w:val="24"/>
        </w:rPr>
        <w:t>1–13.</w:t>
      </w:r>
      <w:r w:rsidR="00D77708">
        <w:rPr>
          <w:noProof/>
          <w:szCs w:val="24"/>
        </w:rPr>
        <w:t xml:space="preserve"> </w:t>
      </w:r>
    </w:p>
    <w:p w14:paraId="370AB326" w14:textId="31B51807" w:rsidR="00107F65" w:rsidRPr="00EB4817" w:rsidRDefault="00D77708" w:rsidP="00D77708">
      <w:pPr>
        <w:widowControl w:val="0"/>
        <w:autoSpaceDE w:val="0"/>
        <w:autoSpaceDN w:val="0"/>
        <w:adjustRightInd w:val="0"/>
        <w:spacing w:before="0"/>
        <w:ind w:left="480"/>
        <w:jc w:val="both"/>
        <w:rPr>
          <w:noProof/>
          <w:szCs w:val="24"/>
        </w:rPr>
      </w:pPr>
      <w:r>
        <w:rPr>
          <w:noProof/>
          <w:szCs w:val="24"/>
        </w:rPr>
        <w:t>(</w:t>
      </w:r>
      <w:hyperlink r:id="rId15" w:history="1">
        <w:r>
          <w:rPr>
            <w:rStyle w:val="Hyperlink"/>
          </w:rPr>
          <w:t>https://www.standardmethods.org/doi/10.2105/SMWW.2882.107</w:t>
        </w:r>
      </w:hyperlink>
      <w:r>
        <w:t>)</w:t>
      </w:r>
    </w:p>
    <w:p w14:paraId="30879B43" w14:textId="792B89EE"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Method8000</w:t>
      </w:r>
      <w:r w:rsidR="00955B2E">
        <w:rPr>
          <w:noProof/>
          <w:szCs w:val="24"/>
        </w:rPr>
        <w:t xml:space="preserve">., </w:t>
      </w:r>
      <w:r w:rsidRPr="00EB4817">
        <w:rPr>
          <w:noProof/>
          <w:szCs w:val="24"/>
        </w:rPr>
        <w:t>2014</w:t>
      </w:r>
      <w:r w:rsidR="00955B2E">
        <w:rPr>
          <w:noProof/>
          <w:szCs w:val="24"/>
        </w:rPr>
        <w:t xml:space="preserve">. Oxygen Demand </w:t>
      </w:r>
      <w:r w:rsidRPr="00EB4817">
        <w:rPr>
          <w:noProof/>
          <w:szCs w:val="24"/>
        </w:rPr>
        <w:t>Chemical</w:t>
      </w:r>
      <w:r w:rsidR="00955B2E">
        <w:rPr>
          <w:noProof/>
          <w:szCs w:val="24"/>
        </w:rPr>
        <w:t>.</w:t>
      </w:r>
      <w:r w:rsidRPr="00EB4817">
        <w:rPr>
          <w:noProof/>
          <w:szCs w:val="24"/>
        </w:rPr>
        <w:t xml:space="preserve"> </w:t>
      </w:r>
      <w:r w:rsidR="00773FD3">
        <w:rPr>
          <w:noProof/>
          <w:szCs w:val="24"/>
        </w:rPr>
        <w:t>U.S Environmental Protection Agency,</w:t>
      </w:r>
      <w:r w:rsidR="00773FD3" w:rsidRPr="00EB4817">
        <w:rPr>
          <w:noProof/>
          <w:szCs w:val="24"/>
        </w:rPr>
        <w:t xml:space="preserve"> </w:t>
      </w:r>
      <w:r w:rsidRPr="00EB4817">
        <w:rPr>
          <w:noProof/>
          <w:szCs w:val="24"/>
        </w:rPr>
        <w:t>1–10.</w:t>
      </w:r>
      <w:r w:rsidR="00773FD3">
        <w:rPr>
          <w:noProof/>
          <w:szCs w:val="24"/>
        </w:rPr>
        <w:t xml:space="preserve"> (www.hach.com)</w:t>
      </w:r>
    </w:p>
    <w:p w14:paraId="5D5C26BD" w14:textId="31F3C5F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Metho</w:t>
      </w:r>
      <w:r w:rsidR="00955B2E">
        <w:rPr>
          <w:noProof/>
          <w:szCs w:val="24"/>
        </w:rPr>
        <w:t xml:space="preserve">d8038., 2017. Nitrogen </w:t>
      </w:r>
      <w:r w:rsidRPr="00EB4817">
        <w:rPr>
          <w:noProof/>
          <w:szCs w:val="24"/>
        </w:rPr>
        <w:t>Ammonia</w:t>
      </w:r>
      <w:r w:rsidR="00955B2E">
        <w:rPr>
          <w:noProof/>
          <w:szCs w:val="24"/>
        </w:rPr>
        <w:t>.</w:t>
      </w:r>
      <w:r w:rsidRPr="00EB4817">
        <w:rPr>
          <w:noProof/>
          <w:szCs w:val="24"/>
        </w:rPr>
        <w:t xml:space="preserve"> </w:t>
      </w:r>
      <w:r w:rsidR="00773FD3">
        <w:rPr>
          <w:noProof/>
          <w:szCs w:val="24"/>
        </w:rPr>
        <w:t>U.S. Environmental Protection Agency,</w:t>
      </w:r>
      <w:r w:rsidR="00773FD3" w:rsidRPr="00EB4817">
        <w:rPr>
          <w:noProof/>
          <w:szCs w:val="24"/>
        </w:rPr>
        <w:t xml:space="preserve"> </w:t>
      </w:r>
      <w:r w:rsidRPr="00EB4817">
        <w:rPr>
          <w:noProof/>
          <w:szCs w:val="24"/>
        </w:rPr>
        <w:t>1–6.</w:t>
      </w:r>
      <w:r w:rsidR="00773FD3" w:rsidRPr="00773FD3">
        <w:rPr>
          <w:noProof/>
          <w:szCs w:val="24"/>
        </w:rPr>
        <w:t xml:space="preserve"> </w:t>
      </w:r>
      <w:r w:rsidR="00773FD3">
        <w:rPr>
          <w:noProof/>
          <w:szCs w:val="24"/>
        </w:rPr>
        <w:t>(www.hach.com)</w:t>
      </w:r>
    </w:p>
    <w:p w14:paraId="334712DA" w14:textId="69FC5D94" w:rsidR="00107F65" w:rsidRPr="00EB4817" w:rsidRDefault="00955B2E" w:rsidP="00AA775E">
      <w:pPr>
        <w:widowControl w:val="0"/>
        <w:autoSpaceDE w:val="0"/>
        <w:autoSpaceDN w:val="0"/>
        <w:adjustRightInd w:val="0"/>
        <w:spacing w:before="0"/>
        <w:ind w:left="480" w:hanging="480"/>
        <w:jc w:val="both"/>
        <w:rPr>
          <w:noProof/>
          <w:szCs w:val="24"/>
        </w:rPr>
      </w:pPr>
      <w:r>
        <w:rPr>
          <w:noProof/>
          <w:szCs w:val="24"/>
        </w:rPr>
        <w:t xml:space="preserve">Method8171., </w:t>
      </w:r>
      <w:r w:rsidR="00107F65" w:rsidRPr="00EB4817">
        <w:rPr>
          <w:noProof/>
          <w:szCs w:val="24"/>
        </w:rPr>
        <w:t>2014</w:t>
      </w:r>
      <w:r>
        <w:rPr>
          <w:noProof/>
          <w:szCs w:val="24"/>
        </w:rPr>
        <w:t xml:space="preserve">. Nitrate. </w:t>
      </w:r>
      <w:r w:rsidR="00107F65" w:rsidRPr="00EB4817">
        <w:rPr>
          <w:iCs/>
          <w:noProof/>
          <w:szCs w:val="24"/>
        </w:rPr>
        <w:t>584</w:t>
      </w:r>
      <w:r w:rsidR="00773FD3">
        <w:rPr>
          <w:noProof/>
          <w:szCs w:val="24"/>
        </w:rPr>
        <w:t>(3).</w:t>
      </w:r>
      <w:r w:rsidR="00107F65" w:rsidRPr="00EB4817">
        <w:rPr>
          <w:noProof/>
          <w:szCs w:val="24"/>
        </w:rPr>
        <w:t xml:space="preserve"> </w:t>
      </w:r>
      <w:r w:rsidR="00773FD3">
        <w:rPr>
          <w:noProof/>
          <w:szCs w:val="24"/>
        </w:rPr>
        <w:t xml:space="preserve">U.S. Environmental Protection Agency, </w:t>
      </w:r>
      <w:r w:rsidR="00107F65" w:rsidRPr="00EB4817">
        <w:rPr>
          <w:noProof/>
          <w:szCs w:val="24"/>
        </w:rPr>
        <w:t>1–8.</w:t>
      </w:r>
      <w:r w:rsidR="00773FD3">
        <w:rPr>
          <w:noProof/>
          <w:szCs w:val="24"/>
        </w:rPr>
        <w:t xml:space="preserve"> (www.hach.com)</w:t>
      </w:r>
    </w:p>
    <w:p w14:paraId="48AB0824" w14:textId="2F9FA256"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Mi</w:t>
      </w:r>
      <w:r w:rsidR="00F524AD">
        <w:rPr>
          <w:noProof/>
          <w:szCs w:val="24"/>
        </w:rPr>
        <w:t>e</w:t>
      </w:r>
      <w:r w:rsidRPr="00EB4817">
        <w:rPr>
          <w:noProof/>
          <w:szCs w:val="24"/>
        </w:rPr>
        <w:t>ge, C., Choubert, J.</w:t>
      </w:r>
      <w:r w:rsidR="00EB4817">
        <w:rPr>
          <w:noProof/>
          <w:szCs w:val="24"/>
        </w:rPr>
        <w:t xml:space="preserve"> M., Ribeiro, L., Eusèbe, M., </w:t>
      </w:r>
      <w:r w:rsidRPr="00EB4817">
        <w:rPr>
          <w:noProof/>
          <w:szCs w:val="24"/>
        </w:rPr>
        <w:t>Coquery, M.</w:t>
      </w:r>
      <w:r w:rsidR="00EB4817">
        <w:rPr>
          <w:noProof/>
          <w:szCs w:val="24"/>
        </w:rPr>
        <w:t xml:space="preserve">, </w:t>
      </w:r>
      <w:r w:rsidRPr="00EB4817">
        <w:rPr>
          <w:noProof/>
          <w:szCs w:val="24"/>
        </w:rPr>
        <w:t xml:space="preserve">2009. Fate of pharmaceuticals and personal care products in wastewater treatment plants - Conception of a database and first results. </w:t>
      </w:r>
      <w:r w:rsidRPr="00EB4817">
        <w:rPr>
          <w:iCs/>
          <w:noProof/>
          <w:szCs w:val="24"/>
        </w:rPr>
        <w:t>Environmental Pollution</w:t>
      </w:r>
      <w:r w:rsidR="00F524AD">
        <w:rPr>
          <w:iCs/>
          <w:noProof/>
          <w:szCs w:val="24"/>
        </w:rPr>
        <w:t>.</w:t>
      </w:r>
      <w:r w:rsidRPr="00EB4817">
        <w:rPr>
          <w:noProof/>
          <w:szCs w:val="24"/>
        </w:rPr>
        <w:t xml:space="preserve"> </w:t>
      </w:r>
      <w:r w:rsidRPr="00EB4817">
        <w:rPr>
          <w:iCs/>
          <w:noProof/>
          <w:szCs w:val="24"/>
        </w:rPr>
        <w:t>157</w:t>
      </w:r>
      <w:r w:rsidRPr="00EB4817">
        <w:rPr>
          <w:noProof/>
          <w:szCs w:val="24"/>
        </w:rPr>
        <w:t xml:space="preserve">(5), 1721–1726. </w:t>
      </w:r>
    </w:p>
    <w:p w14:paraId="646429D6" w14:textId="1AF3B669"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Mu</w:t>
      </w:r>
      <w:r w:rsidR="00F524AD">
        <w:rPr>
          <w:noProof/>
          <w:szCs w:val="24"/>
        </w:rPr>
        <w:t>n</w:t>
      </w:r>
      <w:r w:rsidRPr="00EB4817">
        <w:rPr>
          <w:noProof/>
          <w:szCs w:val="24"/>
        </w:rPr>
        <w:t xml:space="preserve">oz, I., José Gómez, M., Molina-Díaz, A., Huijbregts, M. </w:t>
      </w:r>
      <w:r w:rsidR="00F524AD">
        <w:rPr>
          <w:noProof/>
          <w:szCs w:val="24"/>
        </w:rPr>
        <w:t xml:space="preserve">A. J., Fernández-Alba, A. R., </w:t>
      </w:r>
      <w:r w:rsidRPr="00EB4817">
        <w:rPr>
          <w:noProof/>
          <w:szCs w:val="24"/>
        </w:rPr>
        <w:t>García-Calvo, E.</w:t>
      </w:r>
      <w:r w:rsidR="00F524AD">
        <w:rPr>
          <w:noProof/>
          <w:szCs w:val="24"/>
        </w:rPr>
        <w:t xml:space="preserve">, </w:t>
      </w:r>
      <w:r w:rsidRPr="00EB4817">
        <w:rPr>
          <w:noProof/>
          <w:szCs w:val="24"/>
        </w:rPr>
        <w:t xml:space="preserve">2008. Ranking potential impacts of priority and emerging pollutants in urban wastewater through life cycle impact assessment. </w:t>
      </w:r>
      <w:r w:rsidRPr="00EB4817">
        <w:rPr>
          <w:iCs/>
          <w:noProof/>
          <w:szCs w:val="24"/>
        </w:rPr>
        <w:t>Chemosphere</w:t>
      </w:r>
      <w:r w:rsidR="00F524AD">
        <w:rPr>
          <w:noProof/>
          <w:szCs w:val="24"/>
        </w:rPr>
        <w:t>.</w:t>
      </w:r>
      <w:r w:rsidRPr="00EB4817">
        <w:rPr>
          <w:noProof/>
          <w:szCs w:val="24"/>
        </w:rPr>
        <w:t xml:space="preserve"> </w:t>
      </w:r>
      <w:r w:rsidRPr="00EB4817">
        <w:rPr>
          <w:iCs/>
          <w:noProof/>
          <w:szCs w:val="24"/>
        </w:rPr>
        <w:t>74</w:t>
      </w:r>
      <w:r w:rsidRPr="00EB4817">
        <w:rPr>
          <w:noProof/>
          <w:szCs w:val="24"/>
        </w:rPr>
        <w:t xml:space="preserve">(1), 37–44. </w:t>
      </w:r>
    </w:p>
    <w:p w14:paraId="71A5F1FF" w14:textId="1F991A07" w:rsidR="00107F65" w:rsidRPr="00EB4817" w:rsidRDefault="00107F65" w:rsidP="00F524AD">
      <w:pPr>
        <w:widowControl w:val="0"/>
        <w:autoSpaceDE w:val="0"/>
        <w:autoSpaceDN w:val="0"/>
        <w:adjustRightInd w:val="0"/>
        <w:spacing w:before="0"/>
        <w:ind w:left="480" w:hanging="480"/>
        <w:jc w:val="both"/>
        <w:rPr>
          <w:noProof/>
          <w:szCs w:val="24"/>
        </w:rPr>
      </w:pPr>
      <w:r w:rsidRPr="00EB4817">
        <w:rPr>
          <w:noProof/>
          <w:szCs w:val="24"/>
        </w:rPr>
        <w:t>Niero, M., Pizzol, M., Bruun, H. G., &amp; Thomsen, M.</w:t>
      </w:r>
      <w:r w:rsidR="00F524AD">
        <w:rPr>
          <w:noProof/>
          <w:szCs w:val="24"/>
        </w:rPr>
        <w:t xml:space="preserve">, </w:t>
      </w:r>
      <w:r w:rsidRPr="00EB4817">
        <w:rPr>
          <w:noProof/>
          <w:szCs w:val="24"/>
        </w:rPr>
        <w:t xml:space="preserve">2014. Comparative life cycle assessment of wastewater treatment in Denmark including sensitivity and uncertainty analysis. </w:t>
      </w:r>
      <w:r w:rsidRPr="00EB4817">
        <w:rPr>
          <w:iCs/>
          <w:noProof/>
          <w:szCs w:val="24"/>
        </w:rPr>
        <w:t>Journal of Cleaner Production</w:t>
      </w:r>
      <w:r w:rsidR="00F524AD">
        <w:rPr>
          <w:noProof/>
          <w:szCs w:val="24"/>
        </w:rPr>
        <w:t>.</w:t>
      </w:r>
      <w:r w:rsidRPr="00EB4817">
        <w:rPr>
          <w:noProof/>
          <w:szCs w:val="24"/>
        </w:rPr>
        <w:t xml:space="preserve"> </w:t>
      </w:r>
      <w:r w:rsidRPr="00EB4817">
        <w:rPr>
          <w:iCs/>
          <w:noProof/>
          <w:szCs w:val="24"/>
        </w:rPr>
        <w:t>68</w:t>
      </w:r>
      <w:r w:rsidRPr="00EB4817">
        <w:rPr>
          <w:noProof/>
          <w:szCs w:val="24"/>
        </w:rPr>
        <w:t xml:space="preserve">, 25–35. </w:t>
      </w:r>
    </w:p>
    <w:p w14:paraId="66A6575D" w14:textId="1506D03E" w:rsidR="00F524AD" w:rsidRPr="00EB4817" w:rsidRDefault="00F524AD" w:rsidP="004F4998">
      <w:pPr>
        <w:widowControl w:val="0"/>
        <w:autoSpaceDE w:val="0"/>
        <w:autoSpaceDN w:val="0"/>
        <w:adjustRightInd w:val="0"/>
        <w:spacing w:before="0"/>
        <w:ind w:left="475" w:hanging="475"/>
        <w:jc w:val="both"/>
        <w:rPr>
          <w:noProof/>
          <w:szCs w:val="24"/>
        </w:rPr>
      </w:pPr>
      <w:r w:rsidRPr="008F0E1E">
        <w:rPr>
          <w:noProof/>
          <w:szCs w:val="24"/>
        </w:rPr>
        <w:t>Ortiz de Garc</w:t>
      </w:r>
      <w:r>
        <w:rPr>
          <w:noProof/>
          <w:szCs w:val="24"/>
        </w:rPr>
        <w:t xml:space="preserve">ía, S., García-Encina, P. A., </w:t>
      </w:r>
      <w:r w:rsidRPr="008F0E1E">
        <w:rPr>
          <w:noProof/>
          <w:szCs w:val="24"/>
        </w:rPr>
        <w:t>Irusta-Mata, R.</w:t>
      </w:r>
      <w:r>
        <w:rPr>
          <w:noProof/>
          <w:szCs w:val="24"/>
        </w:rPr>
        <w:t>, 2</w:t>
      </w:r>
      <w:r w:rsidRPr="008F0E1E">
        <w:rPr>
          <w:noProof/>
          <w:szCs w:val="24"/>
        </w:rPr>
        <w:t xml:space="preserve">017. The potential ecotoxicological impact of </w:t>
      </w:r>
      <w:r w:rsidRPr="008F0E1E">
        <w:rPr>
          <w:noProof/>
          <w:szCs w:val="24"/>
        </w:rPr>
        <w:lastRenderedPageBreak/>
        <w:t>pharmaceutical and personal care products on humans and freshwater, based on USEtox</w:t>
      </w:r>
      <w:r w:rsidRPr="008F0E1E">
        <w:rPr>
          <w:noProof/>
          <w:szCs w:val="24"/>
          <w:vertAlign w:val="superscript"/>
        </w:rPr>
        <w:t>TM</w:t>
      </w:r>
      <w:r w:rsidRPr="008F0E1E">
        <w:rPr>
          <w:noProof/>
          <w:szCs w:val="24"/>
        </w:rPr>
        <w:t xml:space="preserve"> characterization factors. A Spanish case study of toxicity impact scores.</w:t>
      </w:r>
      <w:r w:rsidRPr="00F524AD">
        <w:rPr>
          <w:noProof/>
          <w:szCs w:val="24"/>
        </w:rPr>
        <w:t xml:space="preserve"> </w:t>
      </w:r>
      <w:r w:rsidRPr="00F524AD">
        <w:rPr>
          <w:iCs/>
          <w:noProof/>
          <w:szCs w:val="24"/>
        </w:rPr>
        <w:t>Science of the Total Environment</w:t>
      </w:r>
      <w:r>
        <w:rPr>
          <w:noProof/>
          <w:szCs w:val="24"/>
        </w:rPr>
        <w:t>.</w:t>
      </w:r>
      <w:r w:rsidRPr="00F524AD">
        <w:rPr>
          <w:noProof/>
          <w:szCs w:val="24"/>
        </w:rPr>
        <w:t xml:space="preserve"> </w:t>
      </w:r>
      <w:r w:rsidRPr="00F524AD">
        <w:rPr>
          <w:iCs/>
          <w:noProof/>
          <w:szCs w:val="24"/>
        </w:rPr>
        <w:t>609</w:t>
      </w:r>
      <w:r w:rsidRPr="00F524AD">
        <w:rPr>
          <w:noProof/>
          <w:szCs w:val="24"/>
        </w:rPr>
        <w:t xml:space="preserve">, 429–445. </w:t>
      </w:r>
    </w:p>
    <w:p w14:paraId="22DACE1A" w14:textId="068A6AA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Ortiz, S., García, D., Pinto, G., García-encina, P. A.,</w:t>
      </w:r>
      <w:r w:rsidR="002579D0">
        <w:rPr>
          <w:noProof/>
          <w:szCs w:val="24"/>
        </w:rPr>
        <w:t xml:space="preserve"> </w:t>
      </w:r>
      <w:r w:rsidRPr="00EB4817">
        <w:rPr>
          <w:noProof/>
          <w:szCs w:val="24"/>
        </w:rPr>
        <w:t>Irusta, R.</w:t>
      </w:r>
      <w:r w:rsidR="00F524AD">
        <w:rPr>
          <w:noProof/>
          <w:szCs w:val="24"/>
        </w:rPr>
        <w:t xml:space="preserve">, </w:t>
      </w:r>
      <w:r w:rsidRPr="00EB4817">
        <w:rPr>
          <w:noProof/>
          <w:szCs w:val="24"/>
        </w:rPr>
        <w:t>2013</w:t>
      </w:r>
      <w:r w:rsidR="00F524AD">
        <w:rPr>
          <w:noProof/>
          <w:szCs w:val="24"/>
        </w:rPr>
        <w:t xml:space="preserve">. Ranking of concern </w:t>
      </w:r>
      <w:r w:rsidRPr="00EB4817">
        <w:rPr>
          <w:noProof/>
          <w:szCs w:val="24"/>
        </w:rPr>
        <w:t xml:space="preserve">based on environmental indexes , for pharmaceutical and personal care products : An application to the Spanish case. </w:t>
      </w:r>
      <w:r w:rsidRPr="00EB4817">
        <w:rPr>
          <w:iCs/>
          <w:noProof/>
          <w:szCs w:val="24"/>
        </w:rPr>
        <w:t>Journal of Environmental Management</w:t>
      </w:r>
      <w:r w:rsidR="00F524AD">
        <w:rPr>
          <w:noProof/>
          <w:szCs w:val="24"/>
        </w:rPr>
        <w:t>.</w:t>
      </w:r>
      <w:r w:rsidRPr="00EB4817">
        <w:rPr>
          <w:noProof/>
          <w:szCs w:val="24"/>
        </w:rPr>
        <w:t xml:space="preserve"> </w:t>
      </w:r>
      <w:r w:rsidRPr="00EB4817">
        <w:rPr>
          <w:iCs/>
          <w:noProof/>
          <w:szCs w:val="24"/>
        </w:rPr>
        <w:t>129</w:t>
      </w:r>
      <w:r w:rsidRPr="00EB4817">
        <w:rPr>
          <w:noProof/>
          <w:szCs w:val="24"/>
        </w:rPr>
        <w:t xml:space="preserve">, 384–397. </w:t>
      </w:r>
    </w:p>
    <w:p w14:paraId="3F2170F2" w14:textId="507EBB4B"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Pedrazzani, R., Bertanza, G., Brnardi, I., Cetecioglu, Z</w:t>
      </w:r>
      <w:r w:rsidR="00F524AD">
        <w:rPr>
          <w:noProof/>
          <w:szCs w:val="24"/>
        </w:rPr>
        <w:t xml:space="preserve">., Dries, J., Dvarionien, J., </w:t>
      </w:r>
      <w:r w:rsidRPr="00EB4817">
        <w:rPr>
          <w:noProof/>
          <w:szCs w:val="24"/>
        </w:rPr>
        <w:t>Vogelsang, C.</w:t>
      </w:r>
      <w:r w:rsidR="00F524AD">
        <w:rPr>
          <w:noProof/>
          <w:szCs w:val="24"/>
        </w:rPr>
        <w:t>,</w:t>
      </w:r>
      <w:r w:rsidRPr="00EB4817">
        <w:rPr>
          <w:noProof/>
          <w:szCs w:val="24"/>
        </w:rPr>
        <w:t xml:space="preserve"> 2019. Opinion paper about organic trace pollutants in wastewater : Toxicity asses</w:t>
      </w:r>
      <w:r w:rsidR="00706F25">
        <w:rPr>
          <w:noProof/>
          <w:szCs w:val="24"/>
        </w:rPr>
        <w:t>sment in a European perspective.</w:t>
      </w:r>
      <w:r w:rsidRPr="00EB4817">
        <w:rPr>
          <w:noProof/>
          <w:szCs w:val="24"/>
        </w:rPr>
        <w:t xml:space="preserve"> </w:t>
      </w:r>
      <w:r w:rsidR="00F524AD" w:rsidRPr="00EB4817">
        <w:rPr>
          <w:noProof/>
          <w:szCs w:val="24"/>
        </w:rPr>
        <w:t>Science of the Total Environment</w:t>
      </w:r>
      <w:r w:rsidR="00706F25">
        <w:rPr>
          <w:noProof/>
          <w:szCs w:val="24"/>
        </w:rPr>
        <w:t>.</w:t>
      </w:r>
      <w:r w:rsidR="00F524AD" w:rsidRPr="00EB4817">
        <w:rPr>
          <w:iCs/>
          <w:noProof/>
          <w:szCs w:val="24"/>
        </w:rPr>
        <w:t xml:space="preserve"> </w:t>
      </w:r>
      <w:r w:rsidRPr="00EB4817">
        <w:rPr>
          <w:iCs/>
          <w:noProof/>
          <w:szCs w:val="24"/>
        </w:rPr>
        <w:t>651</w:t>
      </w:r>
      <w:r w:rsidRPr="00EB4817">
        <w:rPr>
          <w:noProof/>
          <w:szCs w:val="24"/>
        </w:rPr>
        <w:t xml:space="preserve">, 3202–3221. </w:t>
      </w:r>
    </w:p>
    <w:p w14:paraId="00F6C1EB" w14:textId="79A94D6F" w:rsidR="00107F65" w:rsidRPr="00EB4817" w:rsidRDefault="00706F25" w:rsidP="00AA775E">
      <w:pPr>
        <w:widowControl w:val="0"/>
        <w:autoSpaceDE w:val="0"/>
        <w:autoSpaceDN w:val="0"/>
        <w:adjustRightInd w:val="0"/>
        <w:spacing w:before="0"/>
        <w:ind w:left="480" w:hanging="480"/>
        <w:jc w:val="both"/>
        <w:rPr>
          <w:noProof/>
          <w:szCs w:val="24"/>
        </w:rPr>
      </w:pPr>
      <w:r>
        <w:rPr>
          <w:noProof/>
          <w:szCs w:val="24"/>
        </w:rPr>
        <w:t xml:space="preserve">Petrie, B., Barden, R., </w:t>
      </w:r>
      <w:r w:rsidR="00107F65" w:rsidRPr="00EB4817">
        <w:rPr>
          <w:noProof/>
          <w:szCs w:val="24"/>
        </w:rPr>
        <w:t>Kasprzyk-hordern, B.</w:t>
      </w:r>
      <w:r>
        <w:rPr>
          <w:noProof/>
          <w:szCs w:val="24"/>
        </w:rPr>
        <w:t xml:space="preserve">, </w:t>
      </w:r>
      <w:r w:rsidR="00107F65" w:rsidRPr="00EB4817">
        <w:rPr>
          <w:noProof/>
          <w:szCs w:val="24"/>
        </w:rPr>
        <w:t>2014. A review on emerging contaminants in wastewaters and the en</w:t>
      </w:r>
      <w:r>
        <w:rPr>
          <w:noProof/>
          <w:szCs w:val="24"/>
        </w:rPr>
        <w:t xml:space="preserve">vironment : Current knowledge, </w:t>
      </w:r>
      <w:r w:rsidR="00107F65" w:rsidRPr="00EB4817">
        <w:rPr>
          <w:noProof/>
          <w:szCs w:val="24"/>
        </w:rPr>
        <w:t xml:space="preserve">understudied areas and recommendations for future monitoring. </w:t>
      </w:r>
      <w:r w:rsidR="00107F65" w:rsidRPr="00EB4817">
        <w:rPr>
          <w:iCs/>
          <w:noProof/>
          <w:szCs w:val="24"/>
        </w:rPr>
        <w:t>Water Research</w:t>
      </w:r>
      <w:r>
        <w:rPr>
          <w:noProof/>
          <w:szCs w:val="24"/>
        </w:rPr>
        <w:t>.</w:t>
      </w:r>
      <w:r w:rsidR="00107F65" w:rsidRPr="00EB4817">
        <w:rPr>
          <w:noProof/>
          <w:szCs w:val="24"/>
        </w:rPr>
        <w:t xml:space="preserve"> </w:t>
      </w:r>
      <w:r w:rsidR="00107F65" w:rsidRPr="00EB4817">
        <w:rPr>
          <w:iCs/>
          <w:noProof/>
          <w:szCs w:val="24"/>
        </w:rPr>
        <w:t>72</w:t>
      </w:r>
      <w:r w:rsidR="00107F65" w:rsidRPr="00EB4817">
        <w:rPr>
          <w:noProof/>
          <w:szCs w:val="24"/>
        </w:rPr>
        <w:t xml:space="preserve">, 3–27. </w:t>
      </w:r>
    </w:p>
    <w:p w14:paraId="157A0B39" w14:textId="122811A5" w:rsidR="00107F65" w:rsidRPr="00EB4817" w:rsidRDefault="00706F25" w:rsidP="00FF6E8A">
      <w:pPr>
        <w:widowControl w:val="0"/>
        <w:autoSpaceDE w:val="0"/>
        <w:autoSpaceDN w:val="0"/>
        <w:adjustRightInd w:val="0"/>
        <w:spacing w:before="0"/>
        <w:ind w:left="480" w:hanging="480"/>
        <w:jc w:val="both"/>
        <w:rPr>
          <w:noProof/>
          <w:szCs w:val="24"/>
        </w:rPr>
      </w:pPr>
      <w:r>
        <w:rPr>
          <w:noProof/>
          <w:szCs w:val="24"/>
        </w:rPr>
        <w:t xml:space="preserve">Piao, W., </w:t>
      </w:r>
      <w:r w:rsidR="00107F65" w:rsidRPr="00EB4817">
        <w:rPr>
          <w:noProof/>
          <w:szCs w:val="24"/>
        </w:rPr>
        <w:t>Kim, Y.</w:t>
      </w:r>
      <w:r>
        <w:rPr>
          <w:noProof/>
          <w:szCs w:val="24"/>
        </w:rPr>
        <w:t xml:space="preserve">, </w:t>
      </w:r>
      <w:r w:rsidR="00107F65" w:rsidRPr="00EB4817">
        <w:rPr>
          <w:noProof/>
          <w:szCs w:val="24"/>
        </w:rPr>
        <w:t xml:space="preserve">2016. Evaluation of monthly environmental loads from municipal wastewater treatment plants operation using life cycle assessment. </w:t>
      </w:r>
      <w:r w:rsidR="00107F65" w:rsidRPr="00EB4817">
        <w:rPr>
          <w:iCs/>
          <w:noProof/>
          <w:szCs w:val="24"/>
        </w:rPr>
        <w:t>Environmental Engineering Research</w:t>
      </w:r>
      <w:r>
        <w:rPr>
          <w:noProof/>
          <w:szCs w:val="24"/>
        </w:rPr>
        <w:t>.</w:t>
      </w:r>
      <w:r w:rsidR="00107F65" w:rsidRPr="00EB4817">
        <w:rPr>
          <w:noProof/>
          <w:szCs w:val="24"/>
        </w:rPr>
        <w:t xml:space="preserve"> </w:t>
      </w:r>
      <w:r w:rsidR="00107F65" w:rsidRPr="00EB4817">
        <w:rPr>
          <w:iCs/>
          <w:noProof/>
          <w:szCs w:val="24"/>
        </w:rPr>
        <w:t>21</w:t>
      </w:r>
      <w:r w:rsidR="00107F65" w:rsidRPr="00EB4817">
        <w:rPr>
          <w:noProof/>
          <w:szCs w:val="24"/>
        </w:rPr>
        <w:t xml:space="preserve">(3), 284–290. </w:t>
      </w:r>
    </w:p>
    <w:p w14:paraId="44B793D6" w14:textId="60BB54DC"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t>Piao, W</w:t>
      </w:r>
      <w:r w:rsidR="00706F25">
        <w:rPr>
          <w:noProof/>
          <w:szCs w:val="24"/>
        </w:rPr>
        <w:t xml:space="preserve">., Kim, Y., Kim, H., Kim, M., Kim, C., </w:t>
      </w:r>
      <w:r w:rsidRPr="00EB4817">
        <w:rPr>
          <w:noProof/>
          <w:szCs w:val="24"/>
        </w:rPr>
        <w:t xml:space="preserve">2016. Life cycle assessment and economic efficiency analysis of integrated management of wastewater treatment plants. </w:t>
      </w:r>
      <w:r w:rsidRPr="00EB4817">
        <w:rPr>
          <w:iCs/>
          <w:noProof/>
          <w:szCs w:val="24"/>
        </w:rPr>
        <w:t>Journal of Cleaner Production</w:t>
      </w:r>
      <w:r w:rsidR="00706F25">
        <w:rPr>
          <w:noProof/>
          <w:szCs w:val="24"/>
        </w:rPr>
        <w:t>.</w:t>
      </w:r>
      <w:r w:rsidRPr="00EB4817">
        <w:rPr>
          <w:noProof/>
          <w:szCs w:val="24"/>
        </w:rPr>
        <w:t xml:space="preserve"> </w:t>
      </w:r>
      <w:r w:rsidRPr="00EB4817">
        <w:rPr>
          <w:iCs/>
          <w:noProof/>
          <w:szCs w:val="24"/>
        </w:rPr>
        <w:t>113</w:t>
      </w:r>
      <w:r w:rsidRPr="00EB4817">
        <w:rPr>
          <w:noProof/>
          <w:szCs w:val="24"/>
        </w:rPr>
        <w:t xml:space="preserve">, 325–337. </w:t>
      </w:r>
    </w:p>
    <w:p w14:paraId="51AF401C" w14:textId="2895973D"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t xml:space="preserve">Pizzol, M., </w:t>
      </w:r>
      <w:r w:rsidR="00706F25">
        <w:rPr>
          <w:noProof/>
          <w:szCs w:val="24"/>
        </w:rPr>
        <w:t xml:space="preserve">Christensen, P., Schmidt, J., </w:t>
      </w:r>
      <w:r w:rsidRPr="00EB4817">
        <w:rPr>
          <w:noProof/>
          <w:szCs w:val="24"/>
        </w:rPr>
        <w:t>Thomsen, M.</w:t>
      </w:r>
      <w:r w:rsidR="00706F25">
        <w:rPr>
          <w:noProof/>
          <w:szCs w:val="24"/>
        </w:rPr>
        <w:t xml:space="preserve">, </w:t>
      </w:r>
      <w:r w:rsidRPr="00EB4817">
        <w:rPr>
          <w:noProof/>
          <w:szCs w:val="24"/>
        </w:rPr>
        <w:t xml:space="preserve">2011. Impacts of “metals” on human health: A comparison between nine different methodologies for Life Cycle Impact Assessment (LCIA). </w:t>
      </w:r>
      <w:r w:rsidRPr="00EB4817">
        <w:rPr>
          <w:iCs/>
          <w:noProof/>
          <w:szCs w:val="24"/>
        </w:rPr>
        <w:t>Journal of Cleaner Production</w:t>
      </w:r>
      <w:r w:rsidR="00706F25">
        <w:rPr>
          <w:noProof/>
          <w:szCs w:val="24"/>
        </w:rPr>
        <w:t>.</w:t>
      </w:r>
      <w:r w:rsidRPr="00EB4817">
        <w:rPr>
          <w:noProof/>
          <w:szCs w:val="24"/>
        </w:rPr>
        <w:t xml:space="preserve"> </w:t>
      </w:r>
      <w:r w:rsidRPr="00EB4817">
        <w:rPr>
          <w:iCs/>
          <w:noProof/>
          <w:szCs w:val="24"/>
        </w:rPr>
        <w:t>19</w:t>
      </w:r>
      <w:r w:rsidRPr="00EB4817">
        <w:rPr>
          <w:noProof/>
          <w:szCs w:val="24"/>
        </w:rPr>
        <w:t xml:space="preserve">(6–7), 646–656. </w:t>
      </w:r>
    </w:p>
    <w:p w14:paraId="4B3B5FB7" w14:textId="2E68AA84"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t>Rahman, S. M., Eckel</w:t>
      </w:r>
      <w:r w:rsidR="00FF6E8A">
        <w:rPr>
          <w:noProof/>
          <w:szCs w:val="24"/>
        </w:rPr>
        <w:t xml:space="preserve">man, M. J., Onnis-Hayden, A., </w:t>
      </w:r>
      <w:r w:rsidRPr="00EB4817">
        <w:rPr>
          <w:noProof/>
          <w:szCs w:val="24"/>
        </w:rPr>
        <w:t>Gu, A. Z.</w:t>
      </w:r>
      <w:r w:rsidR="00FF6E8A">
        <w:rPr>
          <w:noProof/>
          <w:szCs w:val="24"/>
        </w:rPr>
        <w:t xml:space="preserve">, </w:t>
      </w:r>
      <w:r w:rsidRPr="00EB4817">
        <w:rPr>
          <w:noProof/>
          <w:szCs w:val="24"/>
        </w:rPr>
        <w:t xml:space="preserve">2016. Life-Cycle Assessment of Advanced Nutrient Removal Technologies for Wastewater Treatment. </w:t>
      </w:r>
      <w:r w:rsidRPr="00EB4817">
        <w:rPr>
          <w:iCs/>
          <w:noProof/>
          <w:szCs w:val="24"/>
        </w:rPr>
        <w:t>Environmental Science &amp; Technology</w:t>
      </w:r>
      <w:r w:rsidR="00FF6E8A">
        <w:rPr>
          <w:noProof/>
          <w:szCs w:val="24"/>
        </w:rPr>
        <w:t>.</w:t>
      </w:r>
      <w:r w:rsidRPr="00EB4817">
        <w:rPr>
          <w:noProof/>
          <w:szCs w:val="24"/>
        </w:rPr>
        <w:t xml:space="preserve"> </w:t>
      </w:r>
      <w:r w:rsidRPr="00EB4817">
        <w:rPr>
          <w:iCs/>
          <w:noProof/>
          <w:szCs w:val="24"/>
        </w:rPr>
        <w:t>50</w:t>
      </w:r>
      <w:r w:rsidRPr="00EB4817">
        <w:rPr>
          <w:noProof/>
          <w:szCs w:val="24"/>
        </w:rPr>
        <w:t xml:space="preserve">(6), 3020–3030. </w:t>
      </w:r>
    </w:p>
    <w:p w14:paraId="3FD3DEC0" w14:textId="5E13249F" w:rsidR="00107F65" w:rsidRDefault="00107F65" w:rsidP="00AA775E">
      <w:pPr>
        <w:widowControl w:val="0"/>
        <w:autoSpaceDE w:val="0"/>
        <w:autoSpaceDN w:val="0"/>
        <w:adjustRightInd w:val="0"/>
        <w:spacing w:before="0"/>
        <w:ind w:left="480" w:hanging="480"/>
        <w:jc w:val="both"/>
        <w:rPr>
          <w:noProof/>
          <w:szCs w:val="24"/>
        </w:rPr>
      </w:pPr>
      <w:r w:rsidRPr="00EB4817">
        <w:rPr>
          <w:noProof/>
          <w:szCs w:val="24"/>
        </w:rPr>
        <w:t>Ram</w:t>
      </w:r>
      <w:r w:rsidR="00FF6E8A">
        <w:rPr>
          <w:noProof/>
          <w:szCs w:val="24"/>
        </w:rPr>
        <w:t xml:space="preserve">adan, A. E. M., Allam, N. G., </w:t>
      </w:r>
      <w:r w:rsidRPr="00EB4817">
        <w:rPr>
          <w:noProof/>
          <w:szCs w:val="24"/>
        </w:rPr>
        <w:t>Eltawab, O. A.</w:t>
      </w:r>
      <w:r w:rsidR="00EB4817">
        <w:rPr>
          <w:noProof/>
          <w:szCs w:val="24"/>
        </w:rPr>
        <w:t xml:space="preserve">, </w:t>
      </w:r>
      <w:r w:rsidRPr="00EB4817">
        <w:rPr>
          <w:noProof/>
          <w:szCs w:val="24"/>
        </w:rPr>
        <w:t>2016. Performance evaluation of different wastewater treatment technologies Introduction</w:t>
      </w:r>
      <w:r w:rsidR="00EB4817">
        <w:rPr>
          <w:noProof/>
          <w:szCs w:val="24"/>
        </w:rPr>
        <w:t>.</w:t>
      </w:r>
      <w:r w:rsidR="00FF6E8A" w:rsidRPr="00FF6E8A">
        <w:rPr>
          <w:noProof/>
          <w:szCs w:val="24"/>
        </w:rPr>
        <w:t xml:space="preserve"> Internation</w:t>
      </w:r>
      <w:r w:rsidR="00FF6E8A">
        <w:rPr>
          <w:noProof/>
          <w:szCs w:val="24"/>
        </w:rPr>
        <w:t xml:space="preserve">al Journal of Advanced Research. </w:t>
      </w:r>
      <w:r w:rsidR="00FF6E8A" w:rsidRPr="00FF6E8A">
        <w:rPr>
          <w:noProof/>
          <w:szCs w:val="24"/>
        </w:rPr>
        <w:t xml:space="preserve">4, </w:t>
      </w:r>
      <w:r w:rsidR="00FF6E8A">
        <w:rPr>
          <w:noProof/>
          <w:szCs w:val="24"/>
        </w:rPr>
        <w:t>(</w:t>
      </w:r>
      <w:r w:rsidR="00FF6E8A" w:rsidRPr="00FF6E8A">
        <w:rPr>
          <w:noProof/>
          <w:szCs w:val="24"/>
        </w:rPr>
        <w:t>3</w:t>
      </w:r>
      <w:r w:rsidR="00FF6E8A">
        <w:rPr>
          <w:noProof/>
          <w:szCs w:val="24"/>
        </w:rPr>
        <w:t>)</w:t>
      </w:r>
      <w:r w:rsidR="00FF6E8A" w:rsidRPr="00FF6E8A">
        <w:rPr>
          <w:noProof/>
          <w:szCs w:val="24"/>
        </w:rPr>
        <w:t>, 536-545</w:t>
      </w:r>
      <w:r w:rsidR="00FF6E8A">
        <w:rPr>
          <w:noProof/>
          <w:szCs w:val="24"/>
        </w:rPr>
        <w:t>.</w:t>
      </w:r>
    </w:p>
    <w:p w14:paraId="14F215AE" w14:textId="0228637F" w:rsidR="003D0C8F" w:rsidRPr="000224DB" w:rsidRDefault="003D0C8F" w:rsidP="004F4998">
      <w:pPr>
        <w:widowControl w:val="0"/>
        <w:autoSpaceDE w:val="0"/>
        <w:autoSpaceDN w:val="0"/>
        <w:adjustRightInd w:val="0"/>
        <w:spacing w:before="0"/>
        <w:ind w:left="475" w:hanging="475"/>
        <w:jc w:val="both"/>
        <w:rPr>
          <w:noProof/>
        </w:rPr>
      </w:pPr>
      <w:r w:rsidRPr="000224DB">
        <w:rPr>
          <w:noProof/>
          <w:szCs w:val="24"/>
        </w:rPr>
        <w:t>R</w:t>
      </w:r>
      <w:r w:rsidR="002579D0">
        <w:rPr>
          <w:noProof/>
          <w:szCs w:val="24"/>
        </w:rPr>
        <w:t xml:space="preserve">aptis, C. E., Boucher, J. M., </w:t>
      </w:r>
      <w:r w:rsidRPr="000224DB">
        <w:rPr>
          <w:noProof/>
          <w:szCs w:val="24"/>
        </w:rPr>
        <w:t>Stephan, P.</w:t>
      </w:r>
      <w:r w:rsidR="002579D0">
        <w:rPr>
          <w:noProof/>
          <w:szCs w:val="24"/>
        </w:rPr>
        <w:t xml:space="preserve">, </w:t>
      </w:r>
      <w:r w:rsidRPr="000224DB">
        <w:rPr>
          <w:noProof/>
          <w:szCs w:val="24"/>
        </w:rPr>
        <w:t>2017. Assessing the environmental impacts of freshwater thermal pollution from</w:t>
      </w:r>
      <w:r w:rsidR="000A5C17">
        <w:rPr>
          <w:noProof/>
          <w:szCs w:val="24"/>
        </w:rPr>
        <w:t xml:space="preserve"> global power generation in LCA. </w:t>
      </w:r>
      <w:r w:rsidR="000A5C17" w:rsidRPr="000224DB">
        <w:rPr>
          <w:noProof/>
          <w:szCs w:val="24"/>
        </w:rPr>
        <w:t>Science of the Total Environm</w:t>
      </w:r>
      <w:r w:rsidR="000A5C17" w:rsidRPr="000A5C17">
        <w:rPr>
          <w:noProof/>
          <w:szCs w:val="24"/>
        </w:rPr>
        <w:t>ent</w:t>
      </w:r>
      <w:r w:rsidR="000A5C17">
        <w:rPr>
          <w:noProof/>
          <w:szCs w:val="24"/>
        </w:rPr>
        <w:t>.</w:t>
      </w:r>
      <w:r w:rsidRPr="000A5C17">
        <w:rPr>
          <w:noProof/>
          <w:szCs w:val="24"/>
        </w:rPr>
        <w:t xml:space="preserve"> </w:t>
      </w:r>
      <w:r w:rsidRPr="004F4998">
        <w:rPr>
          <w:iCs/>
          <w:noProof/>
          <w:szCs w:val="24"/>
        </w:rPr>
        <w:t>580</w:t>
      </w:r>
      <w:r w:rsidRPr="000A5C17">
        <w:rPr>
          <w:noProof/>
          <w:szCs w:val="24"/>
        </w:rPr>
        <w:t>, 101</w:t>
      </w:r>
      <w:r w:rsidRPr="000224DB">
        <w:rPr>
          <w:noProof/>
          <w:szCs w:val="24"/>
        </w:rPr>
        <w:t xml:space="preserve">4–1026. </w:t>
      </w:r>
    </w:p>
    <w:p w14:paraId="56BA1C6A" w14:textId="77777777" w:rsidR="008C31CF" w:rsidRDefault="008C31CF" w:rsidP="004F4998">
      <w:pPr>
        <w:widowControl w:val="0"/>
        <w:autoSpaceDE w:val="0"/>
        <w:autoSpaceDN w:val="0"/>
        <w:adjustRightInd w:val="0"/>
        <w:spacing w:before="0"/>
        <w:jc w:val="both"/>
        <w:rPr>
          <w:noProof/>
          <w:szCs w:val="24"/>
        </w:rPr>
      </w:pPr>
      <w:r>
        <w:fldChar w:fldCharType="begin" w:fldLock="1"/>
      </w:r>
      <w:r>
        <w:instrText xml:space="preserve">ADDIN Mendeley Bibliography CSL_BIBLIOGRAPHY </w:instrText>
      </w:r>
      <w:r>
        <w:fldChar w:fldCharType="separate"/>
      </w:r>
      <w:r>
        <w:rPr>
          <w:noProof/>
          <w:szCs w:val="24"/>
        </w:rPr>
        <w:t xml:space="preserve">Rashid, S.S., </w:t>
      </w:r>
      <w:r w:rsidRPr="00ED324F">
        <w:rPr>
          <w:noProof/>
          <w:szCs w:val="24"/>
        </w:rPr>
        <w:t>Liu, Y.</w:t>
      </w:r>
      <w:r>
        <w:rPr>
          <w:noProof/>
          <w:szCs w:val="24"/>
        </w:rPr>
        <w:t xml:space="preserve">, </w:t>
      </w:r>
      <w:r w:rsidRPr="00ED324F">
        <w:rPr>
          <w:noProof/>
          <w:szCs w:val="24"/>
        </w:rPr>
        <w:t>2020</w:t>
      </w:r>
      <w:r>
        <w:rPr>
          <w:noProof/>
          <w:szCs w:val="24"/>
        </w:rPr>
        <w:t>.</w:t>
      </w:r>
      <w:r w:rsidRPr="00ED324F">
        <w:rPr>
          <w:noProof/>
          <w:szCs w:val="24"/>
        </w:rPr>
        <w:t xml:space="preserve"> Assessing environmental impacts of large centralized wastewater treatment plants </w:t>
      </w:r>
    </w:p>
    <w:p w14:paraId="3A1B72C2" w14:textId="77777777" w:rsidR="005B72C1" w:rsidRDefault="008C31CF" w:rsidP="004F4998">
      <w:pPr>
        <w:widowControl w:val="0"/>
        <w:autoSpaceDE w:val="0"/>
        <w:autoSpaceDN w:val="0"/>
        <w:adjustRightInd w:val="0"/>
        <w:spacing w:before="0"/>
        <w:ind w:left="405"/>
        <w:jc w:val="both"/>
        <w:rPr>
          <w:noProof/>
          <w:szCs w:val="24"/>
        </w:rPr>
      </w:pPr>
      <w:r w:rsidRPr="00ED324F">
        <w:rPr>
          <w:noProof/>
          <w:szCs w:val="24"/>
        </w:rPr>
        <w:t>with combined or separate sewer systems in dry / wet seasons by using LCA</w:t>
      </w:r>
      <w:r>
        <w:rPr>
          <w:noProof/>
          <w:szCs w:val="24"/>
        </w:rPr>
        <w:t>. Environ. Sci.</w:t>
      </w:r>
      <w:r w:rsidRPr="00ED324F">
        <w:rPr>
          <w:noProof/>
          <w:szCs w:val="24"/>
        </w:rPr>
        <w:t xml:space="preserve"> </w:t>
      </w:r>
      <w:r>
        <w:rPr>
          <w:noProof/>
          <w:szCs w:val="24"/>
        </w:rPr>
        <w:t xml:space="preserve">Pollut. Res. 27, </w:t>
      </w:r>
      <w:r w:rsidRPr="00ED324F">
        <w:rPr>
          <w:noProof/>
          <w:szCs w:val="24"/>
        </w:rPr>
        <w:t>15674–15690.</w:t>
      </w:r>
    </w:p>
    <w:p w14:paraId="7D8D9D67" w14:textId="0674638B" w:rsidR="00AA2F4C" w:rsidRPr="00FF6E8A" w:rsidRDefault="00956490" w:rsidP="004F4998">
      <w:pPr>
        <w:widowControl w:val="0"/>
        <w:autoSpaceDE w:val="0"/>
        <w:autoSpaceDN w:val="0"/>
        <w:adjustRightInd w:val="0"/>
        <w:spacing w:before="0"/>
        <w:ind w:left="504" w:hanging="504"/>
        <w:jc w:val="both"/>
        <w:rPr>
          <w:noProof/>
          <w:szCs w:val="24"/>
        </w:rPr>
      </w:pPr>
      <w:r>
        <w:rPr>
          <w:noProof/>
          <w:szCs w:val="24"/>
        </w:rPr>
        <w:t xml:space="preserve">Rashid, S.S., Liu, Y., Zhang, C., 2020. </w:t>
      </w:r>
      <w:hyperlink r:id="rId16" w:history="1">
        <w:r w:rsidR="00061460" w:rsidRPr="00061460">
          <w:rPr>
            <w:noProof/>
            <w:szCs w:val="24"/>
          </w:rPr>
          <w:t>Upgrading a large and centralised municipal wastewater treatment plant with sequencing batch reactor technology for integrated nutrient removal and phosphorus recovery: Environmental and economic life cycle performance</w:t>
        </w:r>
      </w:hyperlink>
      <w:r w:rsidR="00061460">
        <w:rPr>
          <w:rFonts w:ascii="Segoe UI" w:hAnsi="Segoe UI" w:cs="Segoe UI"/>
          <w:shd w:val="clear" w:color="auto" w:fill="FFFFFF"/>
        </w:rPr>
        <w:t>. </w:t>
      </w:r>
      <w:r w:rsidR="00061460" w:rsidRPr="00EA4CA5">
        <w:rPr>
          <w:noProof/>
          <w:szCs w:val="24"/>
        </w:rPr>
        <w:t>Sci</w:t>
      </w:r>
      <w:r w:rsidR="00EA4CA5">
        <w:rPr>
          <w:noProof/>
          <w:szCs w:val="24"/>
        </w:rPr>
        <w:t>.</w:t>
      </w:r>
      <w:r w:rsidR="00061460" w:rsidRPr="00EA4CA5">
        <w:rPr>
          <w:noProof/>
          <w:szCs w:val="24"/>
        </w:rPr>
        <w:t xml:space="preserve"> Total Environ</w:t>
      </w:r>
      <w:r w:rsidR="00D31895">
        <w:rPr>
          <w:noProof/>
          <w:szCs w:val="24"/>
        </w:rPr>
        <w:t>.</w:t>
      </w:r>
      <w:r w:rsidR="00061460" w:rsidRPr="00EA4CA5">
        <w:rPr>
          <w:noProof/>
          <w:szCs w:val="24"/>
        </w:rPr>
        <w:t> </w:t>
      </w:r>
      <w:r w:rsidR="00061460" w:rsidRPr="00100F69">
        <w:rPr>
          <w:noProof/>
          <w:szCs w:val="24"/>
        </w:rPr>
        <w:t>749, 141465.</w:t>
      </w:r>
      <w:r w:rsidR="00061460">
        <w:rPr>
          <w:rFonts w:ascii="Segoe UI" w:hAnsi="Segoe UI" w:cs="Segoe UI"/>
          <w:shd w:val="clear" w:color="auto" w:fill="FFFFFF"/>
        </w:rPr>
        <w:t> </w:t>
      </w:r>
      <w:r w:rsidR="00AA2F4C">
        <w:rPr>
          <w:noProof/>
          <w:szCs w:val="24"/>
        </w:rPr>
        <w:t xml:space="preserve"> </w:t>
      </w:r>
    </w:p>
    <w:p w14:paraId="4F9774FC" w14:textId="5380E607" w:rsidR="00107F65" w:rsidRPr="00EB4817" w:rsidRDefault="008C31CF" w:rsidP="00FF6E8A">
      <w:pPr>
        <w:widowControl w:val="0"/>
        <w:autoSpaceDE w:val="0"/>
        <w:autoSpaceDN w:val="0"/>
        <w:adjustRightInd w:val="0"/>
        <w:spacing w:before="0"/>
        <w:ind w:left="480" w:hanging="480"/>
        <w:jc w:val="both"/>
        <w:rPr>
          <w:noProof/>
          <w:szCs w:val="24"/>
        </w:rPr>
      </w:pPr>
      <w:r>
        <w:fldChar w:fldCharType="end"/>
      </w:r>
      <w:r w:rsidR="00107F65" w:rsidRPr="00EB4817">
        <w:rPr>
          <w:noProof/>
          <w:szCs w:val="24"/>
        </w:rPr>
        <w:t>Renou, S.</w:t>
      </w:r>
      <w:r w:rsidR="00EB4817">
        <w:rPr>
          <w:noProof/>
          <w:szCs w:val="24"/>
        </w:rPr>
        <w:t xml:space="preserve">, Thomas, J. S., Aoustin, E., </w:t>
      </w:r>
      <w:r w:rsidR="00107F65" w:rsidRPr="00EB4817">
        <w:rPr>
          <w:noProof/>
          <w:szCs w:val="24"/>
        </w:rPr>
        <w:t>Pons, M. N.</w:t>
      </w:r>
      <w:r w:rsidR="00EB4817">
        <w:rPr>
          <w:noProof/>
          <w:szCs w:val="24"/>
        </w:rPr>
        <w:t xml:space="preserve">, </w:t>
      </w:r>
      <w:r w:rsidR="00107F65" w:rsidRPr="00EB4817">
        <w:rPr>
          <w:noProof/>
          <w:szCs w:val="24"/>
        </w:rPr>
        <w:t xml:space="preserve">2007. Influence of impact assessment methods in wastewater treatment LCA. </w:t>
      </w:r>
      <w:r w:rsidR="00107F65" w:rsidRPr="00EB4817">
        <w:rPr>
          <w:iCs/>
          <w:noProof/>
          <w:szCs w:val="24"/>
        </w:rPr>
        <w:t>Journal of Cleaner Production</w:t>
      </w:r>
      <w:r w:rsidR="00FF6E8A">
        <w:rPr>
          <w:noProof/>
          <w:szCs w:val="24"/>
        </w:rPr>
        <w:t>.</w:t>
      </w:r>
      <w:r w:rsidR="00107F65" w:rsidRPr="00EB4817">
        <w:rPr>
          <w:noProof/>
          <w:szCs w:val="24"/>
        </w:rPr>
        <w:t xml:space="preserve"> </w:t>
      </w:r>
      <w:r w:rsidR="00107F65" w:rsidRPr="00EB4817">
        <w:rPr>
          <w:iCs/>
          <w:noProof/>
          <w:szCs w:val="24"/>
        </w:rPr>
        <w:t>16</w:t>
      </w:r>
      <w:r w:rsidR="00107F65" w:rsidRPr="00EB4817">
        <w:rPr>
          <w:noProof/>
          <w:szCs w:val="24"/>
        </w:rPr>
        <w:t xml:space="preserve">(10), 1098–1105. </w:t>
      </w:r>
    </w:p>
    <w:p w14:paraId="006FD432" w14:textId="622F3EDD"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lastRenderedPageBreak/>
        <w:t>Risch, E., Gasperi, J., Gromaire, M. C., Chebb</w:t>
      </w:r>
      <w:r w:rsidR="00101E9D" w:rsidRPr="00EB4817">
        <w:rPr>
          <w:noProof/>
          <w:szCs w:val="24"/>
        </w:rPr>
        <w:t xml:space="preserve">o, G., Azimi, S., Rocher, V., </w:t>
      </w:r>
      <w:r w:rsidRPr="00EB4817">
        <w:rPr>
          <w:noProof/>
          <w:szCs w:val="24"/>
        </w:rPr>
        <w:t>Sinfort, C.</w:t>
      </w:r>
      <w:r w:rsidR="00FF6E8A">
        <w:rPr>
          <w:noProof/>
          <w:szCs w:val="24"/>
        </w:rPr>
        <w:t xml:space="preserve">, </w:t>
      </w:r>
      <w:r w:rsidRPr="00EB4817">
        <w:rPr>
          <w:noProof/>
          <w:szCs w:val="24"/>
        </w:rPr>
        <w:t>2018. Impacts from urban water systems on receiving waters – How to account for severe wet-weather events in LCA?</w:t>
      </w:r>
      <w:r w:rsidR="00FF6E8A">
        <w:rPr>
          <w:noProof/>
          <w:szCs w:val="24"/>
        </w:rPr>
        <w:t>.</w:t>
      </w:r>
      <w:r w:rsidRPr="00EB4817">
        <w:rPr>
          <w:noProof/>
          <w:szCs w:val="24"/>
        </w:rPr>
        <w:t xml:space="preserve"> </w:t>
      </w:r>
      <w:r w:rsidRPr="00EB4817">
        <w:rPr>
          <w:iCs/>
          <w:noProof/>
          <w:szCs w:val="24"/>
        </w:rPr>
        <w:t>Water Research</w:t>
      </w:r>
      <w:r w:rsidR="00FF6E8A">
        <w:rPr>
          <w:noProof/>
          <w:szCs w:val="24"/>
        </w:rPr>
        <w:t>.</w:t>
      </w:r>
      <w:r w:rsidRPr="00EB4817">
        <w:rPr>
          <w:noProof/>
          <w:szCs w:val="24"/>
        </w:rPr>
        <w:t xml:space="preserve"> </w:t>
      </w:r>
      <w:r w:rsidRPr="00EB4817">
        <w:rPr>
          <w:iCs/>
          <w:noProof/>
          <w:szCs w:val="24"/>
        </w:rPr>
        <w:t>128</w:t>
      </w:r>
      <w:r w:rsidRPr="00EB4817">
        <w:rPr>
          <w:noProof/>
          <w:szCs w:val="24"/>
        </w:rPr>
        <w:t xml:space="preserve">, 412–423. </w:t>
      </w:r>
    </w:p>
    <w:p w14:paraId="5D2C442D" w14:textId="74D3403D"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t>Rodriguez-Garcia, G., Molinos-Senante, M., Hospido, A., Hernández-Sancho, F.</w:t>
      </w:r>
      <w:r w:rsidR="00FF6E8A">
        <w:rPr>
          <w:noProof/>
          <w:szCs w:val="24"/>
        </w:rPr>
        <w:t xml:space="preserve">, Moreira, M. T., </w:t>
      </w:r>
      <w:r w:rsidR="00101E9D" w:rsidRPr="00EB4817">
        <w:rPr>
          <w:noProof/>
          <w:szCs w:val="24"/>
        </w:rPr>
        <w:t>Feijoo, G.</w:t>
      </w:r>
      <w:r w:rsidR="00FF6E8A">
        <w:rPr>
          <w:noProof/>
          <w:szCs w:val="24"/>
        </w:rPr>
        <w:t>,</w:t>
      </w:r>
      <w:r w:rsidR="00101E9D" w:rsidRPr="00EB4817">
        <w:rPr>
          <w:noProof/>
          <w:szCs w:val="24"/>
        </w:rPr>
        <w:t xml:space="preserve"> </w:t>
      </w:r>
      <w:r w:rsidRPr="00EB4817">
        <w:rPr>
          <w:noProof/>
          <w:szCs w:val="24"/>
        </w:rPr>
        <w:t xml:space="preserve">2011. Environmental and economic profile of six typologies of wastewater treatment plants. </w:t>
      </w:r>
      <w:r w:rsidRPr="00EB4817">
        <w:rPr>
          <w:iCs/>
          <w:noProof/>
          <w:szCs w:val="24"/>
        </w:rPr>
        <w:t>Water Research</w:t>
      </w:r>
      <w:r w:rsidR="00FF6E8A">
        <w:rPr>
          <w:noProof/>
          <w:szCs w:val="24"/>
        </w:rPr>
        <w:t>.</w:t>
      </w:r>
      <w:r w:rsidRPr="00EB4817">
        <w:rPr>
          <w:noProof/>
          <w:szCs w:val="24"/>
        </w:rPr>
        <w:t xml:space="preserve"> </w:t>
      </w:r>
      <w:r w:rsidRPr="00EB4817">
        <w:rPr>
          <w:iCs/>
          <w:noProof/>
          <w:szCs w:val="24"/>
        </w:rPr>
        <w:t>45</w:t>
      </w:r>
      <w:r w:rsidRPr="00EB4817">
        <w:rPr>
          <w:noProof/>
          <w:szCs w:val="24"/>
        </w:rPr>
        <w:t xml:space="preserve">(18), 5997–6010. </w:t>
      </w:r>
    </w:p>
    <w:p w14:paraId="06404D2A" w14:textId="44EB9609" w:rsidR="00107F65" w:rsidRPr="00EB4817" w:rsidRDefault="00107F65" w:rsidP="00FF6E8A">
      <w:pPr>
        <w:widowControl w:val="0"/>
        <w:autoSpaceDE w:val="0"/>
        <w:autoSpaceDN w:val="0"/>
        <w:adjustRightInd w:val="0"/>
        <w:spacing w:before="0"/>
        <w:ind w:left="480" w:hanging="480"/>
        <w:jc w:val="both"/>
        <w:rPr>
          <w:noProof/>
          <w:szCs w:val="24"/>
        </w:rPr>
      </w:pPr>
      <w:r w:rsidRPr="00EB4817">
        <w:rPr>
          <w:noProof/>
          <w:szCs w:val="24"/>
        </w:rPr>
        <w:t>Rosal, R., Rodríguez, A., Perdigón-Melón, J. A., Petre, A., Ga</w:t>
      </w:r>
      <w:r w:rsidR="00101E9D" w:rsidRPr="00EB4817">
        <w:rPr>
          <w:noProof/>
          <w:szCs w:val="24"/>
        </w:rPr>
        <w:t>rcía-Calvo, E., Gómez, M. J., Fernández-Alba, A. R.</w:t>
      </w:r>
      <w:r w:rsidR="00FF6E8A">
        <w:rPr>
          <w:noProof/>
          <w:szCs w:val="24"/>
        </w:rPr>
        <w:t>,</w:t>
      </w:r>
      <w:r w:rsidR="00101E9D" w:rsidRPr="00EB4817">
        <w:rPr>
          <w:noProof/>
          <w:szCs w:val="24"/>
        </w:rPr>
        <w:t xml:space="preserve"> </w:t>
      </w:r>
      <w:r w:rsidRPr="00EB4817">
        <w:rPr>
          <w:noProof/>
          <w:szCs w:val="24"/>
        </w:rPr>
        <w:t xml:space="preserve">2010. Occurrence of emerging pollutants in urban wastewater and their removal through biological treatment followed by ozonation. </w:t>
      </w:r>
      <w:r w:rsidRPr="00EB4817">
        <w:rPr>
          <w:iCs/>
          <w:noProof/>
          <w:szCs w:val="24"/>
        </w:rPr>
        <w:t>Water Research</w:t>
      </w:r>
      <w:r w:rsidR="00FF6E8A">
        <w:rPr>
          <w:noProof/>
          <w:szCs w:val="24"/>
        </w:rPr>
        <w:t>.</w:t>
      </w:r>
      <w:r w:rsidRPr="00EB4817">
        <w:rPr>
          <w:noProof/>
          <w:szCs w:val="24"/>
        </w:rPr>
        <w:t xml:space="preserve"> </w:t>
      </w:r>
      <w:r w:rsidRPr="00EB4817">
        <w:rPr>
          <w:iCs/>
          <w:noProof/>
          <w:szCs w:val="24"/>
        </w:rPr>
        <w:t>44</w:t>
      </w:r>
      <w:r w:rsidRPr="00EB4817">
        <w:rPr>
          <w:noProof/>
          <w:szCs w:val="24"/>
        </w:rPr>
        <w:t xml:space="preserve">(2), 578–588. </w:t>
      </w:r>
    </w:p>
    <w:p w14:paraId="5C24FC22" w14:textId="0062201B" w:rsidR="00FF6E8A" w:rsidRPr="00FF6E8A" w:rsidRDefault="00107F65" w:rsidP="00FF6E8A">
      <w:pPr>
        <w:widowControl w:val="0"/>
        <w:autoSpaceDE w:val="0"/>
        <w:autoSpaceDN w:val="0"/>
        <w:adjustRightInd w:val="0"/>
        <w:spacing w:before="0"/>
        <w:ind w:left="480" w:hanging="480"/>
        <w:jc w:val="both"/>
        <w:rPr>
          <w:noProof/>
          <w:szCs w:val="24"/>
        </w:rPr>
      </w:pPr>
      <w:r w:rsidRPr="00EB4817">
        <w:rPr>
          <w:noProof/>
          <w:szCs w:val="24"/>
        </w:rPr>
        <w:t xml:space="preserve">Rosenbaum, R. K., Bachmann, T. M., Jolliet, </w:t>
      </w:r>
      <w:r w:rsidR="00101E9D" w:rsidRPr="00EB4817">
        <w:rPr>
          <w:noProof/>
          <w:szCs w:val="24"/>
        </w:rPr>
        <w:t>O., Juraske, R., Koehler, A., Hauschild, M. Z.</w:t>
      </w:r>
      <w:r w:rsidR="00E84B59">
        <w:rPr>
          <w:noProof/>
          <w:szCs w:val="24"/>
        </w:rPr>
        <w:t>,</w:t>
      </w:r>
      <w:r w:rsidR="00101E9D" w:rsidRPr="00EB4817">
        <w:rPr>
          <w:noProof/>
          <w:szCs w:val="24"/>
        </w:rPr>
        <w:t xml:space="preserve"> </w:t>
      </w:r>
      <w:r w:rsidRPr="00EB4817">
        <w:rPr>
          <w:noProof/>
          <w:szCs w:val="24"/>
        </w:rPr>
        <w:t>2008. USEtox — the UNEP-SETAC toxicity model : recommended characterisation factors for human toxicity and freshwater ecotoxicity in life cycle im</w:t>
      </w:r>
      <w:r w:rsidR="00FF6E8A">
        <w:rPr>
          <w:noProof/>
          <w:szCs w:val="24"/>
        </w:rPr>
        <w:t>pact assessment. Int J Life Cycle Assess. 13:532–546.</w:t>
      </w:r>
    </w:p>
    <w:p w14:paraId="19AAFB5B" w14:textId="7851C397"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Sagban, T.</w:t>
      </w:r>
      <w:r w:rsidR="00E84B59">
        <w:rPr>
          <w:noProof/>
          <w:szCs w:val="24"/>
        </w:rPr>
        <w:t>,</w:t>
      </w:r>
      <w:r w:rsidRPr="00EB4817">
        <w:rPr>
          <w:noProof/>
          <w:szCs w:val="24"/>
        </w:rPr>
        <w:t xml:space="preserve"> 2014. Organic Micro Pollutants in Wastewater Sludge. </w:t>
      </w:r>
      <w:r w:rsidRPr="00EB4817">
        <w:rPr>
          <w:iCs/>
          <w:noProof/>
          <w:szCs w:val="24"/>
        </w:rPr>
        <w:t>Journal of Pollution Effects &amp; Control</w:t>
      </w:r>
      <w:r w:rsidR="00EA3DCB">
        <w:rPr>
          <w:noProof/>
          <w:szCs w:val="24"/>
        </w:rPr>
        <w:t>.</w:t>
      </w:r>
      <w:r w:rsidRPr="00EB4817">
        <w:rPr>
          <w:noProof/>
          <w:szCs w:val="24"/>
        </w:rPr>
        <w:t xml:space="preserve"> </w:t>
      </w:r>
      <w:r w:rsidRPr="00EB4817">
        <w:rPr>
          <w:iCs/>
          <w:noProof/>
          <w:szCs w:val="24"/>
        </w:rPr>
        <w:t>02</w:t>
      </w:r>
      <w:r w:rsidRPr="00EB4817">
        <w:rPr>
          <w:noProof/>
          <w:szCs w:val="24"/>
        </w:rPr>
        <w:t xml:space="preserve">(01), 1–2. </w:t>
      </w:r>
    </w:p>
    <w:p w14:paraId="4F799485" w14:textId="112305A6"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Santos, I. </w:t>
      </w:r>
      <w:r w:rsidR="00EB4817">
        <w:rPr>
          <w:noProof/>
          <w:szCs w:val="24"/>
        </w:rPr>
        <w:t xml:space="preserve">V., Bulle, C., Levasseur, A., </w:t>
      </w:r>
      <w:r w:rsidRPr="00EB4817">
        <w:rPr>
          <w:noProof/>
          <w:szCs w:val="24"/>
        </w:rPr>
        <w:t>Desch, L.</w:t>
      </w:r>
      <w:r w:rsidR="00EB4817">
        <w:rPr>
          <w:noProof/>
          <w:szCs w:val="24"/>
        </w:rPr>
        <w:t xml:space="preserve">, </w:t>
      </w:r>
      <w:r w:rsidRPr="00EB4817">
        <w:rPr>
          <w:noProof/>
          <w:szCs w:val="24"/>
        </w:rPr>
        <w:t xml:space="preserve">2018. Regionalized Terrestrial Ecotoxicity Assessment of Copper-Based Fungicides Applied in Viticulture. </w:t>
      </w:r>
      <w:r w:rsidR="00EA3DCB" w:rsidRPr="00EA3DCB">
        <w:rPr>
          <w:noProof/>
          <w:szCs w:val="24"/>
        </w:rPr>
        <w:t>Sustainability</w:t>
      </w:r>
      <w:r w:rsidR="00EA3DCB">
        <w:rPr>
          <w:noProof/>
          <w:szCs w:val="24"/>
        </w:rPr>
        <w:t>. 10(2522), 1-16.</w:t>
      </w:r>
    </w:p>
    <w:p w14:paraId="06439094" w14:textId="5F6893B5"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Shim</w:t>
      </w:r>
      <w:r w:rsidR="00EA3DCB">
        <w:rPr>
          <w:noProof/>
          <w:szCs w:val="24"/>
        </w:rPr>
        <w:t xml:space="preserve">ako, A. H., Tiruta-barna, L., </w:t>
      </w:r>
      <w:r w:rsidRPr="00EB4817">
        <w:rPr>
          <w:noProof/>
          <w:szCs w:val="24"/>
        </w:rPr>
        <w:t>Ahmadi, A.</w:t>
      </w:r>
      <w:r w:rsidR="00EA3DCB">
        <w:rPr>
          <w:noProof/>
          <w:szCs w:val="24"/>
        </w:rPr>
        <w:t xml:space="preserve">, </w:t>
      </w:r>
      <w:r w:rsidRPr="00EB4817">
        <w:rPr>
          <w:noProof/>
          <w:szCs w:val="24"/>
        </w:rPr>
        <w:t xml:space="preserve">2017. Operational integration of time dependent toxicity impact category in dynamic LCA. </w:t>
      </w:r>
      <w:r w:rsidRPr="00EB4817">
        <w:rPr>
          <w:iCs/>
          <w:noProof/>
          <w:szCs w:val="24"/>
        </w:rPr>
        <w:t>Science of the Total Environment</w:t>
      </w:r>
      <w:r w:rsidR="00EA3DCB">
        <w:rPr>
          <w:noProof/>
          <w:szCs w:val="24"/>
        </w:rPr>
        <w:t>.</w:t>
      </w:r>
      <w:r w:rsidRPr="00EB4817">
        <w:rPr>
          <w:noProof/>
          <w:szCs w:val="24"/>
        </w:rPr>
        <w:t xml:space="preserve"> </w:t>
      </w:r>
      <w:r w:rsidRPr="00EB4817">
        <w:rPr>
          <w:iCs/>
          <w:noProof/>
          <w:szCs w:val="24"/>
        </w:rPr>
        <w:t>599</w:t>
      </w:r>
      <w:r w:rsidRPr="00EB4817">
        <w:rPr>
          <w:noProof/>
          <w:szCs w:val="24"/>
        </w:rPr>
        <w:t>–</w:t>
      </w:r>
      <w:r w:rsidRPr="00EB4817">
        <w:rPr>
          <w:iCs/>
          <w:noProof/>
          <w:szCs w:val="24"/>
        </w:rPr>
        <w:t>600</w:t>
      </w:r>
      <w:r w:rsidRPr="00EB4817">
        <w:rPr>
          <w:noProof/>
          <w:szCs w:val="24"/>
        </w:rPr>
        <w:t xml:space="preserve">, 806–819. </w:t>
      </w:r>
    </w:p>
    <w:p w14:paraId="690E4492" w14:textId="77217B71" w:rsidR="00107F65" w:rsidRPr="00EB4817" w:rsidRDefault="0026731A" w:rsidP="00AA775E">
      <w:pPr>
        <w:widowControl w:val="0"/>
        <w:autoSpaceDE w:val="0"/>
        <w:autoSpaceDN w:val="0"/>
        <w:adjustRightInd w:val="0"/>
        <w:spacing w:before="0"/>
        <w:ind w:left="480" w:hanging="480"/>
        <w:jc w:val="both"/>
        <w:rPr>
          <w:noProof/>
          <w:szCs w:val="24"/>
        </w:rPr>
      </w:pPr>
      <w:r w:rsidRPr="00EB4817">
        <w:rPr>
          <w:noProof/>
          <w:szCs w:val="24"/>
        </w:rPr>
        <w:t>Sin, S.</w:t>
      </w:r>
      <w:r w:rsidR="00107F65" w:rsidRPr="00EB4817">
        <w:rPr>
          <w:noProof/>
          <w:szCs w:val="24"/>
        </w:rPr>
        <w:t>T.</w:t>
      </w:r>
      <w:r w:rsidRPr="00EB4817">
        <w:t xml:space="preserve">, </w:t>
      </w:r>
      <w:r w:rsidRPr="00EB4817">
        <w:rPr>
          <w:noProof/>
          <w:szCs w:val="24"/>
        </w:rPr>
        <w:t xml:space="preserve">Zakaria., </w:t>
      </w:r>
      <w:r w:rsidR="00EB4817">
        <w:rPr>
          <w:noProof/>
          <w:szCs w:val="24"/>
        </w:rPr>
        <w:t xml:space="preserve">Yaziz., </w:t>
      </w:r>
      <w:r w:rsidRPr="00EB4817">
        <w:rPr>
          <w:noProof/>
          <w:szCs w:val="24"/>
        </w:rPr>
        <w:t>Halimoon</w:t>
      </w:r>
      <w:r w:rsidR="00EB4817">
        <w:rPr>
          <w:noProof/>
          <w:szCs w:val="24"/>
        </w:rPr>
        <w:t>.,</w:t>
      </w:r>
      <w:r w:rsidR="00107F65" w:rsidRPr="00EB4817">
        <w:rPr>
          <w:noProof/>
          <w:szCs w:val="24"/>
        </w:rPr>
        <w:t xml:space="preserve"> </w:t>
      </w:r>
      <w:r w:rsidRPr="00EB4817">
        <w:rPr>
          <w:noProof/>
          <w:szCs w:val="24"/>
        </w:rPr>
        <w:t>2009.</w:t>
      </w:r>
      <w:r w:rsidR="00EA3DCB">
        <w:rPr>
          <w:noProof/>
          <w:szCs w:val="24"/>
        </w:rPr>
        <w:t xml:space="preserve"> </w:t>
      </w:r>
      <w:r w:rsidR="00107F65" w:rsidRPr="00EB4817">
        <w:rPr>
          <w:noProof/>
          <w:szCs w:val="24"/>
        </w:rPr>
        <w:t>Distribution of Pharmaceuticals and Personal Care Products (P</w:t>
      </w:r>
      <w:r w:rsidR="00EA3DCB">
        <w:rPr>
          <w:noProof/>
          <w:szCs w:val="24"/>
        </w:rPr>
        <w:t>PCP</w:t>
      </w:r>
      <w:r w:rsidR="00107F65" w:rsidRPr="00EB4817">
        <w:rPr>
          <w:noProof/>
          <w:szCs w:val="24"/>
        </w:rPr>
        <w:t>) in Surface Water of Langat River and Its Behavior in Wastewater Treatment Plant (Wwtp): P</w:t>
      </w:r>
      <w:r w:rsidR="00101E9D" w:rsidRPr="00EB4817">
        <w:rPr>
          <w:noProof/>
          <w:szCs w:val="24"/>
        </w:rPr>
        <w:t>PCP</w:t>
      </w:r>
      <w:r w:rsidR="00107F65" w:rsidRPr="00EB4817">
        <w:rPr>
          <w:noProof/>
          <w:szCs w:val="24"/>
        </w:rPr>
        <w:t xml:space="preserve"> As Water Soluble Molecular Marker of Sewage Pollution. </w:t>
      </w:r>
      <w:r w:rsidR="00107F65" w:rsidRPr="00EB4817">
        <w:rPr>
          <w:iCs/>
          <w:noProof/>
          <w:szCs w:val="24"/>
        </w:rPr>
        <w:t>Proceedings of Postgraduate Qolloquium</w:t>
      </w:r>
      <w:r w:rsidR="00EA3DCB">
        <w:rPr>
          <w:iCs/>
          <w:noProof/>
          <w:szCs w:val="24"/>
        </w:rPr>
        <w:t>.</w:t>
      </w:r>
      <w:r w:rsidR="00107F65" w:rsidRPr="00EB4817">
        <w:rPr>
          <w:iCs/>
          <w:noProof/>
          <w:szCs w:val="24"/>
        </w:rPr>
        <w:t xml:space="preserve"> </w:t>
      </w:r>
      <w:r w:rsidR="00107F65" w:rsidRPr="00EB4817">
        <w:rPr>
          <w:noProof/>
          <w:szCs w:val="24"/>
        </w:rPr>
        <w:t>319–323.</w:t>
      </w:r>
    </w:p>
    <w:p w14:paraId="636987D4" w14:textId="3CB834A7" w:rsidR="00107F65" w:rsidRPr="00EB4817" w:rsidRDefault="00AB74D2" w:rsidP="00AA775E">
      <w:pPr>
        <w:widowControl w:val="0"/>
        <w:autoSpaceDE w:val="0"/>
        <w:autoSpaceDN w:val="0"/>
        <w:adjustRightInd w:val="0"/>
        <w:spacing w:before="0"/>
        <w:ind w:left="480" w:hanging="480"/>
        <w:jc w:val="both"/>
        <w:rPr>
          <w:noProof/>
          <w:szCs w:val="24"/>
        </w:rPr>
      </w:pPr>
      <w:r>
        <w:rPr>
          <w:noProof/>
          <w:szCs w:val="24"/>
        </w:rPr>
        <w:t>Suh, Y.</w:t>
      </w:r>
      <w:r w:rsidR="00EA3DCB">
        <w:rPr>
          <w:noProof/>
          <w:szCs w:val="24"/>
        </w:rPr>
        <w:t xml:space="preserve">J., </w:t>
      </w:r>
      <w:r w:rsidR="00107F65" w:rsidRPr="00EB4817">
        <w:rPr>
          <w:noProof/>
          <w:szCs w:val="24"/>
        </w:rPr>
        <w:t>Rousseaux, P.</w:t>
      </w:r>
      <w:r w:rsidR="00EA3DCB">
        <w:rPr>
          <w:noProof/>
          <w:szCs w:val="24"/>
        </w:rPr>
        <w:t xml:space="preserve">, </w:t>
      </w:r>
      <w:r w:rsidR="00107F65" w:rsidRPr="00EB4817">
        <w:rPr>
          <w:noProof/>
          <w:szCs w:val="24"/>
        </w:rPr>
        <w:t xml:space="preserve">2002. An LCA of alternative wastewater sludge treatment scenarios. </w:t>
      </w:r>
      <w:r w:rsidR="00107F65" w:rsidRPr="00EB4817">
        <w:rPr>
          <w:iCs/>
          <w:noProof/>
          <w:szCs w:val="24"/>
        </w:rPr>
        <w:t>Resources, Conservation and Recycling</w:t>
      </w:r>
      <w:r w:rsidR="00EA3DCB">
        <w:rPr>
          <w:noProof/>
          <w:szCs w:val="24"/>
        </w:rPr>
        <w:t xml:space="preserve">. </w:t>
      </w:r>
      <w:r w:rsidR="00107F65" w:rsidRPr="00EB4817">
        <w:rPr>
          <w:iCs/>
          <w:noProof/>
          <w:szCs w:val="24"/>
        </w:rPr>
        <w:t>35</w:t>
      </w:r>
      <w:r w:rsidR="00107F65" w:rsidRPr="00EB4817">
        <w:rPr>
          <w:noProof/>
          <w:szCs w:val="24"/>
        </w:rPr>
        <w:t xml:space="preserve">(3), 191–200. </w:t>
      </w:r>
    </w:p>
    <w:p w14:paraId="628CB458" w14:textId="02098FBB"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Sui, Q., Huang, J</w:t>
      </w:r>
      <w:r w:rsidR="00101E9D" w:rsidRPr="00EB4817">
        <w:rPr>
          <w:noProof/>
          <w:szCs w:val="24"/>
        </w:rPr>
        <w:t xml:space="preserve">., Deng, S., Chen, W., Yu, G., </w:t>
      </w:r>
      <w:r w:rsidRPr="00EB4817">
        <w:rPr>
          <w:noProof/>
          <w:szCs w:val="24"/>
        </w:rPr>
        <w:t>2011. Seasonal Variation in the Occurrence and Removal of Pharmaceuticals and Personal Care Products in Different Biological</w:t>
      </w:r>
      <w:r w:rsidR="00EA3DCB">
        <w:rPr>
          <w:noProof/>
          <w:szCs w:val="24"/>
        </w:rPr>
        <w:t xml:space="preserve"> Wastewater Treatment Processes.</w:t>
      </w:r>
      <w:r w:rsidRPr="00EB4817">
        <w:rPr>
          <w:noProof/>
          <w:szCs w:val="24"/>
        </w:rPr>
        <w:t xml:space="preserve"> </w:t>
      </w:r>
      <w:r w:rsidR="00EA3DCB" w:rsidRPr="00EA3DCB">
        <w:rPr>
          <w:noProof/>
          <w:szCs w:val="24"/>
        </w:rPr>
        <w:t>Environ. Sci. Technol. 45, 3341–3348</w:t>
      </w:r>
      <w:r w:rsidR="00EA3DCB">
        <w:rPr>
          <w:noProof/>
          <w:szCs w:val="24"/>
        </w:rPr>
        <w:t>.</w:t>
      </w:r>
    </w:p>
    <w:p w14:paraId="4AEF7620" w14:textId="5AC8C878"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 xml:space="preserve">Sun, </w:t>
      </w:r>
      <w:r w:rsidR="00101E9D" w:rsidRPr="00EB4817">
        <w:rPr>
          <w:noProof/>
          <w:szCs w:val="24"/>
        </w:rPr>
        <w:t xml:space="preserve">Q., Lv, M., Hu, A., Yang, X., </w:t>
      </w:r>
      <w:r w:rsidRPr="00EB4817">
        <w:rPr>
          <w:noProof/>
          <w:szCs w:val="24"/>
        </w:rPr>
        <w:t>Yu, C. P.</w:t>
      </w:r>
      <w:r w:rsidR="00101E9D" w:rsidRPr="00EB4817">
        <w:rPr>
          <w:noProof/>
          <w:szCs w:val="24"/>
        </w:rPr>
        <w:t xml:space="preserve">, </w:t>
      </w:r>
      <w:r w:rsidRPr="00EB4817">
        <w:rPr>
          <w:noProof/>
          <w:szCs w:val="24"/>
        </w:rPr>
        <w:t xml:space="preserve">2014. Seasonal variation in the occurrence and removal of pharmaceuticals and personal care products in a wastewater treatment plant in Xiamen, China. </w:t>
      </w:r>
      <w:r w:rsidRPr="00EB4817">
        <w:rPr>
          <w:iCs/>
          <w:noProof/>
          <w:szCs w:val="24"/>
        </w:rPr>
        <w:t>Journal of Hazardous Materials</w:t>
      </w:r>
      <w:r w:rsidR="00EA3DCB">
        <w:rPr>
          <w:noProof/>
          <w:szCs w:val="24"/>
        </w:rPr>
        <w:t>.</w:t>
      </w:r>
      <w:r w:rsidRPr="00EB4817">
        <w:rPr>
          <w:noProof/>
          <w:szCs w:val="24"/>
        </w:rPr>
        <w:t xml:space="preserve"> </w:t>
      </w:r>
      <w:r w:rsidRPr="00EB4817">
        <w:rPr>
          <w:iCs/>
          <w:noProof/>
          <w:szCs w:val="24"/>
        </w:rPr>
        <w:t>277</w:t>
      </w:r>
      <w:r w:rsidRPr="00EB4817">
        <w:rPr>
          <w:noProof/>
          <w:szCs w:val="24"/>
        </w:rPr>
        <w:t xml:space="preserve">, 69–75. </w:t>
      </w:r>
    </w:p>
    <w:p w14:paraId="5F938184" w14:textId="4554A9FD"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Tan</w:t>
      </w:r>
      <w:r w:rsidR="0026731A" w:rsidRPr="00EB4817">
        <w:rPr>
          <w:noProof/>
          <w:szCs w:val="24"/>
        </w:rPr>
        <w:t xml:space="preserve">, E.S.S.T., Ho, Y.B., Zakaria, </w:t>
      </w:r>
      <w:r w:rsidR="00EA3DCB">
        <w:rPr>
          <w:noProof/>
          <w:szCs w:val="24"/>
        </w:rPr>
        <w:t>M.P.,</w:t>
      </w:r>
      <w:r w:rsidR="00BF35BA">
        <w:rPr>
          <w:noProof/>
          <w:szCs w:val="24"/>
        </w:rPr>
        <w:t xml:space="preserve"> </w:t>
      </w:r>
      <w:r w:rsidR="00101E9D" w:rsidRPr="00EB4817">
        <w:rPr>
          <w:noProof/>
          <w:szCs w:val="24"/>
        </w:rPr>
        <w:t>Nazamid</w:t>
      </w:r>
      <w:r w:rsidR="00BF35BA">
        <w:rPr>
          <w:noProof/>
          <w:szCs w:val="24"/>
        </w:rPr>
        <w:t xml:space="preserve">, </w:t>
      </w:r>
      <w:r w:rsidR="00101E9D" w:rsidRPr="00EB4817">
        <w:rPr>
          <w:noProof/>
          <w:szCs w:val="24"/>
        </w:rPr>
        <w:t xml:space="preserve">S., </w:t>
      </w:r>
      <w:r w:rsidRPr="00EB4817">
        <w:rPr>
          <w:noProof/>
          <w:szCs w:val="24"/>
        </w:rPr>
        <w:t xml:space="preserve">2015. Simultaneous extraction and determination of pharmaceuticals and personal care products (PPCPs) in river water and sewage by solid-phase extraction and liquid chromatography-tandem mass spectrometry. </w:t>
      </w:r>
      <w:r w:rsidRPr="00EB4817">
        <w:rPr>
          <w:iCs/>
          <w:noProof/>
          <w:szCs w:val="24"/>
        </w:rPr>
        <w:t>International Journal of Environmental Analytical Chemistry</w:t>
      </w:r>
      <w:r w:rsidR="00EA3DCB">
        <w:rPr>
          <w:noProof/>
          <w:szCs w:val="24"/>
        </w:rPr>
        <w:t>.</w:t>
      </w:r>
      <w:r w:rsidRPr="00EB4817">
        <w:rPr>
          <w:noProof/>
          <w:szCs w:val="24"/>
        </w:rPr>
        <w:t xml:space="preserve"> </w:t>
      </w:r>
      <w:r w:rsidRPr="00EB4817">
        <w:rPr>
          <w:iCs/>
          <w:noProof/>
          <w:szCs w:val="24"/>
        </w:rPr>
        <w:t>95</w:t>
      </w:r>
      <w:r w:rsidRPr="00EB4817">
        <w:rPr>
          <w:noProof/>
          <w:szCs w:val="24"/>
        </w:rPr>
        <w:t xml:space="preserve">(9), 816–832. </w:t>
      </w:r>
    </w:p>
    <w:p w14:paraId="38DC8144" w14:textId="09F67284" w:rsidR="00107F65" w:rsidRPr="00EB4817" w:rsidRDefault="00101E9D" w:rsidP="00AA775E">
      <w:pPr>
        <w:widowControl w:val="0"/>
        <w:autoSpaceDE w:val="0"/>
        <w:autoSpaceDN w:val="0"/>
        <w:adjustRightInd w:val="0"/>
        <w:spacing w:before="0"/>
        <w:ind w:left="480" w:hanging="480"/>
        <w:jc w:val="both"/>
        <w:rPr>
          <w:noProof/>
          <w:szCs w:val="24"/>
        </w:rPr>
      </w:pPr>
      <w:r w:rsidRPr="00EB4817">
        <w:rPr>
          <w:noProof/>
          <w:szCs w:val="24"/>
        </w:rPr>
        <w:t>U</w:t>
      </w:r>
      <w:r w:rsidR="00107F65" w:rsidRPr="00EB4817">
        <w:rPr>
          <w:noProof/>
          <w:szCs w:val="24"/>
        </w:rPr>
        <w:t>st</w:t>
      </w:r>
      <w:r w:rsidRPr="00EB4817">
        <w:rPr>
          <w:noProof/>
          <w:szCs w:val="24"/>
        </w:rPr>
        <w:t>u</w:t>
      </w:r>
      <w:r w:rsidR="00EA3DCB">
        <w:rPr>
          <w:noProof/>
          <w:szCs w:val="24"/>
        </w:rPr>
        <w:t xml:space="preserve">n, G. E., </w:t>
      </w:r>
      <w:r w:rsidR="00107F65" w:rsidRPr="00EB4817">
        <w:rPr>
          <w:noProof/>
          <w:szCs w:val="24"/>
        </w:rPr>
        <w:t xml:space="preserve">2009. Occurrence and removal of metals in urban wastewater treatment plants. </w:t>
      </w:r>
      <w:r w:rsidR="00107F65" w:rsidRPr="00EB4817">
        <w:rPr>
          <w:iCs/>
          <w:noProof/>
          <w:szCs w:val="24"/>
        </w:rPr>
        <w:t xml:space="preserve">Journal of </w:t>
      </w:r>
      <w:r w:rsidR="00107F65" w:rsidRPr="00EB4817">
        <w:rPr>
          <w:iCs/>
          <w:noProof/>
          <w:szCs w:val="24"/>
        </w:rPr>
        <w:lastRenderedPageBreak/>
        <w:t>Hazardous Materials</w:t>
      </w:r>
      <w:r w:rsidR="00EA3DCB">
        <w:rPr>
          <w:noProof/>
          <w:szCs w:val="24"/>
        </w:rPr>
        <w:t>.</w:t>
      </w:r>
      <w:r w:rsidR="00107F65" w:rsidRPr="00EB4817">
        <w:rPr>
          <w:noProof/>
          <w:szCs w:val="24"/>
        </w:rPr>
        <w:t xml:space="preserve"> </w:t>
      </w:r>
      <w:r w:rsidR="00107F65" w:rsidRPr="00EB4817">
        <w:rPr>
          <w:iCs/>
          <w:noProof/>
          <w:szCs w:val="24"/>
        </w:rPr>
        <w:t>172</w:t>
      </w:r>
      <w:r w:rsidR="00107F65" w:rsidRPr="00EB4817">
        <w:rPr>
          <w:noProof/>
          <w:szCs w:val="24"/>
        </w:rPr>
        <w:t xml:space="preserve">(2–3), 833–838. </w:t>
      </w:r>
    </w:p>
    <w:p w14:paraId="7E57DF26" w14:textId="7844F6D5"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Wa</w:t>
      </w:r>
      <w:r w:rsidR="00EA3DCB">
        <w:rPr>
          <w:noProof/>
          <w:szCs w:val="24"/>
        </w:rPr>
        <w:t xml:space="preserve">ng, Z., Zhang, X., Huang, Y., </w:t>
      </w:r>
      <w:r w:rsidRPr="00EB4817">
        <w:rPr>
          <w:noProof/>
          <w:szCs w:val="24"/>
        </w:rPr>
        <w:t>Wang, H.</w:t>
      </w:r>
      <w:r w:rsidR="00EA3DCB">
        <w:rPr>
          <w:noProof/>
          <w:szCs w:val="24"/>
        </w:rPr>
        <w:t xml:space="preserve">, </w:t>
      </w:r>
      <w:r w:rsidRPr="00EB4817">
        <w:rPr>
          <w:noProof/>
          <w:szCs w:val="24"/>
        </w:rPr>
        <w:t xml:space="preserve">2015. Comprehensive evaluation of pharmaceuticals and personal care products ( PPCPs ) in typical highly urbanized regions across China. </w:t>
      </w:r>
      <w:r w:rsidRPr="00EB4817">
        <w:rPr>
          <w:iCs/>
          <w:noProof/>
          <w:szCs w:val="24"/>
        </w:rPr>
        <w:t>Environmental Pollution</w:t>
      </w:r>
      <w:r w:rsidR="00EA3DCB">
        <w:rPr>
          <w:noProof/>
          <w:szCs w:val="24"/>
        </w:rPr>
        <w:t>.</w:t>
      </w:r>
      <w:r w:rsidRPr="00EB4817">
        <w:rPr>
          <w:noProof/>
          <w:szCs w:val="24"/>
        </w:rPr>
        <w:t xml:space="preserve"> </w:t>
      </w:r>
      <w:r w:rsidRPr="00EB4817">
        <w:rPr>
          <w:iCs/>
          <w:noProof/>
          <w:szCs w:val="24"/>
        </w:rPr>
        <w:t>204</w:t>
      </w:r>
      <w:r w:rsidRPr="00EB4817">
        <w:rPr>
          <w:noProof/>
          <w:szCs w:val="24"/>
        </w:rPr>
        <w:t xml:space="preserve">, 223–232. </w:t>
      </w:r>
    </w:p>
    <w:p w14:paraId="0C189FA8" w14:textId="5FB6F192"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Yang, Y., Ok, Y.</w:t>
      </w:r>
      <w:r w:rsidR="00EA3DCB">
        <w:rPr>
          <w:noProof/>
          <w:szCs w:val="24"/>
        </w:rPr>
        <w:t xml:space="preserve"> S., Kim, K.-H., Kwon, E. E., </w:t>
      </w:r>
      <w:r w:rsidRPr="00EB4817">
        <w:rPr>
          <w:noProof/>
          <w:szCs w:val="24"/>
        </w:rPr>
        <w:t>Tsang, Y. F.</w:t>
      </w:r>
      <w:r w:rsidR="00EA3DCB">
        <w:rPr>
          <w:noProof/>
          <w:szCs w:val="24"/>
        </w:rPr>
        <w:t>, 2017</w:t>
      </w:r>
      <w:r w:rsidRPr="00EB4817">
        <w:rPr>
          <w:noProof/>
          <w:szCs w:val="24"/>
        </w:rPr>
        <w:t xml:space="preserve">. Occurrences and removal of pharmaceuticals and personal care products (PPCPs) in drinking water and water/sewage treatment plants: A review. </w:t>
      </w:r>
      <w:r w:rsidRPr="00EB4817">
        <w:rPr>
          <w:iCs/>
          <w:noProof/>
          <w:szCs w:val="24"/>
        </w:rPr>
        <w:t>Science of The Total Environment</w:t>
      </w:r>
      <w:r w:rsidR="00EA3DCB">
        <w:rPr>
          <w:iCs/>
          <w:noProof/>
          <w:szCs w:val="24"/>
        </w:rPr>
        <w:t>.</w:t>
      </w:r>
      <w:r w:rsidRPr="00EB4817">
        <w:rPr>
          <w:noProof/>
          <w:szCs w:val="24"/>
        </w:rPr>
        <w:t xml:space="preserve"> </w:t>
      </w:r>
      <w:r w:rsidRPr="00EB4817">
        <w:rPr>
          <w:iCs/>
          <w:noProof/>
          <w:szCs w:val="24"/>
        </w:rPr>
        <w:t>596</w:t>
      </w:r>
      <w:r w:rsidRPr="00EB4817">
        <w:rPr>
          <w:noProof/>
          <w:szCs w:val="24"/>
        </w:rPr>
        <w:t>–</w:t>
      </w:r>
      <w:r w:rsidRPr="00EB4817">
        <w:rPr>
          <w:iCs/>
          <w:noProof/>
          <w:szCs w:val="24"/>
        </w:rPr>
        <w:t>597</w:t>
      </w:r>
      <w:r w:rsidRPr="00EB4817">
        <w:rPr>
          <w:noProof/>
          <w:szCs w:val="24"/>
        </w:rPr>
        <w:t xml:space="preserve">, 303–320. </w:t>
      </w:r>
    </w:p>
    <w:p w14:paraId="27B1A468" w14:textId="0CE87943" w:rsidR="00107F65" w:rsidRPr="00EB4817" w:rsidRDefault="00107F65" w:rsidP="00AA775E">
      <w:pPr>
        <w:widowControl w:val="0"/>
        <w:autoSpaceDE w:val="0"/>
        <w:autoSpaceDN w:val="0"/>
        <w:adjustRightInd w:val="0"/>
        <w:spacing w:before="0"/>
        <w:ind w:left="480" w:hanging="480"/>
        <w:jc w:val="both"/>
        <w:rPr>
          <w:noProof/>
          <w:szCs w:val="24"/>
        </w:rPr>
      </w:pPr>
      <w:r w:rsidRPr="00EB4817">
        <w:rPr>
          <w:noProof/>
          <w:szCs w:val="24"/>
        </w:rPr>
        <w:t>Yoshida, H</w:t>
      </w:r>
      <w:r w:rsidR="00EA3DCB">
        <w:rPr>
          <w:noProof/>
          <w:szCs w:val="24"/>
        </w:rPr>
        <w:t xml:space="preserve">., Clavreul, J., Scheutz, C., </w:t>
      </w:r>
      <w:r w:rsidRPr="00EB4817">
        <w:rPr>
          <w:noProof/>
          <w:szCs w:val="24"/>
        </w:rPr>
        <w:t>Christensen, T. H.</w:t>
      </w:r>
      <w:r w:rsidR="00EA3DCB">
        <w:rPr>
          <w:noProof/>
          <w:szCs w:val="24"/>
        </w:rPr>
        <w:t xml:space="preserve">, </w:t>
      </w:r>
      <w:r w:rsidRPr="00EB4817">
        <w:rPr>
          <w:noProof/>
          <w:szCs w:val="24"/>
        </w:rPr>
        <w:t xml:space="preserve">2014. Influence of data collection schemes on the Life Cycle Assessment of a municipal wastewater treatment plant. </w:t>
      </w:r>
      <w:r w:rsidRPr="00EB4817">
        <w:rPr>
          <w:iCs/>
          <w:noProof/>
          <w:szCs w:val="24"/>
        </w:rPr>
        <w:t>Water Research</w:t>
      </w:r>
      <w:r w:rsidR="00EA3DCB">
        <w:rPr>
          <w:noProof/>
          <w:szCs w:val="24"/>
        </w:rPr>
        <w:t>.</w:t>
      </w:r>
      <w:r w:rsidRPr="00EB4817">
        <w:rPr>
          <w:noProof/>
          <w:szCs w:val="24"/>
        </w:rPr>
        <w:t xml:space="preserve"> </w:t>
      </w:r>
      <w:r w:rsidRPr="00EB4817">
        <w:rPr>
          <w:iCs/>
          <w:noProof/>
          <w:szCs w:val="24"/>
        </w:rPr>
        <w:t>56</w:t>
      </w:r>
      <w:r w:rsidRPr="00EB4817">
        <w:rPr>
          <w:noProof/>
          <w:szCs w:val="24"/>
        </w:rPr>
        <w:t xml:space="preserve">, 292–303. </w:t>
      </w:r>
    </w:p>
    <w:p w14:paraId="64FD0258" w14:textId="088BCA05" w:rsidR="00107F65" w:rsidRPr="00EB4817" w:rsidRDefault="00107F65" w:rsidP="00AA775E">
      <w:pPr>
        <w:widowControl w:val="0"/>
        <w:autoSpaceDE w:val="0"/>
        <w:autoSpaceDN w:val="0"/>
        <w:adjustRightInd w:val="0"/>
        <w:spacing w:before="0"/>
        <w:ind w:left="480" w:hanging="480"/>
        <w:jc w:val="both"/>
        <w:rPr>
          <w:noProof/>
        </w:rPr>
      </w:pPr>
      <w:r w:rsidRPr="00EB4817">
        <w:rPr>
          <w:noProof/>
          <w:szCs w:val="24"/>
        </w:rPr>
        <w:t>Zang, Y.,</w:t>
      </w:r>
      <w:r w:rsidR="00EA3DCB">
        <w:rPr>
          <w:noProof/>
          <w:szCs w:val="24"/>
        </w:rPr>
        <w:t xml:space="preserve"> Li, Y., Wang, C., Zhang, W., </w:t>
      </w:r>
      <w:r w:rsidRPr="00EB4817">
        <w:rPr>
          <w:noProof/>
          <w:szCs w:val="24"/>
        </w:rPr>
        <w:t>Xiong, W.</w:t>
      </w:r>
      <w:r w:rsidR="00EA3DCB">
        <w:rPr>
          <w:noProof/>
          <w:szCs w:val="24"/>
        </w:rPr>
        <w:t xml:space="preserve">, </w:t>
      </w:r>
      <w:r w:rsidRPr="00EB4817">
        <w:rPr>
          <w:noProof/>
          <w:szCs w:val="24"/>
        </w:rPr>
        <w:t xml:space="preserve">2015. Towards more accurate life cycle assessment of biological wastewater treatment plants: A review. </w:t>
      </w:r>
      <w:r w:rsidRPr="00EB4817">
        <w:rPr>
          <w:iCs/>
          <w:noProof/>
          <w:szCs w:val="24"/>
        </w:rPr>
        <w:t>Journal of Cleaner Production</w:t>
      </w:r>
      <w:r w:rsidR="00EA3DCB">
        <w:rPr>
          <w:noProof/>
          <w:szCs w:val="24"/>
        </w:rPr>
        <w:t>.</w:t>
      </w:r>
      <w:r w:rsidRPr="00EB4817">
        <w:rPr>
          <w:noProof/>
          <w:szCs w:val="24"/>
        </w:rPr>
        <w:t xml:space="preserve"> </w:t>
      </w:r>
      <w:r w:rsidRPr="00EB4817">
        <w:rPr>
          <w:iCs/>
          <w:noProof/>
          <w:szCs w:val="24"/>
        </w:rPr>
        <w:t>107</w:t>
      </w:r>
      <w:r w:rsidRPr="00EB4817">
        <w:rPr>
          <w:noProof/>
          <w:szCs w:val="24"/>
        </w:rPr>
        <w:t xml:space="preserve">, 676–692. </w:t>
      </w:r>
    </w:p>
    <w:p w14:paraId="1907C7C4" w14:textId="474B9184" w:rsidR="0023670D" w:rsidRPr="00BD1AD8" w:rsidRDefault="0023670D" w:rsidP="004F4998">
      <w:pPr>
        <w:spacing w:before="0"/>
        <w:jc w:val="both"/>
      </w:pPr>
      <w:r w:rsidRPr="00EB4817">
        <w:rPr>
          <w:rFonts w:asciiTheme="minorHAnsi" w:hAnsiTheme="minorHAnsi"/>
          <w:lang w:eastAsia="en-US"/>
        </w:rPr>
        <w:fldChar w:fldCharType="end"/>
      </w:r>
      <w:bookmarkEnd w:id="32"/>
    </w:p>
    <w:sectPr w:rsidR="0023670D" w:rsidRPr="00BD1AD8" w:rsidSect="00402419">
      <w:headerReference w:type="even" r:id="rId17"/>
      <w:footerReference w:type="default" r:id="rId18"/>
      <w:pgSz w:w="11907" w:h="16840" w:code="9"/>
      <w:pgMar w:top="1440" w:right="1080" w:bottom="1440" w:left="1080" w:header="425" w:footer="425" w:gutter="0"/>
      <w:lnNumType w:countBy="1" w:restart="continuou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58EA6" w14:textId="77777777" w:rsidR="00622477" w:rsidRDefault="00622477">
      <w:pPr>
        <w:spacing w:before="0" w:line="240" w:lineRule="auto"/>
      </w:pPr>
      <w:r>
        <w:separator/>
      </w:r>
    </w:p>
  </w:endnote>
  <w:endnote w:type="continuationSeparator" w:id="0">
    <w:p w14:paraId="0939860F" w14:textId="77777777" w:rsidR="00622477" w:rsidRDefault="006224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927905"/>
      <w:docPartObj>
        <w:docPartGallery w:val="Page Numbers (Bottom of Page)"/>
        <w:docPartUnique/>
      </w:docPartObj>
    </w:sdtPr>
    <w:sdtEndPr>
      <w:rPr>
        <w:noProof/>
      </w:rPr>
    </w:sdtEndPr>
    <w:sdtContent>
      <w:p w14:paraId="70F14B7A" w14:textId="77777777" w:rsidR="00417F32" w:rsidRDefault="00417F3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3E98054" w14:textId="77777777" w:rsidR="00417F32" w:rsidRDefault="0041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4695" w14:textId="77777777" w:rsidR="00622477" w:rsidRDefault="00622477">
      <w:pPr>
        <w:spacing w:before="0" w:line="240" w:lineRule="auto"/>
      </w:pPr>
      <w:r>
        <w:separator/>
      </w:r>
    </w:p>
  </w:footnote>
  <w:footnote w:type="continuationSeparator" w:id="0">
    <w:p w14:paraId="187C5932" w14:textId="77777777" w:rsidR="00622477" w:rsidRDefault="006224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7A97" w14:textId="77777777" w:rsidR="00417F32" w:rsidRDefault="00417F32" w:rsidP="00ED1F38">
    <w:pPr>
      <w:pStyle w:val="Header"/>
      <w:tabs>
        <w:tab w:val="clear" w:pos="8306"/>
        <w:tab w:val="right" w:pos="8460"/>
      </w:tabs>
    </w:pPr>
    <w:r>
      <w:rPr>
        <w:noProof/>
      </w:rPr>
      <w:fldChar w:fldCharType="begin"/>
    </w:r>
    <w:r>
      <w:rPr>
        <w:noProof/>
      </w:rPr>
      <w:instrText xml:space="preserve"> STYLEREF  Contents  \* MERGEFORMAT </w:instrText>
    </w:r>
    <w:r>
      <w:rPr>
        <w:noProof/>
      </w:rPr>
      <w:fldChar w:fldCharType="separate"/>
    </w:r>
    <w:r>
      <w:rPr>
        <w:noProof/>
      </w:rPr>
      <w:t>Acknowledgement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A47E0"/>
    <w:multiLevelType w:val="multilevel"/>
    <w:tmpl w:val="451E0E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B573303"/>
    <w:multiLevelType w:val="multilevel"/>
    <w:tmpl w:val="71D0CDD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D36316"/>
    <w:multiLevelType w:val="multilevel"/>
    <w:tmpl w:val="2F0C58F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C55579"/>
    <w:multiLevelType w:val="hybridMultilevel"/>
    <w:tmpl w:val="5884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3554"/>
    <w:multiLevelType w:val="hybridMultilevel"/>
    <w:tmpl w:val="90907E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696492"/>
    <w:multiLevelType w:val="multilevel"/>
    <w:tmpl w:val="0A42CC1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8E52E62"/>
    <w:multiLevelType w:val="hybridMultilevel"/>
    <w:tmpl w:val="D234A5D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6F4ACC"/>
    <w:multiLevelType w:val="hybridMultilevel"/>
    <w:tmpl w:val="C1208C52"/>
    <w:lvl w:ilvl="0" w:tplc="C4BCD9B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8" w15:restartNumberingAfterBreak="0">
    <w:nsid w:val="20AD42E7"/>
    <w:multiLevelType w:val="multilevel"/>
    <w:tmpl w:val="A134D2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D92C83"/>
    <w:multiLevelType w:val="hybridMultilevel"/>
    <w:tmpl w:val="3200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B5030"/>
    <w:multiLevelType w:val="multilevel"/>
    <w:tmpl w:val="024A26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EE56B9"/>
    <w:multiLevelType w:val="hybridMultilevel"/>
    <w:tmpl w:val="C1208C52"/>
    <w:lvl w:ilvl="0" w:tplc="C4BCD9B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2" w15:restartNumberingAfterBreak="0">
    <w:nsid w:val="2C962D61"/>
    <w:multiLevelType w:val="multilevel"/>
    <w:tmpl w:val="2EEA0F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D50235"/>
    <w:multiLevelType w:val="multilevel"/>
    <w:tmpl w:val="D84694F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2F4E0D44"/>
    <w:multiLevelType w:val="multilevel"/>
    <w:tmpl w:val="2E387D1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6F4529"/>
    <w:multiLevelType w:val="multilevel"/>
    <w:tmpl w:val="F6C69316"/>
    <w:lvl w:ilvl="0">
      <w:start w:val="3"/>
      <w:numFmt w:val="decimal"/>
      <w:lvlText w:val="%1"/>
      <w:lvlJc w:val="left"/>
      <w:pPr>
        <w:ind w:left="45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890" w:hanging="1800"/>
      </w:pPr>
      <w:rPr>
        <w:rFonts w:hint="default"/>
      </w:rPr>
    </w:lvl>
  </w:abstractNum>
  <w:abstractNum w:abstractNumId="26" w15:restartNumberingAfterBreak="0">
    <w:nsid w:val="335E5FE3"/>
    <w:multiLevelType w:val="multilevel"/>
    <w:tmpl w:val="AD46C8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312FCE"/>
    <w:multiLevelType w:val="multilevel"/>
    <w:tmpl w:val="4B127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F00E57"/>
    <w:multiLevelType w:val="multilevel"/>
    <w:tmpl w:val="C6A07EE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B36130"/>
    <w:multiLevelType w:val="multilevel"/>
    <w:tmpl w:val="8050F56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E67438"/>
    <w:multiLevelType w:val="multilevel"/>
    <w:tmpl w:val="8CAAD4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1F0023"/>
    <w:multiLevelType w:val="multilevel"/>
    <w:tmpl w:val="3B6C1120"/>
    <w:lvl w:ilvl="0">
      <w:start w:val="1"/>
      <w:numFmt w:val="decimal"/>
      <w:pStyle w:val="Heading1"/>
      <w:lvlText w:val="Chapter %1"/>
      <w:lvlJc w:val="left"/>
      <w:pPr>
        <w:tabs>
          <w:tab w:val="num" w:pos="10715"/>
        </w:tabs>
        <w:ind w:left="929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934"/>
        </w:tabs>
        <w:ind w:left="29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3" w15:restartNumberingAfterBreak="0">
    <w:nsid w:val="435D12B1"/>
    <w:multiLevelType w:val="multilevel"/>
    <w:tmpl w:val="968AD77A"/>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3A609E4"/>
    <w:multiLevelType w:val="hybridMultilevel"/>
    <w:tmpl w:val="2E0E3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8F5148"/>
    <w:multiLevelType w:val="multilevel"/>
    <w:tmpl w:val="E118D85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EF076A"/>
    <w:multiLevelType w:val="multilevel"/>
    <w:tmpl w:val="32007C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60E2118"/>
    <w:multiLevelType w:val="multilevel"/>
    <w:tmpl w:val="88B2878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384853"/>
    <w:multiLevelType w:val="multilevel"/>
    <w:tmpl w:val="C3DED1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D4C5A"/>
    <w:multiLevelType w:val="multilevel"/>
    <w:tmpl w:val="ABE4D68A"/>
    <w:lvl w:ilvl="0">
      <w:start w:val="2"/>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4121584"/>
    <w:multiLevelType w:val="hybridMultilevel"/>
    <w:tmpl w:val="41BE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E1833"/>
    <w:multiLevelType w:val="multilevel"/>
    <w:tmpl w:val="32FE9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236706"/>
    <w:multiLevelType w:val="multilevel"/>
    <w:tmpl w:val="21A2A13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79B3867"/>
    <w:multiLevelType w:val="multilevel"/>
    <w:tmpl w:val="171E203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7C5F298C"/>
    <w:multiLevelType w:val="hybridMultilevel"/>
    <w:tmpl w:val="0038E168"/>
    <w:lvl w:ilvl="0" w:tplc="6BA6326E">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7736B6"/>
    <w:multiLevelType w:val="hybridMultilevel"/>
    <w:tmpl w:val="2E0E3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17"/>
  </w:num>
  <w:num w:numId="15">
    <w:abstractNumId w:val="23"/>
  </w:num>
  <w:num w:numId="16">
    <w:abstractNumId w:val="41"/>
  </w:num>
  <w:num w:numId="17">
    <w:abstractNumId w:val="22"/>
  </w:num>
  <w:num w:numId="18">
    <w:abstractNumId w:val="42"/>
  </w:num>
  <w:num w:numId="19">
    <w:abstractNumId w:val="16"/>
  </w:num>
  <w:num w:numId="20">
    <w:abstractNumId w:val="45"/>
  </w:num>
  <w:num w:numId="21">
    <w:abstractNumId w:val="34"/>
  </w:num>
  <w:num w:numId="22">
    <w:abstractNumId w:val="31"/>
  </w:num>
  <w:num w:numId="23">
    <w:abstractNumId w:val="21"/>
  </w:num>
  <w:num w:numId="24">
    <w:abstractNumId w:val="24"/>
  </w:num>
  <w:num w:numId="25">
    <w:abstractNumId w:val="37"/>
  </w:num>
  <w:num w:numId="26">
    <w:abstractNumId w:val="29"/>
  </w:num>
  <w:num w:numId="27">
    <w:abstractNumId w:val="26"/>
  </w:num>
  <w:num w:numId="28">
    <w:abstractNumId w:val="44"/>
  </w:num>
  <w:num w:numId="29">
    <w:abstractNumId w:val="13"/>
  </w:num>
  <w:num w:numId="30">
    <w:abstractNumId w:val="11"/>
  </w:num>
  <w:num w:numId="31">
    <w:abstractNumId w:val="33"/>
  </w:num>
  <w:num w:numId="32">
    <w:abstractNumId w:val="10"/>
  </w:num>
  <w:num w:numId="33">
    <w:abstractNumId w:val="18"/>
  </w:num>
  <w:num w:numId="34">
    <w:abstractNumId w:val="36"/>
  </w:num>
  <w:num w:numId="35">
    <w:abstractNumId w:val="28"/>
  </w:num>
  <w:num w:numId="36">
    <w:abstractNumId w:val="15"/>
  </w:num>
  <w:num w:numId="37">
    <w:abstractNumId w:val="38"/>
  </w:num>
  <w:num w:numId="38">
    <w:abstractNumId w:val="35"/>
  </w:num>
  <w:num w:numId="39">
    <w:abstractNumId w:val="12"/>
  </w:num>
  <w:num w:numId="40">
    <w:abstractNumId w:val="20"/>
  </w:num>
  <w:num w:numId="41">
    <w:abstractNumId w:val="14"/>
  </w:num>
  <w:num w:numId="42">
    <w:abstractNumId w:val="39"/>
  </w:num>
  <w:num w:numId="43">
    <w:abstractNumId w:val="30"/>
  </w:num>
  <w:num w:numId="44">
    <w:abstractNumId w:val="25"/>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rewtDCzsDCxMDdV0lEKTi0uzszPAykwMqwFADZvNOMtAAAA"/>
  </w:docVars>
  <w:rsids>
    <w:rsidRoot w:val="0023670D"/>
    <w:rsid w:val="0000296D"/>
    <w:rsid w:val="00002A83"/>
    <w:rsid w:val="000035CA"/>
    <w:rsid w:val="00003B72"/>
    <w:rsid w:val="00003CFC"/>
    <w:rsid w:val="00005734"/>
    <w:rsid w:val="000067CB"/>
    <w:rsid w:val="0000740D"/>
    <w:rsid w:val="0000755B"/>
    <w:rsid w:val="00015C49"/>
    <w:rsid w:val="00016AF7"/>
    <w:rsid w:val="000212A7"/>
    <w:rsid w:val="00021CDE"/>
    <w:rsid w:val="000232AE"/>
    <w:rsid w:val="00023969"/>
    <w:rsid w:val="0002429D"/>
    <w:rsid w:val="0003100D"/>
    <w:rsid w:val="00031B6F"/>
    <w:rsid w:val="00033185"/>
    <w:rsid w:val="00033785"/>
    <w:rsid w:val="000358E8"/>
    <w:rsid w:val="00035DE9"/>
    <w:rsid w:val="00036265"/>
    <w:rsid w:val="000370B4"/>
    <w:rsid w:val="00040C51"/>
    <w:rsid w:val="00042A8F"/>
    <w:rsid w:val="00045884"/>
    <w:rsid w:val="0004651D"/>
    <w:rsid w:val="00046D97"/>
    <w:rsid w:val="00050B09"/>
    <w:rsid w:val="00052432"/>
    <w:rsid w:val="00052437"/>
    <w:rsid w:val="000554D5"/>
    <w:rsid w:val="00056806"/>
    <w:rsid w:val="00057B3E"/>
    <w:rsid w:val="00061460"/>
    <w:rsid w:val="000648D7"/>
    <w:rsid w:val="00064A49"/>
    <w:rsid w:val="000658D7"/>
    <w:rsid w:val="0006686B"/>
    <w:rsid w:val="00067358"/>
    <w:rsid w:val="00067F11"/>
    <w:rsid w:val="00071BD1"/>
    <w:rsid w:val="00075125"/>
    <w:rsid w:val="00080ECB"/>
    <w:rsid w:val="00084A2C"/>
    <w:rsid w:val="00084BD6"/>
    <w:rsid w:val="00087F99"/>
    <w:rsid w:val="00091AE3"/>
    <w:rsid w:val="000936E8"/>
    <w:rsid w:val="000940A6"/>
    <w:rsid w:val="00094163"/>
    <w:rsid w:val="00094F6A"/>
    <w:rsid w:val="00097E75"/>
    <w:rsid w:val="000A03A5"/>
    <w:rsid w:val="000A16F0"/>
    <w:rsid w:val="000A211F"/>
    <w:rsid w:val="000A2A07"/>
    <w:rsid w:val="000A2BC2"/>
    <w:rsid w:val="000A5482"/>
    <w:rsid w:val="000A5BD3"/>
    <w:rsid w:val="000A5C17"/>
    <w:rsid w:val="000A6E2E"/>
    <w:rsid w:val="000B3817"/>
    <w:rsid w:val="000B3A30"/>
    <w:rsid w:val="000B6257"/>
    <w:rsid w:val="000C0269"/>
    <w:rsid w:val="000C206A"/>
    <w:rsid w:val="000C2A60"/>
    <w:rsid w:val="000D0A21"/>
    <w:rsid w:val="000D3D85"/>
    <w:rsid w:val="000D6887"/>
    <w:rsid w:val="000E1068"/>
    <w:rsid w:val="000E2B4E"/>
    <w:rsid w:val="000E65C3"/>
    <w:rsid w:val="000F0C95"/>
    <w:rsid w:val="000F12E7"/>
    <w:rsid w:val="000F2E98"/>
    <w:rsid w:val="000F3FA8"/>
    <w:rsid w:val="000F6062"/>
    <w:rsid w:val="00100F69"/>
    <w:rsid w:val="00101E9D"/>
    <w:rsid w:val="00107F65"/>
    <w:rsid w:val="0011150D"/>
    <w:rsid w:val="001129E4"/>
    <w:rsid w:val="00115F63"/>
    <w:rsid w:val="00121447"/>
    <w:rsid w:val="00121C5C"/>
    <w:rsid w:val="00121C99"/>
    <w:rsid w:val="00123406"/>
    <w:rsid w:val="00130542"/>
    <w:rsid w:val="001319F8"/>
    <w:rsid w:val="00132092"/>
    <w:rsid w:val="00132882"/>
    <w:rsid w:val="0013661A"/>
    <w:rsid w:val="00141DE8"/>
    <w:rsid w:val="001453EE"/>
    <w:rsid w:val="00146780"/>
    <w:rsid w:val="001471B9"/>
    <w:rsid w:val="00150334"/>
    <w:rsid w:val="0015062D"/>
    <w:rsid w:val="00150C15"/>
    <w:rsid w:val="001534FC"/>
    <w:rsid w:val="00153B97"/>
    <w:rsid w:val="001544AE"/>
    <w:rsid w:val="00157AE4"/>
    <w:rsid w:val="00161A78"/>
    <w:rsid w:val="00163173"/>
    <w:rsid w:val="00163CFA"/>
    <w:rsid w:val="0016409A"/>
    <w:rsid w:val="00167AEB"/>
    <w:rsid w:val="00171657"/>
    <w:rsid w:val="00174EF0"/>
    <w:rsid w:val="0019373C"/>
    <w:rsid w:val="0019427B"/>
    <w:rsid w:val="00195C3C"/>
    <w:rsid w:val="001974FB"/>
    <w:rsid w:val="001A0939"/>
    <w:rsid w:val="001A19E7"/>
    <w:rsid w:val="001A1D16"/>
    <w:rsid w:val="001A52B3"/>
    <w:rsid w:val="001A6BFD"/>
    <w:rsid w:val="001A6D43"/>
    <w:rsid w:val="001A6DB4"/>
    <w:rsid w:val="001A745A"/>
    <w:rsid w:val="001B14B4"/>
    <w:rsid w:val="001B1744"/>
    <w:rsid w:val="001B21DF"/>
    <w:rsid w:val="001B2E49"/>
    <w:rsid w:val="001C0D74"/>
    <w:rsid w:val="001C550F"/>
    <w:rsid w:val="001C5696"/>
    <w:rsid w:val="001C718C"/>
    <w:rsid w:val="001C750F"/>
    <w:rsid w:val="001C7A20"/>
    <w:rsid w:val="001D278E"/>
    <w:rsid w:val="001D3858"/>
    <w:rsid w:val="001D5C56"/>
    <w:rsid w:val="001D6D06"/>
    <w:rsid w:val="001D705B"/>
    <w:rsid w:val="001D787A"/>
    <w:rsid w:val="001E2502"/>
    <w:rsid w:val="001E38E2"/>
    <w:rsid w:val="001E58B3"/>
    <w:rsid w:val="001F03EB"/>
    <w:rsid w:val="001F10CB"/>
    <w:rsid w:val="001F4A4B"/>
    <w:rsid w:val="001F4BFA"/>
    <w:rsid w:val="001F5BD8"/>
    <w:rsid w:val="001F6226"/>
    <w:rsid w:val="00200FC6"/>
    <w:rsid w:val="00201FB0"/>
    <w:rsid w:val="00203F52"/>
    <w:rsid w:val="00204C3C"/>
    <w:rsid w:val="00206677"/>
    <w:rsid w:val="00206B79"/>
    <w:rsid w:val="002079FB"/>
    <w:rsid w:val="00207B94"/>
    <w:rsid w:val="00207BA7"/>
    <w:rsid w:val="00207CA0"/>
    <w:rsid w:val="00211CAC"/>
    <w:rsid w:val="0021279E"/>
    <w:rsid w:val="00212BEE"/>
    <w:rsid w:val="0021462E"/>
    <w:rsid w:val="0021700C"/>
    <w:rsid w:val="00217CF8"/>
    <w:rsid w:val="00221352"/>
    <w:rsid w:val="00221A9D"/>
    <w:rsid w:val="0022251E"/>
    <w:rsid w:val="00223A33"/>
    <w:rsid w:val="00224015"/>
    <w:rsid w:val="00225CA8"/>
    <w:rsid w:val="00226561"/>
    <w:rsid w:val="002269F8"/>
    <w:rsid w:val="00227FD3"/>
    <w:rsid w:val="00231C41"/>
    <w:rsid w:val="002323A3"/>
    <w:rsid w:val="0023387E"/>
    <w:rsid w:val="00234996"/>
    <w:rsid w:val="00235B4C"/>
    <w:rsid w:val="00235C93"/>
    <w:rsid w:val="0023670D"/>
    <w:rsid w:val="0024056D"/>
    <w:rsid w:val="002409AF"/>
    <w:rsid w:val="0024197C"/>
    <w:rsid w:val="00242BB0"/>
    <w:rsid w:val="0024379B"/>
    <w:rsid w:val="00244A50"/>
    <w:rsid w:val="0024611F"/>
    <w:rsid w:val="002472B7"/>
    <w:rsid w:val="00247971"/>
    <w:rsid w:val="002541D9"/>
    <w:rsid w:val="00255964"/>
    <w:rsid w:val="0025633A"/>
    <w:rsid w:val="00256C3A"/>
    <w:rsid w:val="002579D0"/>
    <w:rsid w:val="00261F62"/>
    <w:rsid w:val="00262471"/>
    <w:rsid w:val="00263168"/>
    <w:rsid w:val="00264B28"/>
    <w:rsid w:val="00266F56"/>
    <w:rsid w:val="002672E7"/>
    <w:rsid w:val="0026731A"/>
    <w:rsid w:val="002675C2"/>
    <w:rsid w:val="00270AE0"/>
    <w:rsid w:val="00271310"/>
    <w:rsid w:val="00271459"/>
    <w:rsid w:val="002739A3"/>
    <w:rsid w:val="0027436B"/>
    <w:rsid w:val="00274C3F"/>
    <w:rsid w:val="00277A1F"/>
    <w:rsid w:val="002872CE"/>
    <w:rsid w:val="00292EB2"/>
    <w:rsid w:val="00292F3B"/>
    <w:rsid w:val="00293DEF"/>
    <w:rsid w:val="0029486F"/>
    <w:rsid w:val="002A1826"/>
    <w:rsid w:val="002A2FFF"/>
    <w:rsid w:val="002A4D8F"/>
    <w:rsid w:val="002A69A0"/>
    <w:rsid w:val="002A72B6"/>
    <w:rsid w:val="002A7862"/>
    <w:rsid w:val="002A7C2E"/>
    <w:rsid w:val="002B2F08"/>
    <w:rsid w:val="002B40B5"/>
    <w:rsid w:val="002C01DD"/>
    <w:rsid w:val="002C2633"/>
    <w:rsid w:val="002C2CD8"/>
    <w:rsid w:val="002C3491"/>
    <w:rsid w:val="002C3E14"/>
    <w:rsid w:val="002C413E"/>
    <w:rsid w:val="002C5488"/>
    <w:rsid w:val="002C6BAE"/>
    <w:rsid w:val="002C6FEA"/>
    <w:rsid w:val="002D04B7"/>
    <w:rsid w:val="002D2D6E"/>
    <w:rsid w:val="002D2FE2"/>
    <w:rsid w:val="002D4717"/>
    <w:rsid w:val="002D6802"/>
    <w:rsid w:val="002D7333"/>
    <w:rsid w:val="002D7A75"/>
    <w:rsid w:val="002E0E3B"/>
    <w:rsid w:val="002F3318"/>
    <w:rsid w:val="002F4609"/>
    <w:rsid w:val="002F5340"/>
    <w:rsid w:val="002F5B47"/>
    <w:rsid w:val="002F6C42"/>
    <w:rsid w:val="00300D71"/>
    <w:rsid w:val="0030218E"/>
    <w:rsid w:val="0030337F"/>
    <w:rsid w:val="003103EE"/>
    <w:rsid w:val="00313090"/>
    <w:rsid w:val="003165CA"/>
    <w:rsid w:val="00316D41"/>
    <w:rsid w:val="00320291"/>
    <w:rsid w:val="00320E4A"/>
    <w:rsid w:val="003224A1"/>
    <w:rsid w:val="00326945"/>
    <w:rsid w:val="00326C9B"/>
    <w:rsid w:val="00326E8C"/>
    <w:rsid w:val="00327650"/>
    <w:rsid w:val="00331A64"/>
    <w:rsid w:val="003343CE"/>
    <w:rsid w:val="0033738A"/>
    <w:rsid w:val="003427EE"/>
    <w:rsid w:val="003451F6"/>
    <w:rsid w:val="003477C5"/>
    <w:rsid w:val="0035207B"/>
    <w:rsid w:val="00352118"/>
    <w:rsid w:val="0035695B"/>
    <w:rsid w:val="003579B3"/>
    <w:rsid w:val="0036034F"/>
    <w:rsid w:val="00360629"/>
    <w:rsid w:val="003608DD"/>
    <w:rsid w:val="00361A5D"/>
    <w:rsid w:val="00363506"/>
    <w:rsid w:val="00363617"/>
    <w:rsid w:val="00365431"/>
    <w:rsid w:val="00365A32"/>
    <w:rsid w:val="00366F3C"/>
    <w:rsid w:val="0037039E"/>
    <w:rsid w:val="0037094B"/>
    <w:rsid w:val="003728FA"/>
    <w:rsid w:val="00373874"/>
    <w:rsid w:val="00373CF0"/>
    <w:rsid w:val="003742C0"/>
    <w:rsid w:val="00374400"/>
    <w:rsid w:val="0037611D"/>
    <w:rsid w:val="003801C6"/>
    <w:rsid w:val="00380ED6"/>
    <w:rsid w:val="003823F8"/>
    <w:rsid w:val="00383437"/>
    <w:rsid w:val="003834D9"/>
    <w:rsid w:val="00385914"/>
    <w:rsid w:val="00386C94"/>
    <w:rsid w:val="00390840"/>
    <w:rsid w:val="00390866"/>
    <w:rsid w:val="00390EF6"/>
    <w:rsid w:val="00391440"/>
    <w:rsid w:val="00394122"/>
    <w:rsid w:val="00394601"/>
    <w:rsid w:val="00394F70"/>
    <w:rsid w:val="003A1ACD"/>
    <w:rsid w:val="003A2659"/>
    <w:rsid w:val="003A27DC"/>
    <w:rsid w:val="003A2DE8"/>
    <w:rsid w:val="003A2E9A"/>
    <w:rsid w:val="003A3B39"/>
    <w:rsid w:val="003A7777"/>
    <w:rsid w:val="003B3E63"/>
    <w:rsid w:val="003B44E8"/>
    <w:rsid w:val="003B5879"/>
    <w:rsid w:val="003B755E"/>
    <w:rsid w:val="003B78C4"/>
    <w:rsid w:val="003C2DFD"/>
    <w:rsid w:val="003C3AFF"/>
    <w:rsid w:val="003C548E"/>
    <w:rsid w:val="003D02EF"/>
    <w:rsid w:val="003D0C8F"/>
    <w:rsid w:val="003D2C65"/>
    <w:rsid w:val="003D4510"/>
    <w:rsid w:val="003D6E88"/>
    <w:rsid w:val="003D6EF5"/>
    <w:rsid w:val="003D74DC"/>
    <w:rsid w:val="003E1D5C"/>
    <w:rsid w:val="003E2A02"/>
    <w:rsid w:val="003E2B6F"/>
    <w:rsid w:val="003E35A9"/>
    <w:rsid w:val="003E3AD1"/>
    <w:rsid w:val="003E7675"/>
    <w:rsid w:val="003F0506"/>
    <w:rsid w:val="003F2AA6"/>
    <w:rsid w:val="003F3435"/>
    <w:rsid w:val="003F41A1"/>
    <w:rsid w:val="003F6F42"/>
    <w:rsid w:val="004001A4"/>
    <w:rsid w:val="00400982"/>
    <w:rsid w:val="00402250"/>
    <w:rsid w:val="00402419"/>
    <w:rsid w:val="00404426"/>
    <w:rsid w:val="00411383"/>
    <w:rsid w:val="004115C5"/>
    <w:rsid w:val="00417F32"/>
    <w:rsid w:val="004238FD"/>
    <w:rsid w:val="0042486A"/>
    <w:rsid w:val="00425D5F"/>
    <w:rsid w:val="00427EBE"/>
    <w:rsid w:val="00430593"/>
    <w:rsid w:val="00432524"/>
    <w:rsid w:val="00433529"/>
    <w:rsid w:val="0043352C"/>
    <w:rsid w:val="00433E45"/>
    <w:rsid w:val="00440539"/>
    <w:rsid w:val="00440B11"/>
    <w:rsid w:val="00440D46"/>
    <w:rsid w:val="00442A80"/>
    <w:rsid w:val="00443093"/>
    <w:rsid w:val="004438DA"/>
    <w:rsid w:val="0044487A"/>
    <w:rsid w:val="004448C6"/>
    <w:rsid w:val="00444B1E"/>
    <w:rsid w:val="0044525A"/>
    <w:rsid w:val="00450589"/>
    <w:rsid w:val="00451BC1"/>
    <w:rsid w:val="00452B7D"/>
    <w:rsid w:val="004539A8"/>
    <w:rsid w:val="00453A7F"/>
    <w:rsid w:val="0045538D"/>
    <w:rsid w:val="00456EB7"/>
    <w:rsid w:val="00457596"/>
    <w:rsid w:val="0046165F"/>
    <w:rsid w:val="00461777"/>
    <w:rsid w:val="00462AC6"/>
    <w:rsid w:val="0046500E"/>
    <w:rsid w:val="004722E4"/>
    <w:rsid w:val="00472D52"/>
    <w:rsid w:val="00473643"/>
    <w:rsid w:val="00473A8E"/>
    <w:rsid w:val="00482E0A"/>
    <w:rsid w:val="00483CC6"/>
    <w:rsid w:val="00484DB3"/>
    <w:rsid w:val="00484F02"/>
    <w:rsid w:val="004858C8"/>
    <w:rsid w:val="00487013"/>
    <w:rsid w:val="00492687"/>
    <w:rsid w:val="0049308D"/>
    <w:rsid w:val="00493B3C"/>
    <w:rsid w:val="00496AE7"/>
    <w:rsid w:val="004973AA"/>
    <w:rsid w:val="004A0563"/>
    <w:rsid w:val="004A083B"/>
    <w:rsid w:val="004A47B3"/>
    <w:rsid w:val="004A496B"/>
    <w:rsid w:val="004A7703"/>
    <w:rsid w:val="004A7AF9"/>
    <w:rsid w:val="004B56D8"/>
    <w:rsid w:val="004B5C86"/>
    <w:rsid w:val="004C0DBD"/>
    <w:rsid w:val="004D1061"/>
    <w:rsid w:val="004D239C"/>
    <w:rsid w:val="004D523A"/>
    <w:rsid w:val="004D703F"/>
    <w:rsid w:val="004D740E"/>
    <w:rsid w:val="004E1B19"/>
    <w:rsid w:val="004E2159"/>
    <w:rsid w:val="004E351B"/>
    <w:rsid w:val="004E37F1"/>
    <w:rsid w:val="004E413B"/>
    <w:rsid w:val="004E4FB4"/>
    <w:rsid w:val="004E7CBD"/>
    <w:rsid w:val="004F4998"/>
    <w:rsid w:val="00501A35"/>
    <w:rsid w:val="00501FD1"/>
    <w:rsid w:val="0050299D"/>
    <w:rsid w:val="005037B9"/>
    <w:rsid w:val="00510B01"/>
    <w:rsid w:val="00512750"/>
    <w:rsid w:val="00512F71"/>
    <w:rsid w:val="00512FAF"/>
    <w:rsid w:val="005137D1"/>
    <w:rsid w:val="005145C3"/>
    <w:rsid w:val="0051668D"/>
    <w:rsid w:val="00516B5D"/>
    <w:rsid w:val="00517014"/>
    <w:rsid w:val="00523880"/>
    <w:rsid w:val="005248A9"/>
    <w:rsid w:val="00527EE9"/>
    <w:rsid w:val="00530706"/>
    <w:rsid w:val="0053302A"/>
    <w:rsid w:val="00535516"/>
    <w:rsid w:val="005373D4"/>
    <w:rsid w:val="00540340"/>
    <w:rsid w:val="00543989"/>
    <w:rsid w:val="00544D06"/>
    <w:rsid w:val="00546D8A"/>
    <w:rsid w:val="00546E72"/>
    <w:rsid w:val="00551354"/>
    <w:rsid w:val="005520AD"/>
    <w:rsid w:val="00552F46"/>
    <w:rsid w:val="00555D0A"/>
    <w:rsid w:val="00557A53"/>
    <w:rsid w:val="00557BF8"/>
    <w:rsid w:val="00561400"/>
    <w:rsid w:val="005615DA"/>
    <w:rsid w:val="00562543"/>
    <w:rsid w:val="00563FDA"/>
    <w:rsid w:val="00564D13"/>
    <w:rsid w:val="00564D6C"/>
    <w:rsid w:val="00567D29"/>
    <w:rsid w:val="0057089F"/>
    <w:rsid w:val="00570EB8"/>
    <w:rsid w:val="00571F71"/>
    <w:rsid w:val="005736F7"/>
    <w:rsid w:val="005773F7"/>
    <w:rsid w:val="00582574"/>
    <w:rsid w:val="00590F78"/>
    <w:rsid w:val="00591A8E"/>
    <w:rsid w:val="00592172"/>
    <w:rsid w:val="00594B6E"/>
    <w:rsid w:val="005958F8"/>
    <w:rsid w:val="005A22D0"/>
    <w:rsid w:val="005A2870"/>
    <w:rsid w:val="005A4450"/>
    <w:rsid w:val="005A7C41"/>
    <w:rsid w:val="005A7D22"/>
    <w:rsid w:val="005B34EF"/>
    <w:rsid w:val="005B3ABE"/>
    <w:rsid w:val="005B58BF"/>
    <w:rsid w:val="005B601F"/>
    <w:rsid w:val="005B72C1"/>
    <w:rsid w:val="005C1A5B"/>
    <w:rsid w:val="005C2172"/>
    <w:rsid w:val="005C3A03"/>
    <w:rsid w:val="005C40FA"/>
    <w:rsid w:val="005C63C7"/>
    <w:rsid w:val="005C697E"/>
    <w:rsid w:val="005C6BB0"/>
    <w:rsid w:val="005C6F4D"/>
    <w:rsid w:val="005D2E30"/>
    <w:rsid w:val="005D5AB7"/>
    <w:rsid w:val="005D6F60"/>
    <w:rsid w:val="005E23F3"/>
    <w:rsid w:val="005E480F"/>
    <w:rsid w:val="005E4901"/>
    <w:rsid w:val="005F389D"/>
    <w:rsid w:val="005F458A"/>
    <w:rsid w:val="005F628C"/>
    <w:rsid w:val="005F6B03"/>
    <w:rsid w:val="005F71CF"/>
    <w:rsid w:val="006065C6"/>
    <w:rsid w:val="00607A2F"/>
    <w:rsid w:val="00610026"/>
    <w:rsid w:val="006100FA"/>
    <w:rsid w:val="006101B9"/>
    <w:rsid w:val="00610A04"/>
    <w:rsid w:val="00610DFE"/>
    <w:rsid w:val="00611846"/>
    <w:rsid w:val="00612343"/>
    <w:rsid w:val="00613EA0"/>
    <w:rsid w:val="006141DB"/>
    <w:rsid w:val="00614FD7"/>
    <w:rsid w:val="006160F9"/>
    <w:rsid w:val="00616FA5"/>
    <w:rsid w:val="00617ABD"/>
    <w:rsid w:val="006207C2"/>
    <w:rsid w:val="00620E70"/>
    <w:rsid w:val="006212E8"/>
    <w:rsid w:val="00622477"/>
    <w:rsid w:val="00622873"/>
    <w:rsid w:val="00624BC3"/>
    <w:rsid w:val="00624E55"/>
    <w:rsid w:val="0062559B"/>
    <w:rsid w:val="00630DAD"/>
    <w:rsid w:val="006328C4"/>
    <w:rsid w:val="006337D4"/>
    <w:rsid w:val="0063394A"/>
    <w:rsid w:val="00635687"/>
    <w:rsid w:val="0064014D"/>
    <w:rsid w:val="0064028F"/>
    <w:rsid w:val="00641D78"/>
    <w:rsid w:val="00641F27"/>
    <w:rsid w:val="00646080"/>
    <w:rsid w:val="00646811"/>
    <w:rsid w:val="00646CC9"/>
    <w:rsid w:val="00651526"/>
    <w:rsid w:val="00652F02"/>
    <w:rsid w:val="00653918"/>
    <w:rsid w:val="00655770"/>
    <w:rsid w:val="00656253"/>
    <w:rsid w:val="00661EE3"/>
    <w:rsid w:val="00662CC0"/>
    <w:rsid w:val="006633CF"/>
    <w:rsid w:val="00663A1E"/>
    <w:rsid w:val="00663EC2"/>
    <w:rsid w:val="00664011"/>
    <w:rsid w:val="006676A6"/>
    <w:rsid w:val="00667B04"/>
    <w:rsid w:val="00671930"/>
    <w:rsid w:val="00671B6D"/>
    <w:rsid w:val="00672BBC"/>
    <w:rsid w:val="00681AEA"/>
    <w:rsid w:val="00681C44"/>
    <w:rsid w:val="006862E4"/>
    <w:rsid w:val="0068768B"/>
    <w:rsid w:val="006907B7"/>
    <w:rsid w:val="00691898"/>
    <w:rsid w:val="006942D0"/>
    <w:rsid w:val="006948E5"/>
    <w:rsid w:val="00695E91"/>
    <w:rsid w:val="006A0E89"/>
    <w:rsid w:val="006A4413"/>
    <w:rsid w:val="006A4B64"/>
    <w:rsid w:val="006B05E2"/>
    <w:rsid w:val="006B0F99"/>
    <w:rsid w:val="006B123B"/>
    <w:rsid w:val="006B4109"/>
    <w:rsid w:val="006B4910"/>
    <w:rsid w:val="006C26C0"/>
    <w:rsid w:val="006C73BB"/>
    <w:rsid w:val="006C79DF"/>
    <w:rsid w:val="006D0361"/>
    <w:rsid w:val="006D4350"/>
    <w:rsid w:val="006D4D3B"/>
    <w:rsid w:val="006D61FF"/>
    <w:rsid w:val="006E1156"/>
    <w:rsid w:val="006E3A51"/>
    <w:rsid w:val="006F0CF5"/>
    <w:rsid w:val="006F29DD"/>
    <w:rsid w:val="006F3E28"/>
    <w:rsid w:val="00700863"/>
    <w:rsid w:val="007020F5"/>
    <w:rsid w:val="00703F9B"/>
    <w:rsid w:val="0070643C"/>
    <w:rsid w:val="00706F25"/>
    <w:rsid w:val="0071032C"/>
    <w:rsid w:val="00711814"/>
    <w:rsid w:val="00717589"/>
    <w:rsid w:val="00720130"/>
    <w:rsid w:val="007203A4"/>
    <w:rsid w:val="0072169D"/>
    <w:rsid w:val="00722F32"/>
    <w:rsid w:val="00725563"/>
    <w:rsid w:val="00730F3B"/>
    <w:rsid w:val="00732CB7"/>
    <w:rsid w:val="00732D4D"/>
    <w:rsid w:val="007335BE"/>
    <w:rsid w:val="00735032"/>
    <w:rsid w:val="007378DA"/>
    <w:rsid w:val="00740C37"/>
    <w:rsid w:val="0074226C"/>
    <w:rsid w:val="00744859"/>
    <w:rsid w:val="00744D59"/>
    <w:rsid w:val="00746A67"/>
    <w:rsid w:val="00750493"/>
    <w:rsid w:val="00750F91"/>
    <w:rsid w:val="00752A12"/>
    <w:rsid w:val="00752D4E"/>
    <w:rsid w:val="0075453C"/>
    <w:rsid w:val="00754643"/>
    <w:rsid w:val="0075541C"/>
    <w:rsid w:val="00756F06"/>
    <w:rsid w:val="007608DC"/>
    <w:rsid w:val="00761574"/>
    <w:rsid w:val="00761786"/>
    <w:rsid w:val="00762D3C"/>
    <w:rsid w:val="00763F3F"/>
    <w:rsid w:val="00764171"/>
    <w:rsid w:val="00764E8A"/>
    <w:rsid w:val="00767382"/>
    <w:rsid w:val="00767554"/>
    <w:rsid w:val="00770738"/>
    <w:rsid w:val="00770891"/>
    <w:rsid w:val="007725F4"/>
    <w:rsid w:val="00773FD3"/>
    <w:rsid w:val="0077413E"/>
    <w:rsid w:val="00776853"/>
    <w:rsid w:val="0077688A"/>
    <w:rsid w:val="007800E4"/>
    <w:rsid w:val="00780949"/>
    <w:rsid w:val="00781184"/>
    <w:rsid w:val="00782387"/>
    <w:rsid w:val="007839BD"/>
    <w:rsid w:val="00785A2B"/>
    <w:rsid w:val="0078671E"/>
    <w:rsid w:val="007930AD"/>
    <w:rsid w:val="0079359B"/>
    <w:rsid w:val="00795352"/>
    <w:rsid w:val="007A0755"/>
    <w:rsid w:val="007A0A53"/>
    <w:rsid w:val="007A7665"/>
    <w:rsid w:val="007B0829"/>
    <w:rsid w:val="007B15E6"/>
    <w:rsid w:val="007B555D"/>
    <w:rsid w:val="007B5B5E"/>
    <w:rsid w:val="007B5F8C"/>
    <w:rsid w:val="007B65A6"/>
    <w:rsid w:val="007B7044"/>
    <w:rsid w:val="007B740C"/>
    <w:rsid w:val="007B79C7"/>
    <w:rsid w:val="007B7D17"/>
    <w:rsid w:val="007C288C"/>
    <w:rsid w:val="007C2FD9"/>
    <w:rsid w:val="007C37B3"/>
    <w:rsid w:val="007C50F1"/>
    <w:rsid w:val="007D22E1"/>
    <w:rsid w:val="007D2487"/>
    <w:rsid w:val="007D27BF"/>
    <w:rsid w:val="007D3638"/>
    <w:rsid w:val="007D3E1D"/>
    <w:rsid w:val="007D4554"/>
    <w:rsid w:val="007E0D17"/>
    <w:rsid w:val="007E154B"/>
    <w:rsid w:val="007E1A17"/>
    <w:rsid w:val="007E2A6F"/>
    <w:rsid w:val="007E4415"/>
    <w:rsid w:val="007E4EC6"/>
    <w:rsid w:val="007F0CDC"/>
    <w:rsid w:val="007F1C46"/>
    <w:rsid w:val="007F6B77"/>
    <w:rsid w:val="007F755A"/>
    <w:rsid w:val="007F786B"/>
    <w:rsid w:val="007F7FD6"/>
    <w:rsid w:val="00801628"/>
    <w:rsid w:val="00802CB5"/>
    <w:rsid w:val="0080360F"/>
    <w:rsid w:val="0080711D"/>
    <w:rsid w:val="0080726E"/>
    <w:rsid w:val="00807936"/>
    <w:rsid w:val="0081069B"/>
    <w:rsid w:val="00812523"/>
    <w:rsid w:val="008130C1"/>
    <w:rsid w:val="00814AC2"/>
    <w:rsid w:val="0081544D"/>
    <w:rsid w:val="00816F8E"/>
    <w:rsid w:val="00817958"/>
    <w:rsid w:val="008243F9"/>
    <w:rsid w:val="008263E0"/>
    <w:rsid w:val="008306CF"/>
    <w:rsid w:val="00832CAD"/>
    <w:rsid w:val="00834EA2"/>
    <w:rsid w:val="00836D08"/>
    <w:rsid w:val="0083719D"/>
    <w:rsid w:val="008378E9"/>
    <w:rsid w:val="00843A88"/>
    <w:rsid w:val="00843C41"/>
    <w:rsid w:val="00844747"/>
    <w:rsid w:val="00844938"/>
    <w:rsid w:val="0084505A"/>
    <w:rsid w:val="00850067"/>
    <w:rsid w:val="00850DA9"/>
    <w:rsid w:val="00851209"/>
    <w:rsid w:val="00851450"/>
    <w:rsid w:val="00852359"/>
    <w:rsid w:val="00854BE2"/>
    <w:rsid w:val="0085707B"/>
    <w:rsid w:val="008571D7"/>
    <w:rsid w:val="008605CC"/>
    <w:rsid w:val="00863F63"/>
    <w:rsid w:val="0086651E"/>
    <w:rsid w:val="00866AC2"/>
    <w:rsid w:val="00870374"/>
    <w:rsid w:val="008744E7"/>
    <w:rsid w:val="00875793"/>
    <w:rsid w:val="008772DD"/>
    <w:rsid w:val="008774C1"/>
    <w:rsid w:val="00880254"/>
    <w:rsid w:val="00880760"/>
    <w:rsid w:val="00880E0D"/>
    <w:rsid w:val="00881038"/>
    <w:rsid w:val="008842EB"/>
    <w:rsid w:val="00885A7C"/>
    <w:rsid w:val="00885AEC"/>
    <w:rsid w:val="00886176"/>
    <w:rsid w:val="00886AA0"/>
    <w:rsid w:val="00887462"/>
    <w:rsid w:val="0089052B"/>
    <w:rsid w:val="008910AD"/>
    <w:rsid w:val="00892E59"/>
    <w:rsid w:val="008A059E"/>
    <w:rsid w:val="008A0655"/>
    <w:rsid w:val="008A3955"/>
    <w:rsid w:val="008A4E44"/>
    <w:rsid w:val="008B6C31"/>
    <w:rsid w:val="008B6EBA"/>
    <w:rsid w:val="008B77A8"/>
    <w:rsid w:val="008C0072"/>
    <w:rsid w:val="008C1AA1"/>
    <w:rsid w:val="008C31CF"/>
    <w:rsid w:val="008C4788"/>
    <w:rsid w:val="008D1417"/>
    <w:rsid w:val="008D25C6"/>
    <w:rsid w:val="008D3E81"/>
    <w:rsid w:val="008E174B"/>
    <w:rsid w:val="008E1E99"/>
    <w:rsid w:val="008E2577"/>
    <w:rsid w:val="008E3A5A"/>
    <w:rsid w:val="008E3FBD"/>
    <w:rsid w:val="008E7DEC"/>
    <w:rsid w:val="008F2FCE"/>
    <w:rsid w:val="008F40CF"/>
    <w:rsid w:val="008F421D"/>
    <w:rsid w:val="008F53D6"/>
    <w:rsid w:val="00900D0A"/>
    <w:rsid w:val="009025B8"/>
    <w:rsid w:val="00903BFA"/>
    <w:rsid w:val="00904403"/>
    <w:rsid w:val="009065F7"/>
    <w:rsid w:val="00906992"/>
    <w:rsid w:val="00907590"/>
    <w:rsid w:val="0091197D"/>
    <w:rsid w:val="00911CD3"/>
    <w:rsid w:val="0091726D"/>
    <w:rsid w:val="00920A6B"/>
    <w:rsid w:val="0092193D"/>
    <w:rsid w:val="00922076"/>
    <w:rsid w:val="0092220C"/>
    <w:rsid w:val="00924C08"/>
    <w:rsid w:val="0092539D"/>
    <w:rsid w:val="009253EF"/>
    <w:rsid w:val="00931E38"/>
    <w:rsid w:val="00933F30"/>
    <w:rsid w:val="00935425"/>
    <w:rsid w:val="00936557"/>
    <w:rsid w:val="00937426"/>
    <w:rsid w:val="00941775"/>
    <w:rsid w:val="009429C2"/>
    <w:rsid w:val="009438B0"/>
    <w:rsid w:val="00943F7F"/>
    <w:rsid w:val="00950194"/>
    <w:rsid w:val="00953FD3"/>
    <w:rsid w:val="00955B2E"/>
    <w:rsid w:val="00955DC5"/>
    <w:rsid w:val="00956490"/>
    <w:rsid w:val="00957326"/>
    <w:rsid w:val="009652EF"/>
    <w:rsid w:val="00966328"/>
    <w:rsid w:val="0097063E"/>
    <w:rsid w:val="00975243"/>
    <w:rsid w:val="00975FC7"/>
    <w:rsid w:val="00984E76"/>
    <w:rsid w:val="00986C06"/>
    <w:rsid w:val="00987DBE"/>
    <w:rsid w:val="00990804"/>
    <w:rsid w:val="00991534"/>
    <w:rsid w:val="00991537"/>
    <w:rsid w:val="00991B39"/>
    <w:rsid w:val="009934F6"/>
    <w:rsid w:val="00994AB2"/>
    <w:rsid w:val="00994AE4"/>
    <w:rsid w:val="009A22B8"/>
    <w:rsid w:val="009A33F4"/>
    <w:rsid w:val="009A4883"/>
    <w:rsid w:val="009A62E4"/>
    <w:rsid w:val="009B08F7"/>
    <w:rsid w:val="009B116F"/>
    <w:rsid w:val="009B1301"/>
    <w:rsid w:val="009B4143"/>
    <w:rsid w:val="009B4D87"/>
    <w:rsid w:val="009B5C3D"/>
    <w:rsid w:val="009B7592"/>
    <w:rsid w:val="009B7FD6"/>
    <w:rsid w:val="009C1184"/>
    <w:rsid w:val="009C2EA7"/>
    <w:rsid w:val="009C39C4"/>
    <w:rsid w:val="009C3E00"/>
    <w:rsid w:val="009C43B9"/>
    <w:rsid w:val="009C443F"/>
    <w:rsid w:val="009C46CB"/>
    <w:rsid w:val="009D0EB6"/>
    <w:rsid w:val="009D22B3"/>
    <w:rsid w:val="009D6CBB"/>
    <w:rsid w:val="009E13B1"/>
    <w:rsid w:val="009E2859"/>
    <w:rsid w:val="009E32D6"/>
    <w:rsid w:val="009E3BA0"/>
    <w:rsid w:val="009E653E"/>
    <w:rsid w:val="009F1D9D"/>
    <w:rsid w:val="009F2E7C"/>
    <w:rsid w:val="009F5529"/>
    <w:rsid w:val="009F6028"/>
    <w:rsid w:val="009F619C"/>
    <w:rsid w:val="009F7B58"/>
    <w:rsid w:val="00A02844"/>
    <w:rsid w:val="00A0526F"/>
    <w:rsid w:val="00A06A37"/>
    <w:rsid w:val="00A0708D"/>
    <w:rsid w:val="00A104A8"/>
    <w:rsid w:val="00A11A67"/>
    <w:rsid w:val="00A1640D"/>
    <w:rsid w:val="00A249A9"/>
    <w:rsid w:val="00A24D44"/>
    <w:rsid w:val="00A30336"/>
    <w:rsid w:val="00A30974"/>
    <w:rsid w:val="00A315FF"/>
    <w:rsid w:val="00A32C27"/>
    <w:rsid w:val="00A40F83"/>
    <w:rsid w:val="00A437ED"/>
    <w:rsid w:val="00A51DC7"/>
    <w:rsid w:val="00A52398"/>
    <w:rsid w:val="00A548D4"/>
    <w:rsid w:val="00A57BB7"/>
    <w:rsid w:val="00A60B9E"/>
    <w:rsid w:val="00A62C7A"/>
    <w:rsid w:val="00A63E3F"/>
    <w:rsid w:val="00A65211"/>
    <w:rsid w:val="00A7005A"/>
    <w:rsid w:val="00A71412"/>
    <w:rsid w:val="00A717B9"/>
    <w:rsid w:val="00A726C2"/>
    <w:rsid w:val="00A803A5"/>
    <w:rsid w:val="00A812E0"/>
    <w:rsid w:val="00A846BB"/>
    <w:rsid w:val="00A84793"/>
    <w:rsid w:val="00A857C6"/>
    <w:rsid w:val="00A868EB"/>
    <w:rsid w:val="00A869D4"/>
    <w:rsid w:val="00A8703E"/>
    <w:rsid w:val="00A87254"/>
    <w:rsid w:val="00A91918"/>
    <w:rsid w:val="00A91B9F"/>
    <w:rsid w:val="00A91E87"/>
    <w:rsid w:val="00A92AD5"/>
    <w:rsid w:val="00A94EA6"/>
    <w:rsid w:val="00AA151A"/>
    <w:rsid w:val="00AA23C4"/>
    <w:rsid w:val="00AA2F4C"/>
    <w:rsid w:val="00AA3A58"/>
    <w:rsid w:val="00AA3DB8"/>
    <w:rsid w:val="00AA513F"/>
    <w:rsid w:val="00AA5745"/>
    <w:rsid w:val="00AA6019"/>
    <w:rsid w:val="00AA697B"/>
    <w:rsid w:val="00AA6FF7"/>
    <w:rsid w:val="00AA7190"/>
    <w:rsid w:val="00AA74A8"/>
    <w:rsid w:val="00AA775E"/>
    <w:rsid w:val="00AB0236"/>
    <w:rsid w:val="00AB19FC"/>
    <w:rsid w:val="00AB1BDF"/>
    <w:rsid w:val="00AB2078"/>
    <w:rsid w:val="00AB23C6"/>
    <w:rsid w:val="00AB2FFF"/>
    <w:rsid w:val="00AB74D2"/>
    <w:rsid w:val="00AC0D96"/>
    <w:rsid w:val="00AC32FF"/>
    <w:rsid w:val="00AD189B"/>
    <w:rsid w:val="00AD2DE7"/>
    <w:rsid w:val="00AD359C"/>
    <w:rsid w:val="00AD4104"/>
    <w:rsid w:val="00AD5493"/>
    <w:rsid w:val="00AD6597"/>
    <w:rsid w:val="00AD7847"/>
    <w:rsid w:val="00AE24D2"/>
    <w:rsid w:val="00AE2CA2"/>
    <w:rsid w:val="00AE38FF"/>
    <w:rsid w:val="00AE402D"/>
    <w:rsid w:val="00AE54EA"/>
    <w:rsid w:val="00AF002A"/>
    <w:rsid w:val="00AF1604"/>
    <w:rsid w:val="00AF3D50"/>
    <w:rsid w:val="00B008EF"/>
    <w:rsid w:val="00B010E4"/>
    <w:rsid w:val="00B0246B"/>
    <w:rsid w:val="00B02EF0"/>
    <w:rsid w:val="00B03018"/>
    <w:rsid w:val="00B04D7D"/>
    <w:rsid w:val="00B0599C"/>
    <w:rsid w:val="00B05BBE"/>
    <w:rsid w:val="00B10D58"/>
    <w:rsid w:val="00B12910"/>
    <w:rsid w:val="00B14605"/>
    <w:rsid w:val="00B14B42"/>
    <w:rsid w:val="00B1575A"/>
    <w:rsid w:val="00B17AC2"/>
    <w:rsid w:val="00B250FF"/>
    <w:rsid w:val="00B255E6"/>
    <w:rsid w:val="00B266CA"/>
    <w:rsid w:val="00B31A30"/>
    <w:rsid w:val="00B37130"/>
    <w:rsid w:val="00B3754F"/>
    <w:rsid w:val="00B407A7"/>
    <w:rsid w:val="00B42CA5"/>
    <w:rsid w:val="00B44859"/>
    <w:rsid w:val="00B45F53"/>
    <w:rsid w:val="00B4648E"/>
    <w:rsid w:val="00B464B0"/>
    <w:rsid w:val="00B54D70"/>
    <w:rsid w:val="00B551A4"/>
    <w:rsid w:val="00B56DCB"/>
    <w:rsid w:val="00B571C4"/>
    <w:rsid w:val="00B57EC3"/>
    <w:rsid w:val="00B61623"/>
    <w:rsid w:val="00B73C38"/>
    <w:rsid w:val="00B758C0"/>
    <w:rsid w:val="00B75CE9"/>
    <w:rsid w:val="00B80524"/>
    <w:rsid w:val="00B828E8"/>
    <w:rsid w:val="00B84F2C"/>
    <w:rsid w:val="00B918D4"/>
    <w:rsid w:val="00B927FA"/>
    <w:rsid w:val="00B928B8"/>
    <w:rsid w:val="00B93438"/>
    <w:rsid w:val="00B96EF0"/>
    <w:rsid w:val="00B972B3"/>
    <w:rsid w:val="00BA1426"/>
    <w:rsid w:val="00BA1C9F"/>
    <w:rsid w:val="00BA1E4B"/>
    <w:rsid w:val="00BA4608"/>
    <w:rsid w:val="00BA6E3E"/>
    <w:rsid w:val="00BB009A"/>
    <w:rsid w:val="00BB0AC0"/>
    <w:rsid w:val="00BB1108"/>
    <w:rsid w:val="00BB1D2A"/>
    <w:rsid w:val="00BB2CFB"/>
    <w:rsid w:val="00BB43DD"/>
    <w:rsid w:val="00BB7983"/>
    <w:rsid w:val="00BC022C"/>
    <w:rsid w:val="00BC0F6F"/>
    <w:rsid w:val="00BC3817"/>
    <w:rsid w:val="00BC57D3"/>
    <w:rsid w:val="00BC72BF"/>
    <w:rsid w:val="00BC7382"/>
    <w:rsid w:val="00BD079E"/>
    <w:rsid w:val="00BD0FF7"/>
    <w:rsid w:val="00BD17B8"/>
    <w:rsid w:val="00BD2B0B"/>
    <w:rsid w:val="00BD4284"/>
    <w:rsid w:val="00BE0BBE"/>
    <w:rsid w:val="00BE2B62"/>
    <w:rsid w:val="00BE52BC"/>
    <w:rsid w:val="00BE7808"/>
    <w:rsid w:val="00BF35BA"/>
    <w:rsid w:val="00BF37BB"/>
    <w:rsid w:val="00BF506B"/>
    <w:rsid w:val="00BF5E9E"/>
    <w:rsid w:val="00C02824"/>
    <w:rsid w:val="00C054C2"/>
    <w:rsid w:val="00C0794F"/>
    <w:rsid w:val="00C107F7"/>
    <w:rsid w:val="00C10939"/>
    <w:rsid w:val="00C14585"/>
    <w:rsid w:val="00C14976"/>
    <w:rsid w:val="00C16F03"/>
    <w:rsid w:val="00C170AE"/>
    <w:rsid w:val="00C20913"/>
    <w:rsid w:val="00C242BF"/>
    <w:rsid w:val="00C34F73"/>
    <w:rsid w:val="00C367F8"/>
    <w:rsid w:val="00C37A1F"/>
    <w:rsid w:val="00C410A2"/>
    <w:rsid w:val="00C426F9"/>
    <w:rsid w:val="00C46C8C"/>
    <w:rsid w:val="00C4737A"/>
    <w:rsid w:val="00C479E7"/>
    <w:rsid w:val="00C50647"/>
    <w:rsid w:val="00C51C13"/>
    <w:rsid w:val="00C535CB"/>
    <w:rsid w:val="00C56051"/>
    <w:rsid w:val="00C5661B"/>
    <w:rsid w:val="00C56743"/>
    <w:rsid w:val="00C603CD"/>
    <w:rsid w:val="00C604C6"/>
    <w:rsid w:val="00C64E44"/>
    <w:rsid w:val="00C67A9A"/>
    <w:rsid w:val="00C70036"/>
    <w:rsid w:val="00C70A96"/>
    <w:rsid w:val="00C73614"/>
    <w:rsid w:val="00C73E8C"/>
    <w:rsid w:val="00C7649B"/>
    <w:rsid w:val="00C77F7F"/>
    <w:rsid w:val="00C80958"/>
    <w:rsid w:val="00C82614"/>
    <w:rsid w:val="00C82A96"/>
    <w:rsid w:val="00C839EB"/>
    <w:rsid w:val="00C85FDB"/>
    <w:rsid w:val="00C87C1F"/>
    <w:rsid w:val="00C90D2A"/>
    <w:rsid w:val="00C92445"/>
    <w:rsid w:val="00C92C6E"/>
    <w:rsid w:val="00C93342"/>
    <w:rsid w:val="00C94292"/>
    <w:rsid w:val="00C97012"/>
    <w:rsid w:val="00C979E4"/>
    <w:rsid w:val="00CA04B3"/>
    <w:rsid w:val="00CA0696"/>
    <w:rsid w:val="00CA30D8"/>
    <w:rsid w:val="00CA5E53"/>
    <w:rsid w:val="00CA6B80"/>
    <w:rsid w:val="00CB2272"/>
    <w:rsid w:val="00CB74FA"/>
    <w:rsid w:val="00CC1B78"/>
    <w:rsid w:val="00CC7827"/>
    <w:rsid w:val="00CD18A0"/>
    <w:rsid w:val="00CD24DA"/>
    <w:rsid w:val="00CD371D"/>
    <w:rsid w:val="00CD37D8"/>
    <w:rsid w:val="00CD5513"/>
    <w:rsid w:val="00CD5F8C"/>
    <w:rsid w:val="00CD704C"/>
    <w:rsid w:val="00CD7923"/>
    <w:rsid w:val="00CD7E1A"/>
    <w:rsid w:val="00CE02F1"/>
    <w:rsid w:val="00CE2B2E"/>
    <w:rsid w:val="00CE5789"/>
    <w:rsid w:val="00CE6DF6"/>
    <w:rsid w:val="00CF33A9"/>
    <w:rsid w:val="00CF3E02"/>
    <w:rsid w:val="00CF5E8F"/>
    <w:rsid w:val="00CF5F48"/>
    <w:rsid w:val="00CF6DD4"/>
    <w:rsid w:val="00CF79E5"/>
    <w:rsid w:val="00D018AC"/>
    <w:rsid w:val="00D02BBB"/>
    <w:rsid w:val="00D02E0B"/>
    <w:rsid w:val="00D04B29"/>
    <w:rsid w:val="00D1053C"/>
    <w:rsid w:val="00D10EDF"/>
    <w:rsid w:val="00D13A6C"/>
    <w:rsid w:val="00D1658F"/>
    <w:rsid w:val="00D22982"/>
    <w:rsid w:val="00D2391E"/>
    <w:rsid w:val="00D27C6A"/>
    <w:rsid w:val="00D30BDC"/>
    <w:rsid w:val="00D30FED"/>
    <w:rsid w:val="00D31090"/>
    <w:rsid w:val="00D31895"/>
    <w:rsid w:val="00D32803"/>
    <w:rsid w:val="00D35214"/>
    <w:rsid w:val="00D35B21"/>
    <w:rsid w:val="00D35CEA"/>
    <w:rsid w:val="00D35D6D"/>
    <w:rsid w:val="00D36DED"/>
    <w:rsid w:val="00D37E29"/>
    <w:rsid w:val="00D40520"/>
    <w:rsid w:val="00D40E39"/>
    <w:rsid w:val="00D41C6D"/>
    <w:rsid w:val="00D429EF"/>
    <w:rsid w:val="00D46027"/>
    <w:rsid w:val="00D463F0"/>
    <w:rsid w:val="00D513B1"/>
    <w:rsid w:val="00D53B5B"/>
    <w:rsid w:val="00D53E44"/>
    <w:rsid w:val="00D54BF5"/>
    <w:rsid w:val="00D55B35"/>
    <w:rsid w:val="00D63554"/>
    <w:rsid w:val="00D6401A"/>
    <w:rsid w:val="00D65141"/>
    <w:rsid w:val="00D67C50"/>
    <w:rsid w:val="00D67FAF"/>
    <w:rsid w:val="00D705EC"/>
    <w:rsid w:val="00D7575F"/>
    <w:rsid w:val="00D76616"/>
    <w:rsid w:val="00D77708"/>
    <w:rsid w:val="00D801B9"/>
    <w:rsid w:val="00D80273"/>
    <w:rsid w:val="00D82CCD"/>
    <w:rsid w:val="00D848BE"/>
    <w:rsid w:val="00D857AE"/>
    <w:rsid w:val="00D85D0E"/>
    <w:rsid w:val="00D86EF0"/>
    <w:rsid w:val="00D87BDB"/>
    <w:rsid w:val="00D9043A"/>
    <w:rsid w:val="00D904E6"/>
    <w:rsid w:val="00D9395D"/>
    <w:rsid w:val="00DA4E0E"/>
    <w:rsid w:val="00DA5C1B"/>
    <w:rsid w:val="00DA66B4"/>
    <w:rsid w:val="00DA6B58"/>
    <w:rsid w:val="00DA7ADC"/>
    <w:rsid w:val="00DB207E"/>
    <w:rsid w:val="00DB255A"/>
    <w:rsid w:val="00DC0321"/>
    <w:rsid w:val="00DC3C39"/>
    <w:rsid w:val="00DC473A"/>
    <w:rsid w:val="00DC61E8"/>
    <w:rsid w:val="00DC6355"/>
    <w:rsid w:val="00DC7649"/>
    <w:rsid w:val="00DD00BD"/>
    <w:rsid w:val="00DD088F"/>
    <w:rsid w:val="00DD138D"/>
    <w:rsid w:val="00DD1567"/>
    <w:rsid w:val="00DD227C"/>
    <w:rsid w:val="00DD2B03"/>
    <w:rsid w:val="00DD5086"/>
    <w:rsid w:val="00DD52F7"/>
    <w:rsid w:val="00DD6C0A"/>
    <w:rsid w:val="00DE01EF"/>
    <w:rsid w:val="00DE0F3C"/>
    <w:rsid w:val="00DE3381"/>
    <w:rsid w:val="00DE3B39"/>
    <w:rsid w:val="00DE43C1"/>
    <w:rsid w:val="00DE6D47"/>
    <w:rsid w:val="00DE7009"/>
    <w:rsid w:val="00DE741A"/>
    <w:rsid w:val="00DF16D2"/>
    <w:rsid w:val="00DF3027"/>
    <w:rsid w:val="00DF5346"/>
    <w:rsid w:val="00DF73D4"/>
    <w:rsid w:val="00E015A1"/>
    <w:rsid w:val="00E038FB"/>
    <w:rsid w:val="00E04356"/>
    <w:rsid w:val="00E10E7C"/>
    <w:rsid w:val="00E12E51"/>
    <w:rsid w:val="00E1375C"/>
    <w:rsid w:val="00E14251"/>
    <w:rsid w:val="00E14704"/>
    <w:rsid w:val="00E20F6B"/>
    <w:rsid w:val="00E2527E"/>
    <w:rsid w:val="00E25BAB"/>
    <w:rsid w:val="00E26548"/>
    <w:rsid w:val="00E27126"/>
    <w:rsid w:val="00E27486"/>
    <w:rsid w:val="00E307A4"/>
    <w:rsid w:val="00E30F3F"/>
    <w:rsid w:val="00E33223"/>
    <w:rsid w:val="00E33663"/>
    <w:rsid w:val="00E34072"/>
    <w:rsid w:val="00E3771F"/>
    <w:rsid w:val="00E41C89"/>
    <w:rsid w:val="00E4333B"/>
    <w:rsid w:val="00E437CF"/>
    <w:rsid w:val="00E4400D"/>
    <w:rsid w:val="00E44F77"/>
    <w:rsid w:val="00E476AE"/>
    <w:rsid w:val="00E47AB7"/>
    <w:rsid w:val="00E51964"/>
    <w:rsid w:val="00E536BD"/>
    <w:rsid w:val="00E54478"/>
    <w:rsid w:val="00E56775"/>
    <w:rsid w:val="00E568E8"/>
    <w:rsid w:val="00E606F0"/>
    <w:rsid w:val="00E6084D"/>
    <w:rsid w:val="00E6091F"/>
    <w:rsid w:val="00E62104"/>
    <w:rsid w:val="00E635C4"/>
    <w:rsid w:val="00E63F85"/>
    <w:rsid w:val="00E66698"/>
    <w:rsid w:val="00E72235"/>
    <w:rsid w:val="00E742D1"/>
    <w:rsid w:val="00E765AB"/>
    <w:rsid w:val="00E7745A"/>
    <w:rsid w:val="00E8018C"/>
    <w:rsid w:val="00E806FD"/>
    <w:rsid w:val="00E80BFD"/>
    <w:rsid w:val="00E82DE7"/>
    <w:rsid w:val="00E83554"/>
    <w:rsid w:val="00E84757"/>
    <w:rsid w:val="00E848AA"/>
    <w:rsid w:val="00E84B59"/>
    <w:rsid w:val="00E86A76"/>
    <w:rsid w:val="00E86DCA"/>
    <w:rsid w:val="00E87C0B"/>
    <w:rsid w:val="00E90510"/>
    <w:rsid w:val="00E908EC"/>
    <w:rsid w:val="00E9234E"/>
    <w:rsid w:val="00E933FB"/>
    <w:rsid w:val="00E93FFA"/>
    <w:rsid w:val="00E9544E"/>
    <w:rsid w:val="00E95DF0"/>
    <w:rsid w:val="00E972D9"/>
    <w:rsid w:val="00EA28C1"/>
    <w:rsid w:val="00EA3DCB"/>
    <w:rsid w:val="00EA4CA5"/>
    <w:rsid w:val="00EA71F4"/>
    <w:rsid w:val="00EB1766"/>
    <w:rsid w:val="00EB4293"/>
    <w:rsid w:val="00EB4817"/>
    <w:rsid w:val="00EB548B"/>
    <w:rsid w:val="00EB77C8"/>
    <w:rsid w:val="00EC2F43"/>
    <w:rsid w:val="00EC3A87"/>
    <w:rsid w:val="00ED1484"/>
    <w:rsid w:val="00ED19DF"/>
    <w:rsid w:val="00ED1F38"/>
    <w:rsid w:val="00ED2437"/>
    <w:rsid w:val="00ED2BB1"/>
    <w:rsid w:val="00ED39BD"/>
    <w:rsid w:val="00ED4B4E"/>
    <w:rsid w:val="00ED4DDC"/>
    <w:rsid w:val="00ED4E71"/>
    <w:rsid w:val="00ED71F4"/>
    <w:rsid w:val="00ED7BE9"/>
    <w:rsid w:val="00EE045F"/>
    <w:rsid w:val="00EE1A1B"/>
    <w:rsid w:val="00EE3EEE"/>
    <w:rsid w:val="00EE5A8C"/>
    <w:rsid w:val="00EE655F"/>
    <w:rsid w:val="00EE6C79"/>
    <w:rsid w:val="00EF0ACA"/>
    <w:rsid w:val="00EF0B69"/>
    <w:rsid w:val="00EF177A"/>
    <w:rsid w:val="00EF41B2"/>
    <w:rsid w:val="00EF464C"/>
    <w:rsid w:val="00EF6A65"/>
    <w:rsid w:val="00EF73AD"/>
    <w:rsid w:val="00F01288"/>
    <w:rsid w:val="00F0271A"/>
    <w:rsid w:val="00F02A60"/>
    <w:rsid w:val="00F03528"/>
    <w:rsid w:val="00F03AA9"/>
    <w:rsid w:val="00F048F6"/>
    <w:rsid w:val="00F0650B"/>
    <w:rsid w:val="00F0681B"/>
    <w:rsid w:val="00F07403"/>
    <w:rsid w:val="00F10032"/>
    <w:rsid w:val="00F11484"/>
    <w:rsid w:val="00F16915"/>
    <w:rsid w:val="00F17C90"/>
    <w:rsid w:val="00F205E7"/>
    <w:rsid w:val="00F21EE8"/>
    <w:rsid w:val="00F244A9"/>
    <w:rsid w:val="00F2795F"/>
    <w:rsid w:val="00F27DA7"/>
    <w:rsid w:val="00F312A6"/>
    <w:rsid w:val="00F31D0A"/>
    <w:rsid w:val="00F348B6"/>
    <w:rsid w:val="00F35A73"/>
    <w:rsid w:val="00F360E8"/>
    <w:rsid w:val="00F37046"/>
    <w:rsid w:val="00F45A52"/>
    <w:rsid w:val="00F46E61"/>
    <w:rsid w:val="00F524AD"/>
    <w:rsid w:val="00F531E3"/>
    <w:rsid w:val="00F53CF6"/>
    <w:rsid w:val="00F5454B"/>
    <w:rsid w:val="00F54BCF"/>
    <w:rsid w:val="00F54C2F"/>
    <w:rsid w:val="00F55053"/>
    <w:rsid w:val="00F55697"/>
    <w:rsid w:val="00F558A0"/>
    <w:rsid w:val="00F611F5"/>
    <w:rsid w:val="00F62550"/>
    <w:rsid w:val="00F62FDE"/>
    <w:rsid w:val="00F63913"/>
    <w:rsid w:val="00F6443F"/>
    <w:rsid w:val="00F65B09"/>
    <w:rsid w:val="00F65FBB"/>
    <w:rsid w:val="00F71D3A"/>
    <w:rsid w:val="00F7458C"/>
    <w:rsid w:val="00F75904"/>
    <w:rsid w:val="00F80203"/>
    <w:rsid w:val="00F82255"/>
    <w:rsid w:val="00F83A5B"/>
    <w:rsid w:val="00F852F1"/>
    <w:rsid w:val="00F87356"/>
    <w:rsid w:val="00F90805"/>
    <w:rsid w:val="00F90CE0"/>
    <w:rsid w:val="00F91BA0"/>
    <w:rsid w:val="00F928AC"/>
    <w:rsid w:val="00F93043"/>
    <w:rsid w:val="00F930B9"/>
    <w:rsid w:val="00F94661"/>
    <w:rsid w:val="00F96677"/>
    <w:rsid w:val="00F97902"/>
    <w:rsid w:val="00FA17BC"/>
    <w:rsid w:val="00FA2C3F"/>
    <w:rsid w:val="00FA5F48"/>
    <w:rsid w:val="00FA6B5E"/>
    <w:rsid w:val="00FB03E0"/>
    <w:rsid w:val="00FB05B2"/>
    <w:rsid w:val="00FB76FE"/>
    <w:rsid w:val="00FC1B6F"/>
    <w:rsid w:val="00FC252E"/>
    <w:rsid w:val="00FC2BC3"/>
    <w:rsid w:val="00FC2FC4"/>
    <w:rsid w:val="00FC348C"/>
    <w:rsid w:val="00FC42C7"/>
    <w:rsid w:val="00FC6490"/>
    <w:rsid w:val="00FD06C5"/>
    <w:rsid w:val="00FD1146"/>
    <w:rsid w:val="00FD4E3D"/>
    <w:rsid w:val="00FD6E7A"/>
    <w:rsid w:val="00FD6F46"/>
    <w:rsid w:val="00FD793A"/>
    <w:rsid w:val="00FE022D"/>
    <w:rsid w:val="00FE0E48"/>
    <w:rsid w:val="00FE18AB"/>
    <w:rsid w:val="00FE4D4B"/>
    <w:rsid w:val="00FE5816"/>
    <w:rsid w:val="00FE7071"/>
    <w:rsid w:val="00FF48BF"/>
    <w:rsid w:val="00FF6E8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004D"/>
  <w15:chartTrackingRefBased/>
  <w15:docId w15:val="{19BC171F-7E65-4B14-97D4-7669D1D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0D"/>
    <w:pPr>
      <w:spacing w:before="200" w:after="0" w:line="360" w:lineRule="auto"/>
    </w:pPr>
    <w:rPr>
      <w:rFonts w:ascii="Calibri" w:eastAsia="Times New Roman" w:hAnsi="Calibri" w:cs="Times New Roman"/>
      <w:lang w:val="en-GB" w:eastAsia="zh-CN"/>
    </w:rPr>
  </w:style>
  <w:style w:type="paragraph" w:styleId="Heading1">
    <w:name w:val="heading 1"/>
    <w:basedOn w:val="Normal"/>
    <w:next w:val="Normal"/>
    <w:link w:val="Heading1Char"/>
    <w:uiPriority w:val="9"/>
    <w:qFormat/>
    <w:rsid w:val="0023670D"/>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23670D"/>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23670D"/>
    <w:pPr>
      <w:numPr>
        <w:ilvl w:val="2"/>
      </w:numPr>
      <w:tabs>
        <w:tab w:val="clear" w:pos="1021"/>
      </w:tabs>
      <w:spacing w:before="360" w:after="0"/>
      <w:ind w:left="1022" w:hanging="1022"/>
      <w:outlineLvl w:val="2"/>
    </w:pPr>
    <w:rPr>
      <w:bCs w:val="0"/>
      <w:sz w:val="24"/>
      <w:szCs w:val="26"/>
    </w:rPr>
  </w:style>
  <w:style w:type="paragraph" w:styleId="Heading4">
    <w:name w:val="heading 4"/>
    <w:basedOn w:val="Heading1"/>
    <w:next w:val="Normal"/>
    <w:link w:val="Heading4Char"/>
    <w:autoRedefine/>
    <w:uiPriority w:val="9"/>
    <w:qFormat/>
    <w:rsid w:val="00720130"/>
    <w:pPr>
      <w:numPr>
        <w:numId w:val="0"/>
      </w:numPr>
      <w:ind w:left="1138" w:hanging="1138"/>
      <w:outlineLvl w:val="3"/>
    </w:pPr>
    <w:rPr>
      <w:rFonts w:eastAsiaTheme="majorEastAsia" w:cstheme="majorBidi"/>
      <w:b w:val="0"/>
      <w:bCs w:val="0"/>
      <w:i/>
      <w:iCs/>
      <w:sz w:val="22"/>
      <w:szCs w:val="24"/>
    </w:rPr>
  </w:style>
  <w:style w:type="paragraph" w:styleId="Heading5">
    <w:name w:val="heading 5"/>
    <w:basedOn w:val="Heading1"/>
    <w:next w:val="Normal"/>
    <w:link w:val="Heading5Char"/>
    <w:uiPriority w:val="9"/>
    <w:qFormat/>
    <w:rsid w:val="0023670D"/>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23670D"/>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23670D"/>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23670D"/>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23670D"/>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0D"/>
    <w:rPr>
      <w:rFonts w:ascii="Calibri" w:eastAsia="Times New Roman" w:hAnsi="Calibri" w:cs="Arial"/>
      <w:b/>
      <w:bCs/>
      <w:kern w:val="32"/>
      <w:sz w:val="36"/>
      <w:szCs w:val="32"/>
      <w:lang w:val="en-GB"/>
    </w:rPr>
  </w:style>
  <w:style w:type="character" w:customStyle="1" w:styleId="Heading2Char">
    <w:name w:val="Heading 2 Char"/>
    <w:basedOn w:val="DefaultParagraphFont"/>
    <w:link w:val="Heading2"/>
    <w:uiPriority w:val="9"/>
    <w:rsid w:val="0023670D"/>
    <w:rPr>
      <w:rFonts w:ascii="Calibri" w:eastAsia="Times New Roman" w:hAnsi="Calibri" w:cs="Arial"/>
      <w:b/>
      <w:kern w:val="32"/>
      <w:sz w:val="28"/>
      <w:szCs w:val="24"/>
      <w:lang w:val="en-GB" w:eastAsia="en-GB"/>
    </w:rPr>
  </w:style>
  <w:style w:type="character" w:customStyle="1" w:styleId="Heading3Char">
    <w:name w:val="Heading 3 Char"/>
    <w:basedOn w:val="DefaultParagraphFont"/>
    <w:link w:val="Heading3"/>
    <w:uiPriority w:val="9"/>
    <w:rsid w:val="0023670D"/>
    <w:rPr>
      <w:rFonts w:ascii="Calibri" w:eastAsia="Times New Roman" w:hAnsi="Calibri" w:cs="Arial"/>
      <w:b/>
      <w:kern w:val="32"/>
      <w:sz w:val="24"/>
      <w:szCs w:val="26"/>
      <w:lang w:val="en-GB"/>
    </w:rPr>
  </w:style>
  <w:style w:type="character" w:customStyle="1" w:styleId="Heading4Char">
    <w:name w:val="Heading 4 Char"/>
    <w:basedOn w:val="DefaultParagraphFont"/>
    <w:link w:val="Heading4"/>
    <w:uiPriority w:val="9"/>
    <w:rsid w:val="00720130"/>
    <w:rPr>
      <w:rFonts w:ascii="Calibri" w:eastAsiaTheme="majorEastAsia" w:hAnsi="Calibri" w:cstheme="majorBidi"/>
      <w:i/>
      <w:iCs/>
      <w:kern w:val="32"/>
      <w:szCs w:val="24"/>
      <w:lang w:val="en-GB"/>
    </w:rPr>
  </w:style>
  <w:style w:type="character" w:customStyle="1" w:styleId="Heading5Char">
    <w:name w:val="Heading 5 Char"/>
    <w:basedOn w:val="DefaultParagraphFont"/>
    <w:link w:val="Heading5"/>
    <w:uiPriority w:val="9"/>
    <w:rsid w:val="0023670D"/>
    <w:rPr>
      <w:rFonts w:ascii="Calibri" w:eastAsiaTheme="majorEastAsia" w:hAnsi="Calibri" w:cstheme="majorBidi"/>
      <w:b/>
      <w:bCs/>
      <w:kern w:val="32"/>
      <w:szCs w:val="24"/>
      <w:lang w:val="en-GB"/>
    </w:rPr>
  </w:style>
  <w:style w:type="character" w:customStyle="1" w:styleId="Heading6Char">
    <w:name w:val="Heading 6 Char"/>
    <w:basedOn w:val="DefaultParagraphFont"/>
    <w:link w:val="Heading6"/>
    <w:rsid w:val="0023670D"/>
    <w:rPr>
      <w:rFonts w:ascii="Calibri" w:eastAsiaTheme="majorEastAsia" w:hAnsi="Calibri" w:cstheme="majorBidi"/>
      <w:bCs/>
      <w:iCs/>
      <w:kern w:val="32"/>
      <w:szCs w:val="24"/>
      <w:lang w:val="en-GB"/>
    </w:rPr>
  </w:style>
  <w:style w:type="character" w:customStyle="1" w:styleId="Heading7Char">
    <w:name w:val="Heading 7 Char"/>
    <w:basedOn w:val="DefaultParagraphFont"/>
    <w:link w:val="Heading7"/>
    <w:rsid w:val="0023670D"/>
    <w:rPr>
      <w:rFonts w:ascii="Calibri" w:eastAsiaTheme="majorEastAsia" w:hAnsi="Calibri" w:cstheme="majorBidi"/>
      <w:bCs/>
      <w:iCs/>
      <w:kern w:val="32"/>
      <w:szCs w:val="24"/>
      <w:lang w:val="en-GB"/>
    </w:rPr>
  </w:style>
  <w:style w:type="character" w:customStyle="1" w:styleId="Heading8Char">
    <w:name w:val="Heading 8 Char"/>
    <w:basedOn w:val="DefaultParagraphFont"/>
    <w:link w:val="Heading8"/>
    <w:rsid w:val="0023670D"/>
    <w:rPr>
      <w:rFonts w:ascii="Calibri" w:eastAsiaTheme="majorEastAsia" w:hAnsi="Calibri" w:cstheme="majorBidi"/>
      <w:bCs/>
      <w:kern w:val="32"/>
      <w:szCs w:val="32"/>
      <w:lang w:val="en-GB"/>
    </w:rPr>
  </w:style>
  <w:style w:type="character" w:customStyle="1" w:styleId="Heading9Char">
    <w:name w:val="Heading 9 Char"/>
    <w:basedOn w:val="DefaultParagraphFont"/>
    <w:link w:val="Heading9"/>
    <w:rsid w:val="0023670D"/>
    <w:rPr>
      <w:rFonts w:ascii="Calibri" w:eastAsiaTheme="majorEastAsia" w:hAnsi="Calibri" w:cstheme="majorBidi"/>
      <w:bCs/>
      <w:iCs/>
      <w:color w:val="000000" w:themeColor="text1"/>
      <w:kern w:val="32"/>
      <w:szCs w:val="32"/>
      <w:lang w:val="en-GB"/>
    </w:rPr>
  </w:style>
  <w:style w:type="paragraph" w:styleId="BodyText">
    <w:name w:val="Body Text"/>
    <w:basedOn w:val="Normal"/>
    <w:link w:val="BodyTextChar"/>
    <w:semiHidden/>
    <w:rsid w:val="0023670D"/>
    <w:rPr>
      <w:lang w:eastAsia="en-GB"/>
    </w:rPr>
  </w:style>
  <w:style w:type="character" w:customStyle="1" w:styleId="BodyTextChar">
    <w:name w:val="Body Text Char"/>
    <w:basedOn w:val="DefaultParagraphFont"/>
    <w:link w:val="BodyText"/>
    <w:semiHidden/>
    <w:rsid w:val="0023670D"/>
    <w:rPr>
      <w:rFonts w:ascii="Calibri" w:eastAsia="Times New Roman" w:hAnsi="Calibri" w:cs="Times New Roman"/>
      <w:lang w:val="en-GB" w:eastAsia="en-GB"/>
    </w:rPr>
  </w:style>
  <w:style w:type="paragraph" w:styleId="BodyTextIndent">
    <w:name w:val="Body Text Indent"/>
    <w:basedOn w:val="Normal"/>
    <w:link w:val="BodyTextIndentChar"/>
    <w:semiHidden/>
    <w:rsid w:val="0023670D"/>
    <w:pPr>
      <w:ind w:left="283"/>
    </w:pPr>
  </w:style>
  <w:style w:type="character" w:customStyle="1" w:styleId="BodyTextIndentChar">
    <w:name w:val="Body Text Indent Char"/>
    <w:basedOn w:val="DefaultParagraphFont"/>
    <w:link w:val="BodyTextIndent"/>
    <w:semiHidden/>
    <w:rsid w:val="0023670D"/>
    <w:rPr>
      <w:rFonts w:ascii="Calibri" w:eastAsia="Times New Roman" w:hAnsi="Calibri" w:cs="Times New Roman"/>
      <w:lang w:val="en-GB" w:eastAsia="zh-CN"/>
    </w:rPr>
  </w:style>
  <w:style w:type="paragraph" w:styleId="BalloonText">
    <w:name w:val="Balloon Text"/>
    <w:basedOn w:val="Normal"/>
    <w:link w:val="BalloonTextChar"/>
    <w:uiPriority w:val="99"/>
    <w:semiHidden/>
    <w:rsid w:val="0023670D"/>
    <w:rPr>
      <w:rFonts w:ascii="Tahoma" w:hAnsi="Tahoma" w:cs="Tahoma"/>
      <w:sz w:val="16"/>
      <w:szCs w:val="16"/>
    </w:rPr>
  </w:style>
  <w:style w:type="character" w:customStyle="1" w:styleId="BalloonTextChar">
    <w:name w:val="Balloon Text Char"/>
    <w:basedOn w:val="DefaultParagraphFont"/>
    <w:link w:val="BalloonText"/>
    <w:uiPriority w:val="99"/>
    <w:semiHidden/>
    <w:rsid w:val="0023670D"/>
    <w:rPr>
      <w:rFonts w:ascii="Tahoma" w:eastAsia="Times New Roman" w:hAnsi="Tahoma" w:cs="Tahoma"/>
      <w:sz w:val="16"/>
      <w:szCs w:val="16"/>
      <w:lang w:val="en-GB" w:eastAsia="zh-CN"/>
    </w:rPr>
  </w:style>
  <w:style w:type="paragraph" w:styleId="Footer">
    <w:name w:val="footer"/>
    <w:link w:val="FooterChar"/>
    <w:uiPriority w:val="99"/>
    <w:rsid w:val="0023670D"/>
    <w:pPr>
      <w:tabs>
        <w:tab w:val="center" w:pos="4153"/>
        <w:tab w:val="right" w:pos="8306"/>
      </w:tabs>
      <w:spacing w:before="200" w:after="120" w:line="360" w:lineRule="auto"/>
    </w:pPr>
    <w:rPr>
      <w:rFonts w:ascii="Calibri" w:eastAsia="Times New Roman" w:hAnsi="Calibri" w:cs="Times New Roman"/>
      <w:szCs w:val="24"/>
      <w:lang w:val="en-GB"/>
    </w:rPr>
  </w:style>
  <w:style w:type="character" w:customStyle="1" w:styleId="FooterChar">
    <w:name w:val="Footer Char"/>
    <w:basedOn w:val="DefaultParagraphFont"/>
    <w:link w:val="Footer"/>
    <w:uiPriority w:val="99"/>
    <w:rsid w:val="0023670D"/>
    <w:rPr>
      <w:rFonts w:ascii="Calibri" w:eastAsia="Times New Roman" w:hAnsi="Calibri" w:cs="Times New Roman"/>
      <w:szCs w:val="24"/>
      <w:lang w:val="en-GB"/>
    </w:rPr>
  </w:style>
  <w:style w:type="character" w:styleId="PageNumber">
    <w:name w:val="page number"/>
    <w:rsid w:val="0023670D"/>
    <w:rPr>
      <w:rFonts w:ascii="Calibri" w:hAnsi="Calibri"/>
      <w:sz w:val="22"/>
      <w:lang w:val="en-GB"/>
    </w:rPr>
  </w:style>
  <w:style w:type="paragraph" w:styleId="DocumentMap">
    <w:name w:val="Document Map"/>
    <w:basedOn w:val="Normal"/>
    <w:link w:val="DocumentMapChar"/>
    <w:semiHidden/>
    <w:rsid w:val="0023670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3670D"/>
    <w:rPr>
      <w:rFonts w:ascii="Tahoma" w:eastAsia="Times New Roman" w:hAnsi="Tahoma" w:cs="Tahoma"/>
      <w:szCs w:val="20"/>
      <w:shd w:val="clear" w:color="auto" w:fill="000080"/>
      <w:lang w:val="en-GB" w:eastAsia="zh-CN"/>
    </w:rPr>
  </w:style>
  <w:style w:type="paragraph" w:styleId="Header">
    <w:name w:val="header"/>
    <w:basedOn w:val="Normal"/>
    <w:link w:val="HeaderChar"/>
    <w:uiPriority w:val="99"/>
    <w:rsid w:val="0023670D"/>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23670D"/>
    <w:rPr>
      <w:rFonts w:ascii="Calibri" w:eastAsia="Times New Roman" w:hAnsi="Calibri" w:cs="Times New Roman"/>
      <w:szCs w:val="24"/>
      <w:lang w:val="en-GB"/>
    </w:rPr>
  </w:style>
  <w:style w:type="paragraph" w:styleId="Caption">
    <w:name w:val="caption"/>
    <w:basedOn w:val="Normal"/>
    <w:next w:val="Normal"/>
    <w:uiPriority w:val="35"/>
    <w:qFormat/>
    <w:rsid w:val="0023670D"/>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rsid w:val="0023670D"/>
    <w:rPr>
      <w:rFonts w:ascii="Calibri" w:hAnsi="Calibri"/>
      <w:color w:val="0000FF"/>
      <w:sz w:val="22"/>
      <w:u w:val="single"/>
      <w:lang w:val="en-GB"/>
    </w:rPr>
  </w:style>
  <w:style w:type="table" w:styleId="TableGrid">
    <w:name w:val="Table Grid"/>
    <w:basedOn w:val="TableNormal"/>
    <w:uiPriority w:val="39"/>
    <w:rsid w:val="0023670D"/>
    <w:pPr>
      <w:adjustRightInd w:val="0"/>
      <w:spacing w:before="40" w:after="40" w:line="360" w:lineRule="auto"/>
    </w:pPr>
    <w:rPr>
      <w:rFonts w:ascii="Calibri" w:eastAsia="Times New Roman" w:hAnsi="Calibri" w:cs="Times New Roman"/>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23670D"/>
    <w:pPr>
      <w:spacing w:before="40" w:after="40"/>
      <w:ind w:left="6"/>
    </w:pPr>
  </w:style>
  <w:style w:type="character" w:customStyle="1" w:styleId="TableCellChar">
    <w:name w:val="Table Cell Char"/>
    <w:basedOn w:val="DefaultParagraphFont"/>
    <w:link w:val="TableCell"/>
    <w:locked/>
    <w:rsid w:val="0023670D"/>
    <w:rPr>
      <w:rFonts w:ascii="Calibri" w:eastAsia="Times New Roman" w:hAnsi="Calibri" w:cs="Times New Roman"/>
      <w:lang w:val="en-GB" w:eastAsia="zh-CN"/>
    </w:rPr>
  </w:style>
  <w:style w:type="table" w:customStyle="1" w:styleId="FigureNoOutline">
    <w:name w:val="Figure No Outline"/>
    <w:basedOn w:val="TableNormal"/>
    <w:rsid w:val="0023670D"/>
    <w:pPr>
      <w:spacing w:before="200" w:after="0" w:line="360" w:lineRule="auto"/>
    </w:pPr>
    <w:rPr>
      <w:rFonts w:ascii="Calibri" w:eastAsia="Times New Roman" w:hAnsi="Calibri" w:cs="Times New Roman"/>
      <w:lang w:val="en-GB" w:eastAsia="zh-CN"/>
    </w:rPr>
    <w:tblPr>
      <w:tblCellMar>
        <w:left w:w="0" w:type="dxa"/>
        <w:right w:w="0" w:type="dxa"/>
      </w:tblCellMar>
    </w:tblPr>
  </w:style>
  <w:style w:type="table" w:customStyle="1" w:styleId="FigureOutline">
    <w:name w:val="Figure Outline"/>
    <w:basedOn w:val="TableNormal"/>
    <w:rsid w:val="0023670D"/>
    <w:pPr>
      <w:spacing w:before="200" w:after="0" w:line="360" w:lineRule="auto"/>
    </w:pPr>
    <w:rPr>
      <w:rFonts w:ascii="Calibri" w:eastAsia="Times New Roman" w:hAnsi="Calibri" w:cs="Times New Roman"/>
      <w:lang w:val="en-GB"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23670D"/>
    <w:pPr>
      <w:tabs>
        <w:tab w:val="left" w:pos="1560"/>
        <w:tab w:val="right" w:leader="dot" w:pos="8505"/>
      </w:tabs>
    </w:pPr>
    <w:rPr>
      <w:szCs w:val="24"/>
      <w:lang w:eastAsia="en-US"/>
    </w:rPr>
  </w:style>
  <w:style w:type="paragraph" w:customStyle="1" w:styleId="Contents">
    <w:name w:val="Contents"/>
    <w:basedOn w:val="Normal"/>
    <w:next w:val="Normal"/>
    <w:qFormat/>
    <w:rsid w:val="0023670D"/>
    <w:pPr>
      <w:spacing w:after="240"/>
      <w:outlineLvl w:val="0"/>
    </w:pPr>
    <w:rPr>
      <w:rFonts w:cs="Arial"/>
      <w:b/>
      <w:bCs/>
      <w:kern w:val="32"/>
      <w:sz w:val="36"/>
      <w:szCs w:val="32"/>
      <w:lang w:eastAsia="en-US"/>
    </w:rPr>
  </w:style>
  <w:style w:type="paragraph" w:customStyle="1" w:styleId="Quotation">
    <w:name w:val="Quotation"/>
    <w:basedOn w:val="Normal"/>
    <w:qFormat/>
    <w:rsid w:val="0023670D"/>
    <w:pPr>
      <w:ind w:left="425" w:right="425"/>
    </w:pPr>
    <w:rPr>
      <w:iCs/>
      <w:szCs w:val="24"/>
      <w:lang w:eastAsia="en-US"/>
    </w:rPr>
  </w:style>
  <w:style w:type="paragraph" w:styleId="TOC1">
    <w:name w:val="toc 1"/>
    <w:basedOn w:val="Normal"/>
    <w:next w:val="Normal"/>
    <w:autoRedefine/>
    <w:uiPriority w:val="39"/>
    <w:rsid w:val="0023670D"/>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23670D"/>
    <w:pPr>
      <w:tabs>
        <w:tab w:val="clear" w:pos="1218"/>
        <w:tab w:val="left" w:pos="709"/>
      </w:tabs>
      <w:spacing w:before="0"/>
      <w:ind w:left="709" w:hanging="567"/>
    </w:pPr>
    <w:rPr>
      <w:b w:val="0"/>
    </w:rPr>
  </w:style>
  <w:style w:type="paragraph" w:styleId="TOC3">
    <w:name w:val="toc 3"/>
    <w:basedOn w:val="TOC1"/>
    <w:next w:val="Normal"/>
    <w:autoRedefine/>
    <w:uiPriority w:val="39"/>
    <w:rsid w:val="0023670D"/>
    <w:pPr>
      <w:spacing w:before="0"/>
      <w:ind w:left="1190" w:hanging="680"/>
    </w:pPr>
    <w:rPr>
      <w:b w:val="0"/>
    </w:rPr>
  </w:style>
  <w:style w:type="paragraph" w:styleId="TOC4">
    <w:name w:val="toc 4"/>
    <w:basedOn w:val="TOC1"/>
    <w:next w:val="Normal"/>
    <w:autoRedefine/>
    <w:uiPriority w:val="39"/>
    <w:rsid w:val="0023670D"/>
    <w:pPr>
      <w:tabs>
        <w:tab w:val="left" w:pos="1843"/>
      </w:tabs>
      <w:spacing w:before="0"/>
      <w:ind w:left="1843" w:hanging="851"/>
    </w:pPr>
    <w:rPr>
      <w:b w:val="0"/>
    </w:rPr>
  </w:style>
  <w:style w:type="paragraph" w:styleId="TOCHeading">
    <w:name w:val="TOC Heading"/>
    <w:basedOn w:val="Heading1"/>
    <w:next w:val="Normal"/>
    <w:uiPriority w:val="39"/>
    <w:unhideWhenUsed/>
    <w:qFormat/>
    <w:rsid w:val="0023670D"/>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23670D"/>
    <w:pPr>
      <w:outlineLvl w:val="1"/>
    </w:pPr>
    <w:rPr>
      <w:sz w:val="28"/>
    </w:rPr>
  </w:style>
  <w:style w:type="paragraph" w:styleId="TOC5">
    <w:name w:val="toc 5"/>
    <w:basedOn w:val="TOC1"/>
    <w:next w:val="Normal"/>
    <w:autoRedefine/>
    <w:uiPriority w:val="39"/>
    <w:rsid w:val="0023670D"/>
    <w:pPr>
      <w:tabs>
        <w:tab w:val="left" w:pos="2127"/>
      </w:tabs>
      <w:spacing w:before="0"/>
      <w:ind w:left="2552" w:hanging="1418"/>
    </w:pPr>
    <w:rPr>
      <w:b w:val="0"/>
      <w:sz w:val="22"/>
    </w:rPr>
  </w:style>
  <w:style w:type="paragraph" w:customStyle="1" w:styleId="AppendixMain">
    <w:name w:val="Appendix Main"/>
    <w:basedOn w:val="Contents"/>
    <w:next w:val="Normal"/>
    <w:qFormat/>
    <w:rsid w:val="0023670D"/>
    <w:pPr>
      <w:keepNext/>
      <w:numPr>
        <w:numId w:val="2"/>
      </w:numPr>
      <w:ind w:left="357" w:hanging="357"/>
    </w:pPr>
  </w:style>
  <w:style w:type="paragraph" w:customStyle="1" w:styleId="AppendixSubheading">
    <w:name w:val="Appendix Subheading"/>
    <w:basedOn w:val="ContentsSubheading"/>
    <w:next w:val="Normal"/>
    <w:qFormat/>
    <w:rsid w:val="0023670D"/>
    <w:pPr>
      <w:keepNext/>
      <w:numPr>
        <w:ilvl w:val="1"/>
        <w:numId w:val="2"/>
      </w:numPr>
    </w:pPr>
  </w:style>
  <w:style w:type="paragraph" w:customStyle="1" w:styleId="AppendixThird">
    <w:name w:val="Appendix Third"/>
    <w:basedOn w:val="Normal"/>
    <w:next w:val="Normal"/>
    <w:qFormat/>
    <w:rsid w:val="0023670D"/>
    <w:pPr>
      <w:keepNext/>
      <w:numPr>
        <w:ilvl w:val="2"/>
        <w:numId w:val="2"/>
      </w:numPr>
      <w:ind w:left="1077" w:hanging="1077"/>
      <w:outlineLvl w:val="2"/>
    </w:pPr>
    <w:rPr>
      <w:b/>
      <w:sz w:val="24"/>
    </w:rPr>
  </w:style>
  <w:style w:type="table" w:styleId="TableList8">
    <w:name w:val="Table List 8"/>
    <w:basedOn w:val="TableNormal"/>
    <w:rsid w:val="0023670D"/>
    <w:pPr>
      <w:spacing w:before="200" w:after="200" w:line="360" w:lineRule="auto"/>
    </w:pPr>
    <w:rPr>
      <w:rFonts w:ascii="Calibri" w:eastAsia="Times New Roman" w:hAnsi="Calibri" w:cs="Times New Roman"/>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23670D"/>
    <w:pPr>
      <w:spacing w:before="0"/>
      <w:ind w:firstLine="0"/>
    </w:pPr>
  </w:style>
  <w:style w:type="paragraph" w:styleId="Bibliography">
    <w:name w:val="Bibliography"/>
    <w:basedOn w:val="Normal"/>
    <w:next w:val="Normal"/>
    <w:uiPriority w:val="37"/>
    <w:semiHidden/>
    <w:unhideWhenUsed/>
    <w:rsid w:val="0023670D"/>
  </w:style>
  <w:style w:type="paragraph" w:styleId="BlockText">
    <w:name w:val="Block Text"/>
    <w:basedOn w:val="Normal"/>
    <w:semiHidden/>
    <w:unhideWhenUsed/>
    <w:rsid w:val="0023670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23670D"/>
    <w:pPr>
      <w:spacing w:after="120" w:line="480" w:lineRule="auto"/>
    </w:pPr>
  </w:style>
  <w:style w:type="character" w:customStyle="1" w:styleId="BodyText2Char">
    <w:name w:val="Body Text 2 Char"/>
    <w:basedOn w:val="DefaultParagraphFont"/>
    <w:link w:val="BodyText2"/>
    <w:semiHidden/>
    <w:rsid w:val="0023670D"/>
    <w:rPr>
      <w:rFonts w:ascii="Calibri" w:eastAsia="Times New Roman" w:hAnsi="Calibri" w:cs="Times New Roman"/>
      <w:lang w:val="en-GB" w:eastAsia="zh-CN"/>
    </w:rPr>
  </w:style>
  <w:style w:type="paragraph" w:styleId="BodyText3">
    <w:name w:val="Body Text 3"/>
    <w:basedOn w:val="Normal"/>
    <w:link w:val="BodyText3Char"/>
    <w:semiHidden/>
    <w:unhideWhenUsed/>
    <w:rsid w:val="0023670D"/>
    <w:pPr>
      <w:spacing w:after="120"/>
    </w:pPr>
    <w:rPr>
      <w:sz w:val="16"/>
      <w:szCs w:val="16"/>
    </w:rPr>
  </w:style>
  <w:style w:type="character" w:customStyle="1" w:styleId="BodyText3Char">
    <w:name w:val="Body Text 3 Char"/>
    <w:basedOn w:val="DefaultParagraphFont"/>
    <w:link w:val="BodyText3"/>
    <w:semiHidden/>
    <w:rsid w:val="0023670D"/>
    <w:rPr>
      <w:rFonts w:ascii="Calibri" w:eastAsia="Times New Roman" w:hAnsi="Calibri" w:cs="Times New Roman"/>
      <w:sz w:val="16"/>
      <w:szCs w:val="16"/>
      <w:lang w:val="en-GB" w:eastAsia="zh-CN"/>
    </w:rPr>
  </w:style>
  <w:style w:type="paragraph" w:styleId="BodyTextFirstIndent2">
    <w:name w:val="Body Text First Indent 2"/>
    <w:basedOn w:val="BodyTextIndent"/>
    <w:link w:val="BodyTextFirstIndent2Char"/>
    <w:semiHidden/>
    <w:unhideWhenUsed/>
    <w:rsid w:val="0023670D"/>
    <w:pPr>
      <w:ind w:left="360" w:firstLine="360"/>
    </w:pPr>
  </w:style>
  <w:style w:type="character" w:customStyle="1" w:styleId="BodyTextFirstIndent2Char">
    <w:name w:val="Body Text First Indent 2 Char"/>
    <w:basedOn w:val="BodyTextIndentChar"/>
    <w:link w:val="BodyTextFirstIndent2"/>
    <w:semiHidden/>
    <w:rsid w:val="0023670D"/>
    <w:rPr>
      <w:rFonts w:ascii="Calibri" w:eastAsia="Times New Roman" w:hAnsi="Calibri" w:cs="Times New Roman"/>
      <w:lang w:val="en-GB" w:eastAsia="zh-CN"/>
    </w:rPr>
  </w:style>
  <w:style w:type="paragraph" w:styleId="BodyTextIndent2">
    <w:name w:val="Body Text Indent 2"/>
    <w:basedOn w:val="Normal"/>
    <w:link w:val="BodyTextIndent2Char"/>
    <w:semiHidden/>
    <w:unhideWhenUsed/>
    <w:rsid w:val="0023670D"/>
    <w:pPr>
      <w:spacing w:after="120" w:line="480" w:lineRule="auto"/>
      <w:ind w:left="283"/>
    </w:pPr>
  </w:style>
  <w:style w:type="character" w:customStyle="1" w:styleId="BodyTextIndent2Char">
    <w:name w:val="Body Text Indent 2 Char"/>
    <w:basedOn w:val="DefaultParagraphFont"/>
    <w:link w:val="BodyTextIndent2"/>
    <w:semiHidden/>
    <w:rsid w:val="0023670D"/>
    <w:rPr>
      <w:rFonts w:ascii="Calibri" w:eastAsia="Times New Roman" w:hAnsi="Calibri" w:cs="Times New Roman"/>
      <w:lang w:val="en-GB" w:eastAsia="zh-CN"/>
    </w:rPr>
  </w:style>
  <w:style w:type="paragraph" w:styleId="BodyTextIndent3">
    <w:name w:val="Body Text Indent 3"/>
    <w:basedOn w:val="Normal"/>
    <w:link w:val="BodyTextIndent3Char"/>
    <w:semiHidden/>
    <w:unhideWhenUsed/>
    <w:rsid w:val="0023670D"/>
    <w:pPr>
      <w:spacing w:after="120"/>
      <w:ind w:left="283"/>
    </w:pPr>
    <w:rPr>
      <w:sz w:val="16"/>
      <w:szCs w:val="16"/>
    </w:rPr>
  </w:style>
  <w:style w:type="character" w:customStyle="1" w:styleId="BodyTextIndent3Char">
    <w:name w:val="Body Text Indent 3 Char"/>
    <w:basedOn w:val="DefaultParagraphFont"/>
    <w:link w:val="BodyTextIndent3"/>
    <w:semiHidden/>
    <w:rsid w:val="0023670D"/>
    <w:rPr>
      <w:rFonts w:ascii="Calibri" w:eastAsia="Times New Roman" w:hAnsi="Calibri" w:cs="Times New Roman"/>
      <w:sz w:val="16"/>
      <w:szCs w:val="16"/>
      <w:lang w:val="en-GB" w:eastAsia="zh-CN"/>
    </w:rPr>
  </w:style>
  <w:style w:type="paragraph" w:styleId="Closing">
    <w:name w:val="Closing"/>
    <w:basedOn w:val="Normal"/>
    <w:link w:val="ClosingChar"/>
    <w:semiHidden/>
    <w:unhideWhenUsed/>
    <w:rsid w:val="0023670D"/>
    <w:pPr>
      <w:spacing w:before="0" w:line="240" w:lineRule="auto"/>
      <w:ind w:left="4252"/>
    </w:pPr>
  </w:style>
  <w:style w:type="character" w:customStyle="1" w:styleId="ClosingChar">
    <w:name w:val="Closing Char"/>
    <w:basedOn w:val="DefaultParagraphFont"/>
    <w:link w:val="Closing"/>
    <w:semiHidden/>
    <w:rsid w:val="0023670D"/>
    <w:rPr>
      <w:rFonts w:ascii="Calibri" w:eastAsia="Times New Roman" w:hAnsi="Calibri" w:cs="Times New Roman"/>
      <w:lang w:val="en-GB" w:eastAsia="zh-CN"/>
    </w:rPr>
  </w:style>
  <w:style w:type="paragraph" w:styleId="CommentText">
    <w:name w:val="annotation text"/>
    <w:basedOn w:val="Normal"/>
    <w:link w:val="CommentTextChar"/>
    <w:uiPriority w:val="99"/>
    <w:unhideWhenUsed/>
    <w:rsid w:val="0023670D"/>
    <w:pPr>
      <w:spacing w:line="240" w:lineRule="auto"/>
    </w:pPr>
    <w:rPr>
      <w:sz w:val="20"/>
      <w:szCs w:val="20"/>
    </w:rPr>
  </w:style>
  <w:style w:type="character" w:customStyle="1" w:styleId="CommentTextChar">
    <w:name w:val="Comment Text Char"/>
    <w:basedOn w:val="DefaultParagraphFont"/>
    <w:link w:val="CommentText"/>
    <w:uiPriority w:val="99"/>
    <w:rsid w:val="0023670D"/>
    <w:rPr>
      <w:rFonts w:ascii="Calibri" w:eastAsia="Times New Roman" w:hAnsi="Calibri" w:cs="Times New Roman"/>
      <w:sz w:val="20"/>
      <w:szCs w:val="20"/>
      <w:lang w:val="en-GB" w:eastAsia="zh-CN"/>
    </w:rPr>
  </w:style>
  <w:style w:type="paragraph" w:styleId="CommentSubject">
    <w:name w:val="annotation subject"/>
    <w:basedOn w:val="CommentText"/>
    <w:next w:val="CommentText"/>
    <w:link w:val="CommentSubjectChar"/>
    <w:semiHidden/>
    <w:unhideWhenUsed/>
    <w:rsid w:val="0023670D"/>
    <w:rPr>
      <w:b/>
      <w:bCs/>
    </w:rPr>
  </w:style>
  <w:style w:type="character" w:customStyle="1" w:styleId="CommentSubjectChar">
    <w:name w:val="Comment Subject Char"/>
    <w:basedOn w:val="CommentTextChar"/>
    <w:link w:val="CommentSubject"/>
    <w:semiHidden/>
    <w:rsid w:val="0023670D"/>
    <w:rPr>
      <w:rFonts w:ascii="Calibri" w:eastAsia="Times New Roman" w:hAnsi="Calibri" w:cs="Times New Roman"/>
      <w:b/>
      <w:bCs/>
      <w:sz w:val="20"/>
      <w:szCs w:val="20"/>
      <w:lang w:val="en-GB" w:eastAsia="zh-CN"/>
    </w:rPr>
  </w:style>
  <w:style w:type="paragraph" w:styleId="Date">
    <w:name w:val="Date"/>
    <w:basedOn w:val="Normal"/>
    <w:next w:val="Normal"/>
    <w:link w:val="DateChar"/>
    <w:rsid w:val="0023670D"/>
  </w:style>
  <w:style w:type="character" w:customStyle="1" w:styleId="DateChar">
    <w:name w:val="Date Char"/>
    <w:basedOn w:val="DefaultParagraphFont"/>
    <w:link w:val="Date"/>
    <w:rsid w:val="0023670D"/>
    <w:rPr>
      <w:rFonts w:ascii="Calibri" w:eastAsia="Times New Roman" w:hAnsi="Calibri" w:cs="Times New Roman"/>
      <w:lang w:val="en-GB" w:eastAsia="zh-CN"/>
    </w:rPr>
  </w:style>
  <w:style w:type="paragraph" w:styleId="E-mailSignature">
    <w:name w:val="E-mail Signature"/>
    <w:basedOn w:val="Normal"/>
    <w:link w:val="E-mailSignatureChar"/>
    <w:semiHidden/>
    <w:unhideWhenUsed/>
    <w:rsid w:val="0023670D"/>
    <w:pPr>
      <w:spacing w:before="0" w:line="240" w:lineRule="auto"/>
    </w:pPr>
  </w:style>
  <w:style w:type="character" w:customStyle="1" w:styleId="E-mailSignatureChar">
    <w:name w:val="E-mail Signature Char"/>
    <w:basedOn w:val="DefaultParagraphFont"/>
    <w:link w:val="E-mailSignature"/>
    <w:semiHidden/>
    <w:rsid w:val="0023670D"/>
    <w:rPr>
      <w:rFonts w:ascii="Calibri" w:eastAsia="Times New Roman" w:hAnsi="Calibri" w:cs="Times New Roman"/>
      <w:lang w:val="en-GB" w:eastAsia="zh-CN"/>
    </w:rPr>
  </w:style>
  <w:style w:type="paragraph" w:styleId="EndnoteText">
    <w:name w:val="endnote text"/>
    <w:basedOn w:val="Normal"/>
    <w:link w:val="EndnoteTextChar"/>
    <w:semiHidden/>
    <w:unhideWhenUsed/>
    <w:rsid w:val="0023670D"/>
    <w:pPr>
      <w:spacing w:before="0" w:line="240" w:lineRule="auto"/>
    </w:pPr>
    <w:rPr>
      <w:sz w:val="20"/>
      <w:szCs w:val="20"/>
    </w:rPr>
  </w:style>
  <w:style w:type="character" w:customStyle="1" w:styleId="EndnoteTextChar">
    <w:name w:val="Endnote Text Char"/>
    <w:basedOn w:val="DefaultParagraphFont"/>
    <w:link w:val="EndnoteText"/>
    <w:semiHidden/>
    <w:rsid w:val="0023670D"/>
    <w:rPr>
      <w:rFonts w:ascii="Calibri" w:eastAsia="Times New Roman" w:hAnsi="Calibri" w:cs="Times New Roman"/>
      <w:sz w:val="20"/>
      <w:szCs w:val="20"/>
      <w:lang w:val="en-GB" w:eastAsia="zh-CN"/>
    </w:rPr>
  </w:style>
  <w:style w:type="paragraph" w:styleId="EnvelopeAddress">
    <w:name w:val="envelope address"/>
    <w:basedOn w:val="Normal"/>
    <w:semiHidden/>
    <w:unhideWhenUsed/>
    <w:rsid w:val="0023670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3670D"/>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23670D"/>
    <w:pPr>
      <w:spacing w:before="0" w:line="240" w:lineRule="auto"/>
    </w:pPr>
    <w:rPr>
      <w:sz w:val="20"/>
      <w:szCs w:val="20"/>
    </w:rPr>
  </w:style>
  <w:style w:type="character" w:customStyle="1" w:styleId="FootnoteTextChar">
    <w:name w:val="Footnote Text Char"/>
    <w:basedOn w:val="DefaultParagraphFont"/>
    <w:link w:val="FootnoteText"/>
    <w:semiHidden/>
    <w:rsid w:val="0023670D"/>
    <w:rPr>
      <w:rFonts w:ascii="Calibri" w:eastAsia="Times New Roman" w:hAnsi="Calibri" w:cs="Times New Roman"/>
      <w:sz w:val="20"/>
      <w:szCs w:val="20"/>
      <w:lang w:val="en-GB" w:eastAsia="zh-CN"/>
    </w:rPr>
  </w:style>
  <w:style w:type="paragraph" w:styleId="HTMLAddress">
    <w:name w:val="HTML Address"/>
    <w:basedOn w:val="Normal"/>
    <w:link w:val="HTMLAddressChar"/>
    <w:semiHidden/>
    <w:unhideWhenUsed/>
    <w:rsid w:val="0023670D"/>
    <w:pPr>
      <w:spacing w:before="0" w:line="240" w:lineRule="auto"/>
    </w:pPr>
    <w:rPr>
      <w:i/>
      <w:iCs/>
    </w:rPr>
  </w:style>
  <w:style w:type="character" w:customStyle="1" w:styleId="HTMLAddressChar">
    <w:name w:val="HTML Address Char"/>
    <w:basedOn w:val="DefaultParagraphFont"/>
    <w:link w:val="HTMLAddress"/>
    <w:semiHidden/>
    <w:rsid w:val="0023670D"/>
    <w:rPr>
      <w:rFonts w:ascii="Calibri" w:eastAsia="Times New Roman" w:hAnsi="Calibri" w:cs="Times New Roman"/>
      <w:i/>
      <w:iCs/>
      <w:lang w:val="en-GB" w:eastAsia="zh-CN"/>
    </w:rPr>
  </w:style>
  <w:style w:type="paragraph" w:styleId="HTMLPreformatted">
    <w:name w:val="HTML Preformatted"/>
    <w:basedOn w:val="Normal"/>
    <w:link w:val="HTMLPreformattedChar"/>
    <w:semiHidden/>
    <w:unhideWhenUsed/>
    <w:rsid w:val="0023670D"/>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3670D"/>
    <w:rPr>
      <w:rFonts w:ascii="Consolas" w:eastAsia="Times New Roman" w:hAnsi="Consolas" w:cs="Times New Roman"/>
      <w:sz w:val="20"/>
      <w:szCs w:val="20"/>
      <w:lang w:val="en-GB" w:eastAsia="zh-CN"/>
    </w:rPr>
  </w:style>
  <w:style w:type="paragraph" w:styleId="Index1">
    <w:name w:val="index 1"/>
    <w:basedOn w:val="Normal"/>
    <w:next w:val="Normal"/>
    <w:autoRedefine/>
    <w:semiHidden/>
    <w:unhideWhenUsed/>
    <w:rsid w:val="0023670D"/>
    <w:pPr>
      <w:spacing w:before="0" w:line="240" w:lineRule="auto"/>
      <w:ind w:left="220" w:hanging="220"/>
    </w:pPr>
  </w:style>
  <w:style w:type="paragraph" w:styleId="Index2">
    <w:name w:val="index 2"/>
    <w:basedOn w:val="Normal"/>
    <w:next w:val="Normal"/>
    <w:autoRedefine/>
    <w:semiHidden/>
    <w:unhideWhenUsed/>
    <w:rsid w:val="0023670D"/>
    <w:pPr>
      <w:spacing w:before="0" w:line="240" w:lineRule="auto"/>
      <w:ind w:left="440" w:hanging="220"/>
    </w:pPr>
  </w:style>
  <w:style w:type="paragraph" w:styleId="Index3">
    <w:name w:val="index 3"/>
    <w:basedOn w:val="Normal"/>
    <w:next w:val="Normal"/>
    <w:autoRedefine/>
    <w:semiHidden/>
    <w:unhideWhenUsed/>
    <w:rsid w:val="0023670D"/>
    <w:pPr>
      <w:spacing w:before="0" w:line="240" w:lineRule="auto"/>
      <w:ind w:left="660" w:hanging="220"/>
    </w:pPr>
  </w:style>
  <w:style w:type="paragraph" w:styleId="Index4">
    <w:name w:val="index 4"/>
    <w:basedOn w:val="Normal"/>
    <w:next w:val="Normal"/>
    <w:autoRedefine/>
    <w:semiHidden/>
    <w:unhideWhenUsed/>
    <w:rsid w:val="0023670D"/>
    <w:pPr>
      <w:spacing w:before="0" w:line="240" w:lineRule="auto"/>
      <w:ind w:left="880" w:hanging="220"/>
    </w:pPr>
  </w:style>
  <w:style w:type="paragraph" w:styleId="Index5">
    <w:name w:val="index 5"/>
    <w:basedOn w:val="Normal"/>
    <w:next w:val="Normal"/>
    <w:autoRedefine/>
    <w:semiHidden/>
    <w:unhideWhenUsed/>
    <w:rsid w:val="0023670D"/>
    <w:pPr>
      <w:spacing w:before="0" w:line="240" w:lineRule="auto"/>
      <w:ind w:left="1100" w:hanging="220"/>
    </w:pPr>
  </w:style>
  <w:style w:type="paragraph" w:styleId="Index6">
    <w:name w:val="index 6"/>
    <w:basedOn w:val="Normal"/>
    <w:next w:val="Normal"/>
    <w:autoRedefine/>
    <w:semiHidden/>
    <w:unhideWhenUsed/>
    <w:rsid w:val="0023670D"/>
    <w:pPr>
      <w:spacing w:before="0" w:line="240" w:lineRule="auto"/>
      <w:ind w:left="1320" w:hanging="220"/>
    </w:pPr>
  </w:style>
  <w:style w:type="paragraph" w:styleId="Index7">
    <w:name w:val="index 7"/>
    <w:basedOn w:val="Normal"/>
    <w:next w:val="Normal"/>
    <w:autoRedefine/>
    <w:semiHidden/>
    <w:unhideWhenUsed/>
    <w:rsid w:val="0023670D"/>
    <w:pPr>
      <w:spacing w:before="0" w:line="240" w:lineRule="auto"/>
      <w:ind w:left="1540" w:hanging="220"/>
    </w:pPr>
  </w:style>
  <w:style w:type="paragraph" w:styleId="Index8">
    <w:name w:val="index 8"/>
    <w:basedOn w:val="Normal"/>
    <w:next w:val="Normal"/>
    <w:autoRedefine/>
    <w:semiHidden/>
    <w:unhideWhenUsed/>
    <w:rsid w:val="0023670D"/>
    <w:pPr>
      <w:spacing w:before="0" w:line="240" w:lineRule="auto"/>
      <w:ind w:left="1760" w:hanging="220"/>
    </w:pPr>
  </w:style>
  <w:style w:type="paragraph" w:styleId="Index9">
    <w:name w:val="index 9"/>
    <w:basedOn w:val="Normal"/>
    <w:next w:val="Normal"/>
    <w:autoRedefine/>
    <w:semiHidden/>
    <w:unhideWhenUsed/>
    <w:rsid w:val="0023670D"/>
    <w:pPr>
      <w:spacing w:before="0" w:line="240" w:lineRule="auto"/>
      <w:ind w:left="1980" w:hanging="220"/>
    </w:pPr>
  </w:style>
  <w:style w:type="paragraph" w:styleId="IndexHeading">
    <w:name w:val="index heading"/>
    <w:basedOn w:val="Normal"/>
    <w:next w:val="Index1"/>
    <w:semiHidden/>
    <w:unhideWhenUsed/>
    <w:rsid w:val="0023670D"/>
    <w:rPr>
      <w:rFonts w:asciiTheme="majorHAnsi" w:eastAsiaTheme="majorEastAsia" w:hAnsiTheme="majorHAnsi" w:cstheme="majorBidi"/>
      <w:b/>
      <w:bCs/>
    </w:rPr>
  </w:style>
  <w:style w:type="paragraph" w:styleId="List">
    <w:name w:val="List"/>
    <w:basedOn w:val="Normal"/>
    <w:semiHidden/>
    <w:unhideWhenUsed/>
    <w:rsid w:val="0023670D"/>
    <w:pPr>
      <w:ind w:left="283" w:hanging="283"/>
      <w:contextualSpacing/>
    </w:pPr>
  </w:style>
  <w:style w:type="paragraph" w:styleId="List2">
    <w:name w:val="List 2"/>
    <w:basedOn w:val="Normal"/>
    <w:semiHidden/>
    <w:unhideWhenUsed/>
    <w:rsid w:val="0023670D"/>
    <w:pPr>
      <w:ind w:left="566" w:hanging="283"/>
      <w:contextualSpacing/>
    </w:pPr>
  </w:style>
  <w:style w:type="paragraph" w:styleId="List3">
    <w:name w:val="List 3"/>
    <w:basedOn w:val="Normal"/>
    <w:semiHidden/>
    <w:unhideWhenUsed/>
    <w:rsid w:val="0023670D"/>
    <w:pPr>
      <w:ind w:left="849" w:hanging="283"/>
      <w:contextualSpacing/>
    </w:pPr>
  </w:style>
  <w:style w:type="paragraph" w:styleId="List4">
    <w:name w:val="List 4"/>
    <w:basedOn w:val="Normal"/>
    <w:semiHidden/>
    <w:rsid w:val="0023670D"/>
    <w:pPr>
      <w:ind w:left="1132" w:hanging="283"/>
      <w:contextualSpacing/>
    </w:pPr>
  </w:style>
  <w:style w:type="paragraph" w:styleId="List5">
    <w:name w:val="List 5"/>
    <w:basedOn w:val="Normal"/>
    <w:semiHidden/>
    <w:rsid w:val="0023670D"/>
    <w:pPr>
      <w:ind w:left="1415" w:hanging="283"/>
      <w:contextualSpacing/>
    </w:pPr>
  </w:style>
  <w:style w:type="paragraph" w:styleId="ListBullet">
    <w:name w:val="List Bullet"/>
    <w:basedOn w:val="Normal"/>
    <w:uiPriority w:val="99"/>
    <w:unhideWhenUsed/>
    <w:rsid w:val="0023670D"/>
    <w:pPr>
      <w:numPr>
        <w:numId w:val="3"/>
      </w:numPr>
      <w:contextualSpacing/>
    </w:pPr>
  </w:style>
  <w:style w:type="paragraph" w:styleId="ListBullet2">
    <w:name w:val="List Bullet 2"/>
    <w:basedOn w:val="Normal"/>
    <w:semiHidden/>
    <w:unhideWhenUsed/>
    <w:rsid w:val="0023670D"/>
    <w:pPr>
      <w:numPr>
        <w:numId w:val="4"/>
      </w:numPr>
      <w:contextualSpacing/>
    </w:pPr>
  </w:style>
  <w:style w:type="paragraph" w:styleId="ListBullet3">
    <w:name w:val="List Bullet 3"/>
    <w:basedOn w:val="Normal"/>
    <w:semiHidden/>
    <w:unhideWhenUsed/>
    <w:rsid w:val="0023670D"/>
    <w:pPr>
      <w:numPr>
        <w:numId w:val="5"/>
      </w:numPr>
      <w:contextualSpacing/>
    </w:pPr>
  </w:style>
  <w:style w:type="paragraph" w:styleId="ListBullet4">
    <w:name w:val="List Bullet 4"/>
    <w:basedOn w:val="Normal"/>
    <w:semiHidden/>
    <w:unhideWhenUsed/>
    <w:rsid w:val="0023670D"/>
    <w:pPr>
      <w:numPr>
        <w:numId w:val="6"/>
      </w:numPr>
      <w:contextualSpacing/>
    </w:pPr>
  </w:style>
  <w:style w:type="paragraph" w:styleId="ListBullet5">
    <w:name w:val="List Bullet 5"/>
    <w:basedOn w:val="Normal"/>
    <w:semiHidden/>
    <w:unhideWhenUsed/>
    <w:rsid w:val="0023670D"/>
    <w:pPr>
      <w:numPr>
        <w:numId w:val="7"/>
      </w:numPr>
      <w:contextualSpacing/>
    </w:pPr>
  </w:style>
  <w:style w:type="paragraph" w:styleId="ListContinue">
    <w:name w:val="List Continue"/>
    <w:basedOn w:val="Normal"/>
    <w:semiHidden/>
    <w:unhideWhenUsed/>
    <w:rsid w:val="0023670D"/>
    <w:pPr>
      <w:spacing w:after="120"/>
      <w:ind w:left="283"/>
      <w:contextualSpacing/>
    </w:pPr>
  </w:style>
  <w:style w:type="paragraph" w:styleId="ListContinue2">
    <w:name w:val="List Continue 2"/>
    <w:basedOn w:val="Normal"/>
    <w:semiHidden/>
    <w:unhideWhenUsed/>
    <w:rsid w:val="0023670D"/>
    <w:pPr>
      <w:spacing w:after="120"/>
      <w:ind w:left="566"/>
      <w:contextualSpacing/>
    </w:pPr>
  </w:style>
  <w:style w:type="paragraph" w:styleId="ListContinue3">
    <w:name w:val="List Continue 3"/>
    <w:basedOn w:val="Normal"/>
    <w:semiHidden/>
    <w:unhideWhenUsed/>
    <w:rsid w:val="0023670D"/>
    <w:pPr>
      <w:spacing w:after="120"/>
      <w:ind w:left="849"/>
      <w:contextualSpacing/>
    </w:pPr>
  </w:style>
  <w:style w:type="paragraph" w:styleId="ListContinue4">
    <w:name w:val="List Continue 4"/>
    <w:basedOn w:val="Normal"/>
    <w:semiHidden/>
    <w:unhideWhenUsed/>
    <w:rsid w:val="0023670D"/>
    <w:pPr>
      <w:spacing w:after="120"/>
      <w:ind w:left="1132"/>
      <w:contextualSpacing/>
    </w:pPr>
  </w:style>
  <w:style w:type="paragraph" w:styleId="ListContinue5">
    <w:name w:val="List Continue 5"/>
    <w:basedOn w:val="Normal"/>
    <w:semiHidden/>
    <w:unhideWhenUsed/>
    <w:rsid w:val="0023670D"/>
    <w:pPr>
      <w:spacing w:after="120"/>
      <w:ind w:left="1415"/>
      <w:contextualSpacing/>
    </w:pPr>
  </w:style>
  <w:style w:type="paragraph" w:styleId="ListNumber">
    <w:name w:val="List Number"/>
    <w:basedOn w:val="Normal"/>
    <w:rsid w:val="0023670D"/>
    <w:pPr>
      <w:numPr>
        <w:numId w:val="8"/>
      </w:numPr>
      <w:ind w:left="357" w:hanging="357"/>
      <w:contextualSpacing/>
    </w:pPr>
  </w:style>
  <w:style w:type="paragraph" w:styleId="ListNumber2">
    <w:name w:val="List Number 2"/>
    <w:basedOn w:val="Normal"/>
    <w:semiHidden/>
    <w:unhideWhenUsed/>
    <w:rsid w:val="0023670D"/>
    <w:pPr>
      <w:numPr>
        <w:numId w:val="9"/>
      </w:numPr>
      <w:contextualSpacing/>
    </w:pPr>
  </w:style>
  <w:style w:type="paragraph" w:styleId="ListNumber3">
    <w:name w:val="List Number 3"/>
    <w:basedOn w:val="Normal"/>
    <w:semiHidden/>
    <w:unhideWhenUsed/>
    <w:rsid w:val="0023670D"/>
    <w:pPr>
      <w:numPr>
        <w:numId w:val="10"/>
      </w:numPr>
      <w:contextualSpacing/>
    </w:pPr>
  </w:style>
  <w:style w:type="paragraph" w:styleId="ListNumber4">
    <w:name w:val="List Number 4"/>
    <w:basedOn w:val="Normal"/>
    <w:semiHidden/>
    <w:unhideWhenUsed/>
    <w:rsid w:val="0023670D"/>
    <w:pPr>
      <w:numPr>
        <w:numId w:val="11"/>
      </w:numPr>
      <w:contextualSpacing/>
    </w:pPr>
  </w:style>
  <w:style w:type="paragraph" w:styleId="ListNumber5">
    <w:name w:val="List Number 5"/>
    <w:basedOn w:val="Normal"/>
    <w:semiHidden/>
    <w:unhideWhenUsed/>
    <w:rsid w:val="0023670D"/>
    <w:pPr>
      <w:numPr>
        <w:numId w:val="12"/>
      </w:numPr>
      <w:contextualSpacing/>
    </w:pPr>
  </w:style>
  <w:style w:type="paragraph" w:styleId="MacroText">
    <w:name w:val="macro"/>
    <w:link w:val="MacroTextChar"/>
    <w:semiHidden/>
    <w:unhideWhenUsed/>
    <w:rsid w:val="0023670D"/>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val="en-GB" w:eastAsia="zh-CN"/>
    </w:rPr>
  </w:style>
  <w:style w:type="character" w:customStyle="1" w:styleId="MacroTextChar">
    <w:name w:val="Macro Text Char"/>
    <w:basedOn w:val="DefaultParagraphFont"/>
    <w:link w:val="MacroText"/>
    <w:semiHidden/>
    <w:rsid w:val="0023670D"/>
    <w:rPr>
      <w:rFonts w:ascii="Consolas" w:eastAsia="Times New Roman" w:hAnsi="Consolas" w:cs="Times New Roman"/>
      <w:sz w:val="20"/>
      <w:szCs w:val="20"/>
      <w:lang w:val="en-GB" w:eastAsia="zh-CN"/>
    </w:rPr>
  </w:style>
  <w:style w:type="paragraph" w:styleId="MessageHeader">
    <w:name w:val="Message Header"/>
    <w:basedOn w:val="Normal"/>
    <w:link w:val="MessageHeaderChar"/>
    <w:semiHidden/>
    <w:unhideWhenUsed/>
    <w:rsid w:val="0023670D"/>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3670D"/>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sid w:val="0023670D"/>
    <w:pPr>
      <w:spacing w:after="0" w:line="240" w:lineRule="auto"/>
    </w:pPr>
    <w:rPr>
      <w:rFonts w:ascii="Calibri" w:eastAsia="Times New Roman" w:hAnsi="Calibri" w:cs="Times New Roman"/>
      <w:lang w:val="en-GB" w:eastAsia="zh-CN"/>
    </w:rPr>
  </w:style>
  <w:style w:type="paragraph" w:styleId="NormalWeb">
    <w:name w:val="Normal (Web)"/>
    <w:basedOn w:val="Normal"/>
    <w:uiPriority w:val="99"/>
    <w:unhideWhenUsed/>
    <w:rsid w:val="0023670D"/>
    <w:rPr>
      <w:rFonts w:ascii="Times New Roman" w:hAnsi="Times New Roman"/>
      <w:sz w:val="24"/>
      <w:szCs w:val="24"/>
    </w:rPr>
  </w:style>
  <w:style w:type="paragraph" w:styleId="NormalIndent">
    <w:name w:val="Normal Indent"/>
    <w:basedOn w:val="Normal"/>
    <w:semiHidden/>
    <w:unhideWhenUsed/>
    <w:rsid w:val="0023670D"/>
    <w:pPr>
      <w:ind w:left="720"/>
    </w:pPr>
  </w:style>
  <w:style w:type="paragraph" w:styleId="NoteHeading">
    <w:name w:val="Note Heading"/>
    <w:basedOn w:val="Normal"/>
    <w:next w:val="Normal"/>
    <w:link w:val="NoteHeadingChar"/>
    <w:semiHidden/>
    <w:unhideWhenUsed/>
    <w:rsid w:val="0023670D"/>
    <w:pPr>
      <w:spacing w:before="0" w:line="240" w:lineRule="auto"/>
    </w:pPr>
  </w:style>
  <w:style w:type="character" w:customStyle="1" w:styleId="NoteHeadingChar">
    <w:name w:val="Note Heading Char"/>
    <w:basedOn w:val="DefaultParagraphFont"/>
    <w:link w:val="NoteHeading"/>
    <w:semiHidden/>
    <w:rsid w:val="0023670D"/>
    <w:rPr>
      <w:rFonts w:ascii="Calibri" w:eastAsia="Times New Roman" w:hAnsi="Calibri" w:cs="Times New Roman"/>
      <w:lang w:val="en-GB" w:eastAsia="zh-CN"/>
    </w:rPr>
  </w:style>
  <w:style w:type="paragraph" w:styleId="PlainText">
    <w:name w:val="Plain Text"/>
    <w:basedOn w:val="Normal"/>
    <w:link w:val="PlainTextChar"/>
    <w:semiHidden/>
    <w:unhideWhenUsed/>
    <w:rsid w:val="0023670D"/>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23670D"/>
    <w:rPr>
      <w:rFonts w:ascii="Consolas" w:eastAsia="Times New Roman" w:hAnsi="Consolas" w:cs="Times New Roman"/>
      <w:sz w:val="21"/>
      <w:szCs w:val="21"/>
      <w:lang w:val="en-GB" w:eastAsia="zh-CN"/>
    </w:rPr>
  </w:style>
  <w:style w:type="paragraph" w:styleId="Signature">
    <w:name w:val="Signature"/>
    <w:basedOn w:val="Normal"/>
    <w:link w:val="SignatureChar"/>
    <w:semiHidden/>
    <w:unhideWhenUsed/>
    <w:rsid w:val="0023670D"/>
    <w:pPr>
      <w:spacing w:before="0" w:line="240" w:lineRule="auto"/>
      <w:ind w:left="4252"/>
    </w:pPr>
  </w:style>
  <w:style w:type="character" w:customStyle="1" w:styleId="SignatureChar">
    <w:name w:val="Signature Char"/>
    <w:basedOn w:val="DefaultParagraphFont"/>
    <w:link w:val="Signature"/>
    <w:semiHidden/>
    <w:rsid w:val="0023670D"/>
    <w:rPr>
      <w:rFonts w:ascii="Calibri" w:eastAsia="Times New Roman" w:hAnsi="Calibri" w:cs="Times New Roman"/>
      <w:lang w:val="en-GB" w:eastAsia="zh-CN"/>
    </w:rPr>
  </w:style>
  <w:style w:type="paragraph" w:styleId="TableofAuthorities">
    <w:name w:val="table of authorities"/>
    <w:basedOn w:val="Normal"/>
    <w:next w:val="Normal"/>
    <w:semiHidden/>
    <w:unhideWhenUsed/>
    <w:rsid w:val="0023670D"/>
    <w:pPr>
      <w:ind w:left="220" w:hanging="220"/>
    </w:pPr>
  </w:style>
  <w:style w:type="paragraph" w:styleId="TOAHeading">
    <w:name w:val="toa heading"/>
    <w:basedOn w:val="Normal"/>
    <w:next w:val="Normal"/>
    <w:semiHidden/>
    <w:unhideWhenUsed/>
    <w:rsid w:val="0023670D"/>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23670D"/>
    <w:pPr>
      <w:spacing w:after="100"/>
      <w:ind w:left="1100"/>
    </w:pPr>
  </w:style>
  <w:style w:type="paragraph" w:styleId="TOC7">
    <w:name w:val="toc 7"/>
    <w:basedOn w:val="Normal"/>
    <w:next w:val="Normal"/>
    <w:autoRedefine/>
    <w:uiPriority w:val="39"/>
    <w:unhideWhenUsed/>
    <w:rsid w:val="0023670D"/>
    <w:pPr>
      <w:spacing w:after="100"/>
      <w:ind w:left="1320"/>
    </w:pPr>
  </w:style>
  <w:style w:type="paragraph" w:styleId="TOC8">
    <w:name w:val="toc 8"/>
    <w:basedOn w:val="Normal"/>
    <w:next w:val="Normal"/>
    <w:autoRedefine/>
    <w:uiPriority w:val="39"/>
    <w:unhideWhenUsed/>
    <w:rsid w:val="0023670D"/>
    <w:pPr>
      <w:spacing w:after="100"/>
      <w:ind w:left="1540"/>
    </w:pPr>
  </w:style>
  <w:style w:type="paragraph" w:styleId="TOC9">
    <w:name w:val="toc 9"/>
    <w:basedOn w:val="Normal"/>
    <w:next w:val="Normal"/>
    <w:autoRedefine/>
    <w:uiPriority w:val="39"/>
    <w:unhideWhenUsed/>
    <w:rsid w:val="0023670D"/>
    <w:pPr>
      <w:spacing w:after="100"/>
      <w:ind w:left="1760"/>
    </w:pPr>
  </w:style>
  <w:style w:type="paragraph" w:customStyle="1" w:styleId="FooterLandscapedEven">
    <w:name w:val="Footer Landscaped Even"/>
    <w:basedOn w:val="Footer"/>
    <w:qFormat/>
    <w:rsid w:val="0023670D"/>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23670D"/>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23670D"/>
    <w:rPr>
      <w:b/>
    </w:rPr>
  </w:style>
  <w:style w:type="paragraph" w:customStyle="1" w:styleId="Insertedimage">
    <w:name w:val="Inserted image"/>
    <w:basedOn w:val="Normal"/>
    <w:next w:val="Normal"/>
    <w:qFormat/>
    <w:rsid w:val="0023670D"/>
    <w:pPr>
      <w:keepNext/>
      <w:spacing w:before="120" w:after="120" w:line="240" w:lineRule="auto"/>
      <w:jc w:val="center"/>
    </w:pPr>
    <w:rPr>
      <w:noProof/>
    </w:rPr>
  </w:style>
  <w:style w:type="paragraph" w:styleId="Title">
    <w:name w:val="Title"/>
    <w:basedOn w:val="Normal"/>
    <w:next w:val="Normal"/>
    <w:link w:val="TitleChar"/>
    <w:rsid w:val="0023670D"/>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23670D"/>
    <w:rPr>
      <w:rFonts w:eastAsiaTheme="majorEastAsia" w:cstheme="majorBidi"/>
      <w:b/>
      <w:spacing w:val="5"/>
      <w:kern w:val="28"/>
      <w:sz w:val="24"/>
      <w:szCs w:val="52"/>
      <w:lang w:val="en-GB" w:eastAsia="zh-CN"/>
    </w:rPr>
  </w:style>
  <w:style w:type="character" w:styleId="FollowedHyperlink">
    <w:name w:val="FollowedHyperlink"/>
    <w:basedOn w:val="DefaultParagraphFont"/>
    <w:semiHidden/>
    <w:unhideWhenUsed/>
    <w:rsid w:val="0023670D"/>
    <w:rPr>
      <w:color w:val="954F72" w:themeColor="followedHyperlink"/>
      <w:u w:val="single"/>
    </w:rPr>
  </w:style>
  <w:style w:type="paragraph" w:styleId="ListParagraph">
    <w:name w:val="List Paragraph"/>
    <w:basedOn w:val="Normal"/>
    <w:uiPriority w:val="34"/>
    <w:qFormat/>
    <w:rsid w:val="0023670D"/>
    <w:pPr>
      <w:ind w:left="720"/>
      <w:contextualSpacing/>
    </w:pPr>
  </w:style>
  <w:style w:type="paragraph" w:customStyle="1" w:styleId="Default">
    <w:name w:val="Default"/>
    <w:rsid w:val="0023670D"/>
    <w:pPr>
      <w:autoSpaceDE w:val="0"/>
      <w:autoSpaceDN w:val="0"/>
      <w:adjustRightInd w:val="0"/>
      <w:spacing w:after="0" w:line="360" w:lineRule="auto"/>
    </w:pPr>
    <w:rPr>
      <w:rFonts w:ascii="Calibri" w:eastAsia="Times New Roman" w:hAnsi="Calibri" w:cs="Lucida Sans"/>
      <w:color w:val="000000"/>
      <w:szCs w:val="24"/>
      <w:lang w:val="en-GB" w:eastAsia="zh-CN"/>
    </w:rPr>
  </w:style>
  <w:style w:type="character" w:customStyle="1" w:styleId="TableHeaderChar">
    <w:name w:val="Table Header Char"/>
    <w:basedOn w:val="TableCellChar"/>
    <w:link w:val="TableHeader"/>
    <w:locked/>
    <w:rsid w:val="0023670D"/>
    <w:rPr>
      <w:rFonts w:ascii="Calibri" w:eastAsia="Times New Roman" w:hAnsi="Calibri" w:cs="Times New Roman"/>
      <w:b/>
      <w:bCs/>
      <w:lang w:val="en-GB" w:eastAsia="zh-CN"/>
    </w:rPr>
  </w:style>
  <w:style w:type="paragraph" w:customStyle="1" w:styleId="TableHeader">
    <w:name w:val="Table Header"/>
    <w:basedOn w:val="TableCell"/>
    <w:next w:val="TableCell"/>
    <w:link w:val="TableHeaderChar"/>
    <w:qFormat/>
    <w:rsid w:val="0023670D"/>
    <w:pPr>
      <w:adjustRightInd w:val="0"/>
    </w:pPr>
    <w:rPr>
      <w:b/>
      <w:bCs/>
    </w:rPr>
  </w:style>
  <w:style w:type="paragraph" w:customStyle="1" w:styleId="AbstractNormal">
    <w:name w:val="Abstract Normal"/>
    <w:basedOn w:val="Normal"/>
    <w:qFormat/>
    <w:rsid w:val="0023670D"/>
    <w:pPr>
      <w:spacing w:before="0" w:line="276" w:lineRule="auto"/>
    </w:pPr>
  </w:style>
  <w:style w:type="character" w:customStyle="1" w:styleId="apple-converted-space">
    <w:name w:val="apple-converted-space"/>
    <w:basedOn w:val="DefaultParagraphFont"/>
    <w:rsid w:val="0023670D"/>
  </w:style>
  <w:style w:type="character" w:customStyle="1" w:styleId="pdficonsmall">
    <w:name w:val="pdficonsmall"/>
    <w:basedOn w:val="DefaultParagraphFont"/>
    <w:rsid w:val="0023670D"/>
  </w:style>
  <w:style w:type="character" w:customStyle="1" w:styleId="citedby">
    <w:name w:val="citedby_"/>
    <w:basedOn w:val="DefaultParagraphFont"/>
    <w:rsid w:val="0023670D"/>
  </w:style>
  <w:style w:type="character" w:styleId="Strong">
    <w:name w:val="Strong"/>
    <w:basedOn w:val="DefaultParagraphFont"/>
    <w:uiPriority w:val="22"/>
    <w:qFormat/>
    <w:rsid w:val="0023670D"/>
    <w:rPr>
      <w:b/>
      <w:bCs/>
    </w:rPr>
  </w:style>
  <w:style w:type="character" w:styleId="Emphasis">
    <w:name w:val="Emphasis"/>
    <w:basedOn w:val="DefaultParagraphFont"/>
    <w:uiPriority w:val="20"/>
    <w:qFormat/>
    <w:rsid w:val="0023670D"/>
    <w:rPr>
      <w:i/>
      <w:iCs/>
    </w:rPr>
  </w:style>
  <w:style w:type="character" w:styleId="FootnoteReference">
    <w:name w:val="footnote reference"/>
    <w:basedOn w:val="DefaultParagraphFont"/>
    <w:uiPriority w:val="99"/>
    <w:semiHidden/>
    <w:unhideWhenUsed/>
    <w:rsid w:val="0023670D"/>
    <w:rPr>
      <w:vertAlign w:val="superscript"/>
    </w:rPr>
  </w:style>
  <w:style w:type="character" w:styleId="CommentReference">
    <w:name w:val="annotation reference"/>
    <w:basedOn w:val="DefaultParagraphFont"/>
    <w:uiPriority w:val="99"/>
    <w:semiHidden/>
    <w:unhideWhenUsed/>
    <w:rsid w:val="0023670D"/>
    <w:rPr>
      <w:sz w:val="16"/>
      <w:szCs w:val="16"/>
    </w:rPr>
  </w:style>
  <w:style w:type="table" w:customStyle="1" w:styleId="TableGrid1">
    <w:name w:val="Table Grid1"/>
    <w:basedOn w:val="TableNormal"/>
    <w:next w:val="TableGrid"/>
    <w:uiPriority w:val="39"/>
    <w:rsid w:val="0023670D"/>
    <w:pPr>
      <w:adjustRightInd w:val="0"/>
      <w:spacing w:before="40" w:after="40" w:line="360" w:lineRule="auto"/>
      <w:jc w:val="both"/>
    </w:pPr>
    <w:rPr>
      <w:rFonts w:ascii="Calibri" w:eastAsia="Times New Roman" w:hAnsi="Calibri" w:cs="Times New Roman"/>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LineNumber">
    <w:name w:val="line number"/>
    <w:basedOn w:val="DefaultParagraphFont"/>
    <w:uiPriority w:val="99"/>
    <w:semiHidden/>
    <w:unhideWhenUsed/>
    <w:rsid w:val="00987DBE"/>
  </w:style>
  <w:style w:type="character" w:styleId="PlaceholderText">
    <w:name w:val="Placeholder Text"/>
    <w:basedOn w:val="DefaultParagraphFont"/>
    <w:uiPriority w:val="99"/>
    <w:semiHidden/>
    <w:rsid w:val="004B5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esam/us-epa-method-3051a-microwave-assisted-acid-digestion-sediments-sludges-and-oi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sites/production/files/2015-10/documents/method_1694_200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prints.soton.ac.uk/cgi/eprintbypureuuid?uuid=a32e0a83-2a87-4265-a3f3-b7d15908923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Liu@soton.ac.uk" TargetMode="External"/><Relationship Id="rId5" Type="http://schemas.openxmlformats.org/officeDocument/2006/relationships/numbering" Target="numbering.xml"/><Relationship Id="rId15" Type="http://schemas.openxmlformats.org/officeDocument/2006/relationships/hyperlink" Target="https://www.standardmethods.org/doi/10.2105/SMWW.2882.10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ites/production/files/2015-08/documents/method_351-2_19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27A17DB178E4F90D6466CA87961EB" ma:contentTypeVersion="12" ma:contentTypeDescription="Create a new document." ma:contentTypeScope="" ma:versionID="9abb56634b6c276bc4adc0ea378b8bd2">
  <xsd:schema xmlns:xsd="http://www.w3.org/2001/XMLSchema" xmlns:xs="http://www.w3.org/2001/XMLSchema" xmlns:p="http://schemas.microsoft.com/office/2006/metadata/properties" xmlns:ns3="d689b140-bb26-4995-853e-2414132e6aee" xmlns:ns4="58b36dc2-c926-437a-8a3c-b6f00e6d7979" targetNamespace="http://schemas.microsoft.com/office/2006/metadata/properties" ma:root="true" ma:fieldsID="abc4f296e078d068d7981fb61a157028" ns3:_="" ns4:_="">
    <xsd:import namespace="d689b140-bb26-4995-853e-2414132e6aee"/>
    <xsd:import namespace="58b36dc2-c926-437a-8a3c-b6f00e6d79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9b140-bb26-4995-853e-2414132e6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36dc2-c926-437a-8a3c-b6f00e6d79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919D-3443-4065-A70E-DCCAF4A98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9b140-bb26-4995-853e-2414132e6aee"/>
    <ds:schemaRef ds:uri="58b36dc2-c926-437a-8a3c-b6f00e6d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FC65B-EEEB-4B0F-86C7-38E3CA9ECFEA}">
  <ds:schemaRefs>
    <ds:schemaRef ds:uri="http://schemas.microsoft.com/sharepoint/v3/contenttype/forms"/>
  </ds:schemaRefs>
</ds:datastoreItem>
</file>

<file path=customXml/itemProps3.xml><?xml version="1.0" encoding="utf-8"?>
<ds:datastoreItem xmlns:ds="http://schemas.openxmlformats.org/officeDocument/2006/customXml" ds:itemID="{9C7A4D34-B467-4354-A791-D07336F04D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93D32-149F-489A-B4E3-940A60E4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26860</Words>
  <Characters>153102</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dc:creator>
  <cp:keywords/>
  <dc:description/>
  <cp:lastModifiedBy>fahmi</cp:lastModifiedBy>
  <cp:revision>17</cp:revision>
  <cp:lastPrinted>2020-08-22T15:37:00Z</cp:lastPrinted>
  <dcterms:created xsi:type="dcterms:W3CDTF">2020-10-25T11:56:00Z</dcterms:created>
  <dcterms:modified xsi:type="dcterms:W3CDTF">2020-11-06T08:15:00Z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171969f9-94a1-394e-b561-90a326ff4c16</vt:lpwstr>
  </property>
  <property fmtid="{D5CDD505-2E9C-101B-9397-08002B2CF9AE}" pid="24" name="Mendeley Citation Style_1">
    <vt:lpwstr>http://www.zotero.org/styles/apa</vt:lpwstr>
  </property>
  <property fmtid="{D5CDD505-2E9C-101B-9397-08002B2CF9AE}" pid="25" name="ContentTypeId">
    <vt:lpwstr>0x01010082827A17DB178E4F90D6466CA87961EB</vt:lpwstr>
  </property>
</Properties>
</file>