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4C016" w14:textId="545757F9" w:rsidR="00EF6C84" w:rsidRDefault="00965846" w:rsidP="0031616D">
      <w:pPr>
        <w:spacing w:line="480" w:lineRule="auto"/>
        <w:jc w:val="center"/>
        <w:rPr>
          <w:rFonts w:ascii="Times New Roman" w:hAnsi="Times New Roman" w:cs="Times New Roman"/>
          <w:b/>
          <w:sz w:val="28"/>
          <w:szCs w:val="32"/>
        </w:rPr>
      </w:pPr>
      <w:r w:rsidRPr="00E31571">
        <w:rPr>
          <w:rFonts w:ascii="Times New Roman" w:hAnsi="Times New Roman" w:cs="Times New Roman"/>
          <w:b/>
          <w:sz w:val="28"/>
          <w:szCs w:val="32"/>
        </w:rPr>
        <w:t xml:space="preserve">The CEEDER database of evidence reviews: </w:t>
      </w:r>
      <w:r w:rsidR="0087305E" w:rsidRPr="00E31571">
        <w:rPr>
          <w:rFonts w:ascii="Times New Roman" w:hAnsi="Times New Roman" w:cs="Times New Roman"/>
          <w:b/>
          <w:sz w:val="28"/>
          <w:szCs w:val="32"/>
        </w:rPr>
        <w:t>A</w:t>
      </w:r>
      <w:r w:rsidR="00582903">
        <w:rPr>
          <w:rFonts w:ascii="Times New Roman" w:hAnsi="Times New Roman" w:cs="Times New Roman"/>
          <w:b/>
          <w:sz w:val="28"/>
          <w:szCs w:val="32"/>
        </w:rPr>
        <w:t>n</w:t>
      </w:r>
      <w:r w:rsidRPr="00E31571">
        <w:rPr>
          <w:rFonts w:ascii="Times New Roman" w:hAnsi="Times New Roman" w:cs="Times New Roman"/>
          <w:b/>
          <w:sz w:val="28"/>
          <w:szCs w:val="32"/>
        </w:rPr>
        <w:t xml:space="preserve"> open-access evidence service for researchers and decision-makers</w:t>
      </w:r>
    </w:p>
    <w:p w14:paraId="17A23CC7" w14:textId="6F61EE12" w:rsidR="00B976F5" w:rsidRPr="0068500A" w:rsidRDefault="00B976F5" w:rsidP="0031616D">
      <w:pPr>
        <w:spacing w:line="480" w:lineRule="auto"/>
        <w:rPr>
          <w:rFonts w:ascii="Times New Roman" w:eastAsiaTheme="minorEastAsia" w:hAnsi="Times New Roman" w:cs="Times New Roman"/>
          <w:bCs/>
          <w:sz w:val="24"/>
          <w:szCs w:val="24"/>
          <w:lang w:eastAsia="ja-JP"/>
        </w:rPr>
      </w:pPr>
      <w:r w:rsidRPr="0068500A">
        <w:rPr>
          <w:rFonts w:ascii="Times New Roman" w:hAnsi="Times New Roman" w:cs="Times New Roman"/>
          <w:b/>
          <w:sz w:val="24"/>
          <w:szCs w:val="24"/>
        </w:rPr>
        <w:t xml:space="preserve">ARTICLE TYPE: </w:t>
      </w:r>
      <w:r w:rsidR="00EA5418">
        <w:rPr>
          <w:rFonts w:ascii="Times New Roman" w:eastAsiaTheme="minorEastAsia" w:hAnsi="Times New Roman" w:cs="Times New Roman"/>
          <w:bCs/>
          <w:sz w:val="24"/>
          <w:szCs w:val="24"/>
          <w:lang w:eastAsia="ja-JP"/>
        </w:rPr>
        <w:t>Short Communication</w:t>
      </w:r>
    </w:p>
    <w:p w14:paraId="44F98584" w14:textId="3CAB3094" w:rsidR="00EF6C84" w:rsidRPr="0068500A" w:rsidRDefault="00B976F5" w:rsidP="0031616D">
      <w:pPr>
        <w:spacing w:line="480" w:lineRule="auto"/>
        <w:rPr>
          <w:rFonts w:ascii="Times New Roman" w:hAnsi="Times New Roman" w:cs="Times New Roman"/>
          <w:sz w:val="24"/>
          <w:szCs w:val="24"/>
        </w:rPr>
      </w:pPr>
      <w:r w:rsidRPr="0068500A">
        <w:rPr>
          <w:rFonts w:ascii="Times New Roman" w:hAnsi="Times New Roman" w:cs="Times New Roman"/>
          <w:b/>
          <w:sz w:val="24"/>
          <w:szCs w:val="24"/>
        </w:rPr>
        <w:t>AUTHORS</w:t>
      </w:r>
      <w:r w:rsidR="00EF6C84" w:rsidRPr="0068500A">
        <w:rPr>
          <w:rFonts w:ascii="Times New Roman" w:hAnsi="Times New Roman" w:cs="Times New Roman"/>
          <w:b/>
          <w:sz w:val="24"/>
          <w:szCs w:val="24"/>
        </w:rPr>
        <w:t>:</w:t>
      </w:r>
      <w:r w:rsidRPr="0068500A">
        <w:rPr>
          <w:rFonts w:ascii="Times New Roman" w:hAnsi="Times New Roman" w:cs="Times New Roman"/>
          <w:sz w:val="24"/>
          <w:szCs w:val="24"/>
        </w:rPr>
        <w:t xml:space="preserve"> </w:t>
      </w:r>
      <w:r w:rsidR="00EF6C84" w:rsidRPr="0068500A">
        <w:rPr>
          <w:rFonts w:ascii="Times New Roman" w:hAnsi="Times New Roman" w:cs="Times New Roman"/>
          <w:sz w:val="24"/>
          <w:szCs w:val="24"/>
        </w:rPr>
        <w:t>Ko Konno</w:t>
      </w:r>
      <w:r w:rsidR="00EF6C84" w:rsidRPr="0068500A">
        <w:rPr>
          <w:rFonts w:ascii="Times New Roman" w:hAnsi="Times New Roman" w:cs="Times New Roman"/>
          <w:sz w:val="24"/>
          <w:szCs w:val="24"/>
          <w:vertAlign w:val="superscript"/>
        </w:rPr>
        <w:t>1</w:t>
      </w:r>
      <w:r w:rsidR="00EF6C84" w:rsidRPr="0068500A">
        <w:rPr>
          <w:rFonts w:ascii="Times New Roman" w:hAnsi="Times New Roman" w:cs="Times New Roman"/>
          <w:sz w:val="24"/>
          <w:szCs w:val="24"/>
        </w:rPr>
        <w:t>, Samantha H. Cheng</w:t>
      </w:r>
      <w:r w:rsidR="00EF6C84" w:rsidRPr="0068500A">
        <w:rPr>
          <w:rFonts w:ascii="Times New Roman" w:hAnsi="Times New Roman" w:cs="Times New Roman"/>
          <w:sz w:val="24"/>
          <w:szCs w:val="24"/>
          <w:vertAlign w:val="superscript"/>
        </w:rPr>
        <w:t>2</w:t>
      </w:r>
      <w:r w:rsidR="00EF6C84" w:rsidRPr="0068500A">
        <w:rPr>
          <w:rFonts w:ascii="Times New Roman" w:hAnsi="Times New Roman" w:cs="Times New Roman"/>
          <w:sz w:val="24"/>
          <w:szCs w:val="24"/>
        </w:rPr>
        <w:t>, Jacqualyn Eales</w:t>
      </w:r>
      <w:r w:rsidR="00EF6C84" w:rsidRPr="0068500A">
        <w:rPr>
          <w:rFonts w:ascii="Times New Roman" w:hAnsi="Times New Roman" w:cs="Times New Roman"/>
          <w:sz w:val="24"/>
          <w:szCs w:val="24"/>
          <w:vertAlign w:val="superscript"/>
        </w:rPr>
        <w:t>3</w:t>
      </w:r>
      <w:r w:rsidR="00EF6C84" w:rsidRPr="0068500A">
        <w:rPr>
          <w:rFonts w:ascii="Times New Roman" w:hAnsi="Times New Roman" w:cs="Times New Roman"/>
          <w:sz w:val="24"/>
          <w:szCs w:val="24"/>
        </w:rPr>
        <w:t xml:space="preserve">, </w:t>
      </w:r>
      <w:r w:rsidR="00FE5B7A" w:rsidRPr="0068500A">
        <w:rPr>
          <w:rFonts w:ascii="Times New Roman" w:hAnsi="Times New Roman" w:cs="Times New Roman"/>
          <w:sz w:val="24"/>
          <w:szCs w:val="24"/>
        </w:rPr>
        <w:t>Geoff Frampton</w:t>
      </w:r>
      <w:r w:rsidR="00FE5B7A" w:rsidRPr="0068500A">
        <w:rPr>
          <w:rFonts w:ascii="Times New Roman" w:hAnsi="Times New Roman" w:cs="Times New Roman"/>
          <w:sz w:val="24"/>
          <w:szCs w:val="24"/>
          <w:vertAlign w:val="superscript"/>
        </w:rPr>
        <w:t>4</w:t>
      </w:r>
      <w:r w:rsidR="00FE5B7A" w:rsidRPr="0068500A">
        <w:rPr>
          <w:rFonts w:ascii="Times New Roman" w:hAnsi="Times New Roman" w:cs="Times New Roman"/>
          <w:sz w:val="24"/>
          <w:szCs w:val="24"/>
        </w:rPr>
        <w:t xml:space="preserve">, </w:t>
      </w:r>
      <w:r w:rsidR="00EF6C84" w:rsidRPr="0068500A">
        <w:rPr>
          <w:rFonts w:ascii="Times New Roman" w:hAnsi="Times New Roman" w:cs="Times New Roman"/>
          <w:sz w:val="24"/>
          <w:szCs w:val="24"/>
        </w:rPr>
        <w:t>Christian Kohl</w:t>
      </w:r>
      <w:r w:rsidR="00FE5B7A" w:rsidRPr="0068500A">
        <w:rPr>
          <w:rFonts w:ascii="Times New Roman" w:hAnsi="Times New Roman" w:cs="Times New Roman"/>
          <w:sz w:val="24"/>
          <w:szCs w:val="24"/>
          <w:vertAlign w:val="superscript"/>
        </w:rPr>
        <w:t>5</w:t>
      </w:r>
      <w:r w:rsidR="00EF6C84" w:rsidRPr="0068500A">
        <w:rPr>
          <w:rFonts w:ascii="Times New Roman" w:hAnsi="Times New Roman" w:cs="Times New Roman"/>
          <w:sz w:val="24"/>
          <w:szCs w:val="24"/>
        </w:rPr>
        <w:t>, Barbara Livoreil</w:t>
      </w:r>
      <w:r w:rsidR="00FE5B7A" w:rsidRPr="0068500A">
        <w:rPr>
          <w:rFonts w:ascii="Times New Roman" w:hAnsi="Times New Roman" w:cs="Times New Roman"/>
          <w:sz w:val="24"/>
          <w:szCs w:val="24"/>
          <w:vertAlign w:val="superscript"/>
        </w:rPr>
        <w:t>6</w:t>
      </w:r>
      <w:r w:rsidR="00EF6C84" w:rsidRPr="0068500A">
        <w:rPr>
          <w:rFonts w:ascii="Times New Roman" w:hAnsi="Times New Roman" w:cs="Times New Roman"/>
          <w:sz w:val="24"/>
          <w:szCs w:val="24"/>
        </w:rPr>
        <w:t>, Biljana Macura</w:t>
      </w:r>
      <w:r w:rsidR="00FE5B7A" w:rsidRPr="0068500A">
        <w:rPr>
          <w:rFonts w:ascii="Times New Roman" w:hAnsi="Times New Roman" w:cs="Times New Roman"/>
          <w:sz w:val="24"/>
          <w:szCs w:val="24"/>
          <w:vertAlign w:val="superscript"/>
        </w:rPr>
        <w:t>7</w:t>
      </w:r>
      <w:r w:rsidR="00EF6C84" w:rsidRPr="0068500A">
        <w:rPr>
          <w:rFonts w:ascii="Times New Roman" w:hAnsi="Times New Roman" w:cs="Times New Roman"/>
          <w:sz w:val="24"/>
          <w:szCs w:val="24"/>
        </w:rPr>
        <w:t>,</w:t>
      </w:r>
      <w:r w:rsidR="00EF6C84" w:rsidRPr="0068500A">
        <w:rPr>
          <w:rFonts w:ascii="Times New Roman" w:hAnsi="Times New Roman" w:cs="Times New Roman"/>
          <w:sz w:val="24"/>
          <w:szCs w:val="24"/>
          <w:vertAlign w:val="superscript"/>
        </w:rPr>
        <w:t xml:space="preserve"> </w:t>
      </w:r>
      <w:r w:rsidR="00EF6C84" w:rsidRPr="0068500A">
        <w:rPr>
          <w:rFonts w:ascii="Times New Roman" w:hAnsi="Times New Roman" w:cs="Times New Roman"/>
          <w:sz w:val="24"/>
          <w:szCs w:val="24"/>
        </w:rPr>
        <w:t>Bethan C. O’Leary</w:t>
      </w:r>
      <w:r w:rsidR="00FE5B7A" w:rsidRPr="0068500A">
        <w:rPr>
          <w:rFonts w:ascii="Times New Roman" w:hAnsi="Times New Roman" w:cs="Times New Roman"/>
          <w:sz w:val="24"/>
          <w:szCs w:val="24"/>
          <w:vertAlign w:val="superscript"/>
        </w:rPr>
        <w:t>8,9</w:t>
      </w:r>
      <w:r w:rsidR="00EF6C84" w:rsidRPr="0068500A">
        <w:rPr>
          <w:rFonts w:ascii="Times New Roman" w:hAnsi="Times New Roman" w:cs="Times New Roman"/>
          <w:sz w:val="24"/>
          <w:szCs w:val="24"/>
        </w:rPr>
        <w:t>, Nicola P</w:t>
      </w:r>
      <w:r w:rsidR="00DC145D" w:rsidRPr="0068500A">
        <w:rPr>
          <w:rFonts w:ascii="Times New Roman" w:hAnsi="Times New Roman" w:cs="Times New Roman"/>
          <w:sz w:val="24"/>
          <w:szCs w:val="24"/>
        </w:rPr>
        <w:t>.</w:t>
      </w:r>
      <w:r w:rsidR="00EF6C84" w:rsidRPr="0068500A">
        <w:rPr>
          <w:rFonts w:ascii="Times New Roman" w:hAnsi="Times New Roman" w:cs="Times New Roman"/>
          <w:sz w:val="24"/>
          <w:szCs w:val="24"/>
        </w:rPr>
        <w:t xml:space="preserve"> Randall</w:t>
      </w:r>
      <w:r w:rsidR="00FE5B7A" w:rsidRPr="0068500A">
        <w:rPr>
          <w:rFonts w:ascii="Times New Roman" w:hAnsi="Times New Roman" w:cs="Times New Roman"/>
          <w:sz w:val="24"/>
          <w:szCs w:val="24"/>
          <w:vertAlign w:val="superscript"/>
        </w:rPr>
        <w:t>10</w:t>
      </w:r>
      <w:r w:rsidR="00EF6C84" w:rsidRPr="0068500A">
        <w:rPr>
          <w:rFonts w:ascii="Times New Roman" w:hAnsi="Times New Roman" w:cs="Times New Roman"/>
          <w:sz w:val="24"/>
          <w:szCs w:val="24"/>
        </w:rPr>
        <w:t>, Jessica J. Taylor</w:t>
      </w:r>
      <w:r w:rsidR="00EF6C84" w:rsidRPr="0068500A">
        <w:rPr>
          <w:rFonts w:ascii="Times New Roman" w:hAnsi="Times New Roman" w:cs="Times New Roman"/>
          <w:sz w:val="24"/>
          <w:szCs w:val="24"/>
          <w:vertAlign w:val="superscript"/>
        </w:rPr>
        <w:t>1</w:t>
      </w:r>
      <w:r w:rsidR="00FE5B7A" w:rsidRPr="0068500A">
        <w:rPr>
          <w:rFonts w:ascii="Times New Roman" w:hAnsi="Times New Roman" w:cs="Times New Roman"/>
          <w:sz w:val="24"/>
          <w:szCs w:val="24"/>
          <w:vertAlign w:val="superscript"/>
        </w:rPr>
        <w:t>1</w:t>
      </w:r>
      <w:r w:rsidR="00EF6C84" w:rsidRPr="0068500A">
        <w:rPr>
          <w:rFonts w:ascii="Times New Roman" w:hAnsi="Times New Roman" w:cs="Times New Roman"/>
          <w:sz w:val="24"/>
          <w:szCs w:val="24"/>
        </w:rPr>
        <w:t xml:space="preserve">, </w:t>
      </w:r>
      <w:r w:rsidR="004A5990" w:rsidRPr="0068500A">
        <w:rPr>
          <w:rFonts w:ascii="Times New Roman" w:hAnsi="Times New Roman" w:cs="Times New Roman"/>
          <w:sz w:val="24"/>
          <w:szCs w:val="24"/>
        </w:rPr>
        <w:t>Paul Woodcock</w:t>
      </w:r>
      <w:r w:rsidR="00055777" w:rsidRPr="0068500A">
        <w:rPr>
          <w:rFonts w:ascii="Times New Roman" w:hAnsi="Times New Roman" w:cs="Times New Roman"/>
          <w:sz w:val="24"/>
          <w:szCs w:val="24"/>
          <w:vertAlign w:val="superscript"/>
        </w:rPr>
        <w:t>12</w:t>
      </w:r>
      <w:r w:rsidR="00055777" w:rsidRPr="0068500A">
        <w:rPr>
          <w:rFonts w:ascii="Times New Roman" w:hAnsi="Times New Roman" w:cs="Times New Roman"/>
          <w:sz w:val="24"/>
          <w:szCs w:val="24"/>
        </w:rPr>
        <w:t>,</w:t>
      </w:r>
      <w:r w:rsidR="004A5990" w:rsidRPr="0068500A">
        <w:rPr>
          <w:rFonts w:ascii="Times New Roman" w:hAnsi="Times New Roman" w:cs="Times New Roman"/>
          <w:sz w:val="24"/>
          <w:szCs w:val="24"/>
        </w:rPr>
        <w:t xml:space="preserve"> </w:t>
      </w:r>
      <w:r w:rsidR="00EF6C84" w:rsidRPr="0068500A">
        <w:rPr>
          <w:rFonts w:ascii="Times New Roman" w:hAnsi="Times New Roman" w:cs="Times New Roman"/>
          <w:sz w:val="24"/>
          <w:szCs w:val="24"/>
        </w:rPr>
        <w:t>Andrew S. Pullin</w:t>
      </w:r>
      <w:r w:rsidR="00EF6C84" w:rsidRPr="0068500A">
        <w:rPr>
          <w:rFonts w:ascii="Times New Roman" w:hAnsi="Times New Roman" w:cs="Times New Roman"/>
          <w:sz w:val="24"/>
          <w:szCs w:val="24"/>
          <w:vertAlign w:val="superscript"/>
        </w:rPr>
        <w:t>1</w:t>
      </w:r>
    </w:p>
    <w:p w14:paraId="338403A7" w14:textId="1D8356E0" w:rsidR="00EF6C84" w:rsidRPr="0068500A" w:rsidRDefault="00B976F5" w:rsidP="0031616D">
      <w:pPr>
        <w:spacing w:line="480" w:lineRule="auto"/>
        <w:rPr>
          <w:rFonts w:ascii="Times New Roman" w:hAnsi="Times New Roman" w:cs="Times New Roman"/>
          <w:sz w:val="24"/>
          <w:szCs w:val="24"/>
          <w:vertAlign w:val="superscript"/>
        </w:rPr>
      </w:pPr>
      <w:r w:rsidRPr="0068500A">
        <w:rPr>
          <w:rFonts w:ascii="Times New Roman" w:hAnsi="Times New Roman" w:cs="Times New Roman"/>
          <w:b/>
          <w:sz w:val="24"/>
          <w:szCs w:val="24"/>
        </w:rPr>
        <w:t>AFFILIATION</w:t>
      </w:r>
      <w:r w:rsidR="00EF6C84" w:rsidRPr="0068500A">
        <w:rPr>
          <w:rFonts w:ascii="Times New Roman" w:hAnsi="Times New Roman" w:cs="Times New Roman"/>
          <w:b/>
          <w:sz w:val="24"/>
          <w:szCs w:val="24"/>
        </w:rPr>
        <w:t>:</w:t>
      </w:r>
    </w:p>
    <w:p w14:paraId="6A8CEA51" w14:textId="4BA1B9A0" w:rsidR="00EF6C84" w:rsidRPr="0068500A" w:rsidRDefault="00EF6C84" w:rsidP="0031616D">
      <w:pPr>
        <w:spacing w:line="480" w:lineRule="auto"/>
        <w:rPr>
          <w:rFonts w:ascii="Times New Roman" w:hAnsi="Times New Roman" w:cs="Times New Roman"/>
          <w:sz w:val="24"/>
          <w:szCs w:val="24"/>
        </w:rPr>
      </w:pPr>
      <w:r w:rsidRPr="0068500A">
        <w:rPr>
          <w:rFonts w:ascii="Times New Roman" w:hAnsi="Times New Roman" w:cs="Times New Roman"/>
          <w:sz w:val="24"/>
          <w:szCs w:val="24"/>
          <w:vertAlign w:val="superscript"/>
        </w:rPr>
        <w:t>1</w:t>
      </w:r>
      <w:r w:rsidR="00F516A3">
        <w:rPr>
          <w:rFonts w:ascii="Times New Roman" w:hAnsi="Times New Roman" w:cs="Times New Roman"/>
          <w:sz w:val="24"/>
          <w:szCs w:val="24"/>
        </w:rPr>
        <w:t>CEE Centre UK, S</w:t>
      </w:r>
      <w:r w:rsidRPr="0068500A">
        <w:rPr>
          <w:rFonts w:ascii="Times New Roman" w:hAnsi="Times New Roman" w:cs="Times New Roman"/>
          <w:sz w:val="24"/>
          <w:szCs w:val="24"/>
        </w:rPr>
        <w:t>chool of Natural Sciences, Bangor University, Gwynedd, LL57 2UW, UK</w:t>
      </w:r>
    </w:p>
    <w:p w14:paraId="3B061EA9" w14:textId="369164EC" w:rsidR="00EF6C84" w:rsidRPr="0068500A" w:rsidRDefault="00EF6C84" w:rsidP="0031616D">
      <w:pPr>
        <w:spacing w:line="480" w:lineRule="auto"/>
        <w:rPr>
          <w:rFonts w:ascii="Times New Roman" w:hAnsi="Times New Roman" w:cs="Times New Roman"/>
          <w:sz w:val="24"/>
          <w:szCs w:val="24"/>
        </w:rPr>
      </w:pPr>
      <w:r w:rsidRPr="0068500A">
        <w:rPr>
          <w:rFonts w:ascii="Times New Roman" w:hAnsi="Times New Roman" w:cs="Times New Roman"/>
          <w:sz w:val="24"/>
          <w:szCs w:val="24"/>
          <w:vertAlign w:val="superscript"/>
        </w:rPr>
        <w:t>2</w:t>
      </w:r>
      <w:r w:rsidRPr="0068500A">
        <w:rPr>
          <w:rFonts w:ascii="Times New Roman" w:hAnsi="Times New Roman" w:cs="Times New Roman"/>
          <w:sz w:val="24"/>
          <w:szCs w:val="24"/>
        </w:rPr>
        <w:t xml:space="preserve"> </w:t>
      </w:r>
      <w:r w:rsidR="00F516A3">
        <w:rPr>
          <w:rFonts w:ascii="Times New Roman" w:hAnsi="Times New Roman" w:cs="Times New Roman"/>
          <w:sz w:val="24"/>
          <w:szCs w:val="24"/>
        </w:rPr>
        <w:t xml:space="preserve">CEE Centre USA, </w:t>
      </w:r>
      <w:proofErr w:type="spellStart"/>
      <w:r w:rsidRPr="0068500A">
        <w:rPr>
          <w:rFonts w:ascii="Times New Roman" w:hAnsi="Times New Roman" w:cs="Times New Roman"/>
          <w:sz w:val="24"/>
          <w:szCs w:val="24"/>
        </w:rPr>
        <w:t>Center</w:t>
      </w:r>
      <w:proofErr w:type="spellEnd"/>
      <w:r w:rsidRPr="0068500A">
        <w:rPr>
          <w:rFonts w:ascii="Times New Roman" w:hAnsi="Times New Roman" w:cs="Times New Roman"/>
          <w:sz w:val="24"/>
          <w:szCs w:val="24"/>
        </w:rPr>
        <w:t xml:space="preserve"> for Biodiversity and Conservation, American Museum of Natural History, New York City, NY, 10012, USA</w:t>
      </w:r>
    </w:p>
    <w:p w14:paraId="74D30F2F" w14:textId="07284C5D" w:rsidR="00EF6C84" w:rsidRPr="0068500A" w:rsidRDefault="00EF6C84" w:rsidP="0031616D">
      <w:pPr>
        <w:spacing w:line="480" w:lineRule="auto"/>
        <w:rPr>
          <w:rFonts w:ascii="Times New Roman" w:hAnsi="Times New Roman" w:cs="Times New Roman"/>
          <w:sz w:val="24"/>
          <w:szCs w:val="24"/>
          <w:lang w:val="en-US"/>
        </w:rPr>
      </w:pPr>
      <w:r w:rsidRPr="0068500A">
        <w:rPr>
          <w:rFonts w:ascii="Times New Roman" w:hAnsi="Times New Roman" w:cs="Times New Roman"/>
          <w:sz w:val="24"/>
          <w:szCs w:val="24"/>
          <w:vertAlign w:val="superscript"/>
          <w:lang w:val="en-US"/>
        </w:rPr>
        <w:t>3</w:t>
      </w:r>
      <w:r w:rsidR="00F516A3">
        <w:rPr>
          <w:rFonts w:ascii="Times New Roman" w:hAnsi="Times New Roman" w:cs="Times New Roman"/>
          <w:sz w:val="24"/>
          <w:szCs w:val="24"/>
          <w:lang w:val="en-US"/>
        </w:rPr>
        <w:t>CEE Centre UK, E</w:t>
      </w:r>
      <w:r w:rsidRPr="0068500A">
        <w:rPr>
          <w:rFonts w:ascii="Times New Roman" w:hAnsi="Times New Roman" w:cs="Times New Roman"/>
          <w:sz w:val="24"/>
          <w:szCs w:val="24"/>
          <w:lang w:val="en-US"/>
        </w:rPr>
        <w:t>uropean Centre for Environment and Human Health, College of Medicine and Health, University of Exeter, Knowledge Spa, Royal Cornwall Hospital, Truro, Cornwall, TR1 3HD</w:t>
      </w:r>
    </w:p>
    <w:p w14:paraId="050C915A" w14:textId="0F920711" w:rsidR="00FE5B7A" w:rsidRPr="0068500A" w:rsidRDefault="00FE5B7A" w:rsidP="0031616D">
      <w:pPr>
        <w:spacing w:line="480" w:lineRule="auto"/>
        <w:rPr>
          <w:rFonts w:ascii="Times New Roman" w:hAnsi="Times New Roman" w:cs="Times New Roman"/>
          <w:sz w:val="24"/>
          <w:szCs w:val="24"/>
          <w:lang w:val="en-US"/>
        </w:rPr>
      </w:pPr>
      <w:r w:rsidRPr="0068500A">
        <w:rPr>
          <w:rFonts w:ascii="Times New Roman" w:hAnsi="Times New Roman" w:cs="Times New Roman"/>
          <w:sz w:val="24"/>
          <w:szCs w:val="24"/>
          <w:vertAlign w:val="superscript"/>
          <w:lang w:val="en-US"/>
        </w:rPr>
        <w:t>4</w:t>
      </w:r>
      <w:r w:rsidRPr="0068500A">
        <w:rPr>
          <w:rFonts w:ascii="Times New Roman" w:hAnsi="Times New Roman" w:cs="Times New Roman"/>
          <w:sz w:val="24"/>
          <w:szCs w:val="24"/>
          <w:lang w:val="en-US"/>
        </w:rPr>
        <w:t>Southampton Health Technology Assessments Centre (SHTAC), Faculty of Medicine, University of Southampton, Southampton Science Park, Southampton SO16 7NS, UK</w:t>
      </w:r>
    </w:p>
    <w:p w14:paraId="5FFA7D73" w14:textId="2F76643D" w:rsidR="00EF6C84" w:rsidRPr="0068500A" w:rsidRDefault="00FE5B7A" w:rsidP="0031616D">
      <w:pPr>
        <w:spacing w:line="480" w:lineRule="auto"/>
        <w:rPr>
          <w:rFonts w:ascii="Times New Roman" w:hAnsi="Times New Roman" w:cs="Times New Roman"/>
          <w:sz w:val="24"/>
          <w:szCs w:val="24"/>
          <w:lang w:val="en-US"/>
        </w:rPr>
      </w:pPr>
      <w:r w:rsidRPr="0068500A">
        <w:rPr>
          <w:rFonts w:ascii="Times New Roman" w:hAnsi="Times New Roman" w:cs="Times New Roman"/>
          <w:sz w:val="24"/>
          <w:szCs w:val="24"/>
          <w:vertAlign w:val="superscript"/>
          <w:lang w:val="en-US"/>
        </w:rPr>
        <w:t>5</w:t>
      </w:r>
      <w:r w:rsidR="00EF6C84" w:rsidRPr="0068500A">
        <w:rPr>
          <w:rFonts w:ascii="Times New Roman" w:hAnsi="Times New Roman" w:cs="Times New Roman"/>
          <w:sz w:val="24"/>
          <w:szCs w:val="24"/>
          <w:lang w:val="en-US"/>
        </w:rPr>
        <w:t xml:space="preserve">Institute for Biosafety in Plant Biotechnology, Julius </w:t>
      </w:r>
      <w:proofErr w:type="spellStart"/>
      <w:r w:rsidR="00EF6C84" w:rsidRPr="0068500A">
        <w:rPr>
          <w:rFonts w:ascii="Times New Roman" w:hAnsi="Times New Roman" w:cs="Times New Roman"/>
          <w:sz w:val="24"/>
          <w:szCs w:val="24"/>
          <w:lang w:val="en-US"/>
        </w:rPr>
        <w:t>Kühn</w:t>
      </w:r>
      <w:proofErr w:type="spellEnd"/>
      <w:r w:rsidR="00EF6C84" w:rsidRPr="0068500A">
        <w:rPr>
          <w:rFonts w:ascii="Times New Roman" w:hAnsi="Times New Roman" w:cs="Times New Roman"/>
          <w:sz w:val="24"/>
          <w:szCs w:val="24"/>
          <w:lang w:val="en-US"/>
        </w:rPr>
        <w:t>-Institute, Federal Research Centre for Cultivated Plants, Erwin-Baur-</w:t>
      </w:r>
      <w:proofErr w:type="spellStart"/>
      <w:r w:rsidR="00EF6C84" w:rsidRPr="0068500A">
        <w:rPr>
          <w:rFonts w:ascii="Times New Roman" w:hAnsi="Times New Roman" w:cs="Times New Roman"/>
          <w:sz w:val="24"/>
          <w:szCs w:val="24"/>
          <w:lang w:val="en-US"/>
        </w:rPr>
        <w:t>Straße</w:t>
      </w:r>
      <w:proofErr w:type="spellEnd"/>
      <w:r w:rsidR="00EF6C84" w:rsidRPr="0068500A">
        <w:rPr>
          <w:rFonts w:ascii="Times New Roman" w:hAnsi="Times New Roman" w:cs="Times New Roman"/>
          <w:sz w:val="24"/>
          <w:szCs w:val="24"/>
          <w:lang w:val="en-US"/>
        </w:rPr>
        <w:t xml:space="preserve"> 27, </w:t>
      </w:r>
      <w:proofErr w:type="spellStart"/>
      <w:r w:rsidR="00EF6C84" w:rsidRPr="0068500A">
        <w:rPr>
          <w:rFonts w:ascii="Times New Roman" w:hAnsi="Times New Roman" w:cs="Times New Roman"/>
          <w:sz w:val="24"/>
          <w:szCs w:val="24"/>
          <w:lang w:val="en-US"/>
        </w:rPr>
        <w:t>Quedlinburg</w:t>
      </w:r>
      <w:proofErr w:type="spellEnd"/>
      <w:r w:rsidR="00EF6C84" w:rsidRPr="0068500A">
        <w:rPr>
          <w:rFonts w:ascii="Times New Roman" w:hAnsi="Times New Roman" w:cs="Times New Roman"/>
          <w:sz w:val="24"/>
          <w:szCs w:val="24"/>
          <w:lang w:val="en-US"/>
        </w:rPr>
        <w:t>, Germany</w:t>
      </w:r>
    </w:p>
    <w:p w14:paraId="27AB9CE4" w14:textId="62FB0AC5" w:rsidR="00EF6C84" w:rsidRPr="0068500A" w:rsidRDefault="00FE5B7A" w:rsidP="0031616D">
      <w:pPr>
        <w:spacing w:line="480" w:lineRule="auto"/>
        <w:rPr>
          <w:rFonts w:ascii="Times New Roman" w:hAnsi="Times New Roman" w:cs="Times New Roman"/>
          <w:sz w:val="24"/>
          <w:szCs w:val="24"/>
          <w:lang w:val="fr-FR"/>
        </w:rPr>
      </w:pPr>
      <w:r w:rsidRPr="0068500A">
        <w:rPr>
          <w:rFonts w:ascii="Times New Roman" w:hAnsi="Times New Roman" w:cs="Times New Roman"/>
          <w:sz w:val="24"/>
          <w:szCs w:val="24"/>
          <w:vertAlign w:val="superscript"/>
          <w:lang w:val="fr-FR"/>
        </w:rPr>
        <w:t>6</w:t>
      </w:r>
      <w:r w:rsidR="00EF6C84" w:rsidRPr="0068500A">
        <w:rPr>
          <w:rFonts w:ascii="Times New Roman" w:hAnsi="Times New Roman" w:cs="Times New Roman"/>
          <w:sz w:val="24"/>
          <w:szCs w:val="24"/>
          <w:lang w:val="fr-FR"/>
        </w:rPr>
        <w:t>C</w:t>
      </w:r>
      <w:r w:rsidR="00F516A3">
        <w:rPr>
          <w:rFonts w:ascii="Times New Roman" w:hAnsi="Times New Roman" w:cs="Times New Roman"/>
          <w:sz w:val="24"/>
          <w:szCs w:val="24"/>
          <w:lang w:val="fr-FR"/>
        </w:rPr>
        <w:t xml:space="preserve">EE Centre France, </w:t>
      </w:r>
      <w:proofErr w:type="spellStart"/>
      <w:r w:rsidR="00F516A3">
        <w:rPr>
          <w:rFonts w:ascii="Times New Roman" w:hAnsi="Times New Roman" w:cs="Times New Roman"/>
          <w:sz w:val="24"/>
          <w:szCs w:val="24"/>
          <w:lang w:val="fr-FR"/>
        </w:rPr>
        <w:t>C</w:t>
      </w:r>
      <w:r w:rsidR="00EF6C84" w:rsidRPr="0068500A">
        <w:rPr>
          <w:rFonts w:ascii="Times New Roman" w:hAnsi="Times New Roman" w:cs="Times New Roman"/>
          <w:sz w:val="24"/>
          <w:szCs w:val="24"/>
          <w:lang w:val="fr-FR"/>
        </w:rPr>
        <w:t>oopaname</w:t>
      </w:r>
      <w:proofErr w:type="spellEnd"/>
      <w:r w:rsidR="00EF6C84" w:rsidRPr="0068500A">
        <w:rPr>
          <w:rFonts w:ascii="Times New Roman" w:hAnsi="Times New Roman" w:cs="Times New Roman"/>
          <w:sz w:val="24"/>
          <w:szCs w:val="24"/>
          <w:lang w:val="fr-FR"/>
        </w:rPr>
        <w:t>, Le Luc en Provence, France</w:t>
      </w:r>
    </w:p>
    <w:p w14:paraId="7DAE90D2" w14:textId="3FE445B1" w:rsidR="00EF6C84" w:rsidRPr="0068500A" w:rsidRDefault="00FE5B7A" w:rsidP="0031616D">
      <w:pPr>
        <w:spacing w:line="480" w:lineRule="auto"/>
        <w:rPr>
          <w:rFonts w:ascii="Times New Roman" w:hAnsi="Times New Roman" w:cs="Times New Roman"/>
          <w:sz w:val="24"/>
          <w:szCs w:val="24"/>
        </w:rPr>
      </w:pPr>
      <w:r w:rsidRPr="0068500A">
        <w:rPr>
          <w:rFonts w:ascii="Times New Roman" w:eastAsia="Calibri" w:hAnsi="Times New Roman" w:cs="Times New Roman"/>
          <w:sz w:val="24"/>
          <w:szCs w:val="24"/>
          <w:vertAlign w:val="superscript"/>
        </w:rPr>
        <w:t>7</w:t>
      </w:r>
      <w:r w:rsidR="00A641FE">
        <w:rPr>
          <w:rFonts w:ascii="Times New Roman" w:eastAsia="Calibri" w:hAnsi="Times New Roman" w:cs="Times New Roman"/>
          <w:sz w:val="24"/>
          <w:szCs w:val="24"/>
        </w:rPr>
        <w:t>CEE Centre Sweden, St</w:t>
      </w:r>
      <w:r w:rsidR="00EF6C84" w:rsidRPr="0068500A">
        <w:rPr>
          <w:rFonts w:ascii="Times New Roman" w:eastAsia="Calibri" w:hAnsi="Times New Roman" w:cs="Times New Roman"/>
          <w:sz w:val="24"/>
          <w:szCs w:val="24"/>
        </w:rPr>
        <w:t xml:space="preserve">ockholm Environment Institute, </w:t>
      </w:r>
      <w:proofErr w:type="spellStart"/>
      <w:r w:rsidR="00EF6C84" w:rsidRPr="0068500A">
        <w:rPr>
          <w:rFonts w:ascii="Times New Roman" w:eastAsia="Calibri" w:hAnsi="Times New Roman" w:cs="Times New Roman"/>
          <w:sz w:val="24"/>
          <w:szCs w:val="24"/>
        </w:rPr>
        <w:t>Linnégatan</w:t>
      </w:r>
      <w:proofErr w:type="spellEnd"/>
      <w:r w:rsidR="00EF6C84" w:rsidRPr="0068500A">
        <w:rPr>
          <w:rFonts w:ascii="Times New Roman" w:eastAsia="Calibri" w:hAnsi="Times New Roman" w:cs="Times New Roman"/>
          <w:sz w:val="24"/>
          <w:szCs w:val="24"/>
        </w:rPr>
        <w:t xml:space="preserve"> 87D, Stockholm, Sweden</w:t>
      </w:r>
    </w:p>
    <w:p w14:paraId="2CF6B8C2" w14:textId="5AA81B28" w:rsidR="00EF6C84" w:rsidRPr="0068500A" w:rsidRDefault="00FE5B7A" w:rsidP="0031616D">
      <w:pPr>
        <w:spacing w:line="480" w:lineRule="auto"/>
        <w:rPr>
          <w:rFonts w:ascii="Times New Roman" w:hAnsi="Times New Roman" w:cs="Times New Roman"/>
          <w:sz w:val="24"/>
          <w:szCs w:val="24"/>
        </w:rPr>
      </w:pPr>
      <w:r w:rsidRPr="0068500A">
        <w:rPr>
          <w:rFonts w:ascii="Times New Roman" w:hAnsi="Times New Roman" w:cs="Times New Roman"/>
          <w:sz w:val="24"/>
          <w:szCs w:val="24"/>
          <w:vertAlign w:val="superscript"/>
        </w:rPr>
        <w:lastRenderedPageBreak/>
        <w:t>8</w:t>
      </w:r>
      <w:r w:rsidR="00EF6C84" w:rsidRPr="0068500A">
        <w:rPr>
          <w:rFonts w:ascii="Times New Roman" w:hAnsi="Times New Roman" w:cs="Times New Roman"/>
          <w:sz w:val="24"/>
          <w:szCs w:val="24"/>
        </w:rPr>
        <w:t>Department of Environment and Geography, University of York, YO10 5NG, UK</w:t>
      </w:r>
    </w:p>
    <w:p w14:paraId="101AB6AF" w14:textId="5DF546D2" w:rsidR="00EF6C84" w:rsidRPr="0068500A" w:rsidRDefault="00FE5B7A" w:rsidP="0031616D">
      <w:pPr>
        <w:spacing w:line="480" w:lineRule="auto"/>
        <w:rPr>
          <w:rFonts w:ascii="Times New Roman" w:hAnsi="Times New Roman" w:cs="Times New Roman"/>
          <w:sz w:val="24"/>
          <w:szCs w:val="24"/>
        </w:rPr>
      </w:pPr>
      <w:r w:rsidRPr="0068500A">
        <w:rPr>
          <w:rFonts w:ascii="Times New Roman" w:hAnsi="Times New Roman" w:cs="Times New Roman"/>
          <w:sz w:val="24"/>
          <w:szCs w:val="24"/>
          <w:vertAlign w:val="superscript"/>
        </w:rPr>
        <w:t>9</w:t>
      </w:r>
      <w:r w:rsidR="00EF6C84" w:rsidRPr="0068500A">
        <w:rPr>
          <w:rFonts w:ascii="Times New Roman" w:hAnsi="Times New Roman" w:cs="Times New Roman"/>
          <w:sz w:val="24"/>
          <w:szCs w:val="24"/>
        </w:rPr>
        <w:t xml:space="preserve">School of </w:t>
      </w:r>
      <w:r w:rsidR="004F74C9" w:rsidRPr="0068500A">
        <w:rPr>
          <w:rFonts w:ascii="Times New Roman" w:hAnsi="Times New Roman" w:cs="Times New Roman"/>
          <w:sz w:val="24"/>
          <w:szCs w:val="24"/>
        </w:rPr>
        <w:t xml:space="preserve">Science, Engineering and </w:t>
      </w:r>
      <w:r w:rsidR="00EF6C84" w:rsidRPr="0068500A">
        <w:rPr>
          <w:rFonts w:ascii="Times New Roman" w:hAnsi="Times New Roman" w:cs="Times New Roman"/>
          <w:sz w:val="24"/>
          <w:szCs w:val="24"/>
        </w:rPr>
        <w:t>Environment, University of Salford, Manchester, M5 4WX, UK</w:t>
      </w:r>
    </w:p>
    <w:p w14:paraId="6BDF00A2" w14:textId="2D3BE3DD" w:rsidR="00EF6C84" w:rsidRPr="0068500A" w:rsidRDefault="00FE5B7A" w:rsidP="0031616D">
      <w:pPr>
        <w:spacing w:line="480" w:lineRule="auto"/>
        <w:rPr>
          <w:rFonts w:ascii="Times New Roman" w:hAnsi="Times New Roman" w:cs="Times New Roman"/>
          <w:sz w:val="24"/>
          <w:szCs w:val="24"/>
          <w:lang w:val="en-US"/>
        </w:rPr>
      </w:pPr>
      <w:r w:rsidRPr="0068500A">
        <w:rPr>
          <w:rFonts w:ascii="Times New Roman" w:hAnsi="Times New Roman" w:cs="Times New Roman"/>
          <w:sz w:val="24"/>
          <w:szCs w:val="24"/>
          <w:vertAlign w:val="superscript"/>
          <w:lang w:val="en-US"/>
        </w:rPr>
        <w:t>10</w:t>
      </w:r>
      <w:r w:rsidR="00EF6C84" w:rsidRPr="0068500A">
        <w:rPr>
          <w:rFonts w:ascii="Times New Roman" w:hAnsi="Times New Roman" w:cs="Times New Roman"/>
          <w:sz w:val="24"/>
          <w:szCs w:val="24"/>
          <w:lang w:val="en-US"/>
        </w:rPr>
        <w:t>C</w:t>
      </w:r>
      <w:r w:rsidR="00F516A3">
        <w:rPr>
          <w:rFonts w:ascii="Times New Roman" w:hAnsi="Times New Roman" w:cs="Times New Roman"/>
          <w:sz w:val="24"/>
          <w:szCs w:val="24"/>
          <w:lang w:val="en-US"/>
        </w:rPr>
        <w:t>EE Centre UK, C</w:t>
      </w:r>
      <w:r w:rsidR="00EF6C84" w:rsidRPr="0068500A">
        <w:rPr>
          <w:rFonts w:ascii="Times New Roman" w:hAnsi="Times New Roman" w:cs="Times New Roman"/>
          <w:sz w:val="24"/>
          <w:szCs w:val="24"/>
          <w:lang w:val="en-US"/>
        </w:rPr>
        <w:t xml:space="preserve">entre for Evidence-based Agriculture, Harper Adams University, Newport, </w:t>
      </w:r>
      <w:proofErr w:type="spellStart"/>
      <w:r w:rsidR="00EF6C84" w:rsidRPr="0068500A">
        <w:rPr>
          <w:rFonts w:ascii="Times New Roman" w:hAnsi="Times New Roman" w:cs="Times New Roman"/>
          <w:sz w:val="24"/>
          <w:szCs w:val="24"/>
          <w:lang w:val="en-US"/>
        </w:rPr>
        <w:t>Shropshire</w:t>
      </w:r>
      <w:proofErr w:type="spellEnd"/>
      <w:r w:rsidR="00EF6C84" w:rsidRPr="0068500A">
        <w:rPr>
          <w:rFonts w:ascii="Times New Roman" w:hAnsi="Times New Roman" w:cs="Times New Roman"/>
          <w:sz w:val="24"/>
          <w:szCs w:val="24"/>
          <w:lang w:val="en-US"/>
        </w:rPr>
        <w:t>, TF10 8NB, UK</w:t>
      </w:r>
    </w:p>
    <w:p w14:paraId="6528355E" w14:textId="51C75D46" w:rsidR="00EF6C84" w:rsidRPr="0068500A" w:rsidRDefault="00FE5B7A" w:rsidP="0031616D">
      <w:pPr>
        <w:spacing w:line="480" w:lineRule="auto"/>
        <w:rPr>
          <w:rFonts w:ascii="Times New Roman" w:hAnsi="Times New Roman" w:cs="Times New Roman"/>
          <w:sz w:val="24"/>
          <w:szCs w:val="24"/>
          <w:lang w:val="en-US"/>
        </w:rPr>
      </w:pPr>
      <w:r w:rsidRPr="0068500A">
        <w:rPr>
          <w:rFonts w:ascii="Times New Roman" w:hAnsi="Times New Roman" w:cs="Times New Roman"/>
          <w:sz w:val="24"/>
          <w:szCs w:val="24"/>
          <w:vertAlign w:val="superscript"/>
          <w:lang w:val="en-US"/>
        </w:rPr>
        <w:t>11</w:t>
      </w:r>
      <w:r w:rsidR="00EF6C84" w:rsidRPr="0068500A">
        <w:rPr>
          <w:rFonts w:ascii="Times New Roman" w:hAnsi="Times New Roman" w:cs="Times New Roman"/>
          <w:sz w:val="24"/>
          <w:szCs w:val="24"/>
          <w:lang w:val="en-US"/>
        </w:rPr>
        <w:t>C</w:t>
      </w:r>
      <w:r w:rsidR="00F516A3">
        <w:rPr>
          <w:rFonts w:ascii="Times New Roman" w:hAnsi="Times New Roman" w:cs="Times New Roman"/>
          <w:sz w:val="24"/>
          <w:szCs w:val="24"/>
          <w:lang w:val="en-US"/>
        </w:rPr>
        <w:t>EE Centre Canada, C</w:t>
      </w:r>
      <w:r w:rsidR="00EF6C84" w:rsidRPr="0068500A">
        <w:rPr>
          <w:rFonts w:ascii="Times New Roman" w:hAnsi="Times New Roman" w:cs="Times New Roman"/>
          <w:sz w:val="24"/>
          <w:szCs w:val="24"/>
          <w:lang w:val="en-US"/>
        </w:rPr>
        <w:t xml:space="preserve">anadian Centre for Evidence-based Conservation, Carleton </w:t>
      </w:r>
      <w:r w:rsidR="00EF6C84" w:rsidRPr="0068500A">
        <w:rPr>
          <w:rFonts w:ascii="Times New Roman" w:hAnsi="Times New Roman" w:cs="Times New Roman"/>
          <w:sz w:val="24"/>
          <w:szCs w:val="24"/>
          <w:lang w:val="en-CA"/>
        </w:rPr>
        <w:t>University</w:t>
      </w:r>
      <w:r w:rsidR="00EF6C84" w:rsidRPr="0068500A">
        <w:rPr>
          <w:rFonts w:ascii="Times New Roman" w:hAnsi="Times New Roman" w:cs="Times New Roman"/>
          <w:sz w:val="24"/>
          <w:szCs w:val="24"/>
          <w:lang w:val="en-US"/>
        </w:rPr>
        <w:t>, Ottawa, Ontario, Canada, K1S5B6</w:t>
      </w:r>
    </w:p>
    <w:p w14:paraId="192380C0" w14:textId="55858AC6" w:rsidR="00055777" w:rsidRDefault="00055777" w:rsidP="0031616D">
      <w:pPr>
        <w:spacing w:line="480" w:lineRule="auto"/>
        <w:rPr>
          <w:rFonts w:ascii="Times New Roman" w:hAnsi="Times New Roman" w:cs="Times New Roman"/>
          <w:sz w:val="24"/>
          <w:szCs w:val="24"/>
          <w:lang w:val="en-US"/>
        </w:rPr>
      </w:pPr>
      <w:r w:rsidRPr="0068500A">
        <w:rPr>
          <w:rFonts w:ascii="Times New Roman" w:hAnsi="Times New Roman" w:cs="Times New Roman"/>
          <w:sz w:val="24"/>
          <w:szCs w:val="24"/>
          <w:vertAlign w:val="superscript"/>
          <w:lang w:val="en-US"/>
        </w:rPr>
        <w:t>12</w:t>
      </w:r>
      <w:r w:rsidR="004F66D1" w:rsidRPr="004F66D1">
        <w:rPr>
          <w:rFonts w:ascii="Times New Roman" w:hAnsi="Times New Roman" w:cs="Times New Roman"/>
          <w:sz w:val="24"/>
          <w:szCs w:val="24"/>
          <w:lang w:val="en-US"/>
        </w:rPr>
        <w:t>Joint Nature Conservation Committee</w:t>
      </w:r>
      <w:r w:rsidR="004F66D1">
        <w:rPr>
          <w:rFonts w:ascii="Times New Roman" w:hAnsi="Times New Roman" w:cs="Times New Roman"/>
          <w:sz w:val="24"/>
          <w:szCs w:val="24"/>
          <w:lang w:val="en-US"/>
        </w:rPr>
        <w:t>, UK</w:t>
      </w:r>
    </w:p>
    <w:p w14:paraId="53622973" w14:textId="77777777" w:rsidR="001F07A1" w:rsidRDefault="001F07A1" w:rsidP="001F07A1">
      <w:pPr>
        <w:spacing w:line="480" w:lineRule="auto"/>
        <w:rPr>
          <w:rFonts w:ascii="Times New Roman" w:eastAsiaTheme="minorEastAsia" w:hAnsi="Times New Roman" w:cs="Times New Roman"/>
          <w:b/>
          <w:sz w:val="24"/>
          <w:szCs w:val="24"/>
          <w:lang w:eastAsia="ja-JP"/>
        </w:rPr>
      </w:pPr>
      <w:r>
        <w:rPr>
          <w:rFonts w:ascii="Times New Roman" w:hAnsi="Times New Roman" w:cs="Times New Roman"/>
          <w:b/>
          <w:sz w:val="24"/>
          <w:szCs w:val="24"/>
        </w:rPr>
        <w:t>CORRESPONDING AUTHOR</w:t>
      </w:r>
      <w:r w:rsidRPr="0068500A">
        <w:rPr>
          <w:rFonts w:ascii="Times New Roman" w:hAnsi="Times New Roman" w:cs="Times New Roman"/>
          <w:b/>
          <w:sz w:val="24"/>
          <w:szCs w:val="24"/>
        </w:rPr>
        <w:t>:</w:t>
      </w:r>
      <w:r>
        <w:rPr>
          <w:rFonts w:ascii="Times New Roman" w:eastAsiaTheme="minorEastAsia" w:hAnsi="Times New Roman" w:cs="Times New Roman" w:hint="eastAsia"/>
          <w:b/>
          <w:sz w:val="24"/>
          <w:szCs w:val="24"/>
          <w:lang w:eastAsia="ja-JP"/>
        </w:rPr>
        <w:t xml:space="preserve"> </w:t>
      </w:r>
    </w:p>
    <w:p w14:paraId="2AE1C466" w14:textId="77777777" w:rsidR="00EE32D3" w:rsidRDefault="001F07A1" w:rsidP="0031616D">
      <w:pPr>
        <w:spacing w:line="480" w:lineRule="auto"/>
        <w:rPr>
          <w:rFonts w:ascii="Times New Roman" w:eastAsiaTheme="minorEastAsia" w:hAnsi="Times New Roman" w:cs="Times New Roman"/>
          <w:bCs/>
          <w:sz w:val="24"/>
          <w:szCs w:val="24"/>
          <w:vertAlign w:val="superscript"/>
          <w:lang w:eastAsia="ja-JP"/>
        </w:rPr>
      </w:pPr>
      <w:r w:rsidRPr="001F07A1">
        <w:rPr>
          <w:rFonts w:ascii="Times New Roman" w:eastAsiaTheme="minorEastAsia" w:hAnsi="Times New Roman" w:cs="Times New Roman"/>
          <w:bCs/>
          <w:sz w:val="24"/>
          <w:szCs w:val="24"/>
          <w:lang w:eastAsia="ja-JP"/>
        </w:rPr>
        <w:t>Ko Konno</w:t>
      </w:r>
    </w:p>
    <w:p w14:paraId="174A8D96" w14:textId="0AEFC192" w:rsidR="001F07A1" w:rsidRPr="00EE32D3" w:rsidRDefault="001F07A1" w:rsidP="0031616D">
      <w:pPr>
        <w:spacing w:line="480" w:lineRule="auto"/>
        <w:rPr>
          <w:rFonts w:ascii="Times New Roman" w:eastAsiaTheme="minorEastAsia" w:hAnsi="Times New Roman" w:cs="Times New Roman"/>
          <w:bCs/>
          <w:sz w:val="24"/>
          <w:szCs w:val="24"/>
          <w:vertAlign w:val="superscript"/>
          <w:lang w:eastAsia="ja-JP"/>
        </w:rPr>
      </w:pPr>
      <w:r>
        <w:rPr>
          <w:rFonts w:ascii="Times New Roman" w:hAnsi="Times New Roman" w:cs="Times New Roman"/>
          <w:sz w:val="24"/>
          <w:szCs w:val="24"/>
        </w:rPr>
        <w:t>CEE Centre UK, S</w:t>
      </w:r>
      <w:r w:rsidRPr="0068500A">
        <w:rPr>
          <w:rFonts w:ascii="Times New Roman" w:hAnsi="Times New Roman" w:cs="Times New Roman"/>
          <w:sz w:val="24"/>
          <w:szCs w:val="24"/>
        </w:rPr>
        <w:t>chool of Natural Sciences, Bangor University, Gwynedd, LL57 2UW, UK</w:t>
      </w:r>
      <w:r>
        <w:rPr>
          <w:rFonts w:ascii="Times New Roman" w:hAnsi="Times New Roman" w:cs="Times New Roman"/>
          <w:sz w:val="24"/>
          <w:szCs w:val="24"/>
        </w:rPr>
        <w:t xml:space="preserve"> (email: afuaad@bangor.ac.uk)</w:t>
      </w:r>
    </w:p>
    <w:p w14:paraId="110D7988" w14:textId="203C53C2" w:rsidR="00EA5418" w:rsidRPr="002B43AA" w:rsidRDefault="00EA5418" w:rsidP="0031616D">
      <w:pPr>
        <w:pStyle w:val="Heading1"/>
        <w:spacing w:line="480" w:lineRule="auto"/>
        <w:rPr>
          <w:rFonts w:ascii="Times New Roman" w:hAnsi="Times New Roman" w:cs="Times New Roman"/>
          <w:b/>
          <w:bCs/>
          <w:color w:val="auto"/>
          <w:sz w:val="36"/>
          <w:szCs w:val="36"/>
        </w:rPr>
      </w:pPr>
      <w:r w:rsidRPr="002B43AA">
        <w:rPr>
          <w:rFonts w:ascii="Times New Roman" w:hAnsi="Times New Roman" w:cs="Times New Roman"/>
          <w:b/>
          <w:bCs/>
          <w:color w:val="auto"/>
          <w:sz w:val="36"/>
          <w:szCs w:val="36"/>
        </w:rPr>
        <w:t xml:space="preserve">Highlights </w:t>
      </w:r>
    </w:p>
    <w:p w14:paraId="36B8CC5C" w14:textId="3BBACA1B" w:rsidR="00F516A3" w:rsidRDefault="00F516A3" w:rsidP="00B10855">
      <w:pPr>
        <w:pStyle w:val="BodyText"/>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The number of evidence reviews is increasing but their rigour and risk</w:t>
      </w:r>
      <w:r w:rsidR="00926EBE">
        <w:rPr>
          <w:rFonts w:ascii="Times New Roman" w:hAnsi="Times New Roman" w:cs="Times New Roman"/>
          <w:sz w:val="24"/>
          <w:szCs w:val="24"/>
        </w:rPr>
        <w:t>s</w:t>
      </w:r>
      <w:r>
        <w:rPr>
          <w:rFonts w:ascii="Times New Roman" w:hAnsi="Times New Roman" w:cs="Times New Roman"/>
          <w:sz w:val="24"/>
          <w:szCs w:val="24"/>
        </w:rPr>
        <w:t xml:space="preserve"> of bias</w:t>
      </w:r>
      <w:r w:rsidR="00041C23">
        <w:rPr>
          <w:rFonts w:ascii="Times New Roman" w:hAnsi="Times New Roman" w:cs="Times New Roman"/>
          <w:sz w:val="24"/>
          <w:szCs w:val="24"/>
        </w:rPr>
        <w:t xml:space="preserve"> vary</w:t>
      </w:r>
    </w:p>
    <w:p w14:paraId="7A835D07" w14:textId="2438D12F" w:rsidR="00041C23" w:rsidRDefault="00041C23" w:rsidP="00B10855">
      <w:pPr>
        <w:pStyle w:val="BodyText"/>
        <w:numPr>
          <w:ilvl w:val="0"/>
          <w:numId w:val="10"/>
        </w:numPr>
        <w:spacing w:line="480" w:lineRule="auto"/>
        <w:rPr>
          <w:rFonts w:ascii="Times New Roman" w:hAnsi="Times New Roman" w:cs="Times New Roman"/>
          <w:sz w:val="24"/>
          <w:szCs w:val="24"/>
        </w:rPr>
      </w:pPr>
      <w:r w:rsidRPr="00041C23">
        <w:rPr>
          <w:rFonts w:ascii="Times New Roman" w:hAnsi="Times New Roman" w:cs="Times New Roman"/>
          <w:sz w:val="24"/>
          <w:szCs w:val="24"/>
        </w:rPr>
        <w:t xml:space="preserve">Easier </w:t>
      </w:r>
      <w:r w:rsidR="001A7F87">
        <w:rPr>
          <w:rFonts w:ascii="Times New Roman" w:hAnsi="Times New Roman" w:cs="Times New Roman"/>
          <w:sz w:val="24"/>
          <w:szCs w:val="24"/>
        </w:rPr>
        <w:t>access to</w:t>
      </w:r>
      <w:r w:rsidRPr="00041C23">
        <w:rPr>
          <w:rFonts w:ascii="Times New Roman" w:hAnsi="Times New Roman" w:cs="Times New Roman"/>
          <w:sz w:val="24"/>
          <w:szCs w:val="24"/>
        </w:rPr>
        <w:t xml:space="preserve"> rigorous evidence reviews may support </w:t>
      </w:r>
      <w:r w:rsidR="001A7F87">
        <w:rPr>
          <w:rFonts w:ascii="Times New Roman" w:hAnsi="Times New Roman" w:cs="Times New Roman"/>
          <w:sz w:val="24"/>
          <w:szCs w:val="24"/>
        </w:rPr>
        <w:t xml:space="preserve">evidence-informed </w:t>
      </w:r>
      <w:r w:rsidRPr="00041C23">
        <w:rPr>
          <w:rFonts w:ascii="Times New Roman" w:hAnsi="Times New Roman" w:cs="Times New Roman"/>
          <w:sz w:val="24"/>
          <w:szCs w:val="24"/>
        </w:rPr>
        <w:t>decision-making</w:t>
      </w:r>
    </w:p>
    <w:p w14:paraId="32BDC1BB" w14:textId="75597A9E" w:rsidR="00FF4B74" w:rsidRPr="00FF4B74" w:rsidRDefault="00FF4B74" w:rsidP="00FF4B74">
      <w:pPr>
        <w:pStyle w:val="BodyText"/>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CEEDER collates published evidence reviews into a searchable open-access database</w:t>
      </w:r>
    </w:p>
    <w:p w14:paraId="3F7227A9" w14:textId="04C1E647" w:rsidR="00B10855" w:rsidRDefault="00F97F47" w:rsidP="00B10855">
      <w:pPr>
        <w:pStyle w:val="BodyText"/>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CEEDER</w:t>
      </w:r>
      <w:r w:rsidR="008024F5">
        <w:rPr>
          <w:rFonts w:ascii="Times New Roman" w:hAnsi="Times New Roman" w:cs="Times New Roman"/>
          <w:sz w:val="24"/>
          <w:szCs w:val="24"/>
        </w:rPr>
        <w:t xml:space="preserve"> assesse</w:t>
      </w:r>
      <w:r w:rsidR="00500F81">
        <w:rPr>
          <w:rFonts w:ascii="Times New Roman" w:hAnsi="Times New Roman" w:cs="Times New Roman"/>
          <w:sz w:val="24"/>
          <w:szCs w:val="24"/>
        </w:rPr>
        <w:t>s</w:t>
      </w:r>
      <w:r w:rsidR="009B6D71">
        <w:rPr>
          <w:rFonts w:ascii="Times New Roman" w:hAnsi="Times New Roman" w:cs="Times New Roman"/>
          <w:sz w:val="24"/>
          <w:szCs w:val="24"/>
        </w:rPr>
        <w:t xml:space="preserve"> </w:t>
      </w:r>
      <w:r w:rsidR="00500F81">
        <w:rPr>
          <w:rFonts w:ascii="Times New Roman" w:hAnsi="Times New Roman" w:cs="Times New Roman"/>
          <w:sz w:val="24"/>
          <w:szCs w:val="24"/>
        </w:rPr>
        <w:t>evidence reviews</w:t>
      </w:r>
      <w:r w:rsidR="008024F5">
        <w:rPr>
          <w:rFonts w:ascii="Times New Roman" w:hAnsi="Times New Roman" w:cs="Times New Roman"/>
          <w:sz w:val="24"/>
          <w:szCs w:val="24"/>
        </w:rPr>
        <w:t xml:space="preserve"> </w:t>
      </w:r>
      <w:r w:rsidR="009B6D71">
        <w:rPr>
          <w:rFonts w:ascii="Times New Roman" w:hAnsi="Times New Roman" w:cs="Times New Roman"/>
          <w:sz w:val="24"/>
          <w:szCs w:val="24"/>
        </w:rPr>
        <w:t xml:space="preserve">for </w:t>
      </w:r>
      <w:r w:rsidR="0032274D">
        <w:rPr>
          <w:rFonts w:ascii="Times New Roman" w:hAnsi="Times New Roman" w:cs="Times New Roman"/>
          <w:sz w:val="24"/>
          <w:szCs w:val="24"/>
        </w:rPr>
        <w:t xml:space="preserve">their </w:t>
      </w:r>
      <w:r w:rsidR="009B6D71">
        <w:rPr>
          <w:rFonts w:ascii="Times New Roman" w:hAnsi="Times New Roman" w:cs="Times New Roman"/>
          <w:sz w:val="24"/>
          <w:szCs w:val="24"/>
        </w:rPr>
        <w:t xml:space="preserve">reliability </w:t>
      </w:r>
      <w:r w:rsidR="00926EBE">
        <w:rPr>
          <w:rFonts w:ascii="Times New Roman" w:hAnsi="Times New Roman" w:cs="Times New Roman"/>
          <w:sz w:val="24"/>
          <w:szCs w:val="24"/>
        </w:rPr>
        <w:t xml:space="preserve">using </w:t>
      </w:r>
      <w:r w:rsidR="008024F5">
        <w:rPr>
          <w:rFonts w:ascii="Times New Roman" w:hAnsi="Times New Roman" w:cs="Times New Roman"/>
          <w:sz w:val="24"/>
          <w:szCs w:val="24"/>
        </w:rPr>
        <w:t xml:space="preserve">the </w:t>
      </w:r>
      <w:r w:rsidR="00AF10D9">
        <w:rPr>
          <w:rFonts w:ascii="Times New Roman" w:hAnsi="Times New Roman" w:cs="Times New Roman"/>
          <w:sz w:val="24"/>
          <w:szCs w:val="24"/>
        </w:rPr>
        <w:t>CEESAT appraisal tool</w:t>
      </w:r>
    </w:p>
    <w:p w14:paraId="79DFE0A3" w14:textId="4775BEDE" w:rsidR="008024F5" w:rsidRPr="001A7F87" w:rsidRDefault="002B43AA" w:rsidP="00655EF4">
      <w:pPr>
        <w:pStyle w:val="BodyText"/>
        <w:numPr>
          <w:ilvl w:val="0"/>
          <w:numId w:val="10"/>
        </w:numPr>
        <w:spacing w:line="480" w:lineRule="auto"/>
        <w:rPr>
          <w:rFonts w:ascii="Times New Roman" w:hAnsi="Times New Roman" w:cs="Times New Roman"/>
          <w:sz w:val="24"/>
          <w:szCs w:val="24"/>
        </w:rPr>
      </w:pPr>
      <w:r w:rsidRPr="001A7F87">
        <w:rPr>
          <w:rFonts w:ascii="Times New Roman" w:hAnsi="Times New Roman" w:cs="Times New Roman"/>
          <w:sz w:val="24"/>
          <w:szCs w:val="24"/>
        </w:rPr>
        <w:t>CEEDER</w:t>
      </w:r>
      <w:r w:rsidR="008024F5" w:rsidRPr="001A7F87">
        <w:rPr>
          <w:rFonts w:ascii="Times New Roman" w:hAnsi="Times New Roman" w:cs="Times New Roman"/>
          <w:sz w:val="24"/>
          <w:szCs w:val="24"/>
        </w:rPr>
        <w:t xml:space="preserve"> </w:t>
      </w:r>
      <w:r w:rsidR="001A7F87" w:rsidRPr="001A7F87">
        <w:rPr>
          <w:rFonts w:ascii="Times New Roman" w:hAnsi="Times New Roman" w:cs="Times New Roman"/>
          <w:sz w:val="24"/>
          <w:szCs w:val="24"/>
        </w:rPr>
        <w:t>wi</w:t>
      </w:r>
      <w:r w:rsidR="001A7F87" w:rsidRPr="0020004D">
        <w:rPr>
          <w:rFonts w:ascii="Times New Roman" w:hAnsi="Times New Roman" w:cs="Times New Roman"/>
          <w:sz w:val="24"/>
          <w:szCs w:val="24"/>
        </w:rPr>
        <w:t xml:space="preserve">ll be further developed through co-production with evidence user </w:t>
      </w:r>
      <w:r w:rsidR="001A7F87" w:rsidRPr="001A7F87">
        <w:rPr>
          <w:rFonts w:ascii="Times New Roman" w:hAnsi="Times New Roman" w:cs="Times New Roman"/>
          <w:sz w:val="24"/>
          <w:szCs w:val="24"/>
        </w:rPr>
        <w:t>organisations</w:t>
      </w:r>
    </w:p>
    <w:p w14:paraId="1F74EE8B" w14:textId="1933FE11" w:rsidR="00EF6C84" w:rsidRPr="00142A0C" w:rsidRDefault="00EF6C84" w:rsidP="0031616D">
      <w:pPr>
        <w:pStyle w:val="Heading1"/>
        <w:spacing w:line="480" w:lineRule="auto"/>
        <w:rPr>
          <w:rFonts w:ascii="Times New Roman" w:hAnsi="Times New Roman" w:cs="Times New Roman"/>
          <w:color w:val="auto"/>
          <w:sz w:val="36"/>
          <w:szCs w:val="36"/>
        </w:rPr>
      </w:pPr>
      <w:r w:rsidRPr="00142A0C">
        <w:rPr>
          <w:rFonts w:ascii="Times New Roman" w:hAnsi="Times New Roman" w:cs="Times New Roman"/>
          <w:b/>
          <w:color w:val="auto"/>
          <w:sz w:val="36"/>
          <w:szCs w:val="36"/>
          <w:lang w:val="fr-FR"/>
        </w:rPr>
        <w:t>Abstract</w:t>
      </w:r>
    </w:p>
    <w:p w14:paraId="0A92B840" w14:textId="22BFC624" w:rsidR="00EF6C84" w:rsidRPr="0068500A" w:rsidRDefault="00EF6C84" w:rsidP="0031616D">
      <w:pPr>
        <w:spacing w:line="480" w:lineRule="auto"/>
        <w:rPr>
          <w:rFonts w:ascii="Times New Roman" w:hAnsi="Times New Roman" w:cs="Times New Roman"/>
          <w:sz w:val="24"/>
          <w:szCs w:val="24"/>
        </w:rPr>
      </w:pPr>
      <w:r w:rsidRPr="0068500A">
        <w:rPr>
          <w:rFonts w:ascii="Times New Roman" w:hAnsi="Times New Roman" w:cs="Times New Roman"/>
          <w:sz w:val="24"/>
          <w:szCs w:val="24"/>
        </w:rPr>
        <w:t xml:space="preserve">Evidence-informed decision-making aims to deliver effective actions informed by the best available evidence. Given the </w:t>
      </w:r>
      <w:r w:rsidR="00926EBE">
        <w:rPr>
          <w:rFonts w:ascii="Times New Roman" w:hAnsi="Times New Roman" w:cs="Times New Roman"/>
          <w:sz w:val="24"/>
          <w:szCs w:val="24"/>
        </w:rPr>
        <w:t xml:space="preserve">large </w:t>
      </w:r>
      <w:r w:rsidRPr="0068500A">
        <w:rPr>
          <w:rFonts w:ascii="Times New Roman" w:hAnsi="Times New Roman" w:cs="Times New Roman"/>
          <w:sz w:val="24"/>
          <w:szCs w:val="24"/>
        </w:rPr>
        <w:t xml:space="preserve">quantity of </w:t>
      </w:r>
      <w:r w:rsidR="00926EBE">
        <w:rPr>
          <w:rFonts w:ascii="Times New Roman" w:hAnsi="Times New Roman" w:cs="Times New Roman"/>
          <w:sz w:val="24"/>
          <w:szCs w:val="24"/>
        </w:rPr>
        <w:t xml:space="preserve">primary </w:t>
      </w:r>
      <w:r w:rsidRPr="0068500A">
        <w:rPr>
          <w:rFonts w:ascii="Times New Roman" w:hAnsi="Times New Roman" w:cs="Times New Roman"/>
          <w:sz w:val="24"/>
          <w:szCs w:val="24"/>
        </w:rPr>
        <w:t xml:space="preserve">literature, </w:t>
      </w:r>
      <w:r w:rsidR="00926EBE">
        <w:rPr>
          <w:rFonts w:ascii="Times New Roman" w:hAnsi="Times New Roman" w:cs="Times New Roman"/>
          <w:sz w:val="24"/>
          <w:szCs w:val="24"/>
        </w:rPr>
        <w:t xml:space="preserve">and </w:t>
      </w:r>
      <w:r w:rsidRPr="0068500A">
        <w:rPr>
          <w:rFonts w:ascii="Times New Roman" w:hAnsi="Times New Roman" w:cs="Times New Roman"/>
          <w:sz w:val="24"/>
          <w:szCs w:val="24"/>
        </w:rPr>
        <w:t xml:space="preserve">time constraints </w:t>
      </w:r>
      <w:r w:rsidR="00926EBE">
        <w:rPr>
          <w:rFonts w:ascii="Times New Roman" w:hAnsi="Times New Roman" w:cs="Times New Roman"/>
          <w:sz w:val="24"/>
          <w:szCs w:val="24"/>
        </w:rPr>
        <w:t>faced by</w:t>
      </w:r>
      <w:r w:rsidR="00926EBE" w:rsidRPr="0068500A">
        <w:rPr>
          <w:rFonts w:ascii="Times New Roman" w:hAnsi="Times New Roman" w:cs="Times New Roman"/>
          <w:sz w:val="24"/>
          <w:szCs w:val="24"/>
        </w:rPr>
        <w:t xml:space="preserve"> </w:t>
      </w:r>
      <w:r w:rsidRPr="0068500A">
        <w:rPr>
          <w:rFonts w:ascii="Times New Roman" w:hAnsi="Times New Roman" w:cs="Times New Roman"/>
          <w:sz w:val="24"/>
          <w:szCs w:val="24"/>
        </w:rPr>
        <w:t xml:space="preserve">policy-makers and practitioners, well-conducted evidence reviews can provide a valuable resource to </w:t>
      </w:r>
      <w:r w:rsidR="00BE0F3A">
        <w:rPr>
          <w:rFonts w:ascii="Times New Roman" w:hAnsi="Times New Roman" w:cs="Times New Roman"/>
          <w:sz w:val="24"/>
          <w:szCs w:val="24"/>
        </w:rPr>
        <w:t>support decision-making</w:t>
      </w:r>
      <w:r w:rsidRPr="0068500A">
        <w:rPr>
          <w:rFonts w:ascii="Times New Roman" w:hAnsi="Times New Roman" w:cs="Times New Roman"/>
          <w:sz w:val="24"/>
          <w:szCs w:val="24"/>
        </w:rPr>
        <w:t xml:space="preserve">. However, previous research suggests </w:t>
      </w:r>
      <w:r w:rsidR="00AB2D90" w:rsidRPr="0068500A">
        <w:rPr>
          <w:rFonts w:ascii="Times New Roman" w:hAnsi="Times New Roman" w:cs="Times New Roman"/>
          <w:sz w:val="24"/>
          <w:szCs w:val="24"/>
        </w:rPr>
        <w:t xml:space="preserve">that some </w:t>
      </w:r>
      <w:r w:rsidRPr="0068500A">
        <w:rPr>
          <w:rFonts w:ascii="Times New Roman" w:hAnsi="Times New Roman" w:cs="Times New Roman"/>
          <w:sz w:val="24"/>
          <w:szCs w:val="24"/>
        </w:rPr>
        <w:t xml:space="preserve">evidence reviews </w:t>
      </w:r>
      <w:r w:rsidR="00FE5B7A" w:rsidRPr="0068500A">
        <w:rPr>
          <w:rFonts w:ascii="Times New Roman" w:hAnsi="Times New Roman" w:cs="Times New Roman"/>
          <w:sz w:val="24"/>
          <w:szCs w:val="24"/>
        </w:rPr>
        <w:t xml:space="preserve">may not be </w:t>
      </w:r>
      <w:r w:rsidR="008E21FF">
        <w:rPr>
          <w:rFonts w:ascii="Times New Roman" w:hAnsi="Times New Roman" w:cs="Times New Roman"/>
          <w:sz w:val="24"/>
          <w:szCs w:val="24"/>
        </w:rPr>
        <w:t xml:space="preserve">sufficiently </w:t>
      </w:r>
      <w:r w:rsidR="00FE5B7A" w:rsidRPr="0068500A">
        <w:rPr>
          <w:rFonts w:ascii="Times New Roman" w:hAnsi="Times New Roman" w:cs="Times New Roman"/>
          <w:sz w:val="24"/>
          <w:szCs w:val="24"/>
        </w:rPr>
        <w:t xml:space="preserve">reliable </w:t>
      </w:r>
      <w:r w:rsidRPr="0068500A">
        <w:rPr>
          <w:rFonts w:ascii="Times New Roman" w:hAnsi="Times New Roman" w:cs="Times New Roman"/>
          <w:sz w:val="24"/>
          <w:szCs w:val="24"/>
        </w:rPr>
        <w:t xml:space="preserve">to inform decisions in the environmental sector </w:t>
      </w:r>
      <w:r w:rsidR="00926EBE">
        <w:rPr>
          <w:rFonts w:ascii="Times New Roman" w:hAnsi="Times New Roman" w:cs="Times New Roman"/>
          <w:sz w:val="24"/>
          <w:szCs w:val="24"/>
        </w:rPr>
        <w:t>due to</w:t>
      </w:r>
      <w:r w:rsidRPr="0068500A">
        <w:rPr>
          <w:rFonts w:ascii="Times New Roman" w:hAnsi="Times New Roman" w:cs="Times New Roman"/>
          <w:sz w:val="24"/>
          <w:szCs w:val="24"/>
        </w:rPr>
        <w:t xml:space="preserve"> low standards</w:t>
      </w:r>
      <w:r w:rsidR="00866C5E" w:rsidRPr="0068500A">
        <w:rPr>
          <w:rFonts w:ascii="Times New Roman" w:hAnsi="Times New Roman" w:cs="Times New Roman"/>
          <w:sz w:val="24"/>
          <w:szCs w:val="24"/>
        </w:rPr>
        <w:t xml:space="preserve"> of conduct and reporting</w:t>
      </w:r>
      <w:r w:rsidRPr="0068500A">
        <w:rPr>
          <w:rFonts w:ascii="Times New Roman" w:hAnsi="Times New Roman" w:cs="Times New Roman"/>
          <w:sz w:val="24"/>
          <w:szCs w:val="24"/>
        </w:rPr>
        <w:t xml:space="preserve">. While some evidence reviews are of high reliability, there is currently no way for policy-makers and practitioners to quickly and easily find them among the many lower reliability ones. </w:t>
      </w:r>
      <w:r w:rsidR="00AB2D90" w:rsidRPr="0068500A">
        <w:rPr>
          <w:rFonts w:ascii="Times New Roman" w:hAnsi="Times New Roman" w:cs="Times New Roman"/>
          <w:sz w:val="24"/>
          <w:szCs w:val="24"/>
        </w:rPr>
        <w:t xml:space="preserve">Alongside </w:t>
      </w:r>
      <w:r w:rsidRPr="0068500A">
        <w:rPr>
          <w:rFonts w:ascii="Times New Roman" w:hAnsi="Times New Roman" w:cs="Times New Roman"/>
          <w:sz w:val="24"/>
          <w:szCs w:val="24"/>
        </w:rPr>
        <w:t xml:space="preserve">this lack of transparency, there is little incentive or support for review authors, editors and peer-reviewers to improve </w:t>
      </w:r>
      <w:r w:rsidR="00AE29C6">
        <w:rPr>
          <w:rFonts w:ascii="Times New Roman" w:hAnsi="Times New Roman" w:cs="Times New Roman"/>
          <w:sz w:val="24"/>
          <w:szCs w:val="24"/>
        </w:rPr>
        <w:t>reliability</w:t>
      </w:r>
      <w:r w:rsidRPr="0068500A">
        <w:rPr>
          <w:rFonts w:ascii="Times New Roman" w:hAnsi="Times New Roman" w:cs="Times New Roman"/>
          <w:sz w:val="24"/>
          <w:szCs w:val="24"/>
        </w:rPr>
        <w:t xml:space="preserve">. To </w:t>
      </w:r>
      <w:r w:rsidR="005B23D9">
        <w:rPr>
          <w:rFonts w:ascii="Times New Roman" w:hAnsi="Times New Roman" w:cs="Times New Roman"/>
          <w:sz w:val="24"/>
          <w:szCs w:val="24"/>
        </w:rPr>
        <w:t>address these issues</w:t>
      </w:r>
      <w:r w:rsidRPr="0068500A">
        <w:rPr>
          <w:rFonts w:ascii="Times New Roman" w:hAnsi="Times New Roman" w:cs="Times New Roman"/>
          <w:sz w:val="24"/>
          <w:szCs w:val="24"/>
        </w:rPr>
        <w:t>, we introduce a new online, freely available and first</w:t>
      </w:r>
      <w:r w:rsidR="00AB2D90" w:rsidRPr="0068500A">
        <w:rPr>
          <w:rFonts w:ascii="Times New Roman" w:hAnsi="Times New Roman" w:cs="Times New Roman"/>
          <w:sz w:val="24"/>
          <w:szCs w:val="24"/>
        </w:rPr>
        <w:t>-</w:t>
      </w:r>
      <w:r w:rsidRPr="0068500A">
        <w:rPr>
          <w:rFonts w:ascii="Times New Roman" w:hAnsi="Times New Roman" w:cs="Times New Roman"/>
          <w:sz w:val="24"/>
          <w:szCs w:val="24"/>
        </w:rPr>
        <w:t>of</w:t>
      </w:r>
      <w:r w:rsidR="00AB2D90" w:rsidRPr="0068500A">
        <w:rPr>
          <w:rFonts w:ascii="Times New Roman" w:hAnsi="Times New Roman" w:cs="Times New Roman"/>
          <w:sz w:val="24"/>
          <w:szCs w:val="24"/>
        </w:rPr>
        <w:t>-</w:t>
      </w:r>
      <w:r w:rsidRPr="0068500A">
        <w:rPr>
          <w:rFonts w:ascii="Times New Roman" w:hAnsi="Times New Roman" w:cs="Times New Roman"/>
          <w:sz w:val="24"/>
          <w:szCs w:val="24"/>
        </w:rPr>
        <w:t>its</w:t>
      </w:r>
      <w:r w:rsidR="00AB2D90" w:rsidRPr="0068500A">
        <w:rPr>
          <w:rFonts w:ascii="Times New Roman" w:hAnsi="Times New Roman" w:cs="Times New Roman"/>
          <w:sz w:val="24"/>
          <w:szCs w:val="24"/>
        </w:rPr>
        <w:t>-</w:t>
      </w:r>
      <w:r w:rsidRPr="0068500A">
        <w:rPr>
          <w:rFonts w:ascii="Times New Roman" w:hAnsi="Times New Roman" w:cs="Times New Roman"/>
          <w:sz w:val="24"/>
          <w:szCs w:val="24"/>
        </w:rPr>
        <w:t xml:space="preserve">kind evidence service: </w:t>
      </w:r>
      <w:proofErr w:type="gramStart"/>
      <w:r w:rsidRPr="0068500A">
        <w:rPr>
          <w:rFonts w:ascii="Times New Roman" w:hAnsi="Times New Roman" w:cs="Times New Roman"/>
          <w:sz w:val="24"/>
          <w:szCs w:val="24"/>
        </w:rPr>
        <w:t>the</w:t>
      </w:r>
      <w:proofErr w:type="gramEnd"/>
      <w:r w:rsidRPr="0068500A">
        <w:rPr>
          <w:rFonts w:ascii="Times New Roman" w:hAnsi="Times New Roman" w:cs="Times New Roman"/>
          <w:sz w:val="24"/>
          <w:szCs w:val="24"/>
        </w:rPr>
        <w:t xml:space="preserve"> Collaboration for Environmental Evidence Database of Evidence Reviews (CEEDER</w:t>
      </w:r>
      <w:r w:rsidR="00332047">
        <w:rPr>
          <w:rFonts w:ascii="Times New Roman" w:hAnsi="Times New Roman" w:cs="Times New Roman"/>
          <w:sz w:val="24"/>
          <w:szCs w:val="24"/>
        </w:rPr>
        <w:t>:</w:t>
      </w:r>
      <w:r w:rsidR="00871972">
        <w:rPr>
          <w:rFonts w:ascii="Times New Roman" w:hAnsi="Times New Roman" w:cs="Times New Roman"/>
          <w:sz w:val="24"/>
          <w:szCs w:val="24"/>
        </w:rPr>
        <w:t xml:space="preserve"> </w:t>
      </w:r>
      <w:r w:rsidR="00871972" w:rsidRPr="00871972">
        <w:rPr>
          <w:rFonts w:ascii="Times New Roman" w:hAnsi="Times New Roman" w:cs="Times New Roman"/>
          <w:sz w:val="24"/>
          <w:szCs w:val="24"/>
        </w:rPr>
        <w:t>www.environmentalevidence.org/ceeder</w:t>
      </w:r>
      <w:r w:rsidRPr="0068500A">
        <w:rPr>
          <w:rFonts w:ascii="Times New Roman" w:hAnsi="Times New Roman" w:cs="Times New Roman"/>
          <w:sz w:val="24"/>
          <w:szCs w:val="24"/>
        </w:rPr>
        <w:t xml:space="preserve">). </w:t>
      </w:r>
      <w:r w:rsidR="0027304E" w:rsidRPr="0068500A">
        <w:rPr>
          <w:rFonts w:ascii="Times New Roman" w:hAnsi="Times New Roman" w:cs="Times New Roman"/>
          <w:sz w:val="24"/>
          <w:szCs w:val="24"/>
        </w:rPr>
        <w:t>CEEDER</w:t>
      </w:r>
      <w:r w:rsidR="00582903">
        <w:rPr>
          <w:rFonts w:ascii="Times New Roman" w:hAnsi="Times New Roman" w:cs="Times New Roman"/>
          <w:sz w:val="24"/>
          <w:szCs w:val="24"/>
        </w:rPr>
        <w:t xml:space="preserve"> </w:t>
      </w:r>
      <w:r w:rsidR="0027304E" w:rsidRPr="0068500A">
        <w:rPr>
          <w:rFonts w:ascii="Times New Roman" w:hAnsi="Times New Roman" w:cs="Times New Roman"/>
          <w:sz w:val="24"/>
          <w:szCs w:val="24"/>
        </w:rPr>
        <w:t>aims to transform communication of evidence review reliability to researchers, policy-makers and practitioners t</w:t>
      </w:r>
      <w:r w:rsidRPr="0068500A">
        <w:rPr>
          <w:rFonts w:ascii="Times New Roman" w:hAnsi="Times New Roman" w:cs="Times New Roman"/>
          <w:sz w:val="24"/>
          <w:szCs w:val="24"/>
        </w:rPr>
        <w:t xml:space="preserve">hrough independent assessment of </w:t>
      </w:r>
      <w:r w:rsidR="00582903">
        <w:rPr>
          <w:rFonts w:ascii="Times New Roman" w:hAnsi="Times New Roman" w:cs="Times New Roman"/>
          <w:sz w:val="24"/>
          <w:szCs w:val="24"/>
        </w:rPr>
        <w:t xml:space="preserve">key aspects of </w:t>
      </w:r>
      <w:r w:rsidRPr="0068500A">
        <w:rPr>
          <w:rFonts w:ascii="Times New Roman" w:hAnsi="Times New Roman" w:cs="Times New Roman"/>
          <w:sz w:val="24"/>
          <w:szCs w:val="24"/>
        </w:rPr>
        <w:t>the conduct, reporting and data limitations of available evidence reviews claiming to assess environmental impacts or the effectiveness of interventions relevant to policy and practice.</w:t>
      </w:r>
      <w:r w:rsidR="0027304E" w:rsidRPr="0068500A">
        <w:rPr>
          <w:rFonts w:ascii="Times New Roman" w:hAnsi="Times New Roman" w:cs="Times New Roman"/>
          <w:sz w:val="24"/>
          <w:szCs w:val="24"/>
        </w:rPr>
        <w:t xml:space="preserve"> </w:t>
      </w:r>
      <w:r w:rsidR="00BF692C" w:rsidRPr="0068500A">
        <w:rPr>
          <w:rFonts w:ascii="Times New Roman" w:hAnsi="Times New Roman" w:cs="Times New Roman"/>
          <w:sz w:val="24"/>
          <w:szCs w:val="24"/>
        </w:rPr>
        <w:t>At the same time</w:t>
      </w:r>
      <w:r w:rsidR="0000402E" w:rsidRPr="0068500A">
        <w:rPr>
          <w:rFonts w:ascii="Times New Roman" w:hAnsi="Times New Roman" w:cs="Times New Roman"/>
          <w:sz w:val="24"/>
          <w:szCs w:val="24"/>
        </w:rPr>
        <w:t>,</w:t>
      </w:r>
      <w:r w:rsidR="00BF692C" w:rsidRPr="0068500A">
        <w:rPr>
          <w:rFonts w:ascii="Times New Roman" w:hAnsi="Times New Roman" w:cs="Times New Roman"/>
          <w:sz w:val="24"/>
          <w:szCs w:val="24"/>
        </w:rPr>
        <w:t xml:space="preserve"> CEEDER will provide support </w:t>
      </w:r>
      <w:r w:rsidR="0027304E" w:rsidRPr="0068500A">
        <w:rPr>
          <w:rFonts w:ascii="Times New Roman" w:hAnsi="Times New Roman" w:cs="Times New Roman"/>
          <w:sz w:val="24"/>
          <w:szCs w:val="24"/>
        </w:rPr>
        <w:t xml:space="preserve">to improve </w:t>
      </w:r>
      <w:r w:rsidR="00B17647">
        <w:rPr>
          <w:rFonts w:ascii="Times New Roman" w:hAnsi="Times New Roman" w:cs="Times New Roman"/>
          <w:sz w:val="24"/>
          <w:szCs w:val="24"/>
        </w:rPr>
        <w:t>the standards</w:t>
      </w:r>
      <w:r w:rsidR="0027304E" w:rsidRPr="0068500A">
        <w:rPr>
          <w:rFonts w:ascii="Times New Roman" w:hAnsi="Times New Roman" w:cs="Times New Roman"/>
          <w:sz w:val="24"/>
          <w:szCs w:val="24"/>
        </w:rPr>
        <w:t xml:space="preserve"> of future </w:t>
      </w:r>
      <w:r w:rsidR="0000402E" w:rsidRPr="0068500A">
        <w:rPr>
          <w:rFonts w:ascii="Times New Roman" w:hAnsi="Times New Roman" w:cs="Times New Roman"/>
          <w:sz w:val="24"/>
          <w:szCs w:val="24"/>
        </w:rPr>
        <w:t xml:space="preserve">evidence </w:t>
      </w:r>
      <w:r w:rsidR="0027304E" w:rsidRPr="0068500A">
        <w:rPr>
          <w:rFonts w:ascii="Times New Roman" w:hAnsi="Times New Roman" w:cs="Times New Roman"/>
          <w:sz w:val="24"/>
          <w:szCs w:val="24"/>
        </w:rPr>
        <w:lastRenderedPageBreak/>
        <w:t>reviews and support evidence translation and knowledge mobilisation to help inform environmental decision-making</w:t>
      </w:r>
      <w:r w:rsidRPr="0068500A">
        <w:rPr>
          <w:rFonts w:ascii="Times New Roman" w:hAnsi="Times New Roman" w:cs="Times New Roman"/>
          <w:sz w:val="24"/>
          <w:szCs w:val="24"/>
        </w:rPr>
        <w:t>.</w:t>
      </w:r>
    </w:p>
    <w:p w14:paraId="39B32E6A" w14:textId="5CBC9690" w:rsidR="00EF6C84" w:rsidRPr="0068500A" w:rsidRDefault="00EF6C84" w:rsidP="0031616D">
      <w:pPr>
        <w:spacing w:line="480" w:lineRule="auto"/>
        <w:rPr>
          <w:rFonts w:ascii="Times New Roman" w:hAnsi="Times New Roman" w:cs="Times New Roman"/>
          <w:sz w:val="24"/>
          <w:szCs w:val="24"/>
        </w:rPr>
      </w:pPr>
      <w:r w:rsidRPr="0068500A">
        <w:rPr>
          <w:rFonts w:ascii="Times New Roman" w:hAnsi="Times New Roman" w:cs="Times New Roman"/>
          <w:b/>
          <w:bCs/>
          <w:sz w:val="24"/>
          <w:szCs w:val="24"/>
        </w:rPr>
        <w:t>Keywords</w:t>
      </w:r>
      <w:r w:rsidRPr="0068500A">
        <w:rPr>
          <w:rFonts w:ascii="Times New Roman" w:hAnsi="Times New Roman" w:cs="Times New Roman"/>
          <w:sz w:val="24"/>
          <w:szCs w:val="24"/>
        </w:rPr>
        <w:t xml:space="preserve">: </w:t>
      </w:r>
      <w:r w:rsidR="0000402E" w:rsidRPr="0068500A">
        <w:rPr>
          <w:rFonts w:ascii="Times New Roman" w:hAnsi="Times New Roman" w:cs="Times New Roman"/>
          <w:sz w:val="24"/>
          <w:szCs w:val="24"/>
        </w:rPr>
        <w:t>Critical appraisal</w:t>
      </w:r>
      <w:r w:rsidR="008D767D">
        <w:rPr>
          <w:rFonts w:ascii="Times New Roman" w:hAnsi="Times New Roman" w:cs="Times New Roman"/>
          <w:sz w:val="24"/>
          <w:szCs w:val="24"/>
        </w:rPr>
        <w:t>;</w:t>
      </w:r>
      <w:r w:rsidR="0000402E" w:rsidRPr="0068500A">
        <w:rPr>
          <w:rFonts w:ascii="Times New Roman" w:hAnsi="Times New Roman" w:cs="Times New Roman"/>
          <w:sz w:val="24"/>
          <w:szCs w:val="24"/>
        </w:rPr>
        <w:t xml:space="preserve"> Decision support tool</w:t>
      </w:r>
      <w:r w:rsidR="008D767D">
        <w:rPr>
          <w:rFonts w:ascii="Times New Roman" w:hAnsi="Times New Roman" w:cs="Times New Roman"/>
          <w:sz w:val="24"/>
          <w:szCs w:val="24"/>
        </w:rPr>
        <w:t>;</w:t>
      </w:r>
      <w:r w:rsidR="0000402E" w:rsidRPr="0068500A">
        <w:rPr>
          <w:rFonts w:ascii="Times New Roman" w:hAnsi="Times New Roman" w:cs="Times New Roman"/>
          <w:sz w:val="24"/>
          <w:szCs w:val="24"/>
        </w:rPr>
        <w:t xml:space="preserve"> </w:t>
      </w:r>
      <w:r w:rsidRPr="0068500A">
        <w:rPr>
          <w:rFonts w:ascii="Times New Roman" w:hAnsi="Times New Roman" w:cs="Times New Roman"/>
          <w:sz w:val="24"/>
          <w:szCs w:val="24"/>
        </w:rPr>
        <w:t>Evidence synthesis</w:t>
      </w:r>
      <w:r w:rsidR="008D767D">
        <w:rPr>
          <w:rFonts w:ascii="Times New Roman" w:hAnsi="Times New Roman" w:cs="Times New Roman"/>
          <w:sz w:val="24"/>
          <w:szCs w:val="24"/>
        </w:rPr>
        <w:t>;</w:t>
      </w:r>
      <w:r w:rsidRPr="0068500A">
        <w:rPr>
          <w:rFonts w:ascii="Times New Roman" w:hAnsi="Times New Roman" w:cs="Times New Roman"/>
          <w:sz w:val="24"/>
          <w:szCs w:val="24"/>
        </w:rPr>
        <w:t xml:space="preserve"> Evidence-based</w:t>
      </w:r>
      <w:r w:rsidR="008D767D">
        <w:rPr>
          <w:rFonts w:ascii="Times New Roman" w:hAnsi="Times New Roman" w:cs="Times New Roman"/>
          <w:sz w:val="24"/>
          <w:szCs w:val="24"/>
        </w:rPr>
        <w:t>;</w:t>
      </w:r>
      <w:r w:rsidR="00081320">
        <w:rPr>
          <w:rFonts w:ascii="Times New Roman" w:hAnsi="Times New Roman" w:cs="Times New Roman"/>
          <w:sz w:val="24"/>
          <w:szCs w:val="24"/>
        </w:rPr>
        <w:t xml:space="preserve"> </w:t>
      </w:r>
      <w:r w:rsidR="00DD48A2">
        <w:rPr>
          <w:rFonts w:ascii="Times New Roman" w:hAnsi="Times New Roman" w:cs="Times New Roman"/>
          <w:sz w:val="24"/>
          <w:szCs w:val="24"/>
        </w:rPr>
        <w:t>Policy making</w:t>
      </w:r>
      <w:r w:rsidR="008D767D">
        <w:rPr>
          <w:rFonts w:ascii="Times New Roman" w:hAnsi="Times New Roman" w:cs="Times New Roman"/>
          <w:sz w:val="24"/>
          <w:szCs w:val="24"/>
        </w:rPr>
        <w:t>;</w:t>
      </w:r>
      <w:r w:rsidR="00EA3247">
        <w:rPr>
          <w:rFonts w:ascii="Times New Roman" w:hAnsi="Times New Roman" w:cs="Times New Roman"/>
          <w:sz w:val="24"/>
          <w:szCs w:val="24"/>
        </w:rPr>
        <w:t xml:space="preserve"> </w:t>
      </w:r>
      <w:r w:rsidR="00A53B21">
        <w:rPr>
          <w:rFonts w:ascii="Times New Roman" w:hAnsi="Times New Roman" w:cs="Times New Roman"/>
          <w:sz w:val="24"/>
          <w:szCs w:val="24"/>
        </w:rPr>
        <w:t>Risk of bias</w:t>
      </w:r>
    </w:p>
    <w:p w14:paraId="2A087712" w14:textId="1357C93A" w:rsidR="00EF6C84" w:rsidRPr="0068500A" w:rsidRDefault="007B13FC" w:rsidP="0031616D">
      <w:pPr>
        <w:pStyle w:val="Heading1"/>
        <w:spacing w:line="480" w:lineRule="auto"/>
        <w:rPr>
          <w:rFonts w:ascii="Times New Roman" w:hAnsi="Times New Roman" w:cs="Times New Roman"/>
          <w:color w:val="auto"/>
          <w:sz w:val="36"/>
          <w:szCs w:val="36"/>
        </w:rPr>
      </w:pPr>
      <w:r>
        <w:rPr>
          <w:rFonts w:ascii="Times New Roman" w:hAnsi="Times New Roman" w:cs="Times New Roman"/>
          <w:b/>
          <w:color w:val="auto"/>
          <w:sz w:val="36"/>
          <w:szCs w:val="36"/>
        </w:rPr>
        <w:t>1. Introduction</w:t>
      </w:r>
    </w:p>
    <w:p w14:paraId="21CCA9DC" w14:textId="4CE41339" w:rsidR="00EF6C84" w:rsidRPr="0068500A" w:rsidRDefault="00FF4B74" w:rsidP="0031616D">
      <w:pPr>
        <w:spacing w:line="480" w:lineRule="auto"/>
        <w:rPr>
          <w:rFonts w:ascii="Times New Roman" w:hAnsi="Times New Roman" w:cs="Times New Roman"/>
          <w:sz w:val="24"/>
          <w:szCs w:val="24"/>
        </w:rPr>
      </w:pPr>
      <w:r>
        <w:rPr>
          <w:rFonts w:ascii="Times New Roman" w:hAnsi="Times New Roman" w:cs="Times New Roman"/>
          <w:sz w:val="24"/>
          <w:szCs w:val="24"/>
        </w:rPr>
        <w:t xml:space="preserve">Reviewing, collating and synthesising </w:t>
      </w:r>
      <w:r w:rsidR="006D6172" w:rsidRPr="0068500A">
        <w:rPr>
          <w:rFonts w:ascii="Times New Roman" w:hAnsi="Times New Roman" w:cs="Times New Roman"/>
          <w:sz w:val="24"/>
          <w:szCs w:val="24"/>
        </w:rPr>
        <w:t>evidence</w:t>
      </w:r>
      <w:r w:rsidR="005548E9">
        <w:rPr>
          <w:rFonts w:ascii="Times New Roman" w:hAnsi="Times New Roman" w:cs="Times New Roman"/>
          <w:sz w:val="24"/>
          <w:szCs w:val="24"/>
        </w:rPr>
        <w:t xml:space="preserve"> is an essential prerequisite for supporting evidence</w:t>
      </w:r>
      <w:r w:rsidR="00E428C9">
        <w:rPr>
          <w:rFonts w:ascii="Times New Roman" w:hAnsi="Times New Roman" w:cs="Times New Roman"/>
          <w:sz w:val="24"/>
          <w:szCs w:val="24"/>
        </w:rPr>
        <w:t>-informed</w:t>
      </w:r>
      <w:r w:rsidR="006D6172" w:rsidRPr="0068500A">
        <w:rPr>
          <w:rFonts w:ascii="Times New Roman" w:hAnsi="Times New Roman" w:cs="Times New Roman"/>
          <w:sz w:val="24"/>
          <w:szCs w:val="24"/>
        </w:rPr>
        <w:t xml:space="preserve"> decision-making in environmental management</w:t>
      </w:r>
      <w:r w:rsidR="00E428C9">
        <w:rPr>
          <w:rFonts w:ascii="Times New Roman" w:hAnsi="Times New Roman" w:cs="Times New Roman"/>
          <w:sz w:val="24"/>
          <w:szCs w:val="24"/>
        </w:rPr>
        <w:t xml:space="preserve"> </w:t>
      </w:r>
      <w:r w:rsidR="00DD57DB" w:rsidRPr="0068500A">
        <w:rPr>
          <w:rFonts w:ascii="Times New Roman" w:hAnsi="Times New Roman" w:cs="Times New Roman"/>
          <w:sz w:val="24"/>
          <w:szCs w:val="24"/>
        </w:rPr>
        <w:fldChar w:fldCharType="begin" w:fldLock="1"/>
      </w:r>
      <w:r w:rsidR="00F86AA0">
        <w:rPr>
          <w:rFonts w:ascii="Times New Roman" w:hAnsi="Times New Roman" w:cs="Times New Roman"/>
          <w:sz w:val="24"/>
          <w:szCs w:val="24"/>
        </w:rPr>
        <w:instrText>ADDIN CSL_CITATION {"citationItems":[{"id":"ITEM-1","itemData":{"DOI":"10.1111/j.1523-1739.2001.99499.x","ISSN":"08888892","author":[{"dropping-particle":"","family":"Pullin","given":"Andrew S.","non-dropping-particle":"","parse-names":false,"suffix":""},{"dropping-particle":"","family":"Knight","given":"Teri M.","non-dropping-particle":"","parse-names":false,"suffix":""}],"container-title":"Conservation Biology","id":"ITEM-1","issue":"1","issued":{"date-parts":[["2001","2","1"]]},"page":"50-54","title":"Effectiveness in conservation practice: pointers from medicine and public health","type":"article-journal","volume":"15"},"uris":["http://www.mendeley.com/documents/?uuid=a3a77939-0690-31e8-913d-7f2ba846cb6c"]}],"mendeley":{"formattedCitation":"(Pullin and Knight, 2001)","plainTextFormattedCitation":"(Pullin and Knight, 2001)","previouslyFormattedCitation":"(Pullin and Knight, 2001)"},"properties":{"noteIndex":0},"schema":"https://github.com/citation-style-language/schema/raw/master/csl-citation.json"}</w:instrText>
      </w:r>
      <w:r w:rsidR="00DD57DB" w:rsidRPr="0068500A">
        <w:rPr>
          <w:rFonts w:ascii="Times New Roman" w:hAnsi="Times New Roman" w:cs="Times New Roman"/>
          <w:sz w:val="24"/>
          <w:szCs w:val="24"/>
        </w:rPr>
        <w:fldChar w:fldCharType="separate"/>
      </w:r>
      <w:r w:rsidR="00BA0C95" w:rsidRPr="00BA0C95">
        <w:rPr>
          <w:rFonts w:ascii="Times New Roman" w:hAnsi="Times New Roman" w:cs="Times New Roman"/>
          <w:noProof/>
          <w:sz w:val="24"/>
          <w:szCs w:val="24"/>
        </w:rPr>
        <w:t>(Pullin and Knight, 2001)</w:t>
      </w:r>
      <w:r w:rsidR="00DD57DB" w:rsidRPr="0068500A">
        <w:rPr>
          <w:rFonts w:ascii="Times New Roman" w:hAnsi="Times New Roman" w:cs="Times New Roman"/>
          <w:sz w:val="24"/>
          <w:szCs w:val="24"/>
        </w:rPr>
        <w:fldChar w:fldCharType="end"/>
      </w:r>
      <w:r w:rsidR="006D6172" w:rsidRPr="0068500A">
        <w:rPr>
          <w:rFonts w:ascii="Times New Roman" w:hAnsi="Times New Roman" w:cs="Times New Roman"/>
          <w:sz w:val="24"/>
          <w:szCs w:val="24"/>
        </w:rPr>
        <w:t xml:space="preserve">. </w:t>
      </w:r>
      <w:r w:rsidR="00EF6C84" w:rsidRPr="0068500A">
        <w:rPr>
          <w:rFonts w:ascii="Times New Roman" w:hAnsi="Times New Roman" w:cs="Times New Roman"/>
          <w:sz w:val="24"/>
          <w:szCs w:val="24"/>
        </w:rPr>
        <w:t xml:space="preserve">Evidence reviews collate and synthesise </w:t>
      </w:r>
      <w:r w:rsidR="0016097F" w:rsidRPr="0068500A">
        <w:rPr>
          <w:rFonts w:ascii="Times New Roman" w:hAnsi="Times New Roman" w:cs="Times New Roman"/>
          <w:sz w:val="24"/>
          <w:szCs w:val="24"/>
        </w:rPr>
        <w:t xml:space="preserve">data from </w:t>
      </w:r>
      <w:r w:rsidR="00EF6C84" w:rsidRPr="0068500A">
        <w:rPr>
          <w:rFonts w:ascii="Times New Roman" w:hAnsi="Times New Roman" w:cs="Times New Roman"/>
          <w:sz w:val="24"/>
          <w:szCs w:val="24"/>
        </w:rPr>
        <w:t xml:space="preserve">primary studies </w:t>
      </w:r>
      <w:r w:rsidR="00E428C9">
        <w:rPr>
          <w:rFonts w:ascii="Times New Roman" w:hAnsi="Times New Roman" w:cs="Times New Roman"/>
          <w:sz w:val="24"/>
          <w:szCs w:val="24"/>
        </w:rPr>
        <w:t xml:space="preserve">with the aim of </w:t>
      </w:r>
      <w:r w:rsidR="00EF6C84" w:rsidRPr="0068500A">
        <w:rPr>
          <w:rFonts w:ascii="Times New Roman" w:hAnsi="Times New Roman" w:cs="Times New Roman"/>
          <w:sz w:val="24"/>
          <w:szCs w:val="24"/>
        </w:rPr>
        <w:t>provid</w:t>
      </w:r>
      <w:r w:rsidR="0052274C" w:rsidRPr="0068500A">
        <w:rPr>
          <w:rFonts w:ascii="Times New Roman" w:hAnsi="Times New Roman" w:cs="Times New Roman"/>
          <w:sz w:val="24"/>
          <w:szCs w:val="24"/>
        </w:rPr>
        <w:t>ing</w:t>
      </w:r>
      <w:r w:rsidR="00EF6C84" w:rsidRPr="0068500A">
        <w:rPr>
          <w:rFonts w:ascii="Times New Roman" w:hAnsi="Times New Roman" w:cs="Times New Roman"/>
          <w:sz w:val="24"/>
          <w:szCs w:val="24"/>
        </w:rPr>
        <w:t xml:space="preserve"> answers to specific questions </w:t>
      </w:r>
      <w:r w:rsidR="00627FB6">
        <w:rPr>
          <w:rFonts w:ascii="Times New Roman" w:hAnsi="Times New Roman" w:cs="Times New Roman"/>
          <w:sz w:val="24"/>
          <w:szCs w:val="24"/>
        </w:rPr>
        <w:t>for</w:t>
      </w:r>
      <w:r w:rsidR="00627FB6" w:rsidRPr="0068500A">
        <w:rPr>
          <w:rFonts w:ascii="Times New Roman" w:hAnsi="Times New Roman" w:cs="Times New Roman"/>
          <w:sz w:val="24"/>
          <w:szCs w:val="24"/>
        </w:rPr>
        <w:t xml:space="preserve"> </w:t>
      </w:r>
      <w:r w:rsidR="00EF6C84" w:rsidRPr="0068500A">
        <w:rPr>
          <w:rFonts w:ascii="Times New Roman" w:hAnsi="Times New Roman" w:cs="Times New Roman"/>
          <w:sz w:val="24"/>
          <w:szCs w:val="24"/>
        </w:rPr>
        <w:t>evidence users</w:t>
      </w:r>
      <w:r w:rsidR="00D322DE">
        <w:rPr>
          <w:rFonts w:ascii="Times New Roman" w:hAnsi="Times New Roman" w:cs="Times New Roman"/>
          <w:sz w:val="24"/>
          <w:szCs w:val="24"/>
        </w:rPr>
        <w:t xml:space="preserve"> </w:t>
      </w:r>
      <w:r w:rsidR="00195705">
        <w:rPr>
          <w:rFonts w:ascii="Times New Roman" w:hAnsi="Times New Roman" w:cs="Times New Roman"/>
          <w:sz w:val="24"/>
          <w:szCs w:val="24"/>
        </w:rPr>
        <w:t>(</w:t>
      </w:r>
      <w:r w:rsidR="00627FB6">
        <w:rPr>
          <w:rFonts w:ascii="Times New Roman" w:hAnsi="Times New Roman" w:cs="Times New Roman"/>
          <w:sz w:val="24"/>
          <w:szCs w:val="24"/>
        </w:rPr>
        <w:t>i.e.</w:t>
      </w:r>
      <w:r w:rsidR="00A810BC">
        <w:rPr>
          <w:rFonts w:ascii="Times New Roman" w:hAnsi="Times New Roman" w:cs="Times New Roman"/>
          <w:sz w:val="24"/>
          <w:szCs w:val="24"/>
        </w:rPr>
        <w:t>,</w:t>
      </w:r>
      <w:r w:rsidR="00627FB6">
        <w:rPr>
          <w:rFonts w:ascii="Times New Roman" w:hAnsi="Times New Roman" w:cs="Times New Roman"/>
          <w:sz w:val="24"/>
          <w:szCs w:val="24"/>
        </w:rPr>
        <w:t xml:space="preserve"> </w:t>
      </w:r>
      <w:r w:rsidR="00195705">
        <w:rPr>
          <w:rFonts w:ascii="Times New Roman" w:hAnsi="Times New Roman" w:cs="Times New Roman"/>
          <w:sz w:val="24"/>
          <w:szCs w:val="24"/>
        </w:rPr>
        <w:t>anyone who use</w:t>
      </w:r>
      <w:r w:rsidR="0020004D">
        <w:rPr>
          <w:rFonts w:ascii="Times New Roman" w:hAnsi="Times New Roman" w:cs="Times New Roman"/>
          <w:sz w:val="24"/>
          <w:szCs w:val="24"/>
        </w:rPr>
        <w:t>s</w:t>
      </w:r>
      <w:r w:rsidR="00195705">
        <w:rPr>
          <w:rFonts w:ascii="Times New Roman" w:hAnsi="Times New Roman" w:cs="Times New Roman"/>
          <w:sz w:val="24"/>
          <w:szCs w:val="24"/>
        </w:rPr>
        <w:t xml:space="preserve"> evidence</w:t>
      </w:r>
      <w:r w:rsidR="00627FB6">
        <w:rPr>
          <w:rFonts w:ascii="Times New Roman" w:hAnsi="Times New Roman" w:cs="Times New Roman"/>
          <w:sz w:val="24"/>
          <w:szCs w:val="24"/>
        </w:rPr>
        <w:t>, such as</w:t>
      </w:r>
      <w:r w:rsidR="00EF6C84" w:rsidRPr="0068500A">
        <w:rPr>
          <w:rFonts w:ascii="Times New Roman" w:hAnsi="Times New Roman" w:cs="Times New Roman"/>
          <w:sz w:val="24"/>
          <w:szCs w:val="24"/>
        </w:rPr>
        <w:t xml:space="preserve"> policy-makers</w:t>
      </w:r>
      <w:r w:rsidR="0052274C" w:rsidRPr="0068500A">
        <w:rPr>
          <w:rFonts w:ascii="Times New Roman" w:hAnsi="Times New Roman" w:cs="Times New Roman"/>
          <w:sz w:val="24"/>
          <w:szCs w:val="24"/>
        </w:rPr>
        <w:t>,</w:t>
      </w:r>
      <w:r w:rsidR="00EF6C84" w:rsidRPr="0068500A">
        <w:rPr>
          <w:rFonts w:ascii="Times New Roman" w:hAnsi="Times New Roman" w:cs="Times New Roman"/>
          <w:sz w:val="24"/>
          <w:szCs w:val="24"/>
        </w:rPr>
        <w:t xml:space="preserve"> managers</w:t>
      </w:r>
      <w:r w:rsidR="0052274C" w:rsidRPr="0068500A">
        <w:rPr>
          <w:rFonts w:ascii="Times New Roman" w:hAnsi="Times New Roman" w:cs="Times New Roman"/>
          <w:sz w:val="24"/>
          <w:szCs w:val="24"/>
        </w:rPr>
        <w:t>,</w:t>
      </w:r>
      <w:r w:rsidR="00EF6C84" w:rsidRPr="0068500A">
        <w:rPr>
          <w:rFonts w:ascii="Times New Roman" w:hAnsi="Times New Roman" w:cs="Times New Roman"/>
          <w:sz w:val="24"/>
          <w:szCs w:val="24"/>
        </w:rPr>
        <w:t xml:space="preserve"> researchers, </w:t>
      </w:r>
      <w:r w:rsidR="00E92EAF">
        <w:rPr>
          <w:rFonts w:ascii="Times New Roman" w:hAnsi="Times New Roman" w:cs="Times New Roman"/>
          <w:sz w:val="24"/>
          <w:szCs w:val="24"/>
        </w:rPr>
        <w:t xml:space="preserve">the </w:t>
      </w:r>
      <w:r w:rsidR="00EF6C84" w:rsidRPr="0068500A">
        <w:rPr>
          <w:rFonts w:ascii="Times New Roman" w:hAnsi="Times New Roman" w:cs="Times New Roman"/>
          <w:sz w:val="24"/>
          <w:szCs w:val="24"/>
        </w:rPr>
        <w:t>general public, research funding agencies</w:t>
      </w:r>
      <w:r w:rsidR="00195705">
        <w:rPr>
          <w:rFonts w:ascii="Times New Roman" w:hAnsi="Times New Roman" w:cs="Times New Roman"/>
          <w:sz w:val="24"/>
          <w:szCs w:val="24"/>
        </w:rPr>
        <w:t>)</w:t>
      </w:r>
      <w:r w:rsidR="00EF6C84" w:rsidRPr="0068500A">
        <w:rPr>
          <w:rFonts w:ascii="Times New Roman" w:hAnsi="Times New Roman" w:cs="Times New Roman"/>
          <w:sz w:val="24"/>
          <w:szCs w:val="24"/>
        </w:rPr>
        <w:t xml:space="preserve"> </w:t>
      </w:r>
      <w:r w:rsidR="00EF6C84" w:rsidRPr="0068500A">
        <w:rPr>
          <w:rFonts w:ascii="Times New Roman" w:hAnsi="Times New Roman" w:cs="Times New Roman"/>
          <w:sz w:val="24"/>
          <w:szCs w:val="24"/>
        </w:rPr>
        <w:fldChar w:fldCharType="begin" w:fldLock="1"/>
      </w:r>
      <w:r w:rsidR="00F86AA0">
        <w:rPr>
          <w:rFonts w:ascii="Times New Roman" w:hAnsi="Times New Roman" w:cs="Times New Roman"/>
          <w:sz w:val="24"/>
          <w:szCs w:val="24"/>
        </w:rPr>
        <w:instrText>ADDIN CSL_CITATION {"citationItems":[{"id":"ITEM-1","itemData":{"DOI":"10.1016/j.envsci.2016.06.012","ISSN":"18736416","abstract":"Given the proliferation of primary research articles, the importance of reliable environmental evidence reviews for informing policy and management decisions is increasing. Although conducting reviews is an efficient method of synthesising the fragmented primary evidence base, reviews that are of poor methodological reliability have the potential to misinform by not accurately reflecting the available evidence base. To assess the current value of evidence reviews for decision-making we appraised a systematic sample of articles published in early 2015 (N = 92) using the Collaboration for Environmental Evidence Synthesis Assessment Tool (CEESAT). CEESAT assesses the methodology of policy-relevant evidence reviews according to elements important for objectivity, transparency and comprehensiveness. Overall, reviews performed poorly with a median score of 2.5/39 and a modal score of zero (range 0–30, mean 5.8), and low scores were ubiquitous across subject areas. In general, reviews that applied meta-analytical techniques achieved higher scores than narrative syntheses (median 18.3 and 2.0 respectively), as a result of the latter consistently failing to adequately report methodology or how conclusions were drawn. However, some narrative syntheses achieved high scores, illustrating that the reliability of reviews should be assessed on a case-by-case basis. Given the potential importance of reviews for informing management and policy, as well as research, it is vital that overall methodological reliability is improved. Although the increasing number of systematic reviews and meta-analyses highlight that some progress is being made, our findings suggest little or no improvement in the last decade. To motivate progress, we recommend that an annual assessment of the methodological reliability of evidence reviews be conducted. To better serve the environmental policy and management communities we identify a requirement for independent critical appraisal of review methodology thus enabling decision-makers to select reviews that are most likely to accurately reflect the evidence base.","author":[{"dropping-particle":"","family":"O'Leary","given":"Bethan C.","non-dropping-particle":"","parse-names":false,"suffix":""},{"dropping-particle":"","family":"Kvist","given":"Kristian","non-dropping-particle":"","parse-names":false,"suffix":""},{"dropping-particle":"","family":"Bayliss","given":"Helen R.","non-dropping-particle":"","parse-names":false,"suffix":""},{"dropping-particle":"","family":"Derroire","given":"Géraldine","non-dropping-particle":"","parse-names":false,"suffix":""},{"dropping-particle":"","family":"Healey","given":"John R.","non-dropping-particle":"","parse-names":false,"suffix":""},{"dropping-particle":"","family":"Hughes","given":"Kathryn","non-dropping-particle":"","parse-names":false,"suffix":""},{"dropping-particle":"","family":"Kleinschroth","given":"Fritz","non-dropping-particle":"","parse-names":false,"suffix":""},{"dropping-particle":"","family":"Sciberras","given":"Marija","non-dropping-particle":"","parse-names":false,"suffix":""},{"dropping-particle":"","family":"Woodcock","given":"Paul","non-dropping-particle":"","parse-names":false,"suffix":""},{"dropping-particle":"","family":"Pullin","given":"Andrew S.","non-dropping-particle":"","parse-names":false,"suffix":""}],"container-title":"Environmental Science and Policy","id":"ITEM-1","issued":{"date-parts":[["2016","10","1"]]},"page":"75-82","publisher":"Elsevier","title":"The reliability of evidence review methodology in environmental science and conservation","type":"article-journal","volume":"64"},"uris":["http://www.mendeley.com/documents/?uuid=8aa735da-0f98-31ec-88a0-c674b7485fd7"]},{"id":"ITEM-2","itemData":{"abstract":"This document contains a brief overview of the different Evidence Reviews (ER) but is written primarily for those intending to commission and/or produce an ER in the form of Quick Scoping Reviews (QSR) or Rapid Evidence Assessments (REA), that lie between literature reviews and SRs in terms of rigour of assessment. These have been found to be well suited to meet the evidence challenges most frequently faced by the authors in meeting policy and practice evidence requirements.","author":[{"dropping-particle":"","family":"Collins","given":"A.","non-dropping-particle":"","parse-names":false,"suffix":""},{"dropping-particle":"","family":"Miller","given":"J.","non-dropping-particle":"","parse-names":false,"suffix":""},{"dropping-particle":"","family":"Coughlin","given":"D.","non-dropping-particle":"","parse-names":false,"suffix":""},{"dropping-particle":"","family":"Kirk","given":"S.","non-dropping-particle":"","parse-names":false,"suffix":""}],"id":"ITEM-2","issue":"November","issued":{"date-parts":[["2015"]]},"number-of-pages":"63","title":"The Production of Quick Scoping Reviews and Rapid Evidence Assessments: A How to Guide","type":"report"},"uris":["http://www.mendeley.com/documents/?uuid=20246e71-878c-40e9-be75-fcf0b456678b"]}],"mendeley":{"formattedCitation":"(Collins et al., 2015; O’Leary et al., 2016)","plainTextFormattedCitation":"(Collins et al., 2015; O’Leary et al., 2016)","previouslyFormattedCitation":"(Collins et al., 2015; O’Leary et al., 2016)"},"properties":{"noteIndex":0},"schema":"https://github.com/citation-style-language/schema/raw/master/csl-citation.json"}</w:instrText>
      </w:r>
      <w:r w:rsidR="00EF6C84" w:rsidRPr="0068500A">
        <w:rPr>
          <w:rFonts w:ascii="Times New Roman" w:hAnsi="Times New Roman" w:cs="Times New Roman"/>
          <w:sz w:val="24"/>
          <w:szCs w:val="24"/>
        </w:rPr>
        <w:fldChar w:fldCharType="separate"/>
      </w:r>
      <w:r w:rsidR="00BA0C95" w:rsidRPr="00BA0C95">
        <w:rPr>
          <w:rFonts w:ascii="Times New Roman" w:hAnsi="Times New Roman" w:cs="Times New Roman"/>
          <w:noProof/>
          <w:sz w:val="24"/>
          <w:szCs w:val="24"/>
        </w:rPr>
        <w:t>(Collins et al., 2015; O’Leary et al., 2016)</w:t>
      </w:r>
      <w:r w:rsidR="00EF6C84" w:rsidRPr="0068500A">
        <w:rPr>
          <w:rFonts w:ascii="Times New Roman" w:hAnsi="Times New Roman" w:cs="Times New Roman"/>
          <w:sz w:val="24"/>
          <w:szCs w:val="24"/>
        </w:rPr>
        <w:fldChar w:fldCharType="end"/>
      </w:r>
      <w:r w:rsidR="00EF6C84" w:rsidRPr="0068500A">
        <w:rPr>
          <w:rFonts w:ascii="Times New Roman" w:hAnsi="Times New Roman" w:cs="Times New Roman"/>
          <w:sz w:val="24"/>
          <w:szCs w:val="24"/>
        </w:rPr>
        <w:t xml:space="preserve">. </w:t>
      </w:r>
      <w:r w:rsidR="003964C4" w:rsidRPr="0068500A">
        <w:rPr>
          <w:rFonts w:ascii="Times New Roman" w:hAnsi="Times New Roman" w:cs="Times New Roman"/>
          <w:sz w:val="24"/>
          <w:szCs w:val="24"/>
        </w:rPr>
        <w:t>They</w:t>
      </w:r>
      <w:r w:rsidR="00965846" w:rsidRPr="0068500A">
        <w:rPr>
          <w:rFonts w:ascii="Times New Roman" w:hAnsi="Times New Roman" w:cs="Times New Roman"/>
          <w:sz w:val="24"/>
          <w:szCs w:val="24"/>
        </w:rPr>
        <w:t xml:space="preserve"> are published unde</w:t>
      </w:r>
      <w:r w:rsidR="0057649C" w:rsidRPr="0068500A">
        <w:rPr>
          <w:rFonts w:ascii="Times New Roman" w:hAnsi="Times New Roman" w:cs="Times New Roman"/>
          <w:sz w:val="24"/>
          <w:szCs w:val="24"/>
        </w:rPr>
        <w:t>r</w:t>
      </w:r>
      <w:r w:rsidR="0016097F" w:rsidRPr="0068500A">
        <w:rPr>
          <w:rFonts w:ascii="Times New Roman" w:hAnsi="Times New Roman" w:cs="Times New Roman"/>
          <w:sz w:val="24"/>
          <w:szCs w:val="24"/>
        </w:rPr>
        <w:t xml:space="preserve"> various names such as literature, critical, rapid or systematic reviews</w:t>
      </w:r>
      <w:r w:rsidR="003964C4" w:rsidRPr="0068500A">
        <w:rPr>
          <w:rFonts w:ascii="Times New Roman" w:hAnsi="Times New Roman" w:cs="Times New Roman"/>
          <w:sz w:val="24"/>
          <w:szCs w:val="24"/>
        </w:rPr>
        <w:t>,</w:t>
      </w:r>
      <w:r w:rsidR="0016097F" w:rsidRPr="0068500A">
        <w:rPr>
          <w:rFonts w:ascii="Times New Roman" w:hAnsi="Times New Roman" w:cs="Times New Roman"/>
          <w:sz w:val="24"/>
          <w:szCs w:val="24"/>
        </w:rPr>
        <w:t xml:space="preserve"> as well as meta-analyses and evidence syntheses</w:t>
      </w:r>
      <w:r w:rsidR="003964C4" w:rsidRPr="0068500A">
        <w:rPr>
          <w:rFonts w:ascii="Times New Roman" w:hAnsi="Times New Roman" w:cs="Times New Roman"/>
          <w:sz w:val="24"/>
          <w:szCs w:val="24"/>
        </w:rPr>
        <w:t xml:space="preserve"> </w:t>
      </w:r>
      <w:r w:rsidR="003964C4" w:rsidRPr="0068500A">
        <w:rPr>
          <w:rFonts w:ascii="Times New Roman" w:hAnsi="Times New Roman" w:cs="Times New Roman"/>
          <w:sz w:val="24"/>
          <w:szCs w:val="24"/>
        </w:rPr>
        <w:fldChar w:fldCharType="begin" w:fldLock="1"/>
      </w:r>
      <w:r w:rsidR="00F86AA0">
        <w:rPr>
          <w:rFonts w:ascii="Times New Roman" w:hAnsi="Times New Roman" w:cs="Times New Roman"/>
          <w:sz w:val="24"/>
          <w:szCs w:val="24"/>
        </w:rPr>
        <w:instrText>ADDIN CSL_CITATION {"citationItems":[{"id":"ITEM-1","itemData":{"DOI":"10.1016/j.biocon.2017.07.004","ISSN":"00063207","abstract":"Achieving evidence-based environmental management requires that decision-makers have access to evidence that can help identify the most effective interventions for their management context. Evidence synthesis supports evidence-based decision-making because it collates, filters and makes sense of a sometimes large and often conflicting evidence-base, potentially yielding new insights. There are many approaches to evidence synthesis. They each have different strengths and weaknesses, making them suited to different purposes, questions and contexts, given particular constraints. To make sense of the wide array of approaches, we outline the important considerations when selecting the most appropriate method for a particular decision context. These include the purpose for the synthesis, the required outcomes, and the multiple constraints within which decision-makers must operate. We then critically assess a spectrum of approaches to evidence synthesis commonly used within environmental management, detailing the characteristics of each that can be used to determine when it is a suitable method. To guide this selection process we provide a decision tree for those commissioning (e.g., decision-makers or stakeholders) or conducting (e.g., scientists) evidence synthesis, which can be used to identify an appropriate method. The decision tree classifies evidence synthesis methods according to whether their purpose is to test or generate hypotheses, the level of resources they require, the level of certainty in the outputs, and the type and scope of the question being addressed. This tool is a major advance because it helps select an appropriate synthesis method based on the multiple constraints that impact the decision. We conclude that there is an approach to evidence synthesis that will suit all management contexts, but that selecting the right approach requires careful consideration of what is fit for purpose.","author":[{"dropping-particle":"","family":"Cook","given":"Carly N.","non-dropping-particle":"","parse-names":false,"suffix":""},{"dropping-particle":"","family":"Nichols","given":"Susan J.","non-dropping-particle":"","parse-names":false,"suffix":""},{"dropping-particle":"","family":"Webb","given":"J. Angus","non-dropping-particle":"","parse-names":false,"suffix":""},{"dropping-particle":"","family":"Fuller","given":"Richard A.","non-dropping-particle":"","parse-names":false,"suffix":""},{"dropping-particle":"","family":"Richards","given":"Rob M.","non-dropping-particle":"","parse-names":false,"suffix":""}],"container-title":"Biological Conservation","id":"ITEM-1","issued":{"date-parts":[["2017"]]},"title":"Simplifying the selection of evidence synthesis methods to inform environmental decisions: A guide for decision makers and scientists","type":"article"},"uris":["http://www.mendeley.com/documents/?uuid=18231ee0-bd22-408a-8d73-81150c97fdc4"]}],"mendeley":{"formattedCitation":"(Cook et al., 2017)","plainTextFormattedCitation":"(Cook et al., 2017)","previouslyFormattedCitation":"(Cook et al., 2017)"},"properties":{"noteIndex":0},"schema":"https://github.com/citation-style-language/schema/raw/master/csl-citation.json"}</w:instrText>
      </w:r>
      <w:r w:rsidR="003964C4" w:rsidRPr="0068500A">
        <w:rPr>
          <w:rFonts w:ascii="Times New Roman" w:hAnsi="Times New Roman" w:cs="Times New Roman"/>
          <w:sz w:val="24"/>
          <w:szCs w:val="24"/>
        </w:rPr>
        <w:fldChar w:fldCharType="separate"/>
      </w:r>
      <w:r w:rsidR="00BA0C95" w:rsidRPr="00BA0C95">
        <w:rPr>
          <w:rFonts w:ascii="Times New Roman" w:hAnsi="Times New Roman" w:cs="Times New Roman"/>
          <w:noProof/>
          <w:sz w:val="24"/>
          <w:szCs w:val="24"/>
        </w:rPr>
        <w:t>(Cook et al., 2017)</w:t>
      </w:r>
      <w:r w:rsidR="003964C4" w:rsidRPr="0068500A">
        <w:rPr>
          <w:rFonts w:ascii="Times New Roman" w:hAnsi="Times New Roman" w:cs="Times New Roman"/>
          <w:sz w:val="24"/>
          <w:szCs w:val="24"/>
        </w:rPr>
        <w:fldChar w:fldCharType="end"/>
      </w:r>
      <w:r w:rsidR="0016097F" w:rsidRPr="0068500A">
        <w:rPr>
          <w:rFonts w:ascii="Times New Roman" w:hAnsi="Times New Roman" w:cs="Times New Roman"/>
          <w:sz w:val="24"/>
          <w:szCs w:val="24"/>
        </w:rPr>
        <w:t xml:space="preserve">. </w:t>
      </w:r>
      <w:r w:rsidR="00A240E1">
        <w:rPr>
          <w:rFonts w:ascii="Times New Roman" w:hAnsi="Times New Roman" w:cs="Times New Roman"/>
          <w:sz w:val="24"/>
          <w:szCs w:val="24"/>
        </w:rPr>
        <w:t xml:space="preserve">Although enhanced provision of evidence is not guaranteed to lead to more evidence-informed decision-making, there have been many recent calls from the policy community for production of more rigorous </w:t>
      </w:r>
      <w:r w:rsidR="004F2757">
        <w:rPr>
          <w:rFonts w:ascii="Times New Roman" w:hAnsi="Times New Roman" w:cs="Times New Roman"/>
          <w:sz w:val="24"/>
          <w:szCs w:val="24"/>
        </w:rPr>
        <w:t xml:space="preserve">and relevant </w:t>
      </w:r>
      <w:r w:rsidR="00A240E1">
        <w:rPr>
          <w:rFonts w:ascii="Times New Roman" w:hAnsi="Times New Roman" w:cs="Times New Roman"/>
          <w:sz w:val="24"/>
          <w:szCs w:val="24"/>
        </w:rPr>
        <w:t xml:space="preserve">evidence </w:t>
      </w:r>
      <w:r w:rsidR="0097144F">
        <w:rPr>
          <w:rFonts w:ascii="Times New Roman" w:hAnsi="Times New Roman" w:cs="Times New Roman"/>
          <w:sz w:val="24"/>
          <w:szCs w:val="24"/>
        </w:rPr>
        <w:t>reviews</w:t>
      </w:r>
      <w:r w:rsidR="00A240E1">
        <w:rPr>
          <w:rFonts w:ascii="Times New Roman" w:hAnsi="Times New Roman" w:cs="Times New Roman"/>
          <w:sz w:val="24"/>
          <w:szCs w:val="24"/>
        </w:rPr>
        <w:t xml:space="preserve"> (e.g. </w:t>
      </w:r>
      <w:r w:rsidR="00260FEF">
        <w:rPr>
          <w:rFonts w:ascii="Times New Roman" w:hAnsi="Times New Roman" w:cs="Times New Roman"/>
          <w:sz w:val="24"/>
          <w:szCs w:val="24"/>
        </w:rPr>
        <w:fldChar w:fldCharType="begin" w:fldLock="1"/>
      </w:r>
      <w:r w:rsidR="005C63E1">
        <w:rPr>
          <w:rFonts w:ascii="Times New Roman" w:hAnsi="Times New Roman" w:cs="Times New Roman"/>
          <w:sz w:val="24"/>
          <w:szCs w:val="24"/>
        </w:rPr>
        <w:instrText>ADDIN CSL_CITATION {"citationItems":[{"id":"ITEM-1","itemData":{"DOI":"10.1038/d41586-018-05414-4","ISSN":"0028-0836","abstract":"Reward the creation of analyses for policymakers that are inclusive, rigorous, transparent and accessible, urge Christl A. Donnelly and colleagues.","author":[{"dropping-particle":"","family":"Donnelly","given":"Christl A.","non-dropping-particle":"","parse-names":false,"suffix":""},{"dropping-particle":"","family":"Boyd","given":"Ian","non-dropping-particle":"","parse-names":false,"suffix":""},{"dropping-particle":"","family":"Campbell","given":"Philip","non-dropping-particle":"","parse-names":false,"suffix":""},{"dropping-particle":"","family":"Craig","given":"Claire","non-dropping-particle":"","parse-names":false,"suffix":""},{"dropping-particle":"","family":"Vallance","given":"Patrick","non-dropping-particle":"","parse-names":false,"suffix":""},{"dropping-particle":"","family":"Walport","given":"Mark","non-dropping-particle":"","parse-names":false,"suffix":""},{"dropping-particle":"","family":"Whitty","given":"Christopher J. M.","non-dropping-particle":"","parse-names":false,"suffix":""},{"dropping-particle":"","family":"Woods","given":"Emma","non-dropping-particle":"","parse-names":false,"suffix":""},{"dropping-particle":"","family":"Wormald","given":"Chris","non-dropping-particle":"","parse-names":false,"suffix":""}],"container-title":"Nature","id":"ITEM-1","issue":"7710","issued":{"date-parts":[["2018","6","20"]]},"page":"361-364","publisher":"Nature Publishing Group","title":"Four principles to make evidence synthesis more useful for policy","type":"article-journal","volume":"558"},"uris":["http://www.mendeley.com/documents/?uuid=9e1dc7ea-3d2a-3eb2-afd3-5690907a6399"]},{"id":"ITEM-2","itemData":{"abstract":"This paper examines the progress of Evidence-Based Policy Making (EBPM) in the UK since the late 1990s. We particularly focus on \"Modernising government\" published by the Blair Administration, the role of the Green Book and Magenta Book, the relationship between the Spending Review and Result-oriented Management, the actual situation of appraisal (ex-ante evaluation) and evaluation (ex-post evaluation) in the UK government, the role of Analytical Professions, and the role of independent institutions such as What Works Centres. We summarise the progress of EBPM in the UK from the viewpoint of supply and demand for evidence, and we indicate its implication for promoting EBPM in Japan. The following are thought to be important for promoting EBPM in Japan; (1) commitment to promoting EBPM in order to stimulate the public demand for evidence, (2) a system for utilizing evidence in policy formation, (3) enhancing evidence supply capabilities using analytical professions, (4) facilitating the generation and translation of evidence by arm's length institutions; (5) eliminating the evidence supply-demand gap by better communicating the government's needs for evidence.","author":[{"dropping-particle":"","family":"Uchiyama","given":"Yu","non-dropping-particle":"","parse-names":false,"suffix":""},{"dropping-particle":"","family":"Kobayashi","given":"Yohei","non-dropping-particle":"","parse-names":false,"suffix":""},{"dropping-particle":"","family":"Taguchi","given":"Sosuke","non-dropping-particle":"","parse-names":false,"suffix":""},{"dropping-particle":"","family":"Koike","given":"Takahide","non-dropping-particle":"","parse-names":false,"suffix":""}],"container-title":"RIETI Policy Discussion Paper 18018","id":"ITEM-2","issued":{"date-parts":[["2018"]]},"number-of-pages":"1-65","title":"Evidence-Based Policy Making in the UK and the Implications for Japan from the Viewpoint of Supply and Demand for Evidence (Japanese)","type":"report"},"uris":["http://www.mendeley.com/documents/?uuid=1f9e213b-fc63-4249-8682-3b95f76d1ea4"]},{"id":"ITEM-3","itemData":{"abstract":"This paper presents empirical evidence on \"evidence-based policy making\" (EBP) in Japan, and discusses the problems to be resolved for diffusing EBP. Major findings can be summarized as follows. First, government officials, academic researchers, and the general public recognize the necessity of EBP, but their evaluation of actual implementation of EBP is low. Second, insufficient skills to analyze statistical data and understand academic research, politics-driven decision makings without evidence, and insufficient culture of EBP in the governmental organizations are pointed out as the major obstacles of implementing EBP. Third, the general public does not well recognize the notion of EBP, but highly-educated individuals, particularly those who graduated from science and engineering fields, have high level of recognition of EBP. Fourth, use of academic papers in the Japanese government's white papers quantitatively lags behind international standard.","author":[{"dropping-particle":"","family":"Morikawa","given":"Masayuki","non-dropping-particle":"","parse-names":false,"suffix":""}],"container-title":"RIETI Policy Discussion Paper 17008","id":"ITEM-3","issued":{"date-parts":[["2017"]]},"number-of-pages":"1-25","title":"Evidence of \"Evidence-Based Policymaking\" (Japanese)","type":"report"},"uris":["http://www.mendeley.com/documents/?uuid=c41b9f9c-49de-40b4-9695-d8290adabe54"]}],"mendeley":{"formattedCitation":"(Donnelly et al., 2018; Morikawa, 2017; Uchiyama et al., 2018)","manualFormatting":"Donnelly et al., 2018; Morikawa, 2017; Uchiyama et al., 2018","plainTextFormattedCitation":"(Donnelly et al., 2018; Morikawa, 2017; Uchiyama et al., 2018)","previouslyFormattedCitation":"(Donnelly et al., 2018; Morikawa, 2017; Uchiyama et al., 2018)"},"properties":{"noteIndex":0},"schema":"https://github.com/citation-style-language/schema/raw/master/csl-citation.json"}</w:instrText>
      </w:r>
      <w:r w:rsidR="00260FEF">
        <w:rPr>
          <w:rFonts w:ascii="Times New Roman" w:hAnsi="Times New Roman" w:cs="Times New Roman"/>
          <w:sz w:val="24"/>
          <w:szCs w:val="24"/>
        </w:rPr>
        <w:fldChar w:fldCharType="separate"/>
      </w:r>
      <w:r w:rsidR="009B4D94" w:rsidRPr="009B4D94">
        <w:rPr>
          <w:rFonts w:ascii="Times New Roman" w:hAnsi="Times New Roman" w:cs="Times New Roman"/>
          <w:noProof/>
          <w:sz w:val="24"/>
          <w:szCs w:val="24"/>
        </w:rPr>
        <w:t>Donnelly et al., 2018; Morikawa, 2017; Uchiyama et al., 2018</w:t>
      </w:r>
      <w:r w:rsidR="00260FEF">
        <w:rPr>
          <w:rFonts w:ascii="Times New Roman" w:hAnsi="Times New Roman" w:cs="Times New Roman"/>
          <w:sz w:val="24"/>
          <w:szCs w:val="24"/>
        </w:rPr>
        <w:fldChar w:fldCharType="end"/>
      </w:r>
      <w:r w:rsidR="00A240E1">
        <w:rPr>
          <w:rFonts w:ascii="Times New Roman" w:hAnsi="Times New Roman" w:cs="Times New Roman"/>
          <w:noProof/>
          <w:sz w:val="24"/>
          <w:szCs w:val="24"/>
        </w:rPr>
        <w:t>)</w:t>
      </w:r>
      <w:r w:rsidR="004647EF">
        <w:rPr>
          <w:rFonts w:ascii="Times New Roman" w:hAnsi="Times New Roman" w:cs="Times New Roman"/>
          <w:noProof/>
          <w:sz w:val="24"/>
          <w:szCs w:val="24"/>
        </w:rPr>
        <w:t xml:space="preserve">, </w:t>
      </w:r>
      <w:r w:rsidR="00377605">
        <w:rPr>
          <w:rFonts w:ascii="Times New Roman" w:hAnsi="Times New Roman" w:cs="Times New Roman"/>
          <w:noProof/>
          <w:sz w:val="24"/>
          <w:szCs w:val="24"/>
        </w:rPr>
        <w:t xml:space="preserve">and </w:t>
      </w:r>
      <w:r w:rsidR="00377605">
        <w:rPr>
          <w:rFonts w:ascii="Times New Roman" w:hAnsi="Times New Roman" w:cs="Times New Roman"/>
          <w:sz w:val="24"/>
          <w:szCs w:val="24"/>
        </w:rPr>
        <w:t>use of rigorous syntheses of</w:t>
      </w:r>
      <w:r w:rsidR="008C2D26">
        <w:rPr>
          <w:rFonts w:ascii="Times New Roman" w:hAnsi="Times New Roman" w:cs="Times New Roman"/>
          <w:sz w:val="24"/>
          <w:szCs w:val="24"/>
        </w:rPr>
        <w:t xml:space="preserve"> </w:t>
      </w:r>
      <w:r w:rsidR="00377605">
        <w:rPr>
          <w:rFonts w:ascii="Times New Roman" w:hAnsi="Times New Roman" w:cs="Times New Roman"/>
          <w:sz w:val="24"/>
          <w:szCs w:val="24"/>
        </w:rPr>
        <w:t xml:space="preserve">‘best available evidence’ is now widely recommended in policy-making (e.g. </w:t>
      </w:r>
      <w:r w:rsidR="00377605">
        <w:rPr>
          <w:rFonts w:ascii="Times New Roman" w:hAnsi="Times New Roman" w:cs="Times New Roman"/>
          <w:sz w:val="24"/>
          <w:szCs w:val="24"/>
        </w:rPr>
        <w:fldChar w:fldCharType="begin" w:fldLock="1"/>
      </w:r>
      <w:r w:rsidR="00377605">
        <w:rPr>
          <w:rFonts w:ascii="Times New Roman" w:hAnsi="Times New Roman" w:cs="Times New Roman"/>
          <w:sz w:val="24"/>
          <w:szCs w:val="24"/>
        </w:rPr>
        <w:instrText>ADDIN CSL_CITATION {"citationItems":[{"id":"ITEM-1","itemData":{"DOI":"10.2777/80320","ISBN":"9789276125570","author":[{"dropping-particle":"","family":"Research and Innovation","given":"","non-dropping-particle":"","parse-names":false,"suffix":""}],"id":"ITEM-1","issued":{"date-parts":[["2019"]]},"number-of-pages":"1-84","title":"Scientific Advice to European Policy in a Complex World","type":"report"},"uris":["http://www.mendeley.com/documents/?uuid=8ff8ea43-e05e-4827-96b4-8d3966e59399"]},{"id":"ITEM-2","itemData":{"DOI":"10.26356/MASOS","ISBN":"9783982030135","abstract":"Now more than ever, policymakers need good quality science advice to inform their decisions, and the very policy issues for which scientific input is most needed are the ones where the science itself is often complex and uncertain. LK - https://www.sapea.info/topics/making-sense-of-science/","author":[{"dropping-particle":"","family":"Science Advice for Policy by European Academies","given":"","non-dropping-particle":"","parse-names":false,"suffix":""}],"id":"ITEM-2","issued":{"date-parts":[["2019"]]},"number-of-pages":"1-182","publisher":"SAPEA","publisher-place":"Berlin","title":"Making Sense of Science for Policy under Conditions of Complexity and Uncertainty","type":"report"},"uris":["http://www.mendeley.com/documents/?uuid=bf76d545-f36d-46d4-87d6-b94a2d71a6a7"]}],"mendeley":{"formattedCitation":"(Research and Innovation, 2019; Science Advice for Policy by European Academies, 2019)","manualFormatting":"Research and Innovation, 2019; Science Advice for Policy by European Academies, 2019","plainTextFormattedCitation":"(Research and Innovation, 2019; Science Advice for Policy by European Academies, 2019)","previouslyFormattedCitation":"(Research and Innovation, 2019; Science Advice for Policy by European Academies, 2019)"},"properties":{"noteIndex":0},"schema":"https://github.com/citation-style-language/schema/raw/master/csl-citation.json"}</w:instrText>
      </w:r>
      <w:r w:rsidR="00377605">
        <w:rPr>
          <w:rFonts w:ascii="Times New Roman" w:hAnsi="Times New Roman" w:cs="Times New Roman"/>
          <w:sz w:val="24"/>
          <w:szCs w:val="24"/>
        </w:rPr>
        <w:fldChar w:fldCharType="separate"/>
      </w:r>
      <w:r w:rsidR="00377605" w:rsidRPr="00EA3E16">
        <w:rPr>
          <w:rFonts w:ascii="Times New Roman" w:hAnsi="Times New Roman" w:cs="Times New Roman"/>
          <w:noProof/>
          <w:sz w:val="24"/>
          <w:szCs w:val="24"/>
        </w:rPr>
        <w:t>Research and Innovation, 2019; Science Advice for Policy by European Academies, 2019</w:t>
      </w:r>
      <w:r w:rsidR="00377605">
        <w:rPr>
          <w:rFonts w:ascii="Times New Roman" w:hAnsi="Times New Roman" w:cs="Times New Roman"/>
          <w:sz w:val="24"/>
          <w:szCs w:val="24"/>
        </w:rPr>
        <w:fldChar w:fldCharType="end"/>
      </w:r>
      <w:r w:rsidR="00377605">
        <w:rPr>
          <w:rFonts w:ascii="Times New Roman" w:hAnsi="Times New Roman" w:cs="Times New Roman"/>
          <w:sz w:val="24"/>
          <w:szCs w:val="24"/>
        </w:rPr>
        <w:t>).</w:t>
      </w:r>
      <w:r w:rsidR="004647EF">
        <w:rPr>
          <w:rFonts w:ascii="Times New Roman" w:hAnsi="Times New Roman" w:cs="Times New Roman"/>
          <w:noProof/>
          <w:sz w:val="24"/>
          <w:szCs w:val="24"/>
        </w:rPr>
        <w:t xml:space="preserve"> </w:t>
      </w:r>
      <w:r w:rsidR="007A1D9E">
        <w:rPr>
          <w:rFonts w:ascii="Times New Roman" w:hAnsi="Times New Roman" w:cs="Times New Roman"/>
          <w:noProof/>
          <w:sz w:val="24"/>
          <w:szCs w:val="24"/>
        </w:rPr>
        <w:t xml:space="preserve">There are also </w:t>
      </w:r>
      <w:r w:rsidR="007B3FD2">
        <w:rPr>
          <w:rFonts w:ascii="Times New Roman" w:hAnsi="Times New Roman" w:cs="Times New Roman"/>
          <w:noProof/>
          <w:sz w:val="24"/>
          <w:szCs w:val="24"/>
        </w:rPr>
        <w:t xml:space="preserve">statements of intent </w:t>
      </w:r>
      <w:r w:rsidR="00213BF2">
        <w:rPr>
          <w:rFonts w:ascii="Times New Roman" w:hAnsi="Times New Roman" w:cs="Times New Roman"/>
          <w:noProof/>
          <w:sz w:val="24"/>
          <w:szCs w:val="24"/>
        </w:rPr>
        <w:t>by environmental organisations</w:t>
      </w:r>
      <w:r w:rsidR="007B3FD2">
        <w:rPr>
          <w:rFonts w:ascii="Times New Roman" w:hAnsi="Times New Roman" w:cs="Times New Roman"/>
          <w:noProof/>
          <w:sz w:val="24"/>
          <w:szCs w:val="24"/>
        </w:rPr>
        <w:t xml:space="preserve"> to use ‘best available evidence’ (e.g. </w:t>
      </w:r>
      <w:r w:rsidR="00260FEF">
        <w:rPr>
          <w:rFonts w:ascii="Times New Roman" w:hAnsi="Times New Roman" w:cs="Times New Roman"/>
          <w:noProof/>
          <w:sz w:val="24"/>
          <w:szCs w:val="24"/>
        </w:rPr>
        <w:fldChar w:fldCharType="begin" w:fldLock="1"/>
      </w:r>
      <w:r w:rsidR="004F2757">
        <w:rPr>
          <w:rFonts w:ascii="Times New Roman" w:hAnsi="Times New Roman" w:cs="Times New Roman"/>
          <w:noProof/>
          <w:sz w:val="24"/>
          <w:szCs w:val="24"/>
        </w:rPr>
        <w:instrText>ADDIN CSL_CITATION {"citationItems":[{"id":"ITEM-1","itemData":{"ISBN":"9781783673537","author":[{"dropping-particle":"","family":"Natural England","given":"","non-dropping-particle":"","parse-names":false,"suffix":""}],"id":"ITEM-1","issued":{"date-parts":[["2020"]]},"number-of-pages":"1-16","publisher":"Natural England","title":"Natural England's Science, Evidence and Evaluation Strategy (2020-2025)","type":"report"},"uris":["http://www.mendeley.com/documents/?uuid=9f6323c7-b02a-4bce-8fef-cf2d7e5ba17f"]}],"mendeley":{"formattedCitation":"(Natural England, 2020)","manualFormatting":"Natural England, 2020","plainTextFormattedCitation":"(Natural England, 2020)","previouslyFormattedCitation":"(Natural England, 2020)"},"properties":{"noteIndex":0},"schema":"https://github.com/citation-style-language/schema/raw/master/csl-citation.json"}</w:instrText>
      </w:r>
      <w:r w:rsidR="00260FEF">
        <w:rPr>
          <w:rFonts w:ascii="Times New Roman" w:hAnsi="Times New Roman" w:cs="Times New Roman"/>
          <w:noProof/>
          <w:sz w:val="24"/>
          <w:szCs w:val="24"/>
        </w:rPr>
        <w:fldChar w:fldCharType="separate"/>
      </w:r>
      <w:r w:rsidR="00260FEF" w:rsidRPr="00260FEF">
        <w:rPr>
          <w:rFonts w:ascii="Times New Roman" w:hAnsi="Times New Roman" w:cs="Times New Roman"/>
          <w:noProof/>
          <w:sz w:val="24"/>
          <w:szCs w:val="24"/>
        </w:rPr>
        <w:t>Natural England, 2020</w:t>
      </w:r>
      <w:r w:rsidR="00260FEF">
        <w:rPr>
          <w:rFonts w:ascii="Times New Roman" w:hAnsi="Times New Roman" w:cs="Times New Roman"/>
          <w:noProof/>
          <w:sz w:val="24"/>
          <w:szCs w:val="24"/>
        </w:rPr>
        <w:fldChar w:fldCharType="end"/>
      </w:r>
      <w:r w:rsidR="007B3FD2">
        <w:rPr>
          <w:rFonts w:ascii="Times New Roman" w:hAnsi="Times New Roman" w:cs="Times New Roman"/>
          <w:noProof/>
          <w:sz w:val="24"/>
          <w:szCs w:val="24"/>
        </w:rPr>
        <w:t>)</w:t>
      </w:r>
      <w:r w:rsidR="00377605">
        <w:rPr>
          <w:rFonts w:ascii="Times New Roman" w:hAnsi="Times New Roman" w:cs="Times New Roman"/>
          <w:noProof/>
          <w:sz w:val="24"/>
          <w:szCs w:val="24"/>
        </w:rPr>
        <w:t xml:space="preserve">, and many demand-driven evidence reviews have been (and are being) produced (e.g. impact of the COVID-19 pandemic on UK air quality; </w:t>
      </w:r>
      <w:r w:rsidR="00377605">
        <w:rPr>
          <w:rFonts w:ascii="Times New Roman" w:hAnsi="Times New Roman" w:cs="Times New Roman"/>
          <w:noProof/>
          <w:sz w:val="24"/>
          <w:szCs w:val="24"/>
        </w:rPr>
        <w:fldChar w:fldCharType="begin" w:fldLock="1"/>
      </w:r>
      <w:r w:rsidR="00377605">
        <w:rPr>
          <w:rFonts w:ascii="Times New Roman" w:hAnsi="Times New Roman" w:cs="Times New Roman"/>
          <w:noProof/>
          <w:sz w:val="24"/>
          <w:szCs w:val="24"/>
        </w:rPr>
        <w:instrText>ADDIN CSL_CITATION {"citationItems":[{"id":"ITEM-1","itemData":{"author":[{"dropping-particle":"","family":"Air Quality Expert Group","given":"","non-dropping-particle":"","parse-names":false,"suffix":""}],"container-title":"UK Air Information Resource","id":"ITEM-1","issue":"June","issued":{"date-parts":[["2020"]]},"number-of-pages":"1-57","title":"Estimation of changes in air pollution emissions, concentrations and exposure during the COVID-19 outbreak in the UK","type":"report"},"uris":["http://www.mendeley.com/documents/?uuid=be9709d7-3f71-483d-b11b-5495764b1328"]}],"mendeley":{"formattedCitation":"(Air Quality Expert Group, 2020)","manualFormatting":"Air Quality Expert Group, 2020","plainTextFormattedCitation":"(Air Quality Expert Group, 2020)","previouslyFormattedCitation":"(Air Quality Expert Group, 2020)"},"properties":{"noteIndex":0},"schema":"https://github.com/citation-style-language/schema/raw/master/csl-citation.json"}</w:instrText>
      </w:r>
      <w:r w:rsidR="00377605">
        <w:rPr>
          <w:rFonts w:ascii="Times New Roman" w:hAnsi="Times New Roman" w:cs="Times New Roman"/>
          <w:noProof/>
          <w:sz w:val="24"/>
          <w:szCs w:val="24"/>
        </w:rPr>
        <w:fldChar w:fldCharType="separate"/>
      </w:r>
      <w:r w:rsidR="00377605" w:rsidRPr="0097144F">
        <w:rPr>
          <w:rFonts w:ascii="Times New Roman" w:hAnsi="Times New Roman" w:cs="Times New Roman"/>
          <w:noProof/>
          <w:sz w:val="24"/>
          <w:szCs w:val="24"/>
        </w:rPr>
        <w:t>Air Quality Expert Group, 2020</w:t>
      </w:r>
      <w:r w:rsidR="00377605">
        <w:rPr>
          <w:rFonts w:ascii="Times New Roman" w:hAnsi="Times New Roman" w:cs="Times New Roman"/>
          <w:noProof/>
          <w:sz w:val="24"/>
          <w:szCs w:val="24"/>
        </w:rPr>
        <w:fldChar w:fldCharType="end"/>
      </w:r>
      <w:r w:rsidR="00377605">
        <w:rPr>
          <w:rFonts w:ascii="Times New Roman" w:hAnsi="Times New Roman" w:cs="Times New Roman"/>
          <w:noProof/>
          <w:sz w:val="24"/>
          <w:szCs w:val="24"/>
        </w:rPr>
        <w:t>)</w:t>
      </w:r>
      <w:r w:rsidR="00A240E1">
        <w:rPr>
          <w:rFonts w:ascii="Times New Roman" w:hAnsi="Times New Roman" w:cs="Times New Roman"/>
          <w:noProof/>
          <w:sz w:val="24"/>
          <w:szCs w:val="24"/>
        </w:rPr>
        <w:t xml:space="preserve">. </w:t>
      </w:r>
      <w:r w:rsidR="00745B12" w:rsidRPr="00745B12">
        <w:rPr>
          <w:rFonts w:ascii="Times New Roman" w:hAnsi="Times New Roman" w:cs="Times New Roman"/>
          <w:sz w:val="24"/>
          <w:szCs w:val="24"/>
        </w:rPr>
        <w:t xml:space="preserve">If </w:t>
      </w:r>
      <w:r w:rsidR="00A240E1">
        <w:rPr>
          <w:rFonts w:ascii="Times New Roman" w:hAnsi="Times New Roman" w:cs="Times New Roman"/>
          <w:sz w:val="24"/>
          <w:szCs w:val="24"/>
        </w:rPr>
        <w:t xml:space="preserve">the global body of </w:t>
      </w:r>
      <w:r w:rsidR="00745B12" w:rsidRPr="00745B12">
        <w:rPr>
          <w:rFonts w:ascii="Times New Roman" w:hAnsi="Times New Roman" w:cs="Times New Roman"/>
          <w:sz w:val="24"/>
          <w:szCs w:val="24"/>
        </w:rPr>
        <w:t xml:space="preserve">evidence reviews </w:t>
      </w:r>
      <w:r w:rsidR="00A240E1">
        <w:rPr>
          <w:rFonts w:ascii="Times New Roman" w:hAnsi="Times New Roman" w:cs="Times New Roman"/>
          <w:sz w:val="24"/>
          <w:szCs w:val="24"/>
        </w:rPr>
        <w:t>is</w:t>
      </w:r>
      <w:r w:rsidR="00213BF2">
        <w:rPr>
          <w:rFonts w:ascii="Times New Roman" w:hAnsi="Times New Roman" w:cs="Times New Roman"/>
          <w:sz w:val="24"/>
          <w:szCs w:val="24"/>
        </w:rPr>
        <w:t xml:space="preserve"> </w:t>
      </w:r>
      <w:r w:rsidR="00745B12" w:rsidRPr="00745B12">
        <w:rPr>
          <w:rFonts w:ascii="Times New Roman" w:hAnsi="Times New Roman" w:cs="Times New Roman"/>
          <w:sz w:val="24"/>
          <w:szCs w:val="24"/>
        </w:rPr>
        <w:t xml:space="preserve"> reliable</w:t>
      </w:r>
      <w:r w:rsidR="00931FC4">
        <w:rPr>
          <w:rFonts w:ascii="Times New Roman" w:hAnsi="Times New Roman" w:cs="Times New Roman"/>
          <w:sz w:val="24"/>
          <w:szCs w:val="24"/>
        </w:rPr>
        <w:t xml:space="preserve"> and</w:t>
      </w:r>
      <w:r w:rsidR="00745B12" w:rsidRPr="00745B12">
        <w:rPr>
          <w:rFonts w:ascii="Times New Roman" w:hAnsi="Times New Roman" w:cs="Times New Roman"/>
          <w:sz w:val="24"/>
          <w:szCs w:val="24"/>
        </w:rPr>
        <w:t xml:space="preserve"> </w:t>
      </w:r>
      <w:r w:rsidR="00745B12" w:rsidRPr="00745B12">
        <w:rPr>
          <w:rFonts w:ascii="Times New Roman" w:hAnsi="Times New Roman" w:cs="Times New Roman"/>
          <w:sz w:val="24"/>
          <w:szCs w:val="24"/>
        </w:rPr>
        <w:lastRenderedPageBreak/>
        <w:t xml:space="preserve">accessible, </w:t>
      </w:r>
      <w:r w:rsidR="00931FC4">
        <w:rPr>
          <w:rFonts w:ascii="Times New Roman" w:hAnsi="Times New Roman" w:cs="Times New Roman"/>
          <w:sz w:val="24"/>
          <w:szCs w:val="24"/>
        </w:rPr>
        <w:t xml:space="preserve">then </w:t>
      </w:r>
      <w:r w:rsidR="00A240E1">
        <w:rPr>
          <w:rFonts w:ascii="Times New Roman" w:hAnsi="Times New Roman" w:cs="Times New Roman"/>
          <w:sz w:val="24"/>
          <w:szCs w:val="24"/>
        </w:rPr>
        <w:t>it</w:t>
      </w:r>
      <w:r w:rsidR="00931FC4">
        <w:rPr>
          <w:rFonts w:ascii="Times New Roman" w:hAnsi="Times New Roman" w:cs="Times New Roman"/>
          <w:sz w:val="24"/>
          <w:szCs w:val="24"/>
        </w:rPr>
        <w:t xml:space="preserve"> </w:t>
      </w:r>
      <w:r w:rsidR="001D0F84">
        <w:rPr>
          <w:rFonts w:ascii="Times New Roman" w:hAnsi="Times New Roman" w:cs="Times New Roman"/>
          <w:sz w:val="24"/>
          <w:szCs w:val="24"/>
        </w:rPr>
        <w:t>can be an important</w:t>
      </w:r>
      <w:r w:rsidR="00395E23">
        <w:rPr>
          <w:rFonts w:ascii="Times New Roman" w:hAnsi="Times New Roman" w:cs="Times New Roman"/>
          <w:sz w:val="24"/>
          <w:szCs w:val="24"/>
        </w:rPr>
        <w:t xml:space="preserve"> </w:t>
      </w:r>
      <w:r w:rsidR="00573DAB">
        <w:rPr>
          <w:rFonts w:ascii="Times New Roman" w:hAnsi="Times New Roman" w:cs="Times New Roman"/>
          <w:sz w:val="24"/>
          <w:szCs w:val="24"/>
        </w:rPr>
        <w:t xml:space="preserve">option for </w:t>
      </w:r>
      <w:r w:rsidR="00395E23">
        <w:rPr>
          <w:rFonts w:ascii="Times New Roman" w:hAnsi="Times New Roman" w:cs="Times New Roman"/>
          <w:sz w:val="24"/>
          <w:szCs w:val="24"/>
        </w:rPr>
        <w:t>support</w:t>
      </w:r>
      <w:r w:rsidR="00573DAB">
        <w:rPr>
          <w:rFonts w:ascii="Times New Roman" w:hAnsi="Times New Roman" w:cs="Times New Roman"/>
          <w:sz w:val="24"/>
          <w:szCs w:val="24"/>
        </w:rPr>
        <w:t>ing</w:t>
      </w:r>
      <w:r w:rsidR="00931FC4">
        <w:rPr>
          <w:rFonts w:ascii="Times New Roman" w:hAnsi="Times New Roman" w:cs="Times New Roman"/>
          <w:sz w:val="24"/>
          <w:szCs w:val="24"/>
        </w:rPr>
        <w:t xml:space="preserve"> decision-mak</w:t>
      </w:r>
      <w:r w:rsidR="00395E23">
        <w:rPr>
          <w:rFonts w:ascii="Times New Roman" w:hAnsi="Times New Roman" w:cs="Times New Roman"/>
          <w:sz w:val="24"/>
          <w:szCs w:val="24"/>
        </w:rPr>
        <w:t xml:space="preserve">ing </w:t>
      </w:r>
      <w:r w:rsidR="00EF6C84" w:rsidRPr="0068500A">
        <w:rPr>
          <w:rFonts w:ascii="Times New Roman" w:hAnsi="Times New Roman" w:cs="Times New Roman"/>
          <w:sz w:val="24"/>
          <w:szCs w:val="24"/>
        </w:rPr>
        <w:fldChar w:fldCharType="begin" w:fldLock="1"/>
      </w:r>
      <w:r w:rsidR="0016342E">
        <w:rPr>
          <w:rFonts w:ascii="Times New Roman" w:hAnsi="Times New Roman" w:cs="Times New Roman"/>
          <w:sz w:val="24"/>
          <w:szCs w:val="24"/>
        </w:rPr>
        <w:instrText>ADDIN CSL_CITATION {"citationItems":[{"id":"ITEM-1","itemData":{"DOI":"10.1332/174426412X620128","ISSN":"17442656","abstract":"This study explored factors affecting information selection by international stakeholders working with invasive species. Despite differences in information requirements between groups, all stakeholders demonstrated a clear preference for free, easily accessible online information, and predominantly used internet search engines and specialist websites to find information. A reliance on experience, rather than scientific evidence, was identified, suggesting that underlying knowledge transfer issues relate to accessing and translating research evidence. This is consistent with other sectors. Research information potentially meets the needs of invasive species stakeholders, but following simple dissemination actions outlined here could help to ensure that relevant research evidence is selected to inform decision making. © 2012 The Policy Press ISSN 1744 2648.","author":[{"dropping-particle":"","family":"Bayliss","given":"Helen R.","non-dropping-particle":"","parse-names":false,"suffix":""},{"dropping-particle":"","family":"Wilcox","given":"Andrew","non-dropping-particle":"","parse-names":false,"suffix":""},{"dropping-particle":"","family":"Stewart","given":"Gavin B.","non-dropping-particle":"","parse-names":false,"suffix":""},{"dropping-particle":"","family":"Randall","given":"Nicola P.","non-dropping-particle":"","parse-names":false,"suffix":""}],"container-title":"Evidence and Policy","id":"ITEM-1","issue":"1","issued":{"date-parts":[["2012"]]},"page":"37-56","title":"Does research information meet the needs of stakeholders? Exploring evidence selection in the global management of invasive species","type":"article-journal","volume":"8"},"uris":["http://www.mendeley.com/documents/?uuid=f33fa497-1ae0-4aa9-801f-e58ac5fe72d0"]},{"id":"ITEM-2","itemData":{"DOI":"10.1111/j.1523-1739.2005.00287.x","ISBN":"0888-8892","ISSN":"08888892","PMID":"1056","abstract":"http://dx.doi.org/10.1111/j.1523-1739.2005.00287.x","author":[{"dropping-particle":"","family":"Pullin","given":"Andrew S.","non-dropping-particle":"","parse-names":false,"suffix":""},{"dropping-particle":"","family":"Knight","given":"Teri M.","non-dropping-particle":"","parse-names":false,"suffix":""}],"container-title":"Conservation Biology","id":"ITEM-2","issue":"6","issued":{"date-parts":[["2005"]]},"page":"1989-1996","title":"Assessing conservation management's evidence base: A survey of management-plan compilers in the United Kingdom and Australia","type":"article-journal","volume":"19"},"uris":["http://www.mendeley.com/documents/?uuid=9d9577de-bfe1-40a6-99bb-efc017191cc9"]},{"id":"ITEM-3","itemData":{"DOI":"10.1890/090020","ISSN":"1540-9295","author":[{"dropping-particle":"","family":"Cook","given":"Carly N","non-dropping-particle":"","parse-names":false,"suffix":""},{"dropping-particle":"","family":"Hockings","given":"Marc","non-dropping-particle":"","parse-names":false,"suffix":""},{"dropping-particle":"","family":"Carter","given":"RW (Bill)","non-dropping-particle":"","parse-names":false,"suffix":""}],"container-title":"Frontiers in Ecology and the Environment","id":"ITEM-3","issue":"4","issued":{"date-parts":[["2010","5","1"]]},"page":"181-186","publisher":"John Wiley &amp; Sons, Ltd","title":"Conservation in the dark? The information used to support management decisions","type":"article-journal","volume":"8"},"uris":["http://www.mendeley.com/documents/?uuid=b2212eff-fbfd-37ee-89a9-4263a68862f1"]},{"id":"ITEM-4","itemData":{"DOI":"10.1111/cobi.12114","ISSN":"08888892","abstract":"Systematic reviews comprehensively summarize evidence about the effectiveness of conservation interventions. We investigated the contribution to management decisions made by this growing body of literature. We identified 43 systematic reviews of conservation evidence, 23 of which drew some concrete conclusions relevant to management. Most reviews addressed conservation interventions relevant to policy decisions; only 35% considered practical on-the-ground management interventions. The majority of reviews covered only a small fraction of the geographic and taxonomic breadth they aimed to address (median = 13% of relevant countries and 16% of relevant taxa). The likelihood that reviews contained at least some implications for management tended to increase as geographic coverage increased and to decline as taxonomic breadth increased. These results suggest the breadth of a systematic review requires careful consideration. Reviews identified a mean of 312 relevant primary studies but excluded 88% of these because of deficiencies in design or a failure to meet other inclusion criteria. Reviews summarized on average 284 data sets and 112 years of research activity, yet the likelihood that their results had at least some implications for management did not increase as the amount of primary research summarized increased. In some cases, conclusions were elusive despite the inclusion of hundreds of data sets and years of cumulative research activity. Systematic reviews are an important part of the conservation decision making tool kit, although we believe the benefits of systematic reviews could be significantly enhanced by increasing the number of reviews focused on questions of direct relevance to on-the-ground managers; defining a more focused geographic and taxonomic breadth that better reflects available data; including a broader range of evidence types; and appraising the cost-effectiveness of interventions. © 2013 The Authors. Conservation Biology published by Wiley Periodicals, Inc., on behalf of the Society for Conservation Biology.","author":[{"dropping-particle":"","family":"Cook","given":"Carly N.","non-dropping-particle":"","parse-names":false,"suffix":""},{"dropping-particle":"","family":"Possingham","given":"Hugh P.","non-dropping-particle":"","parse-names":false,"suffix":""},{"dropping-particle":"","family":"Fuller","given":"Richard A.","non-dropping-particle":"","parse-names":false,"suffix":""}],"container-title":"Conservation Biology","id":"ITEM-4","issue":"5","issued":{"date-parts":[["2013"]]},"page":"902-915","title":"Contribution of systematic reviews to management decisions","type":"article-journal","volume":"27"},"uris":["http://www.mendeley.com/documents/?uuid=17d2f7c8-c06f-40e9-a737-3a4685bf9dac"]}],"mendeley":{"formattedCitation":"(Bayliss et al., 2012; Cook et al., 2013, 2010; Pullin and Knight, 2005)","plainTextFormattedCitation":"(Bayliss et al., 2012; Cook et al., 2013, 2010; Pullin and Knight, 2005)","previouslyFormattedCitation":"(Bayliss et al., 2012; Cook et al., 2013, 2010; Pullin and Knight, 2005)"},"properties":{"noteIndex":0},"schema":"https://github.com/citation-style-language/schema/raw/master/csl-citation.json"}</w:instrText>
      </w:r>
      <w:r w:rsidR="00EF6C84" w:rsidRPr="0068500A">
        <w:rPr>
          <w:rFonts w:ascii="Times New Roman" w:hAnsi="Times New Roman" w:cs="Times New Roman"/>
          <w:sz w:val="24"/>
          <w:szCs w:val="24"/>
        </w:rPr>
        <w:fldChar w:fldCharType="separate"/>
      </w:r>
      <w:r w:rsidR="004F2757" w:rsidRPr="004F2757">
        <w:rPr>
          <w:rFonts w:ascii="Times New Roman" w:hAnsi="Times New Roman" w:cs="Times New Roman"/>
          <w:noProof/>
          <w:sz w:val="24"/>
          <w:szCs w:val="24"/>
        </w:rPr>
        <w:t>(Bayliss et al., 2012; Cook et al., 2013, 2010; Pullin and Knight, 2005)</w:t>
      </w:r>
      <w:r w:rsidR="00EF6C84" w:rsidRPr="0068500A">
        <w:rPr>
          <w:rFonts w:ascii="Times New Roman" w:hAnsi="Times New Roman" w:cs="Times New Roman"/>
          <w:sz w:val="24"/>
          <w:szCs w:val="24"/>
        </w:rPr>
        <w:fldChar w:fldCharType="end"/>
      </w:r>
      <w:r w:rsidR="00EF6C84" w:rsidRPr="0068500A">
        <w:rPr>
          <w:rFonts w:ascii="Times New Roman" w:hAnsi="Times New Roman" w:cs="Times New Roman"/>
          <w:sz w:val="24"/>
          <w:szCs w:val="24"/>
        </w:rPr>
        <w:t>.</w:t>
      </w:r>
      <w:bookmarkStart w:id="0" w:name="_GoBack"/>
      <w:r w:rsidR="009D441F">
        <w:rPr>
          <w:rFonts w:ascii="Times New Roman" w:hAnsi="Times New Roman" w:cs="Times New Roman"/>
          <w:sz w:val="24"/>
          <w:szCs w:val="24"/>
        </w:rPr>
        <w:t xml:space="preserve"> Unfortunately, many</w:t>
      </w:r>
      <w:r w:rsidR="009D441F" w:rsidRPr="009D441F">
        <w:rPr>
          <w:rFonts w:ascii="Times New Roman" w:hAnsi="Times New Roman" w:cs="Times New Roman"/>
          <w:sz w:val="24"/>
          <w:szCs w:val="24"/>
        </w:rPr>
        <w:t xml:space="preserve"> current environmental reviews are unlikely to </w:t>
      </w:r>
      <w:r w:rsidR="009D441F">
        <w:rPr>
          <w:rFonts w:ascii="Times New Roman" w:hAnsi="Times New Roman" w:cs="Times New Roman"/>
          <w:sz w:val="24"/>
          <w:szCs w:val="24"/>
        </w:rPr>
        <w:t xml:space="preserve">be </w:t>
      </w:r>
      <w:r w:rsidR="009D441F" w:rsidRPr="009D441F">
        <w:rPr>
          <w:rFonts w:ascii="Times New Roman" w:hAnsi="Times New Roman" w:cs="Times New Roman"/>
          <w:sz w:val="24"/>
          <w:szCs w:val="24"/>
        </w:rPr>
        <w:t xml:space="preserve">fit for </w:t>
      </w:r>
      <w:r w:rsidR="009D441F">
        <w:rPr>
          <w:rFonts w:ascii="Times New Roman" w:hAnsi="Times New Roman" w:cs="Times New Roman"/>
          <w:sz w:val="24"/>
          <w:szCs w:val="24"/>
        </w:rPr>
        <w:t xml:space="preserve">the </w:t>
      </w:r>
      <w:r w:rsidR="009D441F" w:rsidRPr="009D441F">
        <w:rPr>
          <w:rFonts w:ascii="Times New Roman" w:hAnsi="Times New Roman" w:cs="Times New Roman"/>
          <w:sz w:val="24"/>
          <w:szCs w:val="24"/>
        </w:rPr>
        <w:t xml:space="preserve">purpose </w:t>
      </w:r>
      <w:r w:rsidR="009D441F">
        <w:rPr>
          <w:rFonts w:ascii="Times New Roman" w:hAnsi="Times New Roman" w:cs="Times New Roman"/>
          <w:sz w:val="24"/>
          <w:szCs w:val="24"/>
        </w:rPr>
        <w:t>of informing</w:t>
      </w:r>
      <w:r w:rsidR="009D441F" w:rsidRPr="009D441F">
        <w:rPr>
          <w:rFonts w:ascii="Times New Roman" w:hAnsi="Times New Roman" w:cs="Times New Roman"/>
          <w:sz w:val="24"/>
          <w:szCs w:val="24"/>
        </w:rPr>
        <w:t xml:space="preserve"> decision making</w:t>
      </w:r>
      <w:r w:rsidR="009D441F">
        <w:rPr>
          <w:rFonts w:ascii="Times New Roman" w:hAnsi="Times New Roman" w:cs="Times New Roman"/>
          <w:sz w:val="24"/>
          <w:szCs w:val="24"/>
        </w:rPr>
        <w:t xml:space="preserve"> due to lack of transparency and risk of bias (O’Leary et al. 2016)</w:t>
      </w:r>
      <w:r w:rsidR="009D441F" w:rsidRPr="009D441F">
        <w:rPr>
          <w:rFonts w:ascii="Times New Roman" w:hAnsi="Times New Roman" w:cs="Times New Roman"/>
          <w:sz w:val="24"/>
          <w:szCs w:val="24"/>
        </w:rPr>
        <w:t>.</w:t>
      </w:r>
      <w:bookmarkEnd w:id="0"/>
    </w:p>
    <w:p w14:paraId="439D18DD" w14:textId="7F3179F2" w:rsidR="00EF6C84" w:rsidRPr="0068500A" w:rsidRDefault="00EF6C84" w:rsidP="0031616D">
      <w:pPr>
        <w:spacing w:line="480" w:lineRule="auto"/>
        <w:rPr>
          <w:rFonts w:ascii="Times New Roman" w:hAnsi="Times New Roman" w:cs="Times New Roman"/>
          <w:sz w:val="24"/>
          <w:szCs w:val="24"/>
        </w:rPr>
      </w:pPr>
      <w:r w:rsidRPr="0068500A">
        <w:rPr>
          <w:rFonts w:ascii="Times New Roman" w:hAnsi="Times New Roman" w:cs="Times New Roman"/>
          <w:sz w:val="24"/>
          <w:szCs w:val="24"/>
        </w:rPr>
        <w:t xml:space="preserve">To support the goal of producing </w:t>
      </w:r>
      <w:r w:rsidR="008900BF">
        <w:rPr>
          <w:rFonts w:ascii="Times New Roman" w:hAnsi="Times New Roman" w:cs="Times New Roman"/>
          <w:sz w:val="24"/>
          <w:szCs w:val="24"/>
        </w:rPr>
        <w:t>reliable</w:t>
      </w:r>
      <w:r w:rsidR="008900BF" w:rsidRPr="0068500A">
        <w:rPr>
          <w:rFonts w:ascii="Times New Roman" w:hAnsi="Times New Roman" w:cs="Times New Roman"/>
          <w:sz w:val="24"/>
          <w:szCs w:val="24"/>
        </w:rPr>
        <w:t xml:space="preserve"> </w:t>
      </w:r>
      <w:r w:rsidR="004E1A42">
        <w:rPr>
          <w:rFonts w:ascii="Times New Roman" w:hAnsi="Times New Roman" w:cs="Times New Roman"/>
          <w:sz w:val="24"/>
          <w:szCs w:val="24"/>
        </w:rPr>
        <w:t xml:space="preserve">evidence </w:t>
      </w:r>
      <w:r w:rsidRPr="0068500A">
        <w:rPr>
          <w:rFonts w:ascii="Times New Roman" w:hAnsi="Times New Roman" w:cs="Times New Roman"/>
          <w:sz w:val="24"/>
          <w:szCs w:val="24"/>
        </w:rPr>
        <w:t>reviews</w:t>
      </w:r>
      <w:r w:rsidR="005B5CDC" w:rsidRPr="0068500A">
        <w:rPr>
          <w:rFonts w:ascii="Times New Roman" w:hAnsi="Times New Roman" w:cs="Times New Roman"/>
          <w:sz w:val="24"/>
          <w:szCs w:val="24"/>
        </w:rPr>
        <w:t>,</w:t>
      </w:r>
      <w:r w:rsidRPr="0068500A">
        <w:rPr>
          <w:rFonts w:ascii="Times New Roman" w:hAnsi="Times New Roman" w:cs="Times New Roman"/>
          <w:sz w:val="24"/>
          <w:szCs w:val="24"/>
        </w:rPr>
        <w:t xml:space="preserve"> the Collaboration for Environmental Evidence (CEE; www.environmentalevidence.org) </w:t>
      </w:r>
      <w:r w:rsidR="00714D43">
        <w:rPr>
          <w:rFonts w:ascii="Times New Roman" w:hAnsi="Times New Roman" w:cs="Times New Roman"/>
          <w:sz w:val="24"/>
          <w:szCs w:val="24"/>
        </w:rPr>
        <w:t xml:space="preserve">has </w:t>
      </w:r>
      <w:r w:rsidR="00F33306" w:rsidRPr="0068500A">
        <w:rPr>
          <w:rFonts w:ascii="Times New Roman" w:hAnsi="Times New Roman" w:cs="Times New Roman"/>
          <w:sz w:val="24"/>
          <w:szCs w:val="24"/>
        </w:rPr>
        <w:t>established standards for</w:t>
      </w:r>
      <w:r w:rsidRPr="0068500A">
        <w:rPr>
          <w:rFonts w:ascii="Times New Roman" w:hAnsi="Times New Roman" w:cs="Times New Roman"/>
          <w:sz w:val="24"/>
          <w:szCs w:val="24"/>
        </w:rPr>
        <w:t xml:space="preserve"> </w:t>
      </w:r>
      <w:r w:rsidR="00356D43">
        <w:rPr>
          <w:rFonts w:ascii="Times New Roman" w:hAnsi="Times New Roman" w:cs="Times New Roman"/>
          <w:sz w:val="24"/>
          <w:szCs w:val="24"/>
        </w:rPr>
        <w:t>collating</w:t>
      </w:r>
      <w:r w:rsidRPr="0068500A">
        <w:rPr>
          <w:rFonts w:ascii="Times New Roman" w:hAnsi="Times New Roman" w:cs="Times New Roman"/>
          <w:sz w:val="24"/>
          <w:szCs w:val="24"/>
        </w:rPr>
        <w:t xml:space="preserve"> and synthesising evidence in environmental management</w:t>
      </w:r>
      <w:r w:rsidR="00760BD8" w:rsidRPr="0068500A">
        <w:rPr>
          <w:rFonts w:ascii="Times New Roman" w:hAnsi="Times New Roman" w:cs="Times New Roman"/>
          <w:sz w:val="24"/>
          <w:szCs w:val="24"/>
        </w:rPr>
        <w:t xml:space="preserve"> </w:t>
      </w:r>
      <w:r w:rsidR="00760BD8" w:rsidRPr="0068500A">
        <w:rPr>
          <w:rFonts w:ascii="Times New Roman" w:hAnsi="Times New Roman" w:cs="Times New Roman"/>
          <w:sz w:val="24"/>
          <w:szCs w:val="24"/>
        </w:rPr>
        <w:fldChar w:fldCharType="begin" w:fldLock="1"/>
      </w:r>
      <w:r w:rsidR="00F86AA0">
        <w:rPr>
          <w:rFonts w:ascii="Times New Roman" w:hAnsi="Times New Roman" w:cs="Times New Roman"/>
          <w:sz w:val="24"/>
          <w:szCs w:val="24"/>
        </w:rPr>
        <w:instrText>ADDIN CSL_CITATION {"citationItems":[{"id":"ITEM-1","itemData":{"DOI":"http://www.environmentalevidence.org/information-for-authors","author":[{"dropping-particle":"","family":"CEE","given":"","non-dropping-particle":"","parse-names":false,"suffix":""}],"id":"ITEM-1","issued":{"date-parts":[["2018"]]},"title":"Guidelines and Standards for Evidence Synthesis in Environmental Management VERSION 5.0","type":"article-journal"},"uris":["http://www.mendeley.com/documents/?uuid=1de2f443-703b-4748-b863-ef127cfdfa63"]}],"mendeley":{"formattedCitation":"(CEE, 2018)","plainTextFormattedCitation":"(CEE, 2018)","previouslyFormattedCitation":"(CEE, 2018)"},"properties":{"noteIndex":0},"schema":"https://github.com/citation-style-language/schema/raw/master/csl-citation.json"}</w:instrText>
      </w:r>
      <w:r w:rsidR="00760BD8" w:rsidRPr="0068500A">
        <w:rPr>
          <w:rFonts w:ascii="Times New Roman" w:hAnsi="Times New Roman" w:cs="Times New Roman"/>
          <w:sz w:val="24"/>
          <w:szCs w:val="24"/>
        </w:rPr>
        <w:fldChar w:fldCharType="separate"/>
      </w:r>
      <w:r w:rsidR="00BA0C95" w:rsidRPr="00BA0C95">
        <w:rPr>
          <w:rFonts w:ascii="Times New Roman" w:hAnsi="Times New Roman" w:cs="Times New Roman"/>
          <w:noProof/>
          <w:sz w:val="24"/>
          <w:szCs w:val="24"/>
        </w:rPr>
        <w:t>(CEE, 2018)</w:t>
      </w:r>
      <w:r w:rsidR="00760BD8" w:rsidRPr="0068500A">
        <w:rPr>
          <w:rFonts w:ascii="Times New Roman" w:hAnsi="Times New Roman" w:cs="Times New Roman"/>
          <w:sz w:val="24"/>
          <w:szCs w:val="24"/>
        </w:rPr>
        <w:fldChar w:fldCharType="end"/>
      </w:r>
      <w:r w:rsidRPr="0068500A">
        <w:rPr>
          <w:rFonts w:ascii="Times New Roman" w:hAnsi="Times New Roman" w:cs="Times New Roman"/>
          <w:sz w:val="24"/>
          <w:szCs w:val="24"/>
        </w:rPr>
        <w:t xml:space="preserve">. CEE provides freely available materials and tools for helping </w:t>
      </w:r>
      <w:r w:rsidR="00356D43">
        <w:rPr>
          <w:rFonts w:ascii="Times New Roman" w:hAnsi="Times New Roman" w:cs="Times New Roman"/>
          <w:sz w:val="24"/>
          <w:szCs w:val="24"/>
        </w:rPr>
        <w:t xml:space="preserve">review </w:t>
      </w:r>
      <w:r w:rsidRPr="0068500A">
        <w:rPr>
          <w:rFonts w:ascii="Times New Roman" w:hAnsi="Times New Roman" w:cs="Times New Roman"/>
          <w:sz w:val="24"/>
          <w:szCs w:val="24"/>
        </w:rPr>
        <w:t xml:space="preserve">authors to conduct </w:t>
      </w:r>
      <w:r w:rsidR="00F33306" w:rsidRPr="0068500A">
        <w:rPr>
          <w:rFonts w:ascii="Times New Roman" w:hAnsi="Times New Roman" w:cs="Times New Roman"/>
          <w:sz w:val="24"/>
          <w:szCs w:val="24"/>
        </w:rPr>
        <w:t>rigorous</w:t>
      </w:r>
      <w:r w:rsidRPr="0068500A">
        <w:rPr>
          <w:rFonts w:ascii="Times New Roman" w:hAnsi="Times New Roman" w:cs="Times New Roman"/>
          <w:sz w:val="24"/>
          <w:szCs w:val="24"/>
        </w:rPr>
        <w:t>, objective</w:t>
      </w:r>
      <w:r w:rsidR="001C57EB">
        <w:rPr>
          <w:rFonts w:ascii="Times New Roman" w:hAnsi="Times New Roman" w:cs="Times New Roman"/>
          <w:sz w:val="24"/>
          <w:szCs w:val="24"/>
        </w:rPr>
        <w:t>, replicable</w:t>
      </w:r>
      <w:r w:rsidRPr="0068500A">
        <w:rPr>
          <w:rFonts w:ascii="Times New Roman" w:hAnsi="Times New Roman" w:cs="Times New Roman"/>
          <w:sz w:val="24"/>
          <w:szCs w:val="24"/>
        </w:rPr>
        <w:t xml:space="preserve"> and transparent evidence reviews</w:t>
      </w:r>
      <w:r w:rsidR="00627FB6">
        <w:rPr>
          <w:rFonts w:ascii="Times New Roman" w:hAnsi="Times New Roman" w:cs="Times New Roman"/>
          <w:sz w:val="24"/>
          <w:szCs w:val="24"/>
        </w:rPr>
        <w:t>,</w:t>
      </w:r>
      <w:r w:rsidRPr="0068500A">
        <w:rPr>
          <w:rFonts w:ascii="Times New Roman" w:hAnsi="Times New Roman" w:cs="Times New Roman"/>
          <w:sz w:val="24"/>
          <w:szCs w:val="24"/>
        </w:rPr>
        <w:t xml:space="preserve"> such as </w:t>
      </w:r>
      <w:r w:rsidR="007B0722" w:rsidRPr="0068500A">
        <w:rPr>
          <w:rFonts w:ascii="Times New Roman" w:hAnsi="Times New Roman" w:cs="Times New Roman"/>
          <w:sz w:val="24"/>
          <w:szCs w:val="24"/>
        </w:rPr>
        <w:t>step-by-step methodological guidelines</w:t>
      </w:r>
      <w:r w:rsidR="007C31F6" w:rsidRPr="0068500A">
        <w:rPr>
          <w:rFonts w:ascii="Times New Roman" w:hAnsi="Times New Roman" w:cs="Times New Roman"/>
          <w:sz w:val="24"/>
          <w:szCs w:val="24"/>
        </w:rPr>
        <w:t xml:space="preserve"> </w:t>
      </w:r>
      <w:r w:rsidR="007C31F6" w:rsidRPr="0068500A">
        <w:rPr>
          <w:rFonts w:ascii="Times New Roman" w:hAnsi="Times New Roman" w:cs="Times New Roman"/>
          <w:sz w:val="24"/>
          <w:szCs w:val="24"/>
        </w:rPr>
        <w:fldChar w:fldCharType="begin" w:fldLock="1"/>
      </w:r>
      <w:r w:rsidR="00F86AA0">
        <w:rPr>
          <w:rFonts w:ascii="Times New Roman" w:hAnsi="Times New Roman" w:cs="Times New Roman"/>
          <w:sz w:val="24"/>
          <w:szCs w:val="24"/>
        </w:rPr>
        <w:instrText>ADDIN CSL_CITATION {"citationItems":[{"id":"ITEM-1","itemData":{"DOI":"http://www.environmentalevidence.org/information-for-authors","author":[{"dropping-particle":"","family":"CEE","given":"","non-dropping-particle":"","parse-names":false,"suffix":""}],"id":"ITEM-1","issued":{"date-parts":[["2018"]]},"title":"Guidelines and Standards for Evidence Synthesis in Environmental Management VERSION 5.0","type":"article-journal"},"uris":["http://www.mendeley.com/documents/?uuid=1de2f443-703b-4748-b863-ef127cfdfa63"]}],"mendeley":{"formattedCitation":"(CEE, 2018)","plainTextFormattedCitation":"(CEE, 2018)","previouslyFormattedCitation":"(CEE, 2018)"},"properties":{"noteIndex":0},"schema":"https://github.com/citation-style-language/schema/raw/master/csl-citation.json"}</w:instrText>
      </w:r>
      <w:r w:rsidR="007C31F6" w:rsidRPr="0068500A">
        <w:rPr>
          <w:rFonts w:ascii="Times New Roman" w:hAnsi="Times New Roman" w:cs="Times New Roman"/>
          <w:sz w:val="24"/>
          <w:szCs w:val="24"/>
        </w:rPr>
        <w:fldChar w:fldCharType="separate"/>
      </w:r>
      <w:r w:rsidR="00BA0C95" w:rsidRPr="00BA0C95">
        <w:rPr>
          <w:rFonts w:ascii="Times New Roman" w:hAnsi="Times New Roman" w:cs="Times New Roman"/>
          <w:noProof/>
          <w:sz w:val="24"/>
          <w:szCs w:val="24"/>
        </w:rPr>
        <w:t>(CEE, 2018)</w:t>
      </w:r>
      <w:r w:rsidR="007C31F6" w:rsidRPr="0068500A">
        <w:rPr>
          <w:rFonts w:ascii="Times New Roman" w:hAnsi="Times New Roman" w:cs="Times New Roman"/>
          <w:sz w:val="24"/>
          <w:szCs w:val="24"/>
        </w:rPr>
        <w:fldChar w:fldCharType="end"/>
      </w:r>
      <w:r w:rsidR="007B0722" w:rsidRPr="0068500A">
        <w:rPr>
          <w:rFonts w:ascii="Times New Roman" w:hAnsi="Times New Roman" w:cs="Times New Roman"/>
          <w:sz w:val="24"/>
          <w:szCs w:val="24"/>
        </w:rPr>
        <w:t xml:space="preserve">, </w:t>
      </w:r>
      <w:r w:rsidRPr="0068500A">
        <w:rPr>
          <w:rFonts w:ascii="Times New Roman" w:hAnsi="Times New Roman" w:cs="Times New Roman"/>
          <w:sz w:val="24"/>
          <w:szCs w:val="24"/>
        </w:rPr>
        <w:t>a set of reporting standards of review conduct</w:t>
      </w:r>
      <w:r w:rsidR="009464A3">
        <w:rPr>
          <w:rFonts w:ascii="Times New Roman" w:hAnsi="Times New Roman" w:cs="Times New Roman"/>
          <w:sz w:val="24"/>
          <w:szCs w:val="24"/>
        </w:rPr>
        <w:t xml:space="preserve"> </w:t>
      </w:r>
      <w:r w:rsidRPr="0068500A">
        <w:rPr>
          <w:rFonts w:ascii="Times New Roman" w:hAnsi="Times New Roman" w:cs="Times New Roman"/>
          <w:sz w:val="24"/>
          <w:szCs w:val="24"/>
        </w:rPr>
        <w:fldChar w:fldCharType="begin" w:fldLock="1"/>
      </w:r>
      <w:r w:rsidR="00FE45E3">
        <w:rPr>
          <w:rFonts w:ascii="Times New Roman" w:hAnsi="Times New Roman" w:cs="Times New Roman"/>
          <w:sz w:val="24"/>
          <w:szCs w:val="24"/>
        </w:rPr>
        <w:instrText>ADDIN CSL_CITATION {"citationItems":[{"id":"ITEM-1","itemData":{"DOI":"10.1186/s13750-018-0121-7","ISSN":"2047-2382","author":[{"dropping-particle":"","family":"Haddaway","given":"Neal R.","non-dropping-particle":"","parse-names":false,"suffix":""},{"dropping-particle":"","family":"Macura","given":"Biljana","non-dropping-particle":"","parse-names":false,"suffix":""},{"dropping-particle":"","family":"Whaley","given":"Paul","non-dropping-particle":"","parse-names":false,"suffix":""},{"dropping-particle":"","family":"Pullin","given":"Andrew S.","non-dropping-particle":"","parse-names":false,"suffix":""}],"container-title":"Environmental Evidence","id":"ITEM-1","issue":"1","issued":{"date-parts":[["2018","12","19"]]},"page":"7","title":"ROSES RepOrting standards for Systematic Evidence Syntheses: pro forma, flow-diagram and descriptive summary of the plan and conduct of environmental systematic reviews and systematic maps","type":"article-journal","volume":"7"},"uris":["http://www.mendeley.com/documents/?uuid=cebe1617-919f-3bf1-af0d-5a58feb67b7c"]}],"mendeley":{"formattedCitation":"(Haddaway et al., 2018)","plainTextFormattedCitation":"(Haddaway et al., 2018)","previouslyFormattedCitation":"(Haddaway et al., 2018)"},"properties":{"noteIndex":0},"schema":"https://github.com/citation-style-language/schema/raw/master/csl-citation.json"}</w:instrText>
      </w:r>
      <w:r w:rsidRPr="0068500A">
        <w:rPr>
          <w:rFonts w:ascii="Times New Roman" w:hAnsi="Times New Roman" w:cs="Times New Roman"/>
          <w:sz w:val="24"/>
          <w:szCs w:val="24"/>
        </w:rPr>
        <w:fldChar w:fldCharType="separate"/>
      </w:r>
      <w:r w:rsidR="00D943AF" w:rsidRPr="00D943AF">
        <w:rPr>
          <w:rFonts w:ascii="Times New Roman" w:hAnsi="Times New Roman" w:cs="Times New Roman"/>
          <w:noProof/>
          <w:sz w:val="24"/>
          <w:szCs w:val="24"/>
        </w:rPr>
        <w:t>(Haddaway et al., 2018)</w:t>
      </w:r>
      <w:r w:rsidRPr="0068500A">
        <w:rPr>
          <w:rFonts w:ascii="Times New Roman" w:hAnsi="Times New Roman" w:cs="Times New Roman"/>
          <w:sz w:val="24"/>
          <w:szCs w:val="24"/>
        </w:rPr>
        <w:fldChar w:fldCharType="end"/>
      </w:r>
      <w:r w:rsidR="00760BD8" w:rsidRPr="0068500A">
        <w:rPr>
          <w:rFonts w:ascii="Times New Roman" w:hAnsi="Times New Roman" w:cs="Times New Roman"/>
          <w:sz w:val="24"/>
          <w:szCs w:val="24"/>
        </w:rPr>
        <w:t xml:space="preserve"> and</w:t>
      </w:r>
      <w:r w:rsidR="009A4155">
        <w:rPr>
          <w:rFonts w:ascii="Times New Roman" w:hAnsi="Times New Roman" w:cs="Times New Roman"/>
          <w:sz w:val="24"/>
          <w:szCs w:val="24"/>
        </w:rPr>
        <w:t xml:space="preserve"> </w:t>
      </w:r>
      <w:r w:rsidR="00B43059" w:rsidRPr="0068500A">
        <w:rPr>
          <w:rFonts w:ascii="Times New Roman" w:hAnsi="Times New Roman" w:cs="Times New Roman"/>
          <w:sz w:val="24"/>
          <w:szCs w:val="24"/>
        </w:rPr>
        <w:t>an online tool for supporting conduct of evidence syntheses to follow the standards</w:t>
      </w:r>
      <w:r w:rsidR="009464A3">
        <w:rPr>
          <w:rFonts w:ascii="Times New Roman" w:hAnsi="Times New Roman" w:cs="Times New Roman"/>
          <w:sz w:val="24"/>
          <w:szCs w:val="24"/>
        </w:rPr>
        <w:t xml:space="preserve"> </w:t>
      </w:r>
      <w:r w:rsidR="00B43059" w:rsidRPr="0068500A">
        <w:rPr>
          <w:rFonts w:ascii="Times New Roman" w:hAnsi="Times New Roman" w:cs="Times New Roman"/>
          <w:sz w:val="24"/>
          <w:szCs w:val="24"/>
        </w:rPr>
        <w:fldChar w:fldCharType="begin" w:fldLock="1"/>
      </w:r>
      <w:r w:rsidR="00D943AF">
        <w:rPr>
          <w:rFonts w:ascii="Times New Roman" w:hAnsi="Times New Roman" w:cs="Times New Roman"/>
          <w:sz w:val="24"/>
          <w:szCs w:val="24"/>
        </w:rPr>
        <w:instrText>ADDIN CSL_CITATION {"citationItems":[{"id":"ITEM-1","itemData":{"DOI":"10.1186/s13750-018-0115-5","ISSN":"2047-2382","author":[{"dropping-particle":"","family":"Kohl","given":"Christian","non-dropping-particle":"","parse-names":false,"suffix":""},{"dropping-particle":"","family":"McIntosh","given":"Emma J.","non-dropping-particle":"","parse-names":false,"suffix":""},{"dropping-particle":"","family":"Unger","given":"Stefan","non-dropping-particle":"","parse-names":false,"suffix":""},{"dropping-particle":"","family":"Haddaway","given":"Neal R.","non-dropping-particle":"","parse-names":false,"suffix":""},{"dropping-particle":"","family":"Kecke","given":"Steffen","non-dropping-particle":"","parse-names":false,"suffix":""},{"dropping-particle":"","family":"Schiemann","given":"Joachim","non-dropping-particle":"","parse-names":false,"suffix":""},{"dropping-particle":"","family":"Wilhelm","given":"Ralf","non-dropping-particle":"","parse-names":false,"suffix":""}],"container-title":"Environmental Evidence","id":"ITEM-1","issue":"1","issued":{"date-parts":[["2018","12","1"]]},"page":"8","title":"Online tools supporting the conduct and reporting of systematic reviews and systematic maps: a case study on CADIMA and review of existing tools","type":"article-journal","volume":"7"},"uris":["http://www.mendeley.com/documents/?uuid=3329851c-09b2-3d84-98fc-6778c74bb1ab"]}],"mendeley":{"formattedCitation":"(Kohl et al., 2018)","plainTextFormattedCitation":"(Kohl et al., 2018)","previouslyFormattedCitation":"(Kohl et al., 2018)"},"properties":{"noteIndex":0},"schema":"https://github.com/citation-style-language/schema/raw/master/csl-citation.json"}</w:instrText>
      </w:r>
      <w:r w:rsidR="00B43059" w:rsidRPr="0068500A">
        <w:rPr>
          <w:rFonts w:ascii="Times New Roman" w:hAnsi="Times New Roman" w:cs="Times New Roman"/>
          <w:sz w:val="24"/>
          <w:szCs w:val="24"/>
        </w:rPr>
        <w:fldChar w:fldCharType="separate"/>
      </w:r>
      <w:r w:rsidR="00D943AF" w:rsidRPr="00D943AF">
        <w:rPr>
          <w:rFonts w:ascii="Times New Roman" w:hAnsi="Times New Roman" w:cs="Times New Roman"/>
          <w:noProof/>
          <w:sz w:val="24"/>
          <w:szCs w:val="24"/>
        </w:rPr>
        <w:t>(Kohl et al., 2018)</w:t>
      </w:r>
      <w:r w:rsidR="00B43059" w:rsidRPr="0068500A">
        <w:rPr>
          <w:rFonts w:ascii="Times New Roman" w:hAnsi="Times New Roman" w:cs="Times New Roman"/>
          <w:sz w:val="24"/>
          <w:szCs w:val="24"/>
        </w:rPr>
        <w:fldChar w:fldCharType="end"/>
      </w:r>
      <w:r w:rsidRPr="0068500A">
        <w:rPr>
          <w:rFonts w:ascii="Times New Roman" w:hAnsi="Times New Roman" w:cs="Times New Roman"/>
          <w:sz w:val="24"/>
          <w:szCs w:val="24"/>
        </w:rPr>
        <w:t>. Such methods</w:t>
      </w:r>
      <w:r w:rsidR="0016097F" w:rsidRPr="0068500A">
        <w:rPr>
          <w:rFonts w:ascii="Times New Roman" w:hAnsi="Times New Roman" w:cs="Times New Roman"/>
          <w:sz w:val="24"/>
          <w:szCs w:val="24"/>
        </w:rPr>
        <w:t xml:space="preserve"> and tools</w:t>
      </w:r>
      <w:r w:rsidRPr="0068500A">
        <w:rPr>
          <w:rFonts w:ascii="Times New Roman" w:hAnsi="Times New Roman" w:cs="Times New Roman"/>
          <w:sz w:val="24"/>
          <w:szCs w:val="24"/>
        </w:rPr>
        <w:t xml:space="preserve"> are increasingly used for organising evidence </w:t>
      </w:r>
      <w:r w:rsidRPr="0068500A">
        <w:rPr>
          <w:rFonts w:ascii="Times New Roman" w:hAnsi="Times New Roman" w:cs="Times New Roman"/>
          <w:sz w:val="24"/>
          <w:szCs w:val="24"/>
        </w:rPr>
        <w:fldChar w:fldCharType="begin" w:fldLock="1"/>
      </w:r>
      <w:r w:rsidR="00F86AA0">
        <w:rPr>
          <w:rFonts w:ascii="Times New Roman" w:hAnsi="Times New Roman" w:cs="Times New Roman"/>
          <w:sz w:val="24"/>
          <w:szCs w:val="24"/>
        </w:rPr>
        <w:instrText>ADDIN CSL_CITATION {"citationItems":[{"id":"ITEM-1","itemData":{"DOI":"10.1016/j.tree.2014.09.004","ISSN":"01695347","author":[{"dropping-particle":"V.","family":"Dicks","given":"Lynn","non-dropping-particle":"","parse-names":false,"suffix":""},{"dropping-particle":"","family":"Walsh","given":"Jessica C.","non-dropping-particle":"","parse-names":false,"suffix":""},{"dropping-particle":"","family":"Sutherland","given":"William J.","non-dropping-particle":"","parse-names":false,"suffix":""}],"container-title":"Trends in Ecology &amp; Evolution","id":"ITEM-1","issue":"11","issued":{"date-parts":[["2014","11"]]},"page":"607-613","title":"Organising evidence for environmental management decisions: a ‘4S’ hierarchy","type":"article-journal","volume":"29"},"uris":["http://www.mendeley.com/documents/?uuid=82d43dd7-90ac-3975-a69d-ff4de017e924"]}],"mendeley":{"formattedCitation":"(Dicks et al., 2014)","plainTextFormattedCitation":"(Dicks et al., 2014)","previouslyFormattedCitation":"(Dicks et al., 2014)"},"properties":{"noteIndex":0},"schema":"https://github.com/citation-style-language/schema/raw/master/csl-citation.json"}</w:instrText>
      </w:r>
      <w:r w:rsidRPr="0068500A">
        <w:rPr>
          <w:rFonts w:ascii="Times New Roman" w:hAnsi="Times New Roman" w:cs="Times New Roman"/>
          <w:sz w:val="24"/>
          <w:szCs w:val="24"/>
        </w:rPr>
        <w:fldChar w:fldCharType="separate"/>
      </w:r>
      <w:r w:rsidR="00BA0C95" w:rsidRPr="00BA0C95">
        <w:rPr>
          <w:rFonts w:ascii="Times New Roman" w:hAnsi="Times New Roman" w:cs="Times New Roman"/>
          <w:noProof/>
          <w:sz w:val="24"/>
          <w:szCs w:val="24"/>
        </w:rPr>
        <w:t>(Dicks et al., 2014)</w:t>
      </w:r>
      <w:r w:rsidRPr="0068500A">
        <w:rPr>
          <w:rFonts w:ascii="Times New Roman" w:hAnsi="Times New Roman" w:cs="Times New Roman"/>
          <w:sz w:val="24"/>
          <w:szCs w:val="24"/>
        </w:rPr>
        <w:fldChar w:fldCharType="end"/>
      </w:r>
      <w:r w:rsidRPr="0068500A">
        <w:rPr>
          <w:rFonts w:ascii="Times New Roman" w:hAnsi="Times New Roman" w:cs="Times New Roman"/>
          <w:sz w:val="24"/>
          <w:szCs w:val="24"/>
        </w:rPr>
        <w:t xml:space="preserve">, as well as for </w:t>
      </w:r>
      <w:r w:rsidR="00180ECA" w:rsidRPr="0068500A">
        <w:rPr>
          <w:rFonts w:ascii="Times New Roman" w:hAnsi="Times New Roman" w:cs="Times New Roman"/>
          <w:sz w:val="24"/>
          <w:szCs w:val="24"/>
        </w:rPr>
        <w:t xml:space="preserve">raising the bar for </w:t>
      </w:r>
      <w:r w:rsidR="00627FB6">
        <w:rPr>
          <w:rFonts w:ascii="Times New Roman" w:hAnsi="Times New Roman" w:cs="Times New Roman"/>
          <w:sz w:val="24"/>
          <w:szCs w:val="24"/>
        </w:rPr>
        <w:t xml:space="preserve">standards in </w:t>
      </w:r>
      <w:r w:rsidR="00180ECA" w:rsidRPr="0068500A">
        <w:rPr>
          <w:rFonts w:ascii="Times New Roman" w:hAnsi="Times New Roman" w:cs="Times New Roman"/>
          <w:sz w:val="24"/>
          <w:szCs w:val="24"/>
        </w:rPr>
        <w:t xml:space="preserve">research, thereby contributing to scientific </w:t>
      </w:r>
      <w:r w:rsidR="00BA5018">
        <w:rPr>
          <w:rFonts w:ascii="Times New Roman" w:hAnsi="Times New Roman" w:cs="Times New Roman"/>
          <w:sz w:val="24"/>
          <w:szCs w:val="24"/>
        </w:rPr>
        <w:t>advances</w:t>
      </w:r>
      <w:r w:rsidRPr="0068500A">
        <w:rPr>
          <w:rFonts w:ascii="Times New Roman" w:hAnsi="Times New Roman" w:cs="Times New Roman"/>
          <w:sz w:val="24"/>
          <w:szCs w:val="24"/>
        </w:rPr>
        <w:t xml:space="preserve"> </w:t>
      </w:r>
      <w:r w:rsidRPr="0068500A">
        <w:rPr>
          <w:rFonts w:ascii="Times New Roman" w:hAnsi="Times New Roman" w:cs="Times New Roman"/>
          <w:sz w:val="24"/>
          <w:szCs w:val="24"/>
        </w:rPr>
        <w:fldChar w:fldCharType="begin" w:fldLock="1"/>
      </w:r>
      <w:r w:rsidR="00FE45E3">
        <w:rPr>
          <w:rFonts w:ascii="Times New Roman" w:hAnsi="Times New Roman" w:cs="Times New Roman"/>
          <w:sz w:val="24"/>
          <w:szCs w:val="24"/>
        </w:rPr>
        <w:instrText>ADDIN CSL_CITATION {"citationItems":[{"id":"ITEM-1","itemData":{"DOI":"10.1038/nature25753","ISBN":"1476-4687 (Electronic) 0028-0836 (Linking)","ISSN":"14764687","PMID":"29517004","abstract":"Meta-analysis—the quantitative, scientific synthesis of research results—has been both revolutionary and controversial, with rapid advances and broad implementation resulting in substantial scientific advances, but not without pitfalls.","author":[{"dropping-particle":"","family":"Gurevitch","given":"Jessica","non-dropping-particle":"","parse-names":false,"suffix":""},{"dropping-particle":"","family":"Koricheva","given":"Julia","non-dropping-particle":"","parse-names":false,"suffix":""},{"dropping-particle":"","family":"Nakagawa","given":"Shinichi","non-dropping-particle":"","parse-names":false,"suffix":""},{"dropping-particle":"","family":"Stewart","given":"Gavin","non-dropping-particle":"","parse-names":false,"suffix":""}],"container-title":"Nature","id":"ITEM-1","issued":{"date-parts":[["2018"]]},"page":"175-182","title":"Meta-analysis and the science of research synthesis","type":"article-journal","volume":"555"},"uris":["http://www.mendeley.com/documents/?uuid=0be81112-281e-402d-bfa4-0872c63f567b"]}],"mendeley":{"formattedCitation":"(Gurevitch et al., 2018)","plainTextFormattedCitation":"(Gurevitch et al., 2018)","previouslyFormattedCitation":"(Gurevitch et al., 2018)"},"properties":{"noteIndex":0},"schema":"https://github.com/citation-style-language/schema/raw/master/csl-citation.json"}</w:instrText>
      </w:r>
      <w:r w:rsidRPr="0068500A">
        <w:rPr>
          <w:rFonts w:ascii="Times New Roman" w:hAnsi="Times New Roman" w:cs="Times New Roman"/>
          <w:sz w:val="24"/>
          <w:szCs w:val="24"/>
        </w:rPr>
        <w:fldChar w:fldCharType="separate"/>
      </w:r>
      <w:r w:rsidR="00BA0C95" w:rsidRPr="00BA0C95">
        <w:rPr>
          <w:rFonts w:ascii="Times New Roman" w:hAnsi="Times New Roman" w:cs="Times New Roman"/>
          <w:noProof/>
          <w:sz w:val="24"/>
          <w:szCs w:val="24"/>
        </w:rPr>
        <w:t>(Gurevitch et al., 2018)</w:t>
      </w:r>
      <w:r w:rsidRPr="0068500A">
        <w:rPr>
          <w:rFonts w:ascii="Times New Roman" w:hAnsi="Times New Roman" w:cs="Times New Roman"/>
          <w:sz w:val="24"/>
          <w:szCs w:val="24"/>
        </w:rPr>
        <w:fldChar w:fldCharType="end"/>
      </w:r>
      <w:r w:rsidRPr="0068500A">
        <w:rPr>
          <w:rFonts w:ascii="Times New Roman" w:hAnsi="Times New Roman" w:cs="Times New Roman"/>
          <w:sz w:val="24"/>
          <w:szCs w:val="24"/>
        </w:rPr>
        <w:t>.</w:t>
      </w:r>
    </w:p>
    <w:p w14:paraId="4279499E" w14:textId="60230B4F" w:rsidR="00364973" w:rsidRPr="0068500A" w:rsidRDefault="002E1865" w:rsidP="0031616D">
      <w:pPr>
        <w:spacing w:line="480" w:lineRule="auto"/>
        <w:rPr>
          <w:rFonts w:ascii="Times New Roman" w:hAnsi="Times New Roman" w:cs="Times New Roman"/>
          <w:sz w:val="24"/>
          <w:szCs w:val="24"/>
        </w:rPr>
      </w:pPr>
      <w:r w:rsidRPr="002E1865">
        <w:rPr>
          <w:rFonts w:ascii="Times New Roman" w:hAnsi="Times New Roman" w:cs="Times New Roman"/>
          <w:sz w:val="24"/>
          <w:szCs w:val="24"/>
        </w:rPr>
        <w:t>However, the majority of currently p</w:t>
      </w:r>
      <w:r w:rsidR="00855308">
        <w:rPr>
          <w:rFonts w:ascii="Times New Roman" w:hAnsi="Times New Roman" w:cs="Times New Roman"/>
          <w:sz w:val="24"/>
          <w:szCs w:val="24"/>
        </w:rPr>
        <w:t>ublished</w:t>
      </w:r>
      <w:r w:rsidRPr="002E1865">
        <w:rPr>
          <w:rFonts w:ascii="Times New Roman" w:hAnsi="Times New Roman" w:cs="Times New Roman"/>
          <w:sz w:val="24"/>
          <w:szCs w:val="24"/>
        </w:rPr>
        <w:t xml:space="preserve"> environmental evidence reviews do not meet CEE standards, and terminology referring to systematic review and meta-analysis</w:t>
      </w:r>
      <w:r w:rsidR="00FE45E3">
        <w:rPr>
          <w:rFonts w:ascii="Times New Roman" w:hAnsi="Times New Roman" w:cs="Times New Roman"/>
          <w:sz w:val="24"/>
          <w:szCs w:val="24"/>
        </w:rPr>
        <w:t xml:space="preserve"> </w:t>
      </w:r>
      <w:r w:rsidRPr="002E1865">
        <w:rPr>
          <w:rFonts w:ascii="Times New Roman" w:hAnsi="Times New Roman" w:cs="Times New Roman"/>
          <w:sz w:val="24"/>
          <w:szCs w:val="24"/>
        </w:rPr>
        <w:t>is frequently misused</w:t>
      </w:r>
      <w:r w:rsidR="00EF6C84" w:rsidRPr="0068500A">
        <w:rPr>
          <w:rFonts w:ascii="Times New Roman" w:hAnsi="Times New Roman" w:cs="Times New Roman"/>
          <w:sz w:val="24"/>
          <w:szCs w:val="24"/>
        </w:rPr>
        <w:t xml:space="preserve"> </w:t>
      </w:r>
      <w:bookmarkStart w:id="1" w:name="_Hlk25266073"/>
      <w:r w:rsidR="00EF6C84" w:rsidRPr="0068500A">
        <w:rPr>
          <w:rFonts w:ascii="Times New Roman" w:hAnsi="Times New Roman" w:cs="Times New Roman"/>
          <w:sz w:val="24"/>
          <w:szCs w:val="24"/>
        </w:rPr>
        <w:fldChar w:fldCharType="begin" w:fldLock="1"/>
      </w:r>
      <w:r w:rsidR="006208E4">
        <w:rPr>
          <w:rFonts w:ascii="Times New Roman" w:hAnsi="Times New Roman" w:cs="Times New Roman"/>
          <w:sz w:val="24"/>
          <w:szCs w:val="24"/>
        </w:rPr>
        <w:instrText>ADDIN CSL_CITATION {"citationItems":[{"id":"ITEM-1","itemData":{"DOI":"10.1111/faf.12196","ISSN":"14672960","author":[{"dropping-particle":"","family":"Woodcock","given":"Paul","non-dropping-particle":"","parse-names":false,"suffix":""},{"dropping-particle":"","family":"O'Leary","given":"Bethan C","non-dropping-particle":"","parse-names":false,"suffix":""},{"dropping-particle":"","family":"Kaiser","given":"Michel J","non-dropping-particle":"","parse-names":false,"suffix":""},{"dropping-particle":"","family":"Pullin","given":"Andrew S","non-dropping-particle":"","parse-names":false,"suffix":""}],"container-title":"Fish and Fisheries","id":"ITEM-1","issue":"4","issued":{"date-parts":[["2017","7","1"]]},"page":"668-681","title":"Your evidence or mine? Systematic evaluation of reviews of marine protected area effectiveness","type":"article-journal","volume":"18"},"uris":["http://www.mendeley.com/documents/?uuid=fa872eb3-0aeb-3ee9-bcc7-c9e990453c81"]},{"id":"ITEM-2","itemData":{"DOI":"10.1016/j.envsci.2016.06.012","ISSN":"18736416","abstract":"Given the proliferation of primary research articles, the importance of reliable environmental evidence reviews for informing policy and management decisions is increasing. Although conducting reviews is an efficient method of synthesising the fragmented primary evidence base, reviews that are of poor methodological reliability have the potential to misinform by not accurately reflecting the available evidence base. To assess the current value of evidence reviews for decision-making we appraised a systematic sample of articles published in early 2015 (N = 92) using the Collaboration for Environmental Evidence Synthesis Assessment Tool (CEESAT). CEESAT assesses the methodology of policy-relevant evidence reviews according to elements important for objectivity, transparency and comprehensiveness. Overall, reviews performed poorly with a median score of 2.5/39 and a modal score of zero (range 0–30, mean 5.8), and low scores were ubiquitous across subject areas. In general, reviews that applied meta-analytical techniques achieved higher scores than narrative syntheses (median 18.3 and 2.0 respectively), as a result of the latter consistently failing to adequately report methodology or how conclusions were drawn. However, some narrative syntheses achieved high scores, illustrating that the reliability of reviews should be assessed on a case-by-case basis. Given the potential importance of reviews for informing management and policy, as well as research, it is vital that overall methodological reliability is improved. Although the increasing number of systematic reviews and meta-analyses highlight that some progress is being made, our findings suggest little or no improvement in the last decade. To motivate progress, we recommend that an annual assessment of the methodological reliability of evidence reviews be conducted. To better serve the environmental policy and management communities we identify a requirement for independent critical appraisal of review methodology thus enabling decision-makers to select reviews that are most likely to accurately reflect the evidence base.","author":[{"dropping-particle":"","family":"O'Leary","given":"Bethan C.","non-dropping-particle":"","parse-names":false,"suffix":""},{"dropping-particle":"","family":"Kvist","given":"Kristian","non-dropping-particle":"","parse-names":false,"suffix":""},{"dropping-particle":"","family":"Bayliss","given":"Helen R.","non-dropping-particle":"","parse-names":false,"suffix":""},{"dropping-particle":"","family":"Derroire","given":"Géraldine","non-dropping-particle":"","parse-names":false,"suffix":""},{"dropping-particle":"","family":"Healey","given":"John R.","non-dropping-particle":"","parse-names":false,"suffix":""},{"dropping-particle":"","family":"Hughes","given":"Kathryn","non-dropping-particle":"","parse-names":false,"suffix":""},{"dropping-particle":"","family":"Kleinschroth","given":"Fritz","non-dropping-particle":"","parse-names":false,"suffix":""},{"dropping-particle":"","family":"Sciberras","given":"Marija","non-dropping-particle":"","parse-names":false,"suffix":""},{"dropping-particle":"","family":"Woodcock","given":"Paul","non-dropping-particle":"","parse-names":false,"suffix":""},{"dropping-particle":"","family":"Pullin","given":"Andrew S.","non-dropping-particle":"","parse-names":false,"suffix":""}],"container-title":"Environmental Science and Policy","id":"ITEM-2","issued":{"date-parts":[["2016","10","1"]]},"page":"75-82","publisher":"Elsevier","title":"The reliability of evidence review methodology in environmental science and conservation","type":"article-journal","volume":"64"},"uris":["http://www.mendeley.com/documents/?uuid=8aa735da-0f98-31ec-88a0-c674b7485fd7"]},{"id":"ITEM-3","itemData":{"DOI":"10.1111/1365-2745.12224","ISSN":"00220477","author":[{"dropping-particle":"","family":"Koricheva","given":"Julia","non-dropping-particle":"","parse-names":false,"suffix":""},{"dropping-particle":"","family":"Gurevitch","given":"Jessica","non-dropping-particle":"","parse-names":false,"suffix":""}],"container-title":"Journal of Ecology","editor":[{"dropping-particle":"","family":"Gómez-Aparicio","given":"Lorena","non-dropping-particle":"","parse-names":false,"suffix":""}],"id":"ITEM-3","issue":"4","issued":{"date-parts":[["2014","7","1"]]},"page":"828-844","publisher":"John Wiley &amp; Sons, Ltd (10.1111)","title":"Uses and misuses of meta-analysis in plant ecology","type":"article-journal","volume":"102"},"uris":["http://www.mendeley.com/documents/?uuid=01c96b7f-4059-37ae-8d88-b2f4093ebb04"]},{"id":"ITEM-4","itemData":{"DOI":"10.1016/J.BIOCON.2006.04.034","ISSN":"0006-3207","abstract":"Review articles are important sources of information and often the only source of evidence used by decision makers in conservation and environmental management to assess effectiveness and impact of interventions and other actions. Recent developments in the field of medicine and public health have established ‘systematic review’ guidelines to minimise bias and explicitly document methodology, allowing replication and updating in light of further advances. The aim of this article was to assess the methodological and reporting rigour of reviews from the disciplines of conservation, ecology and environmental management (referred to as “ecological reviews”). This was achieved by comparing them to medical systematic reviews, using 27 detailed criteria well established in medicine. When compared with medical systematic reviews, ecological reviews were more likely to be prone to bias, lacking details in the methods used to search for studies, and were less likely to assess the relevance of studies, quality of the original experiments and to quantitatively synthesise the evidence. Overall, ecological reviews show lower quality and greater variation in reporting style and review methods. To address this, reviewers could use a systematic review approach and journals could provide more explicit guidelines for the preparation and production of review articles.","author":[{"dropping-particle":"","family":"Roberts","given":"Philip D.","non-dropping-particle":"","parse-names":false,"suffix":""},{"dropping-particle":"","family":"Stewart","given":"Gavin B.","non-dropping-particle":"","parse-names":false,"suffix":""},{"dropping-particle":"","family":"Pullin","given":"Andrew S.","non-dropping-particle":"","parse-names":false,"suffix":""}],"container-title":"Biological Conservation","id":"ITEM-4","issue":"4","issued":{"date-parts":[["2006","10","1"]]},"page":"409-423","publisher":"Elsevier","title":"Are review articles a reliable source of evidence to support conservation and environmental management? A comparison with medicine","type":"article-journal","volume":"132"},"uris":["http://www.mendeley.com/documents/?uuid=d11f273d-52d8-3ffc-af28-8451284c1866"]},{"id":"ITEM-5","itemData":{"DOI":"10.1016/J.ENVINT.2016.12.020","ISSN":"0160-4120","abstract":"Systematic reviews are becoming a widely accepted gold standard in evidence synthesis for evidence-based and –informed policy and practice. Many organisations exist to coordinate the registration, conduct and publication of systematic reviews across a range of disciplines, including medicine, international development, and environmental management and biodiversity conservation. As the term ‘systematic review’ becomes more widely recognised, however, there is a risk that stakeholders may have only partial understanding of the rigorous methods required to produce a reliable systematic review. Here, we highlight one such example from the field of education and international development, where a World Bank report claimed to ‘systematically review’ six ‘systematic reviews’ that found divergent results. We critically appraise the six included reviews and the World Bank report itself using an a priori quality assessment tool. Our analysis shows that none of the six included reviews are classifiable as systematic reviews according to widely accepted criteria. We also find that the World Bank report failed to use true systematic review methods to synthesise the included reviews findings. Our study demonstrates the risks associated with partial understanding of the added value associated with systematic reviews and highlights a need for improved awareness of what systematic reviews are.","author":[{"dropping-particle":"","family":"Haddaway","given":"Neal R","non-dropping-particle":"","parse-names":false,"suffix":""},{"dropping-particle":"","family":"Land","given":"Magnus","non-dropping-particle":"","parse-names":false,"suffix":""},{"dropping-particle":"","family":"Macura","given":"Biljana","non-dropping-particle":"","parse-names":false,"suffix":""}],"container-title":"Environment International","id":"ITEM-5","issued":{"date-parts":[["2017","2","1"]]},"page":"356-360","publisher":"Pergamon","title":"“A little learning is a dangerous thing”: A call for better understanding of the term ‘systematic review’","type":"article-journal","volume":"99"},"uris":["http://www.mendeley.com/documents/?uuid=663864b5-8fe8-393d-b293-0c17c750dda5"]},{"id":"ITEM-6","itemData":{"DOI":"10.1017/9781108638210.007","abstract":"The volume of evidence from scientific research and wider observation is greater than ever before, but much is inconsistent and scattered in fragments over increasingly diverse sources, making it hard for decision-makers to find, access and interpret all the relevant information on a particular topic, resolve seemingly contradictory results or simply identify where there is a lack of evidence. Evidence synthesis is the process of searching for and summarising a body of research on a specific topic in order to inform decisions, but is often poorly conducted and susceptible to bias. In response to these problems, more rigorous methodologies have been developed and subsequently made available to the conservation and environmental management community by the Collaboration for Environmental Evidence. We explain when and why these methods are appropriate, and how evidence can be synthesised, shared, used as a public good and benefit wider society. We discuss new developments with potential to address barriers to evidence synthesis and communication and how these practices might be mainstreamed in the process of decision-making in conservation.","author":[{"dropping-particle":"","family":"Pullin","given":"Andrew S.","non-dropping-particle":"","parse-names":false,"suffix":""},{"dropping-particle":"","family":"Cheng","given":"Samantha H.","non-dropping-particle":"","parse-names":false,"suffix":""},{"dropping-particle":"","family":"Cooke","given":"Steven J.","non-dropping-particle":"","parse-names":false,"suffix":""},{"dropping-particle":"","family":"Haddaway","given":"Neal R.","non-dropping-particle":"","parse-names":false,"suffix":""},{"dropping-particle":"","family":"Macura","given":"Biljana","non-dropping-particle":"","parse-names":false,"suffix":""},{"dropping-particle":"","family":"Mckinnon","given":"Madeleine C.","non-dropping-particle":"","parse-names":false,"suffix":""},{"dropping-particle":"","family":"Taylor","given":"Jessica J.","non-dropping-particle":"","parse-names":false,"suffix":""}],"chapter-number":"7","container-title":"Conservation Research, Policy and Practice","id":"ITEM-6","issued":{"date-parts":[["2020","4","27"]]},"page":"114-128","publisher":"Cambridge University Press","title":"Informing conservation decisions through evidence synthesis and communication","type":"chapter"},"uris":["http://www.mendeley.com/documents/?uuid=8b62f831-c1aa-3455-ab51-c48c280e1653"]}],"mendeley":{"formattedCitation":"(Haddaway et al., 2017; Koricheva and Gurevitch, 2014; O’Leary et al., 2016; Pullin et al., 2020; Roberts et al., 2006; Woodcock et al., 2017)","plainTextFormattedCitation":"(Haddaway et al., 2017; Koricheva and Gurevitch, 2014; O’Leary et al., 2016; Pullin et al., 2020; Roberts et al., 2006; Woodcock et al., 2017)","previouslyFormattedCitation":"(Haddaway et al., 2017; Koricheva and Gurevitch, 2014; O’Leary et al., 2016; Pullin et al., 2020; Roberts et al., 2006; Woodcock et al., 2017)"},"properties":{"noteIndex":0},"schema":"https://github.com/citation-style-language/schema/raw/master/csl-citation.json"}</w:instrText>
      </w:r>
      <w:r w:rsidR="00EF6C84" w:rsidRPr="0068500A">
        <w:rPr>
          <w:rFonts w:ascii="Times New Roman" w:hAnsi="Times New Roman" w:cs="Times New Roman"/>
          <w:sz w:val="24"/>
          <w:szCs w:val="24"/>
        </w:rPr>
        <w:fldChar w:fldCharType="separate"/>
      </w:r>
      <w:r w:rsidR="00FE45E3" w:rsidRPr="00FE45E3">
        <w:rPr>
          <w:rFonts w:ascii="Times New Roman" w:hAnsi="Times New Roman" w:cs="Times New Roman"/>
          <w:noProof/>
          <w:sz w:val="24"/>
          <w:szCs w:val="24"/>
        </w:rPr>
        <w:t>(Haddaway et al., 2017; Koricheva and Gurevitch, 2014; O’Leary et al., 2016; Pullin et al., 2020; Roberts et al., 2006; Woodcock et al., 2017)</w:t>
      </w:r>
      <w:r w:rsidR="00EF6C84" w:rsidRPr="0068500A">
        <w:rPr>
          <w:rFonts w:ascii="Times New Roman" w:hAnsi="Times New Roman" w:cs="Times New Roman"/>
          <w:sz w:val="24"/>
          <w:szCs w:val="24"/>
        </w:rPr>
        <w:fldChar w:fldCharType="end"/>
      </w:r>
      <w:bookmarkEnd w:id="1"/>
      <w:r w:rsidR="00EF6C84" w:rsidRPr="0068500A">
        <w:rPr>
          <w:rFonts w:ascii="Times New Roman" w:hAnsi="Times New Roman" w:cs="Times New Roman"/>
          <w:sz w:val="24"/>
          <w:szCs w:val="24"/>
        </w:rPr>
        <w:t xml:space="preserve">. As a result, </w:t>
      </w:r>
      <w:r w:rsidR="00A22627" w:rsidRPr="0068500A">
        <w:rPr>
          <w:rFonts w:ascii="Times New Roman" w:hAnsi="Times New Roman" w:cs="Times New Roman"/>
          <w:sz w:val="24"/>
          <w:szCs w:val="24"/>
        </w:rPr>
        <w:t>many</w:t>
      </w:r>
      <w:r w:rsidR="00EF6C84" w:rsidRPr="0068500A">
        <w:rPr>
          <w:rFonts w:ascii="Times New Roman" w:hAnsi="Times New Roman" w:cs="Times New Roman"/>
          <w:sz w:val="24"/>
          <w:szCs w:val="24"/>
        </w:rPr>
        <w:t xml:space="preserve"> evidence reviews</w:t>
      </w:r>
      <w:r w:rsidR="00A22627" w:rsidRPr="0068500A">
        <w:rPr>
          <w:rFonts w:ascii="Times New Roman" w:hAnsi="Times New Roman" w:cs="Times New Roman"/>
          <w:sz w:val="24"/>
          <w:szCs w:val="24"/>
        </w:rPr>
        <w:t xml:space="preserve"> that claim to estimate impact</w:t>
      </w:r>
      <w:r w:rsidR="00A3718B" w:rsidRPr="0068500A">
        <w:rPr>
          <w:rFonts w:ascii="Times New Roman" w:hAnsi="Times New Roman" w:cs="Times New Roman"/>
          <w:sz w:val="24"/>
          <w:szCs w:val="24"/>
        </w:rPr>
        <w:t>s</w:t>
      </w:r>
      <w:r w:rsidR="00A22627" w:rsidRPr="0068500A">
        <w:rPr>
          <w:rFonts w:ascii="Times New Roman" w:hAnsi="Times New Roman" w:cs="Times New Roman"/>
          <w:sz w:val="24"/>
          <w:szCs w:val="24"/>
        </w:rPr>
        <w:t xml:space="preserve"> or effectiveness</w:t>
      </w:r>
      <w:r w:rsidR="00EF6C84" w:rsidRPr="0068500A">
        <w:rPr>
          <w:rFonts w:ascii="Times New Roman" w:hAnsi="Times New Roman" w:cs="Times New Roman"/>
          <w:sz w:val="24"/>
          <w:szCs w:val="24"/>
        </w:rPr>
        <w:t xml:space="preserve"> are </w:t>
      </w:r>
      <w:r>
        <w:rPr>
          <w:rFonts w:ascii="Times New Roman" w:hAnsi="Times New Roman" w:cs="Times New Roman"/>
          <w:sz w:val="24"/>
          <w:szCs w:val="24"/>
        </w:rPr>
        <w:t xml:space="preserve">less </w:t>
      </w:r>
      <w:r w:rsidR="00EF6C84" w:rsidRPr="0068500A">
        <w:rPr>
          <w:rFonts w:ascii="Times New Roman" w:hAnsi="Times New Roman" w:cs="Times New Roman"/>
          <w:sz w:val="24"/>
          <w:szCs w:val="24"/>
        </w:rPr>
        <w:t>reliable</w:t>
      </w:r>
      <w:r w:rsidR="00D52B0E">
        <w:rPr>
          <w:rFonts w:ascii="Times New Roman" w:hAnsi="Times New Roman" w:cs="Times New Roman"/>
          <w:sz w:val="24"/>
          <w:szCs w:val="24"/>
        </w:rPr>
        <w:t>,</w:t>
      </w:r>
      <w:r w:rsidR="00D52B0E" w:rsidRPr="0068500A">
        <w:rPr>
          <w:rFonts w:ascii="Times New Roman" w:hAnsi="Times New Roman" w:cs="Times New Roman"/>
          <w:sz w:val="24"/>
          <w:szCs w:val="24"/>
        </w:rPr>
        <w:t xml:space="preserve"> </w:t>
      </w:r>
      <w:r w:rsidR="00EF6C84" w:rsidRPr="0068500A">
        <w:rPr>
          <w:rFonts w:ascii="Times New Roman" w:hAnsi="Times New Roman" w:cs="Times New Roman"/>
          <w:sz w:val="24"/>
          <w:szCs w:val="24"/>
        </w:rPr>
        <w:t>lack</w:t>
      </w:r>
      <w:r w:rsidR="00D52B0E">
        <w:rPr>
          <w:rFonts w:ascii="Times New Roman" w:hAnsi="Times New Roman" w:cs="Times New Roman"/>
          <w:sz w:val="24"/>
          <w:szCs w:val="24"/>
        </w:rPr>
        <w:t>ing</w:t>
      </w:r>
      <w:r w:rsidR="003102E9" w:rsidRPr="0068500A">
        <w:rPr>
          <w:rFonts w:ascii="Times New Roman" w:hAnsi="Times New Roman" w:cs="Times New Roman"/>
          <w:sz w:val="24"/>
          <w:szCs w:val="24"/>
        </w:rPr>
        <w:t xml:space="preserve"> rigo</w:t>
      </w:r>
      <w:r w:rsidR="001B6183" w:rsidRPr="0068500A">
        <w:rPr>
          <w:rFonts w:ascii="Times New Roman" w:hAnsi="Times New Roman" w:cs="Times New Roman"/>
          <w:sz w:val="24"/>
          <w:szCs w:val="24"/>
        </w:rPr>
        <w:t>u</w:t>
      </w:r>
      <w:r w:rsidR="003102E9" w:rsidRPr="0068500A">
        <w:rPr>
          <w:rFonts w:ascii="Times New Roman" w:hAnsi="Times New Roman" w:cs="Times New Roman"/>
          <w:sz w:val="24"/>
          <w:szCs w:val="24"/>
        </w:rPr>
        <w:t>r</w:t>
      </w:r>
      <w:r w:rsidR="00180ECA" w:rsidRPr="0068500A">
        <w:rPr>
          <w:rFonts w:ascii="Times New Roman" w:hAnsi="Times New Roman" w:cs="Times New Roman"/>
          <w:sz w:val="24"/>
          <w:szCs w:val="24"/>
        </w:rPr>
        <w:t>,</w:t>
      </w:r>
      <w:r w:rsidR="00EF6C84" w:rsidRPr="0068500A">
        <w:rPr>
          <w:rFonts w:ascii="Times New Roman" w:hAnsi="Times New Roman" w:cs="Times New Roman"/>
          <w:sz w:val="24"/>
          <w:szCs w:val="24"/>
        </w:rPr>
        <w:t xml:space="preserve"> transparency</w:t>
      </w:r>
      <w:r w:rsidR="00180ECA" w:rsidRPr="0068500A">
        <w:rPr>
          <w:rFonts w:ascii="Times New Roman" w:hAnsi="Times New Roman" w:cs="Times New Roman"/>
          <w:sz w:val="24"/>
          <w:szCs w:val="24"/>
        </w:rPr>
        <w:t xml:space="preserve"> and/or </w:t>
      </w:r>
      <w:r w:rsidR="009001EF">
        <w:rPr>
          <w:rFonts w:ascii="Times New Roman" w:hAnsi="Times New Roman" w:cs="Times New Roman"/>
          <w:sz w:val="24"/>
          <w:szCs w:val="24"/>
        </w:rPr>
        <w:t>objectivity</w:t>
      </w:r>
      <w:r w:rsidR="00A3718B" w:rsidRPr="0068500A">
        <w:rPr>
          <w:rFonts w:ascii="Times New Roman" w:hAnsi="Times New Roman" w:cs="Times New Roman"/>
          <w:sz w:val="24"/>
          <w:szCs w:val="24"/>
        </w:rPr>
        <w:t xml:space="preserve"> </w:t>
      </w:r>
      <w:r w:rsidR="00EF6C84" w:rsidRPr="0068500A">
        <w:rPr>
          <w:rFonts w:ascii="Times New Roman" w:hAnsi="Times New Roman" w:cs="Times New Roman"/>
          <w:sz w:val="24"/>
          <w:szCs w:val="24"/>
        </w:rPr>
        <w:fldChar w:fldCharType="begin" w:fldLock="1"/>
      </w:r>
      <w:r w:rsidR="00126674">
        <w:rPr>
          <w:rFonts w:ascii="Times New Roman" w:hAnsi="Times New Roman" w:cs="Times New Roman"/>
          <w:sz w:val="24"/>
          <w:szCs w:val="24"/>
        </w:rPr>
        <w:instrText>ADDIN CSL_CITATION {"citationItems":[{"id":"ITEM-1","itemData":{"DOI":"10.1111/cobi.12541","ISSN":"08888892","author":[{"dropping-particle":"","family":"Haddaway","given":"N.R.","non-dropping-particle":"","parse-names":false,"suffix":""},{"dropping-particle":"","family":"Woodcock","given":"P.","non-dropping-particle":"","parse-names":false,"suffix":""},{"dropping-particle":"","family":"Macura","given":"B.","non-dropping-particle":"","parse-names":false,"suffix":""},{"dropping-particle":"","family":"Collins","given":"A.","non-dropping-particle":"","parse-names":false,"suffix":""}],"container-title":"Conservation Biology","id":"ITEM-1","issue":"6","issued":{"date-parts":[["2015","12","1"]]},"page":"1596-1605","title":"Making literature reviews more reliable through application of lessons from systematic reviews","type":"article-journal","volume":"29"},"uris":["http://www.mendeley.com/documents/?uuid=ba5a2924-7df5-3b22-9f3d-8091a6d55420"]},{"id":"ITEM-2","itemData":{"DOI":"10.1016/j.envsci.2016.06.012","ISSN":"18736416","abstract":"Given the proliferation of primary research articles, the importance of reliable environmental evidence reviews for informing policy and management decisions is increasing. Although conducting reviews is an efficient method of synthesising the fragmented primary evidence base, reviews that are of poor methodological reliability have the potential to misinform by not accurately reflecting the available evidence base. To assess the current value of evidence reviews for decision-making we appraised a systematic sample of articles published in early 2015 (N = 92) using the Collaboration for Environmental Evidence Synthesis Assessment Tool (CEESAT). CEESAT assesses the methodology of policy-relevant evidence reviews according to elements important for objectivity, transparency and comprehensiveness. Overall, reviews performed poorly with a median score of 2.5/39 and a modal score of zero (range 0–30, mean 5.8), and low scores were ubiquitous across subject areas. In general, reviews that applied meta-analytical techniques achieved higher scores than narrative syntheses (median 18.3 and 2.0 respectively), as a result of the latter consistently failing to adequately report methodology or how conclusions were drawn. However, some narrative syntheses achieved high scores, illustrating that the reliability of reviews should be assessed on a case-by-case basis. Given the potential importance of reviews for informing management and policy, as well as research, it is vital that overall methodological reliability is improved. Although the increasing number of systematic reviews and meta-analyses highlight that some progress is being made, our findings suggest little or no improvement in the last decade. To motivate progress, we recommend that an annual assessment of the methodological reliability of evidence reviews be conducted. To better serve the environmental policy and management communities we identify a requirement for independent critical appraisal of review methodology thus enabling decision-makers to select reviews that are most likely to accurately reflect the evidence base.","author":[{"dropping-particle":"","family":"O'Leary","given":"Bethan C.","non-dropping-particle":"","parse-names":false,"suffix":""},{"dropping-particle":"","family":"Kvist","given":"Kristian","non-dropping-particle":"","parse-names":false,"suffix":""},{"dropping-particle":"","family":"Bayliss","given":"Helen R.","non-dropping-particle":"","parse-names":false,"suffix":""},{"dropping-particle":"","family":"Derroire","given":"Géraldine","non-dropping-particle":"","parse-names":false,"suffix":""},{"dropping-particle":"","family":"Healey","given":"John R.","non-dropping-particle":"","parse-names":false,"suffix":""},{"dropping-particle":"","family":"Hughes","given":"Kathryn","non-dropping-particle":"","parse-names":false,"suffix":""},{"dropping-particle":"","family":"Kleinschroth","given":"Fritz","non-dropping-particle":"","parse-names":false,"suffix":""},{"dropping-particle":"","family":"Sciberras","given":"Marija","non-dropping-particle":"","parse-names":false,"suffix":""},{"dropping-particle":"","family":"Woodcock","given":"Paul","non-dropping-particle":"","parse-names":false,"suffix":""},{"dropping-particle":"","family":"Pullin","given":"Andrew S.","non-dropping-particle":"","parse-names":false,"suffix":""}],"container-title":"Environmental Science and Policy","id":"ITEM-2","issued":{"date-parts":[["2016","10","1"]]},"page":"75-82","publisher":"Elsevier","title":"The reliability of evidence review methodology in environmental science and conservation","type":"article-journal","volume":"64"},"uris":["http://www.mendeley.com/documents/?uuid=8aa735da-0f98-31ec-88a0-c674b7485fd7"]},{"id":"ITEM-3","itemData":{"DOI":"10.1111/faf.12196","ISSN":"14672960","author":[{"dropping-particle":"","family":"Woodcock","given":"Paul","non-dropping-particle":"","parse-names":false,"suffix":""},{"dropping-particle":"","family":"O'Leary","given":"Bethan C","non-dropping-particle":"","parse-names":false,"suffix":""},{"dropping-particle":"","family":"Kaiser","given":"Michel J","non-dropping-particle":"","parse-names":false,"suffix":""},{"dropping-particle":"","family":"Pullin","given":"Andrew S","non-dropping-particle":"","parse-names":false,"suffix":""}],"container-title":"Fish and Fisheries","id":"ITEM-3","issue":"4","issued":{"date-parts":[["2017","7","1"]]},"page":"668-681","title":"Your evidence or mine? Systematic evaluation of reviews of marine protected area effectiveness","type":"article-journal","volume":"18"},"uris":["http://www.mendeley.com/documents/?uuid=fa872eb3-0aeb-3ee9-bcc7-c9e990453c81"]}],"mendeley":{"formattedCitation":"(Haddaway et al., 2015; O’Leary et al., 2016; Woodcock et al., 2017)","plainTextFormattedCitation":"(Haddaway et al., 2015; O’Leary et al., 2016; Woodcock et al., 2017)","previouslyFormattedCitation":"(Haddaway et al., 2015; O’Leary et al., 2016; Woodcock et al., 2017)"},"properties":{"noteIndex":0},"schema":"https://github.com/citation-style-language/schema/raw/master/csl-citation.json"}</w:instrText>
      </w:r>
      <w:r w:rsidR="00EF6C84" w:rsidRPr="0068500A">
        <w:rPr>
          <w:rFonts w:ascii="Times New Roman" w:hAnsi="Times New Roman" w:cs="Times New Roman"/>
          <w:sz w:val="24"/>
          <w:szCs w:val="24"/>
        </w:rPr>
        <w:fldChar w:fldCharType="separate"/>
      </w:r>
      <w:r w:rsidR="009A4155" w:rsidRPr="009A4155">
        <w:rPr>
          <w:rFonts w:ascii="Times New Roman" w:hAnsi="Times New Roman" w:cs="Times New Roman"/>
          <w:noProof/>
          <w:sz w:val="24"/>
          <w:szCs w:val="24"/>
        </w:rPr>
        <w:t>(Haddaway et al., 2015; O’Leary et al., 2016; Woodcock et al., 2017)</w:t>
      </w:r>
      <w:r w:rsidR="00EF6C84" w:rsidRPr="0068500A">
        <w:rPr>
          <w:rFonts w:ascii="Times New Roman" w:hAnsi="Times New Roman" w:cs="Times New Roman"/>
          <w:sz w:val="24"/>
          <w:szCs w:val="24"/>
        </w:rPr>
        <w:fldChar w:fldCharType="end"/>
      </w:r>
      <w:r w:rsidR="00EF6C84" w:rsidRPr="0068500A">
        <w:rPr>
          <w:rFonts w:ascii="Times New Roman" w:hAnsi="Times New Roman" w:cs="Times New Roman"/>
          <w:sz w:val="24"/>
          <w:szCs w:val="24"/>
        </w:rPr>
        <w:t xml:space="preserve">. </w:t>
      </w:r>
      <w:r w:rsidR="009001EF" w:rsidRPr="009001EF">
        <w:rPr>
          <w:rFonts w:ascii="Times New Roman" w:hAnsi="Times New Roman" w:cs="Times New Roman"/>
          <w:sz w:val="24"/>
          <w:szCs w:val="24"/>
        </w:rPr>
        <w:t xml:space="preserve">This </w:t>
      </w:r>
      <w:r w:rsidR="00004835">
        <w:rPr>
          <w:rFonts w:ascii="Times New Roman" w:hAnsi="Times New Roman" w:cs="Times New Roman"/>
          <w:sz w:val="24"/>
          <w:szCs w:val="24"/>
        </w:rPr>
        <w:t>is problematic</w:t>
      </w:r>
      <w:r w:rsidR="009001EF" w:rsidRPr="009001EF">
        <w:rPr>
          <w:rFonts w:ascii="Times New Roman" w:hAnsi="Times New Roman" w:cs="Times New Roman"/>
          <w:sz w:val="24"/>
          <w:szCs w:val="24"/>
        </w:rPr>
        <w:t xml:space="preserve"> for environmental decision-makers</w:t>
      </w:r>
      <w:r w:rsidR="00004835">
        <w:rPr>
          <w:rFonts w:ascii="Times New Roman" w:hAnsi="Times New Roman" w:cs="Times New Roman"/>
          <w:sz w:val="24"/>
          <w:szCs w:val="24"/>
        </w:rPr>
        <w:t>,</w:t>
      </w:r>
      <w:r w:rsidR="009001EF" w:rsidRPr="009001EF">
        <w:rPr>
          <w:rFonts w:ascii="Times New Roman" w:hAnsi="Times New Roman" w:cs="Times New Roman"/>
          <w:sz w:val="24"/>
          <w:szCs w:val="24"/>
        </w:rPr>
        <w:t xml:space="preserve"> as management efforts informed by unreliable evidence </w:t>
      </w:r>
      <w:r w:rsidR="00AE29C6">
        <w:rPr>
          <w:rFonts w:ascii="Times New Roman" w:hAnsi="Times New Roman" w:cs="Times New Roman"/>
          <w:sz w:val="24"/>
          <w:szCs w:val="24"/>
        </w:rPr>
        <w:t xml:space="preserve">reviews </w:t>
      </w:r>
      <w:r w:rsidR="009001EF" w:rsidRPr="009001EF">
        <w:rPr>
          <w:rFonts w:ascii="Times New Roman" w:hAnsi="Times New Roman" w:cs="Times New Roman"/>
          <w:sz w:val="24"/>
          <w:szCs w:val="24"/>
        </w:rPr>
        <w:t xml:space="preserve">may be ineffective, </w:t>
      </w:r>
      <w:r w:rsidR="009001EF" w:rsidRPr="009001EF">
        <w:rPr>
          <w:rFonts w:ascii="Times New Roman" w:hAnsi="Times New Roman" w:cs="Times New Roman"/>
          <w:sz w:val="24"/>
          <w:szCs w:val="24"/>
        </w:rPr>
        <w:lastRenderedPageBreak/>
        <w:t>wasting limited resources and risk</w:t>
      </w:r>
      <w:r w:rsidR="00195705">
        <w:rPr>
          <w:rFonts w:ascii="Times New Roman" w:hAnsi="Times New Roman" w:cs="Times New Roman"/>
          <w:sz w:val="24"/>
          <w:szCs w:val="24"/>
        </w:rPr>
        <w:t>ing</w:t>
      </w:r>
      <w:r w:rsidR="009001EF" w:rsidRPr="009001EF">
        <w:rPr>
          <w:rFonts w:ascii="Times New Roman" w:hAnsi="Times New Roman" w:cs="Times New Roman"/>
          <w:sz w:val="24"/>
          <w:szCs w:val="24"/>
        </w:rPr>
        <w:t xml:space="preserve"> unintended consequences </w:t>
      </w:r>
      <w:r w:rsidR="00EF6C84" w:rsidRPr="0068500A">
        <w:rPr>
          <w:rFonts w:ascii="Times New Roman" w:hAnsi="Times New Roman" w:cs="Times New Roman"/>
          <w:sz w:val="24"/>
          <w:szCs w:val="24"/>
        </w:rPr>
        <w:fldChar w:fldCharType="begin" w:fldLock="1"/>
      </w:r>
      <w:r w:rsidR="00F86AA0">
        <w:rPr>
          <w:rFonts w:ascii="Times New Roman" w:hAnsi="Times New Roman" w:cs="Times New Roman"/>
          <w:sz w:val="24"/>
          <w:szCs w:val="24"/>
        </w:rPr>
        <w:instrText>ADDIN CSL_CITATION {"citationItems":[{"id":"ITEM-1","itemData":{"DOI":"10.1186/2047-2382-1-15","ISSN":"2047-2382","author":[{"dropping-particle":"","family":"Pullin","given":"Andrew S","non-dropping-particle":"","parse-names":false,"suffix":""},{"dropping-particle":"","family":"Knight","given":"Teri M","non-dropping-particle":"","parse-names":false,"suffix":""}],"container-title":"Environmental Evidence","id":"ITEM-1","issue":"1","issued":{"date-parts":[["2012"]]},"page":"15","title":"Science informing Policy – a health warning for the environment","type":"article-journal","volume":"1"},"uris":["http://www.mendeley.com/documents/?uuid=a11d07c6-9f65-3fb8-b412-8fc11fdd0b71"]}],"mendeley":{"formattedCitation":"(Pullin and Knight, 2012)","plainTextFormattedCitation":"(Pullin and Knight, 2012)","previouslyFormattedCitation":"(Pullin and Knight, 2012)"},"properties":{"noteIndex":0},"schema":"https://github.com/citation-style-language/schema/raw/master/csl-citation.json"}</w:instrText>
      </w:r>
      <w:r w:rsidR="00EF6C84" w:rsidRPr="0068500A">
        <w:rPr>
          <w:rFonts w:ascii="Times New Roman" w:hAnsi="Times New Roman" w:cs="Times New Roman"/>
          <w:sz w:val="24"/>
          <w:szCs w:val="24"/>
        </w:rPr>
        <w:fldChar w:fldCharType="separate"/>
      </w:r>
      <w:r w:rsidR="00BA0C95" w:rsidRPr="00BA0C95">
        <w:rPr>
          <w:rFonts w:ascii="Times New Roman" w:hAnsi="Times New Roman" w:cs="Times New Roman"/>
          <w:noProof/>
          <w:sz w:val="24"/>
          <w:szCs w:val="24"/>
        </w:rPr>
        <w:t>(Pullin and Knight, 2012)</w:t>
      </w:r>
      <w:r w:rsidR="00EF6C84" w:rsidRPr="0068500A">
        <w:rPr>
          <w:rFonts w:ascii="Times New Roman" w:hAnsi="Times New Roman" w:cs="Times New Roman"/>
          <w:sz w:val="24"/>
          <w:szCs w:val="24"/>
        </w:rPr>
        <w:fldChar w:fldCharType="end"/>
      </w:r>
      <w:r w:rsidR="00EF6C84" w:rsidRPr="0068500A">
        <w:rPr>
          <w:rFonts w:ascii="Times New Roman" w:hAnsi="Times New Roman" w:cs="Times New Roman"/>
          <w:sz w:val="24"/>
          <w:szCs w:val="24"/>
        </w:rPr>
        <w:t>.</w:t>
      </w:r>
    </w:p>
    <w:p w14:paraId="1F8992A7" w14:textId="3B75CFC2" w:rsidR="001A3799" w:rsidRPr="0068500A" w:rsidRDefault="00356D43" w:rsidP="0031616D">
      <w:pPr>
        <w:spacing w:line="480" w:lineRule="auto"/>
        <w:rPr>
          <w:rFonts w:ascii="Times New Roman" w:hAnsi="Times New Roman" w:cs="Times New Roman"/>
          <w:sz w:val="24"/>
          <w:szCs w:val="24"/>
        </w:rPr>
      </w:pPr>
      <w:r>
        <w:rPr>
          <w:rFonts w:ascii="Times New Roman" w:hAnsi="Times New Roman" w:cs="Times New Roman"/>
          <w:sz w:val="24"/>
          <w:szCs w:val="24"/>
        </w:rPr>
        <w:t>Pres</w:t>
      </w:r>
      <w:r w:rsidR="005B5CDC" w:rsidRPr="0068500A">
        <w:rPr>
          <w:rFonts w:ascii="Times New Roman" w:hAnsi="Times New Roman" w:cs="Times New Roman"/>
          <w:sz w:val="24"/>
          <w:szCs w:val="24"/>
        </w:rPr>
        <w:t>ently, e</w:t>
      </w:r>
      <w:r w:rsidR="00EF6C84" w:rsidRPr="0068500A">
        <w:rPr>
          <w:rFonts w:ascii="Times New Roman" w:hAnsi="Times New Roman" w:cs="Times New Roman"/>
          <w:sz w:val="24"/>
          <w:szCs w:val="24"/>
        </w:rPr>
        <w:t>vidence users</w:t>
      </w:r>
      <w:r w:rsidR="004A6EC0" w:rsidRPr="0068500A">
        <w:rPr>
          <w:rFonts w:ascii="Times New Roman" w:hAnsi="Times New Roman" w:cs="Times New Roman"/>
          <w:sz w:val="24"/>
          <w:szCs w:val="24"/>
        </w:rPr>
        <w:t xml:space="preserve"> </w:t>
      </w:r>
      <w:r w:rsidR="00EF6C84" w:rsidRPr="0068500A">
        <w:rPr>
          <w:rFonts w:ascii="Times New Roman" w:hAnsi="Times New Roman" w:cs="Times New Roman"/>
          <w:sz w:val="24"/>
          <w:szCs w:val="24"/>
        </w:rPr>
        <w:t xml:space="preserve">face </w:t>
      </w:r>
      <w:r w:rsidR="009001EF">
        <w:rPr>
          <w:rFonts w:ascii="Times New Roman" w:hAnsi="Times New Roman" w:cs="Times New Roman"/>
          <w:sz w:val="24"/>
          <w:szCs w:val="24"/>
        </w:rPr>
        <w:t>t</w:t>
      </w:r>
      <w:r w:rsidR="00195705">
        <w:rPr>
          <w:rFonts w:ascii="Times New Roman" w:hAnsi="Times New Roman" w:cs="Times New Roman"/>
          <w:sz w:val="24"/>
          <w:szCs w:val="24"/>
        </w:rPr>
        <w:t>hree</w:t>
      </w:r>
      <w:r w:rsidR="00914680" w:rsidRPr="0068500A">
        <w:rPr>
          <w:rFonts w:ascii="Times New Roman" w:hAnsi="Times New Roman" w:cs="Times New Roman"/>
          <w:sz w:val="24"/>
          <w:szCs w:val="24"/>
        </w:rPr>
        <w:t xml:space="preserve"> </w:t>
      </w:r>
      <w:r w:rsidR="00EF6C84" w:rsidRPr="0068500A">
        <w:rPr>
          <w:rFonts w:ascii="Times New Roman" w:hAnsi="Times New Roman" w:cs="Times New Roman"/>
          <w:sz w:val="24"/>
          <w:szCs w:val="24"/>
        </w:rPr>
        <w:t>challenge</w:t>
      </w:r>
      <w:r w:rsidR="009001EF">
        <w:rPr>
          <w:rFonts w:ascii="Times New Roman" w:hAnsi="Times New Roman" w:cs="Times New Roman"/>
          <w:sz w:val="24"/>
          <w:szCs w:val="24"/>
        </w:rPr>
        <w:t>s</w:t>
      </w:r>
      <w:r w:rsidR="00EF6C84" w:rsidRPr="0068500A">
        <w:rPr>
          <w:rFonts w:ascii="Times New Roman" w:hAnsi="Times New Roman" w:cs="Times New Roman"/>
          <w:sz w:val="24"/>
          <w:szCs w:val="24"/>
        </w:rPr>
        <w:t xml:space="preserve"> </w:t>
      </w:r>
      <w:r w:rsidR="00965846" w:rsidRPr="0068500A">
        <w:rPr>
          <w:rFonts w:ascii="Times New Roman" w:hAnsi="Times New Roman" w:cs="Times New Roman"/>
          <w:sz w:val="24"/>
          <w:szCs w:val="24"/>
        </w:rPr>
        <w:t>in</w:t>
      </w:r>
      <w:r w:rsidR="00EF6C84" w:rsidRPr="0068500A">
        <w:rPr>
          <w:rFonts w:ascii="Times New Roman" w:hAnsi="Times New Roman" w:cs="Times New Roman"/>
          <w:sz w:val="24"/>
          <w:szCs w:val="24"/>
        </w:rPr>
        <w:t xml:space="preserve"> finding relevant</w:t>
      </w:r>
      <w:r w:rsidR="00914680" w:rsidRPr="0068500A">
        <w:rPr>
          <w:rFonts w:ascii="Times New Roman" w:hAnsi="Times New Roman" w:cs="Times New Roman"/>
          <w:sz w:val="24"/>
          <w:szCs w:val="24"/>
        </w:rPr>
        <w:t xml:space="preserve"> and reliable</w:t>
      </w:r>
      <w:r w:rsidR="00EF6C84" w:rsidRPr="0068500A">
        <w:rPr>
          <w:rFonts w:ascii="Times New Roman" w:hAnsi="Times New Roman" w:cs="Times New Roman"/>
          <w:sz w:val="24"/>
          <w:szCs w:val="24"/>
        </w:rPr>
        <w:t xml:space="preserve"> evidence reviews</w:t>
      </w:r>
      <w:r w:rsidR="001A3799" w:rsidRPr="0068500A">
        <w:rPr>
          <w:rFonts w:ascii="Times New Roman" w:hAnsi="Times New Roman" w:cs="Times New Roman"/>
          <w:sz w:val="24"/>
          <w:szCs w:val="24"/>
        </w:rPr>
        <w:t>:</w:t>
      </w:r>
    </w:p>
    <w:p w14:paraId="3961C306" w14:textId="417FCED9" w:rsidR="00E5673A" w:rsidRDefault="001A3799" w:rsidP="00E5673A">
      <w:pPr>
        <w:pStyle w:val="ListParagraph"/>
        <w:numPr>
          <w:ilvl w:val="0"/>
          <w:numId w:val="8"/>
        </w:numPr>
        <w:spacing w:line="480" w:lineRule="auto"/>
        <w:rPr>
          <w:rFonts w:ascii="Times New Roman" w:hAnsi="Times New Roman" w:cs="Times New Roman"/>
          <w:sz w:val="24"/>
          <w:szCs w:val="24"/>
        </w:rPr>
      </w:pPr>
      <w:r w:rsidRPr="0068500A">
        <w:rPr>
          <w:rFonts w:ascii="Times New Roman" w:hAnsi="Times New Roman" w:cs="Times New Roman"/>
          <w:sz w:val="24"/>
          <w:szCs w:val="24"/>
        </w:rPr>
        <w:t>F</w:t>
      </w:r>
      <w:r w:rsidR="00914680" w:rsidRPr="0068500A">
        <w:rPr>
          <w:rFonts w:ascii="Times New Roman" w:hAnsi="Times New Roman" w:cs="Times New Roman"/>
          <w:sz w:val="24"/>
          <w:szCs w:val="24"/>
        </w:rPr>
        <w:t>irst</w:t>
      </w:r>
      <w:r w:rsidR="00A3718B" w:rsidRPr="0068500A">
        <w:rPr>
          <w:rFonts w:ascii="Times New Roman" w:hAnsi="Times New Roman" w:cs="Times New Roman"/>
          <w:sz w:val="24"/>
          <w:szCs w:val="24"/>
        </w:rPr>
        <w:t>,</w:t>
      </w:r>
      <w:r w:rsidR="00EF6C84" w:rsidRPr="0068500A">
        <w:rPr>
          <w:rFonts w:ascii="Times New Roman" w:hAnsi="Times New Roman" w:cs="Times New Roman"/>
          <w:sz w:val="24"/>
          <w:szCs w:val="24"/>
        </w:rPr>
        <w:t xml:space="preserve"> evidence reviews themselves </w:t>
      </w:r>
      <w:r w:rsidR="00E20C52" w:rsidRPr="0068500A">
        <w:rPr>
          <w:rFonts w:ascii="Times New Roman" w:hAnsi="Times New Roman" w:cs="Times New Roman"/>
          <w:sz w:val="24"/>
          <w:szCs w:val="24"/>
        </w:rPr>
        <w:t>may be</w:t>
      </w:r>
      <w:r w:rsidR="00EF6C84" w:rsidRPr="0068500A">
        <w:rPr>
          <w:rFonts w:ascii="Times New Roman" w:hAnsi="Times New Roman" w:cs="Times New Roman"/>
          <w:sz w:val="24"/>
          <w:szCs w:val="24"/>
        </w:rPr>
        <w:t xml:space="preserve"> hidden in the sheer abundance of scientific publications </w:t>
      </w:r>
      <w:r w:rsidR="00EF6C84" w:rsidRPr="0068500A">
        <w:rPr>
          <w:rFonts w:ascii="Times New Roman" w:hAnsi="Times New Roman" w:cs="Times New Roman"/>
          <w:sz w:val="24"/>
          <w:szCs w:val="24"/>
        </w:rPr>
        <w:fldChar w:fldCharType="begin" w:fldLock="1"/>
      </w:r>
      <w:r w:rsidR="00F86AA0">
        <w:rPr>
          <w:rFonts w:ascii="Times New Roman" w:hAnsi="Times New Roman" w:cs="Times New Roman"/>
          <w:sz w:val="24"/>
          <w:szCs w:val="24"/>
        </w:rPr>
        <w:instrText>ADDIN CSL_CITATION {"citationItems":[{"id":"ITEM-1","itemData":{"DOI":"10.1087/20100308","ISSN":"09531513","author":[{"dropping-particle":"","family":"Jinha","given":"Arif E.","non-dropping-particle":"","parse-names":false,"suffix":""}],"container-title":"Learned Publishing","id":"ITEM-1","issue":"3","issued":{"date-parts":[["2010","7","1"]]},"page":"258-263","publisher":"John Wiley &amp; Sons, Ltd","title":"Article 50 million: an estimate of the number of scholarly articles in existence","type":"article-journal","volume":"23"},"uris":["http://www.mendeley.com/documents/?uuid=4c996392-aedc-350c-bae4-ff0c8caf598c"]},{"id":"ITEM-2","itemData":{"DOI":"10.1126/science.142.3590.339","ISBN":"0036-8075 (Print)\\n0036-8075 (Linking)","ISSN":"0036-8075","PMID":"17799464","abstract":"Instructions: The following questions are intended to assess your understanding of the material. Your answers should be precise and complete; any answer shorter than one double-spaced, typed page is likely to be inadequate. Do not quote from the text book as","author":[{"dropping-particle":"","family":"Forscher","given":"B. K.","non-dropping-particle":"","parse-names":false,"suffix":""}],"container-title":"Science","id":"ITEM-2","issue":"3590","issued":{"date-parts":[["1963"]]},"page":"339-339","title":"Chaos in the Brickyard","type":"article-journal","volume":"142"},"uris":["http://www.mendeley.com/documents/?uuid=1417142b-d0b7-4b44-9785-71680b21b985"]},{"id":"ITEM-3","itemData":{"ISSN":"1968-2018","abstract":"About STM STM is the leading global trade association for academic and professional publishers. It has over 150 members in 21 countries who each year collectively publish over 66% of all journal articles and tens of thousands of monographs and reference works. STM members include learned societies, university presses, private companies, new starts and established players. Research Consulting works with publishers, research organisations, funders and policymakers to improve the effectiveness and impact of research and scholarly communication. For more information see www.research-consulting.com. CIBER Research is an international academic research group founded in 2002 at City University London and subsequently a research arm of the University College London Department of Information Studies. The CIBER team offer both consultancy and research. For further information see www.ciber-research.eu. Acknowledgements The STM Report, now in its fifth edition after 12 years, has grown out of all proportion to its first incarnation. This is reflected not just in the growth in the number of pages but also in there now being three main authors, and the breadth of the issues we now cover. This range of content far exceeds the expertise of any one of us.","author":[{"dropping-particle":"","family":"Johnson","given":"Rob","non-dropping-particle":"","parse-names":false,"suffix":""},{"dropping-particle":"","family":"Watkinson","given":"Anthony","non-dropping-particle":"","parse-names":false,"suffix":""},{"dropping-particle":"","family":"Mabe","given":"Michael","non-dropping-particle":"","parse-names":false,"suffix":""}],"id":"ITEM-3","issue":"October","issued":{"date-parts":[["2018"]]},"number-of-pages":"212","title":"The STM report: An overview of scientific and scholarly publishing","type":"report"},"uris":["http://www.mendeley.com/documents/?uuid=757faf04-ffdd-464d-84f1-205fbe526555"]}],"mendeley":{"formattedCitation":"(Forscher, 1963; Jinha, 2010; Johnson et al., 2018)","plainTextFormattedCitation":"(Forscher, 1963; Jinha, 2010; Johnson et al., 2018)","previouslyFormattedCitation":"(Forscher, 1963; Jinha, 2010; Johnson et al., 2018)"},"properties":{"noteIndex":0},"schema":"https://github.com/citation-style-language/schema/raw/master/csl-citation.json"}</w:instrText>
      </w:r>
      <w:r w:rsidR="00EF6C84" w:rsidRPr="0068500A">
        <w:rPr>
          <w:rFonts w:ascii="Times New Roman" w:hAnsi="Times New Roman" w:cs="Times New Roman"/>
          <w:sz w:val="24"/>
          <w:szCs w:val="24"/>
        </w:rPr>
        <w:fldChar w:fldCharType="separate"/>
      </w:r>
      <w:r w:rsidR="00BA0C95" w:rsidRPr="00BA0C95">
        <w:rPr>
          <w:rFonts w:ascii="Times New Roman" w:hAnsi="Times New Roman" w:cs="Times New Roman"/>
          <w:noProof/>
          <w:sz w:val="24"/>
          <w:szCs w:val="24"/>
        </w:rPr>
        <w:t>(Forscher, 1963; Jinha, 2010; Johnson et al., 2018)</w:t>
      </w:r>
      <w:r w:rsidR="00EF6C84" w:rsidRPr="0068500A">
        <w:rPr>
          <w:rFonts w:ascii="Times New Roman" w:hAnsi="Times New Roman" w:cs="Times New Roman"/>
          <w:sz w:val="24"/>
          <w:szCs w:val="24"/>
        </w:rPr>
        <w:fldChar w:fldCharType="end"/>
      </w:r>
      <w:r w:rsidR="00EF6C84" w:rsidRPr="0068500A">
        <w:rPr>
          <w:rFonts w:ascii="Times New Roman" w:hAnsi="Times New Roman" w:cs="Times New Roman"/>
          <w:sz w:val="24"/>
          <w:szCs w:val="24"/>
        </w:rPr>
        <w:t xml:space="preserve"> </w:t>
      </w:r>
      <w:r w:rsidR="00E20C52" w:rsidRPr="0068500A">
        <w:rPr>
          <w:rFonts w:ascii="Times New Roman" w:hAnsi="Times New Roman" w:cs="Times New Roman"/>
          <w:sz w:val="24"/>
          <w:szCs w:val="24"/>
        </w:rPr>
        <w:t xml:space="preserve">with </w:t>
      </w:r>
      <w:r w:rsidR="00011406">
        <w:rPr>
          <w:rFonts w:ascii="Times New Roman" w:hAnsi="Times New Roman" w:cs="Times New Roman"/>
          <w:sz w:val="24"/>
          <w:szCs w:val="24"/>
        </w:rPr>
        <w:t xml:space="preserve">evidence </w:t>
      </w:r>
      <w:r w:rsidR="00207AFA" w:rsidRPr="0068500A">
        <w:rPr>
          <w:rFonts w:ascii="Times New Roman" w:hAnsi="Times New Roman" w:cs="Times New Roman"/>
          <w:sz w:val="24"/>
          <w:szCs w:val="24"/>
        </w:rPr>
        <w:t xml:space="preserve">users </w:t>
      </w:r>
      <w:r w:rsidR="00E20C52" w:rsidRPr="0068500A">
        <w:rPr>
          <w:rFonts w:ascii="Times New Roman" w:hAnsi="Times New Roman" w:cs="Times New Roman"/>
          <w:sz w:val="24"/>
          <w:szCs w:val="24"/>
        </w:rPr>
        <w:t xml:space="preserve">often </w:t>
      </w:r>
      <w:r w:rsidR="00207AFA" w:rsidRPr="0068500A">
        <w:rPr>
          <w:rFonts w:ascii="Times New Roman" w:hAnsi="Times New Roman" w:cs="Times New Roman"/>
          <w:sz w:val="24"/>
          <w:szCs w:val="24"/>
        </w:rPr>
        <w:t xml:space="preserve">having </w:t>
      </w:r>
      <w:r w:rsidR="00E20C52" w:rsidRPr="0068500A">
        <w:rPr>
          <w:rFonts w:ascii="Times New Roman" w:hAnsi="Times New Roman" w:cs="Times New Roman"/>
          <w:sz w:val="24"/>
          <w:szCs w:val="24"/>
        </w:rPr>
        <w:t>limited</w:t>
      </w:r>
      <w:r w:rsidR="00EF6C84" w:rsidRPr="0068500A">
        <w:rPr>
          <w:rFonts w:ascii="Times New Roman" w:hAnsi="Times New Roman" w:cs="Times New Roman"/>
          <w:sz w:val="24"/>
          <w:szCs w:val="24"/>
        </w:rPr>
        <w:t xml:space="preserve"> time </w:t>
      </w:r>
      <w:r w:rsidR="00E20C52" w:rsidRPr="0068500A">
        <w:rPr>
          <w:rFonts w:ascii="Times New Roman" w:hAnsi="Times New Roman" w:cs="Times New Roman"/>
          <w:sz w:val="24"/>
          <w:szCs w:val="24"/>
        </w:rPr>
        <w:t xml:space="preserve">available to search literature </w:t>
      </w:r>
      <w:r w:rsidR="00EF6C84" w:rsidRPr="0068500A">
        <w:rPr>
          <w:rFonts w:ascii="Times New Roman" w:hAnsi="Times New Roman" w:cs="Times New Roman"/>
          <w:sz w:val="24"/>
          <w:szCs w:val="24"/>
        </w:rPr>
        <w:t xml:space="preserve">or access to databases </w:t>
      </w:r>
      <w:r w:rsidR="00E20C52" w:rsidRPr="0068500A">
        <w:rPr>
          <w:rFonts w:ascii="Times New Roman" w:hAnsi="Times New Roman" w:cs="Times New Roman"/>
          <w:sz w:val="24"/>
          <w:szCs w:val="24"/>
        </w:rPr>
        <w:t xml:space="preserve">to retrieve articles </w:t>
      </w:r>
      <w:r w:rsidR="00EF6C84" w:rsidRPr="0068500A">
        <w:rPr>
          <w:rFonts w:ascii="Times New Roman" w:hAnsi="Times New Roman" w:cs="Times New Roman"/>
          <w:sz w:val="24"/>
          <w:szCs w:val="24"/>
        </w:rPr>
        <w:fldChar w:fldCharType="begin" w:fldLock="1"/>
      </w:r>
      <w:r w:rsidR="00F86AA0">
        <w:rPr>
          <w:rFonts w:ascii="Times New Roman" w:hAnsi="Times New Roman" w:cs="Times New Roman"/>
          <w:sz w:val="24"/>
          <w:szCs w:val="24"/>
        </w:rPr>
        <w:instrText>ADDIN CSL_CITATION {"citationItems":[{"id":"ITEM-1","itemData":{"DOI":"10.1111/j.1523-1739.2005.00287.x","ISBN":"0888-8892","ISSN":"08888892","PMID":"1056","abstract":"http://dx.doi.org/10.1111/j.1523-1739.2005.00287.x","author":[{"dropping-particle":"","family":"Pullin","given":"Andrew S.","non-dropping-particle":"","parse-names":false,"suffix":""},{"dropping-particle":"","family":"Knight","given":"Teri M.","non-dropping-particle":"","parse-names":false,"suffix":""}],"container-title":"Conservation Biology","id":"ITEM-1","issue":"6","issued":{"date-parts":[["2005"]]},"page":"1989-1996","title":"Assessing conservation management's evidence base: A survey of management-plan compilers in the United Kingdom and Australia","type":"article-journal","volume":"19"},"uris":["http://www.mendeley.com/documents/?uuid=9d9577de-bfe1-40a6-99bb-efc017191cc9"]},{"id":"ITEM-2","itemData":{"abstract":"Conservation involves making decisions on appropriate action from a wide range of options. For conservation to be effective, decision-makers need to know what actions do and do not work. Ideally, decisions should be based on effectiveness as demonstrated by scientific experiment or systematic review of evidence. Can decision-makers get this kind of information? We undertook a formal assessment of the extent to which scientific evidence is being used in conservation practice by conducting a survey of management plans and their compilers from major conservation organizations within the UK. Data collected suggest that the majority of conservation actions remain experience-based and rely heavily on traditional land management practices because, many management interventions remain unevaluated and, although some evidence exists, much is not readily accessible in a suitable form. We argue that nature conservation along with other fields of applied ecology, should exploit the concept of evidence-based practice developed and used in medicine and public health that aims to provide the best available evidence to the decision-maker(s) on the likely outcomes of alternative actions. Through critical evaluation, we present the challenges and benefits of adopting evidence based practice from the decision-makers point of view and identify the process to be followed to make it work.","author":[{"dropping-particle":"","family":"Pullin","given":"Andrew","non-dropping-particle":"","parse-names":false,"suffix":""},{"dropping-particle":"","family":"Knight","given":"Teri","non-dropping-particle":"","parse-names":false,"suffix":""},{"dropping-particle":"","family":"Stone","given":"David","non-dropping-particle":"","parse-names":false,"suffix":""},{"dropping-particle":"","family":"Charman","given":"Kevin","non-dropping-particle":"","parse-names":false,"suffix":""}],"container-title":"Biological Conservation","id":"ITEM-2","issued":{"date-parts":[["2004"]]},"title":"Do conservation managers use scientific evidence to support their decision-making?","type":"article-journal"},"uris":["http://www.mendeley.com/documents/?uuid=008c83e6-f735-3918-8eac-5a85b7cfcaef"]}],"mendeley":{"formattedCitation":"(Pullin et al., 2004; Pullin and Knight, 2005)","plainTextFormattedCitation":"(Pullin et al., 2004; Pullin and Knight, 2005)","previouslyFormattedCitation":"(Pullin et al., 2004; Pullin and Knight, 2005)"},"properties":{"noteIndex":0},"schema":"https://github.com/citation-style-language/schema/raw/master/csl-citation.json"}</w:instrText>
      </w:r>
      <w:r w:rsidR="00EF6C84" w:rsidRPr="0068500A">
        <w:rPr>
          <w:rFonts w:ascii="Times New Roman" w:hAnsi="Times New Roman" w:cs="Times New Roman"/>
          <w:sz w:val="24"/>
          <w:szCs w:val="24"/>
        </w:rPr>
        <w:fldChar w:fldCharType="separate"/>
      </w:r>
      <w:r w:rsidR="00BA0C95" w:rsidRPr="00BA0C95">
        <w:rPr>
          <w:rFonts w:ascii="Times New Roman" w:hAnsi="Times New Roman" w:cs="Times New Roman"/>
          <w:noProof/>
          <w:sz w:val="24"/>
          <w:szCs w:val="24"/>
        </w:rPr>
        <w:t>(Pullin et al., 2004; Pullin and Knight, 2005)</w:t>
      </w:r>
      <w:r w:rsidR="00EF6C84" w:rsidRPr="0068500A">
        <w:rPr>
          <w:rFonts w:ascii="Times New Roman" w:hAnsi="Times New Roman" w:cs="Times New Roman"/>
          <w:sz w:val="24"/>
          <w:szCs w:val="24"/>
        </w:rPr>
        <w:fldChar w:fldCharType="end"/>
      </w:r>
      <w:r w:rsidR="00EF6C84" w:rsidRPr="0068500A">
        <w:rPr>
          <w:rFonts w:ascii="Times New Roman" w:hAnsi="Times New Roman" w:cs="Times New Roman"/>
          <w:sz w:val="24"/>
          <w:szCs w:val="24"/>
        </w:rPr>
        <w:t xml:space="preserve">. While one of the major justifications for conducting evidence reviews is to collate primary studies for evidence users, as more and more are published, the problem of large volumes of literature extends to evidence reviews themselves </w:t>
      </w:r>
      <w:r w:rsidR="00EF6C84" w:rsidRPr="0068500A">
        <w:rPr>
          <w:rFonts w:ascii="Times New Roman" w:hAnsi="Times New Roman" w:cs="Times New Roman"/>
          <w:sz w:val="24"/>
          <w:szCs w:val="24"/>
        </w:rPr>
        <w:fldChar w:fldCharType="begin" w:fldLock="1"/>
      </w:r>
      <w:r w:rsidR="00FE45E3">
        <w:rPr>
          <w:rFonts w:ascii="Times New Roman" w:hAnsi="Times New Roman" w:cs="Times New Roman"/>
          <w:sz w:val="24"/>
          <w:szCs w:val="24"/>
        </w:rPr>
        <w:instrText>ADDIN CSL_CITATION {"citationItems":[{"id":"ITEM-1","itemData":{"DOI":"10.1038/nature25753","ISBN":"1476-4687 (Electronic) 0028-0836 (Linking)","ISSN":"14764687","PMID":"29517004","abstract":"Meta-analysis—the quantitative, scientific synthesis of research results—has been both revolutionary and controversial, with rapid advances and broad implementation resulting in substantial scientific advances, but not without pitfalls.","author":[{"dropping-particle":"","family":"Gurevitch","given":"Jessica","non-dropping-particle":"","parse-names":false,"suffix":""},{"dropping-particle":"","family":"Koricheva","given":"Julia","non-dropping-particle":"","parse-names":false,"suffix":""},{"dropping-particle":"","family":"Nakagawa","given":"Shinichi","non-dropping-particle":"","parse-names":false,"suffix":""},{"dropping-particle":"","family":"Stewart","given":"Gavin","non-dropping-particle":"","parse-names":false,"suffix":""}],"container-title":"Nature","id":"ITEM-1","issued":{"date-parts":[["2018"]]},"page":"175-182","title":"Meta-analysis and the science of research synthesis","type":"article-journal","volume":"555"},"uris":["http://www.mendeley.com/documents/?uuid=0be81112-281e-402d-bfa4-0872c63f567b"]},{"id":"ITEM-2","itemData":{"DOI":"10.1111/cobi.12541","ISSN":"08888892","author":[{"dropping-particle":"","family":"Haddaway","given":"N.R.","non-dropping-particle":"","parse-names":false,"suffix":""},{"dropping-particle":"","family":"Woodcock","given":"P.","non-dropping-particle":"","parse-names":false,"suffix":""},{"dropping-particle":"","family":"Macura","given":"B.","non-dropping-particle":"","parse-names":false,"suffix":""},{"dropping-particle":"","family":"Collins","given":"A.","non-dropping-particle":"","parse-names":false,"suffix":""}],"container-title":"Conservation Biology","id":"ITEM-2","issue":"6","issued":{"date-parts":[["2015","12","1"]]},"page":"1596-1605","title":"Making literature reviews more reliable through application of lessons from systematic reviews","type":"article-journal","volume":"29"},"uris":["http://www.mendeley.com/documents/?uuid=ba5a2924-7df5-3b22-9f3d-8091a6d55420"]}],"mendeley":{"formattedCitation":"(Gurevitch et al., 2018; Haddaway et al., 2015)","plainTextFormattedCitation":"(Gurevitch et al., 2018; Haddaway et al., 2015)","previouslyFormattedCitation":"(Gurevitch et al., 2018; Haddaway et al., 2015)"},"properties":{"noteIndex":0},"schema":"https://github.com/citation-style-language/schema/raw/master/csl-citation.json"}</w:instrText>
      </w:r>
      <w:r w:rsidR="00EF6C84" w:rsidRPr="0068500A">
        <w:rPr>
          <w:rFonts w:ascii="Times New Roman" w:hAnsi="Times New Roman" w:cs="Times New Roman"/>
          <w:sz w:val="24"/>
          <w:szCs w:val="24"/>
        </w:rPr>
        <w:fldChar w:fldCharType="separate"/>
      </w:r>
      <w:r w:rsidR="009A4155" w:rsidRPr="009A4155">
        <w:rPr>
          <w:rFonts w:ascii="Times New Roman" w:hAnsi="Times New Roman" w:cs="Times New Roman"/>
          <w:noProof/>
          <w:sz w:val="24"/>
          <w:szCs w:val="24"/>
        </w:rPr>
        <w:t>(Gurevitch et al., 2018; Haddaway et al., 2015)</w:t>
      </w:r>
      <w:r w:rsidR="00EF6C84" w:rsidRPr="0068500A">
        <w:rPr>
          <w:rFonts w:ascii="Times New Roman" w:hAnsi="Times New Roman" w:cs="Times New Roman"/>
          <w:sz w:val="24"/>
          <w:szCs w:val="24"/>
        </w:rPr>
        <w:fldChar w:fldCharType="end"/>
      </w:r>
      <w:r w:rsidR="00EF6C84" w:rsidRPr="0068500A">
        <w:rPr>
          <w:rFonts w:ascii="Times New Roman" w:hAnsi="Times New Roman" w:cs="Times New Roman"/>
          <w:sz w:val="24"/>
          <w:szCs w:val="24"/>
        </w:rPr>
        <w:t>.</w:t>
      </w:r>
    </w:p>
    <w:p w14:paraId="373A6B7D" w14:textId="5571CE3A" w:rsidR="00013A51" w:rsidRPr="00E5673A" w:rsidRDefault="00914680" w:rsidP="00E5673A">
      <w:pPr>
        <w:pStyle w:val="ListParagraph"/>
        <w:numPr>
          <w:ilvl w:val="0"/>
          <w:numId w:val="8"/>
        </w:numPr>
        <w:spacing w:line="480" w:lineRule="auto"/>
        <w:rPr>
          <w:rFonts w:ascii="Times New Roman" w:hAnsi="Times New Roman" w:cs="Times New Roman"/>
          <w:sz w:val="24"/>
          <w:szCs w:val="24"/>
        </w:rPr>
      </w:pPr>
      <w:r w:rsidRPr="00E5673A">
        <w:rPr>
          <w:rFonts w:ascii="Times New Roman" w:hAnsi="Times New Roman" w:cs="Times New Roman"/>
          <w:sz w:val="24"/>
          <w:szCs w:val="24"/>
        </w:rPr>
        <w:t>Second</w:t>
      </w:r>
      <w:r w:rsidR="00EF6C84" w:rsidRPr="00E5673A">
        <w:rPr>
          <w:rFonts w:ascii="Times New Roman" w:hAnsi="Times New Roman" w:cs="Times New Roman"/>
          <w:sz w:val="24"/>
          <w:szCs w:val="24"/>
        </w:rPr>
        <w:t>, evidence users will increasingly have to choose</w:t>
      </w:r>
      <w:r w:rsidR="00E20C52" w:rsidRPr="00E5673A">
        <w:rPr>
          <w:rFonts w:ascii="Times New Roman" w:hAnsi="Times New Roman" w:cs="Times New Roman"/>
          <w:sz w:val="24"/>
          <w:szCs w:val="24"/>
        </w:rPr>
        <w:t xml:space="preserve"> </w:t>
      </w:r>
      <w:r w:rsidR="00EF6C84" w:rsidRPr="00E5673A">
        <w:rPr>
          <w:rFonts w:ascii="Times New Roman" w:hAnsi="Times New Roman" w:cs="Times New Roman"/>
          <w:sz w:val="24"/>
          <w:szCs w:val="24"/>
        </w:rPr>
        <w:t>which of the many evidence reviews on the same subject are the most reliable source</w:t>
      </w:r>
      <w:r w:rsidR="000B0C75">
        <w:rPr>
          <w:rFonts w:ascii="Times New Roman" w:hAnsi="Times New Roman" w:cs="Times New Roman"/>
          <w:sz w:val="24"/>
          <w:szCs w:val="24"/>
        </w:rPr>
        <w:t>s</w:t>
      </w:r>
      <w:r w:rsidR="00EF6C84" w:rsidRPr="00E5673A">
        <w:rPr>
          <w:rFonts w:ascii="Times New Roman" w:hAnsi="Times New Roman" w:cs="Times New Roman"/>
          <w:sz w:val="24"/>
          <w:szCs w:val="24"/>
        </w:rPr>
        <w:t xml:space="preserve"> of evidence</w:t>
      </w:r>
      <w:r w:rsidR="00A71194" w:rsidRPr="00E5673A">
        <w:rPr>
          <w:rFonts w:ascii="Times New Roman" w:hAnsi="Times New Roman" w:cs="Times New Roman"/>
          <w:sz w:val="24"/>
          <w:szCs w:val="24"/>
        </w:rPr>
        <w:t>,</w:t>
      </w:r>
      <w:r w:rsidR="00996E1A" w:rsidRPr="00E5673A">
        <w:rPr>
          <w:rFonts w:ascii="Times New Roman" w:hAnsi="Times New Roman" w:cs="Times New Roman"/>
          <w:sz w:val="24"/>
          <w:szCs w:val="24"/>
        </w:rPr>
        <w:t xml:space="preserve"> and r</w:t>
      </w:r>
      <w:r w:rsidR="001A3799" w:rsidRPr="00E5673A">
        <w:rPr>
          <w:rFonts w:ascii="Times New Roman" w:hAnsi="Times New Roman" w:cs="Times New Roman"/>
          <w:sz w:val="24"/>
          <w:szCs w:val="24"/>
        </w:rPr>
        <w:t xml:space="preserve">ecognising strengths and weaknesses of </w:t>
      </w:r>
      <w:r w:rsidR="005B5CDC" w:rsidRPr="00E5673A">
        <w:rPr>
          <w:rFonts w:ascii="Times New Roman" w:hAnsi="Times New Roman" w:cs="Times New Roman"/>
          <w:sz w:val="24"/>
          <w:szCs w:val="24"/>
        </w:rPr>
        <w:t xml:space="preserve">evidence </w:t>
      </w:r>
      <w:r w:rsidR="001A3799" w:rsidRPr="00E5673A">
        <w:rPr>
          <w:rFonts w:ascii="Times New Roman" w:hAnsi="Times New Roman" w:cs="Times New Roman"/>
          <w:sz w:val="24"/>
          <w:szCs w:val="24"/>
        </w:rPr>
        <w:t>reviews takes time and training</w:t>
      </w:r>
      <w:r w:rsidR="00CB7DA1" w:rsidRPr="00E5673A">
        <w:rPr>
          <w:rFonts w:ascii="Times New Roman" w:hAnsi="Times New Roman" w:cs="Times New Roman"/>
          <w:sz w:val="24"/>
          <w:szCs w:val="24"/>
        </w:rPr>
        <w:t xml:space="preserve"> </w:t>
      </w:r>
      <w:r w:rsidR="00CB7DA1" w:rsidRPr="00E5673A">
        <w:rPr>
          <w:rFonts w:ascii="Times New Roman" w:hAnsi="Times New Roman" w:cs="Times New Roman"/>
          <w:sz w:val="24"/>
          <w:szCs w:val="24"/>
        </w:rPr>
        <w:fldChar w:fldCharType="begin" w:fldLock="1"/>
      </w:r>
      <w:r w:rsidR="00F86AA0" w:rsidRPr="00E5673A">
        <w:rPr>
          <w:rFonts w:ascii="Times New Roman" w:hAnsi="Times New Roman" w:cs="Times New Roman"/>
          <w:sz w:val="24"/>
          <w:szCs w:val="24"/>
        </w:rPr>
        <w:instrText>ADDIN CSL_CITATION {"citationItems":[{"id":"ITEM-1","itemData":{"DOI":"10.1111/faf.12196","ISSN":"14672960","author":[{"dropping-particle":"","family":"Woodcock","given":"Paul","non-dropping-particle":"","parse-names":false,"suffix":""},{"dropping-particle":"","family":"O'Leary","given":"Bethan C","non-dropping-particle":"","parse-names":false,"suffix":""},{"dropping-particle":"","family":"Kaiser","given":"Michel J","non-dropping-particle":"","parse-names":false,"suffix":""},{"dropping-particle":"","family":"Pullin","given":"Andrew S","non-dropping-particle":"","parse-names":false,"suffix":""}],"container-title":"Fish and Fisheries","id":"ITEM-1","issue":"4","issued":{"date-parts":[["2017","7","1"]]},"page":"668-681","title":"Your evidence or mine? Systematic evaluation of reviews of marine protected area effectiveness","type":"article-journal","volume":"18"},"uris":["http://www.mendeley.com/documents/?uuid=fa872eb3-0aeb-3ee9-bcc7-c9e990453c81"]},{"id":"ITEM-2","itemData":{"DOI":"10.1016/j.envsci.2016.06.012","ISSN":"18736416","abstract":"Given the proliferation of primary research articles, the importance of reliable environmental evidence reviews for informing policy and management decisions is increasing. Although conducting reviews is an efficient method of synthesising the fragmented primary evidence base, reviews that are of poor methodological reliability have the potential to misinform by not accurately reflecting the available evidence base. To assess the current value of evidence reviews for decision-making we appraised a systematic sample of articles published in early 2015 (N = 92) using the Collaboration for Environmental Evidence Synthesis Assessment Tool (CEESAT). CEESAT assesses the methodology of policy-relevant evidence reviews according to elements important for objectivity, transparency and comprehensiveness. Overall, reviews performed poorly with a median score of 2.5/39 and a modal score of zero (range 0–30, mean 5.8), and low scores were ubiquitous across subject areas. In general, reviews that applied meta-analytical techniques achieved higher scores than narrative syntheses (median 18.3 and 2.0 respectively), as a result of the latter consistently failing to adequately report methodology or how conclusions were drawn. However, some narrative syntheses achieved high scores, illustrating that the reliability of reviews should be assessed on a case-by-case basis. Given the potential importance of reviews for informing management and policy, as well as research, it is vital that overall methodological reliability is improved. Although the increasing number of systematic reviews and meta-analyses highlight that some progress is being made, our findings suggest little or no improvement in the last decade. To motivate progress, we recommend that an annual assessment of the methodological reliability of evidence reviews be conducted. To better serve the environmental policy and management communities we identify a requirement for independent critical appraisal of review methodology thus enabling decision-makers to select reviews that are most likely to accurately reflect the evidence base.","author":[{"dropping-particle":"","family":"O'Leary","given":"Bethan C.","non-dropping-particle":"","parse-names":false,"suffix":""},{"dropping-particle":"","family":"Kvist","given":"Kristian","non-dropping-particle":"","parse-names":false,"suffix":""},{"dropping-particle":"","family":"Bayliss","given":"Helen R.","non-dropping-particle":"","parse-names":false,"suffix":""},{"dropping-particle":"","family":"Derroire","given":"Géraldine","non-dropping-particle":"","parse-names":false,"suffix":""},{"dropping-particle":"","family":"Healey","given":"John R.","non-dropping-particle":"","parse-names":false,"suffix":""},{"dropping-particle":"","family":"Hughes","given":"Kathryn","non-dropping-particle":"","parse-names":false,"suffix":""},{"dropping-particle":"","family":"Kleinschroth","given":"Fritz","non-dropping-particle":"","parse-names":false,"suffix":""},{"dropping-particle":"","family":"Sciberras","given":"Marija","non-dropping-particle":"","parse-names":false,"suffix":""},{"dropping-particle":"","family":"Woodcock","given":"Paul","non-dropping-particle":"","parse-names":false,"suffix":""},{"dropping-particle":"","family":"Pullin","given":"Andrew S.","non-dropping-particle":"","parse-names":false,"suffix":""}],"container-title":"Environmental Science and Policy","id":"ITEM-2","issued":{"date-parts":[["2016","10","1"]]},"page":"75-82","publisher":"Elsevier","title":"The reliability of evidence review methodology in environmental science and conservation","type":"article-journal","volume":"64"},"uris":["http://www.mendeley.com/documents/?uuid=8aa735da-0f98-31ec-88a0-c674b7485fd7"]},{"id":"ITEM-3","itemData":{"DOI":"10.1186/s13750-017-0096-9","ISSN":"2047-2382","author":[{"dropping-particle":"","family":"O’Leary","given":"Bethan C.","non-dropping-particle":"","parse-names":false,"suffix":""},{"dropping-particle":"","family":"Woodcock","given":"Paul","non-dropping-particle":"","parse-names":false,"suffix":""},{"dropping-particle":"","family":"Kaiser","given":"Michel J.","non-dropping-particle":"","parse-names":false,"suffix":""},{"dropping-particle":"","family":"Pullin","given":"Andrew S.","non-dropping-particle":"","parse-names":false,"suffix":""}],"container-title":"Environmental Evidence","id":"ITEM-3","issue":"1","issued":{"date-parts":[["2017","12","17"]]},"page":"19","title":"Evidence maps and evidence gaps: evidence review mapping as a method for collating and appraising evidence reviews to inform research and policy","type":"article-journal","volume":"6"},"uris":["http://www.mendeley.com/documents/?uuid=7c7217ac-f1a6-35a1-9a57-9409ba30e303"]},{"id":"ITEM-4","itemData":{"DOI":"10.1016/j.biocon.2014.04.020","ISBN":"0006-3207","ISSN":"00063207","PMID":"25246403","abstract":"The volume of primary literature in conservation and environmental science is expanding rapidly. Evidence syntheses that review and combine the findings from research on policy-relevant questions are therefore vital for informing decision-making. However, such syntheses exhibit considerable variation in conduct and reporting, potentially undermining their value to decision-makers. To address this problem, we developed a scoring system - the Collaboration for Environmental Evidence Synthesis Assessment Tool (CEESAT) - that uses detailed criteria and guidelines to evaluate policy-relevant syntheses in conservation and environmental science. The higher the score awarded, the greater the objectivity, comprehensiveness and transparency of the synthesis, hence the greater the confidence in its reliability. We then used 40 review articles to test CEESAT in terms of (i) applicability to different syntheses, (ii) validity of scores awarded, (iii) effectiveness at discriminating between syntheses, and (iv) repeatability of scoring by different assessors. CEESAT was applicable to 36 articles, and scores ranged from 1 to 33 (mean=13.2, median=15, maximum possible=39). Variation in overall scores and in the individual criteria shows that CEESAT discriminates effectively among syntheses, making differences in rigour clear. Scoring was repeatable, indicating that assessments are not overly susceptible to differences in the application and interpretation of guidelines. The detailed rationale and guidelines for each criterion should help improve future syntheses and promote consistent scoring between assessors. Furthermore, scores can be used directly by non-specialists to compare syntheses that investigate key conservation questions and to incorporate reliability and rigour into decision-making. © 2014 Elsevier Ltd.","author":[{"dropping-particle":"","family":"Woodcock","given":"Paul","non-dropping-particle":"","parse-names":false,"suffix":""},{"dropping-particle":"","family":"Pullin","given":"Andrew S.","non-dropping-particle":"","parse-names":false,"suffix":""},{"dropping-particle":"","family":"Kaiser","given":"Michel J.","non-dropping-particle":"","parse-names":false,"suffix":""}],"container-title":"Biological Conservation","id":"ITEM-4","issued":{"date-parts":[["2014","8","1"]]},"page":"54-62","publisher":"Elsevier","title":"Evaluating and improving the reliability of evidence syntheses in conservation and environmental science: A methodology","type":"article-journal","volume":"176"},"uris":["http://www.mendeley.com/documents/?uuid=5ce918a3-e4b2-3ae5-9977-97354264a02b"]}],"mendeley":{"formattedCitation":"(O’Leary et al., 2017, 2016; Woodcock et al., 2017, 2014)","plainTextFormattedCitation":"(O’Leary et al., 2017, 2016; Woodcock et al., 2017, 2014)","previouslyFormattedCitation":"(O’Leary et al., 2017, 2016; Woodcock et al., 2017, 2014)"},"properties":{"noteIndex":0},"schema":"https://github.com/citation-style-language/schema/raw/master/csl-citation.json"}</w:instrText>
      </w:r>
      <w:r w:rsidR="00CB7DA1" w:rsidRPr="00E5673A">
        <w:rPr>
          <w:rFonts w:ascii="Times New Roman" w:hAnsi="Times New Roman" w:cs="Times New Roman"/>
          <w:sz w:val="24"/>
          <w:szCs w:val="24"/>
        </w:rPr>
        <w:fldChar w:fldCharType="separate"/>
      </w:r>
      <w:r w:rsidR="00BA0C95" w:rsidRPr="00E5673A">
        <w:rPr>
          <w:rFonts w:ascii="Times New Roman" w:hAnsi="Times New Roman" w:cs="Times New Roman"/>
          <w:noProof/>
          <w:sz w:val="24"/>
          <w:szCs w:val="24"/>
        </w:rPr>
        <w:t>(O’Leary et al., 2017, 2016; Woodcock et al., 2017, 2014)</w:t>
      </w:r>
      <w:r w:rsidR="00CB7DA1" w:rsidRPr="00E5673A">
        <w:rPr>
          <w:rFonts w:ascii="Times New Roman" w:hAnsi="Times New Roman" w:cs="Times New Roman"/>
          <w:sz w:val="24"/>
          <w:szCs w:val="24"/>
        </w:rPr>
        <w:fldChar w:fldCharType="end"/>
      </w:r>
      <w:r w:rsidR="00E20C52" w:rsidRPr="00E5673A">
        <w:rPr>
          <w:rFonts w:ascii="Times New Roman" w:hAnsi="Times New Roman" w:cs="Times New Roman"/>
          <w:sz w:val="24"/>
          <w:szCs w:val="24"/>
        </w:rPr>
        <w:t>.</w:t>
      </w:r>
    </w:p>
    <w:p w14:paraId="1DCFA4A8" w14:textId="3E6E7B19" w:rsidR="00EF6C84" w:rsidRPr="00013A51" w:rsidRDefault="00195705" w:rsidP="00013A51">
      <w:pPr>
        <w:pStyle w:val="ListParagraph"/>
        <w:numPr>
          <w:ilvl w:val="0"/>
          <w:numId w:val="8"/>
        </w:numPr>
        <w:spacing w:line="480" w:lineRule="auto"/>
        <w:rPr>
          <w:rFonts w:ascii="Times New Roman" w:hAnsi="Times New Roman" w:cs="Times New Roman"/>
          <w:sz w:val="24"/>
          <w:szCs w:val="24"/>
        </w:rPr>
      </w:pPr>
      <w:r w:rsidRPr="00013A51">
        <w:rPr>
          <w:rFonts w:ascii="Times New Roman" w:hAnsi="Times New Roman" w:cs="Times New Roman"/>
          <w:sz w:val="24"/>
          <w:szCs w:val="24"/>
        </w:rPr>
        <w:t>Third,</w:t>
      </w:r>
      <w:r w:rsidR="009902C8" w:rsidRPr="00013A51">
        <w:rPr>
          <w:rFonts w:ascii="Times New Roman" w:hAnsi="Times New Roman" w:cs="Times New Roman"/>
          <w:sz w:val="24"/>
          <w:szCs w:val="24"/>
        </w:rPr>
        <w:t xml:space="preserve"> </w:t>
      </w:r>
      <w:r w:rsidR="006B4D34" w:rsidRPr="00013A51">
        <w:rPr>
          <w:rFonts w:ascii="Times New Roman" w:hAnsi="Times New Roman" w:cs="Times New Roman"/>
          <w:sz w:val="24"/>
          <w:szCs w:val="24"/>
        </w:rPr>
        <w:t xml:space="preserve">‘synthesis </w:t>
      </w:r>
      <w:r w:rsidR="00EF6C84" w:rsidRPr="00013A51">
        <w:rPr>
          <w:rFonts w:ascii="Times New Roman" w:hAnsi="Times New Roman" w:cs="Times New Roman"/>
          <w:sz w:val="24"/>
          <w:szCs w:val="24"/>
        </w:rPr>
        <w:t>gaps</w:t>
      </w:r>
      <w:r w:rsidR="006B4D34" w:rsidRPr="00013A51">
        <w:rPr>
          <w:rFonts w:ascii="Times New Roman" w:hAnsi="Times New Roman" w:cs="Times New Roman"/>
          <w:sz w:val="24"/>
          <w:szCs w:val="24"/>
        </w:rPr>
        <w:t>’</w:t>
      </w:r>
      <w:r w:rsidR="00EF6C84" w:rsidRPr="00013A51">
        <w:rPr>
          <w:rFonts w:ascii="Times New Roman" w:hAnsi="Times New Roman" w:cs="Times New Roman"/>
          <w:sz w:val="24"/>
          <w:szCs w:val="24"/>
        </w:rPr>
        <w:t xml:space="preserve"> (i.e., unaddressed review questions or obsolete syntheses that need</w:t>
      </w:r>
      <w:r w:rsidR="00996E1A" w:rsidRPr="00013A51">
        <w:rPr>
          <w:rFonts w:ascii="Times New Roman" w:hAnsi="Times New Roman" w:cs="Times New Roman"/>
          <w:sz w:val="24"/>
          <w:szCs w:val="24"/>
        </w:rPr>
        <w:t xml:space="preserve"> </w:t>
      </w:r>
      <w:r w:rsidR="00EF6C84" w:rsidRPr="00013A51">
        <w:rPr>
          <w:rFonts w:ascii="Times New Roman" w:hAnsi="Times New Roman" w:cs="Times New Roman"/>
          <w:sz w:val="24"/>
          <w:szCs w:val="24"/>
        </w:rPr>
        <w:t>updat</w:t>
      </w:r>
      <w:r w:rsidR="00283443" w:rsidRPr="00013A51">
        <w:rPr>
          <w:rFonts w:ascii="Times New Roman" w:hAnsi="Times New Roman" w:cs="Times New Roman"/>
          <w:sz w:val="24"/>
          <w:szCs w:val="24"/>
        </w:rPr>
        <w:t>ing</w:t>
      </w:r>
      <w:r w:rsidR="00EF6C84" w:rsidRPr="00013A51">
        <w:rPr>
          <w:rFonts w:ascii="Times New Roman" w:hAnsi="Times New Roman" w:cs="Times New Roman"/>
          <w:sz w:val="24"/>
          <w:szCs w:val="24"/>
        </w:rPr>
        <w:t xml:space="preserve"> with new evidence</w:t>
      </w:r>
      <w:r w:rsidR="006B4D34" w:rsidRPr="00013A51">
        <w:rPr>
          <w:rFonts w:ascii="Times New Roman" w:hAnsi="Times New Roman" w:cs="Times New Roman"/>
          <w:sz w:val="24"/>
          <w:szCs w:val="24"/>
        </w:rPr>
        <w:t>) and ‘</w:t>
      </w:r>
      <w:r w:rsidR="005E673F">
        <w:rPr>
          <w:rFonts w:ascii="Times New Roman" w:hAnsi="Times New Roman" w:cs="Times New Roman"/>
          <w:sz w:val="24"/>
          <w:szCs w:val="24"/>
        </w:rPr>
        <w:t xml:space="preserve">synthesis </w:t>
      </w:r>
      <w:r w:rsidR="006B4D34" w:rsidRPr="00013A51">
        <w:rPr>
          <w:rFonts w:ascii="Times New Roman" w:hAnsi="Times New Roman" w:cs="Times New Roman"/>
          <w:sz w:val="24"/>
          <w:szCs w:val="24"/>
        </w:rPr>
        <w:t>gluts’ (i.e.</w:t>
      </w:r>
      <w:r w:rsidR="00BA1C95" w:rsidRPr="00013A51">
        <w:rPr>
          <w:rFonts w:ascii="Times New Roman" w:hAnsi="Times New Roman" w:cs="Times New Roman"/>
          <w:sz w:val="24"/>
          <w:szCs w:val="24"/>
        </w:rPr>
        <w:t>,</w:t>
      </w:r>
      <w:r w:rsidR="006B4D34" w:rsidRPr="00013A51">
        <w:rPr>
          <w:rFonts w:ascii="Times New Roman" w:hAnsi="Times New Roman" w:cs="Times New Roman"/>
          <w:sz w:val="24"/>
          <w:szCs w:val="24"/>
        </w:rPr>
        <w:t xml:space="preserve"> proliferation of similar reviews</w:t>
      </w:r>
      <w:r w:rsidR="00EF6C84" w:rsidRPr="00013A51">
        <w:rPr>
          <w:rFonts w:ascii="Times New Roman" w:hAnsi="Times New Roman" w:cs="Times New Roman"/>
          <w:sz w:val="24"/>
          <w:szCs w:val="24"/>
        </w:rPr>
        <w:t>)</w:t>
      </w:r>
      <w:r w:rsidR="006A407C" w:rsidRPr="00013A51">
        <w:rPr>
          <w:rFonts w:ascii="Times New Roman" w:hAnsi="Times New Roman" w:cs="Times New Roman"/>
          <w:sz w:val="24"/>
          <w:szCs w:val="24"/>
        </w:rPr>
        <w:t xml:space="preserve"> </w:t>
      </w:r>
      <w:r w:rsidR="000B0C75">
        <w:rPr>
          <w:rFonts w:ascii="Times New Roman" w:hAnsi="Times New Roman" w:cs="Times New Roman"/>
          <w:sz w:val="24"/>
          <w:szCs w:val="24"/>
        </w:rPr>
        <w:t xml:space="preserve">are not easily identified, </w:t>
      </w:r>
      <w:r w:rsidR="006A407C" w:rsidRPr="00013A51">
        <w:rPr>
          <w:rFonts w:ascii="Times New Roman" w:hAnsi="Times New Roman" w:cs="Times New Roman"/>
          <w:sz w:val="24"/>
          <w:szCs w:val="24"/>
        </w:rPr>
        <w:t>mak</w:t>
      </w:r>
      <w:r w:rsidR="000B0C75">
        <w:rPr>
          <w:rFonts w:ascii="Times New Roman" w:hAnsi="Times New Roman" w:cs="Times New Roman"/>
          <w:sz w:val="24"/>
          <w:szCs w:val="24"/>
        </w:rPr>
        <w:t>ing</w:t>
      </w:r>
      <w:r w:rsidR="006A407C" w:rsidRPr="00013A51">
        <w:rPr>
          <w:rFonts w:ascii="Times New Roman" w:hAnsi="Times New Roman" w:cs="Times New Roman"/>
          <w:sz w:val="24"/>
          <w:szCs w:val="24"/>
        </w:rPr>
        <w:t xml:space="preserve"> it difficul</w:t>
      </w:r>
      <w:r w:rsidR="00C54DC2" w:rsidRPr="00013A51">
        <w:rPr>
          <w:rFonts w:ascii="Times New Roman" w:hAnsi="Times New Roman" w:cs="Times New Roman"/>
          <w:sz w:val="24"/>
          <w:szCs w:val="24"/>
        </w:rPr>
        <w:t>t to</w:t>
      </w:r>
      <w:r w:rsidR="006A407C" w:rsidRPr="00013A51">
        <w:rPr>
          <w:rFonts w:ascii="Times New Roman" w:hAnsi="Times New Roman" w:cs="Times New Roman"/>
          <w:sz w:val="24"/>
          <w:szCs w:val="24"/>
        </w:rPr>
        <w:t xml:space="preserve"> </w:t>
      </w:r>
      <w:r w:rsidR="00EF6C84" w:rsidRPr="00013A51">
        <w:rPr>
          <w:rFonts w:ascii="Times New Roman" w:hAnsi="Times New Roman" w:cs="Times New Roman"/>
          <w:sz w:val="24"/>
          <w:szCs w:val="24"/>
        </w:rPr>
        <w:t xml:space="preserve">avoid redundancy of evidence reviews </w:t>
      </w:r>
      <w:r w:rsidR="00EF6C84" w:rsidRPr="00013A51">
        <w:rPr>
          <w:rFonts w:ascii="Times New Roman" w:hAnsi="Times New Roman" w:cs="Times New Roman"/>
          <w:sz w:val="24"/>
          <w:szCs w:val="24"/>
        </w:rPr>
        <w:fldChar w:fldCharType="begin" w:fldLock="1"/>
      </w:r>
      <w:r w:rsidR="00F86AA0" w:rsidRPr="00013A51">
        <w:rPr>
          <w:rFonts w:ascii="Times New Roman" w:hAnsi="Times New Roman" w:cs="Times New Roman"/>
          <w:sz w:val="24"/>
          <w:szCs w:val="24"/>
        </w:rPr>
        <w:instrText>ADDIN CSL_CITATION {"citationItems":[{"id":"ITEM-1","itemData":{"DOI":"10.1186/s13750-017-0096-9","ISSN":"2047-2382","author":[{"dropping-particle":"","family":"O’Leary","given":"Bethan C.","non-dropping-particle":"","parse-names":false,"suffix":""},{"dropping-particle":"","family":"Woodcock","given":"Paul","non-dropping-particle":"","parse-names":false,"suffix":""},{"dropping-particle":"","family":"Kaiser","given":"Michel J.","non-dropping-particle":"","parse-names":false,"suffix":""},{"dropping-particle":"","family":"Pullin","given":"Andrew S.","non-dropping-particle":"","parse-names":false,"suffix":""}],"container-title":"Environmental Evidence","id":"ITEM-1","issue":"1","issued":{"date-parts":[["2017","12","17"]]},"page":"19","title":"Evidence maps and evidence gaps: evidence review mapping as a method for collating and appraising evidence reviews to inform research and policy","type":"article-journal","volume":"6"},"uris":["http://www.mendeley.com/documents/?uuid=7c7217ac-f1a6-35a1-9a57-9409ba30e303"]},{"id":"ITEM-2","itemData":{"DOI":"10.1111/faf.12196","ISSN":"14672960","author":[{"dropping-particle":"","family":"Woodcock","given":"Paul","non-dropping-particle":"","parse-names":false,"suffix":""},{"dropping-particle":"","family":"O'Leary","given":"Bethan C","non-dropping-particle":"","parse-names":false,"suffix":""},{"dropping-particle":"","family":"Kaiser","given":"Michel J","non-dropping-particle":"","parse-names":false,"suffix":""},{"dropping-particle":"","family":"Pullin","given":"Andrew S","non-dropping-particle":"","parse-names":false,"suffix":""}],"container-title":"Fish and Fisheries","id":"ITEM-2","issue":"4","issued":{"date-parts":[["2017","7","1"]]},"page":"668-681","title":"Your evidence or mine? Systematic evaluation of reviews of marine protected area effectiveness","type":"article-journal","volume":"18"},"uris":["http://www.mendeley.com/documents/?uuid=fa872eb3-0aeb-3ee9-bcc7-c9e990453c81"]}],"mendeley":{"formattedCitation":"(O’Leary et al., 2017; Woodcock et al., 2017)","plainTextFormattedCitation":"(O’Leary et al., 2017; Woodcock et al., 2017)","previouslyFormattedCitation":"(O’Leary et al., 2017; Woodcock et al., 2017)"},"properties":{"noteIndex":0},"schema":"https://github.com/citation-style-language/schema/raw/master/csl-citation.json"}</w:instrText>
      </w:r>
      <w:r w:rsidR="00EF6C84" w:rsidRPr="00013A51">
        <w:rPr>
          <w:rFonts w:ascii="Times New Roman" w:hAnsi="Times New Roman" w:cs="Times New Roman"/>
          <w:sz w:val="24"/>
          <w:szCs w:val="24"/>
        </w:rPr>
        <w:fldChar w:fldCharType="separate"/>
      </w:r>
      <w:r w:rsidR="00BA0C95" w:rsidRPr="00013A51">
        <w:rPr>
          <w:rFonts w:ascii="Times New Roman" w:hAnsi="Times New Roman" w:cs="Times New Roman"/>
          <w:noProof/>
          <w:sz w:val="24"/>
          <w:szCs w:val="24"/>
        </w:rPr>
        <w:t>(O’Leary et al., 2017; Woodcock et al., 2017)</w:t>
      </w:r>
      <w:r w:rsidR="00EF6C84" w:rsidRPr="00013A51">
        <w:rPr>
          <w:rFonts w:ascii="Times New Roman" w:hAnsi="Times New Roman" w:cs="Times New Roman"/>
          <w:sz w:val="24"/>
          <w:szCs w:val="24"/>
        </w:rPr>
        <w:fldChar w:fldCharType="end"/>
      </w:r>
      <w:r w:rsidR="00EF6C84" w:rsidRPr="00013A51">
        <w:rPr>
          <w:rFonts w:ascii="Times New Roman" w:hAnsi="Times New Roman" w:cs="Times New Roman"/>
          <w:sz w:val="24"/>
          <w:szCs w:val="24"/>
        </w:rPr>
        <w:t xml:space="preserve">. In </w:t>
      </w:r>
      <w:r w:rsidR="009933F6" w:rsidRPr="00013A51">
        <w:rPr>
          <w:rFonts w:ascii="Times New Roman" w:hAnsi="Times New Roman" w:cs="Times New Roman"/>
          <w:sz w:val="24"/>
          <w:szCs w:val="24"/>
        </w:rPr>
        <w:t>the health sector</w:t>
      </w:r>
      <w:r w:rsidR="00EF6C84" w:rsidRPr="00013A51">
        <w:rPr>
          <w:rFonts w:ascii="Times New Roman" w:hAnsi="Times New Roman" w:cs="Times New Roman"/>
          <w:sz w:val="24"/>
          <w:szCs w:val="24"/>
        </w:rPr>
        <w:t xml:space="preserve">, </w:t>
      </w:r>
      <w:r w:rsidR="0011266C" w:rsidRPr="00013A51">
        <w:rPr>
          <w:rFonts w:ascii="Times New Roman" w:hAnsi="Times New Roman" w:cs="Times New Roman"/>
          <w:sz w:val="24"/>
          <w:szCs w:val="24"/>
        </w:rPr>
        <w:t xml:space="preserve">unnecessary </w:t>
      </w:r>
      <w:r w:rsidR="00EF6C84" w:rsidRPr="00013A51">
        <w:rPr>
          <w:rFonts w:ascii="Times New Roman" w:hAnsi="Times New Roman" w:cs="Times New Roman"/>
          <w:sz w:val="24"/>
          <w:szCs w:val="24"/>
        </w:rPr>
        <w:t xml:space="preserve">duplication of systematic reviews has already become a problem leading to research waste </w:t>
      </w:r>
      <w:r w:rsidR="00EF6C84" w:rsidRPr="00013A51">
        <w:rPr>
          <w:rFonts w:ascii="Times New Roman" w:hAnsi="Times New Roman" w:cs="Times New Roman"/>
          <w:sz w:val="24"/>
          <w:szCs w:val="24"/>
        </w:rPr>
        <w:fldChar w:fldCharType="begin" w:fldLock="1"/>
      </w:r>
      <w:r w:rsidR="00F86AA0" w:rsidRPr="00013A51">
        <w:rPr>
          <w:rFonts w:ascii="Times New Roman" w:hAnsi="Times New Roman" w:cs="Times New Roman"/>
          <w:sz w:val="24"/>
          <w:szCs w:val="24"/>
        </w:rPr>
        <w:instrText>ADDIN CSL_CITATION {"citationItems":[{"id":"ITEM-1","itemData":{"DOI":"10.1136/bmj.f5040","ISSN":"1756-1833","PMID":"23945367","abstract":"Systematic reviewers should identify existing reviews as a compulsory first step \n\nSystematic reviews occupy a central position in evidence based medicine. They are the starting point of a well developed practice guideline. Some funders of randomised trials ask investigators for a strong rationale for their proposed trial, indicating that the best evidence is likely to be a well conducted and completely reported systematic review.1 These reasons, and others, probably explain the popularity and publication trajectory of systematic reviews.2 Does this translate into duplication of effort and waste? In a linked paper (doi:10.1136/bmj.f4501), using sound methodology and complete and transparent reporting, Siontis and colleagues examined this question.3\n\nHaving selected 73 meta-analyses published during 2010, the authors identified two thirds of them as having at least one overlapping meta-analysis. The good news is that duplication does not seem to have been a major problem. The authors report a median of two overlapping meta-analyses per topic. However, for several clinical topics there were multiple duplicates, and in 17 instances at least one author was involved in more than one overlapping meta-analysis. These findings provide another …","author":[{"dropping-particle":"","family":"Moher","given":"David","non-dropping-particle":"","parse-names":false,"suffix":""}],"container-title":"BMJ (Clinical research ed.)","id":"ITEM-1","issued":{"date-parts":[["2013","8","14"]]},"page":"f5040","publisher":"British Medical Journal Publishing Group","title":"The problem of duplicate systematic reviews.","type":"article-journal","volume":"347"},"uris":["http://www.mendeley.com/documents/?uuid=b52c2fb3-09ce-3db6-9973-48cd7e1adac9"]},{"id":"ITEM-2","itemData":{"DOI":"10.1016/S0140-6736(09)60329-9","ISSN":"1474-547X","PMID":"19525005","author":[{"dropping-particle":"","family":"Chalmers","given":"Iain","non-dropping-particle":"","parse-names":false,"suffix":""},{"dropping-particle":"","family":"Glasziou","given":"Paul","non-dropping-particle":"","parse-names":false,"suffix":""}],"container-title":"Lancet (London, England)","id":"ITEM-2","issue":"9683","issued":{"date-parts":[["2009","7","4"]]},"page":"86-9","publisher":"Elsevier","title":"Avoidable waste in the production and reporting of research evidence.","type":"article-journal","volume":"374"},"uris":["http://www.mendeley.com/documents/?uuid=196b4cde-7377-3fe0-8dd3-7e339ee12211"]}],"mendeley":{"formattedCitation":"(Chalmers and Glasziou, 2009; Moher, 2013)","plainTextFormattedCitation":"(Chalmers and Glasziou, 2009; Moher, 2013)","previouslyFormattedCitation":"(Chalmers and Glasziou, 2009; Moher, 2013)"},"properties":{"noteIndex":0},"schema":"https://github.com/citation-style-language/schema/raw/master/csl-citation.json"}</w:instrText>
      </w:r>
      <w:r w:rsidR="00EF6C84" w:rsidRPr="00013A51">
        <w:rPr>
          <w:rFonts w:ascii="Times New Roman" w:hAnsi="Times New Roman" w:cs="Times New Roman"/>
          <w:sz w:val="24"/>
          <w:szCs w:val="24"/>
        </w:rPr>
        <w:fldChar w:fldCharType="separate"/>
      </w:r>
      <w:r w:rsidR="00BA0C95" w:rsidRPr="00013A51">
        <w:rPr>
          <w:rFonts w:ascii="Times New Roman" w:hAnsi="Times New Roman" w:cs="Times New Roman"/>
          <w:noProof/>
          <w:sz w:val="24"/>
          <w:szCs w:val="24"/>
        </w:rPr>
        <w:t>(Chalmers and Glasziou, 2009; Moher, 2013)</w:t>
      </w:r>
      <w:r w:rsidR="00EF6C84" w:rsidRPr="00013A51">
        <w:rPr>
          <w:rFonts w:ascii="Times New Roman" w:hAnsi="Times New Roman" w:cs="Times New Roman"/>
          <w:sz w:val="24"/>
          <w:szCs w:val="24"/>
        </w:rPr>
        <w:fldChar w:fldCharType="end"/>
      </w:r>
      <w:r w:rsidR="00EF6C84" w:rsidRPr="00013A51">
        <w:rPr>
          <w:rFonts w:ascii="Times New Roman" w:hAnsi="Times New Roman" w:cs="Times New Roman"/>
          <w:sz w:val="24"/>
          <w:szCs w:val="24"/>
        </w:rPr>
        <w:t xml:space="preserve">, </w:t>
      </w:r>
      <w:r w:rsidR="00EF6C84" w:rsidRPr="00013A51">
        <w:rPr>
          <w:rFonts w:ascii="Times New Roman" w:hAnsi="Times New Roman" w:cs="Times New Roman"/>
          <w:sz w:val="24"/>
          <w:szCs w:val="24"/>
        </w:rPr>
        <w:lastRenderedPageBreak/>
        <w:t xml:space="preserve">and </w:t>
      </w:r>
      <w:r w:rsidR="001D0F84">
        <w:rPr>
          <w:rFonts w:ascii="Times New Roman" w:hAnsi="Times New Roman" w:cs="Times New Roman"/>
          <w:sz w:val="24"/>
          <w:szCs w:val="24"/>
        </w:rPr>
        <w:t>a similar</w:t>
      </w:r>
      <w:r w:rsidR="00EF6C84" w:rsidRPr="00013A51">
        <w:rPr>
          <w:rFonts w:ascii="Times New Roman" w:hAnsi="Times New Roman" w:cs="Times New Roman"/>
          <w:sz w:val="24"/>
          <w:szCs w:val="24"/>
        </w:rPr>
        <w:t xml:space="preserve"> trend </w:t>
      </w:r>
      <w:r w:rsidR="001D0F84">
        <w:rPr>
          <w:rFonts w:ascii="Times New Roman" w:hAnsi="Times New Roman" w:cs="Times New Roman"/>
          <w:sz w:val="24"/>
          <w:szCs w:val="24"/>
        </w:rPr>
        <w:t>could emerge</w:t>
      </w:r>
      <w:r w:rsidR="004B171C" w:rsidRPr="00013A51">
        <w:rPr>
          <w:rFonts w:ascii="Times New Roman" w:hAnsi="Times New Roman" w:cs="Times New Roman"/>
          <w:sz w:val="24"/>
          <w:szCs w:val="24"/>
        </w:rPr>
        <w:t xml:space="preserve"> soon </w:t>
      </w:r>
      <w:r w:rsidR="001D0F84">
        <w:rPr>
          <w:rFonts w:ascii="Times New Roman" w:hAnsi="Times New Roman" w:cs="Times New Roman"/>
          <w:sz w:val="24"/>
          <w:szCs w:val="24"/>
        </w:rPr>
        <w:t xml:space="preserve">for reviews </w:t>
      </w:r>
      <w:r w:rsidR="00EF6C84" w:rsidRPr="00013A51">
        <w:rPr>
          <w:rFonts w:ascii="Times New Roman" w:hAnsi="Times New Roman" w:cs="Times New Roman"/>
          <w:sz w:val="24"/>
          <w:szCs w:val="24"/>
        </w:rPr>
        <w:t xml:space="preserve">in </w:t>
      </w:r>
      <w:r w:rsidR="00190FB2" w:rsidRPr="00013A51">
        <w:rPr>
          <w:rFonts w:ascii="Times New Roman" w:hAnsi="Times New Roman" w:cs="Times New Roman"/>
          <w:sz w:val="24"/>
          <w:szCs w:val="24"/>
        </w:rPr>
        <w:t xml:space="preserve">the </w:t>
      </w:r>
      <w:r w:rsidR="00EF6C84" w:rsidRPr="00013A51">
        <w:rPr>
          <w:rFonts w:ascii="Times New Roman" w:hAnsi="Times New Roman" w:cs="Times New Roman"/>
          <w:sz w:val="24"/>
          <w:szCs w:val="24"/>
        </w:rPr>
        <w:t xml:space="preserve">environmental sector </w:t>
      </w:r>
      <w:r w:rsidR="00C301A3" w:rsidRPr="00013A51">
        <w:rPr>
          <w:rFonts w:ascii="Times New Roman" w:hAnsi="Times New Roman" w:cs="Times New Roman"/>
          <w:sz w:val="24"/>
          <w:szCs w:val="24"/>
        </w:rPr>
        <w:fldChar w:fldCharType="begin" w:fldLock="1"/>
      </w:r>
      <w:r w:rsidR="00C301A3" w:rsidRPr="00013A51">
        <w:rPr>
          <w:rFonts w:ascii="Times New Roman" w:hAnsi="Times New Roman" w:cs="Times New Roman"/>
          <w:sz w:val="24"/>
          <w:szCs w:val="24"/>
        </w:rPr>
        <w:instrText>ADDIN CSL_CITATION {"citationItems":[{"id":"ITEM-1","itemData":{"DOI":"10.1186/s13750-017-0096-9","ISSN":"2047-2382","author":[{"dropping-particle":"","family":"O’Leary","given":"Bethan C.","non-dropping-particle":"","parse-names":false,"suffix":""},{"dropping-particle":"","family":"Woodcock","given":"Paul","non-dropping-particle":"","parse-names":false,"suffix":""},{"dropping-particle":"","family":"Kaiser","given":"Michel J.","non-dropping-particle":"","parse-names":false,"suffix":""},{"dropping-particle":"","family":"Pullin","given":"Andrew S.","non-dropping-particle":"","parse-names":false,"suffix":""}],"container-title":"Environmental Evidence","id":"ITEM-1","issue":"1","issued":{"date-parts":[["2017","12","17"]]},"page":"19","title":"Evidence maps and evidence gaps: evidence review mapping as a method for collating and appraising evidence reviews to inform research and policy","type":"article-journal","volume":"6"},"uris":["http://www.mendeley.com/documents/?uuid=7c7217ac-f1a6-35a1-9a57-9409ba30e303"]},{"id":"ITEM-2","itemData":{"DOI":"10.1111/faf.12196","ISSN":"14672960","author":[{"dropping-particle":"","family":"Woodcock","given":"Paul","non-dropping-particle":"","parse-names":false,"suffix":""},{"dropping-particle":"","family":"O'Leary","given":"Bethan C","non-dropping-particle":"","parse-names":false,"suffix":""},{"dropping-particle":"","family":"Kaiser","given":"Michel J","non-dropping-particle":"","parse-names":false,"suffix":""},{"dropping-particle":"","family":"Pullin","given":"Andrew S","non-dropping-particle":"","parse-names":false,"suffix":""}],"container-title":"Fish and Fisheries","id":"ITEM-2","issue":"4","issued":{"date-parts":[["2017","7","1"]]},"page":"668-681","title":"Your evidence or mine? Systematic evaluation of reviews of marine protected area effectiveness","type":"article-journal","volume":"18"},"uris":["http://www.mendeley.com/documents/?uuid=fa872eb3-0aeb-3ee9-bcc7-c9e990453c81"]}],"mendeley":{"formattedCitation":"(O’Leary et al., 2017; Woodcock et al., 2017)","plainTextFormattedCitation":"(O’Leary et al., 2017; Woodcock et al., 2017)","previouslyFormattedCitation":"(O’Leary et al., 2017; Woodcock et al., 2017)"},"properties":{"noteIndex":0},"schema":"https://github.com/citation-style-language/schema/raw/master/csl-citation.json"}</w:instrText>
      </w:r>
      <w:r w:rsidR="00C301A3" w:rsidRPr="00013A51">
        <w:rPr>
          <w:rFonts w:ascii="Times New Roman" w:hAnsi="Times New Roman" w:cs="Times New Roman"/>
          <w:sz w:val="24"/>
          <w:szCs w:val="24"/>
        </w:rPr>
        <w:fldChar w:fldCharType="separate"/>
      </w:r>
      <w:r w:rsidR="00C301A3" w:rsidRPr="00013A51">
        <w:rPr>
          <w:rFonts w:ascii="Times New Roman" w:hAnsi="Times New Roman" w:cs="Times New Roman"/>
          <w:noProof/>
          <w:sz w:val="24"/>
          <w:szCs w:val="24"/>
        </w:rPr>
        <w:t>(O’Leary et al., 2017; Woodcock et al., 2017)</w:t>
      </w:r>
      <w:r w:rsidR="00C301A3" w:rsidRPr="00013A51">
        <w:rPr>
          <w:rFonts w:ascii="Times New Roman" w:hAnsi="Times New Roman" w:cs="Times New Roman"/>
          <w:sz w:val="24"/>
          <w:szCs w:val="24"/>
        </w:rPr>
        <w:fldChar w:fldCharType="end"/>
      </w:r>
      <w:r w:rsidR="00EF6C84" w:rsidRPr="00013A51">
        <w:rPr>
          <w:rFonts w:ascii="Times New Roman" w:hAnsi="Times New Roman" w:cs="Times New Roman"/>
          <w:sz w:val="24"/>
          <w:szCs w:val="24"/>
        </w:rPr>
        <w:t>.</w:t>
      </w:r>
    </w:p>
    <w:p w14:paraId="41CAF989" w14:textId="21C7D35D" w:rsidR="00EF6C84" w:rsidRDefault="00EF6C84" w:rsidP="0031616D">
      <w:pPr>
        <w:spacing w:line="480" w:lineRule="auto"/>
        <w:rPr>
          <w:rFonts w:ascii="Times New Roman" w:hAnsi="Times New Roman" w:cs="Times New Roman"/>
          <w:sz w:val="24"/>
          <w:szCs w:val="24"/>
        </w:rPr>
      </w:pPr>
      <w:r w:rsidRPr="0068500A">
        <w:rPr>
          <w:rFonts w:ascii="Times New Roman" w:hAnsi="Times New Roman" w:cs="Times New Roman"/>
          <w:sz w:val="24"/>
          <w:szCs w:val="24"/>
        </w:rPr>
        <w:t xml:space="preserve">To </w:t>
      </w:r>
      <w:r w:rsidR="00855308">
        <w:rPr>
          <w:rFonts w:ascii="Times New Roman" w:hAnsi="Times New Roman" w:cs="Times New Roman"/>
          <w:sz w:val="24"/>
          <w:szCs w:val="24"/>
        </w:rPr>
        <w:t xml:space="preserve">address these problems and to </w:t>
      </w:r>
      <w:bookmarkStart w:id="2" w:name="_Hlk41726641"/>
      <w:r w:rsidR="00956909">
        <w:rPr>
          <w:rFonts w:ascii="Times New Roman" w:hAnsi="Times New Roman" w:cs="Times New Roman"/>
          <w:sz w:val="24"/>
          <w:szCs w:val="24"/>
        </w:rPr>
        <w:t xml:space="preserve">help </w:t>
      </w:r>
      <w:r w:rsidR="009902C8" w:rsidRPr="0068500A">
        <w:rPr>
          <w:rFonts w:ascii="Times New Roman" w:hAnsi="Times New Roman" w:cs="Times New Roman"/>
          <w:sz w:val="24"/>
          <w:szCs w:val="24"/>
        </w:rPr>
        <w:t>overcome</w:t>
      </w:r>
      <w:r w:rsidRPr="0068500A">
        <w:rPr>
          <w:rFonts w:ascii="Times New Roman" w:hAnsi="Times New Roman" w:cs="Times New Roman"/>
          <w:sz w:val="24"/>
          <w:szCs w:val="24"/>
        </w:rPr>
        <w:t xml:space="preserve"> </w:t>
      </w:r>
      <w:r w:rsidR="00956909">
        <w:rPr>
          <w:rFonts w:ascii="Times New Roman" w:hAnsi="Times New Roman" w:cs="Times New Roman"/>
          <w:sz w:val="24"/>
          <w:szCs w:val="24"/>
        </w:rPr>
        <w:t>some</w:t>
      </w:r>
      <w:r w:rsidR="009623D2">
        <w:rPr>
          <w:rFonts w:ascii="Times New Roman" w:hAnsi="Times New Roman" w:cs="Times New Roman"/>
          <w:sz w:val="24"/>
          <w:szCs w:val="24"/>
        </w:rPr>
        <w:t xml:space="preserve"> access-related</w:t>
      </w:r>
      <w:r w:rsidRPr="0068500A">
        <w:rPr>
          <w:rFonts w:ascii="Times New Roman" w:hAnsi="Times New Roman" w:cs="Times New Roman"/>
          <w:sz w:val="24"/>
          <w:szCs w:val="24"/>
        </w:rPr>
        <w:t xml:space="preserve"> </w:t>
      </w:r>
      <w:r w:rsidR="009902C8" w:rsidRPr="0068500A">
        <w:rPr>
          <w:rFonts w:ascii="Times New Roman" w:hAnsi="Times New Roman" w:cs="Times New Roman"/>
          <w:sz w:val="24"/>
          <w:szCs w:val="24"/>
        </w:rPr>
        <w:t>barriers</w:t>
      </w:r>
      <w:r w:rsidRPr="0068500A">
        <w:rPr>
          <w:rFonts w:ascii="Times New Roman" w:hAnsi="Times New Roman" w:cs="Times New Roman"/>
          <w:sz w:val="24"/>
          <w:szCs w:val="24"/>
        </w:rPr>
        <w:t xml:space="preserve"> to evidence-informed decision-making</w:t>
      </w:r>
      <w:bookmarkEnd w:id="2"/>
      <w:r w:rsidRPr="0068500A">
        <w:rPr>
          <w:rFonts w:ascii="Times New Roman" w:hAnsi="Times New Roman" w:cs="Times New Roman"/>
          <w:sz w:val="24"/>
          <w:szCs w:val="24"/>
        </w:rPr>
        <w:t xml:space="preserve">, we introduce a new online and freely available </w:t>
      </w:r>
      <w:r w:rsidRPr="00287301">
        <w:rPr>
          <w:rFonts w:ascii="Times New Roman" w:hAnsi="Times New Roman" w:cs="Times New Roman"/>
          <w:sz w:val="24"/>
          <w:szCs w:val="24"/>
        </w:rPr>
        <w:t>evidence service</w:t>
      </w:r>
      <w:r w:rsidRPr="0068500A">
        <w:rPr>
          <w:rFonts w:ascii="Times New Roman" w:hAnsi="Times New Roman" w:cs="Times New Roman"/>
          <w:sz w:val="24"/>
          <w:szCs w:val="24"/>
        </w:rPr>
        <w:t>: the CEE Database of Evidence Reviews (CEEDER</w:t>
      </w:r>
      <w:r w:rsidR="00F90969">
        <w:rPr>
          <w:rFonts w:ascii="Times New Roman" w:hAnsi="Times New Roman" w:cs="Times New Roman"/>
          <w:sz w:val="24"/>
          <w:szCs w:val="24"/>
        </w:rPr>
        <w:t xml:space="preserve">: </w:t>
      </w:r>
      <w:r w:rsidR="00F90969" w:rsidRPr="00871972">
        <w:rPr>
          <w:rFonts w:ascii="Times New Roman" w:hAnsi="Times New Roman" w:cs="Times New Roman"/>
          <w:sz w:val="24"/>
          <w:szCs w:val="24"/>
        </w:rPr>
        <w:t>www.environmentalevidence.org/ceeder</w:t>
      </w:r>
      <w:r w:rsidR="00F14F9D">
        <w:rPr>
          <w:rFonts w:ascii="Times New Roman" w:hAnsi="Times New Roman" w:cs="Times New Roman"/>
          <w:sz w:val="24"/>
          <w:szCs w:val="24"/>
        </w:rPr>
        <w:t xml:space="preserve">; </w:t>
      </w:r>
      <w:r w:rsidR="00F14F9D" w:rsidRPr="00F14F9D">
        <w:rPr>
          <w:rFonts w:ascii="Times New Roman" w:hAnsi="Times New Roman" w:cs="Times New Roman"/>
          <w:b/>
          <w:bCs/>
          <w:sz w:val="24"/>
          <w:szCs w:val="24"/>
        </w:rPr>
        <w:t>Figure 1</w:t>
      </w:r>
      <w:r w:rsidRPr="0068500A">
        <w:rPr>
          <w:rFonts w:ascii="Times New Roman" w:hAnsi="Times New Roman" w:cs="Times New Roman"/>
          <w:sz w:val="24"/>
          <w:szCs w:val="24"/>
        </w:rPr>
        <w:t xml:space="preserve">). CEEDER </w:t>
      </w:r>
      <w:r w:rsidR="008D5C74">
        <w:rPr>
          <w:rFonts w:ascii="Times New Roman" w:hAnsi="Times New Roman" w:cs="Times New Roman"/>
          <w:sz w:val="24"/>
          <w:szCs w:val="24"/>
        </w:rPr>
        <w:t>provides</w:t>
      </w:r>
      <w:r w:rsidRPr="0068500A">
        <w:rPr>
          <w:rFonts w:ascii="Times New Roman" w:hAnsi="Times New Roman" w:cs="Times New Roman"/>
          <w:sz w:val="24"/>
          <w:szCs w:val="24"/>
        </w:rPr>
        <w:t xml:space="preserve"> an interactive database that facilitates search</w:t>
      </w:r>
      <w:r w:rsidR="009001EF">
        <w:rPr>
          <w:rFonts w:ascii="Times New Roman" w:hAnsi="Times New Roman" w:cs="Times New Roman"/>
          <w:sz w:val="24"/>
          <w:szCs w:val="24"/>
        </w:rPr>
        <w:t>ing</w:t>
      </w:r>
      <w:r w:rsidRPr="0068500A">
        <w:rPr>
          <w:rFonts w:ascii="Times New Roman" w:hAnsi="Times New Roman" w:cs="Times New Roman"/>
          <w:sz w:val="24"/>
          <w:szCs w:val="24"/>
        </w:rPr>
        <w:t xml:space="preserve"> for </w:t>
      </w:r>
      <w:r w:rsidR="009933F6" w:rsidRPr="0068500A">
        <w:rPr>
          <w:rFonts w:ascii="Times New Roman" w:hAnsi="Times New Roman" w:cs="Times New Roman"/>
          <w:sz w:val="24"/>
          <w:szCs w:val="24"/>
        </w:rPr>
        <w:t xml:space="preserve">relevant and </w:t>
      </w:r>
      <w:r w:rsidRPr="0068500A">
        <w:rPr>
          <w:rFonts w:ascii="Times New Roman" w:hAnsi="Times New Roman" w:cs="Times New Roman"/>
          <w:sz w:val="24"/>
          <w:szCs w:val="24"/>
        </w:rPr>
        <w:t>reliable evidence reviews. CEEDER collates and indexes evidence reviews addressing questions relevant to environmental policy and practice</w:t>
      </w:r>
      <w:r w:rsidR="00E9470E">
        <w:rPr>
          <w:rFonts w:ascii="Times New Roman" w:hAnsi="Times New Roman" w:cs="Times New Roman"/>
          <w:sz w:val="24"/>
          <w:szCs w:val="24"/>
        </w:rPr>
        <w:t xml:space="preserve"> (see eligibility criteria in </w:t>
      </w:r>
      <w:r w:rsidR="003B0D89" w:rsidRPr="003B0D89">
        <w:rPr>
          <w:rFonts w:ascii="Times New Roman" w:hAnsi="Times New Roman" w:cs="Times New Roman"/>
          <w:b/>
          <w:bCs/>
          <w:sz w:val="24"/>
          <w:szCs w:val="24"/>
        </w:rPr>
        <w:t>Text</w:t>
      </w:r>
      <w:r w:rsidR="003B0D89">
        <w:rPr>
          <w:rFonts w:ascii="Times New Roman" w:hAnsi="Times New Roman" w:cs="Times New Roman"/>
          <w:sz w:val="24"/>
          <w:szCs w:val="24"/>
        </w:rPr>
        <w:t xml:space="preserve"> </w:t>
      </w:r>
      <w:r w:rsidR="00E9470E" w:rsidRPr="003B0D89">
        <w:rPr>
          <w:rFonts w:ascii="Times New Roman" w:hAnsi="Times New Roman" w:cs="Times New Roman"/>
          <w:b/>
          <w:bCs/>
          <w:sz w:val="24"/>
          <w:szCs w:val="24"/>
        </w:rPr>
        <w:t>S</w:t>
      </w:r>
      <w:r w:rsidR="003B0D89" w:rsidRPr="003B0D89">
        <w:rPr>
          <w:rFonts w:ascii="Times New Roman" w:hAnsi="Times New Roman" w:cs="Times New Roman"/>
          <w:b/>
          <w:bCs/>
          <w:sz w:val="24"/>
          <w:szCs w:val="24"/>
        </w:rPr>
        <w:t>1</w:t>
      </w:r>
      <w:r w:rsidR="00E9470E">
        <w:rPr>
          <w:rFonts w:ascii="Times New Roman" w:hAnsi="Times New Roman" w:cs="Times New Roman"/>
          <w:sz w:val="24"/>
          <w:szCs w:val="24"/>
        </w:rPr>
        <w:t>)</w:t>
      </w:r>
      <w:r w:rsidRPr="0068500A">
        <w:rPr>
          <w:rFonts w:ascii="Times New Roman" w:hAnsi="Times New Roman" w:cs="Times New Roman"/>
          <w:sz w:val="24"/>
          <w:szCs w:val="24"/>
        </w:rPr>
        <w:t xml:space="preserve">, and independently assesses them against </w:t>
      </w:r>
      <w:r w:rsidR="00050E54" w:rsidRPr="0068500A">
        <w:rPr>
          <w:rFonts w:ascii="Times New Roman" w:hAnsi="Times New Roman" w:cs="Times New Roman"/>
          <w:sz w:val="24"/>
          <w:szCs w:val="24"/>
        </w:rPr>
        <w:t xml:space="preserve">the </w:t>
      </w:r>
      <w:r w:rsidRPr="0068500A">
        <w:rPr>
          <w:rFonts w:ascii="Times New Roman" w:hAnsi="Times New Roman" w:cs="Times New Roman"/>
          <w:sz w:val="24"/>
          <w:szCs w:val="24"/>
        </w:rPr>
        <w:t>methodological standards using an established assessment tool: CEE Synthesis Assessment Tool (CEESAT</w:t>
      </w:r>
      <w:r w:rsidR="0065031C">
        <w:rPr>
          <w:rFonts w:ascii="Times New Roman" w:hAnsi="Times New Roman" w:cs="Times New Roman"/>
          <w:sz w:val="24"/>
          <w:szCs w:val="24"/>
        </w:rPr>
        <w:t>; described below</w:t>
      </w:r>
      <w:r w:rsidRPr="0068500A">
        <w:rPr>
          <w:rFonts w:ascii="Times New Roman" w:hAnsi="Times New Roman" w:cs="Times New Roman"/>
          <w:sz w:val="24"/>
          <w:szCs w:val="24"/>
        </w:rPr>
        <w:t xml:space="preserve">). </w:t>
      </w:r>
      <w:r w:rsidR="00364973" w:rsidRPr="0068500A">
        <w:rPr>
          <w:rFonts w:ascii="Times New Roman" w:hAnsi="Times New Roman" w:cs="Times New Roman"/>
          <w:sz w:val="24"/>
          <w:szCs w:val="24"/>
        </w:rPr>
        <w:t xml:space="preserve">The assessment produces </w:t>
      </w:r>
      <w:r w:rsidRPr="0068500A">
        <w:rPr>
          <w:rFonts w:ascii="Times New Roman" w:hAnsi="Times New Roman" w:cs="Times New Roman"/>
          <w:sz w:val="24"/>
          <w:szCs w:val="24"/>
        </w:rPr>
        <w:t>reliability rating</w:t>
      </w:r>
      <w:r w:rsidR="00364973" w:rsidRPr="0068500A">
        <w:rPr>
          <w:rFonts w:ascii="Times New Roman" w:hAnsi="Times New Roman" w:cs="Times New Roman"/>
          <w:sz w:val="24"/>
          <w:szCs w:val="24"/>
        </w:rPr>
        <w:t>s</w:t>
      </w:r>
      <w:r w:rsidR="003D5DC5" w:rsidRPr="0068500A">
        <w:rPr>
          <w:rFonts w:ascii="Times New Roman" w:hAnsi="Times New Roman" w:cs="Times New Roman"/>
          <w:sz w:val="24"/>
          <w:szCs w:val="24"/>
        </w:rPr>
        <w:t xml:space="preserve"> </w:t>
      </w:r>
      <w:r w:rsidR="008B4B7D">
        <w:rPr>
          <w:rFonts w:ascii="Times New Roman" w:hAnsi="Times New Roman" w:cs="Times New Roman"/>
          <w:sz w:val="24"/>
          <w:szCs w:val="24"/>
        </w:rPr>
        <w:t>for each</w:t>
      </w:r>
      <w:r w:rsidRPr="0068500A">
        <w:rPr>
          <w:rFonts w:ascii="Times New Roman" w:hAnsi="Times New Roman" w:cs="Times New Roman"/>
          <w:sz w:val="24"/>
          <w:szCs w:val="24"/>
        </w:rPr>
        <w:t xml:space="preserve"> question addressed</w:t>
      </w:r>
      <w:r w:rsidR="008B4B7D">
        <w:rPr>
          <w:rFonts w:ascii="Times New Roman" w:hAnsi="Times New Roman" w:cs="Times New Roman"/>
          <w:sz w:val="24"/>
          <w:szCs w:val="24"/>
        </w:rPr>
        <w:t xml:space="preserve"> by a review,</w:t>
      </w:r>
      <w:r w:rsidR="00FB32B8">
        <w:rPr>
          <w:rFonts w:ascii="Times New Roman" w:hAnsi="Times New Roman" w:cs="Times New Roman"/>
          <w:sz w:val="24"/>
          <w:szCs w:val="24"/>
        </w:rPr>
        <w:t xml:space="preserve"> based on reported methodology</w:t>
      </w:r>
      <w:r w:rsidR="00996E1A" w:rsidRPr="0068500A">
        <w:rPr>
          <w:rFonts w:ascii="Times New Roman" w:hAnsi="Times New Roman" w:cs="Times New Roman"/>
          <w:sz w:val="24"/>
          <w:szCs w:val="24"/>
        </w:rPr>
        <w:t>.</w:t>
      </w:r>
      <w:r w:rsidR="00977935">
        <w:rPr>
          <w:rFonts w:ascii="Times New Roman" w:hAnsi="Times New Roman" w:cs="Times New Roman"/>
          <w:sz w:val="24"/>
          <w:szCs w:val="24"/>
        </w:rPr>
        <w:t xml:space="preserve"> </w:t>
      </w:r>
      <w:r w:rsidR="009001EF">
        <w:rPr>
          <w:rFonts w:ascii="Times New Roman" w:hAnsi="Times New Roman" w:cs="Times New Roman"/>
          <w:sz w:val="24"/>
          <w:szCs w:val="24"/>
        </w:rPr>
        <w:t>Here</w:t>
      </w:r>
      <w:r w:rsidRPr="0068500A">
        <w:rPr>
          <w:rFonts w:ascii="Times New Roman" w:hAnsi="Times New Roman" w:cs="Times New Roman"/>
          <w:sz w:val="24"/>
          <w:szCs w:val="24"/>
        </w:rPr>
        <w:t>, we describe an overview of CEEDER</w:t>
      </w:r>
      <w:r w:rsidR="00364973" w:rsidRPr="0068500A">
        <w:rPr>
          <w:rFonts w:ascii="Times New Roman" w:hAnsi="Times New Roman" w:cs="Times New Roman"/>
          <w:sz w:val="24"/>
          <w:szCs w:val="24"/>
        </w:rPr>
        <w:t xml:space="preserve"> </w:t>
      </w:r>
      <w:r w:rsidR="00EC3A9E">
        <w:rPr>
          <w:rFonts w:ascii="Times New Roman" w:hAnsi="Times New Roman" w:cs="Times New Roman"/>
          <w:sz w:val="24"/>
          <w:szCs w:val="24"/>
        </w:rPr>
        <w:t>(</w:t>
      </w:r>
      <w:r w:rsidR="00BF5D3D">
        <w:rPr>
          <w:rFonts w:ascii="Times New Roman" w:hAnsi="Times New Roman" w:cs="Times New Roman"/>
          <w:sz w:val="24"/>
          <w:szCs w:val="24"/>
        </w:rPr>
        <w:t xml:space="preserve">the </w:t>
      </w:r>
      <w:r w:rsidR="00EC3A9E" w:rsidRPr="00EC3A9E">
        <w:rPr>
          <w:rFonts w:ascii="Times New Roman" w:hAnsi="Times New Roman" w:cs="Times New Roman"/>
          <w:sz w:val="24"/>
          <w:szCs w:val="24"/>
        </w:rPr>
        <w:t>evidence service</w:t>
      </w:r>
      <w:r w:rsidR="00EC3A9E">
        <w:rPr>
          <w:rFonts w:ascii="Times New Roman" w:hAnsi="Times New Roman" w:cs="Times New Roman"/>
          <w:sz w:val="24"/>
          <w:szCs w:val="24"/>
        </w:rPr>
        <w:t xml:space="preserve">) </w:t>
      </w:r>
      <w:r w:rsidR="00364973" w:rsidRPr="0068500A">
        <w:rPr>
          <w:rFonts w:ascii="Times New Roman" w:hAnsi="Times New Roman" w:cs="Times New Roman"/>
          <w:sz w:val="24"/>
          <w:szCs w:val="24"/>
        </w:rPr>
        <w:t>and</w:t>
      </w:r>
      <w:r w:rsidRPr="0068500A">
        <w:rPr>
          <w:rFonts w:ascii="Times New Roman" w:hAnsi="Times New Roman" w:cs="Times New Roman"/>
          <w:sz w:val="24"/>
          <w:szCs w:val="24"/>
        </w:rPr>
        <w:t xml:space="preserve"> the</w:t>
      </w:r>
      <w:r w:rsidR="001202D5">
        <w:rPr>
          <w:rFonts w:ascii="Times New Roman" w:hAnsi="Times New Roman" w:cs="Times New Roman"/>
          <w:sz w:val="24"/>
          <w:szCs w:val="24"/>
        </w:rPr>
        <w:t xml:space="preserve"> </w:t>
      </w:r>
      <w:r w:rsidR="00BE15AD" w:rsidRPr="0068500A">
        <w:rPr>
          <w:rFonts w:ascii="Times New Roman" w:hAnsi="Times New Roman" w:cs="Times New Roman"/>
          <w:sz w:val="24"/>
          <w:szCs w:val="24"/>
        </w:rPr>
        <w:t>details</w:t>
      </w:r>
      <w:r w:rsidRPr="0068500A">
        <w:rPr>
          <w:rFonts w:ascii="Times New Roman" w:hAnsi="Times New Roman" w:cs="Times New Roman"/>
          <w:sz w:val="24"/>
          <w:szCs w:val="24"/>
        </w:rPr>
        <w:t xml:space="preserve"> of CEESAT</w:t>
      </w:r>
      <w:r w:rsidR="00EC3A9E">
        <w:rPr>
          <w:rFonts w:ascii="Times New Roman" w:hAnsi="Times New Roman" w:cs="Times New Roman"/>
          <w:sz w:val="24"/>
          <w:szCs w:val="24"/>
        </w:rPr>
        <w:t xml:space="preserve"> (</w:t>
      </w:r>
      <w:r w:rsidR="00BF5D3D">
        <w:rPr>
          <w:rFonts w:ascii="Times New Roman" w:hAnsi="Times New Roman" w:cs="Times New Roman"/>
          <w:sz w:val="24"/>
          <w:szCs w:val="24"/>
        </w:rPr>
        <w:t xml:space="preserve">the </w:t>
      </w:r>
      <w:r w:rsidR="00EC3A9E">
        <w:rPr>
          <w:rFonts w:ascii="Times New Roman" w:hAnsi="Times New Roman" w:cs="Times New Roman"/>
          <w:sz w:val="24"/>
          <w:szCs w:val="24"/>
        </w:rPr>
        <w:t>assessment tool</w:t>
      </w:r>
      <w:proofErr w:type="gramStart"/>
      <w:r w:rsidR="00EC3A9E">
        <w:rPr>
          <w:rFonts w:ascii="Times New Roman" w:hAnsi="Times New Roman" w:cs="Times New Roman"/>
          <w:sz w:val="24"/>
          <w:szCs w:val="24"/>
        </w:rPr>
        <w:t>)</w:t>
      </w:r>
      <w:r w:rsidRPr="0068500A">
        <w:rPr>
          <w:rFonts w:ascii="Times New Roman" w:hAnsi="Times New Roman" w:cs="Times New Roman"/>
          <w:sz w:val="24"/>
          <w:szCs w:val="24"/>
        </w:rPr>
        <w:t>, and</w:t>
      </w:r>
      <w:proofErr w:type="gramEnd"/>
      <w:r w:rsidRPr="0068500A">
        <w:rPr>
          <w:rFonts w:ascii="Times New Roman" w:hAnsi="Times New Roman" w:cs="Times New Roman"/>
          <w:sz w:val="24"/>
          <w:szCs w:val="24"/>
        </w:rPr>
        <w:t xml:space="preserve"> discuss how CEEDER benefits decision-makers in policy</w:t>
      </w:r>
      <w:r w:rsidR="00364973" w:rsidRPr="0068500A">
        <w:rPr>
          <w:rFonts w:ascii="Times New Roman" w:hAnsi="Times New Roman" w:cs="Times New Roman"/>
          <w:sz w:val="24"/>
          <w:szCs w:val="24"/>
        </w:rPr>
        <w:t xml:space="preserve"> and</w:t>
      </w:r>
      <w:r w:rsidRPr="0068500A">
        <w:rPr>
          <w:rFonts w:ascii="Times New Roman" w:hAnsi="Times New Roman" w:cs="Times New Roman"/>
          <w:sz w:val="24"/>
          <w:szCs w:val="24"/>
        </w:rPr>
        <w:t xml:space="preserve"> practice</w:t>
      </w:r>
      <w:r w:rsidR="00364973" w:rsidRPr="0068500A">
        <w:rPr>
          <w:rFonts w:ascii="Times New Roman" w:hAnsi="Times New Roman" w:cs="Times New Roman"/>
          <w:sz w:val="24"/>
          <w:szCs w:val="24"/>
        </w:rPr>
        <w:t>,</w:t>
      </w:r>
      <w:r w:rsidRPr="0068500A">
        <w:rPr>
          <w:rFonts w:ascii="Times New Roman" w:hAnsi="Times New Roman" w:cs="Times New Roman"/>
          <w:sz w:val="24"/>
          <w:szCs w:val="24"/>
        </w:rPr>
        <w:t xml:space="preserve"> and </w:t>
      </w:r>
      <w:r w:rsidR="00F940DD" w:rsidRPr="0068500A">
        <w:rPr>
          <w:rFonts w:ascii="Times New Roman" w:hAnsi="Times New Roman" w:cs="Times New Roman"/>
          <w:sz w:val="24"/>
          <w:szCs w:val="24"/>
        </w:rPr>
        <w:t xml:space="preserve">supports </w:t>
      </w:r>
      <w:r w:rsidR="001202D5">
        <w:rPr>
          <w:rFonts w:ascii="Times New Roman" w:hAnsi="Times New Roman" w:cs="Times New Roman"/>
          <w:sz w:val="24"/>
          <w:szCs w:val="24"/>
        </w:rPr>
        <w:t>evidence review production</w:t>
      </w:r>
      <w:r w:rsidRPr="0068500A">
        <w:rPr>
          <w:rFonts w:ascii="Times New Roman" w:hAnsi="Times New Roman" w:cs="Times New Roman"/>
          <w:sz w:val="24"/>
          <w:szCs w:val="24"/>
        </w:rPr>
        <w:t>.</w:t>
      </w:r>
    </w:p>
    <w:p w14:paraId="2A3B2381" w14:textId="77777777" w:rsidR="005C0046" w:rsidRDefault="00F14F9D" w:rsidP="005C0046">
      <w:pPr>
        <w:keepNext/>
        <w:spacing w:line="480" w:lineRule="auto"/>
      </w:pPr>
      <w:r>
        <w:rPr>
          <w:rFonts w:ascii="Times New Roman" w:hAnsi="Times New Roman" w:cs="Times New Roman"/>
          <w:noProof/>
          <w:sz w:val="24"/>
          <w:szCs w:val="24"/>
          <w:lang w:eastAsia="en-GB"/>
        </w:rPr>
        <w:lastRenderedPageBreak/>
        <w:drawing>
          <wp:inline distT="0" distB="0" distL="0" distR="0" wp14:anchorId="40276A73" wp14:editId="2FA02E9B">
            <wp:extent cx="5400039" cy="30375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39" cy="3037598"/>
                    </a:xfrm>
                    <a:prstGeom prst="rect">
                      <a:avLst/>
                    </a:prstGeom>
                  </pic:spPr>
                </pic:pic>
              </a:graphicData>
            </a:graphic>
          </wp:inline>
        </w:drawing>
      </w:r>
    </w:p>
    <w:p w14:paraId="108A949C" w14:textId="6A0E9134" w:rsidR="00F14F9D" w:rsidRPr="005C0046" w:rsidRDefault="005C0046" w:rsidP="005C0046">
      <w:pPr>
        <w:pStyle w:val="Caption"/>
        <w:spacing w:line="480" w:lineRule="auto"/>
        <w:rPr>
          <w:rFonts w:ascii="Times New Roman" w:hAnsi="Times New Roman" w:cs="Times New Roman"/>
          <w:sz w:val="22"/>
          <w:szCs w:val="22"/>
        </w:rPr>
      </w:pPr>
      <w:r w:rsidRPr="005C0046">
        <w:rPr>
          <w:rFonts w:ascii="Times New Roman" w:hAnsi="Times New Roman" w:cs="Times New Roman"/>
          <w:b/>
          <w:bCs/>
          <w:sz w:val="22"/>
          <w:szCs w:val="22"/>
        </w:rPr>
        <w:t xml:space="preserve">Figure </w:t>
      </w:r>
      <w:r w:rsidRPr="005C0046">
        <w:rPr>
          <w:rFonts w:ascii="Times New Roman" w:hAnsi="Times New Roman" w:cs="Times New Roman"/>
          <w:b/>
          <w:bCs/>
          <w:sz w:val="22"/>
          <w:szCs w:val="22"/>
        </w:rPr>
        <w:fldChar w:fldCharType="begin"/>
      </w:r>
      <w:r w:rsidRPr="005C0046">
        <w:rPr>
          <w:rFonts w:ascii="Times New Roman" w:hAnsi="Times New Roman" w:cs="Times New Roman"/>
          <w:b/>
          <w:bCs/>
          <w:sz w:val="22"/>
          <w:szCs w:val="22"/>
        </w:rPr>
        <w:instrText xml:space="preserve"> SEQ Figure \* ARABIC </w:instrText>
      </w:r>
      <w:r w:rsidRPr="005C0046">
        <w:rPr>
          <w:rFonts w:ascii="Times New Roman" w:hAnsi="Times New Roman" w:cs="Times New Roman"/>
          <w:b/>
          <w:bCs/>
          <w:sz w:val="22"/>
          <w:szCs w:val="22"/>
        </w:rPr>
        <w:fldChar w:fldCharType="separate"/>
      </w:r>
      <w:r w:rsidR="00321F8C">
        <w:rPr>
          <w:rFonts w:ascii="Times New Roman" w:hAnsi="Times New Roman" w:cs="Times New Roman"/>
          <w:b/>
          <w:bCs/>
          <w:noProof/>
          <w:sz w:val="22"/>
          <w:szCs w:val="22"/>
        </w:rPr>
        <w:t>1</w:t>
      </w:r>
      <w:r w:rsidRPr="005C0046">
        <w:rPr>
          <w:rFonts w:ascii="Times New Roman" w:hAnsi="Times New Roman" w:cs="Times New Roman"/>
          <w:b/>
          <w:bCs/>
          <w:sz w:val="22"/>
          <w:szCs w:val="22"/>
        </w:rPr>
        <w:fldChar w:fldCharType="end"/>
      </w:r>
      <w:r w:rsidRPr="005C0046">
        <w:rPr>
          <w:rFonts w:ascii="Times New Roman" w:hAnsi="Times New Roman" w:cs="Times New Roman"/>
          <w:b/>
          <w:bCs/>
          <w:sz w:val="22"/>
          <w:szCs w:val="22"/>
        </w:rPr>
        <w:t>.</w:t>
      </w:r>
      <w:r w:rsidRPr="005C0046">
        <w:rPr>
          <w:rFonts w:ascii="Times New Roman" w:hAnsi="Times New Roman" w:cs="Times New Roman"/>
          <w:sz w:val="22"/>
          <w:szCs w:val="22"/>
        </w:rPr>
        <w:t xml:space="preserve"> </w:t>
      </w:r>
      <w:r w:rsidR="004A6BD1">
        <w:rPr>
          <w:rFonts w:ascii="Times New Roman" w:hAnsi="Times New Roman" w:cs="Times New Roman"/>
          <w:sz w:val="22"/>
          <w:szCs w:val="22"/>
        </w:rPr>
        <w:t>CEEDER l</w:t>
      </w:r>
      <w:r w:rsidRPr="005C0046">
        <w:rPr>
          <w:rFonts w:ascii="Times New Roman" w:hAnsi="Times New Roman" w:cs="Times New Roman"/>
          <w:sz w:val="22"/>
          <w:szCs w:val="22"/>
        </w:rPr>
        <w:t>ogic model.</w:t>
      </w:r>
      <w:r>
        <w:rPr>
          <w:rFonts w:ascii="Times New Roman" w:hAnsi="Times New Roman" w:cs="Times New Roman"/>
          <w:sz w:val="22"/>
          <w:szCs w:val="22"/>
        </w:rPr>
        <w:t xml:space="preserve"> Evidence reviews are collated, assessed and indexed </w:t>
      </w:r>
      <w:r w:rsidR="009A772F">
        <w:rPr>
          <w:rFonts w:ascii="Times New Roman" w:hAnsi="Times New Roman" w:cs="Times New Roman"/>
          <w:sz w:val="22"/>
          <w:szCs w:val="22"/>
        </w:rPr>
        <w:t>in a</w:t>
      </w:r>
      <w:r w:rsidR="006248F5">
        <w:rPr>
          <w:rFonts w:ascii="Times New Roman" w:hAnsi="Times New Roman" w:cs="Times New Roman"/>
          <w:sz w:val="22"/>
          <w:szCs w:val="22"/>
        </w:rPr>
        <w:t>n</w:t>
      </w:r>
      <w:r w:rsidR="009A772F">
        <w:rPr>
          <w:rFonts w:ascii="Times New Roman" w:hAnsi="Times New Roman" w:cs="Times New Roman"/>
          <w:sz w:val="22"/>
          <w:szCs w:val="22"/>
        </w:rPr>
        <w:t xml:space="preserve"> </w:t>
      </w:r>
      <w:r w:rsidR="006248F5">
        <w:rPr>
          <w:rFonts w:ascii="Times New Roman" w:hAnsi="Times New Roman" w:cs="Times New Roman"/>
          <w:sz w:val="22"/>
          <w:szCs w:val="22"/>
        </w:rPr>
        <w:t xml:space="preserve">open-access </w:t>
      </w:r>
      <w:r w:rsidR="009A772F">
        <w:rPr>
          <w:rFonts w:ascii="Times New Roman" w:hAnsi="Times New Roman" w:cs="Times New Roman"/>
          <w:sz w:val="22"/>
          <w:szCs w:val="22"/>
        </w:rPr>
        <w:t xml:space="preserve">database </w:t>
      </w:r>
      <w:r>
        <w:rPr>
          <w:rFonts w:ascii="Times New Roman" w:hAnsi="Times New Roman" w:cs="Times New Roman"/>
          <w:sz w:val="22"/>
          <w:szCs w:val="22"/>
        </w:rPr>
        <w:t>for decision-makers and researchers.</w:t>
      </w:r>
    </w:p>
    <w:p w14:paraId="0EC35D70" w14:textId="3636B89A" w:rsidR="00EF6C84" w:rsidRPr="0068500A" w:rsidRDefault="007B13FC" w:rsidP="0031616D">
      <w:pPr>
        <w:pStyle w:val="Heading1"/>
        <w:spacing w:line="480" w:lineRule="auto"/>
        <w:rPr>
          <w:rFonts w:ascii="Times New Roman" w:hAnsi="Times New Roman" w:cs="Times New Roman"/>
          <w:b/>
          <w:color w:val="auto"/>
          <w:sz w:val="36"/>
          <w:szCs w:val="36"/>
        </w:rPr>
      </w:pPr>
      <w:r>
        <w:rPr>
          <w:rFonts w:ascii="Times New Roman" w:hAnsi="Times New Roman" w:cs="Times New Roman"/>
          <w:b/>
          <w:color w:val="auto"/>
          <w:sz w:val="36"/>
          <w:szCs w:val="36"/>
        </w:rPr>
        <w:t xml:space="preserve">2. </w:t>
      </w:r>
      <w:r w:rsidR="00D6467C">
        <w:rPr>
          <w:rFonts w:ascii="Times New Roman" w:hAnsi="Times New Roman" w:cs="Times New Roman"/>
          <w:b/>
          <w:color w:val="auto"/>
          <w:sz w:val="36"/>
          <w:szCs w:val="36"/>
        </w:rPr>
        <w:t xml:space="preserve">The </w:t>
      </w:r>
      <w:r w:rsidR="00EF330E">
        <w:rPr>
          <w:rFonts w:ascii="Times New Roman" w:hAnsi="Times New Roman" w:cs="Times New Roman"/>
          <w:b/>
          <w:color w:val="auto"/>
          <w:sz w:val="36"/>
          <w:szCs w:val="36"/>
        </w:rPr>
        <w:t>CEEDER</w:t>
      </w:r>
      <w:r w:rsidR="00D6467C">
        <w:rPr>
          <w:rFonts w:ascii="Times New Roman" w:hAnsi="Times New Roman" w:cs="Times New Roman"/>
          <w:b/>
          <w:color w:val="auto"/>
          <w:sz w:val="36"/>
          <w:szCs w:val="36"/>
        </w:rPr>
        <w:t xml:space="preserve"> evidence service</w:t>
      </w:r>
    </w:p>
    <w:p w14:paraId="77E458CB" w14:textId="3DB60DE7" w:rsidR="00EF6C84" w:rsidRPr="0068500A" w:rsidRDefault="007B13FC" w:rsidP="0031616D">
      <w:pPr>
        <w:pStyle w:val="Heading2"/>
        <w:spacing w:line="480" w:lineRule="auto"/>
        <w:rPr>
          <w:rFonts w:ascii="Times New Roman" w:hAnsi="Times New Roman" w:cs="Times New Roman"/>
          <w:color w:val="auto"/>
          <w:sz w:val="28"/>
          <w:szCs w:val="28"/>
        </w:rPr>
      </w:pPr>
      <w:r>
        <w:rPr>
          <w:rFonts w:ascii="Times New Roman" w:hAnsi="Times New Roman" w:cs="Times New Roman"/>
          <w:b/>
          <w:color w:val="auto"/>
          <w:sz w:val="28"/>
          <w:szCs w:val="28"/>
        </w:rPr>
        <w:t xml:space="preserve">2.1 </w:t>
      </w:r>
      <w:r w:rsidR="00EF6C84" w:rsidRPr="0068500A">
        <w:rPr>
          <w:rFonts w:ascii="Times New Roman" w:hAnsi="Times New Roman" w:cs="Times New Roman"/>
          <w:b/>
          <w:color w:val="auto"/>
          <w:sz w:val="28"/>
          <w:szCs w:val="28"/>
        </w:rPr>
        <w:t>Aims and objectives</w:t>
      </w:r>
    </w:p>
    <w:p w14:paraId="0E2F4C0D" w14:textId="03A65AFE" w:rsidR="00EF6C84" w:rsidRPr="0068500A" w:rsidRDefault="00EF6C84" w:rsidP="0031616D">
      <w:pPr>
        <w:spacing w:line="480" w:lineRule="auto"/>
        <w:rPr>
          <w:rFonts w:ascii="Times New Roman" w:hAnsi="Times New Roman" w:cs="Times New Roman"/>
          <w:sz w:val="24"/>
          <w:szCs w:val="24"/>
        </w:rPr>
      </w:pPr>
      <w:r w:rsidRPr="0068500A">
        <w:rPr>
          <w:rFonts w:ascii="Times New Roman" w:hAnsi="Times New Roman" w:cs="Times New Roman"/>
          <w:sz w:val="24"/>
          <w:szCs w:val="24"/>
        </w:rPr>
        <w:t xml:space="preserve">The principal aim of CEEDER is to enable evidence users to locate relevant environmental evidence reviews that </w:t>
      </w:r>
      <w:r w:rsidR="003844F9">
        <w:rPr>
          <w:rFonts w:ascii="Times New Roman" w:hAnsi="Times New Roman" w:cs="Times New Roman"/>
          <w:sz w:val="24"/>
          <w:szCs w:val="24"/>
        </w:rPr>
        <w:t>have been</w:t>
      </w:r>
      <w:r w:rsidR="003844F9" w:rsidRPr="0068500A">
        <w:rPr>
          <w:rFonts w:ascii="Times New Roman" w:hAnsi="Times New Roman" w:cs="Times New Roman"/>
          <w:sz w:val="24"/>
          <w:szCs w:val="24"/>
        </w:rPr>
        <w:t xml:space="preserve"> </w:t>
      </w:r>
      <w:r w:rsidRPr="0068500A">
        <w:rPr>
          <w:rFonts w:ascii="Times New Roman" w:hAnsi="Times New Roman" w:cs="Times New Roman"/>
          <w:sz w:val="24"/>
          <w:szCs w:val="24"/>
        </w:rPr>
        <w:t xml:space="preserve">independently and objectively assessed </w:t>
      </w:r>
      <w:r w:rsidR="00266D42" w:rsidRPr="0068500A">
        <w:rPr>
          <w:rFonts w:ascii="Times New Roman" w:hAnsi="Times New Roman" w:cs="Times New Roman"/>
          <w:sz w:val="24"/>
          <w:szCs w:val="24"/>
        </w:rPr>
        <w:t>for</w:t>
      </w:r>
      <w:r w:rsidRPr="0068500A">
        <w:rPr>
          <w:rFonts w:ascii="Times New Roman" w:hAnsi="Times New Roman" w:cs="Times New Roman"/>
          <w:sz w:val="24"/>
          <w:szCs w:val="24"/>
        </w:rPr>
        <w:t xml:space="preserve"> their reliability in terms of transparency</w:t>
      </w:r>
      <w:r w:rsidR="00E12502" w:rsidRPr="0068500A">
        <w:rPr>
          <w:rFonts w:ascii="Times New Roman" w:hAnsi="Times New Roman" w:cs="Times New Roman"/>
          <w:sz w:val="24"/>
          <w:szCs w:val="24"/>
        </w:rPr>
        <w:t xml:space="preserve">, </w:t>
      </w:r>
      <w:r w:rsidR="0073413D" w:rsidRPr="0068500A">
        <w:rPr>
          <w:rFonts w:ascii="Times New Roman" w:hAnsi="Times New Roman" w:cs="Times New Roman"/>
          <w:sz w:val="24"/>
          <w:szCs w:val="24"/>
        </w:rPr>
        <w:t xml:space="preserve">level of </w:t>
      </w:r>
      <w:r w:rsidR="001E2CAA" w:rsidRPr="0068500A">
        <w:rPr>
          <w:rFonts w:ascii="Times New Roman" w:hAnsi="Times New Roman" w:cs="Times New Roman"/>
          <w:sz w:val="24"/>
          <w:szCs w:val="24"/>
        </w:rPr>
        <w:t xml:space="preserve">procedural </w:t>
      </w:r>
      <w:r w:rsidR="00266D42" w:rsidRPr="0068500A">
        <w:rPr>
          <w:rFonts w:ascii="Times New Roman" w:hAnsi="Times New Roman" w:cs="Times New Roman"/>
          <w:sz w:val="24"/>
          <w:szCs w:val="24"/>
        </w:rPr>
        <w:t>rigo</w:t>
      </w:r>
      <w:r w:rsidR="00CA5E64" w:rsidRPr="0068500A">
        <w:rPr>
          <w:rFonts w:ascii="Times New Roman" w:hAnsi="Times New Roman" w:cs="Times New Roman"/>
          <w:sz w:val="24"/>
          <w:szCs w:val="24"/>
        </w:rPr>
        <w:t>u</w:t>
      </w:r>
      <w:r w:rsidR="00266D42" w:rsidRPr="0068500A">
        <w:rPr>
          <w:rFonts w:ascii="Times New Roman" w:hAnsi="Times New Roman" w:cs="Times New Roman"/>
          <w:sz w:val="24"/>
          <w:szCs w:val="24"/>
        </w:rPr>
        <w:t>r</w:t>
      </w:r>
      <w:r w:rsidR="005F79E7" w:rsidRPr="0068500A">
        <w:rPr>
          <w:rFonts w:ascii="Times New Roman" w:hAnsi="Times New Roman" w:cs="Times New Roman"/>
          <w:sz w:val="24"/>
          <w:szCs w:val="24"/>
        </w:rPr>
        <w:t xml:space="preserve"> </w:t>
      </w:r>
      <w:r w:rsidR="00266D42" w:rsidRPr="0068500A">
        <w:rPr>
          <w:rFonts w:ascii="Times New Roman" w:hAnsi="Times New Roman" w:cs="Times New Roman"/>
          <w:sz w:val="24"/>
          <w:szCs w:val="24"/>
        </w:rPr>
        <w:t xml:space="preserve">(susceptibility to bias) </w:t>
      </w:r>
      <w:r w:rsidR="00E12502" w:rsidRPr="0068500A">
        <w:rPr>
          <w:rFonts w:ascii="Times New Roman" w:hAnsi="Times New Roman" w:cs="Times New Roman"/>
          <w:sz w:val="24"/>
          <w:szCs w:val="24"/>
        </w:rPr>
        <w:t xml:space="preserve">and </w:t>
      </w:r>
      <w:r w:rsidR="00266D42" w:rsidRPr="0068500A">
        <w:rPr>
          <w:rFonts w:ascii="Times New Roman" w:hAnsi="Times New Roman" w:cs="Times New Roman"/>
          <w:sz w:val="24"/>
          <w:szCs w:val="24"/>
        </w:rPr>
        <w:t>limitations</w:t>
      </w:r>
      <w:r w:rsidR="00E12502" w:rsidRPr="0068500A">
        <w:rPr>
          <w:rFonts w:ascii="Times New Roman" w:hAnsi="Times New Roman" w:cs="Times New Roman"/>
          <w:sz w:val="24"/>
          <w:szCs w:val="24"/>
        </w:rPr>
        <w:t xml:space="preserve"> of primary data for synthesis</w:t>
      </w:r>
      <w:r w:rsidRPr="0068500A">
        <w:rPr>
          <w:rFonts w:ascii="Times New Roman" w:hAnsi="Times New Roman" w:cs="Times New Roman"/>
          <w:sz w:val="24"/>
          <w:szCs w:val="24"/>
        </w:rPr>
        <w:t xml:space="preserve">. CEEDER also aims to contribute to </w:t>
      </w:r>
      <w:r w:rsidR="003844F9">
        <w:rPr>
          <w:rFonts w:ascii="Times New Roman" w:hAnsi="Times New Roman" w:cs="Times New Roman"/>
          <w:sz w:val="24"/>
          <w:szCs w:val="24"/>
        </w:rPr>
        <w:t xml:space="preserve">improving the </w:t>
      </w:r>
      <w:r w:rsidRPr="0068500A">
        <w:rPr>
          <w:rFonts w:ascii="Times New Roman" w:hAnsi="Times New Roman" w:cs="Times New Roman"/>
          <w:sz w:val="24"/>
          <w:szCs w:val="24"/>
        </w:rPr>
        <w:t>conduct and reporting of evidence reviews across the environmental sector.</w:t>
      </w:r>
      <w:r w:rsidR="00F90969">
        <w:rPr>
          <w:rFonts w:ascii="Times New Roman" w:hAnsi="Times New Roman" w:cs="Times New Roman"/>
          <w:sz w:val="24"/>
          <w:szCs w:val="24"/>
        </w:rPr>
        <w:t xml:space="preserve"> Thus, intended </w:t>
      </w:r>
      <w:r w:rsidR="00510AC6">
        <w:rPr>
          <w:rFonts w:ascii="Times New Roman" w:hAnsi="Times New Roman" w:cs="Times New Roman"/>
          <w:sz w:val="24"/>
          <w:szCs w:val="24"/>
        </w:rPr>
        <w:t xml:space="preserve">users of the CEEDER evidence service </w:t>
      </w:r>
      <w:r w:rsidR="008A6E32">
        <w:rPr>
          <w:rFonts w:ascii="Times New Roman" w:hAnsi="Times New Roman" w:cs="Times New Roman"/>
          <w:sz w:val="24"/>
          <w:szCs w:val="24"/>
        </w:rPr>
        <w:t xml:space="preserve">(service users) </w:t>
      </w:r>
      <w:r w:rsidR="00510AC6">
        <w:rPr>
          <w:rFonts w:ascii="Times New Roman" w:hAnsi="Times New Roman" w:cs="Times New Roman"/>
          <w:sz w:val="24"/>
          <w:szCs w:val="24"/>
        </w:rPr>
        <w:t>are researchers, editors and peer-reviewers, as well as decision-makers.</w:t>
      </w:r>
    </w:p>
    <w:p w14:paraId="47853C34" w14:textId="77777777" w:rsidR="00EF6C84" w:rsidRPr="0068500A" w:rsidRDefault="00EF6C84" w:rsidP="0031616D">
      <w:pPr>
        <w:spacing w:line="480" w:lineRule="auto"/>
        <w:rPr>
          <w:rFonts w:ascii="Times New Roman" w:hAnsi="Times New Roman" w:cs="Times New Roman"/>
          <w:sz w:val="24"/>
          <w:szCs w:val="24"/>
        </w:rPr>
      </w:pPr>
      <w:r w:rsidRPr="0068500A">
        <w:rPr>
          <w:rFonts w:ascii="Times New Roman" w:hAnsi="Times New Roman" w:cs="Times New Roman"/>
          <w:sz w:val="24"/>
          <w:szCs w:val="24"/>
        </w:rPr>
        <w:t>The main objectives of CEEDER are:</w:t>
      </w:r>
    </w:p>
    <w:p w14:paraId="0D731D2A" w14:textId="37F22EEA" w:rsidR="00843371" w:rsidRDefault="00843371" w:rsidP="0031616D">
      <w:pPr>
        <w:pStyle w:val="ListParagraph"/>
        <w:numPr>
          <w:ilvl w:val="0"/>
          <w:numId w:val="4"/>
        </w:numPr>
        <w:spacing w:line="480" w:lineRule="auto"/>
        <w:rPr>
          <w:rFonts w:ascii="Times New Roman" w:hAnsi="Times New Roman" w:cs="Times New Roman"/>
          <w:sz w:val="24"/>
          <w:szCs w:val="24"/>
        </w:rPr>
      </w:pPr>
      <w:r w:rsidRPr="00843371">
        <w:rPr>
          <w:rFonts w:ascii="Times New Roman" w:hAnsi="Times New Roman" w:cs="Times New Roman"/>
          <w:sz w:val="24"/>
          <w:szCs w:val="24"/>
        </w:rPr>
        <w:lastRenderedPageBreak/>
        <w:t>To provide an online, freely available service for evidence users to identify the most robust and reliable reviews of evidence suitable and relevant to their needs (e.g.</w:t>
      </w:r>
      <w:r w:rsidR="004A71DE">
        <w:rPr>
          <w:rFonts w:ascii="Times New Roman" w:hAnsi="Times New Roman" w:cs="Times New Roman"/>
          <w:sz w:val="24"/>
          <w:szCs w:val="24"/>
        </w:rPr>
        <w:t>,</w:t>
      </w:r>
      <w:r w:rsidRPr="00843371">
        <w:rPr>
          <w:rFonts w:ascii="Times New Roman" w:hAnsi="Times New Roman" w:cs="Times New Roman"/>
          <w:sz w:val="24"/>
          <w:szCs w:val="24"/>
        </w:rPr>
        <w:t xml:space="preserve"> for integration into policy and practice);</w:t>
      </w:r>
    </w:p>
    <w:p w14:paraId="4C6116AA" w14:textId="30B79245" w:rsidR="00EF6C84" w:rsidRPr="0068500A" w:rsidRDefault="00EF6C84" w:rsidP="0031616D">
      <w:pPr>
        <w:pStyle w:val="ListParagraph"/>
        <w:numPr>
          <w:ilvl w:val="0"/>
          <w:numId w:val="4"/>
        </w:numPr>
        <w:spacing w:line="480" w:lineRule="auto"/>
        <w:rPr>
          <w:rFonts w:ascii="Times New Roman" w:hAnsi="Times New Roman" w:cs="Times New Roman"/>
          <w:sz w:val="24"/>
          <w:szCs w:val="24"/>
        </w:rPr>
      </w:pPr>
      <w:r w:rsidRPr="0068500A">
        <w:rPr>
          <w:rFonts w:ascii="Times New Roman" w:hAnsi="Times New Roman" w:cs="Times New Roman"/>
          <w:sz w:val="24"/>
          <w:szCs w:val="24"/>
        </w:rPr>
        <w:t>To provide a measure of alignment of environmental evidence reviews with evidence needs in environmental policy and practice</w:t>
      </w:r>
      <w:r w:rsidR="00E12502" w:rsidRPr="0068500A">
        <w:rPr>
          <w:rFonts w:ascii="Times New Roman" w:hAnsi="Times New Roman" w:cs="Times New Roman"/>
          <w:sz w:val="24"/>
          <w:szCs w:val="24"/>
        </w:rPr>
        <w:t xml:space="preserve"> by identifying gaps and gluts in data and reviews</w:t>
      </w:r>
      <w:r w:rsidRPr="0068500A">
        <w:rPr>
          <w:rFonts w:ascii="Times New Roman" w:hAnsi="Times New Roman" w:cs="Times New Roman"/>
          <w:sz w:val="24"/>
          <w:szCs w:val="24"/>
        </w:rPr>
        <w:t>; and</w:t>
      </w:r>
    </w:p>
    <w:p w14:paraId="2E989CC9" w14:textId="637487B8" w:rsidR="00B6730D" w:rsidRPr="0068500A" w:rsidRDefault="00EF6C84" w:rsidP="0031616D">
      <w:pPr>
        <w:pStyle w:val="ListParagraph"/>
        <w:numPr>
          <w:ilvl w:val="0"/>
          <w:numId w:val="4"/>
        </w:numPr>
        <w:spacing w:line="480" w:lineRule="auto"/>
        <w:rPr>
          <w:rFonts w:ascii="Times New Roman" w:hAnsi="Times New Roman" w:cs="Times New Roman"/>
          <w:sz w:val="24"/>
          <w:szCs w:val="24"/>
        </w:rPr>
      </w:pPr>
      <w:r w:rsidRPr="0068500A">
        <w:rPr>
          <w:rFonts w:ascii="Times New Roman" w:hAnsi="Times New Roman" w:cs="Times New Roman"/>
          <w:sz w:val="24"/>
          <w:szCs w:val="24"/>
        </w:rPr>
        <w:t xml:space="preserve">To provide support to the </w:t>
      </w:r>
      <w:r w:rsidR="00B17647">
        <w:rPr>
          <w:rFonts w:ascii="Times New Roman" w:hAnsi="Times New Roman" w:cs="Times New Roman"/>
          <w:sz w:val="24"/>
          <w:szCs w:val="24"/>
        </w:rPr>
        <w:t>research</w:t>
      </w:r>
      <w:r w:rsidRPr="0068500A">
        <w:rPr>
          <w:rFonts w:ascii="Times New Roman" w:hAnsi="Times New Roman" w:cs="Times New Roman"/>
          <w:sz w:val="24"/>
          <w:szCs w:val="24"/>
        </w:rPr>
        <w:t xml:space="preserve"> community to improve standards of environmental evidence </w:t>
      </w:r>
      <w:r w:rsidR="001F3BA0" w:rsidRPr="0068500A">
        <w:rPr>
          <w:rFonts w:ascii="Times New Roman" w:hAnsi="Times New Roman" w:cs="Times New Roman"/>
          <w:sz w:val="24"/>
          <w:szCs w:val="24"/>
        </w:rPr>
        <w:t>synthesis</w:t>
      </w:r>
      <w:bookmarkStart w:id="3" w:name="Bookmark1"/>
      <w:r w:rsidR="00D96E9B">
        <w:rPr>
          <w:rFonts w:ascii="Times New Roman" w:hAnsi="Times New Roman" w:cs="Times New Roman"/>
          <w:sz w:val="24"/>
          <w:szCs w:val="24"/>
        </w:rPr>
        <w:t>.</w:t>
      </w:r>
    </w:p>
    <w:p w14:paraId="4A569BDA" w14:textId="7342D790" w:rsidR="00E0090F" w:rsidRDefault="00E0090F" w:rsidP="00E0090F">
      <w:pPr>
        <w:pStyle w:val="Heading2"/>
        <w:spacing w:line="480" w:lineRule="auto"/>
        <w:rPr>
          <w:rFonts w:ascii="Times New Roman" w:hAnsi="Times New Roman" w:cs="Times New Roman"/>
          <w:b/>
          <w:color w:val="auto"/>
          <w:sz w:val="28"/>
          <w:szCs w:val="28"/>
        </w:rPr>
      </w:pPr>
      <w:r>
        <w:rPr>
          <w:rFonts w:ascii="Times New Roman" w:hAnsi="Times New Roman" w:cs="Times New Roman"/>
          <w:b/>
          <w:color w:val="auto"/>
          <w:sz w:val="28"/>
          <w:szCs w:val="28"/>
        </w:rPr>
        <w:t xml:space="preserve">2.2 </w:t>
      </w:r>
      <w:r w:rsidR="0065031C">
        <w:rPr>
          <w:rFonts w:ascii="Times New Roman" w:hAnsi="Times New Roman" w:cs="Times New Roman"/>
          <w:b/>
          <w:color w:val="auto"/>
          <w:sz w:val="28"/>
          <w:szCs w:val="28"/>
        </w:rPr>
        <w:t>Key actors in</w:t>
      </w:r>
      <w:r>
        <w:rPr>
          <w:rFonts w:ascii="Times New Roman" w:hAnsi="Times New Roman" w:cs="Times New Roman"/>
          <w:b/>
          <w:color w:val="auto"/>
          <w:sz w:val="28"/>
          <w:szCs w:val="28"/>
        </w:rPr>
        <w:t xml:space="preserve"> the evidence service</w:t>
      </w:r>
    </w:p>
    <w:p w14:paraId="65011464" w14:textId="731D971E" w:rsidR="00580BF6" w:rsidRPr="00580BF6" w:rsidRDefault="00580BF6" w:rsidP="003A6AEB">
      <w:pPr>
        <w:spacing w:line="480" w:lineRule="auto"/>
        <w:rPr>
          <w:rFonts w:ascii="Times New Roman" w:hAnsi="Times New Roman" w:cs="Times New Roman"/>
          <w:sz w:val="24"/>
          <w:szCs w:val="24"/>
        </w:rPr>
      </w:pPr>
      <w:r>
        <w:rPr>
          <w:rFonts w:ascii="Times New Roman" w:hAnsi="Times New Roman" w:cs="Times New Roman"/>
          <w:sz w:val="24"/>
          <w:szCs w:val="24"/>
        </w:rPr>
        <w:t xml:space="preserve">CEEDER is </w:t>
      </w:r>
      <w:r w:rsidR="00304BFE">
        <w:rPr>
          <w:rFonts w:ascii="Times New Roman" w:hAnsi="Times New Roman" w:cs="Times New Roman"/>
          <w:sz w:val="24"/>
          <w:szCs w:val="24"/>
        </w:rPr>
        <w:t xml:space="preserve">currently </w:t>
      </w:r>
      <w:r w:rsidR="003A6AEB">
        <w:rPr>
          <w:rFonts w:ascii="Times New Roman" w:hAnsi="Times New Roman" w:cs="Times New Roman"/>
          <w:sz w:val="24"/>
          <w:szCs w:val="24"/>
        </w:rPr>
        <w:t>maintained by key actors</w:t>
      </w:r>
      <w:r w:rsidR="00630452">
        <w:rPr>
          <w:rFonts w:ascii="Times New Roman" w:hAnsi="Times New Roman" w:cs="Times New Roman"/>
          <w:sz w:val="24"/>
          <w:szCs w:val="24"/>
        </w:rPr>
        <w:t xml:space="preserve"> who belong to specific divisions</w:t>
      </w:r>
      <w:r w:rsidR="003A6AEB">
        <w:rPr>
          <w:rFonts w:ascii="Times New Roman" w:hAnsi="Times New Roman" w:cs="Times New Roman"/>
          <w:sz w:val="24"/>
          <w:szCs w:val="24"/>
        </w:rPr>
        <w:t>:</w:t>
      </w:r>
    </w:p>
    <w:p w14:paraId="21815D69" w14:textId="77777777" w:rsidR="00580BF6" w:rsidRDefault="00580BF6" w:rsidP="00580BF6">
      <w:pPr>
        <w:pStyle w:val="ListParagraph"/>
        <w:numPr>
          <w:ilvl w:val="0"/>
          <w:numId w:val="11"/>
        </w:numPr>
        <w:suppressAutoHyphens w:val="0"/>
        <w:spacing w:line="480" w:lineRule="auto"/>
        <w:contextualSpacing/>
        <w:rPr>
          <w:rFonts w:ascii="Times New Roman" w:eastAsiaTheme="minorEastAsia" w:hAnsi="Times New Roman" w:cs="Times New Roman"/>
          <w:lang w:eastAsia="ja-JP"/>
        </w:rPr>
      </w:pPr>
      <w:r>
        <w:rPr>
          <w:rFonts w:ascii="Times New Roman" w:hAnsi="Times New Roman" w:cs="Times New Roman"/>
        </w:rPr>
        <w:t>CEEDER Executive Team</w:t>
      </w:r>
    </w:p>
    <w:p w14:paraId="7AE93C23" w14:textId="77777777" w:rsidR="00580BF6" w:rsidRDefault="00580BF6" w:rsidP="00580BF6">
      <w:pPr>
        <w:pStyle w:val="ListParagraph"/>
        <w:numPr>
          <w:ilvl w:val="0"/>
          <w:numId w:val="11"/>
        </w:numPr>
        <w:suppressAutoHyphens w:val="0"/>
        <w:spacing w:line="480" w:lineRule="auto"/>
        <w:contextualSpacing/>
        <w:rPr>
          <w:rFonts w:ascii="Times New Roman" w:hAnsi="Times New Roman" w:cs="Times New Roman"/>
        </w:rPr>
      </w:pPr>
      <w:r>
        <w:rPr>
          <w:rFonts w:ascii="Times New Roman" w:hAnsi="Times New Roman" w:cs="Times New Roman"/>
        </w:rPr>
        <w:t>CEEDER Editorial Team</w:t>
      </w:r>
    </w:p>
    <w:p w14:paraId="60B5175B" w14:textId="77777777" w:rsidR="00580BF6" w:rsidRDefault="00580BF6" w:rsidP="00580BF6">
      <w:pPr>
        <w:pStyle w:val="ListParagraph"/>
        <w:numPr>
          <w:ilvl w:val="0"/>
          <w:numId w:val="11"/>
        </w:numPr>
        <w:suppressAutoHyphens w:val="0"/>
        <w:spacing w:line="480" w:lineRule="auto"/>
        <w:contextualSpacing/>
        <w:rPr>
          <w:rFonts w:ascii="Times New Roman" w:hAnsi="Times New Roman" w:cs="Times New Roman"/>
        </w:rPr>
      </w:pPr>
      <w:r>
        <w:rPr>
          <w:rFonts w:ascii="Times New Roman" w:hAnsi="Times New Roman" w:cs="Times New Roman"/>
        </w:rPr>
        <w:t>CEEDER Review College</w:t>
      </w:r>
    </w:p>
    <w:p w14:paraId="620DAA66" w14:textId="54537FF1" w:rsidR="003A6AEB" w:rsidRPr="003A6AEB" w:rsidRDefault="006248F5" w:rsidP="003A6AEB">
      <w:pPr>
        <w:spacing w:line="480" w:lineRule="auto"/>
        <w:rPr>
          <w:rFonts w:ascii="Times New Roman" w:hAnsi="Times New Roman" w:cs="Times New Roman"/>
          <w:sz w:val="24"/>
          <w:szCs w:val="24"/>
        </w:rPr>
      </w:pPr>
      <w:r>
        <w:rPr>
          <w:rFonts w:ascii="Times New Roman" w:hAnsi="Times New Roman" w:cs="Times New Roman"/>
          <w:sz w:val="24"/>
          <w:szCs w:val="24"/>
        </w:rPr>
        <w:t>The</w:t>
      </w:r>
      <w:r w:rsidR="003A6AEB" w:rsidRPr="003A6AEB">
        <w:rPr>
          <w:rFonts w:ascii="Times New Roman" w:hAnsi="Times New Roman" w:cs="Times New Roman"/>
          <w:sz w:val="24"/>
          <w:szCs w:val="24"/>
        </w:rPr>
        <w:t xml:space="preserve"> Executive Team developed CEE</w:t>
      </w:r>
      <w:r w:rsidR="003A6AEB" w:rsidRPr="006248F5">
        <w:rPr>
          <w:rFonts w:ascii="Times New Roman" w:hAnsi="Times New Roman" w:cs="Times New Roman"/>
          <w:sz w:val="24"/>
          <w:szCs w:val="24"/>
        </w:rPr>
        <w:t>SAT</w:t>
      </w:r>
      <w:r w:rsidR="0065031C">
        <w:rPr>
          <w:rFonts w:ascii="Times New Roman" w:hAnsi="Times New Roman" w:cs="Times New Roman"/>
          <w:sz w:val="24"/>
          <w:szCs w:val="24"/>
        </w:rPr>
        <w:t xml:space="preserve"> (</w:t>
      </w:r>
      <w:r w:rsidR="0065031C" w:rsidRPr="0065031C">
        <w:rPr>
          <w:rFonts w:ascii="Times New Roman" w:hAnsi="Times New Roman" w:cs="Times New Roman"/>
          <w:b/>
          <w:bCs/>
          <w:sz w:val="24"/>
          <w:szCs w:val="24"/>
        </w:rPr>
        <w:t>Section 2.5</w:t>
      </w:r>
      <w:proofErr w:type="gramStart"/>
      <w:r w:rsidR="0065031C">
        <w:rPr>
          <w:rFonts w:ascii="Times New Roman" w:hAnsi="Times New Roman" w:cs="Times New Roman"/>
          <w:sz w:val="24"/>
          <w:szCs w:val="24"/>
        </w:rPr>
        <w:t>)</w:t>
      </w:r>
      <w:r>
        <w:rPr>
          <w:rFonts w:ascii="Times New Roman" w:hAnsi="Times New Roman" w:cs="Times New Roman"/>
          <w:sz w:val="24"/>
          <w:szCs w:val="24"/>
        </w:rPr>
        <w:t>,</w:t>
      </w:r>
      <w:r w:rsidR="003A6AEB" w:rsidRPr="003A6AEB">
        <w:rPr>
          <w:rFonts w:ascii="Times New Roman" w:hAnsi="Times New Roman" w:cs="Times New Roman"/>
          <w:sz w:val="24"/>
          <w:szCs w:val="24"/>
        </w:rPr>
        <w:t xml:space="preserve"> and</w:t>
      </w:r>
      <w:proofErr w:type="gramEnd"/>
      <w:r w:rsidR="003A6AEB" w:rsidRPr="003A6AEB">
        <w:rPr>
          <w:rFonts w:ascii="Times New Roman" w:hAnsi="Times New Roman" w:cs="Times New Roman"/>
          <w:sz w:val="24"/>
          <w:szCs w:val="24"/>
        </w:rPr>
        <w:t xml:space="preserve"> </w:t>
      </w:r>
      <w:r w:rsidR="00950E90">
        <w:rPr>
          <w:rFonts w:ascii="Times New Roman" w:hAnsi="Times New Roman" w:cs="Times New Roman"/>
          <w:sz w:val="24"/>
          <w:szCs w:val="24"/>
        </w:rPr>
        <w:t>provide</w:t>
      </w:r>
      <w:r w:rsidR="00B701D2">
        <w:rPr>
          <w:rFonts w:ascii="Times New Roman" w:hAnsi="Times New Roman" w:cs="Times New Roman"/>
          <w:sz w:val="24"/>
          <w:szCs w:val="24"/>
        </w:rPr>
        <w:t>s</w:t>
      </w:r>
      <w:r w:rsidR="00950E90">
        <w:rPr>
          <w:rFonts w:ascii="Times New Roman" w:hAnsi="Times New Roman" w:cs="Times New Roman"/>
          <w:sz w:val="24"/>
          <w:szCs w:val="24"/>
        </w:rPr>
        <w:t xml:space="preserve"> strategic leadership of CEEDER</w:t>
      </w:r>
      <w:r w:rsidR="003A6AEB" w:rsidRPr="003A6AEB">
        <w:rPr>
          <w:rFonts w:ascii="Times New Roman" w:hAnsi="Times New Roman" w:cs="Times New Roman"/>
          <w:sz w:val="24"/>
          <w:szCs w:val="24"/>
        </w:rPr>
        <w:t>.</w:t>
      </w:r>
      <w:r w:rsidR="003A6AEB">
        <w:rPr>
          <w:rFonts w:ascii="Times New Roman" w:hAnsi="Times New Roman" w:cs="Times New Roman"/>
          <w:sz w:val="24"/>
          <w:szCs w:val="24"/>
        </w:rPr>
        <w:t xml:space="preserve"> </w:t>
      </w:r>
      <w:r>
        <w:rPr>
          <w:rFonts w:ascii="Times New Roman" w:hAnsi="Times New Roman" w:cs="Times New Roman"/>
          <w:sz w:val="24"/>
          <w:szCs w:val="24"/>
        </w:rPr>
        <w:t>The</w:t>
      </w:r>
      <w:r w:rsidR="003A6AEB" w:rsidRPr="003A6AEB">
        <w:rPr>
          <w:rFonts w:ascii="Times New Roman" w:hAnsi="Times New Roman" w:cs="Times New Roman"/>
          <w:sz w:val="24"/>
          <w:szCs w:val="24"/>
        </w:rPr>
        <w:t xml:space="preserve"> Editorial Team </w:t>
      </w:r>
      <w:r w:rsidR="003A6AEB">
        <w:rPr>
          <w:rFonts w:ascii="Times New Roman" w:hAnsi="Times New Roman" w:cs="Times New Roman"/>
          <w:sz w:val="24"/>
          <w:szCs w:val="24"/>
        </w:rPr>
        <w:t xml:space="preserve">administers the evidence </w:t>
      </w:r>
      <w:proofErr w:type="gramStart"/>
      <w:r w:rsidR="003A6AEB">
        <w:rPr>
          <w:rFonts w:ascii="Times New Roman" w:hAnsi="Times New Roman" w:cs="Times New Roman"/>
          <w:sz w:val="24"/>
          <w:szCs w:val="24"/>
        </w:rPr>
        <w:t>service</w:t>
      </w:r>
      <w:r w:rsidR="00B701D2">
        <w:rPr>
          <w:rFonts w:ascii="Times New Roman" w:hAnsi="Times New Roman" w:cs="Times New Roman"/>
          <w:sz w:val="24"/>
          <w:szCs w:val="24"/>
        </w:rPr>
        <w:t>,</w:t>
      </w:r>
      <w:r w:rsidR="00950E90">
        <w:rPr>
          <w:rFonts w:ascii="Times New Roman" w:hAnsi="Times New Roman" w:cs="Times New Roman"/>
          <w:sz w:val="24"/>
          <w:szCs w:val="24"/>
        </w:rPr>
        <w:t xml:space="preserve"> and</w:t>
      </w:r>
      <w:proofErr w:type="gramEnd"/>
      <w:r w:rsidR="00950E90">
        <w:rPr>
          <w:rFonts w:ascii="Times New Roman" w:hAnsi="Times New Roman" w:cs="Times New Roman"/>
          <w:sz w:val="24"/>
          <w:szCs w:val="24"/>
        </w:rPr>
        <w:t xml:space="preserve"> manages the CEEDER process </w:t>
      </w:r>
      <w:r w:rsidR="00304BFE">
        <w:rPr>
          <w:rFonts w:ascii="Times New Roman" w:hAnsi="Times New Roman" w:cs="Times New Roman"/>
          <w:sz w:val="24"/>
          <w:szCs w:val="24"/>
        </w:rPr>
        <w:t xml:space="preserve">(including assessments) </w:t>
      </w:r>
      <w:r w:rsidR="00950E90">
        <w:rPr>
          <w:rFonts w:ascii="Times New Roman" w:hAnsi="Times New Roman" w:cs="Times New Roman"/>
          <w:sz w:val="24"/>
          <w:szCs w:val="24"/>
        </w:rPr>
        <w:t>and communications</w:t>
      </w:r>
      <w:r w:rsidR="003A6AEB">
        <w:rPr>
          <w:rFonts w:ascii="Times New Roman" w:hAnsi="Times New Roman" w:cs="Times New Roman"/>
          <w:sz w:val="24"/>
          <w:szCs w:val="24"/>
        </w:rPr>
        <w:t xml:space="preserve">. </w:t>
      </w:r>
      <w:r w:rsidR="00950E90">
        <w:rPr>
          <w:rFonts w:ascii="Times New Roman" w:hAnsi="Times New Roman" w:cs="Times New Roman"/>
          <w:sz w:val="24"/>
          <w:szCs w:val="24"/>
        </w:rPr>
        <w:t xml:space="preserve">The </w:t>
      </w:r>
      <w:r w:rsidR="003A6AEB">
        <w:rPr>
          <w:rFonts w:ascii="Times New Roman" w:hAnsi="Times New Roman" w:cs="Times New Roman"/>
          <w:sz w:val="24"/>
          <w:szCs w:val="24"/>
        </w:rPr>
        <w:t>Review College is a</w:t>
      </w:r>
      <w:r w:rsidR="003A6AEB" w:rsidRPr="003A6AEB">
        <w:rPr>
          <w:rFonts w:ascii="Times New Roman" w:hAnsi="Times New Roman" w:cs="Times New Roman"/>
          <w:sz w:val="24"/>
          <w:szCs w:val="24"/>
        </w:rPr>
        <w:t xml:space="preserve"> large group of members</w:t>
      </w:r>
      <w:r w:rsidR="0055414C">
        <w:rPr>
          <w:rFonts w:ascii="Times New Roman" w:hAnsi="Times New Roman" w:cs="Times New Roman"/>
          <w:sz w:val="24"/>
          <w:szCs w:val="24"/>
        </w:rPr>
        <w:t>,</w:t>
      </w:r>
      <w:r w:rsidR="003A6AEB" w:rsidRPr="003A6AEB">
        <w:rPr>
          <w:rFonts w:ascii="Times New Roman" w:hAnsi="Times New Roman" w:cs="Times New Roman"/>
          <w:sz w:val="24"/>
          <w:szCs w:val="24"/>
        </w:rPr>
        <w:t xml:space="preserve"> </w:t>
      </w:r>
      <w:r w:rsidR="0055414C" w:rsidRPr="003A6AEB">
        <w:rPr>
          <w:rFonts w:ascii="Times New Roman" w:hAnsi="Times New Roman" w:cs="Times New Roman"/>
          <w:sz w:val="24"/>
          <w:szCs w:val="24"/>
        </w:rPr>
        <w:t xml:space="preserve">trained </w:t>
      </w:r>
      <w:r w:rsidR="0055414C">
        <w:rPr>
          <w:rFonts w:ascii="Times New Roman" w:hAnsi="Times New Roman" w:cs="Times New Roman"/>
          <w:sz w:val="24"/>
          <w:szCs w:val="24"/>
        </w:rPr>
        <w:t xml:space="preserve">by experienced mentors, </w:t>
      </w:r>
      <w:r w:rsidR="003A6AEB" w:rsidRPr="003A6AEB">
        <w:rPr>
          <w:rFonts w:ascii="Times New Roman" w:hAnsi="Times New Roman" w:cs="Times New Roman"/>
          <w:sz w:val="24"/>
          <w:szCs w:val="24"/>
        </w:rPr>
        <w:t xml:space="preserve">who </w:t>
      </w:r>
      <w:r w:rsidR="003A6AEB">
        <w:rPr>
          <w:rFonts w:ascii="Times New Roman" w:hAnsi="Times New Roman" w:cs="Times New Roman"/>
          <w:sz w:val="24"/>
          <w:szCs w:val="24"/>
        </w:rPr>
        <w:t>assess</w:t>
      </w:r>
      <w:r w:rsidR="003A6AEB" w:rsidRPr="003A6AEB">
        <w:rPr>
          <w:rFonts w:ascii="Times New Roman" w:hAnsi="Times New Roman" w:cs="Times New Roman"/>
          <w:sz w:val="24"/>
          <w:szCs w:val="24"/>
        </w:rPr>
        <w:t xml:space="preserve"> evidence reviews</w:t>
      </w:r>
      <w:r>
        <w:rPr>
          <w:rFonts w:ascii="Times New Roman" w:hAnsi="Times New Roman" w:cs="Times New Roman"/>
          <w:sz w:val="24"/>
          <w:szCs w:val="24"/>
        </w:rPr>
        <w:t xml:space="preserve"> for </w:t>
      </w:r>
      <w:r w:rsidR="00BC5B7A">
        <w:rPr>
          <w:rFonts w:ascii="Times New Roman" w:hAnsi="Times New Roman" w:cs="Times New Roman"/>
          <w:sz w:val="24"/>
          <w:szCs w:val="24"/>
        </w:rPr>
        <w:t xml:space="preserve">their </w:t>
      </w:r>
      <w:r>
        <w:rPr>
          <w:rFonts w:ascii="Times New Roman" w:hAnsi="Times New Roman" w:cs="Times New Roman"/>
          <w:sz w:val="24"/>
          <w:szCs w:val="24"/>
        </w:rPr>
        <w:t xml:space="preserve">reliability </w:t>
      </w:r>
      <w:r w:rsidR="00116695">
        <w:rPr>
          <w:rFonts w:ascii="Times New Roman" w:hAnsi="Times New Roman" w:cs="Times New Roman"/>
          <w:sz w:val="24"/>
          <w:szCs w:val="24"/>
        </w:rPr>
        <w:t>using</w:t>
      </w:r>
      <w:r>
        <w:rPr>
          <w:rFonts w:ascii="Times New Roman" w:hAnsi="Times New Roman" w:cs="Times New Roman"/>
          <w:sz w:val="24"/>
          <w:szCs w:val="24"/>
        </w:rPr>
        <w:t xml:space="preserve"> </w:t>
      </w:r>
      <w:r w:rsidR="0055414C">
        <w:rPr>
          <w:rFonts w:ascii="Times New Roman" w:hAnsi="Times New Roman" w:cs="Times New Roman"/>
          <w:sz w:val="24"/>
          <w:szCs w:val="24"/>
        </w:rPr>
        <w:t>CEESAT</w:t>
      </w:r>
      <w:r w:rsidR="003A6AEB" w:rsidRPr="003A6AEB">
        <w:rPr>
          <w:rFonts w:ascii="Times New Roman" w:hAnsi="Times New Roman" w:cs="Times New Roman"/>
          <w:sz w:val="24"/>
          <w:szCs w:val="24"/>
        </w:rPr>
        <w:t xml:space="preserve">. </w:t>
      </w:r>
    </w:p>
    <w:p w14:paraId="375E91D1" w14:textId="18CAD6D5" w:rsidR="00EF6C84" w:rsidRPr="0068500A" w:rsidRDefault="007B13FC" w:rsidP="0031616D">
      <w:pPr>
        <w:pStyle w:val="Heading2"/>
        <w:spacing w:line="480" w:lineRule="auto"/>
        <w:rPr>
          <w:rFonts w:ascii="Times New Roman" w:hAnsi="Times New Roman" w:cs="Times New Roman"/>
          <w:b/>
          <w:bCs/>
          <w:color w:val="auto"/>
          <w:sz w:val="28"/>
          <w:szCs w:val="28"/>
        </w:rPr>
      </w:pPr>
      <w:r>
        <w:rPr>
          <w:rFonts w:ascii="Times New Roman" w:hAnsi="Times New Roman" w:cs="Times New Roman"/>
          <w:b/>
          <w:bCs/>
          <w:color w:val="auto"/>
          <w:sz w:val="28"/>
          <w:szCs w:val="28"/>
        </w:rPr>
        <w:t>2.</w:t>
      </w:r>
      <w:r w:rsidR="00E0090F">
        <w:rPr>
          <w:rFonts w:ascii="Times New Roman" w:hAnsi="Times New Roman" w:cs="Times New Roman"/>
          <w:b/>
          <w:bCs/>
          <w:color w:val="auto"/>
          <w:sz w:val="28"/>
          <w:szCs w:val="28"/>
        </w:rPr>
        <w:t>3</w:t>
      </w:r>
      <w:r>
        <w:rPr>
          <w:rFonts w:ascii="Times New Roman" w:hAnsi="Times New Roman" w:cs="Times New Roman"/>
          <w:b/>
          <w:bCs/>
          <w:color w:val="auto"/>
          <w:sz w:val="28"/>
          <w:szCs w:val="28"/>
        </w:rPr>
        <w:t xml:space="preserve"> </w:t>
      </w:r>
      <w:r w:rsidR="00E0090F">
        <w:rPr>
          <w:rFonts w:ascii="Times New Roman" w:hAnsi="Times New Roman" w:cs="Times New Roman"/>
          <w:b/>
          <w:bCs/>
          <w:color w:val="auto"/>
          <w:sz w:val="28"/>
          <w:szCs w:val="28"/>
        </w:rPr>
        <w:t>S</w:t>
      </w:r>
      <w:r w:rsidR="00EF6C84" w:rsidRPr="0068500A">
        <w:rPr>
          <w:rFonts w:ascii="Times New Roman" w:hAnsi="Times New Roman" w:cs="Times New Roman"/>
          <w:b/>
          <w:bCs/>
          <w:color w:val="auto"/>
          <w:sz w:val="28"/>
          <w:szCs w:val="28"/>
        </w:rPr>
        <w:t>cope</w:t>
      </w:r>
      <w:bookmarkEnd w:id="3"/>
      <w:r w:rsidR="00E0090F">
        <w:rPr>
          <w:rFonts w:ascii="Times New Roman" w:hAnsi="Times New Roman" w:cs="Times New Roman"/>
          <w:b/>
          <w:bCs/>
          <w:color w:val="auto"/>
          <w:sz w:val="28"/>
          <w:szCs w:val="28"/>
        </w:rPr>
        <w:t xml:space="preserve"> of </w:t>
      </w:r>
      <w:r w:rsidR="00201CB3">
        <w:rPr>
          <w:rFonts w:ascii="Times New Roman" w:hAnsi="Times New Roman" w:cs="Times New Roman"/>
          <w:b/>
          <w:bCs/>
          <w:color w:val="auto"/>
          <w:sz w:val="28"/>
          <w:szCs w:val="28"/>
        </w:rPr>
        <w:t>evidence reviews</w:t>
      </w:r>
    </w:p>
    <w:p w14:paraId="4867F192" w14:textId="2F67056F" w:rsidR="00E0090F" w:rsidRPr="00E0090F" w:rsidRDefault="00EF6C84" w:rsidP="00E0090F">
      <w:pPr>
        <w:spacing w:line="480" w:lineRule="auto"/>
        <w:rPr>
          <w:rFonts w:ascii="Times New Roman" w:hAnsi="Times New Roman" w:cs="Times New Roman"/>
          <w:sz w:val="24"/>
          <w:szCs w:val="24"/>
        </w:rPr>
      </w:pPr>
      <w:r w:rsidRPr="0068500A">
        <w:rPr>
          <w:rFonts w:ascii="Times New Roman" w:hAnsi="Times New Roman" w:cs="Times New Roman"/>
          <w:sz w:val="24"/>
          <w:szCs w:val="24"/>
        </w:rPr>
        <w:t xml:space="preserve">The scope of evidence reviews included in CEEDER covers the global environmental sector. CEEDER </w:t>
      </w:r>
      <w:r w:rsidR="00CE60FA">
        <w:rPr>
          <w:rFonts w:ascii="Times New Roman" w:hAnsi="Times New Roman" w:cs="Times New Roman"/>
          <w:sz w:val="24"/>
          <w:szCs w:val="24"/>
        </w:rPr>
        <w:t>is</w:t>
      </w:r>
      <w:r w:rsidR="00CE60FA" w:rsidRPr="0068500A">
        <w:rPr>
          <w:rFonts w:ascii="Times New Roman" w:hAnsi="Times New Roman" w:cs="Times New Roman"/>
          <w:sz w:val="24"/>
          <w:szCs w:val="24"/>
        </w:rPr>
        <w:t xml:space="preserve"> </w:t>
      </w:r>
      <w:r w:rsidRPr="0068500A">
        <w:rPr>
          <w:rFonts w:ascii="Times New Roman" w:hAnsi="Times New Roman" w:cs="Times New Roman"/>
          <w:sz w:val="24"/>
          <w:szCs w:val="24"/>
        </w:rPr>
        <w:t>regularly updated</w:t>
      </w:r>
      <w:r w:rsidR="00CE60FA">
        <w:rPr>
          <w:rFonts w:ascii="Times New Roman" w:hAnsi="Times New Roman" w:cs="Times New Roman"/>
          <w:sz w:val="24"/>
          <w:szCs w:val="24"/>
        </w:rPr>
        <w:t xml:space="preserve"> (see </w:t>
      </w:r>
      <w:r w:rsidR="00B55527" w:rsidRPr="00B55527">
        <w:rPr>
          <w:rFonts w:ascii="Times New Roman" w:hAnsi="Times New Roman" w:cs="Times New Roman"/>
          <w:b/>
          <w:bCs/>
          <w:sz w:val="24"/>
          <w:szCs w:val="24"/>
        </w:rPr>
        <w:t>S</w:t>
      </w:r>
      <w:r w:rsidR="00CE60FA" w:rsidRPr="00B55527">
        <w:rPr>
          <w:rFonts w:ascii="Times New Roman" w:hAnsi="Times New Roman" w:cs="Times New Roman"/>
          <w:b/>
          <w:bCs/>
          <w:sz w:val="24"/>
          <w:szCs w:val="24"/>
        </w:rPr>
        <w:t>ection 2.4</w:t>
      </w:r>
      <w:r w:rsidR="00CE60FA">
        <w:rPr>
          <w:rFonts w:ascii="Times New Roman" w:hAnsi="Times New Roman" w:cs="Times New Roman"/>
          <w:sz w:val="24"/>
          <w:szCs w:val="24"/>
        </w:rPr>
        <w:t>)</w:t>
      </w:r>
      <w:r w:rsidRPr="0068500A">
        <w:rPr>
          <w:rFonts w:ascii="Times New Roman" w:hAnsi="Times New Roman" w:cs="Times New Roman"/>
          <w:sz w:val="24"/>
          <w:szCs w:val="24"/>
        </w:rPr>
        <w:t xml:space="preserve"> </w:t>
      </w:r>
      <w:r w:rsidR="00CE60FA">
        <w:rPr>
          <w:rFonts w:ascii="Times New Roman" w:hAnsi="Times New Roman" w:cs="Times New Roman"/>
          <w:sz w:val="24"/>
          <w:szCs w:val="24"/>
        </w:rPr>
        <w:t xml:space="preserve">and includes </w:t>
      </w:r>
      <w:r w:rsidRPr="0068500A">
        <w:rPr>
          <w:rFonts w:ascii="Times New Roman" w:hAnsi="Times New Roman" w:cs="Times New Roman"/>
          <w:sz w:val="24"/>
          <w:szCs w:val="24"/>
        </w:rPr>
        <w:t xml:space="preserve">evidence reviews dating from 2018. To be included in CEEDER, the review should: (1) address a </w:t>
      </w:r>
      <w:r w:rsidRPr="0068500A">
        <w:rPr>
          <w:rFonts w:ascii="Times New Roman" w:hAnsi="Times New Roman" w:cs="Times New Roman"/>
          <w:sz w:val="24"/>
          <w:szCs w:val="24"/>
        </w:rPr>
        <w:lastRenderedPageBreak/>
        <w:t xml:space="preserve">question or a topic </w:t>
      </w:r>
      <w:r w:rsidR="00666DF6">
        <w:rPr>
          <w:rFonts w:ascii="Times New Roman" w:hAnsi="Times New Roman" w:cs="Times New Roman"/>
          <w:sz w:val="24"/>
          <w:szCs w:val="24"/>
        </w:rPr>
        <w:t>with</w:t>
      </w:r>
      <w:r w:rsidRPr="0068500A">
        <w:rPr>
          <w:rFonts w:ascii="Times New Roman" w:hAnsi="Times New Roman" w:cs="Times New Roman"/>
          <w:sz w:val="24"/>
          <w:szCs w:val="24"/>
        </w:rPr>
        <w:t xml:space="preserve"> relevance for environmental policy or practice; and (2) have the intent to synthesise primary studies (either narratively or </w:t>
      </w:r>
      <w:r w:rsidR="001753F2" w:rsidRPr="0068500A">
        <w:rPr>
          <w:rFonts w:ascii="Times New Roman" w:hAnsi="Times New Roman" w:cs="Times New Roman"/>
          <w:sz w:val="24"/>
          <w:szCs w:val="24"/>
        </w:rPr>
        <w:t>quantitatively</w:t>
      </w:r>
      <w:r w:rsidRPr="0068500A">
        <w:rPr>
          <w:rFonts w:ascii="Times New Roman" w:hAnsi="Times New Roman" w:cs="Times New Roman"/>
          <w:sz w:val="24"/>
          <w:szCs w:val="24"/>
        </w:rPr>
        <w:t>) and provide a measure or estimate of effect (e.g., impact of an activity or effectiveness of an intervention</w:t>
      </w:r>
      <w:r w:rsidR="006D5692">
        <w:rPr>
          <w:rFonts w:ascii="Times New Roman" w:hAnsi="Times New Roman" w:cs="Times New Roman"/>
          <w:sz w:val="24"/>
          <w:szCs w:val="24"/>
        </w:rPr>
        <w:t xml:space="preserve">; </w:t>
      </w:r>
      <w:r w:rsidR="006D5692" w:rsidRPr="0068500A">
        <w:rPr>
          <w:rFonts w:ascii="Times New Roman" w:hAnsi="Times New Roman" w:cs="Times New Roman"/>
          <w:sz w:val="24"/>
          <w:szCs w:val="24"/>
        </w:rPr>
        <w:t xml:space="preserve">see </w:t>
      </w:r>
      <w:r w:rsidR="00877AB8" w:rsidRPr="00877AB8">
        <w:rPr>
          <w:rFonts w:ascii="Times New Roman" w:hAnsi="Times New Roman" w:cs="Times New Roman"/>
          <w:b/>
          <w:bCs/>
          <w:sz w:val="24"/>
          <w:szCs w:val="24"/>
        </w:rPr>
        <w:t xml:space="preserve">Text </w:t>
      </w:r>
      <w:r w:rsidR="00EF330E">
        <w:rPr>
          <w:rFonts w:ascii="Times New Roman" w:hAnsi="Times New Roman" w:cs="Times New Roman"/>
          <w:b/>
          <w:sz w:val="24"/>
          <w:szCs w:val="24"/>
        </w:rPr>
        <w:t>S</w:t>
      </w:r>
      <w:r w:rsidR="006D5692" w:rsidRPr="0068500A">
        <w:rPr>
          <w:rFonts w:ascii="Times New Roman" w:hAnsi="Times New Roman" w:cs="Times New Roman"/>
          <w:b/>
          <w:sz w:val="24"/>
          <w:szCs w:val="24"/>
        </w:rPr>
        <w:t>1</w:t>
      </w:r>
      <w:r w:rsidR="00753799">
        <w:rPr>
          <w:rFonts w:ascii="Times New Roman" w:hAnsi="Times New Roman" w:cs="Times New Roman"/>
          <w:bCs/>
          <w:sz w:val="24"/>
          <w:szCs w:val="24"/>
        </w:rPr>
        <w:t xml:space="preserve"> for detail</w:t>
      </w:r>
      <w:r w:rsidR="00113E25">
        <w:rPr>
          <w:rFonts w:ascii="Times New Roman" w:hAnsi="Times New Roman" w:cs="Times New Roman"/>
          <w:bCs/>
          <w:sz w:val="24"/>
          <w:szCs w:val="24"/>
        </w:rPr>
        <w:t xml:space="preserve">ed </w:t>
      </w:r>
      <w:r w:rsidR="007B13FC">
        <w:rPr>
          <w:rFonts w:ascii="Times New Roman" w:hAnsi="Times New Roman" w:cs="Times New Roman"/>
          <w:bCs/>
          <w:sz w:val="24"/>
          <w:szCs w:val="24"/>
        </w:rPr>
        <w:t xml:space="preserve">criteria and </w:t>
      </w:r>
      <w:r w:rsidR="00113E25">
        <w:rPr>
          <w:rFonts w:ascii="Times New Roman" w:hAnsi="Times New Roman" w:cs="Times New Roman"/>
          <w:bCs/>
          <w:sz w:val="24"/>
          <w:szCs w:val="24"/>
        </w:rPr>
        <w:t>method</w:t>
      </w:r>
      <w:r w:rsidR="007B13FC">
        <w:rPr>
          <w:rFonts w:ascii="Times New Roman" w:hAnsi="Times New Roman" w:cs="Times New Roman"/>
          <w:bCs/>
          <w:sz w:val="24"/>
          <w:szCs w:val="24"/>
        </w:rPr>
        <w:t>s</w:t>
      </w:r>
      <w:r w:rsidRPr="0068500A">
        <w:rPr>
          <w:rFonts w:ascii="Times New Roman" w:hAnsi="Times New Roman" w:cs="Times New Roman"/>
          <w:sz w:val="24"/>
          <w:szCs w:val="24"/>
        </w:rPr>
        <w:t>). Reviews that simply describe a</w:t>
      </w:r>
      <w:r w:rsidR="00E12502" w:rsidRPr="0068500A">
        <w:rPr>
          <w:rFonts w:ascii="Times New Roman" w:hAnsi="Times New Roman" w:cs="Times New Roman"/>
          <w:sz w:val="24"/>
          <w:szCs w:val="24"/>
        </w:rPr>
        <w:t xml:space="preserve"> potential cause of impact</w:t>
      </w:r>
      <w:r w:rsidRPr="0068500A">
        <w:rPr>
          <w:rFonts w:ascii="Times New Roman" w:hAnsi="Times New Roman" w:cs="Times New Roman"/>
          <w:sz w:val="24"/>
          <w:szCs w:val="24"/>
        </w:rPr>
        <w:t xml:space="preserve"> or </w:t>
      </w:r>
      <w:r w:rsidR="00E12502" w:rsidRPr="0068500A">
        <w:rPr>
          <w:rFonts w:ascii="Times New Roman" w:hAnsi="Times New Roman" w:cs="Times New Roman"/>
          <w:sz w:val="24"/>
          <w:szCs w:val="24"/>
        </w:rPr>
        <w:t xml:space="preserve">an </w:t>
      </w:r>
      <w:r w:rsidRPr="0068500A">
        <w:rPr>
          <w:rFonts w:ascii="Times New Roman" w:hAnsi="Times New Roman" w:cs="Times New Roman"/>
          <w:sz w:val="24"/>
          <w:szCs w:val="24"/>
        </w:rPr>
        <w:t>intervention</w:t>
      </w:r>
      <w:r w:rsidR="00CA1D58">
        <w:rPr>
          <w:rFonts w:ascii="Times New Roman" w:hAnsi="Times New Roman" w:cs="Times New Roman"/>
          <w:sz w:val="24"/>
          <w:szCs w:val="24"/>
        </w:rPr>
        <w:t>,</w:t>
      </w:r>
      <w:r w:rsidRPr="0068500A">
        <w:rPr>
          <w:rFonts w:ascii="Times New Roman" w:hAnsi="Times New Roman" w:cs="Times New Roman"/>
          <w:sz w:val="24"/>
          <w:szCs w:val="24"/>
        </w:rPr>
        <w:t xml:space="preserve"> or ‘expert’ opinion articles are </w:t>
      </w:r>
      <w:r w:rsidR="001D6C3D" w:rsidRPr="0068500A">
        <w:rPr>
          <w:rFonts w:ascii="Times New Roman" w:hAnsi="Times New Roman" w:cs="Times New Roman"/>
          <w:sz w:val="24"/>
          <w:szCs w:val="24"/>
        </w:rPr>
        <w:t>not</w:t>
      </w:r>
      <w:r w:rsidRPr="0068500A">
        <w:rPr>
          <w:rFonts w:ascii="Times New Roman" w:hAnsi="Times New Roman" w:cs="Times New Roman"/>
          <w:sz w:val="24"/>
          <w:szCs w:val="24"/>
        </w:rPr>
        <w:t xml:space="preserve"> </w:t>
      </w:r>
      <w:r w:rsidR="001D6C3D" w:rsidRPr="0068500A">
        <w:rPr>
          <w:rFonts w:ascii="Times New Roman" w:hAnsi="Times New Roman" w:cs="Times New Roman"/>
          <w:sz w:val="24"/>
          <w:szCs w:val="24"/>
        </w:rPr>
        <w:t>in</w:t>
      </w:r>
      <w:r w:rsidRPr="0068500A">
        <w:rPr>
          <w:rFonts w:ascii="Times New Roman" w:hAnsi="Times New Roman" w:cs="Times New Roman"/>
          <w:sz w:val="24"/>
          <w:szCs w:val="24"/>
        </w:rPr>
        <w:t xml:space="preserve">cluded unless the authors claim to provide a measure of effect. </w:t>
      </w:r>
      <w:r w:rsidR="009E1005" w:rsidRPr="0068500A">
        <w:rPr>
          <w:rFonts w:ascii="Times New Roman" w:hAnsi="Times New Roman" w:cs="Times New Roman"/>
          <w:sz w:val="24"/>
          <w:szCs w:val="24"/>
        </w:rPr>
        <w:t>C</w:t>
      </w:r>
      <w:r w:rsidR="005F424B" w:rsidRPr="0068500A">
        <w:rPr>
          <w:rFonts w:ascii="Times New Roman" w:hAnsi="Times New Roman" w:cs="Times New Roman"/>
          <w:sz w:val="24"/>
          <w:szCs w:val="24"/>
        </w:rPr>
        <w:t>onfigurative evidence reviews</w:t>
      </w:r>
      <w:r w:rsidR="007B13FC">
        <w:rPr>
          <w:rFonts w:ascii="Times New Roman" w:hAnsi="Times New Roman" w:cs="Times New Roman"/>
          <w:sz w:val="24"/>
          <w:szCs w:val="24"/>
        </w:rPr>
        <w:t>,</w:t>
      </w:r>
      <w:r w:rsidR="005F424B" w:rsidRPr="0068500A">
        <w:rPr>
          <w:rFonts w:ascii="Times New Roman" w:hAnsi="Times New Roman" w:cs="Times New Roman"/>
          <w:sz w:val="24"/>
          <w:szCs w:val="24"/>
        </w:rPr>
        <w:t xml:space="preserve"> </w:t>
      </w:r>
      <w:r w:rsidR="007B13FC">
        <w:rPr>
          <w:rFonts w:ascii="Times New Roman" w:hAnsi="Times New Roman" w:cs="Times New Roman"/>
          <w:sz w:val="24"/>
          <w:szCs w:val="24"/>
        </w:rPr>
        <w:t>that assess</w:t>
      </w:r>
      <w:r w:rsidR="00B03BE0">
        <w:rPr>
          <w:rFonts w:ascii="Times New Roman" w:hAnsi="Times New Roman" w:cs="Times New Roman"/>
          <w:sz w:val="24"/>
          <w:szCs w:val="24"/>
        </w:rPr>
        <w:t xml:space="preserve"> only</w:t>
      </w:r>
      <w:r w:rsidR="007B13FC">
        <w:rPr>
          <w:rFonts w:ascii="Times New Roman" w:hAnsi="Times New Roman" w:cs="Times New Roman"/>
          <w:sz w:val="24"/>
          <w:szCs w:val="24"/>
        </w:rPr>
        <w:t xml:space="preserve"> distribution and abundance of evidence </w:t>
      </w:r>
      <w:r w:rsidR="006D5692">
        <w:rPr>
          <w:rFonts w:ascii="Times New Roman" w:hAnsi="Times New Roman" w:cs="Times New Roman"/>
          <w:sz w:val="24"/>
          <w:szCs w:val="24"/>
        </w:rPr>
        <w:t xml:space="preserve">(e.g., </w:t>
      </w:r>
      <w:r w:rsidR="008874A3">
        <w:rPr>
          <w:rFonts w:ascii="Times New Roman" w:hAnsi="Times New Roman" w:cs="Times New Roman"/>
          <w:sz w:val="24"/>
          <w:szCs w:val="24"/>
        </w:rPr>
        <w:t xml:space="preserve">overviews and </w:t>
      </w:r>
      <w:r w:rsidR="006D5692">
        <w:rPr>
          <w:rFonts w:ascii="Times New Roman" w:hAnsi="Times New Roman" w:cs="Times New Roman"/>
          <w:sz w:val="24"/>
          <w:szCs w:val="24"/>
        </w:rPr>
        <w:t>systematic maps</w:t>
      </w:r>
      <w:r w:rsidR="007B13FC">
        <w:rPr>
          <w:rFonts w:ascii="Times New Roman" w:hAnsi="Times New Roman" w:cs="Times New Roman"/>
          <w:sz w:val="24"/>
          <w:szCs w:val="24"/>
        </w:rPr>
        <w:t xml:space="preserve"> </w:t>
      </w:r>
      <w:r w:rsidR="007B13FC" w:rsidRPr="0068500A">
        <w:rPr>
          <w:rFonts w:ascii="Times New Roman" w:hAnsi="Times New Roman" w:cs="Times New Roman"/>
          <w:sz w:val="24"/>
          <w:szCs w:val="24"/>
        </w:rPr>
        <w:fldChar w:fldCharType="begin" w:fldLock="1"/>
      </w:r>
      <w:r w:rsidR="00BC1DFB">
        <w:rPr>
          <w:rFonts w:ascii="Times New Roman" w:hAnsi="Times New Roman" w:cs="Times New Roman"/>
          <w:sz w:val="24"/>
          <w:szCs w:val="24"/>
        </w:rPr>
        <w:instrText>ADDIN CSL_CITATION {"citationItems":[{"id":"ITEM-1","itemData":{"DOI":"10.1186/s13750-016-0059-6","ISSN":"2047-2382","author":[{"dropping-particle":"","family":"James","given":"Katy L.","non-dropping-particle":"","parse-names":false,"suffix":""},{"dropping-particle":"","family":"Randall","given":"Nicola P.","non-dropping-particle":"","parse-names":false,"suffix":""},{"dropping-particle":"","family":"Haddaway","given":"Neal R.","non-dropping-particle":"","parse-names":false,"suffix":""}],"container-title":"Environmental Evidence","id":"ITEM-1","issue":"1","issued":{"date-parts":[["2016","12","26"]]},"page":"7","title":"A methodology for systematic mapping in environmental sciences","type":"article-journal","volume":"5"},"uris":["http://www.mendeley.com/documents/?uuid=82e978bb-be23-3e61-b6fe-f7c7ea27b1a7"]},{"id":"ITEM-2","itemData":{"DOI":"http://www.environmentalevidence.org/information-for-authors","author":[{"dropping-particle":"","family":"CEE","given":"","non-dropping-particle":"","parse-names":false,"suffix":""}],"id":"ITEM-2","issued":{"date-parts":[["2018"]]},"title":"Guidelines and Standards for Evidence Synthesis in Environmental Management VERSION 5.0","type":"article-journal"},"uris":["http://www.mendeley.com/documents/?uuid=1de2f443-703b-4748-b863-ef127cfdfa63"]},{"id":"ITEM-3","itemData":{"DOI":"10.1186/2046-4053-1-28","ISSN":"20464053","abstract":"This paper argues that the current proliferation of types of systematic reviews creates challenges for the terminology for describing such reviews. Terminology is necessary for planning, describing, appraising, and using reviews, building infrastructure to enable the conduct and use of reviews, and for further developing review methodology. There is insufficient consensus on terminology for a typology of reviews to be produced and any such attempt is likely to be limited by the overlapping nature of the dimensions along which reviews vary. It is therefore proposed that the most useful strategy for the field is to develop terminology for the main dimensions of variation. Three such main dimensions are proposed: (1) aims and approaches (including what the review is aiming to achieve, the theoretical and ideological assumptions, and the use of theory and logics of aggregation and configuration in synthesis); (2) structure and components (including the number and type of mapping and synthesis components and how they relate); and (3) breadth and depth and the extent of 'work done' in addressing a research issue (including the breadth of review questions, the detail with which they are addressed, and the amount the review progresses a research agenda). This then provides an overarching strategy to encompass more detailed descriptions of methodology and may lead in time to a more overarching system of terminology for systematic reviews. © 2012 Gough et al.; licensee BioMed Central Ltd.","author":[{"dropping-particle":"","family":"Gough","given":"David","non-dropping-particle":"","parse-names":false,"suffix":""},{"dropping-particle":"","family":"Thomas","given":"James","non-dropping-particle":"","parse-names":false,"suffix":""},{"dropping-particle":"","family":"Oliver","given":"Sandy","non-dropping-particle":"","parse-names":false,"suffix":""}],"container-title":"Systematic Reviews","id":"ITEM-3","issued":{"date-parts":[["2012"]]},"page":"28","title":"Clarifying differences between review designs and methods","type":"article-journal","volume":"1"},"uris":["http://www.mendeley.com/documents/?uuid=9bc2757c-0253-4519-ad54-bd83e39ea3b7"]}],"mendeley":{"formattedCitation":"(CEE, 2018; Gough et al., 2012; James et al., 2016)","plainTextFormattedCitation":"(CEE, 2018; Gough et al., 2012; James et al., 2016)","previouslyFormattedCitation":"(CEE, 2018; Gough et al., 2012; James et al., 2016)"},"properties":{"noteIndex":0},"schema":"https://github.com/citation-style-language/schema/raw/master/csl-citation.json"}</w:instrText>
      </w:r>
      <w:r w:rsidR="007B13FC" w:rsidRPr="0068500A">
        <w:rPr>
          <w:rFonts w:ascii="Times New Roman" w:hAnsi="Times New Roman" w:cs="Times New Roman"/>
          <w:sz w:val="24"/>
          <w:szCs w:val="24"/>
        </w:rPr>
        <w:fldChar w:fldCharType="separate"/>
      </w:r>
      <w:r w:rsidR="00F05606" w:rsidRPr="00F05606">
        <w:rPr>
          <w:rFonts w:ascii="Times New Roman" w:hAnsi="Times New Roman" w:cs="Times New Roman"/>
          <w:noProof/>
          <w:sz w:val="24"/>
          <w:szCs w:val="24"/>
        </w:rPr>
        <w:t>(CEE, 2018; Gough et al., 2012; James et al., 2016)</w:t>
      </w:r>
      <w:r w:rsidR="007B13FC" w:rsidRPr="0068500A">
        <w:rPr>
          <w:rFonts w:ascii="Times New Roman" w:hAnsi="Times New Roman" w:cs="Times New Roman"/>
          <w:sz w:val="24"/>
          <w:szCs w:val="24"/>
        </w:rPr>
        <w:fldChar w:fldCharType="end"/>
      </w:r>
      <w:r w:rsidR="006D5692">
        <w:rPr>
          <w:rFonts w:ascii="Times New Roman" w:hAnsi="Times New Roman" w:cs="Times New Roman"/>
          <w:sz w:val="24"/>
          <w:szCs w:val="24"/>
        </w:rPr>
        <w:t>)</w:t>
      </w:r>
      <w:r w:rsidR="007B13FC">
        <w:rPr>
          <w:rFonts w:ascii="Times New Roman" w:hAnsi="Times New Roman" w:cs="Times New Roman"/>
          <w:sz w:val="24"/>
          <w:szCs w:val="24"/>
        </w:rPr>
        <w:t>,</w:t>
      </w:r>
      <w:r w:rsidR="006D5692">
        <w:rPr>
          <w:rFonts w:ascii="Times New Roman" w:hAnsi="Times New Roman" w:cs="Times New Roman"/>
          <w:sz w:val="24"/>
          <w:szCs w:val="24"/>
        </w:rPr>
        <w:t xml:space="preserve"> </w:t>
      </w:r>
      <w:r w:rsidR="005F424B" w:rsidRPr="0068500A">
        <w:rPr>
          <w:rFonts w:ascii="Times New Roman" w:hAnsi="Times New Roman" w:cs="Times New Roman"/>
          <w:sz w:val="24"/>
          <w:szCs w:val="24"/>
        </w:rPr>
        <w:t xml:space="preserve">are </w:t>
      </w:r>
      <w:r w:rsidR="00452942">
        <w:rPr>
          <w:rFonts w:ascii="Times New Roman" w:hAnsi="Times New Roman" w:cs="Times New Roman"/>
          <w:sz w:val="24"/>
          <w:szCs w:val="24"/>
        </w:rPr>
        <w:t xml:space="preserve">therefore </w:t>
      </w:r>
      <w:r w:rsidR="005F424B" w:rsidRPr="0068500A">
        <w:rPr>
          <w:rFonts w:ascii="Times New Roman" w:hAnsi="Times New Roman" w:cs="Times New Roman"/>
          <w:sz w:val="24"/>
          <w:szCs w:val="24"/>
        </w:rPr>
        <w:t>currently excluded although they may be included in the future (</w:t>
      </w:r>
      <w:r w:rsidR="00843371" w:rsidRPr="00843371">
        <w:rPr>
          <w:rFonts w:ascii="Times New Roman" w:hAnsi="Times New Roman" w:cs="Times New Roman"/>
          <w:b/>
          <w:bCs/>
          <w:sz w:val="24"/>
          <w:szCs w:val="24"/>
        </w:rPr>
        <w:t>Section 3.4</w:t>
      </w:r>
      <w:r w:rsidR="005F424B" w:rsidRPr="0068500A">
        <w:rPr>
          <w:rFonts w:ascii="Times New Roman" w:hAnsi="Times New Roman" w:cs="Times New Roman"/>
          <w:sz w:val="24"/>
          <w:szCs w:val="24"/>
        </w:rPr>
        <w:t xml:space="preserve">). </w:t>
      </w:r>
      <w:r w:rsidRPr="0068500A">
        <w:rPr>
          <w:rFonts w:ascii="Times New Roman" w:hAnsi="Times New Roman" w:cs="Times New Roman"/>
          <w:sz w:val="24"/>
          <w:szCs w:val="24"/>
        </w:rPr>
        <w:t xml:space="preserve">The </w:t>
      </w:r>
      <w:r w:rsidR="0082751D" w:rsidRPr="0068500A">
        <w:rPr>
          <w:rFonts w:ascii="Times New Roman" w:hAnsi="Times New Roman" w:cs="Times New Roman"/>
          <w:sz w:val="24"/>
          <w:szCs w:val="24"/>
        </w:rPr>
        <w:t>review</w:t>
      </w:r>
      <w:r w:rsidR="00147950" w:rsidRPr="0068500A">
        <w:rPr>
          <w:rFonts w:ascii="Times New Roman" w:hAnsi="Times New Roman" w:cs="Times New Roman"/>
          <w:sz w:val="24"/>
          <w:szCs w:val="24"/>
        </w:rPr>
        <w:t xml:space="preserve"> questions included in the database</w:t>
      </w:r>
      <w:r w:rsidR="0082751D" w:rsidRPr="0068500A">
        <w:rPr>
          <w:rFonts w:ascii="Times New Roman" w:hAnsi="Times New Roman" w:cs="Times New Roman"/>
          <w:sz w:val="24"/>
          <w:szCs w:val="24"/>
        </w:rPr>
        <w:t xml:space="preserve"> </w:t>
      </w:r>
      <w:r w:rsidRPr="0068500A">
        <w:rPr>
          <w:rFonts w:ascii="Times New Roman" w:hAnsi="Times New Roman" w:cs="Times New Roman"/>
          <w:sz w:val="24"/>
          <w:szCs w:val="24"/>
        </w:rPr>
        <w:t>therefore var</w:t>
      </w:r>
      <w:r w:rsidR="00147950" w:rsidRPr="0068500A">
        <w:rPr>
          <w:rFonts w:ascii="Times New Roman" w:hAnsi="Times New Roman" w:cs="Times New Roman"/>
          <w:sz w:val="24"/>
          <w:szCs w:val="24"/>
        </w:rPr>
        <w:t>y</w:t>
      </w:r>
      <w:r w:rsidRPr="0068500A">
        <w:rPr>
          <w:rFonts w:ascii="Times New Roman" w:hAnsi="Times New Roman" w:cs="Times New Roman"/>
          <w:sz w:val="24"/>
          <w:szCs w:val="24"/>
        </w:rPr>
        <w:t xml:space="preserve"> from broad global issues</w:t>
      </w:r>
      <w:r w:rsidR="00E12502" w:rsidRPr="0068500A">
        <w:rPr>
          <w:rFonts w:ascii="Times New Roman" w:hAnsi="Times New Roman" w:cs="Times New Roman"/>
          <w:sz w:val="24"/>
          <w:szCs w:val="24"/>
        </w:rPr>
        <w:t xml:space="preserve"> (e.g.</w:t>
      </w:r>
      <w:r w:rsidR="00CA5E64" w:rsidRPr="0068500A">
        <w:rPr>
          <w:rFonts w:ascii="Times New Roman" w:hAnsi="Times New Roman" w:cs="Times New Roman"/>
          <w:sz w:val="24"/>
          <w:szCs w:val="24"/>
        </w:rPr>
        <w:t>,</w:t>
      </w:r>
      <w:r w:rsidR="00E12502" w:rsidRPr="0068500A">
        <w:rPr>
          <w:rFonts w:ascii="Times New Roman" w:hAnsi="Times New Roman" w:cs="Times New Roman"/>
          <w:sz w:val="24"/>
          <w:szCs w:val="24"/>
        </w:rPr>
        <w:t xml:space="preserve"> </w:t>
      </w:r>
      <w:r w:rsidR="00F308DB" w:rsidRPr="0068500A">
        <w:rPr>
          <w:rFonts w:ascii="Times New Roman" w:hAnsi="Times New Roman" w:cs="Times New Roman"/>
          <w:sz w:val="24"/>
          <w:szCs w:val="24"/>
        </w:rPr>
        <w:t>impact of plastic waste on the marine environment</w:t>
      </w:r>
      <w:r w:rsidR="00E12502" w:rsidRPr="0068500A">
        <w:rPr>
          <w:rFonts w:ascii="Times New Roman" w:hAnsi="Times New Roman" w:cs="Times New Roman"/>
          <w:sz w:val="24"/>
          <w:szCs w:val="24"/>
        </w:rPr>
        <w:t>)</w:t>
      </w:r>
      <w:r w:rsidRPr="0068500A">
        <w:rPr>
          <w:rFonts w:ascii="Times New Roman" w:hAnsi="Times New Roman" w:cs="Times New Roman"/>
          <w:sz w:val="24"/>
          <w:szCs w:val="24"/>
        </w:rPr>
        <w:t xml:space="preserve"> to precise cause and effect relationships in single species or restricted areas. </w:t>
      </w:r>
      <w:r w:rsidR="00BE11EA">
        <w:rPr>
          <w:rFonts w:ascii="Times New Roman" w:hAnsi="Times New Roman" w:cs="Times New Roman"/>
          <w:sz w:val="24"/>
          <w:szCs w:val="24"/>
        </w:rPr>
        <w:t>Note m</w:t>
      </w:r>
      <w:r w:rsidR="00BE11EA" w:rsidRPr="0068500A">
        <w:rPr>
          <w:rFonts w:ascii="Times New Roman" w:hAnsi="Times New Roman" w:cs="Times New Roman"/>
          <w:sz w:val="24"/>
          <w:szCs w:val="24"/>
        </w:rPr>
        <w:t xml:space="preserve">any review articles address multiple questions of impact or effect, some of which may not be eligible for CEEDER </w:t>
      </w:r>
      <w:r w:rsidR="008874A3">
        <w:rPr>
          <w:rFonts w:ascii="Times New Roman" w:hAnsi="Times New Roman" w:cs="Times New Roman"/>
          <w:sz w:val="24"/>
          <w:szCs w:val="24"/>
        </w:rPr>
        <w:t xml:space="preserve">and so assessment are made with respect to individual questions </w:t>
      </w:r>
      <w:r w:rsidR="00BE11EA" w:rsidRPr="0068500A">
        <w:rPr>
          <w:rFonts w:ascii="Times New Roman" w:hAnsi="Times New Roman" w:cs="Times New Roman"/>
          <w:sz w:val="24"/>
          <w:szCs w:val="24"/>
        </w:rPr>
        <w:t>(</w:t>
      </w:r>
      <w:r w:rsidR="00877AB8" w:rsidRPr="00877AB8">
        <w:rPr>
          <w:rFonts w:ascii="Times New Roman" w:hAnsi="Times New Roman" w:cs="Times New Roman"/>
          <w:b/>
          <w:bCs/>
          <w:sz w:val="24"/>
          <w:szCs w:val="24"/>
        </w:rPr>
        <w:t xml:space="preserve">Text </w:t>
      </w:r>
      <w:r w:rsidR="00BE11EA">
        <w:rPr>
          <w:rFonts w:ascii="Times New Roman" w:hAnsi="Times New Roman" w:cs="Times New Roman"/>
          <w:b/>
          <w:sz w:val="24"/>
          <w:szCs w:val="24"/>
        </w:rPr>
        <w:t>S</w:t>
      </w:r>
      <w:r w:rsidR="00BE11EA" w:rsidRPr="0068500A">
        <w:rPr>
          <w:rFonts w:ascii="Times New Roman" w:hAnsi="Times New Roman" w:cs="Times New Roman"/>
          <w:b/>
          <w:sz w:val="24"/>
          <w:szCs w:val="24"/>
        </w:rPr>
        <w:t>1</w:t>
      </w:r>
      <w:r w:rsidR="00BE11EA" w:rsidRPr="0068500A">
        <w:rPr>
          <w:rFonts w:ascii="Times New Roman" w:hAnsi="Times New Roman" w:cs="Times New Roman"/>
          <w:sz w:val="24"/>
          <w:szCs w:val="24"/>
        </w:rPr>
        <w:t>).</w:t>
      </w:r>
      <w:r w:rsidR="00BE11EA">
        <w:rPr>
          <w:rFonts w:ascii="Times New Roman" w:hAnsi="Times New Roman" w:cs="Times New Roman"/>
          <w:sz w:val="24"/>
          <w:szCs w:val="24"/>
        </w:rPr>
        <w:t xml:space="preserve"> </w:t>
      </w:r>
      <w:r w:rsidR="00DD74F2">
        <w:rPr>
          <w:rFonts w:ascii="Times New Roman" w:hAnsi="Times New Roman" w:cs="Times New Roman"/>
          <w:sz w:val="24"/>
          <w:szCs w:val="24"/>
        </w:rPr>
        <w:t xml:space="preserve">In addition to the source review article information, </w:t>
      </w:r>
      <w:proofErr w:type="gramStart"/>
      <w:r w:rsidR="00DD74F2">
        <w:rPr>
          <w:rFonts w:ascii="Times New Roman" w:hAnsi="Times New Roman" w:cs="Times New Roman"/>
          <w:sz w:val="24"/>
          <w:szCs w:val="24"/>
        </w:rPr>
        <w:t>a</w:t>
      </w:r>
      <w:r w:rsidR="00BE11EA" w:rsidRPr="0068500A">
        <w:rPr>
          <w:rFonts w:ascii="Times New Roman" w:hAnsi="Times New Roman" w:cs="Times New Roman"/>
          <w:sz w:val="24"/>
          <w:szCs w:val="24"/>
        </w:rPr>
        <w:t>ll of</w:t>
      </w:r>
      <w:proofErr w:type="gramEnd"/>
      <w:r w:rsidR="00BE11EA" w:rsidRPr="0068500A">
        <w:rPr>
          <w:rFonts w:ascii="Times New Roman" w:hAnsi="Times New Roman" w:cs="Times New Roman"/>
          <w:sz w:val="24"/>
          <w:szCs w:val="24"/>
        </w:rPr>
        <w:t xml:space="preserve"> the eligible questions addressed in a review article are coded in a standard format </w:t>
      </w:r>
      <w:r w:rsidR="00C61AEF">
        <w:rPr>
          <w:rFonts w:ascii="Times New Roman" w:hAnsi="Times New Roman" w:cs="Times New Roman"/>
          <w:sz w:val="24"/>
          <w:szCs w:val="24"/>
        </w:rPr>
        <w:t>for service users to easily find relevant evidence reviews</w:t>
      </w:r>
      <w:r w:rsidR="00BE11EA">
        <w:rPr>
          <w:rFonts w:ascii="Times New Roman" w:hAnsi="Times New Roman" w:cs="Times New Roman"/>
          <w:sz w:val="24"/>
          <w:szCs w:val="24"/>
        </w:rPr>
        <w:t xml:space="preserve"> (</w:t>
      </w:r>
      <w:r w:rsidR="00C61AEF">
        <w:rPr>
          <w:rFonts w:ascii="Times New Roman" w:hAnsi="Times New Roman" w:cs="Times New Roman"/>
          <w:b/>
          <w:bCs/>
          <w:sz w:val="24"/>
          <w:szCs w:val="24"/>
        </w:rPr>
        <w:t>Section 2.6</w:t>
      </w:r>
      <w:r w:rsidR="00BE11EA">
        <w:rPr>
          <w:rFonts w:ascii="Times New Roman" w:hAnsi="Times New Roman" w:cs="Times New Roman"/>
          <w:sz w:val="24"/>
          <w:szCs w:val="24"/>
        </w:rPr>
        <w:t xml:space="preserve">). </w:t>
      </w:r>
      <w:r w:rsidR="00ED0092" w:rsidRPr="0068500A">
        <w:rPr>
          <w:rFonts w:ascii="Times New Roman" w:hAnsi="Times New Roman" w:cs="Times New Roman"/>
          <w:sz w:val="24"/>
          <w:szCs w:val="24"/>
        </w:rPr>
        <w:t>E</w:t>
      </w:r>
      <w:r w:rsidR="00897759" w:rsidRPr="0068500A">
        <w:rPr>
          <w:rFonts w:ascii="Times New Roman" w:hAnsi="Times New Roman" w:cs="Times New Roman"/>
          <w:sz w:val="24"/>
          <w:szCs w:val="24"/>
        </w:rPr>
        <w:t xml:space="preserve">vidence </w:t>
      </w:r>
      <w:r w:rsidRPr="0068500A">
        <w:rPr>
          <w:rFonts w:ascii="Times New Roman" w:hAnsi="Times New Roman" w:cs="Times New Roman"/>
          <w:sz w:val="24"/>
          <w:szCs w:val="24"/>
        </w:rPr>
        <w:t xml:space="preserve">reviews addressing </w:t>
      </w:r>
      <w:r w:rsidR="003A1FC1" w:rsidRPr="0068500A">
        <w:rPr>
          <w:rFonts w:ascii="Times New Roman" w:hAnsi="Times New Roman" w:cs="Times New Roman"/>
          <w:sz w:val="24"/>
          <w:szCs w:val="24"/>
        </w:rPr>
        <w:t xml:space="preserve">subjects </w:t>
      </w:r>
      <w:r w:rsidR="009644F2" w:rsidRPr="0068500A">
        <w:rPr>
          <w:rFonts w:ascii="Times New Roman" w:hAnsi="Times New Roman" w:cs="Times New Roman"/>
          <w:sz w:val="24"/>
          <w:szCs w:val="24"/>
        </w:rPr>
        <w:t xml:space="preserve">closely related to environmental management, </w:t>
      </w:r>
      <w:r w:rsidRPr="0068500A">
        <w:rPr>
          <w:rFonts w:ascii="Times New Roman" w:hAnsi="Times New Roman" w:cs="Times New Roman"/>
          <w:sz w:val="24"/>
          <w:szCs w:val="24"/>
        </w:rPr>
        <w:t>such as human health and animal veterinary science are included when there is a significant environmental impact or intervention component in the question.</w:t>
      </w:r>
    </w:p>
    <w:p w14:paraId="7FA2E2DE" w14:textId="6E7E7931" w:rsidR="00EF6C84" w:rsidRPr="0068500A" w:rsidRDefault="007B13FC" w:rsidP="0031616D">
      <w:pPr>
        <w:pStyle w:val="Heading2"/>
        <w:spacing w:line="480" w:lineRule="auto"/>
        <w:rPr>
          <w:rFonts w:ascii="Times New Roman" w:hAnsi="Times New Roman" w:cs="Times New Roman"/>
          <w:b/>
          <w:color w:val="auto"/>
          <w:sz w:val="28"/>
          <w:szCs w:val="28"/>
        </w:rPr>
      </w:pPr>
      <w:r>
        <w:rPr>
          <w:rFonts w:ascii="Times New Roman" w:hAnsi="Times New Roman" w:cs="Times New Roman"/>
          <w:b/>
          <w:color w:val="auto"/>
          <w:sz w:val="28"/>
          <w:szCs w:val="28"/>
        </w:rPr>
        <w:t>2.</w:t>
      </w:r>
      <w:r w:rsidR="0065031C">
        <w:rPr>
          <w:rFonts w:ascii="Times New Roman" w:hAnsi="Times New Roman" w:cs="Times New Roman"/>
          <w:b/>
          <w:color w:val="auto"/>
          <w:sz w:val="28"/>
          <w:szCs w:val="28"/>
        </w:rPr>
        <w:t>4</w:t>
      </w:r>
      <w:r>
        <w:rPr>
          <w:rFonts w:ascii="Times New Roman" w:hAnsi="Times New Roman" w:cs="Times New Roman"/>
          <w:b/>
          <w:color w:val="auto"/>
          <w:sz w:val="28"/>
          <w:szCs w:val="28"/>
        </w:rPr>
        <w:t xml:space="preserve"> </w:t>
      </w:r>
      <w:r w:rsidR="00E0090F">
        <w:rPr>
          <w:rFonts w:ascii="Times New Roman" w:hAnsi="Times New Roman" w:cs="Times New Roman"/>
          <w:b/>
          <w:color w:val="auto"/>
          <w:sz w:val="28"/>
          <w:szCs w:val="28"/>
        </w:rPr>
        <w:t>W</w:t>
      </w:r>
      <w:r w:rsidR="00EF6C84" w:rsidRPr="0068500A">
        <w:rPr>
          <w:rFonts w:ascii="Times New Roman" w:hAnsi="Times New Roman" w:cs="Times New Roman"/>
          <w:b/>
          <w:color w:val="auto"/>
          <w:sz w:val="28"/>
          <w:szCs w:val="28"/>
        </w:rPr>
        <w:t>orkflow</w:t>
      </w:r>
      <w:r w:rsidR="00E0090F">
        <w:rPr>
          <w:rFonts w:ascii="Times New Roman" w:hAnsi="Times New Roman" w:cs="Times New Roman"/>
          <w:b/>
          <w:color w:val="auto"/>
          <w:sz w:val="28"/>
          <w:szCs w:val="28"/>
        </w:rPr>
        <w:t xml:space="preserve"> of the evidence service</w:t>
      </w:r>
    </w:p>
    <w:p w14:paraId="26E64EBE" w14:textId="382A40A7" w:rsidR="00EF6C84" w:rsidRPr="0068500A" w:rsidRDefault="00EF6C84" w:rsidP="0031616D">
      <w:pPr>
        <w:spacing w:line="480" w:lineRule="auto"/>
        <w:rPr>
          <w:rFonts w:ascii="Times New Roman" w:hAnsi="Times New Roman" w:cs="Times New Roman"/>
          <w:sz w:val="24"/>
          <w:szCs w:val="24"/>
        </w:rPr>
      </w:pPr>
      <w:r w:rsidRPr="0068500A">
        <w:rPr>
          <w:rFonts w:ascii="Times New Roman" w:hAnsi="Times New Roman" w:cs="Times New Roman"/>
          <w:sz w:val="24"/>
          <w:szCs w:val="24"/>
        </w:rPr>
        <w:t>CEEDER follows a specific workflow consisting of four key steps: (1) searching; (2) screening and data coding; (3) assessment</w:t>
      </w:r>
      <w:r w:rsidR="004F7A9A" w:rsidRPr="0068500A">
        <w:rPr>
          <w:rFonts w:ascii="Times New Roman" w:hAnsi="Times New Roman" w:cs="Times New Roman"/>
          <w:sz w:val="24"/>
          <w:szCs w:val="24"/>
        </w:rPr>
        <w:t xml:space="preserve"> (rating)</w:t>
      </w:r>
      <w:r w:rsidRPr="0068500A">
        <w:rPr>
          <w:rFonts w:ascii="Times New Roman" w:hAnsi="Times New Roman" w:cs="Times New Roman"/>
          <w:sz w:val="24"/>
          <w:szCs w:val="24"/>
        </w:rPr>
        <w:t xml:space="preserve">; and (4) data presentation. Each </w:t>
      </w:r>
      <w:r w:rsidRPr="0068500A">
        <w:rPr>
          <w:rFonts w:ascii="Times New Roman" w:hAnsi="Times New Roman" w:cs="Times New Roman"/>
          <w:sz w:val="24"/>
          <w:szCs w:val="24"/>
        </w:rPr>
        <w:lastRenderedPageBreak/>
        <w:t>consists of a series of activities (</w:t>
      </w:r>
      <w:r w:rsidRPr="0068500A">
        <w:rPr>
          <w:rFonts w:ascii="Times New Roman" w:hAnsi="Times New Roman" w:cs="Times New Roman"/>
          <w:b/>
          <w:sz w:val="24"/>
          <w:szCs w:val="24"/>
        </w:rPr>
        <w:t>Fig</w:t>
      </w:r>
      <w:r w:rsidR="004C2BE1">
        <w:rPr>
          <w:rFonts w:ascii="Times New Roman" w:hAnsi="Times New Roman" w:cs="Times New Roman"/>
          <w:b/>
          <w:sz w:val="24"/>
          <w:szCs w:val="24"/>
        </w:rPr>
        <w:t>ure</w:t>
      </w:r>
      <w:r w:rsidRPr="0068500A">
        <w:rPr>
          <w:rFonts w:ascii="Times New Roman" w:hAnsi="Times New Roman" w:cs="Times New Roman"/>
          <w:b/>
          <w:sz w:val="24"/>
          <w:szCs w:val="24"/>
        </w:rPr>
        <w:t xml:space="preserve"> </w:t>
      </w:r>
      <w:r w:rsidR="00D025E1">
        <w:rPr>
          <w:rFonts w:ascii="Times New Roman" w:hAnsi="Times New Roman" w:cs="Times New Roman"/>
          <w:b/>
          <w:sz w:val="24"/>
          <w:szCs w:val="24"/>
        </w:rPr>
        <w:t>2</w:t>
      </w:r>
      <w:r w:rsidRPr="0068500A">
        <w:rPr>
          <w:rFonts w:ascii="Times New Roman" w:hAnsi="Times New Roman" w:cs="Times New Roman"/>
          <w:sz w:val="24"/>
          <w:szCs w:val="24"/>
        </w:rPr>
        <w:t>;</w:t>
      </w:r>
      <w:r w:rsidRPr="0068500A">
        <w:rPr>
          <w:rFonts w:ascii="Times New Roman" w:hAnsi="Times New Roman" w:cs="Times New Roman"/>
          <w:b/>
          <w:sz w:val="24"/>
          <w:szCs w:val="24"/>
        </w:rPr>
        <w:t xml:space="preserve"> </w:t>
      </w:r>
      <w:r w:rsidR="00877AB8">
        <w:rPr>
          <w:rFonts w:ascii="Times New Roman" w:hAnsi="Times New Roman" w:cs="Times New Roman"/>
          <w:b/>
          <w:sz w:val="24"/>
          <w:szCs w:val="24"/>
        </w:rPr>
        <w:t xml:space="preserve">Text </w:t>
      </w:r>
      <w:r w:rsidR="0065031C">
        <w:rPr>
          <w:rFonts w:ascii="Times New Roman" w:hAnsi="Times New Roman" w:cs="Times New Roman"/>
          <w:b/>
          <w:sz w:val="24"/>
          <w:szCs w:val="24"/>
        </w:rPr>
        <w:t>S</w:t>
      </w:r>
      <w:r w:rsidRPr="0068500A">
        <w:rPr>
          <w:rFonts w:ascii="Times New Roman" w:hAnsi="Times New Roman" w:cs="Times New Roman"/>
          <w:b/>
          <w:sz w:val="24"/>
          <w:szCs w:val="24"/>
        </w:rPr>
        <w:t>1</w:t>
      </w:r>
      <w:r w:rsidRPr="0068500A">
        <w:rPr>
          <w:rFonts w:ascii="Times New Roman" w:hAnsi="Times New Roman" w:cs="Times New Roman"/>
          <w:sz w:val="24"/>
          <w:szCs w:val="24"/>
        </w:rPr>
        <w:t>).</w:t>
      </w:r>
      <w:r w:rsidRPr="0068500A">
        <w:rPr>
          <w:rFonts w:ascii="Times New Roman" w:hAnsi="Times New Roman" w:cs="Times New Roman"/>
          <w:b/>
          <w:sz w:val="24"/>
          <w:szCs w:val="24"/>
        </w:rPr>
        <w:t xml:space="preserve"> </w:t>
      </w:r>
      <w:bookmarkStart w:id="4" w:name="Bookmark2"/>
      <w:r w:rsidRPr="0068500A">
        <w:rPr>
          <w:rFonts w:ascii="Times New Roman" w:hAnsi="Times New Roman" w:cs="Times New Roman"/>
          <w:sz w:val="24"/>
          <w:szCs w:val="24"/>
        </w:rPr>
        <w:t>It starts with collecting potential evidence reviews by comprehensive searches of multiple bibliographic databases and grey literature followed by eligibility screening, data</w:t>
      </w:r>
      <w:r w:rsidR="00845FAC" w:rsidRPr="0068500A">
        <w:rPr>
          <w:rFonts w:ascii="Times New Roman" w:hAnsi="Times New Roman" w:cs="Times New Roman"/>
          <w:sz w:val="24"/>
          <w:szCs w:val="24"/>
        </w:rPr>
        <w:t xml:space="preserve"> </w:t>
      </w:r>
      <w:r w:rsidRPr="0068500A">
        <w:rPr>
          <w:rFonts w:ascii="Times New Roman" w:hAnsi="Times New Roman" w:cs="Times New Roman"/>
          <w:sz w:val="24"/>
          <w:szCs w:val="24"/>
        </w:rPr>
        <w:t xml:space="preserve">coding, and assessment of evidence reviews using CEESAT, and indexing evidence reviews in </w:t>
      </w:r>
      <w:bookmarkEnd w:id="4"/>
      <w:r w:rsidR="00BF1933">
        <w:rPr>
          <w:rFonts w:ascii="Times New Roman" w:hAnsi="Times New Roman" w:cs="Times New Roman"/>
          <w:sz w:val="24"/>
          <w:szCs w:val="24"/>
        </w:rPr>
        <w:t>the database</w:t>
      </w:r>
      <w:r w:rsidRPr="0068500A">
        <w:rPr>
          <w:rFonts w:ascii="Times New Roman" w:hAnsi="Times New Roman" w:cs="Times New Roman"/>
          <w:sz w:val="24"/>
          <w:szCs w:val="24"/>
        </w:rPr>
        <w:t>. To provide an up-to-date archive of evidence reviews, searches are updated</w:t>
      </w:r>
      <w:r w:rsidR="00F308DB" w:rsidRPr="0068500A">
        <w:rPr>
          <w:rFonts w:ascii="Times New Roman" w:hAnsi="Times New Roman" w:cs="Times New Roman"/>
          <w:sz w:val="24"/>
          <w:szCs w:val="24"/>
        </w:rPr>
        <w:t xml:space="preserve"> monthly</w:t>
      </w:r>
      <w:r w:rsidR="004F39C9" w:rsidRPr="0068500A">
        <w:rPr>
          <w:rFonts w:ascii="Times New Roman" w:hAnsi="Times New Roman" w:cs="Times New Roman"/>
          <w:sz w:val="24"/>
          <w:szCs w:val="24"/>
        </w:rPr>
        <w:t>, and records are actively screened</w:t>
      </w:r>
      <w:r w:rsidRPr="0068500A">
        <w:rPr>
          <w:rFonts w:ascii="Times New Roman" w:hAnsi="Times New Roman" w:cs="Times New Roman"/>
          <w:sz w:val="24"/>
          <w:szCs w:val="24"/>
        </w:rPr>
        <w:t xml:space="preserve">. The entire process provided in </w:t>
      </w:r>
      <w:r w:rsidRPr="0068500A">
        <w:rPr>
          <w:rFonts w:ascii="Times New Roman" w:hAnsi="Times New Roman" w:cs="Times New Roman"/>
          <w:b/>
          <w:sz w:val="24"/>
          <w:szCs w:val="24"/>
        </w:rPr>
        <w:t>Fig</w:t>
      </w:r>
      <w:r w:rsidR="004C2BE1">
        <w:rPr>
          <w:rFonts w:ascii="Times New Roman" w:hAnsi="Times New Roman" w:cs="Times New Roman"/>
          <w:b/>
          <w:sz w:val="24"/>
          <w:szCs w:val="24"/>
        </w:rPr>
        <w:t>ure</w:t>
      </w:r>
      <w:r w:rsidRPr="0068500A">
        <w:rPr>
          <w:rFonts w:ascii="Times New Roman" w:hAnsi="Times New Roman" w:cs="Times New Roman"/>
          <w:b/>
          <w:sz w:val="24"/>
          <w:szCs w:val="24"/>
        </w:rPr>
        <w:t xml:space="preserve"> </w:t>
      </w:r>
      <w:r w:rsidR="00D025E1">
        <w:rPr>
          <w:rFonts w:ascii="Times New Roman" w:hAnsi="Times New Roman" w:cs="Times New Roman"/>
          <w:b/>
          <w:sz w:val="24"/>
          <w:szCs w:val="24"/>
        </w:rPr>
        <w:t>2</w:t>
      </w:r>
      <w:r w:rsidRPr="0068500A">
        <w:rPr>
          <w:rFonts w:ascii="Times New Roman" w:hAnsi="Times New Roman" w:cs="Times New Roman"/>
          <w:sz w:val="24"/>
          <w:szCs w:val="24"/>
        </w:rPr>
        <w:t xml:space="preserve"> is overseen by the Editorial Team</w:t>
      </w:r>
      <w:r w:rsidR="00AB524B" w:rsidRPr="0068500A">
        <w:rPr>
          <w:rFonts w:ascii="Times New Roman" w:hAnsi="Times New Roman" w:cs="Times New Roman"/>
          <w:sz w:val="24"/>
          <w:szCs w:val="24"/>
        </w:rPr>
        <w:t xml:space="preserve"> and the </w:t>
      </w:r>
      <w:r w:rsidR="00126674">
        <w:rPr>
          <w:rFonts w:ascii="Times New Roman" w:hAnsi="Times New Roman" w:cs="Times New Roman"/>
          <w:sz w:val="24"/>
          <w:szCs w:val="24"/>
        </w:rPr>
        <w:t>assessment</w:t>
      </w:r>
      <w:r w:rsidR="00AB524B" w:rsidRPr="0068500A">
        <w:rPr>
          <w:rFonts w:ascii="Times New Roman" w:hAnsi="Times New Roman" w:cs="Times New Roman"/>
          <w:sz w:val="24"/>
          <w:szCs w:val="24"/>
        </w:rPr>
        <w:t xml:space="preserve"> is conducted by </w:t>
      </w:r>
      <w:r w:rsidR="008874A3">
        <w:rPr>
          <w:rFonts w:ascii="Times New Roman" w:hAnsi="Times New Roman" w:cs="Times New Roman"/>
          <w:sz w:val="24"/>
          <w:szCs w:val="24"/>
        </w:rPr>
        <w:t xml:space="preserve">the Editorial Team and </w:t>
      </w:r>
      <w:r w:rsidR="00AB524B" w:rsidRPr="0068500A">
        <w:rPr>
          <w:rFonts w:ascii="Times New Roman" w:hAnsi="Times New Roman" w:cs="Times New Roman"/>
          <w:sz w:val="24"/>
          <w:szCs w:val="24"/>
        </w:rPr>
        <w:t>Review College members</w:t>
      </w:r>
      <w:r w:rsidR="00FD72E7" w:rsidRPr="0068500A">
        <w:rPr>
          <w:rFonts w:ascii="Times New Roman" w:hAnsi="Times New Roman" w:cs="Times New Roman"/>
          <w:sz w:val="24"/>
          <w:szCs w:val="24"/>
        </w:rPr>
        <w:t>.</w:t>
      </w:r>
    </w:p>
    <w:p w14:paraId="6C679EAB" w14:textId="2FB828D9" w:rsidR="00EF6C84" w:rsidRPr="0068500A" w:rsidRDefault="00845FAC" w:rsidP="00054763">
      <w:pPr>
        <w:keepNext/>
        <w:spacing w:line="480" w:lineRule="auto"/>
        <w:jc w:val="center"/>
        <w:rPr>
          <w:rFonts w:ascii="Times New Roman" w:hAnsi="Times New Roman" w:cs="Times New Roman"/>
          <w:b/>
          <w:sz w:val="24"/>
          <w:szCs w:val="24"/>
        </w:rPr>
      </w:pPr>
      <w:r w:rsidRPr="0068500A">
        <w:rPr>
          <w:rFonts w:ascii="Times New Roman" w:hAnsi="Times New Roman" w:cs="Times New Roman"/>
          <w:b/>
          <w:noProof/>
          <w:sz w:val="24"/>
          <w:szCs w:val="24"/>
          <w:lang w:eastAsia="en-GB"/>
        </w:rPr>
        <w:drawing>
          <wp:inline distT="0" distB="0" distL="0" distR="0" wp14:anchorId="4703D776" wp14:editId="0273D351">
            <wp:extent cx="4567240" cy="4567240"/>
            <wp:effectExtent l="0"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67240" cy="4567240"/>
                    </a:xfrm>
                    <a:prstGeom prst="rect">
                      <a:avLst/>
                    </a:prstGeom>
                  </pic:spPr>
                </pic:pic>
              </a:graphicData>
            </a:graphic>
          </wp:inline>
        </w:drawing>
      </w:r>
    </w:p>
    <w:p w14:paraId="3BD0C0D2" w14:textId="3A9C60A7" w:rsidR="00E0090F" w:rsidRPr="005C0046" w:rsidRDefault="00EF6C84" w:rsidP="00BE11EA">
      <w:pPr>
        <w:pStyle w:val="Caption1"/>
        <w:spacing w:line="480" w:lineRule="auto"/>
        <w:jc w:val="center"/>
        <w:rPr>
          <w:rFonts w:ascii="Times New Roman" w:hAnsi="Times New Roman" w:cs="Times New Roman"/>
          <w:color w:val="auto"/>
          <w:sz w:val="22"/>
          <w:szCs w:val="21"/>
        </w:rPr>
      </w:pPr>
      <w:r w:rsidRPr="005C0046">
        <w:rPr>
          <w:rFonts w:ascii="Times New Roman" w:hAnsi="Times New Roman" w:cs="Times New Roman"/>
          <w:b/>
          <w:color w:val="auto"/>
          <w:sz w:val="22"/>
          <w:szCs w:val="21"/>
        </w:rPr>
        <w:t>Fig</w:t>
      </w:r>
      <w:r w:rsidR="005C0046" w:rsidRPr="005C0046">
        <w:rPr>
          <w:rFonts w:ascii="Times New Roman" w:hAnsi="Times New Roman" w:cs="Times New Roman"/>
          <w:b/>
          <w:color w:val="auto"/>
          <w:sz w:val="22"/>
          <w:szCs w:val="21"/>
        </w:rPr>
        <w:t>ure</w:t>
      </w:r>
      <w:r w:rsidRPr="005C0046">
        <w:rPr>
          <w:rFonts w:ascii="Times New Roman" w:hAnsi="Times New Roman" w:cs="Times New Roman"/>
          <w:b/>
          <w:color w:val="auto"/>
          <w:sz w:val="22"/>
          <w:szCs w:val="21"/>
        </w:rPr>
        <w:t xml:space="preserve"> </w:t>
      </w:r>
      <w:r w:rsidRPr="005C0046">
        <w:rPr>
          <w:rFonts w:ascii="Times New Roman" w:hAnsi="Times New Roman" w:cs="Times New Roman"/>
          <w:b/>
          <w:color w:val="auto"/>
          <w:sz w:val="22"/>
          <w:szCs w:val="21"/>
        </w:rPr>
        <w:fldChar w:fldCharType="begin"/>
      </w:r>
      <w:r w:rsidRPr="005C0046">
        <w:rPr>
          <w:rFonts w:ascii="Times New Roman" w:hAnsi="Times New Roman" w:cs="Times New Roman"/>
          <w:b/>
          <w:color w:val="auto"/>
          <w:sz w:val="22"/>
          <w:szCs w:val="21"/>
        </w:rPr>
        <w:instrText xml:space="preserve"> SEQ "Figure" </w:instrText>
      </w:r>
      <w:r w:rsidRPr="005C0046">
        <w:rPr>
          <w:rFonts w:ascii="Times New Roman" w:hAnsi="Times New Roman" w:cs="Times New Roman"/>
          <w:b/>
          <w:color w:val="auto"/>
          <w:sz w:val="22"/>
          <w:szCs w:val="21"/>
        </w:rPr>
        <w:fldChar w:fldCharType="separate"/>
      </w:r>
      <w:r w:rsidR="00321F8C">
        <w:rPr>
          <w:rFonts w:ascii="Times New Roman" w:hAnsi="Times New Roman" w:cs="Times New Roman"/>
          <w:b/>
          <w:noProof/>
          <w:color w:val="auto"/>
          <w:sz w:val="22"/>
          <w:szCs w:val="21"/>
        </w:rPr>
        <w:t>2</w:t>
      </w:r>
      <w:r w:rsidRPr="005C0046">
        <w:rPr>
          <w:rFonts w:ascii="Times New Roman" w:hAnsi="Times New Roman" w:cs="Times New Roman"/>
          <w:b/>
          <w:noProof/>
          <w:color w:val="auto"/>
          <w:sz w:val="22"/>
          <w:szCs w:val="21"/>
        </w:rPr>
        <w:fldChar w:fldCharType="end"/>
      </w:r>
      <w:r w:rsidRPr="005C0046">
        <w:rPr>
          <w:rFonts w:ascii="Times New Roman" w:hAnsi="Times New Roman" w:cs="Times New Roman"/>
          <w:b/>
          <w:color w:val="auto"/>
          <w:sz w:val="22"/>
          <w:szCs w:val="21"/>
        </w:rPr>
        <w:t>.</w:t>
      </w:r>
      <w:r w:rsidRPr="005C0046">
        <w:rPr>
          <w:rFonts w:ascii="Times New Roman" w:hAnsi="Times New Roman" w:cs="Times New Roman"/>
          <w:color w:val="auto"/>
          <w:sz w:val="22"/>
          <w:szCs w:val="21"/>
        </w:rPr>
        <w:t xml:space="preserve"> Workflow of CEEDER.</w:t>
      </w:r>
    </w:p>
    <w:p w14:paraId="335E0A6A" w14:textId="3C2AD02E" w:rsidR="00EF6C84" w:rsidRPr="0068500A" w:rsidRDefault="007B13FC" w:rsidP="0031616D">
      <w:pPr>
        <w:pStyle w:val="Heading2"/>
        <w:spacing w:line="480" w:lineRule="auto"/>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2.</w:t>
      </w:r>
      <w:r w:rsidR="00E0090F">
        <w:rPr>
          <w:rFonts w:ascii="Times New Roman" w:hAnsi="Times New Roman" w:cs="Times New Roman"/>
          <w:b/>
          <w:color w:val="auto"/>
          <w:sz w:val="28"/>
          <w:szCs w:val="28"/>
        </w:rPr>
        <w:t>5</w:t>
      </w:r>
      <w:r>
        <w:rPr>
          <w:rFonts w:ascii="Times New Roman" w:hAnsi="Times New Roman" w:cs="Times New Roman"/>
          <w:b/>
          <w:color w:val="auto"/>
          <w:sz w:val="28"/>
          <w:szCs w:val="28"/>
        </w:rPr>
        <w:t xml:space="preserve"> </w:t>
      </w:r>
      <w:r w:rsidR="00EF6C84" w:rsidRPr="0068500A">
        <w:rPr>
          <w:rFonts w:ascii="Times New Roman" w:hAnsi="Times New Roman" w:cs="Times New Roman"/>
          <w:b/>
          <w:color w:val="auto"/>
          <w:sz w:val="28"/>
          <w:szCs w:val="28"/>
        </w:rPr>
        <w:t>CEE</w:t>
      </w:r>
      <w:r w:rsidR="003C2BC9" w:rsidRPr="0068500A">
        <w:rPr>
          <w:rFonts w:ascii="Times New Roman" w:hAnsi="Times New Roman" w:cs="Times New Roman"/>
          <w:b/>
          <w:color w:val="auto"/>
          <w:sz w:val="28"/>
          <w:szCs w:val="28"/>
        </w:rPr>
        <w:t xml:space="preserve"> </w:t>
      </w:r>
      <w:r w:rsidR="00EF6C84" w:rsidRPr="0068500A">
        <w:rPr>
          <w:rFonts w:ascii="Times New Roman" w:hAnsi="Times New Roman" w:cs="Times New Roman"/>
          <w:b/>
          <w:color w:val="auto"/>
          <w:sz w:val="28"/>
          <w:szCs w:val="28"/>
        </w:rPr>
        <w:t>S</w:t>
      </w:r>
      <w:r w:rsidR="003C2BC9" w:rsidRPr="0068500A">
        <w:rPr>
          <w:rFonts w:ascii="Times New Roman" w:hAnsi="Times New Roman" w:cs="Times New Roman"/>
          <w:b/>
          <w:color w:val="auto"/>
          <w:sz w:val="28"/>
          <w:szCs w:val="28"/>
        </w:rPr>
        <w:t xml:space="preserve">ynthesis </w:t>
      </w:r>
      <w:r w:rsidR="00EF6C84" w:rsidRPr="0068500A">
        <w:rPr>
          <w:rFonts w:ascii="Times New Roman" w:hAnsi="Times New Roman" w:cs="Times New Roman"/>
          <w:b/>
          <w:color w:val="auto"/>
          <w:sz w:val="28"/>
          <w:szCs w:val="28"/>
        </w:rPr>
        <w:t>A</w:t>
      </w:r>
      <w:r w:rsidR="003C2BC9" w:rsidRPr="0068500A">
        <w:rPr>
          <w:rFonts w:ascii="Times New Roman" w:hAnsi="Times New Roman" w:cs="Times New Roman"/>
          <w:b/>
          <w:color w:val="auto"/>
          <w:sz w:val="28"/>
          <w:szCs w:val="28"/>
        </w:rPr>
        <w:t xml:space="preserve">ssessment </w:t>
      </w:r>
      <w:r w:rsidR="00EF6C84" w:rsidRPr="0068500A">
        <w:rPr>
          <w:rFonts w:ascii="Times New Roman" w:hAnsi="Times New Roman" w:cs="Times New Roman"/>
          <w:b/>
          <w:color w:val="auto"/>
          <w:sz w:val="28"/>
          <w:szCs w:val="28"/>
        </w:rPr>
        <w:t>T</w:t>
      </w:r>
      <w:r w:rsidR="003C2BC9" w:rsidRPr="0068500A">
        <w:rPr>
          <w:rFonts w:ascii="Times New Roman" w:hAnsi="Times New Roman" w:cs="Times New Roman"/>
          <w:b/>
          <w:color w:val="auto"/>
          <w:sz w:val="28"/>
          <w:szCs w:val="28"/>
        </w:rPr>
        <w:t>ool</w:t>
      </w:r>
      <w:r w:rsidR="006B02D6" w:rsidRPr="0068500A">
        <w:rPr>
          <w:rFonts w:ascii="Times New Roman" w:hAnsi="Times New Roman" w:cs="Times New Roman"/>
          <w:b/>
          <w:color w:val="auto"/>
          <w:sz w:val="28"/>
          <w:szCs w:val="28"/>
        </w:rPr>
        <w:t xml:space="preserve"> </w:t>
      </w:r>
      <w:r w:rsidR="003B297F" w:rsidRPr="0068500A">
        <w:rPr>
          <w:rFonts w:ascii="Times New Roman" w:hAnsi="Times New Roman" w:cs="Times New Roman"/>
          <w:b/>
          <w:color w:val="auto"/>
          <w:sz w:val="28"/>
          <w:szCs w:val="28"/>
        </w:rPr>
        <w:t>(</w:t>
      </w:r>
      <w:r w:rsidR="003C2BC9" w:rsidRPr="0068500A">
        <w:rPr>
          <w:rFonts w:ascii="Times New Roman" w:hAnsi="Times New Roman" w:cs="Times New Roman"/>
          <w:b/>
          <w:color w:val="auto"/>
          <w:sz w:val="28"/>
          <w:szCs w:val="28"/>
        </w:rPr>
        <w:t xml:space="preserve">CEESAT </w:t>
      </w:r>
      <w:r w:rsidR="003B297F" w:rsidRPr="0068500A">
        <w:rPr>
          <w:rFonts w:ascii="Times New Roman" w:hAnsi="Times New Roman" w:cs="Times New Roman"/>
          <w:b/>
          <w:color w:val="auto"/>
          <w:sz w:val="28"/>
          <w:szCs w:val="28"/>
        </w:rPr>
        <w:t>versions 1 and 2)</w:t>
      </w:r>
    </w:p>
    <w:p w14:paraId="738A98C0" w14:textId="5EF81D82" w:rsidR="00126674" w:rsidRDefault="002258E7" w:rsidP="0031616D">
      <w:pPr>
        <w:spacing w:line="480" w:lineRule="auto"/>
        <w:rPr>
          <w:rFonts w:ascii="Times New Roman" w:hAnsi="Times New Roman" w:cs="Times New Roman"/>
          <w:sz w:val="24"/>
          <w:szCs w:val="24"/>
        </w:rPr>
      </w:pPr>
      <w:r w:rsidRPr="0068500A">
        <w:rPr>
          <w:rFonts w:ascii="Times New Roman" w:hAnsi="Times New Roman" w:cs="Times New Roman"/>
          <w:sz w:val="24"/>
          <w:szCs w:val="24"/>
        </w:rPr>
        <w:t xml:space="preserve">The original tool, </w:t>
      </w:r>
      <w:r w:rsidR="00EF6C84" w:rsidRPr="0068500A">
        <w:rPr>
          <w:rFonts w:ascii="Times New Roman" w:hAnsi="Times New Roman" w:cs="Times New Roman"/>
          <w:sz w:val="24"/>
          <w:szCs w:val="24"/>
        </w:rPr>
        <w:t>CEESAT</w:t>
      </w:r>
      <w:r w:rsidR="004E26F8">
        <w:rPr>
          <w:rFonts w:ascii="Times New Roman" w:hAnsi="Times New Roman" w:cs="Times New Roman"/>
          <w:sz w:val="24"/>
          <w:szCs w:val="24"/>
        </w:rPr>
        <w:t xml:space="preserve"> v</w:t>
      </w:r>
      <w:r w:rsidR="003B297F" w:rsidRPr="0068500A">
        <w:rPr>
          <w:rFonts w:ascii="Times New Roman" w:hAnsi="Times New Roman" w:cs="Times New Roman"/>
          <w:sz w:val="24"/>
          <w:szCs w:val="24"/>
        </w:rPr>
        <w:t>1</w:t>
      </w:r>
      <w:r w:rsidRPr="0068500A">
        <w:rPr>
          <w:rFonts w:ascii="Times New Roman" w:hAnsi="Times New Roman" w:cs="Times New Roman"/>
          <w:sz w:val="24"/>
          <w:szCs w:val="24"/>
        </w:rPr>
        <w:t>,</w:t>
      </w:r>
      <w:r w:rsidR="00EF6C84" w:rsidRPr="0068500A">
        <w:rPr>
          <w:rFonts w:ascii="Times New Roman" w:hAnsi="Times New Roman" w:cs="Times New Roman"/>
          <w:sz w:val="24"/>
          <w:szCs w:val="24"/>
        </w:rPr>
        <w:t xml:space="preserve"> was developed in 2013 for assessing evidence reviews</w:t>
      </w:r>
      <w:r w:rsidR="00126674">
        <w:rPr>
          <w:rFonts w:ascii="Times New Roman" w:hAnsi="Times New Roman" w:cs="Times New Roman"/>
          <w:sz w:val="24"/>
          <w:szCs w:val="24"/>
        </w:rPr>
        <w:t xml:space="preserve"> (see </w:t>
      </w:r>
      <w:r w:rsidR="00126674">
        <w:rPr>
          <w:rFonts w:ascii="Times New Roman" w:hAnsi="Times New Roman" w:cs="Times New Roman"/>
          <w:sz w:val="24"/>
          <w:szCs w:val="24"/>
        </w:rPr>
        <w:fldChar w:fldCharType="begin" w:fldLock="1"/>
      </w:r>
      <w:r w:rsidR="00126674">
        <w:rPr>
          <w:rFonts w:ascii="Times New Roman" w:hAnsi="Times New Roman" w:cs="Times New Roman"/>
          <w:sz w:val="24"/>
          <w:szCs w:val="24"/>
        </w:rPr>
        <w:instrText>ADDIN CSL_CITATION {"citationItems":[{"id":"ITEM-1","itemData":{"DOI":"10.1016/j.biocon.2014.04.020","ISBN":"0006-3207","ISSN":"00063207","PMID":"25246403","abstract":"The volume of primary literature in conservation and environmental science is expanding rapidly. Evidence syntheses that review and combine the findings from research on policy-relevant questions are therefore vital for informing decision-making. However, such syntheses exhibit considerable variation in conduct and reporting, potentially undermining their value to decision-makers. To address this problem, we developed a scoring system - the Collaboration for Environmental Evidence Synthesis Assessment Tool (CEESAT) - that uses detailed criteria and guidelines to evaluate policy-relevant syntheses in conservation and environmental science. The higher the score awarded, the greater the objectivity, comprehensiveness and transparency of the synthesis, hence the greater the confidence in its reliability. We then used 40 review articles to test CEESAT in terms of (i) applicability to different syntheses, (ii) validity of scores awarded, (iii) effectiveness at discriminating between syntheses, and (iv) repeatability of scoring by different assessors. CEESAT was applicable to 36 articles, and scores ranged from 1 to 33 (mean=13.2, median=15, maximum possible=39). Variation in overall scores and in the individual criteria shows that CEESAT discriminates effectively among syntheses, making differences in rigour clear. Scoring was repeatable, indicating that assessments are not overly susceptible to differences in the application and interpretation of guidelines. The detailed rationale and guidelines for each criterion should help improve future syntheses and promote consistent scoring between assessors. Furthermore, scores can be used directly by non-specialists to compare syntheses that investigate key conservation questions and to incorporate reliability and rigour into decision-making. © 2014 Elsevier Ltd.","author":[{"dropping-particle":"","family":"Woodcock","given":"Paul","non-dropping-particle":"","parse-names":false,"suffix":""},{"dropping-particle":"","family":"Pullin","given":"Andrew S.","non-dropping-particle":"","parse-names":false,"suffix":""},{"dropping-particle":"","family":"Kaiser","given":"Michel J.","non-dropping-particle":"","parse-names":false,"suffix":""}],"container-title":"Biological Conservation","id":"ITEM-1","issued":{"date-parts":[["2014","8","1"]]},"page":"54-62","publisher":"Elsevier","title":"Evaluating and improving the reliability of evidence syntheses in conservation and environmental science: A methodology","type":"article-journal","volume":"176"},"uris":["http://www.mendeley.com/documents/?uuid=5ce918a3-e4b2-3ae5-9977-97354264a02b"]}],"mendeley":{"formattedCitation":"(Woodcock et al., 2014)","manualFormatting":"Woodcock et al., 2014","plainTextFormattedCitation":"(Woodcock et al., 2014)","previouslyFormattedCitation":"(Woodcock et al., 2014)"},"properties":{"noteIndex":0},"schema":"https://github.com/citation-style-language/schema/raw/master/csl-citation.json"}</w:instrText>
      </w:r>
      <w:r w:rsidR="00126674">
        <w:rPr>
          <w:rFonts w:ascii="Times New Roman" w:hAnsi="Times New Roman" w:cs="Times New Roman"/>
          <w:sz w:val="24"/>
          <w:szCs w:val="24"/>
        </w:rPr>
        <w:fldChar w:fldCharType="separate"/>
      </w:r>
      <w:r w:rsidR="00126674" w:rsidRPr="00126674">
        <w:rPr>
          <w:rFonts w:ascii="Times New Roman" w:hAnsi="Times New Roman" w:cs="Times New Roman"/>
          <w:noProof/>
          <w:sz w:val="24"/>
          <w:szCs w:val="24"/>
        </w:rPr>
        <w:t>Woodcock et al., 2014</w:t>
      </w:r>
      <w:r w:rsidR="00126674">
        <w:rPr>
          <w:rFonts w:ascii="Times New Roman" w:hAnsi="Times New Roman" w:cs="Times New Roman"/>
          <w:sz w:val="24"/>
          <w:szCs w:val="24"/>
        </w:rPr>
        <w:fldChar w:fldCharType="end"/>
      </w:r>
      <w:r w:rsidR="00126674">
        <w:rPr>
          <w:rFonts w:ascii="Times New Roman" w:hAnsi="Times New Roman" w:cs="Times New Roman"/>
          <w:sz w:val="24"/>
          <w:szCs w:val="24"/>
        </w:rPr>
        <w:t>)</w:t>
      </w:r>
      <w:r w:rsidR="00EF6C84" w:rsidRPr="0068500A">
        <w:rPr>
          <w:rFonts w:ascii="Times New Roman" w:hAnsi="Times New Roman" w:cs="Times New Roman"/>
          <w:sz w:val="24"/>
          <w:szCs w:val="24"/>
        </w:rPr>
        <w:t xml:space="preserve">, and has subsequently been tested and modified </w:t>
      </w:r>
      <w:r w:rsidR="00AC07E6" w:rsidRPr="0068500A">
        <w:rPr>
          <w:rFonts w:ascii="Times New Roman" w:hAnsi="Times New Roman" w:cs="Times New Roman"/>
          <w:sz w:val="24"/>
          <w:szCs w:val="24"/>
        </w:rPr>
        <w:fldChar w:fldCharType="begin" w:fldLock="1"/>
      </w:r>
      <w:r w:rsidR="00414D12">
        <w:rPr>
          <w:rFonts w:ascii="Times New Roman" w:hAnsi="Times New Roman" w:cs="Times New Roman"/>
          <w:sz w:val="24"/>
          <w:szCs w:val="24"/>
        </w:rPr>
        <w:instrText>ADDIN CSL_CITATION {"citationItems":[{"id":"ITEM-1","itemData":{"DOI":"10.1016/j.envsci.2016.06.012","ISSN":"18736416","abstract":"Given the proliferation of primary research articles, the importance of reliable environmental evidence reviews for informing policy and management decisions is increasing. Although conducting reviews is an efficient method of synthesising the fragmented primary evidence base, reviews that are of poor methodological reliability have the potential to misinform by not accurately reflecting the available evidence base. To assess the current value of evidence reviews for decision-making we appraised a systematic sample of articles published in early 2015 (N = 92) using the Collaboration for Environmental Evidence Synthesis Assessment Tool (CEESAT). CEESAT assesses the methodology of policy-relevant evidence reviews according to elements important for objectivity, transparency and comprehensiveness. Overall, reviews performed poorly with a median score of 2.5/39 and a modal score of zero (range 0–30, mean 5.8), and low scores were ubiquitous across subject areas. In general, reviews that applied meta-analytical techniques achieved higher scores than narrative syntheses (median 18.3 and 2.0 respectively), as a result of the latter consistently failing to adequately report methodology or how conclusions were drawn. However, some narrative syntheses achieved high scores, illustrating that the reliability of reviews should be assessed on a case-by-case basis. Given the potential importance of reviews for informing management and policy, as well as research, it is vital that overall methodological reliability is improved. Although the increasing number of systematic reviews and meta-analyses highlight that some progress is being made, our findings suggest little or no improvement in the last decade. To motivate progress, we recommend that an annual assessment of the methodological reliability of evidence reviews be conducted. To better serve the environmental policy and management communities we identify a requirement for independent critical appraisal of review methodology thus enabling decision-makers to select reviews that are most likely to accurately reflect the evidence base.","author":[{"dropping-particle":"","family":"O'Leary","given":"Bethan C.","non-dropping-particle":"","parse-names":false,"suffix":""},{"dropping-particle":"","family":"Kvist","given":"Kristian","non-dropping-particle":"","parse-names":false,"suffix":""},{"dropping-particle":"","family":"Bayliss","given":"Helen R.","non-dropping-particle":"","parse-names":false,"suffix":""},{"dropping-particle":"","family":"Derroire","given":"Géraldine","non-dropping-particle":"","parse-names":false,"suffix":""},{"dropping-particle":"","family":"Healey","given":"John R.","non-dropping-particle":"","parse-names":false,"suffix":""},{"dropping-particle":"","family":"Hughes","given":"Kathryn","non-dropping-particle":"","parse-names":false,"suffix":""},{"dropping-particle":"","family":"Kleinschroth","given":"Fritz","non-dropping-particle":"","parse-names":false,"suffix":""},{"dropping-particle":"","family":"Sciberras","given":"Marija","non-dropping-particle":"","parse-names":false,"suffix":""},{"dropping-particle":"","family":"Woodcock","given":"Paul","non-dropping-particle":"","parse-names":false,"suffix":""},{"dropping-particle":"","family":"Pullin","given":"Andrew S.","non-dropping-particle":"","parse-names":false,"suffix":""}],"container-title":"Environmental Science and Policy","id":"ITEM-1","issued":{"date-parts":[["2016","10","1"]]},"page":"75-82","publisher":"Elsevier","title":"The reliability of evidence review methodology in environmental science and conservation","type":"article-journal","volume":"64"},"uris":["http://www.mendeley.com/documents/?uuid=8aa735da-0f98-31ec-88a0-c674b7485fd7"]},{"id":"ITEM-2","itemData":{"DOI":"10.1111/faf.12196","ISSN":"14672960","author":[{"dropping-particle":"","family":"Woodcock","given":"Paul","non-dropping-particle":"","parse-names":false,"suffix":""},{"dropping-particle":"","family":"O'Leary","given":"Bethan C","non-dropping-particle":"","parse-names":false,"suffix":""},{"dropping-particle":"","family":"Kaiser","given":"Michel J","non-dropping-particle":"","parse-names":false,"suffix":""},{"dropping-particle":"","family":"Pullin","given":"Andrew S","non-dropping-particle":"","parse-names":false,"suffix":""}],"container-title":"Fish and Fisheries","id":"ITEM-2","issue":"4","issued":{"date-parts":[["2017","7","1"]]},"page":"668-681","title":"Your evidence or mine? Systematic evaluation of reviews of marine protected area effectiveness","type":"article-journal","volume":"18"},"uris":["http://www.mendeley.com/documents/?uuid=fa872eb3-0aeb-3ee9-bcc7-c9e990453c81"]},{"id":"ITEM-3","itemData":{"DOI":"10.1186/s13750-017-0096-9","ISSN":"2047-2382","author":[{"dropping-particle":"","family":"O’Leary","given":"Bethan C.","non-dropping-particle":"","parse-names":false,"suffix":""},{"dropping-particle":"","family":"Woodcock","given":"Paul","non-dropping-particle":"","parse-names":false,"suffix":""},{"dropping-particle":"","family":"Kaiser","given":"Michel J.","non-dropping-particle":"","parse-names":false,"suffix":""},{"dropping-particle":"","family":"Pullin","given":"Andrew S.","non-dropping-particle":"","parse-names":false,"suffix":""}],"container-title":"Environmental Evidence","id":"ITEM-3","issue":"1","issued":{"date-parts":[["2017","12","17"]]},"page":"19","title":"Evidence maps and evidence gaps: evidence review mapping as a method for collating and appraising evidence reviews to inform research and policy","type":"article-journal","volume":"6"},"uris":["http://www.mendeley.com/documents/?uuid=7c7217ac-f1a6-35a1-9a57-9409ba30e303"]}],"mendeley":{"formattedCitation":"(O’Leary et al., 2017, 2016; Woodcock et al., 2017)","plainTextFormattedCitation":"(O’Leary et al., 2017, 2016; Woodcock et al., 2017)","previouslyFormattedCitation":"(O’Leary et al., 2017, 2016; Woodcock et al., 2017)"},"properties":{"noteIndex":0},"schema":"https://github.com/citation-style-language/schema/raw/master/csl-citation.json"}</w:instrText>
      </w:r>
      <w:r w:rsidR="00AC07E6" w:rsidRPr="0068500A">
        <w:rPr>
          <w:rFonts w:ascii="Times New Roman" w:hAnsi="Times New Roman" w:cs="Times New Roman"/>
          <w:sz w:val="24"/>
          <w:szCs w:val="24"/>
        </w:rPr>
        <w:fldChar w:fldCharType="separate"/>
      </w:r>
      <w:r w:rsidR="00126674" w:rsidRPr="00126674">
        <w:rPr>
          <w:rFonts w:ascii="Times New Roman" w:hAnsi="Times New Roman" w:cs="Times New Roman"/>
          <w:noProof/>
          <w:sz w:val="24"/>
          <w:szCs w:val="24"/>
        </w:rPr>
        <w:t>(O’Leary et al., 2017, 2016; Woodcock et al., 2017)</w:t>
      </w:r>
      <w:r w:rsidR="00AC07E6" w:rsidRPr="0068500A">
        <w:rPr>
          <w:rFonts w:ascii="Times New Roman" w:hAnsi="Times New Roman" w:cs="Times New Roman"/>
          <w:sz w:val="24"/>
          <w:szCs w:val="24"/>
        </w:rPr>
        <w:fldChar w:fldCharType="end"/>
      </w:r>
      <w:r w:rsidR="00E64F8F" w:rsidRPr="0068500A">
        <w:rPr>
          <w:rFonts w:ascii="Times New Roman" w:hAnsi="Times New Roman" w:cs="Times New Roman"/>
          <w:sz w:val="24"/>
          <w:szCs w:val="24"/>
        </w:rPr>
        <w:t>.</w:t>
      </w:r>
      <w:r w:rsidR="00AC07E6" w:rsidRPr="0068500A">
        <w:rPr>
          <w:rFonts w:ascii="Times New Roman" w:hAnsi="Times New Roman" w:cs="Times New Roman"/>
          <w:sz w:val="24"/>
          <w:szCs w:val="24"/>
        </w:rPr>
        <w:t xml:space="preserve"> </w:t>
      </w:r>
      <w:r w:rsidR="00E64F8F" w:rsidRPr="0068500A">
        <w:rPr>
          <w:rFonts w:ascii="Times New Roman" w:hAnsi="Times New Roman" w:cs="Times New Roman"/>
          <w:sz w:val="24"/>
          <w:szCs w:val="24"/>
        </w:rPr>
        <w:t>A</w:t>
      </w:r>
      <w:r w:rsidR="00EF6C84" w:rsidRPr="0068500A">
        <w:rPr>
          <w:rFonts w:ascii="Times New Roman" w:hAnsi="Times New Roman" w:cs="Times New Roman"/>
          <w:sz w:val="24"/>
          <w:szCs w:val="24"/>
        </w:rPr>
        <w:t>n updated version</w:t>
      </w:r>
      <w:r w:rsidR="00E64F8F" w:rsidRPr="0068500A">
        <w:rPr>
          <w:rFonts w:ascii="Times New Roman" w:hAnsi="Times New Roman" w:cs="Times New Roman"/>
          <w:sz w:val="24"/>
          <w:szCs w:val="24"/>
        </w:rPr>
        <w:t>,</w:t>
      </w:r>
      <w:r w:rsidR="00EF6C84" w:rsidRPr="0068500A">
        <w:rPr>
          <w:rFonts w:ascii="Times New Roman" w:hAnsi="Times New Roman" w:cs="Times New Roman"/>
          <w:sz w:val="24"/>
          <w:szCs w:val="24"/>
        </w:rPr>
        <w:t xml:space="preserve"> CEESAT</w:t>
      </w:r>
      <w:r w:rsidR="004E26F8">
        <w:rPr>
          <w:rFonts w:ascii="Times New Roman" w:hAnsi="Times New Roman" w:cs="Times New Roman"/>
          <w:sz w:val="24"/>
          <w:szCs w:val="24"/>
        </w:rPr>
        <w:t xml:space="preserve"> v</w:t>
      </w:r>
      <w:r w:rsidR="00EF6C84" w:rsidRPr="0068500A">
        <w:rPr>
          <w:rFonts w:ascii="Times New Roman" w:hAnsi="Times New Roman" w:cs="Times New Roman"/>
          <w:sz w:val="24"/>
          <w:szCs w:val="24"/>
        </w:rPr>
        <w:t>2</w:t>
      </w:r>
      <w:r w:rsidR="00E64F8F" w:rsidRPr="0068500A">
        <w:rPr>
          <w:rFonts w:ascii="Times New Roman" w:hAnsi="Times New Roman" w:cs="Times New Roman"/>
          <w:sz w:val="24"/>
          <w:szCs w:val="24"/>
        </w:rPr>
        <w:t>, was</w:t>
      </w:r>
      <w:r w:rsidR="00EF6C84" w:rsidRPr="0068500A">
        <w:rPr>
          <w:rFonts w:ascii="Times New Roman" w:hAnsi="Times New Roman" w:cs="Times New Roman"/>
          <w:sz w:val="24"/>
          <w:szCs w:val="24"/>
        </w:rPr>
        <w:t xml:space="preserve"> </w:t>
      </w:r>
      <w:r w:rsidR="00AC07E6" w:rsidRPr="0068500A">
        <w:rPr>
          <w:rFonts w:ascii="Times New Roman" w:hAnsi="Times New Roman" w:cs="Times New Roman"/>
          <w:sz w:val="24"/>
          <w:szCs w:val="24"/>
        </w:rPr>
        <w:t xml:space="preserve">produced following a two-day workshop in Stockholm </w:t>
      </w:r>
      <w:r w:rsidR="00EF6C84" w:rsidRPr="0068500A">
        <w:rPr>
          <w:rFonts w:ascii="Times New Roman" w:hAnsi="Times New Roman" w:cs="Times New Roman"/>
          <w:sz w:val="24"/>
          <w:szCs w:val="24"/>
        </w:rPr>
        <w:t>in 201</w:t>
      </w:r>
      <w:r w:rsidR="00E51D94">
        <w:rPr>
          <w:rFonts w:ascii="Times New Roman" w:hAnsi="Times New Roman" w:cs="Times New Roman"/>
          <w:sz w:val="24"/>
          <w:szCs w:val="24"/>
        </w:rPr>
        <w:t>7</w:t>
      </w:r>
      <w:r w:rsidR="006D6748">
        <w:rPr>
          <w:rFonts w:ascii="Times New Roman" w:hAnsi="Times New Roman" w:cs="Times New Roman"/>
          <w:sz w:val="24"/>
          <w:szCs w:val="24"/>
        </w:rPr>
        <w:t xml:space="preserve">; this </w:t>
      </w:r>
      <w:r w:rsidR="009231E5">
        <w:rPr>
          <w:rFonts w:ascii="Times New Roman" w:hAnsi="Times New Roman" w:cs="Times New Roman"/>
          <w:sz w:val="24"/>
          <w:szCs w:val="24"/>
        </w:rPr>
        <w:t xml:space="preserve">is the </w:t>
      </w:r>
      <w:r w:rsidR="006D6748">
        <w:rPr>
          <w:rFonts w:ascii="Times New Roman" w:hAnsi="Times New Roman" w:cs="Times New Roman"/>
          <w:sz w:val="24"/>
          <w:szCs w:val="24"/>
        </w:rPr>
        <w:t xml:space="preserve">version </w:t>
      </w:r>
      <w:r w:rsidR="009231E5">
        <w:rPr>
          <w:rFonts w:ascii="Times New Roman" w:hAnsi="Times New Roman" w:cs="Times New Roman"/>
          <w:sz w:val="24"/>
          <w:szCs w:val="24"/>
        </w:rPr>
        <w:t>that is</w:t>
      </w:r>
      <w:r w:rsidR="006D6748">
        <w:rPr>
          <w:rFonts w:ascii="Times New Roman" w:hAnsi="Times New Roman" w:cs="Times New Roman"/>
          <w:sz w:val="24"/>
          <w:szCs w:val="24"/>
        </w:rPr>
        <w:t xml:space="preserve"> </w:t>
      </w:r>
      <w:r w:rsidR="00843371">
        <w:rPr>
          <w:rFonts w:ascii="Times New Roman" w:hAnsi="Times New Roman" w:cs="Times New Roman"/>
          <w:sz w:val="24"/>
          <w:szCs w:val="24"/>
        </w:rPr>
        <w:t xml:space="preserve">currently </w:t>
      </w:r>
      <w:r w:rsidR="006D6748">
        <w:rPr>
          <w:rFonts w:ascii="Times New Roman" w:hAnsi="Times New Roman" w:cs="Times New Roman"/>
          <w:sz w:val="24"/>
          <w:szCs w:val="24"/>
        </w:rPr>
        <w:t xml:space="preserve">applied for assessment in CEEDER </w:t>
      </w:r>
      <w:r w:rsidR="00084FAF" w:rsidRPr="0068500A">
        <w:rPr>
          <w:rFonts w:ascii="Times New Roman" w:hAnsi="Times New Roman" w:cs="Times New Roman"/>
          <w:sz w:val="24"/>
          <w:szCs w:val="24"/>
        </w:rPr>
        <w:t>(</w:t>
      </w:r>
      <w:r w:rsidR="008544E2">
        <w:rPr>
          <w:rFonts w:ascii="Times New Roman" w:hAnsi="Times New Roman" w:cs="Times New Roman"/>
          <w:sz w:val="24"/>
          <w:szCs w:val="24"/>
        </w:rPr>
        <w:t xml:space="preserve">see </w:t>
      </w:r>
      <w:r w:rsidR="00084FAF" w:rsidRPr="0068500A">
        <w:rPr>
          <w:rFonts w:ascii="Times New Roman" w:hAnsi="Times New Roman" w:cs="Times New Roman"/>
          <w:b/>
          <w:sz w:val="24"/>
          <w:szCs w:val="24"/>
        </w:rPr>
        <w:t xml:space="preserve">Table </w:t>
      </w:r>
      <w:r w:rsidR="00D025E1">
        <w:rPr>
          <w:rFonts w:ascii="Times New Roman" w:hAnsi="Times New Roman" w:cs="Times New Roman"/>
          <w:b/>
          <w:sz w:val="24"/>
          <w:szCs w:val="24"/>
        </w:rPr>
        <w:t>1</w:t>
      </w:r>
      <w:r w:rsidR="008544E2">
        <w:rPr>
          <w:rFonts w:ascii="Times New Roman" w:hAnsi="Times New Roman" w:cs="Times New Roman"/>
          <w:b/>
          <w:sz w:val="24"/>
          <w:szCs w:val="24"/>
        </w:rPr>
        <w:t xml:space="preserve"> </w:t>
      </w:r>
      <w:r w:rsidR="008544E2" w:rsidRPr="00C86B18">
        <w:rPr>
          <w:rFonts w:ascii="Times New Roman" w:hAnsi="Times New Roman" w:cs="Times New Roman"/>
          <w:bCs/>
          <w:sz w:val="24"/>
          <w:szCs w:val="24"/>
        </w:rPr>
        <w:t xml:space="preserve">for summary: full version is available at </w:t>
      </w:r>
      <w:r w:rsidR="008544E2" w:rsidRPr="002C598D">
        <w:rPr>
          <w:rFonts w:ascii="Times New Roman" w:hAnsi="Times New Roman" w:cs="Times New Roman"/>
          <w:bCs/>
          <w:sz w:val="24"/>
          <w:szCs w:val="24"/>
        </w:rPr>
        <w:t>www.environmentalevidence.org/ceeder</w:t>
      </w:r>
      <w:r w:rsidR="00084FAF" w:rsidRPr="0068500A">
        <w:rPr>
          <w:rFonts w:ascii="Times New Roman" w:hAnsi="Times New Roman" w:cs="Times New Roman"/>
          <w:sz w:val="24"/>
          <w:szCs w:val="24"/>
        </w:rPr>
        <w:t>)</w:t>
      </w:r>
      <w:r w:rsidR="00EF6C84" w:rsidRPr="0068500A">
        <w:rPr>
          <w:rFonts w:ascii="Times New Roman" w:hAnsi="Times New Roman" w:cs="Times New Roman"/>
          <w:sz w:val="24"/>
          <w:szCs w:val="24"/>
        </w:rPr>
        <w:t>. In CEESAT</w:t>
      </w:r>
      <w:r w:rsidR="004E26F8">
        <w:rPr>
          <w:rFonts w:ascii="Times New Roman" w:hAnsi="Times New Roman" w:cs="Times New Roman"/>
          <w:sz w:val="24"/>
          <w:szCs w:val="24"/>
        </w:rPr>
        <w:t xml:space="preserve"> v</w:t>
      </w:r>
      <w:r w:rsidR="00EF6C84" w:rsidRPr="0068500A">
        <w:rPr>
          <w:rFonts w:ascii="Times New Roman" w:hAnsi="Times New Roman" w:cs="Times New Roman"/>
          <w:sz w:val="24"/>
          <w:szCs w:val="24"/>
        </w:rPr>
        <w:t xml:space="preserve">2, there are seven review components consisting of 16 elements. For each of the 16 elements, an evidence review is rated as either: Gold, Green, Amber or Red. The Gold </w:t>
      </w:r>
      <w:r w:rsidR="00116695">
        <w:rPr>
          <w:rFonts w:ascii="Times New Roman" w:hAnsi="Times New Roman" w:cs="Times New Roman"/>
          <w:sz w:val="24"/>
          <w:szCs w:val="24"/>
        </w:rPr>
        <w:t xml:space="preserve">and </w:t>
      </w:r>
      <w:r w:rsidR="008544E2">
        <w:rPr>
          <w:rFonts w:ascii="Times New Roman" w:hAnsi="Times New Roman" w:cs="Times New Roman"/>
          <w:sz w:val="24"/>
          <w:szCs w:val="24"/>
        </w:rPr>
        <w:t>G</w:t>
      </w:r>
      <w:r w:rsidR="00116695">
        <w:rPr>
          <w:rFonts w:ascii="Times New Roman" w:hAnsi="Times New Roman" w:cs="Times New Roman"/>
          <w:sz w:val="24"/>
          <w:szCs w:val="24"/>
        </w:rPr>
        <w:t xml:space="preserve">reen </w:t>
      </w:r>
      <w:r w:rsidR="0092767C">
        <w:rPr>
          <w:rFonts w:ascii="Times New Roman" w:hAnsi="Times New Roman" w:cs="Times New Roman"/>
          <w:sz w:val="24"/>
          <w:szCs w:val="24"/>
        </w:rPr>
        <w:t>rating</w:t>
      </w:r>
      <w:r w:rsidR="00116695">
        <w:rPr>
          <w:rFonts w:ascii="Times New Roman" w:hAnsi="Times New Roman" w:cs="Times New Roman"/>
          <w:sz w:val="24"/>
          <w:szCs w:val="24"/>
        </w:rPr>
        <w:t>s</w:t>
      </w:r>
      <w:r w:rsidR="0092767C">
        <w:rPr>
          <w:rFonts w:ascii="Times New Roman" w:hAnsi="Times New Roman" w:cs="Times New Roman"/>
          <w:sz w:val="24"/>
          <w:szCs w:val="24"/>
        </w:rPr>
        <w:t xml:space="preserve"> </w:t>
      </w:r>
      <w:r w:rsidR="00EF6C84" w:rsidRPr="0068500A">
        <w:rPr>
          <w:rFonts w:ascii="Times New Roman" w:hAnsi="Times New Roman" w:cs="Times New Roman"/>
          <w:sz w:val="24"/>
          <w:szCs w:val="24"/>
        </w:rPr>
        <w:t xml:space="preserve">equate to the </w:t>
      </w:r>
      <w:r w:rsidR="00116695">
        <w:rPr>
          <w:rFonts w:ascii="Times New Roman" w:hAnsi="Times New Roman" w:cs="Times New Roman"/>
          <w:sz w:val="24"/>
          <w:szCs w:val="24"/>
        </w:rPr>
        <w:t xml:space="preserve">high and minimum </w:t>
      </w:r>
      <w:r w:rsidR="00EF6C84" w:rsidRPr="0068500A">
        <w:rPr>
          <w:rFonts w:ascii="Times New Roman" w:hAnsi="Times New Roman" w:cs="Times New Roman"/>
          <w:sz w:val="24"/>
          <w:szCs w:val="24"/>
        </w:rPr>
        <w:t>standard</w:t>
      </w:r>
      <w:r w:rsidR="00084FAF" w:rsidRPr="0068500A">
        <w:rPr>
          <w:rFonts w:ascii="Times New Roman" w:hAnsi="Times New Roman" w:cs="Times New Roman"/>
          <w:sz w:val="24"/>
          <w:szCs w:val="24"/>
        </w:rPr>
        <w:t>s</w:t>
      </w:r>
      <w:r w:rsidR="00EF6C84" w:rsidRPr="0068500A">
        <w:rPr>
          <w:rFonts w:ascii="Times New Roman" w:hAnsi="Times New Roman" w:cs="Times New Roman"/>
          <w:sz w:val="24"/>
          <w:szCs w:val="24"/>
        </w:rPr>
        <w:t xml:space="preserve"> </w:t>
      </w:r>
      <w:r w:rsidR="00116695">
        <w:rPr>
          <w:rFonts w:ascii="Times New Roman" w:hAnsi="Times New Roman" w:cs="Times New Roman"/>
          <w:sz w:val="24"/>
          <w:szCs w:val="24"/>
        </w:rPr>
        <w:t xml:space="preserve">respectively </w:t>
      </w:r>
      <w:r w:rsidR="00EF6C84" w:rsidRPr="0068500A">
        <w:rPr>
          <w:rFonts w:ascii="Times New Roman" w:hAnsi="Times New Roman" w:cs="Times New Roman"/>
          <w:sz w:val="24"/>
          <w:szCs w:val="24"/>
        </w:rPr>
        <w:t>recognised by CEE</w:t>
      </w:r>
      <w:r w:rsidR="00103770" w:rsidRPr="0068500A">
        <w:rPr>
          <w:rFonts w:ascii="Times New Roman" w:hAnsi="Times New Roman" w:cs="Times New Roman"/>
          <w:sz w:val="24"/>
          <w:szCs w:val="24"/>
        </w:rPr>
        <w:t xml:space="preserve"> </w:t>
      </w:r>
      <w:r w:rsidR="00E64F8F" w:rsidRPr="0068500A">
        <w:rPr>
          <w:rFonts w:ascii="Times New Roman" w:hAnsi="Times New Roman" w:cs="Times New Roman"/>
          <w:sz w:val="24"/>
          <w:szCs w:val="24"/>
        </w:rPr>
        <w:t xml:space="preserve">for evidence synthesis in environmental management </w:t>
      </w:r>
      <w:r w:rsidR="00103770" w:rsidRPr="0068500A">
        <w:rPr>
          <w:rFonts w:ascii="Times New Roman" w:hAnsi="Times New Roman" w:cs="Times New Roman"/>
          <w:sz w:val="24"/>
          <w:szCs w:val="24"/>
        </w:rPr>
        <w:t xml:space="preserve">(except for the elements </w:t>
      </w:r>
      <w:r w:rsidR="00196B15" w:rsidRPr="0068500A">
        <w:rPr>
          <w:rFonts w:ascii="Times New Roman" w:hAnsi="Times New Roman" w:cs="Times New Roman"/>
          <w:sz w:val="24"/>
          <w:szCs w:val="24"/>
        </w:rPr>
        <w:t xml:space="preserve">7.1, </w:t>
      </w:r>
      <w:r w:rsidR="00103770" w:rsidRPr="0068500A">
        <w:rPr>
          <w:rFonts w:ascii="Times New Roman" w:hAnsi="Times New Roman" w:cs="Times New Roman"/>
          <w:sz w:val="24"/>
          <w:szCs w:val="24"/>
        </w:rPr>
        <w:t>7.2 and 7.3 that assess provision of statistical estimates</w:t>
      </w:r>
      <w:r w:rsidR="00587CD7" w:rsidRPr="0068500A">
        <w:rPr>
          <w:rFonts w:ascii="Times New Roman" w:hAnsi="Times New Roman" w:cs="Times New Roman"/>
          <w:sz w:val="24"/>
          <w:szCs w:val="24"/>
        </w:rPr>
        <w:t>, variances</w:t>
      </w:r>
      <w:r w:rsidR="00103770" w:rsidRPr="0068500A">
        <w:rPr>
          <w:rFonts w:ascii="Times New Roman" w:hAnsi="Times New Roman" w:cs="Times New Roman"/>
          <w:sz w:val="24"/>
          <w:szCs w:val="24"/>
        </w:rPr>
        <w:t xml:space="preserve"> and heterogeneity which may not be possible </w:t>
      </w:r>
      <w:r w:rsidR="00116695">
        <w:rPr>
          <w:rFonts w:ascii="Times New Roman" w:hAnsi="Times New Roman" w:cs="Times New Roman"/>
          <w:sz w:val="24"/>
          <w:szCs w:val="24"/>
        </w:rPr>
        <w:t>because of limitations of primary data</w:t>
      </w:r>
      <w:r w:rsidR="00103770" w:rsidRPr="0068500A">
        <w:rPr>
          <w:rFonts w:ascii="Times New Roman" w:hAnsi="Times New Roman" w:cs="Times New Roman"/>
          <w:sz w:val="24"/>
          <w:szCs w:val="24"/>
        </w:rPr>
        <w:t>)</w:t>
      </w:r>
      <w:r w:rsidR="00EF6C84" w:rsidRPr="0068500A">
        <w:rPr>
          <w:rFonts w:ascii="Times New Roman" w:hAnsi="Times New Roman" w:cs="Times New Roman"/>
          <w:sz w:val="24"/>
          <w:szCs w:val="24"/>
        </w:rPr>
        <w:t>, while Red is regarded as unreliable.</w:t>
      </w:r>
      <w:r w:rsidR="008239CE" w:rsidRPr="0068500A">
        <w:rPr>
          <w:rFonts w:ascii="Times New Roman" w:hAnsi="Times New Roman" w:cs="Times New Roman"/>
          <w:sz w:val="24"/>
          <w:szCs w:val="24"/>
        </w:rPr>
        <w:t xml:space="preserve"> Note that CEESAT</w:t>
      </w:r>
      <w:r w:rsidR="004E26F8">
        <w:rPr>
          <w:rFonts w:ascii="Times New Roman" w:hAnsi="Times New Roman" w:cs="Times New Roman"/>
          <w:sz w:val="24"/>
          <w:szCs w:val="24"/>
        </w:rPr>
        <w:t xml:space="preserve"> </w:t>
      </w:r>
      <w:r w:rsidR="00F42AA6">
        <w:rPr>
          <w:rFonts w:ascii="Times New Roman" w:hAnsi="Times New Roman" w:cs="Times New Roman"/>
          <w:sz w:val="24"/>
          <w:szCs w:val="24"/>
        </w:rPr>
        <w:t xml:space="preserve">(v1 and </w:t>
      </w:r>
      <w:r w:rsidR="004E26F8">
        <w:rPr>
          <w:rFonts w:ascii="Times New Roman" w:hAnsi="Times New Roman" w:cs="Times New Roman"/>
          <w:sz w:val="24"/>
          <w:szCs w:val="24"/>
        </w:rPr>
        <w:t>v2</w:t>
      </w:r>
      <w:r w:rsidR="00F42AA6">
        <w:rPr>
          <w:rFonts w:ascii="Times New Roman" w:hAnsi="Times New Roman" w:cs="Times New Roman"/>
          <w:sz w:val="24"/>
          <w:szCs w:val="24"/>
        </w:rPr>
        <w:t>)</w:t>
      </w:r>
      <w:r w:rsidR="008239CE" w:rsidRPr="0068500A">
        <w:rPr>
          <w:rFonts w:ascii="Times New Roman" w:hAnsi="Times New Roman" w:cs="Times New Roman"/>
          <w:sz w:val="24"/>
          <w:szCs w:val="24"/>
        </w:rPr>
        <w:t xml:space="preserve"> </w:t>
      </w:r>
      <w:r w:rsidR="00A016C4">
        <w:rPr>
          <w:rFonts w:ascii="Times New Roman" w:hAnsi="Times New Roman" w:cs="Times New Roman"/>
          <w:sz w:val="24"/>
          <w:szCs w:val="24"/>
        </w:rPr>
        <w:t xml:space="preserve">does not </w:t>
      </w:r>
      <w:r w:rsidR="008239CE" w:rsidRPr="0068500A">
        <w:rPr>
          <w:rFonts w:ascii="Times New Roman" w:hAnsi="Times New Roman" w:cs="Times New Roman"/>
          <w:sz w:val="24"/>
          <w:szCs w:val="24"/>
        </w:rPr>
        <w:t xml:space="preserve">distinguish between lack of reporting </w:t>
      </w:r>
      <w:r w:rsidR="00F36789">
        <w:rPr>
          <w:rFonts w:ascii="Times New Roman" w:hAnsi="Times New Roman" w:cs="Times New Roman"/>
          <w:sz w:val="24"/>
          <w:szCs w:val="24"/>
        </w:rPr>
        <w:t xml:space="preserve">of methodological steps in the review process </w:t>
      </w:r>
      <w:r w:rsidR="008239CE" w:rsidRPr="0068500A">
        <w:rPr>
          <w:rFonts w:ascii="Times New Roman" w:hAnsi="Times New Roman" w:cs="Times New Roman"/>
          <w:sz w:val="24"/>
          <w:szCs w:val="24"/>
        </w:rPr>
        <w:t xml:space="preserve">and </w:t>
      </w:r>
      <w:r w:rsidR="00A016C4">
        <w:rPr>
          <w:rFonts w:ascii="Times New Roman" w:hAnsi="Times New Roman" w:cs="Times New Roman"/>
          <w:sz w:val="24"/>
          <w:szCs w:val="24"/>
        </w:rPr>
        <w:t xml:space="preserve">lack of </w:t>
      </w:r>
      <w:r w:rsidR="00E64F8F" w:rsidRPr="0068500A">
        <w:rPr>
          <w:rFonts w:ascii="Times New Roman" w:hAnsi="Times New Roman" w:cs="Times New Roman"/>
          <w:sz w:val="24"/>
          <w:szCs w:val="24"/>
        </w:rPr>
        <w:t xml:space="preserve">implementation of </w:t>
      </w:r>
      <w:r w:rsidR="00F36789">
        <w:rPr>
          <w:rFonts w:ascii="Times New Roman" w:hAnsi="Times New Roman" w:cs="Times New Roman"/>
          <w:sz w:val="24"/>
          <w:szCs w:val="24"/>
        </w:rPr>
        <w:t>them</w:t>
      </w:r>
      <w:r w:rsidR="00A016C4">
        <w:rPr>
          <w:rFonts w:ascii="Times New Roman" w:hAnsi="Times New Roman" w:cs="Times New Roman"/>
          <w:sz w:val="24"/>
          <w:szCs w:val="24"/>
        </w:rPr>
        <w:t xml:space="preserve">. </w:t>
      </w:r>
      <w:bookmarkStart w:id="5" w:name="_Hlk41821804"/>
      <w:r w:rsidR="00F36789">
        <w:rPr>
          <w:rFonts w:ascii="Times New Roman" w:hAnsi="Times New Roman" w:cs="Times New Roman"/>
          <w:sz w:val="24"/>
          <w:szCs w:val="24"/>
        </w:rPr>
        <w:t>For example, f</w:t>
      </w:r>
      <w:r w:rsidR="00A016C4">
        <w:rPr>
          <w:rFonts w:ascii="Times New Roman" w:hAnsi="Times New Roman" w:cs="Times New Roman"/>
          <w:sz w:val="24"/>
          <w:szCs w:val="24"/>
        </w:rPr>
        <w:t xml:space="preserve">ailure to report methods that might have reduced risk of bias is </w:t>
      </w:r>
      <w:r w:rsidR="00710269">
        <w:rPr>
          <w:rFonts w:ascii="Times New Roman" w:hAnsi="Times New Roman" w:cs="Times New Roman"/>
          <w:sz w:val="24"/>
          <w:szCs w:val="24"/>
        </w:rPr>
        <w:t xml:space="preserve">considered </w:t>
      </w:r>
      <w:r w:rsidR="00A016C4">
        <w:rPr>
          <w:rFonts w:ascii="Times New Roman" w:hAnsi="Times New Roman" w:cs="Times New Roman"/>
          <w:sz w:val="24"/>
          <w:szCs w:val="24"/>
        </w:rPr>
        <w:t>equivalent to not implementing them</w:t>
      </w:r>
      <w:bookmarkEnd w:id="5"/>
      <w:r w:rsidR="008239CE" w:rsidRPr="0068500A">
        <w:rPr>
          <w:rFonts w:ascii="Times New Roman" w:hAnsi="Times New Roman" w:cs="Times New Roman"/>
          <w:sz w:val="24"/>
          <w:szCs w:val="24"/>
        </w:rPr>
        <w:t>.</w:t>
      </w:r>
    </w:p>
    <w:p w14:paraId="135434E9" w14:textId="6E25674D" w:rsidR="00843371" w:rsidRPr="0068500A" w:rsidRDefault="006C669E" w:rsidP="0031616D">
      <w:pPr>
        <w:spacing w:line="480" w:lineRule="auto"/>
        <w:rPr>
          <w:rFonts w:ascii="Times New Roman" w:hAnsi="Times New Roman" w:cs="Times New Roman"/>
          <w:sz w:val="24"/>
          <w:szCs w:val="24"/>
        </w:rPr>
      </w:pPr>
      <w:r w:rsidRPr="0068500A">
        <w:rPr>
          <w:rFonts w:ascii="Times New Roman" w:hAnsi="Times New Roman" w:cs="Times New Roman"/>
          <w:sz w:val="24"/>
          <w:szCs w:val="24"/>
        </w:rPr>
        <w:t xml:space="preserve">The question </w:t>
      </w:r>
      <w:r w:rsidR="00CE60FA">
        <w:rPr>
          <w:rFonts w:ascii="Times New Roman" w:hAnsi="Times New Roman" w:cs="Times New Roman"/>
          <w:sz w:val="24"/>
          <w:szCs w:val="24"/>
        </w:rPr>
        <w:t>explored by</w:t>
      </w:r>
      <w:r w:rsidRPr="0068500A">
        <w:rPr>
          <w:rFonts w:ascii="Times New Roman" w:hAnsi="Times New Roman" w:cs="Times New Roman"/>
          <w:sz w:val="24"/>
          <w:szCs w:val="24"/>
        </w:rPr>
        <w:t xml:space="preserve"> each review is identified by the E</w:t>
      </w:r>
      <w:r w:rsidR="00B66ABB" w:rsidRPr="0068500A">
        <w:rPr>
          <w:rFonts w:ascii="Times New Roman" w:hAnsi="Times New Roman" w:cs="Times New Roman"/>
          <w:sz w:val="24"/>
          <w:szCs w:val="24"/>
        </w:rPr>
        <w:t>ditorial</w:t>
      </w:r>
      <w:r w:rsidRPr="0068500A">
        <w:rPr>
          <w:rFonts w:ascii="Times New Roman" w:hAnsi="Times New Roman" w:cs="Times New Roman"/>
          <w:sz w:val="24"/>
          <w:szCs w:val="24"/>
        </w:rPr>
        <w:t xml:space="preserve"> Team and provided to the Review College</w:t>
      </w:r>
      <w:r w:rsidR="00710269">
        <w:rPr>
          <w:rFonts w:ascii="Times New Roman" w:hAnsi="Times New Roman" w:cs="Times New Roman"/>
          <w:sz w:val="24"/>
          <w:szCs w:val="24"/>
        </w:rPr>
        <w:t xml:space="preserve"> (this is often only a </w:t>
      </w:r>
      <w:proofErr w:type="spellStart"/>
      <w:r w:rsidR="00710269">
        <w:rPr>
          <w:rFonts w:ascii="Times New Roman" w:hAnsi="Times New Roman" w:cs="Times New Roman"/>
          <w:sz w:val="24"/>
          <w:szCs w:val="24"/>
        </w:rPr>
        <w:t>subquestion</w:t>
      </w:r>
      <w:proofErr w:type="spellEnd"/>
      <w:r w:rsidR="00710269">
        <w:rPr>
          <w:rFonts w:ascii="Times New Roman" w:hAnsi="Times New Roman" w:cs="Times New Roman"/>
          <w:sz w:val="24"/>
          <w:szCs w:val="24"/>
        </w:rPr>
        <w:t>/subsection of the entire review)</w:t>
      </w:r>
      <w:r w:rsidRPr="0068500A">
        <w:rPr>
          <w:rFonts w:ascii="Times New Roman" w:hAnsi="Times New Roman" w:cs="Times New Roman"/>
          <w:sz w:val="24"/>
          <w:szCs w:val="24"/>
        </w:rPr>
        <w:t xml:space="preserve">. </w:t>
      </w:r>
      <w:r w:rsidR="00877AB8">
        <w:rPr>
          <w:rFonts w:ascii="Times New Roman" w:hAnsi="Times New Roman" w:cs="Times New Roman"/>
          <w:sz w:val="24"/>
          <w:szCs w:val="24"/>
        </w:rPr>
        <w:t>A</w:t>
      </w:r>
      <w:r w:rsidR="006A3062">
        <w:rPr>
          <w:rFonts w:ascii="Times New Roman" w:hAnsi="Times New Roman" w:cs="Times New Roman"/>
          <w:sz w:val="24"/>
          <w:szCs w:val="24"/>
        </w:rPr>
        <w:t>ll q</w:t>
      </w:r>
      <w:r w:rsidR="00B95B02">
        <w:rPr>
          <w:rFonts w:ascii="Times New Roman" w:hAnsi="Times New Roman" w:cs="Times New Roman"/>
          <w:sz w:val="24"/>
          <w:szCs w:val="24"/>
        </w:rPr>
        <w:t>uestion elements</w:t>
      </w:r>
      <w:r w:rsidR="004B5F17">
        <w:rPr>
          <w:rFonts w:ascii="Times New Roman" w:hAnsi="Times New Roman" w:cs="Times New Roman"/>
          <w:sz w:val="24"/>
          <w:szCs w:val="24"/>
        </w:rPr>
        <w:t xml:space="preserve"> </w:t>
      </w:r>
      <w:r w:rsidR="00E761DD">
        <w:rPr>
          <w:rFonts w:ascii="Times New Roman" w:hAnsi="Times New Roman" w:cs="Times New Roman"/>
          <w:sz w:val="24"/>
          <w:szCs w:val="24"/>
        </w:rPr>
        <w:t>(known as ‘PICO’ or ‘PECO’ elements</w:t>
      </w:r>
      <w:r w:rsidR="00E723D3">
        <w:rPr>
          <w:rFonts w:ascii="Times New Roman" w:hAnsi="Times New Roman" w:cs="Times New Roman"/>
          <w:sz w:val="24"/>
          <w:szCs w:val="24"/>
        </w:rPr>
        <w:t xml:space="preserve">: </w:t>
      </w:r>
      <w:r w:rsidR="00E723D3" w:rsidRPr="00C86B18">
        <w:rPr>
          <w:rFonts w:ascii="Times New Roman" w:hAnsi="Times New Roman" w:cs="Times New Roman"/>
          <w:b/>
          <w:bCs/>
          <w:sz w:val="24"/>
          <w:szCs w:val="24"/>
        </w:rPr>
        <w:t>P</w:t>
      </w:r>
      <w:r w:rsidR="00E723D3" w:rsidRPr="00E723D3">
        <w:rPr>
          <w:rFonts w:ascii="Times New Roman" w:hAnsi="Times New Roman" w:cs="Times New Roman"/>
          <w:sz w:val="24"/>
          <w:szCs w:val="24"/>
        </w:rPr>
        <w:t>opulation (statistical or biological)</w:t>
      </w:r>
      <w:r w:rsidR="00E723D3">
        <w:rPr>
          <w:rFonts w:ascii="Times New Roman" w:hAnsi="Times New Roman" w:cs="Times New Roman"/>
          <w:sz w:val="24"/>
          <w:szCs w:val="24"/>
        </w:rPr>
        <w:t xml:space="preserve">, </w:t>
      </w:r>
      <w:r w:rsidR="00E723D3" w:rsidRPr="00C86B18">
        <w:rPr>
          <w:rFonts w:ascii="Times New Roman" w:hAnsi="Times New Roman" w:cs="Times New Roman"/>
          <w:b/>
          <w:bCs/>
          <w:sz w:val="24"/>
          <w:szCs w:val="24"/>
        </w:rPr>
        <w:t>I</w:t>
      </w:r>
      <w:r w:rsidR="00E723D3">
        <w:rPr>
          <w:rFonts w:ascii="Times New Roman" w:hAnsi="Times New Roman" w:cs="Times New Roman"/>
          <w:sz w:val="24"/>
          <w:szCs w:val="24"/>
        </w:rPr>
        <w:t>ntervention/</w:t>
      </w:r>
      <w:r w:rsidR="00E723D3" w:rsidRPr="00C86B18">
        <w:rPr>
          <w:rFonts w:ascii="Times New Roman" w:hAnsi="Times New Roman" w:cs="Times New Roman"/>
          <w:b/>
          <w:bCs/>
          <w:sz w:val="24"/>
          <w:szCs w:val="24"/>
        </w:rPr>
        <w:t>E</w:t>
      </w:r>
      <w:r w:rsidR="00E723D3">
        <w:rPr>
          <w:rFonts w:ascii="Times New Roman" w:hAnsi="Times New Roman" w:cs="Times New Roman"/>
          <w:sz w:val="24"/>
          <w:szCs w:val="24"/>
        </w:rPr>
        <w:t xml:space="preserve">xposure, </w:t>
      </w:r>
      <w:r w:rsidR="00E723D3" w:rsidRPr="00C86B18">
        <w:rPr>
          <w:rFonts w:ascii="Times New Roman" w:hAnsi="Times New Roman" w:cs="Times New Roman"/>
          <w:b/>
          <w:bCs/>
          <w:sz w:val="24"/>
          <w:szCs w:val="24"/>
        </w:rPr>
        <w:t>C</w:t>
      </w:r>
      <w:r w:rsidR="00E723D3">
        <w:rPr>
          <w:rFonts w:ascii="Times New Roman" w:hAnsi="Times New Roman" w:cs="Times New Roman"/>
          <w:sz w:val="24"/>
          <w:szCs w:val="24"/>
        </w:rPr>
        <w:t xml:space="preserve">omparator and </w:t>
      </w:r>
      <w:r w:rsidR="00E723D3" w:rsidRPr="00C86B18">
        <w:rPr>
          <w:rFonts w:ascii="Times New Roman" w:hAnsi="Times New Roman" w:cs="Times New Roman"/>
          <w:b/>
          <w:bCs/>
          <w:sz w:val="24"/>
          <w:szCs w:val="24"/>
        </w:rPr>
        <w:t>O</w:t>
      </w:r>
      <w:r w:rsidR="00E723D3">
        <w:rPr>
          <w:rFonts w:ascii="Times New Roman" w:hAnsi="Times New Roman" w:cs="Times New Roman"/>
          <w:sz w:val="24"/>
          <w:szCs w:val="24"/>
        </w:rPr>
        <w:t>utcome</w:t>
      </w:r>
      <w:r w:rsidR="00E761DD">
        <w:rPr>
          <w:rFonts w:ascii="Times New Roman" w:hAnsi="Times New Roman" w:cs="Times New Roman"/>
          <w:sz w:val="24"/>
          <w:szCs w:val="24"/>
        </w:rPr>
        <w:t>)</w:t>
      </w:r>
      <w:r w:rsidR="00E723D3" w:rsidRPr="00E723D3">
        <w:t xml:space="preserve"> </w:t>
      </w:r>
      <w:r w:rsidR="00E723D3" w:rsidRPr="00E723D3">
        <w:rPr>
          <w:rFonts w:ascii="Times New Roman" w:hAnsi="Times New Roman" w:cs="Times New Roman"/>
          <w:sz w:val="24"/>
          <w:szCs w:val="24"/>
        </w:rPr>
        <w:t>required for measuring effect</w:t>
      </w:r>
      <w:r w:rsidR="00E761DD">
        <w:rPr>
          <w:rFonts w:ascii="Times New Roman" w:hAnsi="Times New Roman" w:cs="Times New Roman"/>
          <w:sz w:val="24"/>
          <w:szCs w:val="24"/>
        </w:rPr>
        <w:t xml:space="preserve"> </w:t>
      </w:r>
      <w:r w:rsidR="00B95B02">
        <w:rPr>
          <w:rFonts w:ascii="Times New Roman" w:hAnsi="Times New Roman" w:cs="Times New Roman"/>
          <w:sz w:val="24"/>
          <w:szCs w:val="24"/>
        </w:rPr>
        <w:t>are determined by applying the eligibility criteria</w:t>
      </w:r>
      <w:r w:rsidR="00E723D3">
        <w:rPr>
          <w:rFonts w:ascii="Times New Roman" w:hAnsi="Times New Roman" w:cs="Times New Roman"/>
          <w:sz w:val="24"/>
          <w:szCs w:val="24"/>
        </w:rPr>
        <w:t xml:space="preserve"> </w:t>
      </w:r>
      <w:r w:rsidR="00E723D3" w:rsidRPr="00E723D3">
        <w:rPr>
          <w:rFonts w:ascii="Times New Roman" w:hAnsi="Times New Roman" w:cs="Times New Roman"/>
          <w:sz w:val="24"/>
          <w:szCs w:val="24"/>
        </w:rPr>
        <w:t>(</w:t>
      </w:r>
      <w:r w:rsidR="00E723D3" w:rsidRPr="00C86B18">
        <w:rPr>
          <w:rFonts w:ascii="Times New Roman" w:hAnsi="Times New Roman" w:cs="Times New Roman"/>
          <w:b/>
          <w:bCs/>
          <w:sz w:val="24"/>
          <w:szCs w:val="24"/>
        </w:rPr>
        <w:t>Text S1</w:t>
      </w:r>
      <w:r w:rsidR="00E723D3" w:rsidRPr="00E723D3">
        <w:rPr>
          <w:rFonts w:ascii="Times New Roman" w:hAnsi="Times New Roman" w:cs="Times New Roman"/>
          <w:sz w:val="24"/>
          <w:szCs w:val="24"/>
        </w:rPr>
        <w:t>)</w:t>
      </w:r>
      <w:r w:rsidR="00E761DD">
        <w:rPr>
          <w:rFonts w:ascii="Times New Roman" w:hAnsi="Times New Roman" w:cs="Times New Roman"/>
          <w:sz w:val="24"/>
          <w:szCs w:val="24"/>
        </w:rPr>
        <w:t>,</w:t>
      </w:r>
      <w:r w:rsidR="00B95B02">
        <w:rPr>
          <w:rFonts w:ascii="Times New Roman" w:hAnsi="Times New Roman" w:cs="Times New Roman"/>
          <w:sz w:val="24"/>
          <w:szCs w:val="24"/>
        </w:rPr>
        <w:t xml:space="preserve"> and </w:t>
      </w:r>
      <w:r w:rsidR="00E761DD">
        <w:rPr>
          <w:rFonts w:ascii="Times New Roman" w:hAnsi="Times New Roman" w:cs="Times New Roman"/>
          <w:sz w:val="24"/>
          <w:szCs w:val="24"/>
        </w:rPr>
        <w:t xml:space="preserve">then </w:t>
      </w:r>
      <w:r w:rsidR="00B95B02">
        <w:rPr>
          <w:rFonts w:ascii="Times New Roman" w:hAnsi="Times New Roman" w:cs="Times New Roman"/>
          <w:sz w:val="24"/>
          <w:szCs w:val="24"/>
        </w:rPr>
        <w:t>cod</w:t>
      </w:r>
      <w:r w:rsidR="00E761DD">
        <w:rPr>
          <w:rFonts w:ascii="Times New Roman" w:hAnsi="Times New Roman" w:cs="Times New Roman"/>
          <w:sz w:val="24"/>
          <w:szCs w:val="24"/>
        </w:rPr>
        <w:t>ed</w:t>
      </w:r>
      <w:r w:rsidR="000610BF">
        <w:rPr>
          <w:rFonts w:ascii="Times New Roman" w:hAnsi="Times New Roman" w:cs="Times New Roman"/>
          <w:sz w:val="24"/>
          <w:szCs w:val="24"/>
        </w:rPr>
        <w:t xml:space="preserve"> for allocations to </w:t>
      </w:r>
      <w:r w:rsidR="00602F2E">
        <w:rPr>
          <w:rFonts w:ascii="Times New Roman" w:hAnsi="Times New Roman" w:cs="Times New Roman"/>
          <w:sz w:val="24"/>
          <w:szCs w:val="24"/>
        </w:rPr>
        <w:t xml:space="preserve">the </w:t>
      </w:r>
      <w:r w:rsidR="000610BF">
        <w:rPr>
          <w:rFonts w:ascii="Times New Roman" w:hAnsi="Times New Roman" w:cs="Times New Roman"/>
          <w:sz w:val="24"/>
          <w:szCs w:val="24"/>
        </w:rPr>
        <w:t>Review College</w:t>
      </w:r>
      <w:r w:rsidR="00B95B02">
        <w:rPr>
          <w:rFonts w:ascii="Times New Roman" w:hAnsi="Times New Roman" w:cs="Times New Roman"/>
          <w:sz w:val="24"/>
          <w:szCs w:val="24"/>
        </w:rPr>
        <w:t xml:space="preserve">. </w:t>
      </w:r>
      <w:r w:rsidR="00E761DD">
        <w:rPr>
          <w:rFonts w:ascii="Times New Roman" w:hAnsi="Times New Roman" w:cs="Times New Roman"/>
          <w:sz w:val="24"/>
          <w:szCs w:val="24"/>
        </w:rPr>
        <w:t xml:space="preserve"> </w:t>
      </w:r>
      <w:r w:rsidR="000610BF">
        <w:rPr>
          <w:rFonts w:ascii="Times New Roman" w:hAnsi="Times New Roman" w:cs="Times New Roman"/>
          <w:sz w:val="24"/>
          <w:szCs w:val="24"/>
        </w:rPr>
        <w:t xml:space="preserve">Review College members thus can identify what </w:t>
      </w:r>
      <w:r w:rsidR="000610BF">
        <w:rPr>
          <w:rFonts w:ascii="Times New Roman" w:hAnsi="Times New Roman" w:cs="Times New Roman"/>
          <w:sz w:val="24"/>
          <w:szCs w:val="24"/>
        </w:rPr>
        <w:lastRenderedPageBreak/>
        <w:t xml:space="preserve">question </w:t>
      </w:r>
      <w:r w:rsidR="00710269">
        <w:rPr>
          <w:rFonts w:ascii="Times New Roman" w:hAnsi="Times New Roman" w:cs="Times New Roman"/>
          <w:sz w:val="24"/>
          <w:szCs w:val="24"/>
        </w:rPr>
        <w:t xml:space="preserve">they are being asked to assess </w:t>
      </w:r>
      <w:r w:rsidR="000610BF">
        <w:rPr>
          <w:rFonts w:ascii="Times New Roman" w:hAnsi="Times New Roman" w:cs="Times New Roman"/>
          <w:sz w:val="24"/>
          <w:szCs w:val="24"/>
        </w:rPr>
        <w:t>for each review</w:t>
      </w:r>
      <w:r w:rsidR="00710269">
        <w:rPr>
          <w:rFonts w:ascii="Times New Roman" w:hAnsi="Times New Roman" w:cs="Times New Roman"/>
          <w:sz w:val="24"/>
          <w:szCs w:val="24"/>
        </w:rPr>
        <w:t xml:space="preserve"> and </w:t>
      </w:r>
      <w:r w:rsidR="00672423">
        <w:rPr>
          <w:rFonts w:ascii="Times New Roman" w:hAnsi="Times New Roman" w:cs="Times New Roman"/>
          <w:sz w:val="24"/>
          <w:szCs w:val="24"/>
        </w:rPr>
        <w:t xml:space="preserve">service </w:t>
      </w:r>
      <w:r w:rsidR="00710269">
        <w:rPr>
          <w:rFonts w:ascii="Times New Roman" w:hAnsi="Times New Roman" w:cs="Times New Roman"/>
          <w:sz w:val="24"/>
          <w:szCs w:val="24"/>
        </w:rPr>
        <w:t>users can see the question for which the review was assessed</w:t>
      </w:r>
      <w:r w:rsidR="000610BF">
        <w:rPr>
          <w:rFonts w:ascii="Times New Roman" w:hAnsi="Times New Roman" w:cs="Times New Roman"/>
          <w:sz w:val="24"/>
          <w:szCs w:val="24"/>
        </w:rPr>
        <w:t xml:space="preserve">. </w:t>
      </w:r>
      <w:r w:rsidR="00EF6C84" w:rsidRPr="0068500A">
        <w:rPr>
          <w:rFonts w:ascii="Times New Roman" w:hAnsi="Times New Roman" w:cs="Times New Roman"/>
          <w:sz w:val="24"/>
          <w:szCs w:val="24"/>
        </w:rPr>
        <w:t xml:space="preserve">To provide consistent </w:t>
      </w:r>
      <w:r w:rsidR="00CA679E" w:rsidRPr="0068500A">
        <w:rPr>
          <w:rFonts w:ascii="Times New Roman" w:hAnsi="Times New Roman" w:cs="Times New Roman"/>
          <w:sz w:val="24"/>
          <w:szCs w:val="24"/>
        </w:rPr>
        <w:t>reliability</w:t>
      </w:r>
      <w:r w:rsidR="00EF6C84" w:rsidRPr="0068500A">
        <w:rPr>
          <w:rFonts w:ascii="Times New Roman" w:hAnsi="Times New Roman" w:cs="Times New Roman"/>
          <w:sz w:val="24"/>
          <w:szCs w:val="24"/>
        </w:rPr>
        <w:t xml:space="preserve"> ratings in CEEDER, at least two members</w:t>
      </w:r>
      <w:r w:rsidR="00E64F8F" w:rsidRPr="0068500A">
        <w:rPr>
          <w:rFonts w:ascii="Times New Roman" w:hAnsi="Times New Roman" w:cs="Times New Roman"/>
          <w:sz w:val="24"/>
          <w:szCs w:val="24"/>
        </w:rPr>
        <w:t xml:space="preserve"> </w:t>
      </w:r>
      <w:r w:rsidR="00B66ABB" w:rsidRPr="0068500A">
        <w:rPr>
          <w:rFonts w:ascii="Times New Roman" w:hAnsi="Times New Roman" w:cs="Times New Roman"/>
          <w:sz w:val="24"/>
          <w:szCs w:val="24"/>
        </w:rPr>
        <w:t xml:space="preserve">from </w:t>
      </w:r>
      <w:r w:rsidR="00DA612E" w:rsidRPr="0068500A">
        <w:rPr>
          <w:rFonts w:ascii="Times New Roman" w:hAnsi="Times New Roman" w:cs="Times New Roman"/>
          <w:sz w:val="24"/>
          <w:szCs w:val="24"/>
        </w:rPr>
        <w:t xml:space="preserve">the </w:t>
      </w:r>
      <w:r w:rsidR="00E723D3">
        <w:rPr>
          <w:rFonts w:ascii="Times New Roman" w:hAnsi="Times New Roman" w:cs="Times New Roman"/>
          <w:sz w:val="24"/>
          <w:szCs w:val="24"/>
        </w:rPr>
        <w:t>Editorial Team/</w:t>
      </w:r>
      <w:r w:rsidR="00DA612E" w:rsidRPr="0068500A">
        <w:rPr>
          <w:rFonts w:ascii="Times New Roman" w:hAnsi="Times New Roman" w:cs="Times New Roman"/>
          <w:sz w:val="24"/>
          <w:szCs w:val="24"/>
        </w:rPr>
        <w:t xml:space="preserve">Review College </w:t>
      </w:r>
      <w:r w:rsidR="00E64F8F" w:rsidRPr="0068500A">
        <w:rPr>
          <w:rFonts w:ascii="Times New Roman" w:hAnsi="Times New Roman" w:cs="Times New Roman"/>
          <w:sz w:val="24"/>
          <w:szCs w:val="24"/>
        </w:rPr>
        <w:t>independently</w:t>
      </w:r>
      <w:r w:rsidR="00EF6C84" w:rsidRPr="0068500A">
        <w:rPr>
          <w:rFonts w:ascii="Times New Roman" w:hAnsi="Times New Roman" w:cs="Times New Roman"/>
          <w:sz w:val="24"/>
          <w:szCs w:val="24"/>
        </w:rPr>
        <w:t xml:space="preserve"> </w:t>
      </w:r>
      <w:r w:rsidR="00126674">
        <w:rPr>
          <w:rFonts w:ascii="Times New Roman" w:hAnsi="Times New Roman" w:cs="Times New Roman"/>
          <w:sz w:val="24"/>
          <w:szCs w:val="24"/>
        </w:rPr>
        <w:t>assess</w:t>
      </w:r>
      <w:r w:rsidR="00EF6C84" w:rsidRPr="0068500A">
        <w:rPr>
          <w:rFonts w:ascii="Times New Roman" w:hAnsi="Times New Roman" w:cs="Times New Roman"/>
          <w:sz w:val="24"/>
          <w:szCs w:val="24"/>
        </w:rPr>
        <w:t xml:space="preserve"> each evidence review </w:t>
      </w:r>
      <w:r w:rsidR="00E64F8F" w:rsidRPr="0068500A">
        <w:rPr>
          <w:rFonts w:ascii="Times New Roman" w:hAnsi="Times New Roman" w:cs="Times New Roman"/>
          <w:sz w:val="24"/>
          <w:szCs w:val="24"/>
        </w:rPr>
        <w:t xml:space="preserve">with </w:t>
      </w:r>
      <w:r w:rsidR="00EF6C84" w:rsidRPr="0068500A">
        <w:rPr>
          <w:rFonts w:ascii="Times New Roman" w:hAnsi="Times New Roman" w:cs="Times New Roman"/>
          <w:sz w:val="24"/>
          <w:szCs w:val="24"/>
        </w:rPr>
        <w:t>disagreements checked and, if necessary, resolved by the Editorial Team.</w:t>
      </w:r>
    </w:p>
    <w:p w14:paraId="3F85E2CE" w14:textId="2FD49B1E" w:rsidR="00EF6C84" w:rsidRPr="0068500A" w:rsidRDefault="00EF6C84" w:rsidP="0031616D">
      <w:pPr>
        <w:pStyle w:val="Caption1"/>
        <w:keepNext/>
        <w:spacing w:line="480" w:lineRule="auto"/>
        <w:rPr>
          <w:rFonts w:ascii="Times New Roman" w:hAnsi="Times New Roman" w:cs="Times New Roman"/>
          <w:b/>
          <w:bCs/>
          <w:color w:val="auto"/>
          <w:sz w:val="21"/>
          <w:szCs w:val="20"/>
        </w:rPr>
      </w:pPr>
      <w:r w:rsidRPr="0068500A">
        <w:rPr>
          <w:rFonts w:ascii="Times New Roman" w:hAnsi="Times New Roman" w:cs="Times New Roman"/>
          <w:b/>
          <w:color w:val="auto"/>
          <w:sz w:val="21"/>
          <w:szCs w:val="20"/>
        </w:rPr>
        <w:t xml:space="preserve">Table </w:t>
      </w:r>
      <w:r w:rsidRPr="0068500A">
        <w:rPr>
          <w:rFonts w:ascii="Times New Roman" w:hAnsi="Times New Roman" w:cs="Times New Roman"/>
          <w:b/>
          <w:color w:val="auto"/>
          <w:sz w:val="21"/>
          <w:szCs w:val="20"/>
        </w:rPr>
        <w:fldChar w:fldCharType="begin"/>
      </w:r>
      <w:r w:rsidRPr="0068500A">
        <w:rPr>
          <w:rFonts w:ascii="Times New Roman" w:hAnsi="Times New Roman" w:cs="Times New Roman"/>
          <w:b/>
          <w:color w:val="auto"/>
          <w:sz w:val="21"/>
          <w:szCs w:val="20"/>
        </w:rPr>
        <w:instrText xml:space="preserve"> SEQ Table \* ARABIC </w:instrText>
      </w:r>
      <w:r w:rsidRPr="0068500A">
        <w:rPr>
          <w:rFonts w:ascii="Times New Roman" w:hAnsi="Times New Roman" w:cs="Times New Roman"/>
          <w:b/>
          <w:color w:val="auto"/>
          <w:sz w:val="21"/>
          <w:szCs w:val="20"/>
        </w:rPr>
        <w:fldChar w:fldCharType="separate"/>
      </w:r>
      <w:r w:rsidR="00321F8C">
        <w:rPr>
          <w:rFonts w:ascii="Times New Roman" w:hAnsi="Times New Roman" w:cs="Times New Roman"/>
          <w:b/>
          <w:noProof/>
          <w:color w:val="auto"/>
          <w:sz w:val="21"/>
          <w:szCs w:val="20"/>
        </w:rPr>
        <w:t>1</w:t>
      </w:r>
      <w:r w:rsidRPr="0068500A">
        <w:rPr>
          <w:rFonts w:ascii="Times New Roman" w:hAnsi="Times New Roman" w:cs="Times New Roman"/>
          <w:b/>
          <w:noProof/>
          <w:color w:val="auto"/>
          <w:sz w:val="21"/>
          <w:szCs w:val="20"/>
        </w:rPr>
        <w:fldChar w:fldCharType="end"/>
      </w:r>
      <w:r w:rsidRPr="0068500A">
        <w:rPr>
          <w:rFonts w:ascii="Times New Roman" w:hAnsi="Times New Roman" w:cs="Times New Roman"/>
          <w:b/>
          <w:color w:val="auto"/>
          <w:sz w:val="21"/>
          <w:szCs w:val="20"/>
        </w:rPr>
        <w:t>.</w:t>
      </w:r>
      <w:r w:rsidRPr="0068500A">
        <w:rPr>
          <w:rFonts w:ascii="Times New Roman" w:hAnsi="Times New Roman" w:cs="Times New Roman"/>
          <w:color w:val="auto"/>
          <w:sz w:val="21"/>
          <w:szCs w:val="20"/>
        </w:rPr>
        <w:t xml:space="preserve"> 16 Elements of CEESAT</w:t>
      </w:r>
      <w:r w:rsidR="00452942">
        <w:rPr>
          <w:rFonts w:ascii="Times New Roman" w:hAnsi="Times New Roman" w:cs="Times New Roman"/>
          <w:color w:val="auto"/>
          <w:sz w:val="21"/>
          <w:szCs w:val="20"/>
        </w:rPr>
        <w:t xml:space="preserve"> v</w:t>
      </w:r>
      <w:r w:rsidRPr="0068500A">
        <w:rPr>
          <w:rFonts w:ascii="Times New Roman" w:hAnsi="Times New Roman" w:cs="Times New Roman"/>
          <w:color w:val="auto"/>
          <w:sz w:val="21"/>
          <w:szCs w:val="20"/>
        </w:rPr>
        <w:t>2 criteria and corresponding review components.</w:t>
      </w:r>
    </w:p>
    <w:tbl>
      <w:tblPr>
        <w:tblW w:w="0" w:type="auto"/>
        <w:tblInd w:w="-108" w:type="dxa"/>
        <w:tblLayout w:type="fixed"/>
        <w:tblLook w:val="0000" w:firstRow="0" w:lastRow="0" w:firstColumn="0" w:lastColumn="0" w:noHBand="0" w:noVBand="0"/>
      </w:tblPr>
      <w:tblGrid>
        <w:gridCol w:w="2121"/>
        <w:gridCol w:w="6372"/>
      </w:tblGrid>
      <w:tr w:rsidR="00EF6C84" w:rsidRPr="009231E5" w14:paraId="30A8AB06" w14:textId="77777777" w:rsidTr="000D14DC">
        <w:tc>
          <w:tcPr>
            <w:tcW w:w="2121" w:type="dxa"/>
            <w:tcBorders>
              <w:top w:val="single" w:sz="4" w:space="0" w:color="808080"/>
              <w:bottom w:val="single" w:sz="4" w:space="0" w:color="808080"/>
            </w:tcBorders>
            <w:shd w:val="clear" w:color="auto" w:fill="auto"/>
          </w:tcPr>
          <w:p w14:paraId="0E5ADB5F" w14:textId="77777777" w:rsidR="00EF6C84" w:rsidRPr="009231E5" w:rsidRDefault="00EF6C84" w:rsidP="0031616D">
            <w:pPr>
              <w:spacing w:after="0" w:line="480" w:lineRule="auto"/>
              <w:jc w:val="center"/>
              <w:rPr>
                <w:rFonts w:ascii="Times New Roman" w:hAnsi="Times New Roman" w:cs="Times New Roman"/>
              </w:rPr>
            </w:pPr>
            <w:r w:rsidRPr="009231E5">
              <w:rPr>
                <w:rFonts w:ascii="Times New Roman" w:hAnsi="Times New Roman" w:cs="Times New Roman"/>
              </w:rPr>
              <w:t>Review components</w:t>
            </w:r>
          </w:p>
        </w:tc>
        <w:tc>
          <w:tcPr>
            <w:tcW w:w="6372" w:type="dxa"/>
            <w:tcBorders>
              <w:top w:val="single" w:sz="4" w:space="0" w:color="808080"/>
              <w:bottom w:val="single" w:sz="4" w:space="0" w:color="808080"/>
            </w:tcBorders>
            <w:shd w:val="clear" w:color="auto" w:fill="auto"/>
          </w:tcPr>
          <w:p w14:paraId="4E9E7984" w14:textId="5B5EAE5D" w:rsidR="00EF6C84" w:rsidRPr="009231E5" w:rsidRDefault="00EF6C84" w:rsidP="0031616D">
            <w:pPr>
              <w:spacing w:after="0" w:line="480" w:lineRule="auto"/>
              <w:jc w:val="center"/>
              <w:rPr>
                <w:rFonts w:ascii="Times New Roman" w:hAnsi="Times New Roman" w:cs="Times New Roman"/>
              </w:rPr>
            </w:pPr>
            <w:r w:rsidRPr="009231E5">
              <w:rPr>
                <w:rFonts w:ascii="Times New Roman" w:hAnsi="Times New Roman" w:cs="Times New Roman"/>
              </w:rPr>
              <w:t>16 elements of CEESAT</w:t>
            </w:r>
            <w:r w:rsidR="00452942" w:rsidRPr="009231E5">
              <w:rPr>
                <w:rFonts w:ascii="Times New Roman" w:hAnsi="Times New Roman" w:cs="Times New Roman"/>
              </w:rPr>
              <w:t xml:space="preserve"> v</w:t>
            </w:r>
            <w:r w:rsidRPr="009231E5">
              <w:rPr>
                <w:rFonts w:ascii="Times New Roman" w:hAnsi="Times New Roman" w:cs="Times New Roman"/>
              </w:rPr>
              <w:t>2 criteria</w:t>
            </w:r>
          </w:p>
        </w:tc>
      </w:tr>
      <w:tr w:rsidR="00EF6C84" w:rsidRPr="009231E5" w14:paraId="47145C50" w14:textId="77777777" w:rsidTr="000D14DC">
        <w:tc>
          <w:tcPr>
            <w:tcW w:w="2121" w:type="dxa"/>
            <w:tcBorders>
              <w:top w:val="single" w:sz="4" w:space="0" w:color="808080"/>
              <w:bottom w:val="single" w:sz="4" w:space="0" w:color="808080"/>
            </w:tcBorders>
            <w:shd w:val="clear" w:color="auto" w:fill="auto"/>
          </w:tcPr>
          <w:p w14:paraId="51B5D880" w14:textId="77777777" w:rsidR="00EF6C84" w:rsidRPr="009231E5" w:rsidRDefault="00EF6C84" w:rsidP="0031616D">
            <w:pPr>
              <w:spacing w:after="0" w:line="480" w:lineRule="auto"/>
              <w:rPr>
                <w:rFonts w:ascii="Times New Roman" w:hAnsi="Times New Roman" w:cs="Times New Roman"/>
              </w:rPr>
            </w:pPr>
            <w:r w:rsidRPr="009231E5">
              <w:rPr>
                <w:rFonts w:ascii="Times New Roman" w:hAnsi="Times New Roman" w:cs="Times New Roman"/>
                <w:bCs/>
              </w:rPr>
              <w:t>1. Review question</w:t>
            </w:r>
          </w:p>
        </w:tc>
        <w:tc>
          <w:tcPr>
            <w:tcW w:w="6372" w:type="dxa"/>
            <w:tcBorders>
              <w:top w:val="single" w:sz="4" w:space="0" w:color="808080"/>
              <w:bottom w:val="single" w:sz="4" w:space="0" w:color="808080"/>
            </w:tcBorders>
            <w:shd w:val="clear" w:color="auto" w:fill="auto"/>
          </w:tcPr>
          <w:p w14:paraId="483F7FBD" w14:textId="77777777" w:rsidR="00EF6C84" w:rsidRPr="009231E5" w:rsidRDefault="00EF6C84" w:rsidP="0031616D">
            <w:pPr>
              <w:spacing w:after="0" w:line="480" w:lineRule="auto"/>
              <w:rPr>
                <w:rFonts w:ascii="Times New Roman" w:hAnsi="Times New Roman" w:cs="Times New Roman"/>
              </w:rPr>
            </w:pPr>
            <w:r w:rsidRPr="009231E5">
              <w:rPr>
                <w:rFonts w:ascii="Times New Roman" w:hAnsi="Times New Roman" w:cs="Times New Roman"/>
              </w:rPr>
              <w:t>1.1 Are the elements of review question clear?</w:t>
            </w:r>
          </w:p>
        </w:tc>
      </w:tr>
      <w:tr w:rsidR="00EF6C84" w:rsidRPr="009231E5" w14:paraId="52285BC6" w14:textId="77777777" w:rsidTr="000D14DC">
        <w:tc>
          <w:tcPr>
            <w:tcW w:w="2121" w:type="dxa"/>
            <w:shd w:val="clear" w:color="auto" w:fill="auto"/>
          </w:tcPr>
          <w:p w14:paraId="73263D0E" w14:textId="77777777" w:rsidR="00EF6C84" w:rsidRPr="009231E5" w:rsidRDefault="00EF6C84" w:rsidP="0031616D">
            <w:pPr>
              <w:spacing w:after="0" w:line="480" w:lineRule="auto"/>
              <w:rPr>
                <w:rFonts w:ascii="Times New Roman" w:hAnsi="Times New Roman" w:cs="Times New Roman"/>
              </w:rPr>
            </w:pPr>
            <w:r w:rsidRPr="009231E5">
              <w:rPr>
                <w:rFonts w:ascii="Times New Roman" w:hAnsi="Times New Roman" w:cs="Times New Roman"/>
                <w:bCs/>
              </w:rPr>
              <w:t>2. Method/Protocol</w:t>
            </w:r>
          </w:p>
        </w:tc>
        <w:tc>
          <w:tcPr>
            <w:tcW w:w="6372" w:type="dxa"/>
            <w:shd w:val="clear" w:color="auto" w:fill="auto"/>
          </w:tcPr>
          <w:p w14:paraId="1D0133AE" w14:textId="77777777" w:rsidR="00EF6C84" w:rsidRPr="009231E5" w:rsidRDefault="00EF6C84" w:rsidP="0031616D">
            <w:pPr>
              <w:spacing w:after="0" w:line="480" w:lineRule="auto"/>
              <w:rPr>
                <w:rFonts w:ascii="Times New Roman" w:hAnsi="Times New Roman" w:cs="Times New Roman"/>
              </w:rPr>
            </w:pPr>
            <w:r w:rsidRPr="009231E5">
              <w:rPr>
                <w:rFonts w:ascii="Times New Roman" w:hAnsi="Times New Roman" w:cs="Times New Roman"/>
              </w:rPr>
              <w:t>2.1 Is there an a-priori method/protocol document?</w:t>
            </w:r>
          </w:p>
        </w:tc>
      </w:tr>
      <w:tr w:rsidR="00EF6C84" w:rsidRPr="009231E5" w14:paraId="21C3263C" w14:textId="77777777" w:rsidTr="000D14DC">
        <w:tc>
          <w:tcPr>
            <w:tcW w:w="2121" w:type="dxa"/>
            <w:vMerge w:val="restart"/>
            <w:tcBorders>
              <w:top w:val="single" w:sz="4" w:space="0" w:color="808080"/>
              <w:bottom w:val="single" w:sz="4" w:space="0" w:color="808080"/>
            </w:tcBorders>
            <w:shd w:val="clear" w:color="auto" w:fill="auto"/>
          </w:tcPr>
          <w:p w14:paraId="7155924B" w14:textId="77777777" w:rsidR="00EF6C84" w:rsidRPr="009231E5" w:rsidRDefault="00EF6C84" w:rsidP="0031616D">
            <w:pPr>
              <w:spacing w:after="0" w:line="480" w:lineRule="auto"/>
              <w:rPr>
                <w:rFonts w:ascii="Times New Roman" w:hAnsi="Times New Roman" w:cs="Times New Roman"/>
              </w:rPr>
            </w:pPr>
            <w:r w:rsidRPr="009231E5">
              <w:rPr>
                <w:rFonts w:ascii="Times New Roman" w:hAnsi="Times New Roman" w:cs="Times New Roman"/>
                <w:bCs/>
              </w:rPr>
              <w:t>3. Searching for studies</w:t>
            </w:r>
          </w:p>
        </w:tc>
        <w:tc>
          <w:tcPr>
            <w:tcW w:w="6372" w:type="dxa"/>
            <w:tcBorders>
              <w:top w:val="single" w:sz="4" w:space="0" w:color="808080"/>
              <w:bottom w:val="single" w:sz="4" w:space="0" w:color="808080"/>
            </w:tcBorders>
            <w:shd w:val="clear" w:color="auto" w:fill="auto"/>
          </w:tcPr>
          <w:p w14:paraId="7ADA3F81" w14:textId="77777777" w:rsidR="00EF6C84" w:rsidRPr="009231E5" w:rsidRDefault="00EF6C84" w:rsidP="0031616D">
            <w:pPr>
              <w:spacing w:after="0" w:line="480" w:lineRule="auto"/>
              <w:rPr>
                <w:rFonts w:ascii="Times New Roman" w:hAnsi="Times New Roman" w:cs="Times New Roman"/>
              </w:rPr>
            </w:pPr>
            <w:r w:rsidRPr="009231E5">
              <w:rPr>
                <w:rFonts w:ascii="Times New Roman" w:hAnsi="Times New Roman" w:cs="Times New Roman"/>
              </w:rPr>
              <w:t>3.1 Is the approach to searching clearly defined, systematic and transparent?</w:t>
            </w:r>
          </w:p>
        </w:tc>
      </w:tr>
      <w:tr w:rsidR="00EF6C84" w:rsidRPr="009231E5" w14:paraId="62217590" w14:textId="77777777" w:rsidTr="000D14DC">
        <w:tc>
          <w:tcPr>
            <w:tcW w:w="2121" w:type="dxa"/>
            <w:vMerge/>
            <w:shd w:val="clear" w:color="auto" w:fill="auto"/>
          </w:tcPr>
          <w:p w14:paraId="569E94B3" w14:textId="77777777" w:rsidR="00EF6C84" w:rsidRPr="009231E5" w:rsidRDefault="00EF6C84" w:rsidP="0031616D">
            <w:pPr>
              <w:spacing w:after="0" w:line="480" w:lineRule="auto"/>
              <w:rPr>
                <w:rFonts w:ascii="Times New Roman" w:hAnsi="Times New Roman" w:cs="Times New Roman"/>
                <w:b/>
                <w:bCs/>
              </w:rPr>
            </w:pPr>
          </w:p>
        </w:tc>
        <w:tc>
          <w:tcPr>
            <w:tcW w:w="6372" w:type="dxa"/>
            <w:shd w:val="clear" w:color="auto" w:fill="auto"/>
          </w:tcPr>
          <w:p w14:paraId="1CBB8D1E" w14:textId="77777777" w:rsidR="00EF6C84" w:rsidRPr="009231E5" w:rsidRDefault="00EF6C84" w:rsidP="0031616D">
            <w:pPr>
              <w:spacing w:after="0" w:line="480" w:lineRule="auto"/>
              <w:rPr>
                <w:rFonts w:ascii="Times New Roman" w:hAnsi="Times New Roman" w:cs="Times New Roman"/>
              </w:rPr>
            </w:pPr>
            <w:r w:rsidRPr="009231E5">
              <w:rPr>
                <w:rFonts w:ascii="Times New Roman" w:hAnsi="Times New Roman" w:cs="Times New Roman"/>
              </w:rPr>
              <w:t>3.2 Is the search comprehensive?</w:t>
            </w:r>
          </w:p>
        </w:tc>
      </w:tr>
      <w:tr w:rsidR="00EF6C84" w:rsidRPr="009231E5" w14:paraId="1D61F00E" w14:textId="77777777" w:rsidTr="000D14DC">
        <w:tc>
          <w:tcPr>
            <w:tcW w:w="2121" w:type="dxa"/>
            <w:vMerge w:val="restart"/>
            <w:tcBorders>
              <w:top w:val="single" w:sz="4" w:space="0" w:color="808080"/>
              <w:bottom w:val="single" w:sz="4" w:space="0" w:color="808080"/>
            </w:tcBorders>
            <w:shd w:val="clear" w:color="auto" w:fill="auto"/>
          </w:tcPr>
          <w:p w14:paraId="38A801F6" w14:textId="77777777" w:rsidR="00EF6C84" w:rsidRPr="009231E5" w:rsidRDefault="00EF6C84" w:rsidP="0031616D">
            <w:pPr>
              <w:spacing w:after="0" w:line="480" w:lineRule="auto"/>
              <w:rPr>
                <w:rFonts w:ascii="Times New Roman" w:hAnsi="Times New Roman" w:cs="Times New Roman"/>
              </w:rPr>
            </w:pPr>
            <w:r w:rsidRPr="009231E5">
              <w:rPr>
                <w:rFonts w:ascii="Times New Roman" w:hAnsi="Times New Roman" w:cs="Times New Roman"/>
                <w:bCs/>
              </w:rPr>
              <w:t>4. Including studies</w:t>
            </w:r>
          </w:p>
        </w:tc>
        <w:tc>
          <w:tcPr>
            <w:tcW w:w="6372" w:type="dxa"/>
            <w:tcBorders>
              <w:top w:val="single" w:sz="4" w:space="0" w:color="808080"/>
              <w:bottom w:val="single" w:sz="4" w:space="0" w:color="808080"/>
            </w:tcBorders>
            <w:shd w:val="clear" w:color="auto" w:fill="auto"/>
          </w:tcPr>
          <w:p w14:paraId="205FFC62" w14:textId="77777777" w:rsidR="00EF6C84" w:rsidRPr="009231E5" w:rsidRDefault="00EF6C84" w:rsidP="0031616D">
            <w:pPr>
              <w:spacing w:after="0" w:line="480" w:lineRule="auto"/>
              <w:rPr>
                <w:rFonts w:ascii="Times New Roman" w:hAnsi="Times New Roman" w:cs="Times New Roman"/>
              </w:rPr>
            </w:pPr>
            <w:r w:rsidRPr="009231E5">
              <w:rPr>
                <w:rFonts w:ascii="Times New Roman" w:hAnsi="Times New Roman" w:cs="Times New Roman"/>
              </w:rPr>
              <w:t>4.1 Are eligibility criteria clearly defined?</w:t>
            </w:r>
          </w:p>
        </w:tc>
      </w:tr>
      <w:tr w:rsidR="00EF6C84" w:rsidRPr="009231E5" w14:paraId="143A99A1" w14:textId="77777777" w:rsidTr="000D14DC">
        <w:tc>
          <w:tcPr>
            <w:tcW w:w="2121" w:type="dxa"/>
            <w:vMerge/>
            <w:shd w:val="clear" w:color="auto" w:fill="auto"/>
          </w:tcPr>
          <w:p w14:paraId="51430241" w14:textId="77777777" w:rsidR="00EF6C84" w:rsidRPr="009231E5" w:rsidRDefault="00EF6C84" w:rsidP="0031616D">
            <w:pPr>
              <w:spacing w:after="0" w:line="480" w:lineRule="auto"/>
              <w:rPr>
                <w:rFonts w:ascii="Times New Roman" w:hAnsi="Times New Roman" w:cs="Times New Roman"/>
                <w:b/>
                <w:bCs/>
              </w:rPr>
            </w:pPr>
          </w:p>
        </w:tc>
        <w:tc>
          <w:tcPr>
            <w:tcW w:w="6372" w:type="dxa"/>
            <w:shd w:val="clear" w:color="auto" w:fill="auto"/>
          </w:tcPr>
          <w:p w14:paraId="12BA6829" w14:textId="77777777" w:rsidR="00EF6C84" w:rsidRPr="009231E5" w:rsidRDefault="00EF6C84" w:rsidP="0031616D">
            <w:pPr>
              <w:spacing w:after="0" w:line="480" w:lineRule="auto"/>
              <w:rPr>
                <w:rFonts w:ascii="Times New Roman" w:hAnsi="Times New Roman" w:cs="Times New Roman"/>
              </w:rPr>
            </w:pPr>
            <w:r w:rsidRPr="009231E5">
              <w:rPr>
                <w:rFonts w:ascii="Times New Roman" w:hAnsi="Times New Roman" w:cs="Times New Roman"/>
              </w:rPr>
              <w:t>4.2 Are eligibility criteria consistently applied to all potentially relevant articles and studies found during the search?</w:t>
            </w:r>
          </w:p>
        </w:tc>
      </w:tr>
      <w:tr w:rsidR="00EF6C84" w:rsidRPr="009231E5" w14:paraId="02156336" w14:textId="77777777" w:rsidTr="000D14DC">
        <w:tc>
          <w:tcPr>
            <w:tcW w:w="2121" w:type="dxa"/>
            <w:vMerge/>
            <w:tcBorders>
              <w:top w:val="single" w:sz="4" w:space="0" w:color="808080"/>
              <w:bottom w:val="single" w:sz="4" w:space="0" w:color="808080"/>
            </w:tcBorders>
            <w:shd w:val="clear" w:color="auto" w:fill="auto"/>
          </w:tcPr>
          <w:p w14:paraId="272479D3" w14:textId="77777777" w:rsidR="00EF6C84" w:rsidRPr="009231E5" w:rsidRDefault="00EF6C84" w:rsidP="0031616D">
            <w:pPr>
              <w:spacing w:after="0" w:line="480" w:lineRule="auto"/>
              <w:rPr>
                <w:rFonts w:ascii="Times New Roman" w:hAnsi="Times New Roman" w:cs="Times New Roman"/>
                <w:b/>
                <w:bCs/>
              </w:rPr>
            </w:pPr>
          </w:p>
        </w:tc>
        <w:tc>
          <w:tcPr>
            <w:tcW w:w="6372" w:type="dxa"/>
            <w:tcBorders>
              <w:top w:val="single" w:sz="4" w:space="0" w:color="808080"/>
              <w:bottom w:val="single" w:sz="4" w:space="0" w:color="808080"/>
            </w:tcBorders>
            <w:shd w:val="clear" w:color="auto" w:fill="auto"/>
          </w:tcPr>
          <w:p w14:paraId="3D62604E" w14:textId="77777777" w:rsidR="00EF6C84" w:rsidRPr="009231E5" w:rsidRDefault="00EF6C84" w:rsidP="0031616D">
            <w:pPr>
              <w:spacing w:after="0" w:line="480" w:lineRule="auto"/>
              <w:rPr>
                <w:rFonts w:ascii="Times New Roman" w:hAnsi="Times New Roman" w:cs="Times New Roman"/>
              </w:rPr>
            </w:pPr>
            <w:r w:rsidRPr="009231E5">
              <w:rPr>
                <w:rFonts w:ascii="Times New Roman" w:hAnsi="Times New Roman" w:cs="Times New Roman"/>
              </w:rPr>
              <w:t>4.3 Are eligibility decisions transparently reported?</w:t>
            </w:r>
          </w:p>
        </w:tc>
      </w:tr>
      <w:tr w:rsidR="00EF6C84" w:rsidRPr="009231E5" w14:paraId="07E96A9E" w14:textId="77777777" w:rsidTr="000D14DC">
        <w:tc>
          <w:tcPr>
            <w:tcW w:w="2121" w:type="dxa"/>
            <w:vMerge w:val="restart"/>
            <w:shd w:val="clear" w:color="auto" w:fill="auto"/>
          </w:tcPr>
          <w:p w14:paraId="098BBE0D" w14:textId="77777777" w:rsidR="00EF6C84" w:rsidRPr="009231E5" w:rsidRDefault="00EF6C84" w:rsidP="0031616D">
            <w:pPr>
              <w:spacing w:after="0" w:line="480" w:lineRule="auto"/>
              <w:rPr>
                <w:rFonts w:ascii="Times New Roman" w:hAnsi="Times New Roman" w:cs="Times New Roman"/>
              </w:rPr>
            </w:pPr>
            <w:r w:rsidRPr="009231E5">
              <w:rPr>
                <w:rFonts w:ascii="Times New Roman" w:hAnsi="Times New Roman" w:cs="Times New Roman"/>
                <w:bCs/>
              </w:rPr>
              <w:t>5. Critical appraisal</w:t>
            </w:r>
          </w:p>
        </w:tc>
        <w:tc>
          <w:tcPr>
            <w:tcW w:w="6372" w:type="dxa"/>
            <w:shd w:val="clear" w:color="auto" w:fill="auto"/>
          </w:tcPr>
          <w:p w14:paraId="5106AB60" w14:textId="77777777" w:rsidR="00EF6C84" w:rsidRPr="009231E5" w:rsidRDefault="00EF6C84" w:rsidP="0031616D">
            <w:pPr>
              <w:spacing w:after="0" w:line="480" w:lineRule="auto"/>
              <w:rPr>
                <w:rFonts w:ascii="Times New Roman" w:hAnsi="Times New Roman" w:cs="Times New Roman"/>
              </w:rPr>
            </w:pPr>
            <w:r w:rsidRPr="009231E5">
              <w:rPr>
                <w:rFonts w:ascii="Times New Roman" w:hAnsi="Times New Roman" w:cs="Times New Roman"/>
              </w:rPr>
              <w:t>5.1 Does the review critically appraise each study?</w:t>
            </w:r>
          </w:p>
        </w:tc>
      </w:tr>
      <w:tr w:rsidR="00EF6C84" w:rsidRPr="009231E5" w14:paraId="0FC664CB" w14:textId="77777777" w:rsidTr="000D14DC">
        <w:tc>
          <w:tcPr>
            <w:tcW w:w="2121" w:type="dxa"/>
            <w:vMerge/>
            <w:tcBorders>
              <w:top w:val="single" w:sz="4" w:space="0" w:color="808080"/>
              <w:bottom w:val="single" w:sz="4" w:space="0" w:color="808080"/>
            </w:tcBorders>
            <w:shd w:val="clear" w:color="auto" w:fill="auto"/>
          </w:tcPr>
          <w:p w14:paraId="20ABF768" w14:textId="77777777" w:rsidR="00EF6C84" w:rsidRPr="009231E5" w:rsidRDefault="00EF6C84" w:rsidP="0031616D">
            <w:pPr>
              <w:spacing w:after="0" w:line="480" w:lineRule="auto"/>
              <w:rPr>
                <w:rFonts w:ascii="Times New Roman" w:hAnsi="Times New Roman" w:cs="Times New Roman"/>
                <w:b/>
                <w:bCs/>
              </w:rPr>
            </w:pPr>
          </w:p>
        </w:tc>
        <w:tc>
          <w:tcPr>
            <w:tcW w:w="6372" w:type="dxa"/>
            <w:tcBorders>
              <w:top w:val="single" w:sz="4" w:space="0" w:color="808080"/>
              <w:bottom w:val="single" w:sz="4" w:space="0" w:color="808080"/>
            </w:tcBorders>
            <w:shd w:val="clear" w:color="auto" w:fill="auto"/>
          </w:tcPr>
          <w:p w14:paraId="003F199E" w14:textId="77777777" w:rsidR="00EF6C84" w:rsidRPr="009231E5" w:rsidRDefault="00EF6C84" w:rsidP="0031616D">
            <w:pPr>
              <w:spacing w:after="0" w:line="480" w:lineRule="auto"/>
              <w:rPr>
                <w:rFonts w:ascii="Times New Roman" w:hAnsi="Times New Roman" w:cs="Times New Roman"/>
              </w:rPr>
            </w:pPr>
            <w:r w:rsidRPr="009231E5">
              <w:rPr>
                <w:rFonts w:ascii="Times New Roman" w:hAnsi="Times New Roman" w:cs="Times New Roman"/>
              </w:rPr>
              <w:t>5.2 During critical appraisal was an effort made to minimise subjectivity?</w:t>
            </w:r>
          </w:p>
        </w:tc>
      </w:tr>
      <w:tr w:rsidR="00EF6C84" w:rsidRPr="009231E5" w14:paraId="6AF449F6" w14:textId="77777777" w:rsidTr="000D14DC">
        <w:tc>
          <w:tcPr>
            <w:tcW w:w="2121" w:type="dxa"/>
            <w:vMerge w:val="restart"/>
            <w:shd w:val="clear" w:color="auto" w:fill="auto"/>
          </w:tcPr>
          <w:p w14:paraId="49158189" w14:textId="77777777" w:rsidR="00EF6C84" w:rsidRPr="009231E5" w:rsidRDefault="00EF6C84" w:rsidP="0031616D">
            <w:pPr>
              <w:spacing w:after="0" w:line="480" w:lineRule="auto"/>
              <w:rPr>
                <w:rFonts w:ascii="Times New Roman" w:hAnsi="Times New Roman" w:cs="Times New Roman"/>
              </w:rPr>
            </w:pPr>
            <w:r w:rsidRPr="009231E5">
              <w:rPr>
                <w:rFonts w:ascii="Times New Roman" w:hAnsi="Times New Roman" w:cs="Times New Roman"/>
                <w:bCs/>
              </w:rPr>
              <w:t>6. Data extraction</w:t>
            </w:r>
          </w:p>
        </w:tc>
        <w:tc>
          <w:tcPr>
            <w:tcW w:w="6372" w:type="dxa"/>
            <w:shd w:val="clear" w:color="auto" w:fill="auto"/>
          </w:tcPr>
          <w:p w14:paraId="5917390B" w14:textId="77777777" w:rsidR="00EF6C84" w:rsidRPr="009231E5" w:rsidRDefault="00EF6C84" w:rsidP="0031616D">
            <w:pPr>
              <w:spacing w:after="0" w:line="480" w:lineRule="auto"/>
              <w:rPr>
                <w:rFonts w:ascii="Times New Roman" w:hAnsi="Times New Roman" w:cs="Times New Roman"/>
              </w:rPr>
            </w:pPr>
            <w:r w:rsidRPr="009231E5">
              <w:rPr>
                <w:rFonts w:ascii="Times New Roman" w:hAnsi="Times New Roman" w:cs="Times New Roman"/>
              </w:rPr>
              <w:t>6.1 Is the method of data extraction fully documented?</w:t>
            </w:r>
          </w:p>
        </w:tc>
      </w:tr>
      <w:tr w:rsidR="00EF6C84" w:rsidRPr="009231E5" w14:paraId="6CABCCF5" w14:textId="77777777" w:rsidTr="000D14DC">
        <w:tc>
          <w:tcPr>
            <w:tcW w:w="2121" w:type="dxa"/>
            <w:vMerge/>
            <w:tcBorders>
              <w:top w:val="single" w:sz="4" w:space="0" w:color="808080"/>
              <w:bottom w:val="single" w:sz="4" w:space="0" w:color="808080"/>
            </w:tcBorders>
            <w:shd w:val="clear" w:color="auto" w:fill="auto"/>
          </w:tcPr>
          <w:p w14:paraId="38C662F2" w14:textId="77777777" w:rsidR="00EF6C84" w:rsidRPr="009231E5" w:rsidRDefault="00EF6C84" w:rsidP="0031616D">
            <w:pPr>
              <w:spacing w:after="0" w:line="480" w:lineRule="auto"/>
              <w:rPr>
                <w:rFonts w:ascii="Times New Roman" w:hAnsi="Times New Roman" w:cs="Times New Roman"/>
                <w:b/>
                <w:bCs/>
              </w:rPr>
            </w:pPr>
          </w:p>
        </w:tc>
        <w:tc>
          <w:tcPr>
            <w:tcW w:w="6372" w:type="dxa"/>
            <w:tcBorders>
              <w:top w:val="single" w:sz="4" w:space="0" w:color="808080"/>
              <w:bottom w:val="single" w:sz="4" w:space="0" w:color="808080"/>
            </w:tcBorders>
            <w:shd w:val="clear" w:color="auto" w:fill="auto"/>
          </w:tcPr>
          <w:p w14:paraId="2DCEAC11" w14:textId="77777777" w:rsidR="00EF6C84" w:rsidRPr="009231E5" w:rsidRDefault="00EF6C84" w:rsidP="0031616D">
            <w:pPr>
              <w:spacing w:after="0" w:line="480" w:lineRule="auto"/>
              <w:rPr>
                <w:rFonts w:ascii="Times New Roman" w:hAnsi="Times New Roman" w:cs="Times New Roman"/>
              </w:rPr>
            </w:pPr>
            <w:r w:rsidRPr="009231E5">
              <w:rPr>
                <w:rFonts w:ascii="Times New Roman" w:hAnsi="Times New Roman" w:cs="Times New Roman"/>
              </w:rPr>
              <w:t>6.2 Are the extracted data reported for each study?</w:t>
            </w:r>
          </w:p>
        </w:tc>
      </w:tr>
      <w:tr w:rsidR="00EF6C84" w:rsidRPr="009231E5" w14:paraId="18A69C93" w14:textId="77777777" w:rsidTr="000D14DC">
        <w:tc>
          <w:tcPr>
            <w:tcW w:w="2121" w:type="dxa"/>
            <w:vMerge/>
            <w:shd w:val="clear" w:color="auto" w:fill="auto"/>
          </w:tcPr>
          <w:p w14:paraId="15E2C978" w14:textId="77777777" w:rsidR="00EF6C84" w:rsidRPr="009231E5" w:rsidRDefault="00EF6C84" w:rsidP="0031616D">
            <w:pPr>
              <w:spacing w:after="0" w:line="480" w:lineRule="auto"/>
              <w:rPr>
                <w:rFonts w:ascii="Times New Roman" w:hAnsi="Times New Roman" w:cs="Times New Roman"/>
                <w:b/>
                <w:bCs/>
              </w:rPr>
            </w:pPr>
          </w:p>
        </w:tc>
        <w:tc>
          <w:tcPr>
            <w:tcW w:w="6372" w:type="dxa"/>
            <w:shd w:val="clear" w:color="auto" w:fill="auto"/>
          </w:tcPr>
          <w:p w14:paraId="3857BAD0" w14:textId="77777777" w:rsidR="00EF6C84" w:rsidRPr="009231E5" w:rsidRDefault="00EF6C84" w:rsidP="0031616D">
            <w:pPr>
              <w:spacing w:after="0" w:line="480" w:lineRule="auto"/>
              <w:rPr>
                <w:rFonts w:ascii="Times New Roman" w:hAnsi="Times New Roman" w:cs="Times New Roman"/>
              </w:rPr>
            </w:pPr>
            <w:r w:rsidRPr="009231E5">
              <w:rPr>
                <w:rFonts w:ascii="Times New Roman" w:hAnsi="Times New Roman" w:cs="Times New Roman"/>
              </w:rPr>
              <w:t>6.3 Were extracted data cross checked by more than one reviewer?</w:t>
            </w:r>
          </w:p>
        </w:tc>
      </w:tr>
      <w:tr w:rsidR="00EF6C84" w:rsidRPr="009231E5" w14:paraId="792D4699" w14:textId="77777777" w:rsidTr="000D14DC">
        <w:tc>
          <w:tcPr>
            <w:tcW w:w="2121" w:type="dxa"/>
            <w:vMerge w:val="restart"/>
            <w:tcBorders>
              <w:top w:val="single" w:sz="4" w:space="0" w:color="808080"/>
              <w:bottom w:val="single" w:sz="4" w:space="0" w:color="808080"/>
            </w:tcBorders>
            <w:shd w:val="clear" w:color="auto" w:fill="auto"/>
          </w:tcPr>
          <w:p w14:paraId="4AD1732A" w14:textId="77777777" w:rsidR="00EF6C84" w:rsidRPr="009231E5" w:rsidRDefault="00EF6C84" w:rsidP="0031616D">
            <w:pPr>
              <w:spacing w:after="0" w:line="480" w:lineRule="auto"/>
              <w:rPr>
                <w:rFonts w:ascii="Times New Roman" w:hAnsi="Times New Roman" w:cs="Times New Roman"/>
              </w:rPr>
            </w:pPr>
            <w:r w:rsidRPr="009231E5">
              <w:rPr>
                <w:rFonts w:ascii="Times New Roman" w:hAnsi="Times New Roman" w:cs="Times New Roman"/>
                <w:bCs/>
              </w:rPr>
              <w:t>7. Data synthesis</w:t>
            </w:r>
          </w:p>
        </w:tc>
        <w:tc>
          <w:tcPr>
            <w:tcW w:w="6372" w:type="dxa"/>
            <w:tcBorders>
              <w:top w:val="single" w:sz="4" w:space="0" w:color="808080"/>
              <w:bottom w:val="single" w:sz="4" w:space="0" w:color="808080"/>
            </w:tcBorders>
            <w:shd w:val="clear" w:color="auto" w:fill="auto"/>
          </w:tcPr>
          <w:p w14:paraId="603C0233" w14:textId="77777777" w:rsidR="00EF6C84" w:rsidRPr="009231E5" w:rsidRDefault="00EF6C84" w:rsidP="0031616D">
            <w:pPr>
              <w:spacing w:after="0" w:line="480" w:lineRule="auto"/>
              <w:rPr>
                <w:rFonts w:ascii="Times New Roman" w:hAnsi="Times New Roman" w:cs="Times New Roman"/>
              </w:rPr>
            </w:pPr>
            <w:r w:rsidRPr="009231E5">
              <w:rPr>
                <w:rFonts w:ascii="Times New Roman" w:hAnsi="Times New Roman" w:cs="Times New Roman"/>
              </w:rPr>
              <w:t>7.1 Is the choice of synthesis approach appropriate?</w:t>
            </w:r>
          </w:p>
        </w:tc>
      </w:tr>
      <w:tr w:rsidR="00EF6C84" w:rsidRPr="009231E5" w14:paraId="58364BF6" w14:textId="77777777" w:rsidTr="000D14DC">
        <w:tc>
          <w:tcPr>
            <w:tcW w:w="2121" w:type="dxa"/>
            <w:vMerge/>
            <w:shd w:val="clear" w:color="auto" w:fill="auto"/>
          </w:tcPr>
          <w:p w14:paraId="58FA673F" w14:textId="77777777" w:rsidR="00EF6C84" w:rsidRPr="009231E5" w:rsidRDefault="00EF6C84" w:rsidP="0031616D">
            <w:pPr>
              <w:spacing w:after="0" w:line="480" w:lineRule="auto"/>
              <w:rPr>
                <w:rFonts w:ascii="Times New Roman" w:hAnsi="Times New Roman" w:cs="Times New Roman"/>
                <w:b/>
                <w:bCs/>
              </w:rPr>
            </w:pPr>
          </w:p>
        </w:tc>
        <w:tc>
          <w:tcPr>
            <w:tcW w:w="6372" w:type="dxa"/>
            <w:shd w:val="clear" w:color="auto" w:fill="auto"/>
          </w:tcPr>
          <w:p w14:paraId="1957CBE8" w14:textId="77777777" w:rsidR="00EF6C84" w:rsidRPr="009231E5" w:rsidRDefault="00EF6C84" w:rsidP="0031616D">
            <w:pPr>
              <w:spacing w:after="0" w:line="480" w:lineRule="auto"/>
              <w:rPr>
                <w:rFonts w:ascii="Times New Roman" w:hAnsi="Times New Roman" w:cs="Times New Roman"/>
              </w:rPr>
            </w:pPr>
            <w:r w:rsidRPr="009231E5">
              <w:rPr>
                <w:rFonts w:ascii="Times New Roman" w:hAnsi="Times New Roman" w:cs="Times New Roman"/>
              </w:rPr>
              <w:t>7.2 Is a statistical estimate of pooled effect (or similar) provided together with measure of variance and heterogeneity among studies?</w:t>
            </w:r>
          </w:p>
        </w:tc>
      </w:tr>
      <w:tr w:rsidR="00EF6C84" w:rsidRPr="009231E5" w14:paraId="494686C6" w14:textId="77777777" w:rsidTr="000D14DC">
        <w:tc>
          <w:tcPr>
            <w:tcW w:w="2121" w:type="dxa"/>
            <w:vMerge/>
            <w:tcBorders>
              <w:top w:val="single" w:sz="4" w:space="0" w:color="808080"/>
              <w:bottom w:val="single" w:sz="4" w:space="0" w:color="808080"/>
            </w:tcBorders>
            <w:shd w:val="clear" w:color="auto" w:fill="auto"/>
          </w:tcPr>
          <w:p w14:paraId="360CFD8D" w14:textId="77777777" w:rsidR="00EF6C84" w:rsidRPr="009231E5" w:rsidRDefault="00EF6C84" w:rsidP="0031616D">
            <w:pPr>
              <w:spacing w:after="0" w:line="480" w:lineRule="auto"/>
              <w:rPr>
                <w:rFonts w:ascii="Times New Roman" w:hAnsi="Times New Roman" w:cs="Times New Roman"/>
                <w:b/>
                <w:bCs/>
              </w:rPr>
            </w:pPr>
          </w:p>
        </w:tc>
        <w:tc>
          <w:tcPr>
            <w:tcW w:w="6372" w:type="dxa"/>
            <w:tcBorders>
              <w:top w:val="single" w:sz="4" w:space="0" w:color="808080"/>
              <w:bottom w:val="single" w:sz="4" w:space="0" w:color="808080"/>
            </w:tcBorders>
            <w:shd w:val="clear" w:color="auto" w:fill="auto"/>
          </w:tcPr>
          <w:p w14:paraId="2B67D441" w14:textId="77777777" w:rsidR="00EF6C84" w:rsidRPr="009231E5" w:rsidRDefault="00EF6C84" w:rsidP="0031616D">
            <w:pPr>
              <w:spacing w:after="0" w:line="480" w:lineRule="auto"/>
              <w:rPr>
                <w:rFonts w:ascii="Times New Roman" w:hAnsi="Times New Roman" w:cs="Times New Roman"/>
              </w:rPr>
            </w:pPr>
            <w:r w:rsidRPr="009231E5">
              <w:rPr>
                <w:rFonts w:ascii="Times New Roman" w:hAnsi="Times New Roman" w:cs="Times New Roman"/>
              </w:rPr>
              <w:t>7.3 Is variability in the study findings investigated and discussed?</w:t>
            </w:r>
          </w:p>
        </w:tc>
      </w:tr>
      <w:tr w:rsidR="00EF6C84" w:rsidRPr="009231E5" w14:paraId="70566CE6" w14:textId="77777777" w:rsidTr="000D14DC">
        <w:tc>
          <w:tcPr>
            <w:tcW w:w="2121" w:type="dxa"/>
            <w:vMerge/>
            <w:tcBorders>
              <w:bottom w:val="single" w:sz="4" w:space="0" w:color="808080"/>
            </w:tcBorders>
            <w:shd w:val="clear" w:color="auto" w:fill="auto"/>
          </w:tcPr>
          <w:p w14:paraId="31AD2682" w14:textId="77777777" w:rsidR="00EF6C84" w:rsidRPr="009231E5" w:rsidRDefault="00EF6C84" w:rsidP="0031616D">
            <w:pPr>
              <w:spacing w:after="0" w:line="480" w:lineRule="auto"/>
              <w:rPr>
                <w:rFonts w:ascii="Times New Roman" w:hAnsi="Times New Roman" w:cs="Times New Roman"/>
                <w:b/>
                <w:bCs/>
              </w:rPr>
            </w:pPr>
          </w:p>
        </w:tc>
        <w:tc>
          <w:tcPr>
            <w:tcW w:w="6372" w:type="dxa"/>
            <w:tcBorders>
              <w:bottom w:val="single" w:sz="4" w:space="0" w:color="808080"/>
            </w:tcBorders>
            <w:shd w:val="clear" w:color="auto" w:fill="auto"/>
          </w:tcPr>
          <w:p w14:paraId="5AAB1521" w14:textId="77777777" w:rsidR="00EF6C84" w:rsidRPr="009231E5" w:rsidRDefault="00EF6C84" w:rsidP="0031616D">
            <w:pPr>
              <w:spacing w:after="0" w:line="480" w:lineRule="auto"/>
              <w:rPr>
                <w:rFonts w:ascii="Times New Roman" w:hAnsi="Times New Roman" w:cs="Times New Roman"/>
              </w:rPr>
            </w:pPr>
            <w:r w:rsidRPr="009231E5">
              <w:rPr>
                <w:rFonts w:ascii="Times New Roman" w:hAnsi="Times New Roman" w:cs="Times New Roman"/>
              </w:rPr>
              <w:t>7.4 Have the authors considered limitations in the synthesis?</w:t>
            </w:r>
          </w:p>
        </w:tc>
      </w:tr>
    </w:tbl>
    <w:p w14:paraId="5157EF0A" w14:textId="77777777" w:rsidR="00843371" w:rsidRDefault="00843371" w:rsidP="00843371"/>
    <w:p w14:paraId="37079708" w14:textId="675F4D33" w:rsidR="00EF6C84" w:rsidRPr="0068500A" w:rsidRDefault="007B13FC" w:rsidP="0031616D">
      <w:pPr>
        <w:pStyle w:val="Heading2"/>
        <w:spacing w:line="480" w:lineRule="auto"/>
        <w:rPr>
          <w:rFonts w:ascii="Times New Roman" w:hAnsi="Times New Roman" w:cs="Times New Roman"/>
          <w:b/>
          <w:color w:val="auto"/>
          <w:sz w:val="28"/>
          <w:szCs w:val="28"/>
        </w:rPr>
      </w:pPr>
      <w:r>
        <w:rPr>
          <w:rFonts w:ascii="Times New Roman" w:hAnsi="Times New Roman" w:cs="Times New Roman"/>
          <w:b/>
          <w:color w:val="auto"/>
          <w:sz w:val="28"/>
          <w:szCs w:val="28"/>
        </w:rPr>
        <w:t xml:space="preserve">2.6 </w:t>
      </w:r>
      <w:r w:rsidR="00E0090F">
        <w:rPr>
          <w:rFonts w:ascii="Times New Roman" w:hAnsi="Times New Roman" w:cs="Times New Roman"/>
          <w:b/>
          <w:color w:val="auto"/>
          <w:sz w:val="28"/>
          <w:szCs w:val="28"/>
        </w:rPr>
        <w:t>S</w:t>
      </w:r>
      <w:r w:rsidR="00C35E69" w:rsidRPr="0068500A">
        <w:rPr>
          <w:rFonts w:ascii="Times New Roman" w:hAnsi="Times New Roman" w:cs="Times New Roman"/>
          <w:b/>
          <w:color w:val="auto"/>
          <w:sz w:val="28"/>
          <w:szCs w:val="28"/>
        </w:rPr>
        <w:t xml:space="preserve">ervice </w:t>
      </w:r>
      <w:r w:rsidR="00FE0D21" w:rsidRPr="0068500A">
        <w:rPr>
          <w:rFonts w:ascii="Times New Roman" w:hAnsi="Times New Roman" w:cs="Times New Roman"/>
          <w:b/>
          <w:color w:val="auto"/>
          <w:sz w:val="28"/>
          <w:szCs w:val="28"/>
        </w:rPr>
        <w:t>platform</w:t>
      </w:r>
    </w:p>
    <w:p w14:paraId="3939F0F6" w14:textId="14EB650D" w:rsidR="00EF6C84" w:rsidRPr="0068500A" w:rsidRDefault="005E73C3" w:rsidP="0031616D">
      <w:pPr>
        <w:spacing w:line="480" w:lineRule="auto"/>
        <w:rPr>
          <w:rFonts w:ascii="Times New Roman" w:hAnsi="Times New Roman" w:cs="Times New Roman"/>
          <w:sz w:val="24"/>
          <w:szCs w:val="24"/>
        </w:rPr>
      </w:pPr>
      <w:r>
        <w:rPr>
          <w:rFonts w:ascii="Times New Roman" w:hAnsi="Times New Roman" w:cs="Times New Roman"/>
          <w:sz w:val="24"/>
          <w:szCs w:val="24"/>
        </w:rPr>
        <w:t xml:space="preserve">To provide a </w:t>
      </w:r>
      <w:r w:rsidR="00004518">
        <w:rPr>
          <w:rFonts w:ascii="Times New Roman" w:hAnsi="Times New Roman" w:cs="Times New Roman"/>
          <w:sz w:val="24"/>
          <w:szCs w:val="24"/>
        </w:rPr>
        <w:t xml:space="preserve">user-friendly, functional and </w:t>
      </w:r>
      <w:r>
        <w:rPr>
          <w:rFonts w:ascii="Times New Roman" w:hAnsi="Times New Roman" w:cs="Times New Roman"/>
          <w:sz w:val="24"/>
          <w:szCs w:val="24"/>
        </w:rPr>
        <w:t>useful service platform, w</w:t>
      </w:r>
      <w:r w:rsidR="003261A0" w:rsidRPr="0068500A">
        <w:rPr>
          <w:rFonts w:ascii="Times New Roman" w:hAnsi="Times New Roman" w:cs="Times New Roman"/>
          <w:sz w:val="24"/>
          <w:szCs w:val="24"/>
        </w:rPr>
        <w:t xml:space="preserve">e took a user-centred design approach where potential service users were engaged in multiple rounds of scoping and testing </w:t>
      </w:r>
      <w:r>
        <w:rPr>
          <w:rFonts w:ascii="Times New Roman" w:hAnsi="Times New Roman" w:cs="Times New Roman"/>
          <w:sz w:val="24"/>
          <w:szCs w:val="24"/>
        </w:rPr>
        <w:t>for</w:t>
      </w:r>
      <w:r w:rsidR="003261A0" w:rsidRPr="0068500A">
        <w:rPr>
          <w:rFonts w:ascii="Times New Roman" w:hAnsi="Times New Roman" w:cs="Times New Roman"/>
          <w:sz w:val="24"/>
          <w:szCs w:val="24"/>
        </w:rPr>
        <w:t xml:space="preserve"> develop</w:t>
      </w:r>
      <w:r>
        <w:rPr>
          <w:rFonts w:ascii="Times New Roman" w:hAnsi="Times New Roman" w:cs="Times New Roman"/>
          <w:sz w:val="24"/>
          <w:szCs w:val="24"/>
        </w:rPr>
        <w:t>ing</w:t>
      </w:r>
      <w:r w:rsidR="003261A0" w:rsidRPr="0068500A">
        <w:rPr>
          <w:rFonts w:ascii="Times New Roman" w:hAnsi="Times New Roman" w:cs="Times New Roman"/>
          <w:sz w:val="24"/>
          <w:szCs w:val="24"/>
        </w:rPr>
        <w:t xml:space="preserve"> the beta version of the platform </w:t>
      </w:r>
      <w:r w:rsidR="00EF6C84" w:rsidRPr="0068500A">
        <w:rPr>
          <w:rFonts w:ascii="Times New Roman" w:hAnsi="Times New Roman" w:cs="Times New Roman"/>
          <w:sz w:val="24"/>
          <w:szCs w:val="24"/>
        </w:rPr>
        <w:t>(</w:t>
      </w:r>
      <w:r>
        <w:rPr>
          <w:rFonts w:ascii="Times New Roman" w:hAnsi="Times New Roman" w:cs="Times New Roman"/>
          <w:sz w:val="24"/>
          <w:szCs w:val="24"/>
        </w:rPr>
        <w:t>www.environmentalevidence.org/ceeder</w:t>
      </w:r>
      <w:r w:rsidR="00EF6C84" w:rsidRPr="0068500A">
        <w:rPr>
          <w:rFonts w:ascii="Times New Roman" w:hAnsi="Times New Roman" w:cs="Times New Roman"/>
          <w:sz w:val="24"/>
          <w:szCs w:val="24"/>
        </w:rPr>
        <w:t xml:space="preserve">). </w:t>
      </w:r>
      <w:r w:rsidR="00F05606">
        <w:rPr>
          <w:rFonts w:ascii="Times New Roman" w:hAnsi="Times New Roman" w:cs="Times New Roman"/>
          <w:sz w:val="24"/>
          <w:szCs w:val="24"/>
        </w:rPr>
        <w:t>A</w:t>
      </w:r>
      <w:r w:rsidR="004C2A5D">
        <w:rPr>
          <w:rFonts w:ascii="Times New Roman" w:hAnsi="Times New Roman" w:cs="Times New Roman"/>
          <w:sz w:val="24"/>
          <w:szCs w:val="24"/>
        </w:rPr>
        <w:t xml:space="preserve"> </w:t>
      </w:r>
      <w:r w:rsidR="00B17603">
        <w:rPr>
          <w:rFonts w:ascii="Times New Roman" w:hAnsi="Times New Roman" w:cs="Times New Roman"/>
          <w:sz w:val="24"/>
          <w:szCs w:val="24"/>
        </w:rPr>
        <w:t xml:space="preserve">CEEDER </w:t>
      </w:r>
      <w:r w:rsidR="00F05606">
        <w:rPr>
          <w:rFonts w:ascii="Times New Roman" w:hAnsi="Times New Roman" w:cs="Times New Roman"/>
          <w:sz w:val="24"/>
          <w:szCs w:val="24"/>
        </w:rPr>
        <w:t xml:space="preserve">workshop </w:t>
      </w:r>
      <w:r w:rsidR="004C2A5D">
        <w:rPr>
          <w:rFonts w:ascii="Times New Roman" w:hAnsi="Times New Roman" w:cs="Times New Roman"/>
          <w:sz w:val="24"/>
          <w:szCs w:val="24"/>
        </w:rPr>
        <w:t xml:space="preserve">was </w:t>
      </w:r>
      <w:r w:rsidR="00F05606">
        <w:rPr>
          <w:rFonts w:ascii="Times New Roman" w:hAnsi="Times New Roman" w:cs="Times New Roman"/>
          <w:sz w:val="24"/>
          <w:szCs w:val="24"/>
        </w:rPr>
        <w:t>held in Cardiff (UK) in July 2019</w:t>
      </w:r>
      <w:r w:rsidR="004C2A5D">
        <w:rPr>
          <w:rFonts w:ascii="Times New Roman" w:hAnsi="Times New Roman" w:cs="Times New Roman"/>
          <w:sz w:val="24"/>
          <w:szCs w:val="24"/>
        </w:rPr>
        <w:t xml:space="preserve"> to engage with potential service users</w:t>
      </w:r>
      <w:r w:rsidR="00A50DCA">
        <w:rPr>
          <w:rFonts w:ascii="Times New Roman" w:hAnsi="Times New Roman" w:cs="Times New Roman"/>
          <w:sz w:val="24"/>
          <w:szCs w:val="24"/>
        </w:rPr>
        <w:t xml:space="preserve"> from Welsh Government and Natural Resources Wales</w:t>
      </w:r>
      <w:r w:rsidR="00F05606">
        <w:rPr>
          <w:rFonts w:ascii="Times New Roman" w:hAnsi="Times New Roman" w:cs="Times New Roman"/>
          <w:sz w:val="24"/>
          <w:szCs w:val="24"/>
        </w:rPr>
        <w:t xml:space="preserve">. </w:t>
      </w:r>
      <w:r w:rsidR="003F48E9">
        <w:rPr>
          <w:rFonts w:ascii="Times New Roman" w:hAnsi="Times New Roman" w:cs="Times New Roman"/>
          <w:sz w:val="24"/>
          <w:szCs w:val="24"/>
        </w:rPr>
        <w:t>Th</w:t>
      </w:r>
      <w:r w:rsidR="00F05606">
        <w:rPr>
          <w:rFonts w:ascii="Times New Roman" w:hAnsi="Times New Roman" w:cs="Times New Roman"/>
          <w:sz w:val="24"/>
          <w:szCs w:val="24"/>
        </w:rPr>
        <w:t>is</w:t>
      </w:r>
      <w:r w:rsidR="003F48E9">
        <w:rPr>
          <w:rFonts w:ascii="Times New Roman" w:hAnsi="Times New Roman" w:cs="Times New Roman"/>
          <w:sz w:val="24"/>
          <w:szCs w:val="24"/>
        </w:rPr>
        <w:t xml:space="preserve"> engagement with stake</w:t>
      </w:r>
      <w:r w:rsidR="00152896">
        <w:rPr>
          <w:rFonts w:ascii="Times New Roman" w:hAnsi="Times New Roman" w:cs="Times New Roman"/>
          <w:sz w:val="24"/>
          <w:szCs w:val="24"/>
        </w:rPr>
        <w:t>holders</w:t>
      </w:r>
      <w:r w:rsidR="003F48E9">
        <w:rPr>
          <w:rFonts w:ascii="Times New Roman" w:hAnsi="Times New Roman" w:cs="Times New Roman"/>
          <w:sz w:val="24"/>
          <w:szCs w:val="24"/>
        </w:rPr>
        <w:t xml:space="preserve"> yielded pertinent information needs </w:t>
      </w:r>
      <w:r w:rsidR="00710269">
        <w:rPr>
          <w:rFonts w:ascii="Times New Roman" w:hAnsi="Times New Roman" w:cs="Times New Roman"/>
          <w:sz w:val="24"/>
          <w:szCs w:val="24"/>
        </w:rPr>
        <w:t xml:space="preserve">they wished </w:t>
      </w:r>
      <w:r w:rsidR="003F48E9">
        <w:rPr>
          <w:rFonts w:ascii="Times New Roman" w:hAnsi="Times New Roman" w:cs="Times New Roman"/>
          <w:sz w:val="24"/>
          <w:szCs w:val="24"/>
        </w:rPr>
        <w:t xml:space="preserve">to be displayed </w:t>
      </w:r>
      <w:r w:rsidR="00EE1C9E">
        <w:rPr>
          <w:rFonts w:ascii="Times New Roman" w:hAnsi="Times New Roman" w:cs="Times New Roman"/>
          <w:sz w:val="24"/>
          <w:szCs w:val="24"/>
        </w:rPr>
        <w:t xml:space="preserve">in the website and suggestions for </w:t>
      </w:r>
      <w:r w:rsidR="000C4D1B">
        <w:rPr>
          <w:rFonts w:ascii="Times New Roman" w:hAnsi="Times New Roman" w:cs="Times New Roman"/>
          <w:sz w:val="24"/>
          <w:szCs w:val="24"/>
        </w:rPr>
        <w:t xml:space="preserve">functionality and </w:t>
      </w:r>
      <w:r w:rsidR="00EE1C9E">
        <w:rPr>
          <w:rFonts w:ascii="Times New Roman" w:hAnsi="Times New Roman" w:cs="Times New Roman"/>
          <w:sz w:val="24"/>
          <w:szCs w:val="24"/>
        </w:rPr>
        <w:t>visualisation</w:t>
      </w:r>
      <w:r w:rsidR="003F48E9">
        <w:rPr>
          <w:rFonts w:ascii="Times New Roman" w:hAnsi="Times New Roman" w:cs="Times New Roman"/>
          <w:sz w:val="24"/>
          <w:szCs w:val="24"/>
        </w:rPr>
        <w:t xml:space="preserve">. </w:t>
      </w:r>
      <w:r w:rsidR="00EF6C84" w:rsidRPr="0068500A">
        <w:rPr>
          <w:rFonts w:ascii="Times New Roman" w:hAnsi="Times New Roman" w:cs="Times New Roman"/>
          <w:sz w:val="24"/>
          <w:szCs w:val="24"/>
        </w:rPr>
        <w:t xml:space="preserve">This </w:t>
      </w:r>
      <w:r w:rsidR="003F48E9">
        <w:rPr>
          <w:rFonts w:ascii="Times New Roman" w:hAnsi="Times New Roman" w:cs="Times New Roman"/>
          <w:sz w:val="24"/>
          <w:szCs w:val="24"/>
        </w:rPr>
        <w:t xml:space="preserve">beta version </w:t>
      </w:r>
      <w:r w:rsidR="00EF6C84" w:rsidRPr="0068500A">
        <w:rPr>
          <w:rFonts w:ascii="Times New Roman" w:hAnsi="Times New Roman" w:cs="Times New Roman"/>
          <w:sz w:val="24"/>
          <w:szCs w:val="24"/>
        </w:rPr>
        <w:t>website features the evidence review database along with functionality for querying and visuali</w:t>
      </w:r>
      <w:r w:rsidR="00612F6A" w:rsidRPr="0068500A">
        <w:rPr>
          <w:rFonts w:ascii="Times New Roman" w:hAnsi="Times New Roman" w:cs="Times New Roman"/>
          <w:sz w:val="24"/>
          <w:szCs w:val="24"/>
        </w:rPr>
        <w:t>s</w:t>
      </w:r>
      <w:r w:rsidR="00EF6C84" w:rsidRPr="0068500A">
        <w:rPr>
          <w:rFonts w:ascii="Times New Roman" w:hAnsi="Times New Roman" w:cs="Times New Roman"/>
          <w:sz w:val="24"/>
          <w:szCs w:val="24"/>
        </w:rPr>
        <w:t xml:space="preserve">ing results. </w:t>
      </w:r>
      <w:r w:rsidR="003B4BB6">
        <w:rPr>
          <w:rFonts w:ascii="Times New Roman" w:hAnsi="Times New Roman" w:cs="Times New Roman"/>
          <w:sz w:val="24"/>
          <w:szCs w:val="24"/>
        </w:rPr>
        <w:t>Further, w</w:t>
      </w:r>
      <w:r w:rsidR="00CA5886">
        <w:rPr>
          <w:rFonts w:ascii="Times New Roman" w:hAnsi="Times New Roman" w:cs="Times New Roman"/>
          <w:sz w:val="24"/>
          <w:szCs w:val="24"/>
        </w:rPr>
        <w:t xml:space="preserve">e </w:t>
      </w:r>
      <w:r w:rsidR="0025402B">
        <w:rPr>
          <w:rFonts w:ascii="Times New Roman" w:hAnsi="Times New Roman" w:cs="Times New Roman"/>
          <w:sz w:val="24"/>
          <w:szCs w:val="24"/>
        </w:rPr>
        <w:t xml:space="preserve">have </w:t>
      </w:r>
      <w:r w:rsidR="00CA5886">
        <w:rPr>
          <w:rFonts w:ascii="Times New Roman" w:hAnsi="Times New Roman" w:cs="Times New Roman"/>
          <w:sz w:val="24"/>
          <w:szCs w:val="24"/>
        </w:rPr>
        <w:t xml:space="preserve">invited potential service users from other governmental organisations for </w:t>
      </w:r>
      <w:r w:rsidR="004C6C71">
        <w:rPr>
          <w:rFonts w:ascii="Times New Roman" w:hAnsi="Times New Roman" w:cs="Times New Roman"/>
          <w:sz w:val="24"/>
          <w:szCs w:val="24"/>
        </w:rPr>
        <w:t>a</w:t>
      </w:r>
      <w:r w:rsidR="00360DA2">
        <w:rPr>
          <w:rFonts w:ascii="Times New Roman" w:hAnsi="Times New Roman" w:cs="Times New Roman"/>
          <w:sz w:val="24"/>
          <w:szCs w:val="24"/>
        </w:rPr>
        <w:t>n online</w:t>
      </w:r>
      <w:r w:rsidR="004C6C71">
        <w:rPr>
          <w:rFonts w:ascii="Times New Roman" w:hAnsi="Times New Roman" w:cs="Times New Roman"/>
          <w:sz w:val="24"/>
          <w:szCs w:val="24"/>
        </w:rPr>
        <w:t xml:space="preserve"> </w:t>
      </w:r>
      <w:r w:rsidR="00CA5886">
        <w:rPr>
          <w:rFonts w:ascii="Times New Roman" w:hAnsi="Times New Roman" w:cs="Times New Roman"/>
          <w:sz w:val="24"/>
          <w:szCs w:val="24"/>
        </w:rPr>
        <w:t>questionnaire survey via email</w:t>
      </w:r>
      <w:r w:rsidR="00DC0845">
        <w:rPr>
          <w:rFonts w:ascii="Times New Roman" w:hAnsi="Times New Roman" w:cs="Times New Roman"/>
          <w:sz w:val="24"/>
          <w:szCs w:val="24"/>
        </w:rPr>
        <w:t xml:space="preserve"> and website</w:t>
      </w:r>
      <w:r w:rsidR="00CA5886">
        <w:rPr>
          <w:rFonts w:ascii="Times New Roman" w:hAnsi="Times New Roman" w:cs="Times New Roman"/>
          <w:sz w:val="24"/>
          <w:szCs w:val="24"/>
        </w:rPr>
        <w:t xml:space="preserve">. </w:t>
      </w:r>
      <w:r w:rsidR="00EF6C84" w:rsidRPr="0068500A">
        <w:rPr>
          <w:rFonts w:ascii="Times New Roman" w:hAnsi="Times New Roman" w:cs="Times New Roman"/>
          <w:sz w:val="24"/>
          <w:szCs w:val="24"/>
        </w:rPr>
        <w:t>While this process is ongoing</w:t>
      </w:r>
      <w:r w:rsidR="001E6AC3">
        <w:rPr>
          <w:rFonts w:ascii="Times New Roman" w:hAnsi="Times New Roman" w:cs="Times New Roman"/>
          <w:sz w:val="24"/>
          <w:szCs w:val="24"/>
        </w:rPr>
        <w:t>,</w:t>
      </w:r>
      <w:r w:rsidR="00AF6120" w:rsidRPr="0068500A">
        <w:rPr>
          <w:rFonts w:ascii="Times New Roman" w:hAnsi="Times New Roman" w:cs="Times New Roman"/>
          <w:sz w:val="24"/>
          <w:szCs w:val="24"/>
        </w:rPr>
        <w:t xml:space="preserve"> </w:t>
      </w:r>
      <w:r w:rsidR="00EF6C84" w:rsidRPr="0068500A">
        <w:rPr>
          <w:rFonts w:ascii="Times New Roman" w:hAnsi="Times New Roman" w:cs="Times New Roman"/>
          <w:sz w:val="24"/>
          <w:szCs w:val="24"/>
        </w:rPr>
        <w:t xml:space="preserve">we welcome further </w:t>
      </w:r>
      <w:r w:rsidR="00710269">
        <w:rPr>
          <w:rFonts w:ascii="Times New Roman" w:hAnsi="Times New Roman" w:cs="Times New Roman"/>
          <w:sz w:val="24"/>
          <w:szCs w:val="24"/>
        </w:rPr>
        <w:t xml:space="preserve">opportunities for co-production, </w:t>
      </w:r>
      <w:r w:rsidR="00EF6C84" w:rsidRPr="0068500A">
        <w:rPr>
          <w:rFonts w:ascii="Times New Roman" w:hAnsi="Times New Roman" w:cs="Times New Roman"/>
          <w:sz w:val="24"/>
          <w:szCs w:val="24"/>
        </w:rPr>
        <w:t>discussion and comment</w:t>
      </w:r>
      <w:r w:rsidR="00710269">
        <w:rPr>
          <w:rFonts w:ascii="Times New Roman" w:hAnsi="Times New Roman" w:cs="Times New Roman"/>
          <w:sz w:val="24"/>
          <w:szCs w:val="24"/>
        </w:rPr>
        <w:t xml:space="preserve"> from </w:t>
      </w:r>
      <w:r w:rsidR="002C7E3E">
        <w:rPr>
          <w:rFonts w:ascii="Times New Roman" w:hAnsi="Times New Roman" w:cs="Times New Roman"/>
          <w:sz w:val="24"/>
          <w:szCs w:val="24"/>
        </w:rPr>
        <w:t xml:space="preserve">potential </w:t>
      </w:r>
      <w:r w:rsidR="00856D28">
        <w:rPr>
          <w:rFonts w:ascii="Times New Roman" w:hAnsi="Times New Roman" w:cs="Times New Roman"/>
          <w:sz w:val="24"/>
          <w:szCs w:val="24"/>
        </w:rPr>
        <w:t>service</w:t>
      </w:r>
      <w:r w:rsidR="00B701D2">
        <w:rPr>
          <w:rFonts w:ascii="Times New Roman" w:hAnsi="Times New Roman" w:cs="Times New Roman"/>
          <w:sz w:val="24"/>
          <w:szCs w:val="24"/>
        </w:rPr>
        <w:t xml:space="preserve"> </w:t>
      </w:r>
      <w:r w:rsidR="00710269">
        <w:rPr>
          <w:rFonts w:ascii="Times New Roman" w:hAnsi="Times New Roman" w:cs="Times New Roman"/>
          <w:sz w:val="24"/>
          <w:szCs w:val="24"/>
        </w:rPr>
        <w:t>user</w:t>
      </w:r>
      <w:r w:rsidR="00F05606">
        <w:rPr>
          <w:rFonts w:ascii="Times New Roman" w:hAnsi="Times New Roman" w:cs="Times New Roman"/>
          <w:sz w:val="24"/>
          <w:szCs w:val="24"/>
        </w:rPr>
        <w:t>s</w:t>
      </w:r>
      <w:r w:rsidR="00EF6C84" w:rsidRPr="0068500A">
        <w:rPr>
          <w:rFonts w:ascii="Times New Roman" w:hAnsi="Times New Roman" w:cs="Times New Roman"/>
          <w:sz w:val="24"/>
          <w:szCs w:val="24"/>
        </w:rPr>
        <w:t>. Here, we describe the currently developed functionality</w:t>
      </w:r>
      <w:r w:rsidR="00ED353D" w:rsidRPr="0068500A">
        <w:rPr>
          <w:rFonts w:ascii="Times New Roman" w:hAnsi="Times New Roman" w:cs="Times New Roman"/>
          <w:sz w:val="24"/>
          <w:szCs w:val="24"/>
        </w:rPr>
        <w:t xml:space="preserve"> and support for </w:t>
      </w:r>
      <w:r w:rsidR="001E6AC3">
        <w:rPr>
          <w:rFonts w:ascii="Times New Roman" w:hAnsi="Times New Roman" w:cs="Times New Roman"/>
          <w:sz w:val="24"/>
          <w:szCs w:val="24"/>
        </w:rPr>
        <w:t xml:space="preserve">review </w:t>
      </w:r>
      <w:r w:rsidR="00ED353D" w:rsidRPr="0068500A">
        <w:rPr>
          <w:rFonts w:ascii="Times New Roman" w:hAnsi="Times New Roman" w:cs="Times New Roman"/>
          <w:sz w:val="24"/>
          <w:szCs w:val="24"/>
        </w:rPr>
        <w:t>authors, editors and peer-reviewers</w:t>
      </w:r>
      <w:r w:rsidR="00EF6C84" w:rsidRPr="0068500A">
        <w:rPr>
          <w:rFonts w:ascii="Times New Roman" w:hAnsi="Times New Roman" w:cs="Times New Roman"/>
          <w:sz w:val="24"/>
          <w:szCs w:val="24"/>
        </w:rPr>
        <w:t>.</w:t>
      </w:r>
    </w:p>
    <w:p w14:paraId="7EDDEC26" w14:textId="27994B9C" w:rsidR="00EF6C84" w:rsidRPr="00D5139B" w:rsidRDefault="007B13FC" w:rsidP="0031616D">
      <w:pPr>
        <w:pStyle w:val="Heading3"/>
        <w:spacing w:line="480" w:lineRule="auto"/>
        <w:rPr>
          <w:rFonts w:ascii="Times New Roman" w:hAnsi="Times New Roman" w:cs="Times New Roman"/>
          <w:b/>
          <w:i/>
          <w:iCs/>
          <w:color w:val="auto"/>
          <w:sz w:val="28"/>
          <w:szCs w:val="28"/>
        </w:rPr>
      </w:pPr>
      <w:r w:rsidRPr="00D5139B">
        <w:rPr>
          <w:rFonts w:ascii="Times New Roman" w:hAnsi="Times New Roman" w:cs="Times New Roman"/>
          <w:b/>
          <w:i/>
          <w:iCs/>
          <w:color w:val="auto"/>
          <w:sz w:val="28"/>
          <w:szCs w:val="28"/>
        </w:rPr>
        <w:t xml:space="preserve">2.6.1 </w:t>
      </w:r>
      <w:r w:rsidR="000D7468" w:rsidRPr="00D5139B">
        <w:rPr>
          <w:rFonts w:ascii="Times New Roman" w:hAnsi="Times New Roman" w:cs="Times New Roman"/>
          <w:b/>
          <w:i/>
          <w:iCs/>
          <w:color w:val="auto"/>
          <w:sz w:val="28"/>
          <w:szCs w:val="28"/>
        </w:rPr>
        <w:t>Search functionality</w:t>
      </w:r>
    </w:p>
    <w:p w14:paraId="22B96564" w14:textId="562A474F" w:rsidR="00EF6C84" w:rsidRPr="0068500A" w:rsidRDefault="00EF6C84" w:rsidP="0031616D">
      <w:pPr>
        <w:spacing w:line="480" w:lineRule="auto"/>
        <w:rPr>
          <w:rFonts w:ascii="Times New Roman" w:hAnsi="Times New Roman" w:cs="Times New Roman"/>
          <w:color w:val="000000"/>
          <w:sz w:val="24"/>
          <w:szCs w:val="24"/>
        </w:rPr>
      </w:pPr>
      <w:r w:rsidRPr="0068500A">
        <w:rPr>
          <w:rFonts w:ascii="Times New Roman" w:hAnsi="Times New Roman" w:cs="Times New Roman"/>
          <w:sz w:val="24"/>
          <w:szCs w:val="24"/>
        </w:rPr>
        <w:t>Service users can use keywords to search the database for: (</w:t>
      </w:r>
      <w:r w:rsidR="00E5347A" w:rsidRPr="0068500A">
        <w:rPr>
          <w:rFonts w:ascii="Times New Roman" w:hAnsi="Times New Roman" w:cs="Times New Roman"/>
          <w:sz w:val="24"/>
          <w:szCs w:val="24"/>
        </w:rPr>
        <w:t>1</w:t>
      </w:r>
      <w:r w:rsidRPr="0068500A">
        <w:rPr>
          <w:rFonts w:ascii="Times New Roman" w:hAnsi="Times New Roman" w:cs="Times New Roman"/>
          <w:sz w:val="24"/>
          <w:szCs w:val="24"/>
        </w:rPr>
        <w:t>) titles, abstracts and keywords of the source article; (</w:t>
      </w:r>
      <w:r w:rsidR="00E5347A" w:rsidRPr="0068500A">
        <w:rPr>
          <w:rFonts w:ascii="Times New Roman" w:hAnsi="Times New Roman" w:cs="Times New Roman"/>
          <w:sz w:val="24"/>
          <w:szCs w:val="24"/>
        </w:rPr>
        <w:t>2</w:t>
      </w:r>
      <w:r w:rsidRPr="0068500A">
        <w:rPr>
          <w:rFonts w:ascii="Times New Roman" w:hAnsi="Times New Roman" w:cs="Times New Roman"/>
          <w:sz w:val="24"/>
          <w:szCs w:val="24"/>
        </w:rPr>
        <w:t xml:space="preserve">) </w:t>
      </w:r>
      <w:r w:rsidR="00C61AEF">
        <w:rPr>
          <w:rFonts w:ascii="Times New Roman" w:hAnsi="Times New Roman" w:cs="Times New Roman"/>
          <w:sz w:val="24"/>
          <w:szCs w:val="24"/>
        </w:rPr>
        <w:t>coded</w:t>
      </w:r>
      <w:r w:rsidRPr="0068500A">
        <w:rPr>
          <w:rFonts w:ascii="Times New Roman" w:hAnsi="Times New Roman" w:cs="Times New Roman"/>
          <w:sz w:val="24"/>
          <w:szCs w:val="24"/>
        </w:rPr>
        <w:t xml:space="preserve"> review questions; or (</w:t>
      </w:r>
      <w:r w:rsidR="00E5347A" w:rsidRPr="0068500A">
        <w:rPr>
          <w:rFonts w:ascii="Times New Roman" w:hAnsi="Times New Roman" w:cs="Times New Roman"/>
          <w:sz w:val="24"/>
          <w:szCs w:val="24"/>
        </w:rPr>
        <w:t>3</w:t>
      </w:r>
      <w:r w:rsidRPr="0068500A">
        <w:rPr>
          <w:rFonts w:ascii="Times New Roman" w:hAnsi="Times New Roman" w:cs="Times New Roman"/>
          <w:sz w:val="24"/>
          <w:szCs w:val="24"/>
        </w:rPr>
        <w:t xml:space="preserve">) a combination of </w:t>
      </w:r>
      <w:r w:rsidRPr="0068500A">
        <w:rPr>
          <w:rFonts w:ascii="Times New Roman" w:hAnsi="Times New Roman" w:cs="Times New Roman"/>
          <w:sz w:val="24"/>
          <w:szCs w:val="24"/>
        </w:rPr>
        <w:lastRenderedPageBreak/>
        <w:t xml:space="preserve">these two search options. Basic search functions such as some Boolean operators (AND </w:t>
      </w:r>
      <w:proofErr w:type="spellStart"/>
      <w:r w:rsidRPr="0068500A">
        <w:rPr>
          <w:rFonts w:ascii="Times New Roman" w:hAnsi="Times New Roman" w:cs="Times New Roman"/>
          <w:sz w:val="24"/>
          <w:szCs w:val="24"/>
        </w:rPr>
        <w:t>and</w:t>
      </w:r>
      <w:proofErr w:type="spellEnd"/>
      <w:r w:rsidRPr="0068500A">
        <w:rPr>
          <w:rFonts w:ascii="Times New Roman" w:hAnsi="Times New Roman" w:cs="Times New Roman"/>
          <w:sz w:val="24"/>
          <w:szCs w:val="24"/>
        </w:rPr>
        <w:t xml:space="preserve"> OR), wildcards, parentheses and quotation marks can be used.</w:t>
      </w:r>
    </w:p>
    <w:p w14:paraId="3D738345" w14:textId="2CECB705" w:rsidR="00EF6C84" w:rsidRPr="0068500A" w:rsidRDefault="00EF6C84" w:rsidP="0031616D">
      <w:pPr>
        <w:spacing w:line="480" w:lineRule="auto"/>
        <w:rPr>
          <w:rFonts w:ascii="Times New Roman" w:hAnsi="Times New Roman" w:cs="Times New Roman"/>
          <w:b/>
          <w:sz w:val="24"/>
          <w:szCs w:val="24"/>
        </w:rPr>
      </w:pPr>
      <w:r w:rsidRPr="0068500A">
        <w:rPr>
          <w:rFonts w:ascii="Times New Roman" w:hAnsi="Times New Roman" w:cs="Times New Roman"/>
          <w:color w:val="000000"/>
          <w:sz w:val="24"/>
          <w:szCs w:val="24"/>
        </w:rPr>
        <w:t xml:space="preserve">Returned results feature bibliographic </w:t>
      </w:r>
      <w:r w:rsidR="00A415FF">
        <w:rPr>
          <w:rFonts w:ascii="Times New Roman" w:hAnsi="Times New Roman" w:cs="Times New Roman"/>
          <w:color w:val="000000"/>
          <w:sz w:val="24"/>
          <w:szCs w:val="24"/>
        </w:rPr>
        <w:t xml:space="preserve">information </w:t>
      </w:r>
      <w:r w:rsidRPr="0068500A">
        <w:rPr>
          <w:rFonts w:ascii="Times New Roman" w:hAnsi="Times New Roman" w:cs="Times New Roman"/>
          <w:color w:val="000000"/>
          <w:sz w:val="24"/>
          <w:szCs w:val="24"/>
        </w:rPr>
        <w:t xml:space="preserve">and </w:t>
      </w:r>
      <w:r w:rsidR="00A415FF">
        <w:rPr>
          <w:rFonts w:ascii="Times New Roman" w:hAnsi="Times New Roman" w:cs="Times New Roman"/>
          <w:color w:val="000000"/>
          <w:sz w:val="24"/>
          <w:szCs w:val="24"/>
        </w:rPr>
        <w:t xml:space="preserve">coded </w:t>
      </w:r>
      <w:r w:rsidRPr="0068500A">
        <w:rPr>
          <w:rFonts w:ascii="Times New Roman" w:hAnsi="Times New Roman" w:cs="Times New Roman"/>
          <w:color w:val="000000"/>
          <w:sz w:val="24"/>
          <w:szCs w:val="24"/>
        </w:rPr>
        <w:t xml:space="preserve">review question along with visual representation ratings for all 16 </w:t>
      </w:r>
      <w:r w:rsidR="00F308DB" w:rsidRPr="0068500A">
        <w:rPr>
          <w:rFonts w:ascii="Times New Roman" w:hAnsi="Times New Roman" w:cs="Times New Roman"/>
          <w:color w:val="000000"/>
          <w:sz w:val="24"/>
          <w:szCs w:val="24"/>
        </w:rPr>
        <w:t>assessment criteria</w:t>
      </w:r>
      <w:r w:rsidR="00452942">
        <w:rPr>
          <w:rFonts w:ascii="Times New Roman" w:hAnsi="Times New Roman" w:cs="Times New Roman"/>
          <w:color w:val="000000"/>
          <w:sz w:val="24"/>
          <w:szCs w:val="24"/>
        </w:rPr>
        <w:t xml:space="preserve"> of </w:t>
      </w:r>
      <w:r w:rsidR="00452942" w:rsidRPr="0068500A">
        <w:rPr>
          <w:rFonts w:ascii="Times New Roman" w:hAnsi="Times New Roman" w:cs="Times New Roman"/>
          <w:color w:val="000000"/>
          <w:sz w:val="24"/>
          <w:szCs w:val="24"/>
        </w:rPr>
        <w:t>CEESAT</w:t>
      </w:r>
      <w:r w:rsidR="001E6AC3">
        <w:rPr>
          <w:rFonts w:ascii="Times New Roman" w:hAnsi="Times New Roman" w:cs="Times New Roman"/>
          <w:color w:val="000000"/>
          <w:sz w:val="24"/>
          <w:szCs w:val="24"/>
        </w:rPr>
        <w:t xml:space="preserve"> </w:t>
      </w:r>
      <w:r w:rsidR="00452942">
        <w:rPr>
          <w:rFonts w:ascii="Times New Roman" w:hAnsi="Times New Roman" w:cs="Times New Roman"/>
          <w:color w:val="000000"/>
          <w:sz w:val="24"/>
          <w:szCs w:val="24"/>
        </w:rPr>
        <w:t>v</w:t>
      </w:r>
      <w:r w:rsidR="00452942" w:rsidRPr="0068500A">
        <w:rPr>
          <w:rFonts w:ascii="Times New Roman" w:hAnsi="Times New Roman" w:cs="Times New Roman"/>
          <w:color w:val="000000"/>
          <w:sz w:val="24"/>
          <w:szCs w:val="24"/>
        </w:rPr>
        <w:t>2</w:t>
      </w:r>
      <w:r w:rsidRPr="0068500A">
        <w:rPr>
          <w:rFonts w:ascii="Times New Roman" w:hAnsi="Times New Roman" w:cs="Times New Roman"/>
          <w:color w:val="000000"/>
          <w:sz w:val="24"/>
          <w:szCs w:val="24"/>
        </w:rPr>
        <w:t xml:space="preserve">. Search results can be sorted by the reliability ratings of each of the 16 elements, enabling service users to find the most reliable evidence reviews based on categories they deem of importance to them. Further information about the evidence review, including title, abstract, year, authors and a link to the full text can be obtained. </w:t>
      </w:r>
      <w:r w:rsidR="00FE4E2F">
        <w:rPr>
          <w:rFonts w:ascii="Times New Roman" w:hAnsi="Times New Roman" w:cs="Times New Roman"/>
          <w:color w:val="000000"/>
          <w:sz w:val="24"/>
          <w:szCs w:val="24"/>
        </w:rPr>
        <w:t>The website</w:t>
      </w:r>
      <w:r w:rsidRPr="0068500A">
        <w:rPr>
          <w:rFonts w:ascii="Times New Roman" w:hAnsi="Times New Roman" w:cs="Times New Roman"/>
          <w:color w:val="000000"/>
          <w:sz w:val="24"/>
          <w:szCs w:val="24"/>
        </w:rPr>
        <w:t xml:space="preserve"> also allows service users to export the search results as</w:t>
      </w:r>
      <w:r w:rsidR="00BC07E4" w:rsidRPr="0068500A">
        <w:rPr>
          <w:rFonts w:ascii="Times New Roman" w:hAnsi="Times New Roman" w:cs="Times New Roman"/>
          <w:color w:val="000000"/>
          <w:sz w:val="24"/>
          <w:szCs w:val="24"/>
        </w:rPr>
        <w:t>, for example,</w:t>
      </w:r>
      <w:r w:rsidRPr="0068500A">
        <w:rPr>
          <w:rFonts w:ascii="Times New Roman" w:hAnsi="Times New Roman" w:cs="Times New Roman"/>
          <w:color w:val="000000"/>
          <w:sz w:val="24"/>
          <w:szCs w:val="24"/>
        </w:rPr>
        <w:t xml:space="preserve"> a CSV file.</w:t>
      </w:r>
    </w:p>
    <w:p w14:paraId="137FD505" w14:textId="5D9CC2EF" w:rsidR="00EF6C84" w:rsidRPr="0068500A" w:rsidRDefault="007B13FC" w:rsidP="0031616D">
      <w:pPr>
        <w:pStyle w:val="Heading3"/>
        <w:numPr>
          <w:ilvl w:val="0"/>
          <w:numId w:val="0"/>
        </w:numPr>
        <w:spacing w:line="480" w:lineRule="auto"/>
        <w:rPr>
          <w:rFonts w:ascii="Times New Roman" w:hAnsi="Times New Roman" w:cs="Times New Roman"/>
          <w:b/>
          <w:i/>
          <w:iCs/>
          <w:color w:val="auto"/>
          <w:sz w:val="28"/>
          <w:szCs w:val="28"/>
        </w:rPr>
      </w:pPr>
      <w:bookmarkStart w:id="6" w:name="_Hlk25356246"/>
      <w:r>
        <w:rPr>
          <w:rFonts w:ascii="Times New Roman" w:hAnsi="Times New Roman" w:cs="Times New Roman"/>
          <w:b/>
          <w:i/>
          <w:iCs/>
          <w:color w:val="auto"/>
          <w:sz w:val="28"/>
          <w:szCs w:val="28"/>
        </w:rPr>
        <w:t xml:space="preserve">2.6.2 </w:t>
      </w:r>
      <w:r w:rsidR="00EF6C84" w:rsidRPr="0068500A">
        <w:rPr>
          <w:rFonts w:ascii="Times New Roman" w:hAnsi="Times New Roman" w:cs="Times New Roman"/>
          <w:b/>
          <w:i/>
          <w:iCs/>
          <w:color w:val="auto"/>
          <w:sz w:val="28"/>
          <w:szCs w:val="28"/>
        </w:rPr>
        <w:t>Support</w:t>
      </w:r>
      <w:r w:rsidR="000D7468" w:rsidRPr="0068500A">
        <w:rPr>
          <w:rFonts w:ascii="Times New Roman" w:hAnsi="Times New Roman" w:cs="Times New Roman"/>
          <w:b/>
          <w:i/>
          <w:iCs/>
          <w:color w:val="auto"/>
          <w:sz w:val="28"/>
          <w:szCs w:val="28"/>
        </w:rPr>
        <w:t xml:space="preserve"> for</w:t>
      </w:r>
      <w:r w:rsidR="00EF6C84" w:rsidRPr="0068500A">
        <w:rPr>
          <w:rFonts w:ascii="Times New Roman" w:hAnsi="Times New Roman" w:cs="Times New Roman"/>
          <w:b/>
          <w:i/>
          <w:iCs/>
          <w:color w:val="auto"/>
          <w:sz w:val="28"/>
          <w:szCs w:val="28"/>
        </w:rPr>
        <w:t xml:space="preserve"> authors, editors and peer-reviewers</w:t>
      </w:r>
      <w:bookmarkEnd w:id="6"/>
    </w:p>
    <w:p w14:paraId="2A1BEA53" w14:textId="04BDAE7A" w:rsidR="00EF6C84" w:rsidRPr="0068500A" w:rsidRDefault="00EF6C84" w:rsidP="0031616D">
      <w:pPr>
        <w:spacing w:line="480" w:lineRule="auto"/>
        <w:rPr>
          <w:rFonts w:ascii="Times New Roman" w:hAnsi="Times New Roman" w:cs="Times New Roman"/>
          <w:b/>
          <w:sz w:val="24"/>
          <w:szCs w:val="24"/>
        </w:rPr>
      </w:pPr>
      <w:r w:rsidRPr="0068500A">
        <w:rPr>
          <w:rFonts w:ascii="Times New Roman" w:hAnsi="Times New Roman" w:cs="Times New Roman"/>
          <w:sz w:val="24"/>
          <w:szCs w:val="24"/>
        </w:rPr>
        <w:t xml:space="preserve">We recognise that limitations in </w:t>
      </w:r>
      <w:r w:rsidR="00295999" w:rsidRPr="0068500A">
        <w:rPr>
          <w:rFonts w:ascii="Times New Roman" w:hAnsi="Times New Roman" w:cs="Times New Roman"/>
          <w:sz w:val="24"/>
          <w:szCs w:val="24"/>
        </w:rPr>
        <w:t xml:space="preserve">evidence </w:t>
      </w:r>
      <w:r w:rsidRPr="0068500A">
        <w:rPr>
          <w:rFonts w:ascii="Times New Roman" w:hAnsi="Times New Roman" w:cs="Times New Roman"/>
          <w:sz w:val="24"/>
          <w:szCs w:val="24"/>
        </w:rPr>
        <w:t xml:space="preserve">reviews may be partly a consequence of the resources required to follow </w:t>
      </w:r>
      <w:r w:rsidR="00F308DB" w:rsidRPr="0068500A">
        <w:rPr>
          <w:rFonts w:ascii="Times New Roman" w:hAnsi="Times New Roman" w:cs="Times New Roman"/>
          <w:sz w:val="24"/>
          <w:szCs w:val="24"/>
        </w:rPr>
        <w:t>the most rigorous</w:t>
      </w:r>
      <w:r w:rsidRPr="0068500A">
        <w:rPr>
          <w:rFonts w:ascii="Times New Roman" w:hAnsi="Times New Roman" w:cs="Times New Roman"/>
          <w:sz w:val="24"/>
          <w:szCs w:val="24"/>
        </w:rPr>
        <w:t xml:space="preserve"> methodology</w:t>
      </w:r>
      <w:r w:rsidR="00AD6D3A" w:rsidRPr="0068500A">
        <w:rPr>
          <w:rFonts w:ascii="Times New Roman" w:hAnsi="Times New Roman" w:cs="Times New Roman"/>
          <w:sz w:val="24"/>
          <w:szCs w:val="24"/>
        </w:rPr>
        <w:t>,</w:t>
      </w:r>
      <w:r w:rsidRPr="0068500A">
        <w:rPr>
          <w:rFonts w:ascii="Times New Roman" w:hAnsi="Times New Roman" w:cs="Times New Roman"/>
          <w:sz w:val="24"/>
          <w:szCs w:val="24"/>
        </w:rPr>
        <w:t xml:space="preserve"> as well as perhaps lack of awareness of some aspects of these methods. To support improvements in the reliability of evidence reviews across the environmental sector, </w:t>
      </w:r>
      <w:r w:rsidR="00FE4E2F">
        <w:rPr>
          <w:rFonts w:ascii="Times New Roman" w:hAnsi="Times New Roman" w:cs="Times New Roman"/>
          <w:sz w:val="24"/>
          <w:szCs w:val="24"/>
        </w:rPr>
        <w:t xml:space="preserve">the </w:t>
      </w:r>
      <w:r w:rsidR="00F9553E">
        <w:rPr>
          <w:rFonts w:ascii="Times New Roman" w:hAnsi="Times New Roman" w:cs="Times New Roman"/>
          <w:sz w:val="24"/>
          <w:szCs w:val="24"/>
        </w:rPr>
        <w:t xml:space="preserve">CEEDER </w:t>
      </w:r>
      <w:r w:rsidR="00FE4E2F">
        <w:rPr>
          <w:rFonts w:ascii="Times New Roman" w:hAnsi="Times New Roman" w:cs="Times New Roman"/>
          <w:sz w:val="24"/>
          <w:szCs w:val="24"/>
        </w:rPr>
        <w:t>website</w:t>
      </w:r>
      <w:r w:rsidRPr="0068500A">
        <w:rPr>
          <w:rFonts w:ascii="Times New Roman" w:hAnsi="Times New Roman" w:cs="Times New Roman"/>
          <w:sz w:val="24"/>
          <w:szCs w:val="24"/>
        </w:rPr>
        <w:t xml:space="preserve"> provides guidance on what materials and tools are freely available to </w:t>
      </w:r>
      <w:r w:rsidR="004A3A52">
        <w:rPr>
          <w:rFonts w:ascii="Times New Roman" w:hAnsi="Times New Roman" w:cs="Times New Roman"/>
          <w:sz w:val="24"/>
          <w:szCs w:val="24"/>
        </w:rPr>
        <w:t xml:space="preserve">review </w:t>
      </w:r>
      <w:r w:rsidRPr="0068500A">
        <w:rPr>
          <w:rFonts w:ascii="Times New Roman" w:hAnsi="Times New Roman" w:cs="Times New Roman"/>
          <w:sz w:val="24"/>
          <w:szCs w:val="24"/>
        </w:rPr>
        <w:t xml:space="preserve">authors, editors and peer-reviewers. Currently, this includes links to: CEE Guidelines and Standards for Evidence Synthesis </w:t>
      </w:r>
      <w:r w:rsidR="004F3304" w:rsidRPr="0068500A">
        <w:rPr>
          <w:rFonts w:ascii="Times New Roman" w:hAnsi="Times New Roman" w:cs="Times New Roman"/>
          <w:sz w:val="24"/>
          <w:szCs w:val="24"/>
        </w:rPr>
        <w:fldChar w:fldCharType="begin" w:fldLock="1"/>
      </w:r>
      <w:r w:rsidR="00F86AA0">
        <w:rPr>
          <w:rFonts w:ascii="Times New Roman" w:hAnsi="Times New Roman" w:cs="Times New Roman"/>
          <w:sz w:val="24"/>
          <w:szCs w:val="24"/>
        </w:rPr>
        <w:instrText>ADDIN CSL_CITATION {"citationItems":[{"id":"ITEM-1","itemData":{"DOI":"http://www.environmentalevidence.org/information-for-authors","author":[{"dropping-particle":"","family":"CEE","given":"","non-dropping-particle":"","parse-names":false,"suffix":""}],"id":"ITEM-1","issued":{"date-parts":[["2018"]]},"title":"Guidelines and Standards for Evidence Synthesis in Environmental Management VERSION 5.0","type":"article-journal"},"uris":["http://www.mendeley.com/documents/?uuid=1de2f443-703b-4748-b863-ef127cfdfa63"]}],"mendeley":{"formattedCitation":"(CEE, 2018)","plainTextFormattedCitation":"(CEE, 2018)","previouslyFormattedCitation":"(CEE, 2018)"},"properties":{"noteIndex":0},"schema":"https://github.com/citation-style-language/schema/raw/master/csl-citation.json"}</w:instrText>
      </w:r>
      <w:r w:rsidR="004F3304" w:rsidRPr="0068500A">
        <w:rPr>
          <w:rFonts w:ascii="Times New Roman" w:hAnsi="Times New Roman" w:cs="Times New Roman"/>
          <w:sz w:val="24"/>
          <w:szCs w:val="24"/>
        </w:rPr>
        <w:fldChar w:fldCharType="separate"/>
      </w:r>
      <w:r w:rsidR="00BA0C95" w:rsidRPr="00BA0C95">
        <w:rPr>
          <w:rFonts w:ascii="Times New Roman" w:hAnsi="Times New Roman" w:cs="Times New Roman"/>
          <w:noProof/>
          <w:sz w:val="24"/>
          <w:szCs w:val="24"/>
        </w:rPr>
        <w:t>(CEE, 2018)</w:t>
      </w:r>
      <w:r w:rsidR="004F3304" w:rsidRPr="0068500A">
        <w:rPr>
          <w:rFonts w:ascii="Times New Roman" w:hAnsi="Times New Roman" w:cs="Times New Roman"/>
          <w:sz w:val="24"/>
          <w:szCs w:val="24"/>
        </w:rPr>
        <w:fldChar w:fldCharType="end"/>
      </w:r>
      <w:r w:rsidRPr="0068500A">
        <w:rPr>
          <w:rFonts w:ascii="Times New Roman" w:hAnsi="Times New Roman" w:cs="Times New Roman"/>
          <w:sz w:val="24"/>
          <w:szCs w:val="24"/>
        </w:rPr>
        <w:t xml:space="preserve">; ROSES, a </w:t>
      </w:r>
      <w:r w:rsidR="00C54F93" w:rsidRPr="0068500A">
        <w:rPr>
          <w:rFonts w:ascii="Times New Roman" w:hAnsi="Times New Roman" w:cs="Times New Roman"/>
          <w:sz w:val="24"/>
          <w:szCs w:val="24"/>
        </w:rPr>
        <w:t xml:space="preserve">set of </w:t>
      </w:r>
      <w:r w:rsidRPr="0068500A">
        <w:rPr>
          <w:rFonts w:ascii="Times New Roman" w:hAnsi="Times New Roman" w:cs="Times New Roman"/>
          <w:sz w:val="24"/>
          <w:szCs w:val="24"/>
        </w:rPr>
        <w:t xml:space="preserve">reporting </w:t>
      </w:r>
      <w:r w:rsidR="00C54F93" w:rsidRPr="0068500A">
        <w:rPr>
          <w:rFonts w:ascii="Times New Roman" w:hAnsi="Times New Roman" w:cs="Times New Roman"/>
          <w:sz w:val="24"/>
          <w:szCs w:val="24"/>
        </w:rPr>
        <w:t xml:space="preserve">standards </w:t>
      </w:r>
      <w:r w:rsidR="004F3304" w:rsidRPr="0068500A">
        <w:rPr>
          <w:rFonts w:ascii="Times New Roman" w:hAnsi="Times New Roman" w:cs="Times New Roman"/>
          <w:sz w:val="24"/>
          <w:szCs w:val="24"/>
        </w:rPr>
        <w:fldChar w:fldCharType="begin" w:fldLock="1"/>
      </w:r>
      <w:r w:rsidR="00FE45E3">
        <w:rPr>
          <w:rFonts w:ascii="Times New Roman" w:hAnsi="Times New Roman" w:cs="Times New Roman"/>
          <w:sz w:val="24"/>
          <w:szCs w:val="24"/>
        </w:rPr>
        <w:instrText>ADDIN CSL_CITATION {"citationItems":[{"id":"ITEM-1","itemData":{"DOI":"10.1186/s13750-018-0121-7","ISSN":"2047-2382","author":[{"dropping-particle":"","family":"Haddaway","given":"Neal R.","non-dropping-particle":"","parse-names":false,"suffix":""},{"dropping-particle":"","family":"Macura","given":"Biljana","non-dropping-particle":"","parse-names":false,"suffix":""},{"dropping-particle":"","family":"Whaley","given":"Paul","non-dropping-particle":"","parse-names":false,"suffix":""},{"dropping-particle":"","family":"Pullin","given":"Andrew S.","non-dropping-particle":"","parse-names":false,"suffix":""}],"container-title":"Environmental Evidence","id":"ITEM-1","issue":"1","issued":{"date-parts":[["2018","12","19"]]},"page":"7","title":"ROSES RepOrting standards for Systematic Evidence Syntheses: pro forma, flow-diagram and descriptive summary of the plan and conduct of environmental systematic reviews and systematic maps","type":"article-journal","volume":"7"},"uris":["http://www.mendeley.com/documents/?uuid=cebe1617-919f-3bf1-af0d-5a58feb67b7c"]}],"mendeley":{"formattedCitation":"(Haddaway et al., 2018)","plainTextFormattedCitation":"(Haddaway et al., 2018)","previouslyFormattedCitation":"(Haddaway et al., 2018)"},"properties":{"noteIndex":0},"schema":"https://github.com/citation-style-language/schema/raw/master/csl-citation.json"}</w:instrText>
      </w:r>
      <w:r w:rsidR="004F3304" w:rsidRPr="0068500A">
        <w:rPr>
          <w:rFonts w:ascii="Times New Roman" w:hAnsi="Times New Roman" w:cs="Times New Roman"/>
          <w:sz w:val="24"/>
          <w:szCs w:val="24"/>
        </w:rPr>
        <w:fldChar w:fldCharType="separate"/>
      </w:r>
      <w:r w:rsidR="00BA0C95" w:rsidRPr="00BA0C95">
        <w:rPr>
          <w:rFonts w:ascii="Times New Roman" w:hAnsi="Times New Roman" w:cs="Times New Roman"/>
          <w:noProof/>
          <w:sz w:val="24"/>
          <w:szCs w:val="24"/>
        </w:rPr>
        <w:t>(Haddaway et al., 2018)</w:t>
      </w:r>
      <w:r w:rsidR="004F3304" w:rsidRPr="0068500A">
        <w:rPr>
          <w:rFonts w:ascii="Times New Roman" w:hAnsi="Times New Roman" w:cs="Times New Roman"/>
          <w:sz w:val="24"/>
          <w:szCs w:val="24"/>
        </w:rPr>
        <w:fldChar w:fldCharType="end"/>
      </w:r>
      <w:r w:rsidRPr="0068500A">
        <w:rPr>
          <w:rFonts w:ascii="Times New Roman" w:hAnsi="Times New Roman" w:cs="Times New Roman"/>
          <w:sz w:val="24"/>
          <w:szCs w:val="24"/>
        </w:rPr>
        <w:t xml:space="preserve">; and CADIMA, an online tool for supporting </w:t>
      </w:r>
      <w:r w:rsidR="00F9553E">
        <w:rPr>
          <w:rFonts w:ascii="Times New Roman" w:hAnsi="Times New Roman" w:cs="Times New Roman"/>
          <w:sz w:val="24"/>
          <w:szCs w:val="24"/>
        </w:rPr>
        <w:t xml:space="preserve">the </w:t>
      </w:r>
      <w:r w:rsidRPr="0068500A">
        <w:rPr>
          <w:rFonts w:ascii="Times New Roman" w:hAnsi="Times New Roman" w:cs="Times New Roman"/>
          <w:sz w:val="24"/>
          <w:szCs w:val="24"/>
        </w:rPr>
        <w:t xml:space="preserve">conduct of evidence syntheses </w:t>
      </w:r>
      <w:r w:rsidR="004D7826" w:rsidRPr="0068500A">
        <w:rPr>
          <w:rFonts w:ascii="Times New Roman" w:hAnsi="Times New Roman" w:cs="Times New Roman"/>
          <w:sz w:val="24"/>
          <w:szCs w:val="24"/>
        </w:rPr>
        <w:fldChar w:fldCharType="begin" w:fldLock="1"/>
      </w:r>
      <w:r w:rsidR="00F86AA0">
        <w:rPr>
          <w:rFonts w:ascii="Times New Roman" w:hAnsi="Times New Roman" w:cs="Times New Roman"/>
          <w:sz w:val="24"/>
          <w:szCs w:val="24"/>
        </w:rPr>
        <w:instrText>ADDIN CSL_CITATION {"citationItems":[{"id":"ITEM-1","itemData":{"DOI":"10.1186/s13750-018-0115-5","ISSN":"2047-2382","author":[{"dropping-particle":"","family":"Kohl","given":"Christian","non-dropping-particle":"","parse-names":false,"suffix":""},{"dropping-particle":"","family":"McIntosh","given":"Emma J.","non-dropping-particle":"","parse-names":false,"suffix":""},{"dropping-particle":"","family":"Unger","given":"Stefan","non-dropping-particle":"","parse-names":false,"suffix":""},{"dropping-particle":"","family":"Haddaway","given":"Neal R.","non-dropping-particle":"","parse-names":false,"suffix":""},{"dropping-particle":"","family":"Kecke","given":"Steffen","non-dropping-particle":"","parse-names":false,"suffix":""},{"dropping-particle":"","family":"Schiemann","given":"Joachim","non-dropping-particle":"","parse-names":false,"suffix":""},{"dropping-particle":"","family":"Wilhelm","given":"Ralf","non-dropping-particle":"","parse-names":false,"suffix":""}],"container-title":"Environmental Evidence","id":"ITEM-1","issue":"1","issued":{"date-parts":[["2018","12","1"]]},"page":"8","title":"Online tools supporting the conduct and reporting of systematic reviews and systematic maps: a case study on CADIMA and review of existing tools","type":"article-journal","volume":"7"},"uris":["http://www.mendeley.com/documents/?uuid=3329851c-09b2-3d84-98fc-6778c74bb1ab"]}],"mendeley":{"formattedCitation":"(Kohl et al., 2018)","plainTextFormattedCitation":"(Kohl et al., 2018)","previouslyFormattedCitation":"(Kohl et al., 2018)"},"properties":{"noteIndex":0},"schema":"https://github.com/citation-style-language/schema/raw/master/csl-citation.json"}</w:instrText>
      </w:r>
      <w:r w:rsidR="004D7826" w:rsidRPr="0068500A">
        <w:rPr>
          <w:rFonts w:ascii="Times New Roman" w:hAnsi="Times New Roman" w:cs="Times New Roman"/>
          <w:sz w:val="24"/>
          <w:szCs w:val="24"/>
        </w:rPr>
        <w:fldChar w:fldCharType="separate"/>
      </w:r>
      <w:r w:rsidR="00BA0C95" w:rsidRPr="00BA0C95">
        <w:rPr>
          <w:rFonts w:ascii="Times New Roman" w:hAnsi="Times New Roman" w:cs="Times New Roman"/>
          <w:noProof/>
          <w:sz w:val="24"/>
          <w:szCs w:val="24"/>
        </w:rPr>
        <w:t>(Kohl et al., 2018)</w:t>
      </w:r>
      <w:r w:rsidR="004D7826" w:rsidRPr="0068500A">
        <w:rPr>
          <w:rFonts w:ascii="Times New Roman" w:hAnsi="Times New Roman" w:cs="Times New Roman"/>
          <w:sz w:val="24"/>
          <w:szCs w:val="24"/>
        </w:rPr>
        <w:fldChar w:fldCharType="end"/>
      </w:r>
      <w:r w:rsidRPr="0068500A">
        <w:rPr>
          <w:rFonts w:ascii="Times New Roman" w:hAnsi="Times New Roman" w:cs="Times New Roman"/>
          <w:sz w:val="24"/>
          <w:szCs w:val="24"/>
        </w:rPr>
        <w:t>. In addition, the full assessment criteria of CEESAT</w:t>
      </w:r>
      <w:r w:rsidR="00452942">
        <w:rPr>
          <w:rFonts w:ascii="Times New Roman" w:hAnsi="Times New Roman" w:cs="Times New Roman"/>
          <w:sz w:val="24"/>
          <w:szCs w:val="24"/>
        </w:rPr>
        <w:t xml:space="preserve"> </w:t>
      </w:r>
      <w:r w:rsidR="007F6C29">
        <w:rPr>
          <w:rFonts w:ascii="Times New Roman" w:hAnsi="Times New Roman" w:cs="Times New Roman"/>
          <w:sz w:val="24"/>
          <w:szCs w:val="24"/>
        </w:rPr>
        <w:t xml:space="preserve">(currently </w:t>
      </w:r>
      <w:r w:rsidR="00452942">
        <w:rPr>
          <w:rFonts w:ascii="Times New Roman" w:hAnsi="Times New Roman" w:cs="Times New Roman"/>
          <w:sz w:val="24"/>
          <w:szCs w:val="24"/>
        </w:rPr>
        <w:t>v</w:t>
      </w:r>
      <w:r w:rsidRPr="0068500A">
        <w:rPr>
          <w:rFonts w:ascii="Times New Roman" w:hAnsi="Times New Roman" w:cs="Times New Roman"/>
          <w:sz w:val="24"/>
          <w:szCs w:val="24"/>
        </w:rPr>
        <w:t>2</w:t>
      </w:r>
      <w:r w:rsidR="007F6C29">
        <w:rPr>
          <w:rFonts w:ascii="Times New Roman" w:hAnsi="Times New Roman" w:cs="Times New Roman"/>
          <w:sz w:val="24"/>
          <w:szCs w:val="24"/>
        </w:rPr>
        <w:t>)</w:t>
      </w:r>
      <w:r w:rsidRPr="0068500A">
        <w:rPr>
          <w:rFonts w:ascii="Times New Roman" w:hAnsi="Times New Roman" w:cs="Times New Roman"/>
          <w:sz w:val="24"/>
          <w:szCs w:val="24"/>
        </w:rPr>
        <w:t xml:space="preserve"> are provided and authors, editors and peer-reviewers are encouraged to use </w:t>
      </w:r>
      <w:r w:rsidR="005C7CD1">
        <w:rPr>
          <w:rFonts w:ascii="Times New Roman" w:hAnsi="Times New Roman" w:cs="Times New Roman"/>
          <w:sz w:val="24"/>
          <w:szCs w:val="24"/>
        </w:rPr>
        <w:t>them</w:t>
      </w:r>
      <w:r w:rsidRPr="0068500A">
        <w:rPr>
          <w:rFonts w:ascii="Times New Roman" w:hAnsi="Times New Roman" w:cs="Times New Roman"/>
          <w:sz w:val="24"/>
          <w:szCs w:val="24"/>
        </w:rPr>
        <w:t xml:space="preserve"> as a planning guide to </w:t>
      </w:r>
      <w:r w:rsidR="003E6E1B">
        <w:rPr>
          <w:rFonts w:ascii="Times New Roman" w:hAnsi="Times New Roman" w:cs="Times New Roman"/>
          <w:sz w:val="24"/>
          <w:szCs w:val="24"/>
        </w:rPr>
        <w:t xml:space="preserve">support </w:t>
      </w:r>
      <w:r w:rsidRPr="0068500A">
        <w:rPr>
          <w:rFonts w:ascii="Times New Roman" w:hAnsi="Times New Roman" w:cs="Times New Roman"/>
          <w:sz w:val="24"/>
          <w:szCs w:val="24"/>
        </w:rPr>
        <w:t>the standards expected of reliable evidence reviews.</w:t>
      </w:r>
    </w:p>
    <w:p w14:paraId="0BF92CE6" w14:textId="04675F56" w:rsidR="00EF6C84" w:rsidRPr="0068500A" w:rsidRDefault="007B13FC" w:rsidP="0031616D">
      <w:pPr>
        <w:pStyle w:val="Heading1"/>
        <w:spacing w:line="480" w:lineRule="auto"/>
        <w:rPr>
          <w:rFonts w:ascii="Times New Roman" w:eastAsiaTheme="majorEastAsia" w:hAnsi="Times New Roman" w:cs="Times New Roman"/>
          <w:b/>
          <w:color w:val="auto"/>
          <w:sz w:val="36"/>
          <w:szCs w:val="36"/>
        </w:rPr>
      </w:pPr>
      <w:r>
        <w:rPr>
          <w:rFonts w:ascii="Times New Roman" w:eastAsiaTheme="majorEastAsia" w:hAnsi="Times New Roman" w:cs="Times New Roman"/>
          <w:b/>
          <w:color w:val="auto"/>
          <w:sz w:val="36"/>
          <w:szCs w:val="36"/>
        </w:rPr>
        <w:lastRenderedPageBreak/>
        <w:t xml:space="preserve">3. </w:t>
      </w:r>
      <w:r w:rsidR="00EF6C84" w:rsidRPr="0068500A">
        <w:rPr>
          <w:rFonts w:ascii="Times New Roman" w:eastAsiaTheme="majorEastAsia" w:hAnsi="Times New Roman" w:cs="Times New Roman"/>
          <w:b/>
          <w:color w:val="auto"/>
          <w:sz w:val="36"/>
          <w:szCs w:val="36"/>
        </w:rPr>
        <w:t>Discussion</w:t>
      </w:r>
    </w:p>
    <w:p w14:paraId="790E8FAC" w14:textId="7BDB28BA" w:rsidR="000E400E" w:rsidRDefault="007B13FC" w:rsidP="000B4B48">
      <w:pPr>
        <w:spacing w:line="480" w:lineRule="auto"/>
        <w:rPr>
          <w:rFonts w:ascii="Times New Roman" w:hAnsi="Times New Roman" w:cs="Times New Roman"/>
          <w:sz w:val="24"/>
          <w:szCs w:val="24"/>
        </w:rPr>
      </w:pPr>
      <w:r>
        <w:rPr>
          <w:rFonts w:ascii="Times New Roman" w:eastAsiaTheme="majorEastAsia" w:hAnsi="Times New Roman" w:cs="Times New Roman"/>
          <w:b/>
          <w:sz w:val="28"/>
          <w:szCs w:val="28"/>
        </w:rPr>
        <w:t xml:space="preserve">3.1 </w:t>
      </w:r>
      <w:r w:rsidR="00EF6C84" w:rsidRPr="0068500A">
        <w:rPr>
          <w:rFonts w:ascii="Times New Roman" w:eastAsiaTheme="majorEastAsia" w:hAnsi="Times New Roman" w:cs="Times New Roman"/>
          <w:b/>
          <w:sz w:val="28"/>
          <w:szCs w:val="28"/>
        </w:rPr>
        <w:t>How CEEDER benefits evidence users</w:t>
      </w:r>
    </w:p>
    <w:p w14:paraId="3AC02F18" w14:textId="674066D0" w:rsidR="00C238AF" w:rsidRPr="000B4B48" w:rsidRDefault="00EF6C84" w:rsidP="000B4B48">
      <w:pPr>
        <w:spacing w:line="480" w:lineRule="auto"/>
        <w:rPr>
          <w:rFonts w:ascii="Times New Roman" w:hAnsi="Times New Roman" w:cs="Times New Roman"/>
          <w:sz w:val="24"/>
          <w:szCs w:val="24"/>
        </w:rPr>
      </w:pPr>
      <w:r w:rsidRPr="000B4B48">
        <w:rPr>
          <w:rFonts w:ascii="Times New Roman" w:hAnsi="Times New Roman" w:cs="Times New Roman"/>
          <w:sz w:val="24"/>
          <w:szCs w:val="24"/>
        </w:rPr>
        <w:t xml:space="preserve">CEEDER </w:t>
      </w:r>
      <w:r w:rsidR="00C96ED6" w:rsidRPr="000B4B48">
        <w:rPr>
          <w:rFonts w:ascii="Times New Roman" w:hAnsi="Times New Roman" w:cs="Times New Roman"/>
          <w:sz w:val="24"/>
          <w:szCs w:val="24"/>
        </w:rPr>
        <w:t>provides</w:t>
      </w:r>
      <w:r w:rsidRPr="000B4B48">
        <w:rPr>
          <w:rFonts w:ascii="Times New Roman" w:hAnsi="Times New Roman" w:cs="Times New Roman"/>
          <w:sz w:val="24"/>
          <w:szCs w:val="24"/>
        </w:rPr>
        <w:t xml:space="preserve"> </w:t>
      </w:r>
      <w:r w:rsidR="00C96ED6" w:rsidRPr="000B4B48">
        <w:rPr>
          <w:rFonts w:ascii="Times New Roman" w:hAnsi="Times New Roman" w:cs="Times New Roman"/>
          <w:sz w:val="24"/>
          <w:szCs w:val="24"/>
        </w:rPr>
        <w:t>an open</w:t>
      </w:r>
      <w:r w:rsidR="00FD62DC" w:rsidRPr="000B4B48">
        <w:rPr>
          <w:rFonts w:ascii="Times New Roman" w:hAnsi="Times New Roman" w:cs="Times New Roman"/>
          <w:sz w:val="24"/>
          <w:szCs w:val="24"/>
        </w:rPr>
        <w:t>-</w:t>
      </w:r>
      <w:r w:rsidR="00C96ED6" w:rsidRPr="000B4B48">
        <w:rPr>
          <w:rFonts w:ascii="Times New Roman" w:hAnsi="Times New Roman" w:cs="Times New Roman"/>
          <w:sz w:val="24"/>
          <w:szCs w:val="24"/>
        </w:rPr>
        <w:t xml:space="preserve">access database of independently assessed </w:t>
      </w:r>
      <w:r w:rsidRPr="000B4B48">
        <w:rPr>
          <w:rFonts w:ascii="Times New Roman" w:hAnsi="Times New Roman" w:cs="Times New Roman"/>
          <w:sz w:val="24"/>
          <w:szCs w:val="24"/>
        </w:rPr>
        <w:t>evidence reviews</w:t>
      </w:r>
      <w:r w:rsidR="000A4867" w:rsidRPr="000B4B48">
        <w:rPr>
          <w:rFonts w:ascii="Times New Roman" w:hAnsi="Times New Roman" w:cs="Times New Roman"/>
          <w:sz w:val="24"/>
          <w:szCs w:val="24"/>
        </w:rPr>
        <w:t xml:space="preserve"> from which</w:t>
      </w:r>
      <w:r w:rsidRPr="000B4B48">
        <w:rPr>
          <w:rFonts w:ascii="Times New Roman" w:hAnsi="Times New Roman" w:cs="Times New Roman"/>
          <w:sz w:val="24"/>
          <w:szCs w:val="24"/>
        </w:rPr>
        <w:t xml:space="preserve"> users </w:t>
      </w:r>
      <w:r w:rsidR="000A4867" w:rsidRPr="000B4B48">
        <w:rPr>
          <w:rFonts w:ascii="Times New Roman" w:hAnsi="Times New Roman" w:cs="Times New Roman"/>
          <w:sz w:val="24"/>
          <w:szCs w:val="24"/>
        </w:rPr>
        <w:t xml:space="preserve">can </w:t>
      </w:r>
      <w:r w:rsidRPr="000B4B48">
        <w:rPr>
          <w:rFonts w:ascii="Times New Roman" w:hAnsi="Times New Roman" w:cs="Times New Roman"/>
          <w:sz w:val="24"/>
          <w:szCs w:val="24"/>
        </w:rPr>
        <w:t>eas</w:t>
      </w:r>
      <w:r w:rsidR="00C96ED6" w:rsidRPr="000B4B48">
        <w:rPr>
          <w:rFonts w:ascii="Times New Roman" w:hAnsi="Times New Roman" w:cs="Times New Roman"/>
          <w:sz w:val="24"/>
          <w:szCs w:val="24"/>
        </w:rPr>
        <w:t>ily</w:t>
      </w:r>
      <w:r w:rsidRPr="000B4B48">
        <w:rPr>
          <w:rFonts w:ascii="Times New Roman" w:hAnsi="Times New Roman" w:cs="Times New Roman"/>
          <w:sz w:val="24"/>
          <w:szCs w:val="24"/>
        </w:rPr>
        <w:t xml:space="preserve"> </w:t>
      </w:r>
      <w:r w:rsidR="001E6AC3" w:rsidRPr="000B4B48">
        <w:rPr>
          <w:rFonts w:ascii="Times New Roman" w:hAnsi="Times New Roman" w:cs="Times New Roman"/>
          <w:sz w:val="24"/>
          <w:szCs w:val="24"/>
        </w:rPr>
        <w:t>find</w:t>
      </w:r>
      <w:r w:rsidRPr="000B4B48">
        <w:rPr>
          <w:rFonts w:ascii="Times New Roman" w:hAnsi="Times New Roman" w:cs="Times New Roman"/>
          <w:sz w:val="24"/>
          <w:szCs w:val="24"/>
        </w:rPr>
        <w:t xml:space="preserve"> relevant </w:t>
      </w:r>
      <w:r w:rsidR="001E6AC3" w:rsidRPr="000B4B48">
        <w:rPr>
          <w:rFonts w:ascii="Times New Roman" w:hAnsi="Times New Roman" w:cs="Times New Roman"/>
          <w:sz w:val="24"/>
          <w:szCs w:val="24"/>
        </w:rPr>
        <w:t xml:space="preserve">and reliable </w:t>
      </w:r>
      <w:r w:rsidRPr="000B4B48">
        <w:rPr>
          <w:rFonts w:ascii="Times New Roman" w:hAnsi="Times New Roman" w:cs="Times New Roman"/>
          <w:sz w:val="24"/>
          <w:szCs w:val="24"/>
        </w:rPr>
        <w:t xml:space="preserve">evidence </w:t>
      </w:r>
      <w:proofErr w:type="gramStart"/>
      <w:r w:rsidRPr="000B4B48">
        <w:rPr>
          <w:rFonts w:ascii="Times New Roman" w:hAnsi="Times New Roman" w:cs="Times New Roman"/>
          <w:sz w:val="24"/>
          <w:szCs w:val="24"/>
        </w:rPr>
        <w:t>reviews</w:t>
      </w:r>
      <w:r w:rsidR="00FC083A" w:rsidRPr="000B4B48">
        <w:rPr>
          <w:rFonts w:ascii="Times New Roman" w:hAnsi="Times New Roman" w:cs="Times New Roman"/>
          <w:sz w:val="24"/>
          <w:szCs w:val="24"/>
        </w:rPr>
        <w:t>, and</w:t>
      </w:r>
      <w:proofErr w:type="gramEnd"/>
      <w:r w:rsidR="00FC083A" w:rsidRPr="000B4B48">
        <w:rPr>
          <w:rFonts w:ascii="Times New Roman" w:hAnsi="Times New Roman" w:cs="Times New Roman"/>
          <w:sz w:val="24"/>
          <w:szCs w:val="24"/>
        </w:rPr>
        <w:t xml:space="preserve"> </w:t>
      </w:r>
      <w:r w:rsidR="000A4867" w:rsidRPr="000B4B48">
        <w:rPr>
          <w:rFonts w:ascii="Times New Roman" w:hAnsi="Times New Roman" w:cs="Times New Roman"/>
          <w:sz w:val="24"/>
          <w:szCs w:val="24"/>
        </w:rPr>
        <w:t xml:space="preserve">export </w:t>
      </w:r>
      <w:r w:rsidR="004F60C7" w:rsidRPr="000B4B48">
        <w:rPr>
          <w:rFonts w:ascii="Times New Roman" w:hAnsi="Times New Roman" w:cs="Times New Roman"/>
          <w:sz w:val="24"/>
          <w:szCs w:val="24"/>
        </w:rPr>
        <w:t xml:space="preserve">their </w:t>
      </w:r>
      <w:r w:rsidR="00FC083A" w:rsidRPr="000B4B48">
        <w:rPr>
          <w:rFonts w:ascii="Times New Roman" w:hAnsi="Times New Roman" w:cs="Times New Roman"/>
          <w:sz w:val="24"/>
          <w:szCs w:val="24"/>
        </w:rPr>
        <w:t>search results.</w:t>
      </w:r>
      <w:r w:rsidRPr="000B4B48">
        <w:rPr>
          <w:rFonts w:ascii="Times New Roman" w:hAnsi="Times New Roman" w:cs="Times New Roman"/>
          <w:sz w:val="24"/>
          <w:szCs w:val="24"/>
        </w:rPr>
        <w:t xml:space="preserve"> </w:t>
      </w:r>
      <w:r w:rsidR="00C96ED6" w:rsidRPr="000B4B48">
        <w:rPr>
          <w:rFonts w:ascii="Times New Roman" w:hAnsi="Times New Roman" w:cs="Times New Roman"/>
          <w:sz w:val="24"/>
          <w:szCs w:val="24"/>
        </w:rPr>
        <w:t>The</w:t>
      </w:r>
      <w:r w:rsidRPr="000B4B48">
        <w:rPr>
          <w:rFonts w:ascii="Times New Roman" w:hAnsi="Times New Roman" w:cs="Times New Roman"/>
          <w:sz w:val="24"/>
          <w:szCs w:val="24"/>
        </w:rPr>
        <w:t xml:space="preserve"> </w:t>
      </w:r>
      <w:r w:rsidR="00CA679E" w:rsidRPr="000B4B48">
        <w:rPr>
          <w:rFonts w:ascii="Times New Roman" w:hAnsi="Times New Roman" w:cs="Times New Roman"/>
          <w:sz w:val="24"/>
          <w:szCs w:val="24"/>
        </w:rPr>
        <w:t xml:space="preserve">reliability </w:t>
      </w:r>
      <w:r w:rsidRPr="000B4B48">
        <w:rPr>
          <w:rFonts w:ascii="Times New Roman" w:hAnsi="Times New Roman" w:cs="Times New Roman"/>
          <w:sz w:val="24"/>
          <w:szCs w:val="24"/>
        </w:rPr>
        <w:t xml:space="preserve">ratings </w:t>
      </w:r>
      <w:r w:rsidR="00EB7CD0" w:rsidRPr="000B4B48">
        <w:rPr>
          <w:rFonts w:ascii="Times New Roman" w:hAnsi="Times New Roman" w:cs="Times New Roman"/>
          <w:sz w:val="24"/>
          <w:szCs w:val="24"/>
        </w:rPr>
        <w:t xml:space="preserve">based on </w:t>
      </w:r>
      <w:r w:rsidR="00C96ED6" w:rsidRPr="000B4B48">
        <w:rPr>
          <w:rFonts w:ascii="Times New Roman" w:hAnsi="Times New Roman" w:cs="Times New Roman"/>
          <w:sz w:val="24"/>
          <w:szCs w:val="24"/>
        </w:rPr>
        <w:t xml:space="preserve">the </w:t>
      </w:r>
      <w:r w:rsidRPr="000B4B48">
        <w:rPr>
          <w:rFonts w:ascii="Times New Roman" w:hAnsi="Times New Roman" w:cs="Times New Roman"/>
          <w:sz w:val="24"/>
          <w:szCs w:val="24"/>
        </w:rPr>
        <w:t xml:space="preserve">16 </w:t>
      </w:r>
      <w:r w:rsidR="004F60C7" w:rsidRPr="000B4B48">
        <w:rPr>
          <w:rFonts w:ascii="Times New Roman" w:hAnsi="Times New Roman" w:cs="Times New Roman"/>
          <w:sz w:val="24"/>
          <w:szCs w:val="24"/>
        </w:rPr>
        <w:t xml:space="preserve">CEESAT </w:t>
      </w:r>
      <w:r w:rsidR="00F308DB" w:rsidRPr="000B4B48">
        <w:rPr>
          <w:rFonts w:ascii="Times New Roman" w:hAnsi="Times New Roman" w:cs="Times New Roman"/>
          <w:sz w:val="24"/>
          <w:szCs w:val="24"/>
        </w:rPr>
        <w:t>criteria</w:t>
      </w:r>
      <w:r w:rsidR="00C96ED6" w:rsidRPr="000B4B48">
        <w:rPr>
          <w:rFonts w:ascii="Times New Roman" w:hAnsi="Times New Roman" w:cs="Times New Roman"/>
          <w:sz w:val="24"/>
          <w:szCs w:val="24"/>
        </w:rPr>
        <w:t xml:space="preserve"> enable users to compare the reliability of evidence reviews</w:t>
      </w:r>
      <w:r w:rsidRPr="000B4B48">
        <w:rPr>
          <w:rFonts w:ascii="Times New Roman" w:hAnsi="Times New Roman" w:cs="Times New Roman"/>
          <w:sz w:val="24"/>
          <w:szCs w:val="24"/>
        </w:rPr>
        <w:t xml:space="preserve">. Although current licensing agreements do not allow </w:t>
      </w:r>
      <w:r w:rsidR="00C814D4" w:rsidRPr="000B4B48">
        <w:rPr>
          <w:rFonts w:ascii="Times New Roman" w:hAnsi="Times New Roman" w:cs="Times New Roman"/>
          <w:sz w:val="24"/>
          <w:szCs w:val="24"/>
        </w:rPr>
        <w:t xml:space="preserve">us </w:t>
      </w:r>
      <w:r w:rsidRPr="000B4B48">
        <w:rPr>
          <w:rFonts w:ascii="Times New Roman" w:hAnsi="Times New Roman" w:cs="Times New Roman"/>
          <w:sz w:val="24"/>
          <w:szCs w:val="24"/>
        </w:rPr>
        <w:t xml:space="preserve">to provide the full texts of each assessed </w:t>
      </w:r>
      <w:r w:rsidR="004E6C80" w:rsidRPr="000B4B48">
        <w:rPr>
          <w:rFonts w:ascii="Times New Roman" w:hAnsi="Times New Roman" w:cs="Times New Roman"/>
          <w:sz w:val="24"/>
          <w:szCs w:val="24"/>
        </w:rPr>
        <w:t xml:space="preserve">evidence </w:t>
      </w:r>
      <w:r w:rsidRPr="000B4B48">
        <w:rPr>
          <w:rFonts w:ascii="Times New Roman" w:hAnsi="Times New Roman" w:cs="Times New Roman"/>
          <w:sz w:val="24"/>
          <w:szCs w:val="24"/>
        </w:rPr>
        <w:t>review, CEEDER provides the necessary information and links for users to navigate to the original publication websites</w:t>
      </w:r>
      <w:r w:rsidR="00FC083A" w:rsidRPr="000B4B48">
        <w:rPr>
          <w:rFonts w:ascii="Times New Roman" w:hAnsi="Times New Roman" w:cs="Times New Roman"/>
          <w:sz w:val="24"/>
          <w:szCs w:val="24"/>
        </w:rPr>
        <w:t>.</w:t>
      </w:r>
      <w:r w:rsidR="00822B43" w:rsidRPr="000B4B48">
        <w:rPr>
          <w:rFonts w:ascii="Times New Roman" w:hAnsi="Times New Roman" w:cs="Times New Roman"/>
          <w:sz w:val="24"/>
          <w:szCs w:val="24"/>
        </w:rPr>
        <w:t xml:space="preserve"> </w:t>
      </w:r>
      <w:r w:rsidR="008F66CD" w:rsidRPr="008F66CD">
        <w:rPr>
          <w:rFonts w:ascii="Times New Roman" w:hAnsi="Times New Roman" w:cs="Times New Roman"/>
          <w:sz w:val="24"/>
          <w:szCs w:val="24"/>
        </w:rPr>
        <w:t xml:space="preserve">We believe that using CEEDER </w:t>
      </w:r>
      <w:r w:rsidR="007E7EDD">
        <w:rPr>
          <w:rFonts w:ascii="Times New Roman" w:hAnsi="Times New Roman" w:cs="Times New Roman"/>
          <w:sz w:val="24"/>
          <w:szCs w:val="24"/>
        </w:rPr>
        <w:t>would reduce the time required for locating relevant evidence reviews and screening them for rigour in comparison to</w:t>
      </w:r>
      <w:r w:rsidR="008F66CD" w:rsidRPr="008F66CD">
        <w:rPr>
          <w:rFonts w:ascii="Times New Roman" w:hAnsi="Times New Roman" w:cs="Times New Roman"/>
          <w:sz w:val="24"/>
          <w:szCs w:val="24"/>
        </w:rPr>
        <w:t xml:space="preserve"> </w:t>
      </w:r>
      <w:r w:rsidR="00F14D24">
        <w:rPr>
          <w:rFonts w:ascii="Times New Roman" w:hAnsi="Times New Roman" w:cs="Times New Roman"/>
          <w:sz w:val="24"/>
          <w:szCs w:val="24"/>
        </w:rPr>
        <w:t xml:space="preserve">using </w:t>
      </w:r>
      <w:r w:rsidR="008F66CD" w:rsidRPr="008F66CD">
        <w:rPr>
          <w:rFonts w:ascii="Times New Roman" w:hAnsi="Times New Roman" w:cs="Times New Roman"/>
          <w:sz w:val="24"/>
          <w:szCs w:val="24"/>
        </w:rPr>
        <w:t xml:space="preserve">web-based search engines (e.g., Google Scholar, Google) or </w:t>
      </w:r>
      <w:r w:rsidR="001B5641">
        <w:rPr>
          <w:rFonts w:ascii="Times New Roman" w:hAnsi="Times New Roman" w:cs="Times New Roman"/>
          <w:sz w:val="24"/>
          <w:szCs w:val="24"/>
        </w:rPr>
        <w:t xml:space="preserve">subscription-based </w:t>
      </w:r>
      <w:r w:rsidR="008F66CD" w:rsidRPr="008F66CD">
        <w:rPr>
          <w:rFonts w:ascii="Times New Roman" w:hAnsi="Times New Roman" w:cs="Times New Roman"/>
          <w:sz w:val="24"/>
          <w:szCs w:val="24"/>
        </w:rPr>
        <w:t>bibliographic platforms (e.g., Scopus, Web of Science).</w:t>
      </w:r>
      <w:r w:rsidR="00772892">
        <w:rPr>
          <w:rFonts w:ascii="Times New Roman" w:hAnsi="Times New Roman" w:cs="Times New Roman"/>
          <w:sz w:val="24"/>
          <w:szCs w:val="24"/>
        </w:rPr>
        <w:t xml:space="preserve"> CEEDER may offer a higher value to users, and we are committed to enabling easier location of relevant and reliable evidence reviews</w:t>
      </w:r>
      <w:r w:rsidR="006C5863">
        <w:rPr>
          <w:rFonts w:ascii="Times New Roman" w:hAnsi="Times New Roman" w:cs="Times New Roman"/>
          <w:sz w:val="24"/>
          <w:szCs w:val="24"/>
        </w:rPr>
        <w:t xml:space="preserve"> </w:t>
      </w:r>
      <w:r w:rsidR="00772892">
        <w:rPr>
          <w:rFonts w:ascii="Times New Roman" w:hAnsi="Times New Roman" w:cs="Times New Roman"/>
          <w:sz w:val="24"/>
          <w:szCs w:val="24"/>
        </w:rPr>
        <w:t>through further engagement</w:t>
      </w:r>
      <w:r w:rsidR="006777C8">
        <w:rPr>
          <w:rFonts w:ascii="Times New Roman" w:hAnsi="Times New Roman" w:cs="Times New Roman"/>
          <w:sz w:val="24"/>
          <w:szCs w:val="24"/>
        </w:rPr>
        <w:t xml:space="preserve"> and co-production</w:t>
      </w:r>
      <w:r w:rsidR="00772892">
        <w:rPr>
          <w:rFonts w:ascii="Times New Roman" w:hAnsi="Times New Roman" w:cs="Times New Roman"/>
          <w:sz w:val="24"/>
          <w:szCs w:val="24"/>
        </w:rPr>
        <w:t>.</w:t>
      </w:r>
    </w:p>
    <w:p w14:paraId="55000EEB" w14:textId="0D96AA35" w:rsidR="00AC1900" w:rsidRPr="000B4B48" w:rsidRDefault="00AC1900" w:rsidP="000B4B48">
      <w:pPr>
        <w:spacing w:line="480" w:lineRule="auto"/>
        <w:rPr>
          <w:rFonts w:ascii="Times New Roman" w:hAnsi="Times New Roman" w:cs="Times New Roman"/>
          <w:sz w:val="24"/>
          <w:szCs w:val="24"/>
        </w:rPr>
      </w:pPr>
      <w:r w:rsidRPr="00B36A16">
        <w:rPr>
          <w:rFonts w:ascii="Times New Roman" w:hAnsi="Times New Roman" w:cs="Times New Roman"/>
          <w:sz w:val="24"/>
          <w:szCs w:val="24"/>
        </w:rPr>
        <w:t xml:space="preserve">Early stakeholder engagement suggests that evidence users would like to avoid consequences of unknowingly using unreliable evidence reviews. </w:t>
      </w:r>
      <w:r w:rsidR="00221FAB">
        <w:rPr>
          <w:rFonts w:ascii="Times New Roman" w:hAnsi="Times New Roman" w:cs="Times New Roman"/>
          <w:sz w:val="24"/>
          <w:szCs w:val="24"/>
        </w:rPr>
        <w:t xml:space="preserve"> </w:t>
      </w:r>
      <w:r w:rsidR="00051203">
        <w:rPr>
          <w:rFonts w:ascii="Times New Roman" w:hAnsi="Times New Roman" w:cs="Times New Roman"/>
          <w:sz w:val="24"/>
          <w:szCs w:val="24"/>
        </w:rPr>
        <w:t>Indeed, t</w:t>
      </w:r>
      <w:r w:rsidR="00DB11D0">
        <w:rPr>
          <w:rFonts w:ascii="Times New Roman" w:hAnsi="Times New Roman" w:cs="Times New Roman"/>
          <w:sz w:val="24"/>
          <w:szCs w:val="24"/>
        </w:rPr>
        <w:t xml:space="preserve">hey requested CEEDER to provide educational resources for deepening their understanding of the concept of risk of bias </w:t>
      </w:r>
      <w:r w:rsidR="00DB11D0" w:rsidRPr="000B4B48">
        <w:rPr>
          <w:rFonts w:ascii="Times New Roman" w:hAnsi="Times New Roman" w:cs="Times New Roman"/>
          <w:sz w:val="24"/>
          <w:szCs w:val="24"/>
        </w:rPr>
        <w:fldChar w:fldCharType="begin" w:fldLock="1"/>
      </w:r>
      <w:r w:rsidR="00DB11D0" w:rsidRPr="000B4B48">
        <w:rPr>
          <w:rFonts w:ascii="Times New Roman" w:hAnsi="Times New Roman" w:cs="Times New Roman"/>
          <w:sz w:val="24"/>
          <w:szCs w:val="24"/>
        </w:rPr>
        <w:instrText>ADDIN CSL_CITATION {"citationItems":[{"id":"ITEM-1","itemData":{"DOI":"http://www.environmentalevidence.org/information-for-authors","author":[{"dropping-particle":"","family":"CEE","given":"","non-dropping-particle":"","parse-names":false,"suffix":""}],"id":"ITEM-1","issued":{"date-parts":[["2018"]]},"title":"Guidelines and Standards for Evidence Synthesis in Environmental Management VERSION 5.0","type":"article-journal"},"uris":["http://www.mendeley.com/documents/?uuid=1de2f443-703b-4748-b863-ef127cfdfa63"]},{"id":"ITEM-2","itemData":{"DOI":"10.1002/9781119536604","abstract":"Cochrane handbook for systematic reviews of interventions","author":[{"dropping-particle":"","family":"Higgins","given":"JPT","non-dropping-particle":"","parse-names":false,"suffix":""},{"dropping-particle":"","family":"Thomas","given":"J","non-dropping-particle":"","parse-names":false,"suffix":""},{"dropping-particle":"","family":"Chandler","given":"J","non-dropping-particle":"","parse-names":false,"suffix":""},{"dropping-particle":"","family":"Cumpston","given":"M","non-dropping-particle":"","parse-names":false,"suffix":""},{"dropping-particle":"","family":"Li","given":"T","non-dropping-particle":"","parse-names":false,"suffix":""},{"dropping-particle":"","family":"Page","given":"MJ","non-dropping-particle":"","parse-names":false,"suffix":""},{"dropping-particle":"","family":"Welch","given":"VA","non-dropping-particle":"","parse-names":false,"suffix":""}],"container-title":"Cochrane Handbook for Systematic Reviews of Interventions","id":"ITEM-2","issued":{"date-parts":[["2019"]]},"publisher":"Cochrane","title":"Cochrane Handbook for Systematic Reviews of Interventions version 6.0","type":"book"},"uris":["http://www.mendeley.com/documents/?uuid=9dab956b-77e2-483a-a214-cc373eb8b7eb"]}],"mendeley":{"formattedCitation":"(CEE, 2018; Higgins et al., 2019)","plainTextFormattedCitation":"(CEE, 2018; Higgins et al., 2019)","previouslyFormattedCitation":"(CEE, 2018; Higgins et al., 2019)"},"properties":{"noteIndex":0},"schema":"https://github.com/citation-style-language/schema/raw/master/csl-citation.json"}</w:instrText>
      </w:r>
      <w:r w:rsidR="00DB11D0" w:rsidRPr="000B4B48">
        <w:rPr>
          <w:rFonts w:ascii="Times New Roman" w:hAnsi="Times New Roman" w:cs="Times New Roman"/>
          <w:sz w:val="24"/>
          <w:szCs w:val="24"/>
        </w:rPr>
        <w:fldChar w:fldCharType="separate"/>
      </w:r>
      <w:r w:rsidR="00DB11D0" w:rsidRPr="000B4B48">
        <w:rPr>
          <w:rFonts w:ascii="Times New Roman" w:hAnsi="Times New Roman" w:cs="Times New Roman"/>
          <w:noProof/>
          <w:sz w:val="24"/>
          <w:szCs w:val="24"/>
        </w:rPr>
        <w:t>(CEE, 2018; Higgins et al., 2019)</w:t>
      </w:r>
      <w:r w:rsidR="00DB11D0" w:rsidRPr="000B4B48">
        <w:rPr>
          <w:rFonts w:ascii="Times New Roman" w:hAnsi="Times New Roman" w:cs="Times New Roman"/>
          <w:sz w:val="24"/>
          <w:szCs w:val="24"/>
        </w:rPr>
        <w:fldChar w:fldCharType="end"/>
      </w:r>
      <w:r w:rsidR="00DB11D0">
        <w:rPr>
          <w:rFonts w:ascii="Times New Roman" w:hAnsi="Times New Roman" w:cs="Times New Roman"/>
          <w:sz w:val="24"/>
          <w:szCs w:val="24"/>
        </w:rPr>
        <w:t>. We are therefore planning to provide such resources and links to relevant literature and external websites</w:t>
      </w:r>
      <w:r w:rsidR="00051203">
        <w:rPr>
          <w:rFonts w:ascii="Times New Roman" w:hAnsi="Times New Roman" w:cs="Times New Roman"/>
          <w:sz w:val="24"/>
          <w:szCs w:val="24"/>
        </w:rPr>
        <w:t xml:space="preserve"> for users</w:t>
      </w:r>
      <w:r w:rsidR="00DB11D0">
        <w:rPr>
          <w:rFonts w:ascii="Times New Roman" w:hAnsi="Times New Roman" w:cs="Times New Roman"/>
          <w:sz w:val="24"/>
          <w:szCs w:val="24"/>
        </w:rPr>
        <w:t>.</w:t>
      </w:r>
      <w:r w:rsidR="00FD62DC" w:rsidRPr="000B4B48">
        <w:rPr>
          <w:rFonts w:ascii="Times New Roman" w:hAnsi="Times New Roman" w:cs="Times New Roman"/>
          <w:sz w:val="24"/>
          <w:szCs w:val="24"/>
        </w:rPr>
        <w:t xml:space="preserve"> </w:t>
      </w:r>
      <w:r w:rsidR="00DB11D0">
        <w:rPr>
          <w:rFonts w:ascii="Times New Roman" w:hAnsi="Times New Roman" w:cs="Times New Roman"/>
          <w:sz w:val="24"/>
          <w:szCs w:val="24"/>
        </w:rPr>
        <w:t>Thus, t</w:t>
      </w:r>
      <w:r w:rsidR="00FD62DC" w:rsidRPr="000B4B48">
        <w:rPr>
          <w:rFonts w:ascii="Times New Roman" w:hAnsi="Times New Roman" w:cs="Times New Roman"/>
          <w:sz w:val="24"/>
          <w:szCs w:val="24"/>
        </w:rPr>
        <w:t>he evidence service</w:t>
      </w:r>
      <w:r w:rsidRPr="000B4B48">
        <w:rPr>
          <w:rFonts w:ascii="Times New Roman" w:hAnsi="Times New Roman" w:cs="Times New Roman"/>
          <w:sz w:val="24"/>
          <w:szCs w:val="24"/>
        </w:rPr>
        <w:t xml:space="preserve"> </w:t>
      </w:r>
      <w:r w:rsidR="00DB11D0">
        <w:rPr>
          <w:rFonts w:ascii="Times New Roman" w:hAnsi="Times New Roman" w:cs="Times New Roman"/>
          <w:sz w:val="24"/>
          <w:szCs w:val="24"/>
        </w:rPr>
        <w:t>will</w:t>
      </w:r>
      <w:r w:rsidR="00FD62DC" w:rsidRPr="000B4B48">
        <w:rPr>
          <w:rFonts w:ascii="Times New Roman" w:hAnsi="Times New Roman" w:cs="Times New Roman"/>
          <w:sz w:val="24"/>
          <w:szCs w:val="24"/>
        </w:rPr>
        <w:t xml:space="preserve"> ha</w:t>
      </w:r>
      <w:r w:rsidR="00DB11D0">
        <w:rPr>
          <w:rFonts w:ascii="Times New Roman" w:hAnsi="Times New Roman" w:cs="Times New Roman"/>
          <w:sz w:val="24"/>
          <w:szCs w:val="24"/>
        </w:rPr>
        <w:t>ve</w:t>
      </w:r>
      <w:r w:rsidR="00FD62DC" w:rsidRPr="000B4B48">
        <w:rPr>
          <w:rFonts w:ascii="Times New Roman" w:hAnsi="Times New Roman" w:cs="Times New Roman"/>
          <w:sz w:val="24"/>
          <w:szCs w:val="24"/>
        </w:rPr>
        <w:t xml:space="preserve"> the potential to support</w:t>
      </w:r>
      <w:r w:rsidRPr="000B4B48">
        <w:rPr>
          <w:rFonts w:ascii="Times New Roman" w:hAnsi="Times New Roman" w:cs="Times New Roman"/>
          <w:sz w:val="24"/>
          <w:szCs w:val="24"/>
        </w:rPr>
        <w:t xml:space="preserve"> </w:t>
      </w:r>
      <w:r w:rsidR="00FD62DC" w:rsidRPr="000B4B48">
        <w:rPr>
          <w:rFonts w:ascii="Times New Roman" w:hAnsi="Times New Roman" w:cs="Times New Roman"/>
          <w:sz w:val="24"/>
          <w:szCs w:val="24"/>
        </w:rPr>
        <w:t xml:space="preserve">the policy and practice communities </w:t>
      </w:r>
      <w:r w:rsidRPr="000B4B48">
        <w:rPr>
          <w:rFonts w:ascii="Times New Roman" w:hAnsi="Times New Roman" w:cs="Times New Roman"/>
          <w:sz w:val="24"/>
          <w:szCs w:val="24"/>
        </w:rPr>
        <w:t xml:space="preserve">to build critical </w:t>
      </w:r>
      <w:r w:rsidR="001B5641">
        <w:rPr>
          <w:rFonts w:ascii="Times New Roman" w:hAnsi="Times New Roman" w:cs="Times New Roman"/>
          <w:sz w:val="24"/>
          <w:szCs w:val="24"/>
        </w:rPr>
        <w:t xml:space="preserve">skills </w:t>
      </w:r>
      <w:r w:rsidRPr="000B4B48">
        <w:rPr>
          <w:rFonts w:ascii="Times New Roman" w:hAnsi="Times New Roman" w:cs="Times New Roman"/>
          <w:sz w:val="24"/>
          <w:szCs w:val="24"/>
        </w:rPr>
        <w:t>capacity</w:t>
      </w:r>
      <w:r w:rsidR="00FD62DC" w:rsidRPr="000B4B48">
        <w:rPr>
          <w:rFonts w:ascii="Times New Roman" w:hAnsi="Times New Roman" w:cs="Times New Roman"/>
          <w:sz w:val="24"/>
          <w:szCs w:val="24"/>
        </w:rPr>
        <w:t xml:space="preserve"> </w:t>
      </w:r>
      <w:r w:rsidR="008A4E46">
        <w:rPr>
          <w:rFonts w:ascii="Times New Roman" w:hAnsi="Times New Roman" w:cs="Times New Roman"/>
          <w:sz w:val="24"/>
          <w:szCs w:val="24"/>
        </w:rPr>
        <w:t>(e.g., critical thinking of scientific claims and methods</w:t>
      </w:r>
      <w:r w:rsidR="00181EFB">
        <w:rPr>
          <w:rFonts w:ascii="Times New Roman" w:hAnsi="Times New Roman" w:cs="Times New Roman"/>
          <w:sz w:val="24"/>
          <w:szCs w:val="24"/>
        </w:rPr>
        <w:t xml:space="preserve"> used</w:t>
      </w:r>
      <w:r w:rsidR="008A4E46">
        <w:rPr>
          <w:rFonts w:ascii="Times New Roman" w:hAnsi="Times New Roman" w:cs="Times New Roman"/>
          <w:sz w:val="24"/>
          <w:szCs w:val="24"/>
        </w:rPr>
        <w:t xml:space="preserve">) </w:t>
      </w:r>
      <w:r w:rsidR="00FD62DC" w:rsidRPr="000B4B48">
        <w:rPr>
          <w:rFonts w:ascii="Times New Roman" w:hAnsi="Times New Roman" w:cs="Times New Roman"/>
          <w:sz w:val="24"/>
          <w:szCs w:val="24"/>
        </w:rPr>
        <w:t xml:space="preserve">and </w:t>
      </w:r>
      <w:r w:rsidR="00414D12" w:rsidRPr="000B4B48">
        <w:rPr>
          <w:rFonts w:ascii="Times New Roman" w:hAnsi="Times New Roman" w:cs="Times New Roman"/>
          <w:sz w:val="24"/>
          <w:szCs w:val="24"/>
        </w:rPr>
        <w:t xml:space="preserve">to </w:t>
      </w:r>
      <w:r w:rsidR="008B1934" w:rsidRPr="000B4B48">
        <w:rPr>
          <w:rFonts w:ascii="Times New Roman" w:hAnsi="Times New Roman" w:cs="Times New Roman"/>
          <w:sz w:val="24"/>
          <w:szCs w:val="24"/>
        </w:rPr>
        <w:t xml:space="preserve">increase access to evidence reviews which </w:t>
      </w:r>
      <w:r w:rsidR="000B082C" w:rsidRPr="000B4B48">
        <w:rPr>
          <w:rFonts w:ascii="Times New Roman" w:hAnsi="Times New Roman" w:cs="Times New Roman"/>
          <w:sz w:val="24"/>
          <w:szCs w:val="24"/>
        </w:rPr>
        <w:t xml:space="preserve">might </w:t>
      </w:r>
      <w:r w:rsidR="00414D12" w:rsidRPr="000B4B48">
        <w:rPr>
          <w:rFonts w:ascii="Times New Roman" w:hAnsi="Times New Roman" w:cs="Times New Roman"/>
          <w:sz w:val="24"/>
          <w:szCs w:val="24"/>
        </w:rPr>
        <w:lastRenderedPageBreak/>
        <w:t xml:space="preserve">enable </w:t>
      </w:r>
      <w:r w:rsidR="00FD62DC" w:rsidRPr="000B4B48">
        <w:rPr>
          <w:rFonts w:ascii="Times New Roman" w:hAnsi="Times New Roman" w:cs="Times New Roman"/>
          <w:sz w:val="24"/>
          <w:szCs w:val="24"/>
        </w:rPr>
        <w:t>better evidence-informed decision-making</w:t>
      </w:r>
      <w:r w:rsidR="00414D12" w:rsidRPr="000B4B48">
        <w:rPr>
          <w:rFonts w:ascii="Times New Roman" w:hAnsi="Times New Roman" w:cs="Times New Roman"/>
          <w:sz w:val="24"/>
          <w:szCs w:val="24"/>
        </w:rPr>
        <w:t xml:space="preserve"> </w:t>
      </w:r>
      <w:r w:rsidR="00414D12" w:rsidRPr="000B4B48">
        <w:rPr>
          <w:rFonts w:ascii="Times New Roman" w:hAnsi="Times New Roman" w:cs="Times New Roman"/>
          <w:sz w:val="24"/>
          <w:szCs w:val="24"/>
        </w:rPr>
        <w:fldChar w:fldCharType="begin" w:fldLock="1"/>
      </w:r>
      <w:r w:rsidR="00A05CA2" w:rsidRPr="000B4B48">
        <w:rPr>
          <w:rFonts w:ascii="Times New Roman" w:hAnsi="Times New Roman" w:cs="Times New Roman"/>
          <w:sz w:val="24"/>
          <w:szCs w:val="24"/>
        </w:rPr>
        <w:instrText>ADDIN CSL_CITATION {"citationItems":[{"id":"ITEM-1","itemData":{"DOI":"10.1038/d41586-019-02407-9","ISSN":"0028-0836","abstract":"Teach people to think critically about claims and comparisons using these concepts, urge Andrew D. Oxman and an alliance of 24 researchers — they will make better decisions. Teach people to think critically about claims and comparisons — they will make better decisions.","author":[{"dropping-particle":"","family":"Aronson","given":"Jeffrey K.","non-dropping-particle":"","parse-names":false,"suffix":""},{"dropping-particle":"","family":"Barends","given":"Eric","non-dropping-particle":"","parse-names":false,"suffix":""},{"dropping-particle":"","family":"Boruch","given":"Robert","non-dropping-particle":"","parse-names":false,"suffix":""},{"dropping-particle":"","family":"Brennan","given":"Marnie","non-dropping-particle":"","parse-names":false,"suffix":""},{"dropping-particle":"","family":"Chalmers","given":"Iain","non-dropping-particle":"","parse-names":false,"suffix":""},{"dropping-particle":"","family":"Chislett","given":"Joe","non-dropping-particle":"","parse-names":false,"suffix":""},{"dropping-particle":"","family":"Cunliffe-Jones","given":"Peter","non-dropping-particle":"","parse-names":false,"suffix":""},{"dropping-particle":"","family":"Dahlgren","given":"Astrid","non-dropping-particle":"","parse-names":false,"suffix":""},{"dropping-particle":"","family":"Gaarder","given":"Marie","non-dropping-particle":"","parse-names":false,"suffix":""},{"dropping-particle":"","family":"Haines","given":"Andy","non-dropping-particle":"","parse-names":false,"suffix":""},{"dropping-particle":"","family":"Heneghan","given":"Carl","non-dropping-particle":"","parse-names":false,"suffix":""},{"dropping-particle":"","family":"Matthews","given":"Robert","non-dropping-particle":"","parse-names":false,"suffix":""},{"dropping-particle":"","family":"Maynard","given":"Brandy","non-dropping-particle":"","parse-names":false,"suffix":""},{"dropping-particle":"","family":"Oxman","given":"Andrew D.","non-dropping-particle":"","parse-names":false,"suffix":""},{"dropping-particle":"","family":"Oxman","given":"Matt","non-dropping-particle":"","parse-names":false,"suffix":""},{"dropping-particle":"","family":"Pullin","given":"Andrew","non-dropping-particle":"","parse-names":false,"suffix":""},{"dropping-particle":"","family":"Randall","given":"Nicola","non-dropping-particle":"","parse-names":false,"suffix":""},{"dropping-particle":"","family":"Roddam","given":"Hazel","non-dropping-particle":"","parse-names":false,"suffix":""},{"dropping-particle":"","family":"Schoonees","given":"Anel","non-dropping-particle":"","parse-names":false,"suffix":""},{"dropping-particle":"","family":"Sharples","given":"Jonathan","non-dropping-particle":"","parse-names":false,"suffix":""},{"dropping-particle":"","family":"Stewart","given":"Ruth","non-dropping-particle":"","parse-names":false,"suffix":""},{"dropping-particle":"","family":"Stott","given":"Janet","non-dropping-particle":"","parse-names":false,"suffix":""},{"dropping-particle":"","family":"Tallis","given":"Raymond","non-dropping-particle":"","parse-names":false,"suffix":""},{"dropping-particle":"","family":"Thomas","given":"Nerys","non-dropping-particle":"","parse-names":false,"suffix":""},{"dropping-particle":"","family":"Vale","given":"Luke","non-dropping-particle":"","parse-names":false,"suffix":""}],"container-title":"Nature","id":"ITEM-1","issue":"7769","issued":{"date-parts":[["2019","8","12"]]},"page":"303-306","publisher":"Nature Publishing Group","title":"Key concepts for making informed choices","type":"article-journal","volume":"572"},"uris":["http://www.mendeley.com/documents/?uuid=9110f2b5-1375-3626-a00a-11ba5ed3718a"]},{"id":"ITEM-2","itemData":{"DOI":"10.1038/d41586-018-05414-4","ISSN":"0028-0836","abstract":"Reward the creation of analyses for policymakers that are inclusive, rigorous, transparent and accessible, urge Christl A. Donnelly and colleagues.","author":[{"dropping-particle":"","family":"Donnelly","given":"Christl A.","non-dropping-particle":"","parse-names":false,"suffix":""},{"dropping-particle":"","family":"Boyd","given":"Ian","non-dropping-particle":"","parse-names":false,"suffix":""},{"dropping-particle":"","family":"Campbell","given":"Philip","non-dropping-particle":"","parse-names":false,"suffix":""},{"dropping-particle":"","family":"Craig","given":"Claire","non-dropping-particle":"","parse-names":false,"suffix":""},{"dropping-particle":"","family":"Vallance","given":"Patrick","non-dropping-particle":"","parse-names":false,"suffix":""},{"dropping-particle":"","family":"Walport","given":"Mark","non-dropping-particle":"","parse-names":false,"suffix":""},{"dropping-particle":"","family":"Whitty","given":"Christopher J. M.","non-dropping-particle":"","parse-names":false,"suffix":""},{"dropping-particle":"","family":"Woods","given":"Emma","non-dropping-particle":"","parse-names":false,"suffix":""},{"dropping-particle":"","family":"Wormald","given":"Chris","non-dropping-particle":"","parse-names":false,"suffix":""}],"container-title":"Nature","id":"ITEM-2","issue":"7710","issued":{"date-parts":[["2018","6","20"]]},"page":"361-364","publisher":"Nature Publishing Group","title":"Four principles to make evidence synthesis more useful for policy","type":"article-journal","volume":"558"},"uris":["http://www.mendeley.com/documents/?uuid=9e1dc7ea-3d2a-3eb2-afd3-5690907a6399"]}],"mendeley":{"formattedCitation":"(Aronson et al., 2019; Donnelly et al., 2018)","plainTextFormattedCitation":"(Aronson et al., 2019; Donnelly et al., 2018)","previouslyFormattedCitation":"(Aronson et al., 2019; Donnelly et al., 2018)"},"properties":{"noteIndex":0},"schema":"https://github.com/citation-style-language/schema/raw/master/csl-citation.json"}</w:instrText>
      </w:r>
      <w:r w:rsidR="00414D12" w:rsidRPr="000B4B48">
        <w:rPr>
          <w:rFonts w:ascii="Times New Roman" w:hAnsi="Times New Roman" w:cs="Times New Roman"/>
          <w:sz w:val="24"/>
          <w:szCs w:val="24"/>
        </w:rPr>
        <w:fldChar w:fldCharType="separate"/>
      </w:r>
      <w:r w:rsidR="00D36A34" w:rsidRPr="000B4B48">
        <w:rPr>
          <w:rFonts w:ascii="Times New Roman" w:hAnsi="Times New Roman" w:cs="Times New Roman"/>
          <w:noProof/>
          <w:sz w:val="24"/>
          <w:szCs w:val="24"/>
        </w:rPr>
        <w:t>(Aronson et al., 2019; Donnelly et al., 2018)</w:t>
      </w:r>
      <w:r w:rsidR="00414D12" w:rsidRPr="000B4B48">
        <w:rPr>
          <w:rFonts w:ascii="Times New Roman" w:hAnsi="Times New Roman" w:cs="Times New Roman"/>
          <w:sz w:val="24"/>
          <w:szCs w:val="24"/>
        </w:rPr>
        <w:fldChar w:fldCharType="end"/>
      </w:r>
      <w:r w:rsidR="00FD62DC" w:rsidRPr="000B4B48">
        <w:rPr>
          <w:rFonts w:ascii="Times New Roman" w:hAnsi="Times New Roman" w:cs="Times New Roman"/>
          <w:sz w:val="24"/>
          <w:szCs w:val="24"/>
        </w:rPr>
        <w:t>.</w:t>
      </w:r>
    </w:p>
    <w:p w14:paraId="447728AC" w14:textId="55F2D754" w:rsidR="00EF6C84" w:rsidRPr="0068500A" w:rsidRDefault="007B13FC" w:rsidP="0031616D">
      <w:pPr>
        <w:pStyle w:val="Heading2"/>
        <w:spacing w:line="480" w:lineRule="auto"/>
        <w:rPr>
          <w:rFonts w:ascii="Times New Roman" w:hAnsi="Times New Roman" w:cs="Times New Roman"/>
          <w:color w:val="auto"/>
          <w:sz w:val="28"/>
          <w:szCs w:val="28"/>
        </w:rPr>
      </w:pPr>
      <w:r>
        <w:rPr>
          <w:rFonts w:ascii="Times New Roman" w:hAnsi="Times New Roman" w:cs="Times New Roman"/>
          <w:b/>
          <w:color w:val="auto"/>
          <w:sz w:val="28"/>
          <w:szCs w:val="28"/>
        </w:rPr>
        <w:t xml:space="preserve">3.2 </w:t>
      </w:r>
      <w:r w:rsidR="00EF6C84" w:rsidRPr="0068500A">
        <w:rPr>
          <w:rFonts w:ascii="Times New Roman" w:hAnsi="Times New Roman" w:cs="Times New Roman"/>
          <w:b/>
          <w:color w:val="auto"/>
          <w:sz w:val="28"/>
          <w:szCs w:val="28"/>
        </w:rPr>
        <w:t xml:space="preserve">How CEEDER </w:t>
      </w:r>
      <w:r w:rsidR="0007480D" w:rsidRPr="0068500A">
        <w:rPr>
          <w:rFonts w:ascii="Times New Roman" w:hAnsi="Times New Roman" w:cs="Times New Roman"/>
          <w:b/>
          <w:color w:val="auto"/>
          <w:sz w:val="28"/>
          <w:szCs w:val="28"/>
        </w:rPr>
        <w:t>support</w:t>
      </w:r>
      <w:r w:rsidR="00EF6C84" w:rsidRPr="0068500A">
        <w:rPr>
          <w:rFonts w:ascii="Times New Roman" w:hAnsi="Times New Roman" w:cs="Times New Roman"/>
          <w:b/>
          <w:color w:val="auto"/>
          <w:sz w:val="28"/>
          <w:szCs w:val="28"/>
        </w:rPr>
        <w:t xml:space="preserve">s </w:t>
      </w:r>
      <w:r w:rsidR="00BC2099">
        <w:rPr>
          <w:rFonts w:ascii="Times New Roman" w:hAnsi="Times New Roman" w:cs="Times New Roman"/>
          <w:b/>
          <w:color w:val="auto"/>
          <w:sz w:val="28"/>
          <w:szCs w:val="28"/>
        </w:rPr>
        <w:t>evidence review production</w:t>
      </w:r>
    </w:p>
    <w:p w14:paraId="2A6034C3" w14:textId="400D31EA" w:rsidR="00EF6C84" w:rsidRPr="0068500A" w:rsidRDefault="00EF6C84" w:rsidP="0031616D">
      <w:pPr>
        <w:spacing w:line="480" w:lineRule="auto"/>
        <w:rPr>
          <w:rFonts w:ascii="Times New Roman" w:hAnsi="Times New Roman" w:cs="Times New Roman"/>
          <w:sz w:val="24"/>
          <w:szCs w:val="24"/>
        </w:rPr>
      </w:pPr>
      <w:r w:rsidRPr="0068500A">
        <w:rPr>
          <w:rFonts w:ascii="Times New Roman" w:hAnsi="Times New Roman" w:cs="Times New Roman"/>
          <w:sz w:val="24"/>
          <w:szCs w:val="24"/>
        </w:rPr>
        <w:t>A</w:t>
      </w:r>
      <w:r w:rsidR="001B5641">
        <w:rPr>
          <w:rFonts w:ascii="Times New Roman" w:hAnsi="Times New Roman" w:cs="Times New Roman"/>
          <w:sz w:val="24"/>
          <w:szCs w:val="24"/>
        </w:rPr>
        <w:t>nother objective</w:t>
      </w:r>
      <w:r w:rsidRPr="0068500A">
        <w:rPr>
          <w:rFonts w:ascii="Times New Roman" w:hAnsi="Times New Roman" w:cs="Times New Roman"/>
          <w:sz w:val="24"/>
          <w:szCs w:val="24"/>
        </w:rPr>
        <w:t xml:space="preserve"> of CEEDER is to support </w:t>
      </w:r>
      <w:r w:rsidR="00226E0E">
        <w:rPr>
          <w:rFonts w:ascii="Times New Roman" w:hAnsi="Times New Roman" w:cs="Times New Roman"/>
          <w:sz w:val="24"/>
          <w:szCs w:val="24"/>
        </w:rPr>
        <w:t xml:space="preserve">review </w:t>
      </w:r>
      <w:r w:rsidRPr="0068500A">
        <w:rPr>
          <w:rFonts w:ascii="Times New Roman" w:hAnsi="Times New Roman" w:cs="Times New Roman"/>
          <w:sz w:val="24"/>
          <w:szCs w:val="24"/>
        </w:rPr>
        <w:t>authors, editors and peer-reviewers in producing more reliable evidence review</w:t>
      </w:r>
      <w:r w:rsidR="004D4894" w:rsidRPr="0068500A">
        <w:rPr>
          <w:rFonts w:ascii="Times New Roman" w:hAnsi="Times New Roman" w:cs="Times New Roman"/>
          <w:sz w:val="24"/>
          <w:szCs w:val="24"/>
        </w:rPr>
        <w:t>s</w:t>
      </w:r>
      <w:r w:rsidRPr="0068500A">
        <w:rPr>
          <w:rFonts w:ascii="Times New Roman" w:hAnsi="Times New Roman" w:cs="Times New Roman"/>
          <w:sz w:val="24"/>
          <w:szCs w:val="24"/>
        </w:rPr>
        <w:t xml:space="preserve">. </w:t>
      </w:r>
      <w:r w:rsidR="00D80E0A" w:rsidRPr="00D80E0A">
        <w:rPr>
          <w:rFonts w:ascii="Times New Roman" w:hAnsi="Times New Roman" w:cs="Times New Roman"/>
          <w:sz w:val="24"/>
          <w:szCs w:val="24"/>
        </w:rPr>
        <w:t>To achieve this, CEEDER</w:t>
      </w:r>
      <w:r w:rsidR="00BC2099">
        <w:rPr>
          <w:rFonts w:ascii="Times New Roman" w:hAnsi="Times New Roman" w:cs="Times New Roman"/>
          <w:sz w:val="24"/>
          <w:szCs w:val="24"/>
        </w:rPr>
        <w:t>’s</w:t>
      </w:r>
      <w:r w:rsidR="00D80E0A" w:rsidRPr="00D80E0A">
        <w:rPr>
          <w:rFonts w:ascii="Times New Roman" w:hAnsi="Times New Roman" w:cs="Times New Roman"/>
          <w:sz w:val="24"/>
          <w:szCs w:val="24"/>
        </w:rPr>
        <w:t xml:space="preserve"> website provides guidance to users on materials and tools </w:t>
      </w:r>
      <w:r w:rsidR="0060231D" w:rsidRPr="0068500A">
        <w:rPr>
          <w:rFonts w:ascii="Times New Roman" w:hAnsi="Times New Roman" w:cs="Times New Roman"/>
          <w:sz w:val="24"/>
          <w:szCs w:val="24"/>
        </w:rPr>
        <w:t xml:space="preserve">for </w:t>
      </w:r>
      <w:r w:rsidR="00D80E0A">
        <w:rPr>
          <w:rFonts w:ascii="Times New Roman" w:hAnsi="Times New Roman" w:cs="Times New Roman"/>
          <w:sz w:val="24"/>
          <w:szCs w:val="24"/>
        </w:rPr>
        <w:t xml:space="preserve">building capacity </w:t>
      </w:r>
      <w:r w:rsidR="001B5641">
        <w:rPr>
          <w:rFonts w:ascii="Times New Roman" w:hAnsi="Times New Roman" w:cs="Times New Roman"/>
          <w:sz w:val="24"/>
          <w:szCs w:val="24"/>
        </w:rPr>
        <w:t>to</w:t>
      </w:r>
      <w:r w:rsidR="00D80E0A">
        <w:rPr>
          <w:rFonts w:ascii="Times New Roman" w:hAnsi="Times New Roman" w:cs="Times New Roman"/>
          <w:sz w:val="24"/>
          <w:szCs w:val="24"/>
        </w:rPr>
        <w:t xml:space="preserve"> </w:t>
      </w:r>
      <w:r w:rsidR="00226E0E">
        <w:rPr>
          <w:rFonts w:ascii="Times New Roman" w:hAnsi="Times New Roman" w:cs="Times New Roman"/>
          <w:sz w:val="24"/>
          <w:szCs w:val="24"/>
        </w:rPr>
        <w:t>collat</w:t>
      </w:r>
      <w:r w:rsidR="001B5641">
        <w:rPr>
          <w:rFonts w:ascii="Times New Roman" w:hAnsi="Times New Roman" w:cs="Times New Roman"/>
          <w:sz w:val="24"/>
          <w:szCs w:val="24"/>
        </w:rPr>
        <w:t>e</w:t>
      </w:r>
      <w:r w:rsidR="0060231D" w:rsidRPr="0068500A">
        <w:rPr>
          <w:rFonts w:ascii="Times New Roman" w:hAnsi="Times New Roman" w:cs="Times New Roman"/>
          <w:sz w:val="24"/>
          <w:szCs w:val="24"/>
        </w:rPr>
        <w:t xml:space="preserve"> </w:t>
      </w:r>
      <w:r w:rsidR="007345BF" w:rsidRPr="0068500A">
        <w:rPr>
          <w:rFonts w:ascii="Times New Roman" w:hAnsi="Times New Roman" w:cs="Times New Roman"/>
          <w:sz w:val="24"/>
          <w:szCs w:val="24"/>
        </w:rPr>
        <w:t>and synthesis</w:t>
      </w:r>
      <w:r w:rsidR="001B5641">
        <w:rPr>
          <w:rFonts w:ascii="Times New Roman" w:hAnsi="Times New Roman" w:cs="Times New Roman"/>
          <w:sz w:val="24"/>
          <w:szCs w:val="24"/>
        </w:rPr>
        <w:t>e</w:t>
      </w:r>
      <w:r w:rsidR="007345BF" w:rsidRPr="0068500A">
        <w:rPr>
          <w:rFonts w:ascii="Times New Roman" w:hAnsi="Times New Roman" w:cs="Times New Roman"/>
          <w:sz w:val="24"/>
          <w:szCs w:val="24"/>
        </w:rPr>
        <w:t xml:space="preserve"> </w:t>
      </w:r>
      <w:r w:rsidR="0060231D" w:rsidRPr="0068500A">
        <w:rPr>
          <w:rFonts w:ascii="Times New Roman" w:hAnsi="Times New Roman" w:cs="Times New Roman"/>
          <w:sz w:val="24"/>
          <w:szCs w:val="24"/>
        </w:rPr>
        <w:t>evidence</w:t>
      </w:r>
      <w:r w:rsidRPr="0068500A">
        <w:rPr>
          <w:rFonts w:ascii="Times New Roman" w:hAnsi="Times New Roman" w:cs="Times New Roman"/>
          <w:sz w:val="24"/>
          <w:szCs w:val="24"/>
        </w:rPr>
        <w:t xml:space="preserve">. It has been argued that </w:t>
      </w:r>
      <w:r w:rsidR="00176182">
        <w:rPr>
          <w:rFonts w:ascii="Times New Roman" w:hAnsi="Times New Roman" w:cs="Times New Roman"/>
          <w:sz w:val="24"/>
          <w:szCs w:val="24"/>
        </w:rPr>
        <w:t xml:space="preserve">the </w:t>
      </w:r>
      <w:r w:rsidRPr="0068500A">
        <w:rPr>
          <w:rFonts w:ascii="Times New Roman" w:hAnsi="Times New Roman" w:cs="Times New Roman"/>
          <w:sz w:val="24"/>
          <w:szCs w:val="24"/>
        </w:rPr>
        <w:t xml:space="preserve">importance of formal training </w:t>
      </w:r>
      <w:r w:rsidR="00AE136E">
        <w:rPr>
          <w:rFonts w:ascii="Times New Roman" w:hAnsi="Times New Roman" w:cs="Times New Roman"/>
          <w:sz w:val="24"/>
          <w:szCs w:val="24"/>
        </w:rPr>
        <w:t>in</w:t>
      </w:r>
      <w:r w:rsidRPr="0068500A">
        <w:rPr>
          <w:rFonts w:ascii="Times New Roman" w:hAnsi="Times New Roman" w:cs="Times New Roman"/>
          <w:sz w:val="24"/>
          <w:szCs w:val="24"/>
        </w:rPr>
        <w:t xml:space="preserve"> environmental evidence reviews should be recognised in academia </w:t>
      </w:r>
      <w:r w:rsidRPr="0068500A">
        <w:rPr>
          <w:rFonts w:ascii="Times New Roman" w:hAnsi="Times New Roman" w:cs="Times New Roman"/>
          <w:sz w:val="24"/>
          <w:szCs w:val="24"/>
        </w:rPr>
        <w:fldChar w:fldCharType="begin" w:fldLock="1"/>
      </w:r>
      <w:r w:rsidR="00F86AA0">
        <w:rPr>
          <w:rFonts w:ascii="Times New Roman" w:hAnsi="Times New Roman" w:cs="Times New Roman"/>
          <w:sz w:val="24"/>
          <w:szCs w:val="24"/>
        </w:rPr>
        <w:instrText>ADDIN CSL_CITATION {"citationItems":[{"id":"ITEM-1","itemData":{"DOI":"10.1525/bio.2012.62.11.5","ISSN":"1525-3244","abstract":"In 1985, Michael Soulé asked, “What is conservation biology?” We revisit this question more than 25 years later and offer a revised set of core principles in light of the changed global context for conservation. Most notably, scientists now widely acknowledge that we live in a world dominated by humans, and therefore, the scientific underpinnings of conservation must include a consideration of the role of humans. Today’s conservation science incorporates conservation biology into a broader interdisciplinary field that explicitly recognizes the tight coupling of social and natural systems. Emerging priorities include pursuing conservation within working landscapes, rebuilding public support, working with the corporate sector, and paying better attention to human rights and equity. We argue that in conservation, strategies must be promoted that simultaneously maximize the preservation of biodiversity and the improvement of human well-being.","author":[{"dropping-particle":"","family":"Kareiva","given":"Peter","non-dropping-particle":"","parse-names":false,"suffix":""},{"dropping-particle":"","family":"Marvier","given":"Michelle","non-dropping-particle":"","parse-names":false,"suffix":""}],"container-title":"BioScience","id":"ITEM-1","issue":"11","issued":{"date-parts":[["2012","11"]]},"page":"962-969","publisher":"Oxford University PressAmerican Institute of Biological Sciences","title":"What Is Conservation Science?","type":"article-journal","volume":"62"},"uris":["http://www.mendeley.com/documents/?uuid=9b60dd4b-822a-3d0d-bdbe-8c71a2da1bea"]}],"mendeley":{"formattedCitation":"(Kareiva and Marvier, 2012)","plainTextFormattedCitation":"(Kareiva and Marvier, 2012)","previouslyFormattedCitation":"(Kareiva and Marvier, 2012)"},"properties":{"noteIndex":0},"schema":"https://github.com/citation-style-language/schema/raw/master/csl-citation.json"}</w:instrText>
      </w:r>
      <w:r w:rsidRPr="0068500A">
        <w:rPr>
          <w:rFonts w:ascii="Times New Roman" w:hAnsi="Times New Roman" w:cs="Times New Roman"/>
          <w:sz w:val="24"/>
          <w:szCs w:val="24"/>
        </w:rPr>
        <w:fldChar w:fldCharType="separate"/>
      </w:r>
      <w:r w:rsidR="00BA0C95" w:rsidRPr="00BA0C95">
        <w:rPr>
          <w:rFonts w:ascii="Times New Roman" w:hAnsi="Times New Roman" w:cs="Times New Roman"/>
          <w:noProof/>
          <w:sz w:val="24"/>
          <w:szCs w:val="24"/>
        </w:rPr>
        <w:t>(Kareiva and Marvier, 2012)</w:t>
      </w:r>
      <w:r w:rsidRPr="0068500A">
        <w:rPr>
          <w:rFonts w:ascii="Times New Roman" w:hAnsi="Times New Roman" w:cs="Times New Roman"/>
          <w:sz w:val="24"/>
          <w:szCs w:val="24"/>
        </w:rPr>
        <w:fldChar w:fldCharType="end"/>
      </w:r>
      <w:r w:rsidRPr="0068500A">
        <w:rPr>
          <w:rFonts w:ascii="Times New Roman" w:hAnsi="Times New Roman" w:cs="Times New Roman"/>
          <w:sz w:val="24"/>
          <w:szCs w:val="24"/>
        </w:rPr>
        <w:t xml:space="preserve">. CEEDER </w:t>
      </w:r>
      <w:r w:rsidR="007345BF" w:rsidRPr="0068500A">
        <w:rPr>
          <w:rFonts w:ascii="Times New Roman" w:hAnsi="Times New Roman" w:cs="Times New Roman"/>
          <w:sz w:val="24"/>
          <w:szCs w:val="24"/>
        </w:rPr>
        <w:t xml:space="preserve">is designed to </w:t>
      </w:r>
      <w:r w:rsidR="00443A10">
        <w:rPr>
          <w:rFonts w:ascii="Times New Roman" w:hAnsi="Times New Roman" w:cs="Times New Roman"/>
          <w:sz w:val="24"/>
          <w:szCs w:val="24"/>
        </w:rPr>
        <w:t>raise</w:t>
      </w:r>
      <w:r w:rsidR="007345BF" w:rsidRPr="0068500A">
        <w:rPr>
          <w:rFonts w:ascii="Times New Roman" w:hAnsi="Times New Roman" w:cs="Times New Roman"/>
          <w:sz w:val="24"/>
          <w:szCs w:val="24"/>
        </w:rPr>
        <w:t xml:space="preserve"> awareness of the </w:t>
      </w:r>
      <w:r w:rsidRPr="0068500A">
        <w:rPr>
          <w:rFonts w:ascii="Times New Roman" w:hAnsi="Times New Roman" w:cs="Times New Roman"/>
          <w:sz w:val="24"/>
          <w:szCs w:val="24"/>
        </w:rPr>
        <w:t xml:space="preserve">formally established </w:t>
      </w:r>
      <w:r w:rsidR="007345BF" w:rsidRPr="0068500A">
        <w:rPr>
          <w:rFonts w:ascii="Times New Roman" w:hAnsi="Times New Roman" w:cs="Times New Roman"/>
          <w:sz w:val="24"/>
          <w:szCs w:val="24"/>
        </w:rPr>
        <w:t>evidence synthesis</w:t>
      </w:r>
      <w:r w:rsidRPr="0068500A">
        <w:rPr>
          <w:rFonts w:ascii="Times New Roman" w:hAnsi="Times New Roman" w:cs="Times New Roman"/>
          <w:sz w:val="24"/>
          <w:szCs w:val="24"/>
        </w:rPr>
        <w:t xml:space="preserve"> methodology</w:t>
      </w:r>
      <w:r w:rsidR="00BC2099">
        <w:rPr>
          <w:rFonts w:ascii="Times New Roman" w:hAnsi="Times New Roman" w:cs="Times New Roman"/>
          <w:sz w:val="24"/>
          <w:szCs w:val="24"/>
        </w:rPr>
        <w:t xml:space="preserve"> </w:t>
      </w:r>
      <w:r w:rsidRPr="0068500A">
        <w:rPr>
          <w:rFonts w:ascii="Times New Roman" w:hAnsi="Times New Roman" w:cs="Times New Roman"/>
          <w:sz w:val="24"/>
          <w:szCs w:val="24"/>
        </w:rPr>
        <w:t xml:space="preserve">and </w:t>
      </w:r>
      <w:r w:rsidR="00AC1900">
        <w:rPr>
          <w:rFonts w:ascii="Times New Roman" w:hAnsi="Times New Roman" w:cs="Times New Roman"/>
          <w:sz w:val="24"/>
          <w:szCs w:val="24"/>
        </w:rPr>
        <w:t>its</w:t>
      </w:r>
      <w:r w:rsidRPr="0068500A">
        <w:rPr>
          <w:rFonts w:ascii="Times New Roman" w:hAnsi="Times New Roman" w:cs="Times New Roman"/>
          <w:sz w:val="24"/>
          <w:szCs w:val="24"/>
        </w:rPr>
        <w:t xml:space="preserve"> value </w:t>
      </w:r>
      <w:r w:rsidR="00F447D4">
        <w:rPr>
          <w:rFonts w:ascii="Times New Roman" w:hAnsi="Times New Roman" w:cs="Times New Roman"/>
          <w:sz w:val="24"/>
          <w:szCs w:val="24"/>
        </w:rPr>
        <w:t xml:space="preserve">for </w:t>
      </w:r>
      <w:r w:rsidR="00A40986">
        <w:rPr>
          <w:rFonts w:ascii="Times New Roman" w:hAnsi="Times New Roman" w:cs="Times New Roman"/>
          <w:sz w:val="24"/>
          <w:szCs w:val="24"/>
        </w:rPr>
        <w:t>the research community</w:t>
      </w:r>
      <w:r w:rsidRPr="0068500A">
        <w:rPr>
          <w:rFonts w:ascii="Times New Roman" w:hAnsi="Times New Roman" w:cs="Times New Roman"/>
          <w:sz w:val="24"/>
          <w:szCs w:val="24"/>
        </w:rPr>
        <w:t>.</w:t>
      </w:r>
    </w:p>
    <w:p w14:paraId="47D4F45B" w14:textId="17AD55CB" w:rsidR="00EF6C84" w:rsidRPr="0068500A" w:rsidRDefault="001050E1" w:rsidP="0031616D">
      <w:pPr>
        <w:spacing w:line="480" w:lineRule="auto"/>
        <w:rPr>
          <w:rFonts w:ascii="Times New Roman" w:hAnsi="Times New Roman" w:cs="Times New Roman"/>
          <w:sz w:val="24"/>
          <w:szCs w:val="24"/>
        </w:rPr>
      </w:pPr>
      <w:r w:rsidRPr="001050E1">
        <w:rPr>
          <w:rFonts w:ascii="Times New Roman" w:hAnsi="Times New Roman" w:cs="Times New Roman"/>
          <w:sz w:val="24"/>
          <w:szCs w:val="24"/>
        </w:rPr>
        <w:t xml:space="preserve">CEEDER </w:t>
      </w:r>
      <w:r w:rsidR="000A5AEC">
        <w:rPr>
          <w:rFonts w:ascii="Times New Roman" w:hAnsi="Times New Roman" w:cs="Times New Roman"/>
          <w:sz w:val="24"/>
          <w:szCs w:val="24"/>
        </w:rPr>
        <w:t>will</w:t>
      </w:r>
      <w:r w:rsidRPr="001050E1">
        <w:rPr>
          <w:rFonts w:ascii="Times New Roman" w:hAnsi="Times New Roman" w:cs="Times New Roman"/>
          <w:sz w:val="24"/>
          <w:szCs w:val="24"/>
        </w:rPr>
        <w:t xml:space="preserve"> support more efficient and effective production of evidence reviews by providing users with a dynamic searchable database of reviews from which they can search for and identify reviews of interest. For example, reviews are coded by research question</w:t>
      </w:r>
      <w:r w:rsidRPr="00C14BC5">
        <w:rPr>
          <w:rFonts w:ascii="Times New Roman" w:hAnsi="Times New Roman" w:cs="Times New Roman"/>
          <w:sz w:val="24"/>
          <w:szCs w:val="24"/>
        </w:rPr>
        <w:t>—</w:t>
      </w:r>
      <w:r w:rsidRPr="001050E1">
        <w:rPr>
          <w:rFonts w:ascii="Times New Roman" w:hAnsi="Times New Roman" w:cs="Times New Roman"/>
          <w:sz w:val="24"/>
          <w:szCs w:val="24"/>
        </w:rPr>
        <w:t>so if user</w:t>
      </w:r>
      <w:r w:rsidR="004C78B1">
        <w:rPr>
          <w:rFonts w:ascii="Times New Roman" w:hAnsi="Times New Roman" w:cs="Times New Roman"/>
          <w:sz w:val="24"/>
          <w:szCs w:val="24"/>
        </w:rPr>
        <w:t>s</w:t>
      </w:r>
      <w:r w:rsidR="000A5AEC">
        <w:rPr>
          <w:rFonts w:ascii="Times New Roman" w:hAnsi="Times New Roman" w:cs="Times New Roman"/>
          <w:sz w:val="24"/>
          <w:szCs w:val="24"/>
        </w:rPr>
        <w:t xml:space="preserve"> (say future </w:t>
      </w:r>
      <w:r w:rsidR="00CE3A71">
        <w:rPr>
          <w:rFonts w:ascii="Times New Roman" w:hAnsi="Times New Roman" w:cs="Times New Roman"/>
          <w:sz w:val="24"/>
          <w:szCs w:val="24"/>
        </w:rPr>
        <w:t xml:space="preserve">review </w:t>
      </w:r>
      <w:r w:rsidR="000A5AEC">
        <w:rPr>
          <w:rFonts w:ascii="Times New Roman" w:hAnsi="Times New Roman" w:cs="Times New Roman"/>
          <w:sz w:val="24"/>
          <w:szCs w:val="24"/>
        </w:rPr>
        <w:t>author</w:t>
      </w:r>
      <w:r w:rsidR="004C78B1">
        <w:rPr>
          <w:rFonts w:ascii="Times New Roman" w:hAnsi="Times New Roman" w:cs="Times New Roman"/>
          <w:sz w:val="24"/>
          <w:szCs w:val="24"/>
        </w:rPr>
        <w:t>s</w:t>
      </w:r>
      <w:r w:rsidR="000A5AEC">
        <w:rPr>
          <w:rFonts w:ascii="Times New Roman" w:hAnsi="Times New Roman" w:cs="Times New Roman"/>
          <w:sz w:val="24"/>
          <w:szCs w:val="24"/>
        </w:rPr>
        <w:t>)</w:t>
      </w:r>
      <w:r w:rsidRPr="001050E1">
        <w:rPr>
          <w:rFonts w:ascii="Times New Roman" w:hAnsi="Times New Roman" w:cs="Times New Roman"/>
          <w:sz w:val="24"/>
          <w:szCs w:val="24"/>
        </w:rPr>
        <w:t xml:space="preserve"> were to </w:t>
      </w:r>
      <w:r w:rsidR="000A5AEC">
        <w:rPr>
          <w:rFonts w:ascii="Times New Roman" w:hAnsi="Times New Roman" w:cs="Times New Roman"/>
          <w:sz w:val="24"/>
          <w:szCs w:val="24"/>
        </w:rPr>
        <w:t>check</w:t>
      </w:r>
      <w:r w:rsidRPr="001050E1">
        <w:rPr>
          <w:rFonts w:ascii="Times New Roman" w:hAnsi="Times New Roman" w:cs="Times New Roman"/>
          <w:sz w:val="24"/>
          <w:szCs w:val="24"/>
        </w:rPr>
        <w:t xml:space="preserve"> </w:t>
      </w:r>
      <w:r w:rsidR="000A5AEC">
        <w:rPr>
          <w:rFonts w:ascii="Times New Roman" w:hAnsi="Times New Roman" w:cs="Times New Roman"/>
          <w:sz w:val="24"/>
          <w:szCs w:val="24"/>
        </w:rPr>
        <w:t>existing</w:t>
      </w:r>
      <w:r w:rsidRPr="001050E1">
        <w:rPr>
          <w:rFonts w:ascii="Times New Roman" w:hAnsi="Times New Roman" w:cs="Times New Roman"/>
          <w:sz w:val="24"/>
          <w:szCs w:val="24"/>
        </w:rPr>
        <w:t xml:space="preserve"> reviews on </w:t>
      </w:r>
      <w:r>
        <w:rPr>
          <w:rFonts w:ascii="Times New Roman" w:hAnsi="Times New Roman" w:cs="Times New Roman"/>
          <w:sz w:val="24"/>
          <w:szCs w:val="24"/>
        </w:rPr>
        <w:t>‘climate change’</w:t>
      </w:r>
      <w:r w:rsidR="000A5AEC">
        <w:rPr>
          <w:rFonts w:ascii="Times New Roman" w:hAnsi="Times New Roman" w:cs="Times New Roman"/>
          <w:sz w:val="24"/>
          <w:szCs w:val="24"/>
        </w:rPr>
        <w:t>,</w:t>
      </w:r>
      <w:r w:rsidRPr="001050E1">
        <w:rPr>
          <w:rFonts w:ascii="Times New Roman" w:hAnsi="Times New Roman" w:cs="Times New Roman"/>
          <w:sz w:val="24"/>
          <w:szCs w:val="24"/>
        </w:rPr>
        <w:t xml:space="preserve"> they could easily see what review</w:t>
      </w:r>
      <w:r w:rsidR="006B4CD3">
        <w:rPr>
          <w:rFonts w:ascii="Times New Roman" w:hAnsi="Times New Roman" w:cs="Times New Roman"/>
          <w:sz w:val="24"/>
          <w:szCs w:val="24"/>
        </w:rPr>
        <w:t xml:space="preserve"> questions</w:t>
      </w:r>
      <w:r w:rsidRPr="001050E1">
        <w:rPr>
          <w:rFonts w:ascii="Times New Roman" w:hAnsi="Times New Roman" w:cs="Times New Roman"/>
          <w:sz w:val="24"/>
          <w:szCs w:val="24"/>
        </w:rPr>
        <w:t xml:space="preserve"> are already </w:t>
      </w:r>
      <w:r w:rsidR="006B4CD3">
        <w:rPr>
          <w:rFonts w:ascii="Times New Roman" w:hAnsi="Times New Roman" w:cs="Times New Roman"/>
          <w:sz w:val="24"/>
          <w:szCs w:val="24"/>
        </w:rPr>
        <w:t>addressed</w:t>
      </w:r>
      <w:r w:rsidRPr="001050E1">
        <w:rPr>
          <w:rFonts w:ascii="Times New Roman" w:hAnsi="Times New Roman" w:cs="Times New Roman"/>
          <w:sz w:val="24"/>
          <w:szCs w:val="24"/>
        </w:rPr>
        <w:t xml:space="preserve"> on the topic and determine where gaps remain to be filled</w:t>
      </w:r>
      <w:r w:rsidR="006B4CD3">
        <w:rPr>
          <w:rFonts w:ascii="Times New Roman" w:hAnsi="Times New Roman" w:cs="Times New Roman"/>
          <w:sz w:val="24"/>
          <w:szCs w:val="24"/>
        </w:rPr>
        <w:t xml:space="preserve"> </w:t>
      </w:r>
      <w:r w:rsidRPr="001050E1">
        <w:rPr>
          <w:rFonts w:ascii="Times New Roman" w:hAnsi="Times New Roman" w:cs="Times New Roman"/>
          <w:sz w:val="24"/>
          <w:szCs w:val="24"/>
        </w:rPr>
        <w:t xml:space="preserve">and what areas have already been </w:t>
      </w:r>
      <w:r w:rsidR="001B5641">
        <w:rPr>
          <w:rFonts w:ascii="Times New Roman" w:hAnsi="Times New Roman" w:cs="Times New Roman"/>
          <w:sz w:val="24"/>
          <w:szCs w:val="24"/>
        </w:rPr>
        <w:t>extensively and rigorously</w:t>
      </w:r>
      <w:r w:rsidRPr="001050E1">
        <w:rPr>
          <w:rFonts w:ascii="Times New Roman" w:hAnsi="Times New Roman" w:cs="Times New Roman"/>
          <w:sz w:val="24"/>
          <w:szCs w:val="24"/>
        </w:rPr>
        <w:t xml:space="preserve"> covered</w:t>
      </w:r>
      <w:r w:rsidR="006B4CD3">
        <w:rPr>
          <w:rFonts w:ascii="Times New Roman" w:hAnsi="Times New Roman" w:cs="Times New Roman"/>
          <w:sz w:val="24"/>
          <w:szCs w:val="24"/>
        </w:rPr>
        <w:t xml:space="preserve"> (gluts)</w:t>
      </w:r>
      <w:r w:rsidRPr="001050E1">
        <w:rPr>
          <w:rFonts w:ascii="Times New Roman" w:hAnsi="Times New Roman" w:cs="Times New Roman"/>
          <w:sz w:val="24"/>
          <w:szCs w:val="24"/>
        </w:rPr>
        <w:t>.</w:t>
      </w:r>
      <w:r w:rsidR="00181EFB">
        <w:rPr>
          <w:rFonts w:ascii="Times New Roman" w:hAnsi="Times New Roman" w:cs="Times New Roman"/>
          <w:sz w:val="24"/>
          <w:szCs w:val="24"/>
        </w:rPr>
        <w:t xml:space="preserve"> Further, we are planning to provide visual exploration features in the service platform which may enable easier identification of gaps and gluts.</w:t>
      </w:r>
      <w:r w:rsidR="00EF6C84" w:rsidRPr="0068500A">
        <w:rPr>
          <w:rFonts w:ascii="Times New Roman" w:hAnsi="Times New Roman" w:cs="Times New Roman"/>
          <w:sz w:val="24"/>
          <w:szCs w:val="24"/>
        </w:rPr>
        <w:t xml:space="preserve"> The </w:t>
      </w:r>
      <w:r w:rsidR="00CD2DC7">
        <w:rPr>
          <w:rFonts w:ascii="Times New Roman" w:hAnsi="Times New Roman" w:cs="Times New Roman"/>
          <w:sz w:val="24"/>
          <w:szCs w:val="24"/>
        </w:rPr>
        <w:t xml:space="preserve">evidence service may </w:t>
      </w:r>
      <w:r w:rsidR="009D10A8">
        <w:rPr>
          <w:rFonts w:ascii="Times New Roman" w:hAnsi="Times New Roman" w:cs="Times New Roman"/>
          <w:sz w:val="24"/>
          <w:szCs w:val="24"/>
        </w:rPr>
        <w:t xml:space="preserve">also </w:t>
      </w:r>
      <w:r w:rsidR="00EF6C84" w:rsidRPr="0068500A">
        <w:rPr>
          <w:rFonts w:ascii="Times New Roman" w:hAnsi="Times New Roman" w:cs="Times New Roman"/>
          <w:sz w:val="24"/>
          <w:szCs w:val="24"/>
        </w:rPr>
        <w:t xml:space="preserve">facilitate linkage between </w:t>
      </w:r>
      <w:r w:rsidR="00BC2099">
        <w:rPr>
          <w:rFonts w:ascii="Times New Roman" w:hAnsi="Times New Roman" w:cs="Times New Roman"/>
          <w:sz w:val="24"/>
          <w:szCs w:val="24"/>
        </w:rPr>
        <w:t>the production side and the user side of evidence reviews</w:t>
      </w:r>
      <w:r w:rsidR="00AE632B">
        <w:rPr>
          <w:rFonts w:ascii="Times New Roman" w:hAnsi="Times New Roman" w:cs="Times New Roman"/>
          <w:sz w:val="24"/>
          <w:szCs w:val="24"/>
        </w:rPr>
        <w:t xml:space="preserve"> </w:t>
      </w:r>
      <w:r w:rsidR="00F203E0">
        <w:rPr>
          <w:rFonts w:ascii="Times New Roman" w:hAnsi="Times New Roman" w:cs="Times New Roman"/>
          <w:sz w:val="24"/>
          <w:szCs w:val="24"/>
        </w:rPr>
        <w:t>which</w:t>
      </w:r>
      <w:r w:rsidR="00BC2099">
        <w:rPr>
          <w:rFonts w:ascii="Times New Roman" w:hAnsi="Times New Roman" w:cs="Times New Roman"/>
          <w:sz w:val="24"/>
          <w:szCs w:val="24"/>
        </w:rPr>
        <w:t xml:space="preserve"> </w:t>
      </w:r>
      <w:r w:rsidR="00F203E0">
        <w:rPr>
          <w:rFonts w:ascii="Times New Roman" w:hAnsi="Times New Roman" w:cs="Times New Roman"/>
          <w:sz w:val="24"/>
          <w:szCs w:val="24"/>
        </w:rPr>
        <w:t xml:space="preserve">in turn </w:t>
      </w:r>
      <w:r w:rsidR="00EF6C84" w:rsidRPr="0068500A">
        <w:rPr>
          <w:rFonts w:ascii="Times New Roman" w:hAnsi="Times New Roman" w:cs="Times New Roman"/>
          <w:sz w:val="24"/>
          <w:szCs w:val="24"/>
        </w:rPr>
        <w:t xml:space="preserve">may motivate </w:t>
      </w:r>
      <w:r w:rsidR="00BC2099">
        <w:rPr>
          <w:rFonts w:ascii="Times New Roman" w:hAnsi="Times New Roman" w:cs="Times New Roman"/>
          <w:sz w:val="24"/>
          <w:szCs w:val="24"/>
        </w:rPr>
        <w:t>evidence review producers</w:t>
      </w:r>
      <w:r w:rsidR="00EF6C84" w:rsidRPr="0068500A">
        <w:rPr>
          <w:rFonts w:ascii="Times New Roman" w:hAnsi="Times New Roman" w:cs="Times New Roman"/>
          <w:sz w:val="24"/>
          <w:szCs w:val="24"/>
        </w:rPr>
        <w:t xml:space="preserve"> to </w:t>
      </w:r>
      <w:r w:rsidR="00BC2099">
        <w:rPr>
          <w:rFonts w:ascii="Times New Roman" w:hAnsi="Times New Roman" w:cs="Times New Roman"/>
          <w:sz w:val="24"/>
          <w:szCs w:val="24"/>
        </w:rPr>
        <w:t>generate</w:t>
      </w:r>
      <w:r w:rsidR="00EF6C84" w:rsidRPr="0068500A">
        <w:rPr>
          <w:rFonts w:ascii="Times New Roman" w:hAnsi="Times New Roman" w:cs="Times New Roman"/>
          <w:sz w:val="24"/>
          <w:szCs w:val="24"/>
        </w:rPr>
        <w:t xml:space="preserve"> </w:t>
      </w:r>
      <w:r w:rsidR="00EA2551" w:rsidRPr="0068500A">
        <w:rPr>
          <w:rFonts w:ascii="Times New Roman" w:hAnsi="Times New Roman" w:cs="Times New Roman"/>
          <w:sz w:val="24"/>
          <w:szCs w:val="24"/>
        </w:rPr>
        <w:t xml:space="preserve">reliable </w:t>
      </w:r>
      <w:r w:rsidR="00DD2714" w:rsidRPr="0068500A">
        <w:rPr>
          <w:rFonts w:ascii="Times New Roman" w:hAnsi="Times New Roman" w:cs="Times New Roman"/>
          <w:sz w:val="24"/>
          <w:szCs w:val="24"/>
        </w:rPr>
        <w:t xml:space="preserve">evidence </w:t>
      </w:r>
      <w:r w:rsidR="00EF6C84" w:rsidRPr="0068500A">
        <w:rPr>
          <w:rFonts w:ascii="Times New Roman" w:hAnsi="Times New Roman" w:cs="Times New Roman"/>
          <w:sz w:val="24"/>
          <w:szCs w:val="24"/>
        </w:rPr>
        <w:t xml:space="preserve">reviews for unaddressed review questions </w:t>
      </w:r>
      <w:r w:rsidR="00EF6C84" w:rsidRPr="0068500A">
        <w:rPr>
          <w:rFonts w:ascii="Times New Roman" w:hAnsi="Times New Roman" w:cs="Times New Roman"/>
          <w:sz w:val="24"/>
          <w:szCs w:val="24"/>
        </w:rPr>
        <w:fldChar w:fldCharType="begin" w:fldLock="1"/>
      </w:r>
      <w:r w:rsidR="00F86AA0">
        <w:rPr>
          <w:rFonts w:ascii="Times New Roman" w:hAnsi="Times New Roman" w:cs="Times New Roman"/>
          <w:sz w:val="24"/>
          <w:szCs w:val="24"/>
        </w:rPr>
        <w:instrText>ADDIN CSL_CITATION {"citationItems":[{"id":"ITEM-1","itemData":{"DOI":"10.1186/s13750-017-0096-9","ISSN":"2047-2382","author":[{"dropping-particle":"","family":"O’Leary","given":"Bethan C.","non-dropping-particle":"","parse-names":false,"suffix":""},{"dropping-particle":"","family":"Woodcock","given":"Paul","non-dropping-particle":"","parse-names":false,"suffix":""},{"dropping-particle":"","family":"Kaiser","given":"Michel J.","non-dropping-particle":"","parse-names":false,"suffix":""},{"dropping-particle":"","family":"Pullin","given":"Andrew S.","non-dropping-particle":"","parse-names":false,"suffix":""}],"container-title":"Environmental Evidence","id":"ITEM-1","issue":"1","issued":{"date-parts":[["2017","12","17"]]},"page":"19","title":"Evidence maps and evidence gaps: evidence review mapping as a method for collating and appraising evidence reviews to inform research and policy","type":"article-journal","volume":"6"},"uris":["http://www.mendeley.com/documents/?uuid=7c7217ac-f1a6-35a1-9a57-9409ba30e303"]}],"mendeley":{"formattedCitation":"(O’Leary et al., 2017)","plainTextFormattedCitation":"(O’Leary et al., 2017)","previouslyFormattedCitation":"(O’Leary et al., 2017)"},"properties":{"noteIndex":0},"schema":"https://github.com/citation-style-language/schema/raw/master/csl-citation.json"}</w:instrText>
      </w:r>
      <w:r w:rsidR="00EF6C84" w:rsidRPr="0068500A">
        <w:rPr>
          <w:rFonts w:ascii="Times New Roman" w:hAnsi="Times New Roman" w:cs="Times New Roman"/>
          <w:sz w:val="24"/>
          <w:szCs w:val="24"/>
        </w:rPr>
        <w:fldChar w:fldCharType="separate"/>
      </w:r>
      <w:r w:rsidR="00BA0C95" w:rsidRPr="00BA0C95">
        <w:rPr>
          <w:rFonts w:ascii="Times New Roman" w:hAnsi="Times New Roman" w:cs="Times New Roman"/>
          <w:noProof/>
          <w:sz w:val="24"/>
          <w:szCs w:val="24"/>
        </w:rPr>
        <w:t>(O’Leary et al., 2017)</w:t>
      </w:r>
      <w:r w:rsidR="00EF6C84" w:rsidRPr="0068500A">
        <w:rPr>
          <w:rFonts w:ascii="Times New Roman" w:hAnsi="Times New Roman" w:cs="Times New Roman"/>
          <w:sz w:val="24"/>
          <w:szCs w:val="24"/>
        </w:rPr>
        <w:fldChar w:fldCharType="end"/>
      </w:r>
      <w:r w:rsidR="00EF6C84" w:rsidRPr="0068500A">
        <w:rPr>
          <w:rFonts w:ascii="Times New Roman" w:hAnsi="Times New Roman" w:cs="Times New Roman"/>
          <w:sz w:val="24"/>
          <w:szCs w:val="24"/>
        </w:rPr>
        <w:t xml:space="preserve">, as well as to update existing evidence reviews </w:t>
      </w:r>
      <w:r w:rsidR="00EF6C84" w:rsidRPr="0068500A">
        <w:rPr>
          <w:rFonts w:ascii="Times New Roman" w:hAnsi="Times New Roman" w:cs="Times New Roman"/>
          <w:sz w:val="24"/>
          <w:szCs w:val="24"/>
        </w:rPr>
        <w:fldChar w:fldCharType="begin" w:fldLock="1"/>
      </w:r>
      <w:r w:rsidR="00AA1744">
        <w:rPr>
          <w:rFonts w:ascii="Times New Roman" w:hAnsi="Times New Roman" w:cs="Times New Roman"/>
          <w:sz w:val="24"/>
          <w:szCs w:val="24"/>
        </w:rPr>
        <w:instrText>ADDIN CSL_CITATION {"citationItems":[{"id":"ITEM-1","itemData":{"DOI":"10.1186/2047-2382-3-18","ISSN":"2047-2382","author":[{"dropping-particle":"","family":"Pullin","given":"Andrew S","non-dropping-particle":"","parse-names":false,"suffix":""}],"container-title":"Environmental Evidence","id":"ITEM-1","issue":"1","issued":{"date-parts":[["2014"]]},"page":"18","title":"Updating reviews: commitments and opportunities","type":"article-journal","volume":"3"},"uris":["http://www.mendeley.com/documents/?uuid=95bb81da-ad0e-33d7-b258-62a27d3cc4c3"]},{"id":"ITEM-2","itemData":{"DOI":"10.1186/s13750-016-0073-8","ISSN":"2047-2382","author":[{"dropping-particle":"","family":"Bayliss","given":"Helen R.","non-dropping-particle":"","parse-names":false,"suffix":""},{"dropping-particle":"","family":"Haddaway","given":"Neal R.","non-dropping-particle":"","parse-names":false,"suffix":""},{"dropping-particle":"","family":"Eales","given":"Jacqualyn","non-dropping-particle":"","parse-names":false,"suffix":""},{"dropping-particle":"","family":"Frampton","given":"Geoff K.","non-dropping-particle":"","parse-names":false,"suffix":""},{"dropping-particle":"","family":"James","given":"Katy L.","non-dropping-particle":"","parse-names":false,"suffix":""}],"container-title":"Environmental Evidence","id":"ITEM-2","issue":"1","issued":{"date-parts":[["2016","12","6"]]},"page":"20","title":"Updating and amending systematic reviews and systematic maps in environmental management","type":"article-journal","volume":"5"},"uris":["http://www.mendeley.com/documents/?uuid=2b07e141-ef93-3c72-87f7-89b2e0b826f1"]}],"mendeley":{"formattedCitation":"(Bayliss et al., 2016; Pullin, 2014)","plainTextFormattedCitation":"(Bayliss et al., 2016; Pullin, 2014)","previouslyFormattedCitation":"(Bayliss et al., 2016; Pullin, 2014)"},"properties":{"noteIndex":0},"schema":"https://github.com/citation-style-language/schema/raw/master/csl-citation.json"}</w:instrText>
      </w:r>
      <w:r w:rsidR="00EF6C84" w:rsidRPr="0068500A">
        <w:rPr>
          <w:rFonts w:ascii="Times New Roman" w:hAnsi="Times New Roman" w:cs="Times New Roman"/>
          <w:sz w:val="24"/>
          <w:szCs w:val="24"/>
        </w:rPr>
        <w:fldChar w:fldCharType="separate"/>
      </w:r>
      <w:r w:rsidR="00BA0C95" w:rsidRPr="00BA0C95">
        <w:rPr>
          <w:rFonts w:ascii="Times New Roman" w:hAnsi="Times New Roman" w:cs="Times New Roman"/>
          <w:noProof/>
          <w:sz w:val="24"/>
          <w:szCs w:val="24"/>
        </w:rPr>
        <w:t>(Bayliss et al., 2016; Pullin, 2014)</w:t>
      </w:r>
      <w:r w:rsidR="00EF6C84" w:rsidRPr="0068500A">
        <w:rPr>
          <w:rFonts w:ascii="Times New Roman" w:hAnsi="Times New Roman" w:cs="Times New Roman"/>
          <w:sz w:val="24"/>
          <w:szCs w:val="24"/>
        </w:rPr>
        <w:fldChar w:fldCharType="end"/>
      </w:r>
      <w:r w:rsidR="00EF6C84" w:rsidRPr="0068500A">
        <w:rPr>
          <w:rFonts w:ascii="Times New Roman" w:hAnsi="Times New Roman" w:cs="Times New Roman"/>
          <w:sz w:val="24"/>
          <w:szCs w:val="24"/>
        </w:rPr>
        <w:t xml:space="preserve">. CEEDER therefore provides an </w:t>
      </w:r>
      <w:r w:rsidR="00EF6C84" w:rsidRPr="0068500A">
        <w:rPr>
          <w:rFonts w:ascii="Times New Roman" w:hAnsi="Times New Roman" w:cs="Times New Roman"/>
          <w:sz w:val="24"/>
          <w:szCs w:val="24"/>
        </w:rPr>
        <w:lastRenderedPageBreak/>
        <w:t xml:space="preserve">opportunity for </w:t>
      </w:r>
      <w:r w:rsidR="00BC2099">
        <w:rPr>
          <w:rFonts w:ascii="Times New Roman" w:hAnsi="Times New Roman" w:cs="Times New Roman"/>
          <w:sz w:val="24"/>
          <w:szCs w:val="24"/>
        </w:rPr>
        <w:t>evidence review producers</w:t>
      </w:r>
      <w:r w:rsidR="00EF6C84" w:rsidRPr="0068500A">
        <w:rPr>
          <w:rFonts w:ascii="Times New Roman" w:hAnsi="Times New Roman" w:cs="Times New Roman"/>
          <w:sz w:val="24"/>
          <w:szCs w:val="24"/>
        </w:rPr>
        <w:t xml:space="preserve"> to engage with </w:t>
      </w:r>
      <w:r w:rsidR="00BC2099">
        <w:rPr>
          <w:rFonts w:ascii="Times New Roman" w:hAnsi="Times New Roman" w:cs="Times New Roman"/>
          <w:sz w:val="24"/>
          <w:szCs w:val="24"/>
        </w:rPr>
        <w:t xml:space="preserve">evidence </w:t>
      </w:r>
      <w:r w:rsidR="00EF6C84" w:rsidRPr="0068500A">
        <w:rPr>
          <w:rFonts w:ascii="Times New Roman" w:hAnsi="Times New Roman" w:cs="Times New Roman"/>
          <w:sz w:val="24"/>
          <w:szCs w:val="24"/>
        </w:rPr>
        <w:t>users, as well as to effectively and efficiently produce reliable evidence reviews for informing decisions.</w:t>
      </w:r>
    </w:p>
    <w:p w14:paraId="4FAF26E4" w14:textId="28B1D3D8" w:rsidR="00EF6C84" w:rsidRPr="0068500A" w:rsidRDefault="007B13FC" w:rsidP="0031616D">
      <w:pPr>
        <w:pStyle w:val="Heading2"/>
        <w:spacing w:line="480" w:lineRule="auto"/>
        <w:rPr>
          <w:rFonts w:ascii="Times New Roman" w:hAnsi="Times New Roman" w:cs="Times New Roman"/>
          <w:b/>
          <w:color w:val="auto"/>
          <w:sz w:val="28"/>
          <w:szCs w:val="28"/>
        </w:rPr>
      </w:pPr>
      <w:r>
        <w:rPr>
          <w:rFonts w:ascii="Times New Roman" w:hAnsi="Times New Roman" w:cs="Times New Roman"/>
          <w:b/>
          <w:color w:val="auto"/>
          <w:sz w:val="28"/>
          <w:szCs w:val="28"/>
        </w:rPr>
        <w:t xml:space="preserve">3.3 </w:t>
      </w:r>
      <w:r w:rsidR="00C07E45" w:rsidRPr="0068500A">
        <w:rPr>
          <w:rFonts w:ascii="Times New Roman" w:hAnsi="Times New Roman" w:cs="Times New Roman"/>
          <w:b/>
          <w:color w:val="auto"/>
          <w:sz w:val="28"/>
          <w:szCs w:val="28"/>
        </w:rPr>
        <w:t>Challenge</w:t>
      </w:r>
      <w:r w:rsidR="00C14BC5">
        <w:rPr>
          <w:rFonts w:ascii="Times New Roman" w:hAnsi="Times New Roman" w:cs="Times New Roman"/>
          <w:b/>
          <w:color w:val="auto"/>
          <w:sz w:val="28"/>
          <w:szCs w:val="28"/>
        </w:rPr>
        <w:t>s</w:t>
      </w:r>
      <w:r w:rsidR="00C07E45" w:rsidRPr="0068500A">
        <w:rPr>
          <w:rFonts w:ascii="Times New Roman" w:hAnsi="Times New Roman" w:cs="Times New Roman"/>
          <w:b/>
          <w:color w:val="auto"/>
          <w:sz w:val="28"/>
          <w:szCs w:val="28"/>
        </w:rPr>
        <w:t xml:space="preserve"> and l</w:t>
      </w:r>
      <w:r w:rsidR="00EF6C84" w:rsidRPr="0068500A">
        <w:rPr>
          <w:rFonts w:ascii="Times New Roman" w:hAnsi="Times New Roman" w:cs="Times New Roman"/>
          <w:b/>
          <w:color w:val="auto"/>
          <w:sz w:val="28"/>
          <w:szCs w:val="28"/>
        </w:rPr>
        <w:t>imitations</w:t>
      </w:r>
    </w:p>
    <w:p w14:paraId="1AFEA3D7" w14:textId="09B31A44" w:rsidR="00226E0E" w:rsidRDefault="00EF6C84" w:rsidP="0031616D">
      <w:pPr>
        <w:spacing w:line="480" w:lineRule="auto"/>
        <w:rPr>
          <w:rFonts w:ascii="Times New Roman" w:hAnsi="Times New Roman" w:cs="Times New Roman"/>
          <w:sz w:val="24"/>
          <w:szCs w:val="24"/>
        </w:rPr>
      </w:pPr>
      <w:r w:rsidRPr="0068500A">
        <w:rPr>
          <w:rFonts w:ascii="Times New Roman" w:hAnsi="Times New Roman" w:cs="Times New Roman"/>
          <w:sz w:val="24"/>
          <w:szCs w:val="24"/>
        </w:rPr>
        <w:t>CEEDER itself is open</w:t>
      </w:r>
      <w:r w:rsidR="00C14BC5">
        <w:rPr>
          <w:rFonts w:ascii="Times New Roman" w:hAnsi="Times New Roman" w:cs="Times New Roman"/>
          <w:sz w:val="24"/>
          <w:szCs w:val="24"/>
        </w:rPr>
        <w:t>-</w:t>
      </w:r>
      <w:r w:rsidRPr="0068500A">
        <w:rPr>
          <w:rFonts w:ascii="Times New Roman" w:hAnsi="Times New Roman" w:cs="Times New Roman"/>
          <w:sz w:val="24"/>
          <w:szCs w:val="24"/>
        </w:rPr>
        <w:t>access</w:t>
      </w:r>
      <w:r w:rsidR="00F447D4">
        <w:rPr>
          <w:rFonts w:ascii="Times New Roman" w:hAnsi="Times New Roman" w:cs="Times New Roman"/>
          <w:sz w:val="24"/>
          <w:szCs w:val="24"/>
        </w:rPr>
        <w:t xml:space="preserve">; </w:t>
      </w:r>
      <w:r w:rsidR="0095581D" w:rsidRPr="0068500A">
        <w:rPr>
          <w:rFonts w:ascii="Times New Roman" w:hAnsi="Times New Roman" w:cs="Times New Roman"/>
          <w:sz w:val="24"/>
          <w:szCs w:val="24"/>
        </w:rPr>
        <w:t>however</w:t>
      </w:r>
      <w:r w:rsidR="00C14BC5">
        <w:rPr>
          <w:rFonts w:ascii="Times New Roman" w:hAnsi="Times New Roman" w:cs="Times New Roman"/>
          <w:sz w:val="24"/>
          <w:szCs w:val="24"/>
        </w:rPr>
        <w:t>,</w:t>
      </w:r>
      <w:r w:rsidR="0095581D" w:rsidRPr="0068500A">
        <w:rPr>
          <w:rFonts w:ascii="Times New Roman" w:hAnsi="Times New Roman" w:cs="Times New Roman"/>
          <w:sz w:val="24"/>
          <w:szCs w:val="24"/>
        </w:rPr>
        <w:t xml:space="preserve"> </w:t>
      </w:r>
      <w:r w:rsidRPr="0068500A">
        <w:rPr>
          <w:rFonts w:ascii="Times New Roman" w:hAnsi="Times New Roman" w:cs="Times New Roman"/>
          <w:sz w:val="24"/>
          <w:szCs w:val="24"/>
        </w:rPr>
        <w:t>it cannot provide open</w:t>
      </w:r>
      <w:r w:rsidR="00226E0E">
        <w:rPr>
          <w:rFonts w:ascii="Times New Roman" w:hAnsi="Times New Roman" w:cs="Times New Roman"/>
          <w:sz w:val="24"/>
          <w:szCs w:val="24"/>
        </w:rPr>
        <w:t>-</w:t>
      </w:r>
      <w:r w:rsidRPr="0068500A">
        <w:rPr>
          <w:rFonts w:ascii="Times New Roman" w:hAnsi="Times New Roman" w:cs="Times New Roman"/>
          <w:sz w:val="24"/>
          <w:szCs w:val="24"/>
        </w:rPr>
        <w:t xml:space="preserve">access to all articles </w:t>
      </w:r>
      <w:r w:rsidR="00F447D4">
        <w:rPr>
          <w:rFonts w:ascii="Times New Roman" w:hAnsi="Times New Roman" w:cs="Times New Roman"/>
          <w:sz w:val="24"/>
          <w:szCs w:val="24"/>
        </w:rPr>
        <w:t>since</w:t>
      </w:r>
      <w:r w:rsidR="00F447D4" w:rsidRPr="0068500A">
        <w:rPr>
          <w:rFonts w:ascii="Times New Roman" w:hAnsi="Times New Roman" w:cs="Times New Roman"/>
          <w:sz w:val="24"/>
          <w:szCs w:val="24"/>
        </w:rPr>
        <w:t xml:space="preserve"> </w:t>
      </w:r>
      <w:r w:rsidRPr="0068500A">
        <w:rPr>
          <w:rFonts w:ascii="Times New Roman" w:hAnsi="Times New Roman" w:cs="Times New Roman"/>
          <w:sz w:val="24"/>
          <w:szCs w:val="24"/>
        </w:rPr>
        <w:t>following links will often lead to a ‘paywall’. Consequently, it does not solve the problem of lack of access to scientific publications</w:t>
      </w:r>
      <w:r w:rsidR="00C14BC5" w:rsidRPr="00C14BC5">
        <w:rPr>
          <w:rFonts w:ascii="Times New Roman" w:hAnsi="Times New Roman" w:cs="Times New Roman"/>
          <w:sz w:val="24"/>
          <w:szCs w:val="24"/>
        </w:rPr>
        <w:t>—</w:t>
      </w:r>
      <w:r w:rsidR="00C14BC5">
        <w:rPr>
          <w:rFonts w:ascii="Times New Roman" w:hAnsi="Times New Roman" w:cs="Times New Roman"/>
          <w:sz w:val="24"/>
          <w:szCs w:val="24"/>
        </w:rPr>
        <w:t>a challenge</w:t>
      </w:r>
      <w:r w:rsidRPr="0068500A">
        <w:rPr>
          <w:rFonts w:ascii="Times New Roman" w:hAnsi="Times New Roman" w:cs="Times New Roman"/>
          <w:sz w:val="24"/>
          <w:szCs w:val="24"/>
        </w:rPr>
        <w:t xml:space="preserve"> </w:t>
      </w:r>
      <w:r w:rsidR="00C14BC5">
        <w:rPr>
          <w:rFonts w:ascii="Times New Roman" w:hAnsi="Times New Roman" w:cs="Times New Roman"/>
          <w:sz w:val="24"/>
          <w:szCs w:val="24"/>
        </w:rPr>
        <w:t>faced</w:t>
      </w:r>
      <w:r w:rsidRPr="0068500A">
        <w:rPr>
          <w:rFonts w:ascii="Times New Roman" w:hAnsi="Times New Roman" w:cs="Times New Roman"/>
          <w:sz w:val="24"/>
          <w:szCs w:val="24"/>
        </w:rPr>
        <w:t xml:space="preserve"> by many organisations and individuals</w:t>
      </w:r>
      <w:r w:rsidR="00C14BC5">
        <w:rPr>
          <w:rFonts w:ascii="Times New Roman" w:hAnsi="Times New Roman" w:cs="Times New Roman"/>
          <w:sz w:val="24"/>
          <w:szCs w:val="24"/>
        </w:rPr>
        <w:t xml:space="preserve"> who may wish to </w:t>
      </w:r>
      <w:r w:rsidR="0050551D">
        <w:rPr>
          <w:rFonts w:ascii="Times New Roman" w:hAnsi="Times New Roman" w:cs="Times New Roman"/>
          <w:sz w:val="24"/>
          <w:szCs w:val="24"/>
        </w:rPr>
        <w:t>use</w:t>
      </w:r>
      <w:r w:rsidR="00C14BC5">
        <w:rPr>
          <w:rFonts w:ascii="Times New Roman" w:hAnsi="Times New Roman" w:cs="Times New Roman"/>
          <w:sz w:val="24"/>
          <w:szCs w:val="24"/>
        </w:rPr>
        <w:t xml:space="preserve"> evidence</w:t>
      </w:r>
      <w:r w:rsidR="001E0D1E">
        <w:rPr>
          <w:rFonts w:ascii="Times New Roman" w:hAnsi="Times New Roman" w:cs="Times New Roman"/>
          <w:sz w:val="24"/>
          <w:szCs w:val="24"/>
        </w:rPr>
        <w:t xml:space="preserve"> for informing their work</w:t>
      </w:r>
      <w:r w:rsidRPr="0068500A">
        <w:rPr>
          <w:rFonts w:ascii="Times New Roman" w:hAnsi="Times New Roman" w:cs="Times New Roman"/>
          <w:sz w:val="24"/>
          <w:szCs w:val="24"/>
        </w:rPr>
        <w:t>. Hopefully, with the increase in open</w:t>
      </w:r>
      <w:r w:rsidR="00226E0E">
        <w:rPr>
          <w:rFonts w:ascii="Times New Roman" w:hAnsi="Times New Roman" w:cs="Times New Roman"/>
          <w:sz w:val="24"/>
          <w:szCs w:val="24"/>
        </w:rPr>
        <w:t>-</w:t>
      </w:r>
      <w:r w:rsidRPr="0068500A">
        <w:rPr>
          <w:rFonts w:ascii="Times New Roman" w:hAnsi="Times New Roman" w:cs="Times New Roman"/>
          <w:sz w:val="24"/>
          <w:szCs w:val="24"/>
        </w:rPr>
        <w:t xml:space="preserve">access publishing, this will become less of a problem </w:t>
      </w:r>
      <w:r w:rsidR="00E908CE" w:rsidRPr="0068500A">
        <w:rPr>
          <w:rFonts w:ascii="Times New Roman" w:hAnsi="Times New Roman" w:cs="Times New Roman"/>
          <w:sz w:val="24"/>
          <w:szCs w:val="24"/>
        </w:rPr>
        <w:t>over time</w:t>
      </w:r>
      <w:r w:rsidRPr="0068500A">
        <w:rPr>
          <w:rFonts w:ascii="Times New Roman" w:hAnsi="Times New Roman" w:cs="Times New Roman"/>
          <w:sz w:val="24"/>
          <w:szCs w:val="24"/>
        </w:rPr>
        <w:t>.</w:t>
      </w:r>
    </w:p>
    <w:p w14:paraId="0FD5CD20" w14:textId="4811A981" w:rsidR="00367AB9" w:rsidRDefault="00367AB9" w:rsidP="0031616D">
      <w:pPr>
        <w:spacing w:line="480" w:lineRule="auto"/>
        <w:rPr>
          <w:rFonts w:ascii="Times New Roman" w:hAnsi="Times New Roman" w:cs="Times New Roman"/>
          <w:sz w:val="24"/>
          <w:szCs w:val="24"/>
        </w:rPr>
      </w:pPr>
      <w:r>
        <w:rPr>
          <w:rFonts w:ascii="Times New Roman" w:hAnsi="Times New Roman" w:cs="Times New Roman"/>
          <w:sz w:val="24"/>
          <w:szCs w:val="24"/>
        </w:rPr>
        <w:t>There are challenges for users in interpretation of the CEEDER review appraisals and we plan to develop online help and training to address this. Currently</w:t>
      </w:r>
      <w:r w:rsidR="00313D86">
        <w:rPr>
          <w:rFonts w:ascii="Times New Roman" w:hAnsi="Times New Roman" w:cs="Times New Roman"/>
          <w:sz w:val="24"/>
          <w:szCs w:val="24"/>
        </w:rPr>
        <w:t>,</w:t>
      </w:r>
      <w:r>
        <w:rPr>
          <w:rFonts w:ascii="Times New Roman" w:hAnsi="Times New Roman" w:cs="Times New Roman"/>
          <w:sz w:val="24"/>
          <w:szCs w:val="24"/>
        </w:rPr>
        <w:t xml:space="preserve"> t</w:t>
      </w:r>
      <w:r w:rsidRPr="00367AB9">
        <w:rPr>
          <w:rFonts w:ascii="Times New Roman" w:hAnsi="Times New Roman" w:cs="Times New Roman"/>
          <w:sz w:val="24"/>
          <w:szCs w:val="24"/>
        </w:rPr>
        <w:t xml:space="preserve">he CEEDER website provides advice on interpretation of overall review appraisals and the individual criteria. For example, the </w:t>
      </w:r>
      <w:r>
        <w:rPr>
          <w:rFonts w:ascii="Times New Roman" w:hAnsi="Times New Roman" w:cs="Times New Roman"/>
          <w:sz w:val="24"/>
          <w:szCs w:val="24"/>
        </w:rPr>
        <w:t xml:space="preserve">CEESAT </w:t>
      </w:r>
      <w:r w:rsidRPr="00367AB9">
        <w:rPr>
          <w:rFonts w:ascii="Times New Roman" w:hAnsi="Times New Roman" w:cs="Times New Roman"/>
          <w:sz w:val="24"/>
          <w:szCs w:val="24"/>
        </w:rPr>
        <w:t>estimate of reliability of each review is not equivalent to an es</w:t>
      </w:r>
      <w:r>
        <w:rPr>
          <w:rFonts w:ascii="Times New Roman" w:hAnsi="Times New Roman" w:cs="Times New Roman"/>
          <w:sz w:val="24"/>
          <w:szCs w:val="24"/>
        </w:rPr>
        <w:t>tim</w:t>
      </w:r>
      <w:r w:rsidRPr="00367AB9">
        <w:rPr>
          <w:rFonts w:ascii="Times New Roman" w:hAnsi="Times New Roman" w:cs="Times New Roman"/>
          <w:sz w:val="24"/>
          <w:szCs w:val="24"/>
        </w:rPr>
        <w:t xml:space="preserve">ate of the probability of the review findings being an accurate estimation of the truth. </w:t>
      </w:r>
      <w:r w:rsidR="00EF6C84" w:rsidRPr="0068500A">
        <w:rPr>
          <w:rFonts w:ascii="Times New Roman" w:hAnsi="Times New Roman" w:cs="Times New Roman"/>
          <w:sz w:val="24"/>
          <w:szCs w:val="24"/>
        </w:rPr>
        <w:t>CEESAT</w:t>
      </w:r>
      <w:r w:rsidR="0054288E" w:rsidRPr="0068500A">
        <w:rPr>
          <w:rFonts w:ascii="Times New Roman" w:hAnsi="Times New Roman" w:cs="Times New Roman"/>
          <w:sz w:val="24"/>
          <w:szCs w:val="24"/>
        </w:rPr>
        <w:t xml:space="preserve"> </w:t>
      </w:r>
      <w:r w:rsidR="00EF6C84" w:rsidRPr="0068500A">
        <w:rPr>
          <w:rFonts w:ascii="Times New Roman" w:hAnsi="Times New Roman" w:cs="Times New Roman"/>
          <w:sz w:val="24"/>
          <w:szCs w:val="24"/>
        </w:rPr>
        <w:t>does not</w:t>
      </w:r>
      <w:r w:rsidR="0054288E" w:rsidRPr="0068500A">
        <w:rPr>
          <w:rFonts w:ascii="Times New Roman" w:hAnsi="Times New Roman" w:cs="Times New Roman"/>
          <w:sz w:val="24"/>
          <w:szCs w:val="24"/>
        </w:rPr>
        <w:t xml:space="preserve"> </w:t>
      </w:r>
      <w:r w:rsidR="00EF6C84" w:rsidRPr="0068500A">
        <w:rPr>
          <w:rFonts w:ascii="Times New Roman" w:hAnsi="Times New Roman" w:cs="Times New Roman"/>
          <w:sz w:val="24"/>
          <w:szCs w:val="24"/>
        </w:rPr>
        <w:t>identify specific errors (e.g., statistical</w:t>
      </w:r>
      <w:r w:rsidR="00F447D4">
        <w:rPr>
          <w:rFonts w:ascii="Times New Roman" w:hAnsi="Times New Roman" w:cs="Times New Roman"/>
          <w:sz w:val="24"/>
          <w:szCs w:val="24"/>
        </w:rPr>
        <w:t xml:space="preserve"> or errors </w:t>
      </w:r>
      <w:r w:rsidR="00EF6C84" w:rsidRPr="0068500A">
        <w:rPr>
          <w:rFonts w:ascii="Times New Roman" w:hAnsi="Times New Roman" w:cs="Times New Roman"/>
          <w:sz w:val="24"/>
          <w:szCs w:val="24"/>
        </w:rPr>
        <w:t>in searching and screening articles) or scientific fraud</w:t>
      </w:r>
      <w:r w:rsidR="004B4DC0" w:rsidRPr="0068500A">
        <w:rPr>
          <w:rFonts w:ascii="Times New Roman" w:hAnsi="Times New Roman" w:cs="Times New Roman"/>
          <w:sz w:val="24"/>
          <w:szCs w:val="24"/>
        </w:rPr>
        <w:t xml:space="preserve">. Therefore, </w:t>
      </w:r>
      <w:r w:rsidR="00B94323">
        <w:rPr>
          <w:rFonts w:ascii="Times New Roman" w:hAnsi="Times New Roman" w:cs="Times New Roman"/>
          <w:sz w:val="24"/>
          <w:szCs w:val="24"/>
        </w:rPr>
        <w:t xml:space="preserve">in the same sense that journals cannot guarantee the papers they publish do not contain errors or fraudulent claims, </w:t>
      </w:r>
      <w:r w:rsidR="004B4DC0" w:rsidRPr="0068500A">
        <w:rPr>
          <w:rFonts w:ascii="Times New Roman" w:hAnsi="Times New Roman" w:cs="Times New Roman"/>
          <w:sz w:val="24"/>
          <w:szCs w:val="24"/>
        </w:rPr>
        <w:t xml:space="preserve">a high reliability rating </w:t>
      </w:r>
      <w:r w:rsidR="00B94323">
        <w:rPr>
          <w:rFonts w:ascii="Times New Roman" w:hAnsi="Times New Roman" w:cs="Times New Roman"/>
          <w:sz w:val="24"/>
          <w:szCs w:val="24"/>
        </w:rPr>
        <w:t>can</w:t>
      </w:r>
      <w:r w:rsidR="004B4DC0" w:rsidRPr="0068500A">
        <w:rPr>
          <w:rFonts w:ascii="Times New Roman" w:hAnsi="Times New Roman" w:cs="Times New Roman"/>
          <w:sz w:val="24"/>
          <w:szCs w:val="24"/>
        </w:rPr>
        <w:t xml:space="preserve">not guarantee the findings of the evidence </w:t>
      </w:r>
      <w:r w:rsidR="00176182">
        <w:rPr>
          <w:rFonts w:ascii="Times New Roman" w:hAnsi="Times New Roman" w:cs="Times New Roman"/>
          <w:sz w:val="24"/>
          <w:szCs w:val="24"/>
        </w:rPr>
        <w:t xml:space="preserve">review </w:t>
      </w:r>
      <w:r w:rsidR="004B4DC0" w:rsidRPr="0068500A">
        <w:rPr>
          <w:rFonts w:ascii="Times New Roman" w:hAnsi="Times New Roman" w:cs="Times New Roman"/>
          <w:sz w:val="24"/>
          <w:szCs w:val="24"/>
        </w:rPr>
        <w:t>are sound</w:t>
      </w:r>
      <w:r w:rsidR="0054288E" w:rsidRPr="0068500A">
        <w:rPr>
          <w:rFonts w:ascii="Times New Roman" w:hAnsi="Times New Roman" w:cs="Times New Roman"/>
          <w:sz w:val="24"/>
          <w:szCs w:val="24"/>
        </w:rPr>
        <w:t>.</w:t>
      </w:r>
      <w:r w:rsidR="00BF1954">
        <w:rPr>
          <w:rFonts w:ascii="Times New Roman" w:hAnsi="Times New Roman" w:cs="Times New Roman"/>
          <w:sz w:val="24"/>
          <w:szCs w:val="24"/>
        </w:rPr>
        <w:t xml:space="preserve"> </w:t>
      </w:r>
    </w:p>
    <w:p w14:paraId="3892623A" w14:textId="6464FB21" w:rsidR="00467DCF" w:rsidRPr="0068500A" w:rsidRDefault="008633E1" w:rsidP="0031616D">
      <w:pPr>
        <w:spacing w:line="480" w:lineRule="auto"/>
        <w:rPr>
          <w:rFonts w:ascii="Times New Roman" w:hAnsi="Times New Roman" w:cs="Times New Roman"/>
          <w:sz w:val="24"/>
          <w:szCs w:val="24"/>
        </w:rPr>
      </w:pPr>
      <w:r>
        <w:rPr>
          <w:rFonts w:ascii="Times New Roman" w:hAnsi="Times New Roman" w:cs="Times New Roman"/>
          <w:sz w:val="24"/>
          <w:szCs w:val="24"/>
        </w:rPr>
        <w:t xml:space="preserve">As mentioned above, CEEDER indexes </w:t>
      </w:r>
      <w:r w:rsidRPr="0068500A">
        <w:rPr>
          <w:rFonts w:ascii="Times New Roman" w:hAnsi="Times New Roman" w:cs="Times New Roman"/>
          <w:sz w:val="24"/>
          <w:szCs w:val="24"/>
        </w:rPr>
        <w:t xml:space="preserve">evidence reviews </w:t>
      </w:r>
      <w:r w:rsidR="00467DCF">
        <w:rPr>
          <w:rFonts w:ascii="Times New Roman" w:hAnsi="Times New Roman" w:cs="Times New Roman"/>
          <w:sz w:val="24"/>
          <w:szCs w:val="24"/>
        </w:rPr>
        <w:t>published</w:t>
      </w:r>
      <w:r w:rsidR="00467DCF" w:rsidRPr="0068500A">
        <w:rPr>
          <w:rFonts w:ascii="Times New Roman" w:hAnsi="Times New Roman" w:cs="Times New Roman"/>
          <w:sz w:val="24"/>
          <w:szCs w:val="24"/>
        </w:rPr>
        <w:t xml:space="preserve"> </w:t>
      </w:r>
      <w:r w:rsidRPr="0068500A">
        <w:rPr>
          <w:rFonts w:ascii="Times New Roman" w:hAnsi="Times New Roman" w:cs="Times New Roman"/>
          <w:sz w:val="24"/>
          <w:szCs w:val="24"/>
        </w:rPr>
        <w:t>from 2018</w:t>
      </w:r>
      <w:r>
        <w:rPr>
          <w:rFonts w:ascii="Times New Roman" w:hAnsi="Times New Roman" w:cs="Times New Roman"/>
          <w:sz w:val="24"/>
          <w:szCs w:val="24"/>
        </w:rPr>
        <w:t xml:space="preserve">. </w:t>
      </w:r>
      <w:r w:rsidR="00F447D4">
        <w:rPr>
          <w:rFonts w:ascii="Times New Roman" w:hAnsi="Times New Roman" w:cs="Times New Roman"/>
          <w:sz w:val="24"/>
          <w:szCs w:val="24"/>
        </w:rPr>
        <w:t xml:space="preserve">For practical reasons, </w:t>
      </w:r>
      <w:r w:rsidR="00467DCF">
        <w:rPr>
          <w:rFonts w:ascii="Times New Roman" w:hAnsi="Times New Roman" w:cs="Times New Roman"/>
          <w:sz w:val="24"/>
          <w:szCs w:val="24"/>
        </w:rPr>
        <w:t>we are not planning</w:t>
      </w:r>
      <w:r w:rsidR="00BF1954">
        <w:rPr>
          <w:rFonts w:ascii="Times New Roman" w:hAnsi="Times New Roman" w:cs="Times New Roman"/>
          <w:sz w:val="24"/>
          <w:szCs w:val="24"/>
        </w:rPr>
        <w:t xml:space="preserve"> to index </w:t>
      </w:r>
      <w:r w:rsidR="00F447D4">
        <w:rPr>
          <w:rFonts w:ascii="Times New Roman" w:hAnsi="Times New Roman" w:cs="Times New Roman"/>
          <w:sz w:val="24"/>
          <w:szCs w:val="24"/>
        </w:rPr>
        <w:t xml:space="preserve">reviews published </w:t>
      </w:r>
      <w:r w:rsidR="00467DCF">
        <w:rPr>
          <w:rFonts w:ascii="Times New Roman" w:hAnsi="Times New Roman" w:cs="Times New Roman"/>
          <w:sz w:val="24"/>
          <w:szCs w:val="24"/>
        </w:rPr>
        <w:t>in 2017 or before</w:t>
      </w:r>
      <w:r w:rsidR="00F447D4">
        <w:rPr>
          <w:rFonts w:ascii="Times New Roman" w:hAnsi="Times New Roman" w:cs="Times New Roman"/>
          <w:sz w:val="24"/>
          <w:szCs w:val="24"/>
        </w:rPr>
        <w:t xml:space="preserve">. </w:t>
      </w:r>
      <w:r w:rsidR="00B834DD">
        <w:rPr>
          <w:rFonts w:ascii="Times New Roman" w:hAnsi="Times New Roman" w:cs="Times New Roman"/>
          <w:sz w:val="24"/>
          <w:szCs w:val="24"/>
        </w:rPr>
        <w:t>However, t</w:t>
      </w:r>
      <w:r w:rsidR="00667CB1">
        <w:rPr>
          <w:rFonts w:ascii="Times New Roman" w:hAnsi="Times New Roman" w:cs="Times New Roman"/>
          <w:sz w:val="24"/>
          <w:szCs w:val="24"/>
        </w:rPr>
        <w:t>his limitation is likely to become progressively less important as new primary research and review articles are published.</w:t>
      </w:r>
      <w:r w:rsidR="00467DCF">
        <w:rPr>
          <w:rFonts w:ascii="Times New Roman" w:hAnsi="Times New Roman" w:cs="Times New Roman"/>
          <w:sz w:val="24"/>
          <w:szCs w:val="24"/>
        </w:rPr>
        <w:t xml:space="preserve"> </w:t>
      </w:r>
      <w:r w:rsidR="00667CB1">
        <w:rPr>
          <w:rFonts w:ascii="Times New Roman" w:hAnsi="Times New Roman" w:cs="Times New Roman"/>
          <w:sz w:val="24"/>
          <w:szCs w:val="24"/>
        </w:rPr>
        <w:t>Furthermore, e</w:t>
      </w:r>
      <w:r w:rsidR="00F447D4">
        <w:rPr>
          <w:rFonts w:ascii="Times New Roman" w:hAnsi="Times New Roman" w:cs="Times New Roman"/>
          <w:sz w:val="24"/>
          <w:szCs w:val="24"/>
        </w:rPr>
        <w:t xml:space="preserve">vidence </w:t>
      </w:r>
      <w:r w:rsidR="00467DCF">
        <w:rPr>
          <w:rFonts w:ascii="Times New Roman" w:hAnsi="Times New Roman" w:cs="Times New Roman"/>
          <w:sz w:val="24"/>
          <w:szCs w:val="24"/>
        </w:rPr>
        <w:t xml:space="preserve">reviews </w:t>
      </w:r>
      <w:r w:rsidR="00F447D4">
        <w:rPr>
          <w:rFonts w:ascii="Times New Roman" w:hAnsi="Times New Roman" w:cs="Times New Roman"/>
          <w:sz w:val="24"/>
          <w:szCs w:val="24"/>
        </w:rPr>
        <w:lastRenderedPageBreak/>
        <w:t xml:space="preserve">published from 2018 onwards which are rated as being reliable </w:t>
      </w:r>
      <w:r w:rsidR="00467DCF">
        <w:rPr>
          <w:rFonts w:ascii="Times New Roman" w:hAnsi="Times New Roman" w:cs="Times New Roman"/>
          <w:sz w:val="24"/>
          <w:szCs w:val="24"/>
        </w:rPr>
        <w:t>(i.e.</w:t>
      </w:r>
      <w:r w:rsidR="0034184F">
        <w:rPr>
          <w:rFonts w:ascii="Times New Roman" w:hAnsi="Times New Roman" w:cs="Times New Roman"/>
          <w:sz w:val="24"/>
          <w:szCs w:val="24"/>
        </w:rPr>
        <w:t>,</w:t>
      </w:r>
      <w:r w:rsidR="00467DCF">
        <w:rPr>
          <w:rFonts w:ascii="Times New Roman" w:hAnsi="Times New Roman" w:cs="Times New Roman"/>
          <w:sz w:val="24"/>
          <w:szCs w:val="24"/>
        </w:rPr>
        <w:t xml:space="preserve"> whose searches were likely to have been extensive) should</w:t>
      </w:r>
      <w:r w:rsidR="00F447D4">
        <w:rPr>
          <w:rFonts w:ascii="Times New Roman" w:hAnsi="Times New Roman" w:cs="Times New Roman"/>
          <w:sz w:val="24"/>
          <w:szCs w:val="24"/>
        </w:rPr>
        <w:t xml:space="preserve"> </w:t>
      </w:r>
      <w:r w:rsidR="00467DCF">
        <w:rPr>
          <w:rFonts w:ascii="Times New Roman" w:hAnsi="Times New Roman" w:cs="Times New Roman"/>
          <w:sz w:val="24"/>
          <w:szCs w:val="24"/>
        </w:rPr>
        <w:t>capture (</w:t>
      </w:r>
      <w:r w:rsidR="00F447D4">
        <w:rPr>
          <w:rFonts w:ascii="Times New Roman" w:hAnsi="Times New Roman" w:cs="Times New Roman"/>
          <w:sz w:val="24"/>
          <w:szCs w:val="24"/>
        </w:rPr>
        <w:t>include</w:t>
      </w:r>
      <w:r w:rsidR="000F6F1B">
        <w:rPr>
          <w:rFonts w:ascii="Times New Roman" w:hAnsi="Times New Roman" w:cs="Times New Roman"/>
          <w:sz w:val="24"/>
          <w:szCs w:val="24"/>
        </w:rPr>
        <w:t xml:space="preserve">, </w:t>
      </w:r>
      <w:r w:rsidR="00467DCF">
        <w:rPr>
          <w:rFonts w:ascii="Times New Roman" w:hAnsi="Times New Roman" w:cs="Times New Roman"/>
          <w:sz w:val="24"/>
          <w:szCs w:val="24"/>
        </w:rPr>
        <w:t>discuss</w:t>
      </w:r>
      <w:r w:rsidR="000F6F1B">
        <w:rPr>
          <w:rFonts w:ascii="Times New Roman" w:hAnsi="Times New Roman" w:cs="Times New Roman"/>
          <w:sz w:val="24"/>
          <w:szCs w:val="24"/>
        </w:rPr>
        <w:t xml:space="preserve"> or list</w:t>
      </w:r>
      <w:r w:rsidR="00467DCF">
        <w:rPr>
          <w:rFonts w:ascii="Times New Roman" w:hAnsi="Times New Roman" w:cs="Times New Roman"/>
          <w:sz w:val="24"/>
          <w:szCs w:val="24"/>
        </w:rPr>
        <w:t>) any</w:t>
      </w:r>
      <w:r w:rsidR="00F447D4">
        <w:rPr>
          <w:rFonts w:ascii="Times New Roman" w:hAnsi="Times New Roman" w:cs="Times New Roman"/>
          <w:sz w:val="24"/>
          <w:szCs w:val="24"/>
        </w:rPr>
        <w:t xml:space="preserve"> pertinent evidence </w:t>
      </w:r>
      <w:r w:rsidR="000F6F1B">
        <w:rPr>
          <w:rFonts w:ascii="Times New Roman" w:hAnsi="Times New Roman" w:cs="Times New Roman"/>
          <w:sz w:val="24"/>
          <w:szCs w:val="24"/>
        </w:rPr>
        <w:t xml:space="preserve">reviews </w:t>
      </w:r>
      <w:r w:rsidR="00467DCF">
        <w:rPr>
          <w:rFonts w:ascii="Times New Roman" w:hAnsi="Times New Roman" w:cs="Times New Roman"/>
          <w:sz w:val="24"/>
          <w:szCs w:val="24"/>
        </w:rPr>
        <w:t>published prior to 2018, subject to any date restrictions applied within the reviews</w:t>
      </w:r>
      <w:r w:rsidR="00BA7981">
        <w:rPr>
          <w:rFonts w:ascii="Times New Roman" w:hAnsi="Times New Roman" w:cs="Times New Roman"/>
          <w:sz w:val="24"/>
          <w:szCs w:val="24"/>
        </w:rPr>
        <w:t xml:space="preserve"> themselves</w:t>
      </w:r>
      <w:r w:rsidR="00467DCF">
        <w:rPr>
          <w:rFonts w:ascii="Times New Roman" w:hAnsi="Times New Roman" w:cs="Times New Roman"/>
          <w:sz w:val="24"/>
          <w:szCs w:val="24"/>
        </w:rPr>
        <w:t xml:space="preserve">. Therefore, by identifying the most reliable </w:t>
      </w:r>
      <w:r w:rsidR="000F6F1B">
        <w:rPr>
          <w:rFonts w:ascii="Times New Roman" w:hAnsi="Times New Roman" w:cs="Times New Roman"/>
          <w:sz w:val="24"/>
          <w:szCs w:val="24"/>
        </w:rPr>
        <w:t xml:space="preserve">recent </w:t>
      </w:r>
      <w:r w:rsidR="00467DCF">
        <w:rPr>
          <w:rFonts w:ascii="Times New Roman" w:hAnsi="Times New Roman" w:cs="Times New Roman"/>
          <w:sz w:val="24"/>
          <w:szCs w:val="24"/>
        </w:rPr>
        <w:t>evidence reviews</w:t>
      </w:r>
      <w:r w:rsidR="00B13A5D">
        <w:rPr>
          <w:rFonts w:ascii="Times New Roman" w:hAnsi="Times New Roman" w:cs="Times New Roman"/>
          <w:sz w:val="24"/>
          <w:szCs w:val="24"/>
        </w:rPr>
        <w:t>,</w:t>
      </w:r>
      <w:r w:rsidR="00467DCF">
        <w:rPr>
          <w:rFonts w:ascii="Times New Roman" w:hAnsi="Times New Roman" w:cs="Times New Roman"/>
          <w:sz w:val="24"/>
          <w:szCs w:val="24"/>
        </w:rPr>
        <w:t xml:space="preserve"> CEEDER may also assist service users in the location of older evidence reviews</w:t>
      </w:r>
      <w:r w:rsidR="00C97950">
        <w:rPr>
          <w:rFonts w:ascii="Times New Roman" w:hAnsi="Times New Roman" w:cs="Times New Roman"/>
          <w:sz w:val="24"/>
          <w:szCs w:val="24"/>
        </w:rPr>
        <w:t>, if required</w:t>
      </w:r>
      <w:r w:rsidR="00467DCF">
        <w:rPr>
          <w:rFonts w:ascii="Times New Roman" w:hAnsi="Times New Roman" w:cs="Times New Roman"/>
          <w:sz w:val="24"/>
          <w:szCs w:val="24"/>
        </w:rPr>
        <w:t>.</w:t>
      </w:r>
    </w:p>
    <w:p w14:paraId="313A46B7" w14:textId="104D2AF0" w:rsidR="00EF6C84" w:rsidRPr="0068500A" w:rsidRDefault="007B13FC" w:rsidP="00135B53">
      <w:pPr>
        <w:spacing w:line="480" w:lineRule="auto"/>
        <w:rPr>
          <w:rFonts w:ascii="Times New Roman" w:hAnsi="Times New Roman" w:cs="Times New Roman"/>
          <w:b/>
          <w:sz w:val="28"/>
          <w:szCs w:val="28"/>
        </w:rPr>
      </w:pPr>
      <w:r>
        <w:rPr>
          <w:rFonts w:ascii="Times New Roman" w:hAnsi="Times New Roman" w:cs="Times New Roman"/>
          <w:b/>
          <w:sz w:val="28"/>
          <w:szCs w:val="28"/>
        </w:rPr>
        <w:t xml:space="preserve">3.4 </w:t>
      </w:r>
      <w:r w:rsidR="00EF6C84" w:rsidRPr="0068500A">
        <w:rPr>
          <w:rFonts w:ascii="Times New Roman" w:hAnsi="Times New Roman" w:cs="Times New Roman"/>
          <w:b/>
          <w:sz w:val="28"/>
          <w:szCs w:val="28"/>
        </w:rPr>
        <w:t>Future development of CEEDER</w:t>
      </w:r>
    </w:p>
    <w:p w14:paraId="354B4C17" w14:textId="62551EF9" w:rsidR="007C19C7" w:rsidRDefault="00EF6C84" w:rsidP="0031616D">
      <w:pPr>
        <w:spacing w:line="480" w:lineRule="auto"/>
        <w:rPr>
          <w:rFonts w:ascii="Times New Roman" w:hAnsi="Times New Roman" w:cs="Times New Roman"/>
          <w:sz w:val="24"/>
          <w:szCs w:val="24"/>
        </w:rPr>
      </w:pPr>
      <w:r w:rsidRPr="0068500A">
        <w:rPr>
          <w:rFonts w:ascii="Times New Roman" w:hAnsi="Times New Roman" w:cs="Times New Roman"/>
          <w:sz w:val="24"/>
          <w:szCs w:val="24"/>
        </w:rPr>
        <w:t>CEEDER currently includes evidence reviews addressing only specific types of questions</w:t>
      </w:r>
      <w:r w:rsidR="000D5DEF">
        <w:rPr>
          <w:rFonts w:ascii="Times New Roman" w:hAnsi="Times New Roman" w:cs="Times New Roman"/>
          <w:sz w:val="24"/>
          <w:szCs w:val="24"/>
        </w:rPr>
        <w:t xml:space="preserve"> (</w:t>
      </w:r>
      <w:r w:rsidR="00FB0E40" w:rsidRPr="00FB0E40">
        <w:rPr>
          <w:rFonts w:ascii="Times New Roman" w:hAnsi="Times New Roman" w:cs="Times New Roman"/>
          <w:b/>
          <w:bCs/>
          <w:sz w:val="24"/>
          <w:szCs w:val="24"/>
        </w:rPr>
        <w:t xml:space="preserve">Text </w:t>
      </w:r>
      <w:r w:rsidR="000D5DEF" w:rsidRPr="000D5DEF">
        <w:rPr>
          <w:rFonts w:ascii="Times New Roman" w:hAnsi="Times New Roman" w:cs="Times New Roman"/>
          <w:b/>
          <w:bCs/>
          <w:sz w:val="24"/>
          <w:szCs w:val="24"/>
        </w:rPr>
        <w:t>S1</w:t>
      </w:r>
      <w:r w:rsidR="000D5DEF">
        <w:rPr>
          <w:rFonts w:ascii="Times New Roman" w:hAnsi="Times New Roman" w:cs="Times New Roman"/>
          <w:sz w:val="24"/>
          <w:szCs w:val="24"/>
        </w:rPr>
        <w:t>)</w:t>
      </w:r>
      <w:r w:rsidRPr="0068500A">
        <w:rPr>
          <w:rFonts w:ascii="Times New Roman" w:hAnsi="Times New Roman" w:cs="Times New Roman"/>
          <w:sz w:val="24"/>
          <w:szCs w:val="24"/>
        </w:rPr>
        <w:t>. More diverse types of review question exist, and some of those may be included in the future. For example, environmental evidence reviews frequently assess interventions or exposures that are not compared against defined comparators, such as ‘</w:t>
      </w:r>
      <w:r w:rsidR="00F76EA4">
        <w:rPr>
          <w:rFonts w:ascii="Times New Roman" w:hAnsi="Times New Roman" w:cs="Times New Roman"/>
          <w:sz w:val="24"/>
          <w:szCs w:val="24"/>
        </w:rPr>
        <w:t>what is the prevalence of rabies in European red fox populations</w:t>
      </w:r>
      <w:r w:rsidRPr="0068500A">
        <w:rPr>
          <w:rFonts w:ascii="Times New Roman" w:hAnsi="Times New Roman" w:cs="Times New Roman"/>
          <w:sz w:val="24"/>
          <w:szCs w:val="24"/>
        </w:rPr>
        <w:t xml:space="preserve">?’  Collating reviews addressing this type of question might be useful for evidence users although </w:t>
      </w:r>
      <w:r w:rsidR="00F76EA4">
        <w:rPr>
          <w:rFonts w:ascii="Times New Roman" w:hAnsi="Times New Roman" w:cs="Times New Roman"/>
          <w:sz w:val="24"/>
          <w:szCs w:val="24"/>
        </w:rPr>
        <w:t>it</w:t>
      </w:r>
      <w:r w:rsidRPr="0068500A">
        <w:rPr>
          <w:rFonts w:ascii="Times New Roman" w:hAnsi="Times New Roman" w:cs="Times New Roman"/>
          <w:sz w:val="24"/>
          <w:szCs w:val="24"/>
        </w:rPr>
        <w:t xml:space="preserve"> is not designed to answer causal effects or effectiveness of interventions.</w:t>
      </w:r>
    </w:p>
    <w:p w14:paraId="23B7A051" w14:textId="0045705F" w:rsidR="00EF6C84" w:rsidRPr="0068500A" w:rsidRDefault="00EF6C84" w:rsidP="0031616D">
      <w:pPr>
        <w:spacing w:line="480" w:lineRule="auto"/>
        <w:rPr>
          <w:rFonts w:ascii="Times New Roman" w:hAnsi="Times New Roman" w:cs="Times New Roman"/>
          <w:b/>
          <w:sz w:val="24"/>
          <w:szCs w:val="24"/>
        </w:rPr>
      </w:pPr>
      <w:r w:rsidRPr="0068500A">
        <w:rPr>
          <w:rFonts w:ascii="Times New Roman" w:hAnsi="Times New Roman" w:cs="Times New Roman"/>
          <w:sz w:val="24"/>
          <w:szCs w:val="24"/>
        </w:rPr>
        <w:t>CEEDER currently excludes reviews</w:t>
      </w:r>
      <w:r w:rsidR="00610628" w:rsidRPr="0068500A">
        <w:rPr>
          <w:rFonts w:ascii="Times New Roman" w:hAnsi="Times New Roman" w:cs="Times New Roman"/>
          <w:sz w:val="24"/>
          <w:szCs w:val="24"/>
        </w:rPr>
        <w:t xml:space="preserve"> of qualitative research</w:t>
      </w:r>
      <w:r w:rsidRPr="0068500A">
        <w:rPr>
          <w:rFonts w:ascii="Times New Roman" w:hAnsi="Times New Roman" w:cs="Times New Roman"/>
          <w:sz w:val="24"/>
          <w:szCs w:val="24"/>
        </w:rPr>
        <w:t xml:space="preserve">. Qualitative evidence </w:t>
      </w:r>
      <w:r w:rsidR="001D6C3D" w:rsidRPr="0068500A">
        <w:rPr>
          <w:rFonts w:ascii="Times New Roman" w:hAnsi="Times New Roman" w:cs="Times New Roman"/>
          <w:sz w:val="24"/>
          <w:szCs w:val="24"/>
        </w:rPr>
        <w:t>syntheses</w:t>
      </w:r>
      <w:r w:rsidRPr="0068500A">
        <w:rPr>
          <w:rFonts w:ascii="Times New Roman" w:hAnsi="Times New Roman" w:cs="Times New Roman"/>
          <w:sz w:val="24"/>
          <w:szCs w:val="24"/>
        </w:rPr>
        <w:t xml:space="preserve"> can help evidence users contextualise environmental issues by addressing questions seeking qualitative data such as ‘why does an intervention work, for whom and in what circumstances?’ </w:t>
      </w:r>
      <w:r w:rsidRPr="0068500A">
        <w:rPr>
          <w:rFonts w:ascii="Times New Roman" w:hAnsi="Times New Roman" w:cs="Times New Roman"/>
          <w:sz w:val="24"/>
          <w:szCs w:val="24"/>
        </w:rPr>
        <w:fldChar w:fldCharType="begin" w:fldLock="1"/>
      </w:r>
      <w:r w:rsidR="00F86AA0">
        <w:rPr>
          <w:rFonts w:ascii="Times New Roman" w:hAnsi="Times New Roman" w:cs="Times New Roman"/>
          <w:sz w:val="24"/>
          <w:szCs w:val="24"/>
        </w:rPr>
        <w:instrText>ADDIN CSL_CITATION {"citationItems":[{"id":"ITEM-1","itemData":{"DOI":"10.1186/s13750-019-0168-0","ISSN":"2047-2382","abstract":"Qualitative research related to the human dimensions of conservation and environment is growing in quantity. Rigorous syntheses of such studies can help develop understanding and inform decision-making. They can combine findings from studies in varied or similar contexts to address questions relating to, for example, the lived experience of those affected by environmental phenomena or interventions, or to intervention implementation. Researchers in environmental management have adapted methodology for systematic reviews of quantitative research so as to address questions about the magnitude of intervention effects or the impacts of human activities or exposure. However, guidance for the synthesis of qualitative evidence in this field does not yet exist. The objective of this paper is to present a brief overview of different methods for the synthesis of qualitative research and to explore why and how reviewers might select between these. The paper discusses synthesis methods developed in other fields but applicable to environmental management and policy. These methods include thematic synthesis, framework synthesis, realist synthesis, critical interpretive synthesis and meta-ethnography. We briefly describe each of these approaches, give recommendations for the selection between them, and provide a selection of sources for further reading.","author":[{"dropping-particle":"","family":"Macura","given":"Biljana","non-dropping-particle":"","parse-names":false,"suffix":""},{"dropping-particle":"","family":"Suškevičs","given":"Monika","non-dropping-particle":"","parse-names":false,"suffix":""},{"dropping-particle":"","family":"Garside","given":"Ruth","non-dropping-particle":"","parse-names":false,"suffix":""},{"dropping-particle":"","family":"Hannes","given":"Karin","non-dropping-particle":"","parse-names":false,"suffix":""},{"dropping-particle":"","family":"Rees","given":"Rebecca","non-dropping-particle":"","parse-names":false,"suffix":""},{"dropping-particle":"","family":"Rodela","given":"Romina","non-dropping-particle":"","parse-names":false,"suffix":""}],"container-title":"Environmental Evidence","id":"ITEM-1","issue":"1","issued":{"date-parts":[["2019","12","13"]]},"page":"24","publisher":"BioMed Central","title":"Systematic reviews of qualitative evidence for environmental policy and management: an overview of different methodological options","type":"article-journal","volume":"8"},"uris":["http://www.mendeley.com/documents/?uuid=a5c867d1-113c-3969-9b2c-898af8b3a47a"]},{"id":"ITEM-2","itemData":{"DOI":"http://www.environmentalevidence.org/information-for-authors","author":[{"dropping-particle":"","family":"CEE","given":"","non-dropping-particle":"","parse-names":false,"suffix":""}],"id":"ITEM-2","issued":{"date-parts":[["2018"]]},"title":"Guidelines and Standards for Evidence Synthesis in Environmental Management VERSION 5.0","type":"article-journal"},"uris":["http://www.mendeley.com/documents/?uuid=1de2f443-703b-4748-b863-ef127cfdfa63"]}],"mendeley":{"formattedCitation":"(CEE, 2018; Macura et al., 2019)","plainTextFormattedCitation":"(CEE, 2018; Macura et al., 2019)","previouslyFormattedCitation":"(CEE, 2018; Macura et al., 2019)"},"properties":{"noteIndex":0},"schema":"https://github.com/citation-style-language/schema/raw/master/csl-citation.json"}</w:instrText>
      </w:r>
      <w:r w:rsidRPr="0068500A">
        <w:rPr>
          <w:rFonts w:ascii="Times New Roman" w:hAnsi="Times New Roman" w:cs="Times New Roman"/>
          <w:sz w:val="24"/>
          <w:szCs w:val="24"/>
        </w:rPr>
        <w:fldChar w:fldCharType="separate"/>
      </w:r>
      <w:r w:rsidR="00BA0C95" w:rsidRPr="00BA0C95">
        <w:rPr>
          <w:rFonts w:ascii="Times New Roman" w:hAnsi="Times New Roman" w:cs="Times New Roman"/>
          <w:noProof/>
          <w:sz w:val="24"/>
          <w:szCs w:val="24"/>
        </w:rPr>
        <w:t>(CEE, 2018; Macura et al., 2019)</w:t>
      </w:r>
      <w:r w:rsidRPr="0068500A">
        <w:rPr>
          <w:rFonts w:ascii="Times New Roman" w:hAnsi="Times New Roman" w:cs="Times New Roman"/>
          <w:sz w:val="24"/>
          <w:szCs w:val="24"/>
        </w:rPr>
        <w:fldChar w:fldCharType="end"/>
      </w:r>
      <w:r w:rsidRPr="0068500A">
        <w:rPr>
          <w:rFonts w:ascii="Times New Roman" w:hAnsi="Times New Roman" w:cs="Times New Roman"/>
          <w:sz w:val="24"/>
          <w:szCs w:val="24"/>
        </w:rPr>
        <w:t>. However, CEESAT</w:t>
      </w:r>
      <w:r w:rsidR="003950B3">
        <w:rPr>
          <w:rFonts w:ascii="Times New Roman" w:hAnsi="Times New Roman" w:cs="Times New Roman"/>
          <w:sz w:val="24"/>
          <w:szCs w:val="24"/>
        </w:rPr>
        <w:t xml:space="preserve"> </w:t>
      </w:r>
      <w:r w:rsidRPr="0068500A">
        <w:rPr>
          <w:rFonts w:ascii="Times New Roman" w:hAnsi="Times New Roman" w:cs="Times New Roman"/>
          <w:sz w:val="24"/>
          <w:szCs w:val="24"/>
        </w:rPr>
        <w:t xml:space="preserve">is designed to </w:t>
      </w:r>
      <w:r w:rsidR="00A1359C" w:rsidRPr="0068500A">
        <w:rPr>
          <w:rFonts w:ascii="Times New Roman" w:hAnsi="Times New Roman" w:cs="Times New Roman"/>
          <w:sz w:val="24"/>
          <w:szCs w:val="24"/>
        </w:rPr>
        <w:t>assess</w:t>
      </w:r>
      <w:r w:rsidRPr="0068500A">
        <w:rPr>
          <w:rFonts w:ascii="Times New Roman" w:hAnsi="Times New Roman" w:cs="Times New Roman"/>
          <w:sz w:val="24"/>
          <w:szCs w:val="24"/>
        </w:rPr>
        <w:t xml:space="preserve"> evidence reviews providing measure of effect, and therefore for CEEDER to index qualitative evidence </w:t>
      </w:r>
      <w:r w:rsidR="00D34839">
        <w:rPr>
          <w:rFonts w:ascii="Times New Roman" w:hAnsi="Times New Roman" w:cs="Times New Roman"/>
          <w:sz w:val="24"/>
          <w:szCs w:val="24"/>
        </w:rPr>
        <w:t>syntheses</w:t>
      </w:r>
      <w:r w:rsidRPr="0068500A">
        <w:rPr>
          <w:rFonts w:ascii="Times New Roman" w:hAnsi="Times New Roman" w:cs="Times New Roman"/>
          <w:sz w:val="24"/>
          <w:szCs w:val="24"/>
        </w:rPr>
        <w:t>, a dedicated assessment tool would need to be developed and tested.</w:t>
      </w:r>
    </w:p>
    <w:p w14:paraId="568E01FD" w14:textId="539ADE14" w:rsidR="00EF6C84" w:rsidRPr="0068500A" w:rsidRDefault="00D34839" w:rsidP="0031616D">
      <w:pPr>
        <w:spacing w:line="480" w:lineRule="auto"/>
        <w:rPr>
          <w:rFonts w:ascii="Times New Roman" w:hAnsi="Times New Roman" w:cs="Times New Roman"/>
          <w:sz w:val="24"/>
          <w:szCs w:val="24"/>
        </w:rPr>
      </w:pPr>
      <w:r>
        <w:rPr>
          <w:rFonts w:ascii="Times New Roman" w:hAnsi="Times New Roman" w:cs="Times New Roman"/>
          <w:sz w:val="24"/>
          <w:szCs w:val="24"/>
        </w:rPr>
        <w:t>Configurative evidence reviews</w:t>
      </w:r>
      <w:r w:rsidR="00EF6C84" w:rsidRPr="0068500A">
        <w:rPr>
          <w:rFonts w:ascii="Times New Roman" w:hAnsi="Times New Roman" w:cs="Times New Roman"/>
          <w:sz w:val="24"/>
          <w:szCs w:val="24"/>
        </w:rPr>
        <w:t xml:space="preserve">, that </w:t>
      </w:r>
      <w:r w:rsidR="00BC5A38">
        <w:rPr>
          <w:rFonts w:ascii="Times New Roman" w:hAnsi="Times New Roman" w:cs="Times New Roman"/>
          <w:sz w:val="24"/>
          <w:szCs w:val="24"/>
        </w:rPr>
        <w:t xml:space="preserve">only </w:t>
      </w:r>
      <w:r w:rsidR="00EF6C84" w:rsidRPr="0068500A">
        <w:rPr>
          <w:rFonts w:ascii="Times New Roman" w:hAnsi="Times New Roman" w:cs="Times New Roman"/>
          <w:sz w:val="24"/>
          <w:szCs w:val="24"/>
        </w:rPr>
        <w:t xml:space="preserve">describe </w:t>
      </w:r>
      <w:r w:rsidR="00321417">
        <w:rPr>
          <w:rFonts w:ascii="Times New Roman" w:hAnsi="Times New Roman" w:cs="Times New Roman"/>
          <w:sz w:val="24"/>
          <w:szCs w:val="24"/>
        </w:rPr>
        <w:t xml:space="preserve">the </w:t>
      </w:r>
      <w:r w:rsidR="00EF6C84" w:rsidRPr="0068500A">
        <w:rPr>
          <w:rFonts w:ascii="Times New Roman" w:hAnsi="Times New Roman" w:cs="Times New Roman"/>
          <w:sz w:val="24"/>
          <w:szCs w:val="24"/>
        </w:rPr>
        <w:t xml:space="preserve">nature of evidence and collate relevant primary studies but do not attempt to </w:t>
      </w:r>
      <w:r w:rsidR="00435565">
        <w:rPr>
          <w:rFonts w:ascii="Times New Roman" w:hAnsi="Times New Roman" w:cs="Times New Roman"/>
          <w:sz w:val="24"/>
          <w:szCs w:val="24"/>
        </w:rPr>
        <w:t>synthesise</w:t>
      </w:r>
      <w:r w:rsidR="00EF6C84" w:rsidRPr="0068500A">
        <w:rPr>
          <w:rFonts w:ascii="Times New Roman" w:hAnsi="Times New Roman" w:cs="Times New Roman"/>
          <w:sz w:val="24"/>
          <w:szCs w:val="24"/>
        </w:rPr>
        <w:t xml:space="preserve"> their findings </w:t>
      </w:r>
      <w:r w:rsidR="00321417">
        <w:rPr>
          <w:rFonts w:ascii="Times New Roman" w:hAnsi="Times New Roman" w:cs="Times New Roman"/>
          <w:sz w:val="24"/>
          <w:szCs w:val="24"/>
        </w:rPr>
        <w:t xml:space="preserve">(e.g., </w:t>
      </w:r>
      <w:r w:rsidR="00F76EA4">
        <w:rPr>
          <w:rFonts w:ascii="Times New Roman" w:hAnsi="Times New Roman" w:cs="Times New Roman"/>
          <w:sz w:val="24"/>
          <w:szCs w:val="24"/>
        </w:rPr>
        <w:t xml:space="preserve">overviews </w:t>
      </w:r>
      <w:r w:rsidR="00F76EA4">
        <w:rPr>
          <w:rFonts w:ascii="Times New Roman" w:hAnsi="Times New Roman" w:cs="Times New Roman"/>
          <w:sz w:val="24"/>
          <w:szCs w:val="24"/>
        </w:rPr>
        <w:lastRenderedPageBreak/>
        <w:t xml:space="preserve">and </w:t>
      </w:r>
      <w:r w:rsidR="00321417">
        <w:rPr>
          <w:rFonts w:ascii="Times New Roman" w:hAnsi="Times New Roman" w:cs="Times New Roman"/>
          <w:sz w:val="24"/>
          <w:szCs w:val="24"/>
        </w:rPr>
        <w:t>s</w:t>
      </w:r>
      <w:r w:rsidR="00321417" w:rsidRPr="0068500A">
        <w:rPr>
          <w:rFonts w:ascii="Times New Roman" w:hAnsi="Times New Roman" w:cs="Times New Roman"/>
          <w:sz w:val="24"/>
          <w:szCs w:val="24"/>
        </w:rPr>
        <w:t>ystematic maps</w:t>
      </w:r>
      <w:r w:rsidR="00321417">
        <w:rPr>
          <w:rFonts w:ascii="Times New Roman" w:hAnsi="Times New Roman" w:cs="Times New Roman"/>
          <w:sz w:val="24"/>
          <w:szCs w:val="24"/>
        </w:rPr>
        <w:t xml:space="preserve"> </w:t>
      </w:r>
      <w:r w:rsidR="00EF6C84" w:rsidRPr="0068500A">
        <w:rPr>
          <w:rFonts w:ascii="Times New Roman" w:hAnsi="Times New Roman" w:cs="Times New Roman"/>
          <w:sz w:val="24"/>
          <w:szCs w:val="24"/>
        </w:rPr>
        <w:fldChar w:fldCharType="begin" w:fldLock="1"/>
      </w:r>
      <w:r w:rsidR="00A44B92">
        <w:rPr>
          <w:rFonts w:ascii="Times New Roman" w:hAnsi="Times New Roman" w:cs="Times New Roman"/>
          <w:sz w:val="24"/>
          <w:szCs w:val="24"/>
        </w:rPr>
        <w:instrText>ADDIN CSL_CITATION {"citationItems":[{"id":"ITEM-1","itemData":{"DOI":"10.1186/s13750-016-0059-6","ISSN":"2047-2382","author":[{"dropping-particle":"","family":"James","given":"Katy L.","non-dropping-particle":"","parse-names":false,"suffix":""},{"dropping-particle":"","family":"Randall","given":"Nicola P.","non-dropping-particle":"","parse-names":false,"suffix":""},{"dropping-particle":"","family":"Haddaway","given":"Neal R.","non-dropping-particle":"","parse-names":false,"suffix":""}],"container-title":"Environmental Evidence","id":"ITEM-1","issue":"1","issued":{"date-parts":[["2016","12","26"]]},"page":"7","title":"A methodology for systematic mapping in environmental sciences","type":"article-journal","volume":"5"},"uris":["http://www.mendeley.com/documents/?uuid=82e978bb-be23-3e61-b6fe-f7c7ea27b1a7"]},{"id":"ITEM-2","itemData":{"DOI":"http://www.environmentalevidence.org/information-for-authors","author":[{"dropping-particle":"","family":"CEE","given":"","non-dropping-particle":"","parse-names":false,"suffix":""}],"id":"ITEM-2","issued":{"date-parts":[["2018"]]},"title":"Guidelines and Standards for Evidence Synthesis in Environmental Management VERSION 5.0","type":"article-journal"},"uris":["http://www.mendeley.com/documents/?uuid=1de2f443-703b-4748-b863-ef127cfdfa63"]},{"id":"ITEM-3","itemData":{"DOI":"10.1186/2046-4053-1-28","ISSN":"20464053","abstract":"This paper argues that the current proliferation of types of systematic reviews creates challenges for the terminology for describing such reviews. Terminology is necessary for planning, describing, appraising, and using reviews, building infrastructure to enable the conduct and use of reviews, and for further developing review methodology. There is insufficient consensus on terminology for a typology of reviews to be produced and any such attempt is likely to be limited by the overlapping nature of the dimensions along which reviews vary. It is therefore proposed that the most useful strategy for the field is to develop terminology for the main dimensions of variation. Three such main dimensions are proposed: (1) aims and approaches (including what the review is aiming to achieve, the theoretical and ideological assumptions, and the use of theory and logics of aggregation and configuration in synthesis); (2) structure and components (including the number and type of mapping and synthesis components and how they relate); and (3) breadth and depth and the extent of 'work done' in addressing a research issue (including the breadth of review questions, the detail with which they are addressed, and the amount the review progresses a research agenda). This then provides an overarching strategy to encompass more detailed descriptions of methodology and may lead in time to a more overarching system of terminology for systematic reviews. © 2012 Gough et al.; licensee BioMed Central Ltd.","author":[{"dropping-particle":"","family":"Gough","given":"David","non-dropping-particle":"","parse-names":false,"suffix":""},{"dropping-particle":"","family":"Thomas","given":"James","non-dropping-particle":"","parse-names":false,"suffix":""},{"dropping-particle":"","family":"Oliver","given":"Sandy","non-dropping-particle":"","parse-names":false,"suffix":""}],"container-title":"Systematic Reviews","id":"ITEM-3","issued":{"date-parts":[["2012"]]},"page":"28","title":"Clarifying differences between review designs and methods","type":"article-journal","volume":"1"},"uris":["http://www.mendeley.com/documents/?uuid=9bc2757c-0253-4519-ad54-bd83e39ea3b7"]}],"mendeley":{"formattedCitation":"(CEE, 2018; Gough et al., 2012; James et al., 2016)","plainTextFormattedCitation":"(CEE, 2018; Gough et al., 2012; James et al., 2016)","previouslyFormattedCitation":"(CEE, 2018; Gough et al., 2012; James et al., 2016)"},"properties":{"noteIndex":0},"schema":"https://github.com/citation-style-language/schema/raw/master/csl-citation.json"}</w:instrText>
      </w:r>
      <w:r w:rsidR="00EF6C84" w:rsidRPr="0068500A">
        <w:rPr>
          <w:rFonts w:ascii="Times New Roman" w:hAnsi="Times New Roman" w:cs="Times New Roman"/>
          <w:sz w:val="24"/>
          <w:szCs w:val="24"/>
        </w:rPr>
        <w:fldChar w:fldCharType="separate"/>
      </w:r>
      <w:r w:rsidR="00A44B92" w:rsidRPr="00A44B92">
        <w:rPr>
          <w:rFonts w:ascii="Times New Roman" w:hAnsi="Times New Roman" w:cs="Times New Roman"/>
          <w:noProof/>
          <w:sz w:val="24"/>
          <w:szCs w:val="24"/>
        </w:rPr>
        <w:t>(CEE, 2018; Gough et al., 2012; James et al., 2016)</w:t>
      </w:r>
      <w:r w:rsidR="00EF6C84" w:rsidRPr="0068500A">
        <w:rPr>
          <w:rFonts w:ascii="Times New Roman" w:hAnsi="Times New Roman" w:cs="Times New Roman"/>
          <w:sz w:val="24"/>
          <w:szCs w:val="24"/>
        </w:rPr>
        <w:fldChar w:fldCharType="end"/>
      </w:r>
      <w:r w:rsidR="00A44B92">
        <w:rPr>
          <w:rFonts w:ascii="Times New Roman" w:hAnsi="Times New Roman" w:cs="Times New Roman"/>
          <w:sz w:val="24"/>
          <w:szCs w:val="24"/>
        </w:rPr>
        <w:t>)</w:t>
      </w:r>
      <w:r w:rsidR="00EF6C84" w:rsidRPr="0068500A">
        <w:rPr>
          <w:rFonts w:ascii="Times New Roman" w:hAnsi="Times New Roman" w:cs="Times New Roman"/>
          <w:sz w:val="24"/>
          <w:szCs w:val="24"/>
        </w:rPr>
        <w:t>, are currently excluded from CEEDE</w:t>
      </w:r>
      <w:r w:rsidR="000D5DEF">
        <w:rPr>
          <w:rFonts w:ascii="Times New Roman" w:hAnsi="Times New Roman" w:cs="Times New Roman"/>
          <w:sz w:val="24"/>
          <w:szCs w:val="24"/>
        </w:rPr>
        <w:t>R</w:t>
      </w:r>
      <w:r w:rsidR="00EF6C84" w:rsidRPr="0068500A">
        <w:rPr>
          <w:rFonts w:ascii="Times New Roman" w:hAnsi="Times New Roman" w:cs="Times New Roman"/>
          <w:sz w:val="24"/>
          <w:szCs w:val="24"/>
        </w:rPr>
        <w:t xml:space="preserve">. However, there </w:t>
      </w:r>
      <w:r w:rsidR="002D29AB">
        <w:rPr>
          <w:rFonts w:ascii="Times New Roman" w:hAnsi="Times New Roman" w:cs="Times New Roman"/>
          <w:sz w:val="24"/>
          <w:szCs w:val="24"/>
        </w:rPr>
        <w:t>could be</w:t>
      </w:r>
      <w:r w:rsidR="002D29AB" w:rsidRPr="0068500A">
        <w:rPr>
          <w:rFonts w:ascii="Times New Roman" w:hAnsi="Times New Roman" w:cs="Times New Roman"/>
          <w:sz w:val="24"/>
          <w:szCs w:val="24"/>
        </w:rPr>
        <w:t xml:space="preserve"> </w:t>
      </w:r>
      <w:r w:rsidR="00EF6C84" w:rsidRPr="0068500A">
        <w:rPr>
          <w:rFonts w:ascii="Times New Roman" w:hAnsi="Times New Roman" w:cs="Times New Roman"/>
          <w:sz w:val="24"/>
          <w:szCs w:val="24"/>
        </w:rPr>
        <w:t xml:space="preserve">potential benefits of including </w:t>
      </w:r>
      <w:r w:rsidR="007C19C7">
        <w:rPr>
          <w:rFonts w:ascii="Times New Roman" w:hAnsi="Times New Roman" w:cs="Times New Roman"/>
          <w:sz w:val="24"/>
          <w:szCs w:val="24"/>
        </w:rPr>
        <w:t>this type of evidence review</w:t>
      </w:r>
      <w:r w:rsidR="00EF1162">
        <w:rPr>
          <w:rFonts w:ascii="Times New Roman" w:hAnsi="Times New Roman" w:cs="Times New Roman"/>
          <w:sz w:val="24"/>
          <w:szCs w:val="24"/>
        </w:rPr>
        <w:t xml:space="preserve"> since configurative reviews as well as aggregative reviews are prone to </w:t>
      </w:r>
      <w:r w:rsidR="002D29AB">
        <w:rPr>
          <w:rFonts w:ascii="Times New Roman" w:hAnsi="Times New Roman" w:cs="Times New Roman"/>
          <w:sz w:val="24"/>
          <w:szCs w:val="24"/>
        </w:rPr>
        <w:t xml:space="preserve">variation in </w:t>
      </w:r>
      <w:r w:rsidR="00EF6C84" w:rsidRPr="0068500A">
        <w:rPr>
          <w:rFonts w:ascii="Times New Roman" w:hAnsi="Times New Roman" w:cs="Times New Roman"/>
          <w:sz w:val="24"/>
          <w:szCs w:val="24"/>
        </w:rPr>
        <w:t>reliability</w:t>
      </w:r>
      <w:r w:rsidR="00EF1162">
        <w:rPr>
          <w:rFonts w:ascii="Times New Roman" w:hAnsi="Times New Roman" w:cs="Times New Roman"/>
          <w:sz w:val="24"/>
          <w:szCs w:val="24"/>
        </w:rPr>
        <w:t>.</w:t>
      </w:r>
    </w:p>
    <w:p w14:paraId="20EF3A74" w14:textId="1E8837FB" w:rsidR="00EF6C84" w:rsidRDefault="000D5DEF" w:rsidP="0031616D">
      <w:pPr>
        <w:spacing w:line="480" w:lineRule="auto"/>
        <w:rPr>
          <w:rFonts w:ascii="Times New Roman" w:hAnsi="Times New Roman" w:cs="Times New Roman"/>
          <w:sz w:val="24"/>
          <w:szCs w:val="24"/>
        </w:rPr>
      </w:pPr>
      <w:r>
        <w:rPr>
          <w:rFonts w:ascii="Times New Roman" w:hAnsi="Times New Roman" w:cs="Times New Roman"/>
          <w:sz w:val="24"/>
          <w:szCs w:val="24"/>
        </w:rPr>
        <w:t>CEEDER</w:t>
      </w:r>
      <w:r w:rsidR="00EF6C84" w:rsidRPr="0068500A">
        <w:rPr>
          <w:rFonts w:ascii="Times New Roman" w:hAnsi="Times New Roman" w:cs="Times New Roman"/>
          <w:sz w:val="24"/>
          <w:szCs w:val="24"/>
        </w:rPr>
        <w:t xml:space="preserve"> is currently designed to cover evidence reviews of relevance to environmental policy and practice. Evidence reviews assessing scientific methods, as well as other subjects such as animal behaviour may be included in the future to expand the </w:t>
      </w:r>
      <w:r w:rsidR="002502C9">
        <w:rPr>
          <w:rFonts w:ascii="Times New Roman" w:hAnsi="Times New Roman" w:cs="Times New Roman"/>
          <w:sz w:val="24"/>
          <w:szCs w:val="24"/>
        </w:rPr>
        <w:t xml:space="preserve">subject </w:t>
      </w:r>
      <w:r w:rsidR="00EF6C84" w:rsidRPr="0068500A">
        <w:rPr>
          <w:rFonts w:ascii="Times New Roman" w:hAnsi="Times New Roman" w:cs="Times New Roman"/>
          <w:sz w:val="24"/>
          <w:szCs w:val="24"/>
        </w:rPr>
        <w:t>scope of the evidence service.</w:t>
      </w:r>
      <w:r w:rsidR="00940B4A">
        <w:rPr>
          <w:rFonts w:ascii="Times New Roman" w:hAnsi="Times New Roman" w:cs="Times New Roman"/>
          <w:sz w:val="24"/>
          <w:szCs w:val="24"/>
        </w:rPr>
        <w:t xml:space="preserve"> </w:t>
      </w:r>
    </w:p>
    <w:p w14:paraId="53CC1E6A" w14:textId="3FBD8338" w:rsidR="00935DD3" w:rsidRPr="0068500A" w:rsidRDefault="00935DD3" w:rsidP="00935DD3">
      <w:pPr>
        <w:pStyle w:val="Heading1"/>
        <w:spacing w:line="480" w:lineRule="auto"/>
        <w:rPr>
          <w:rFonts w:ascii="Times New Roman" w:eastAsiaTheme="majorEastAsia" w:hAnsi="Times New Roman" w:cs="Times New Roman"/>
          <w:b/>
          <w:color w:val="auto"/>
          <w:sz w:val="36"/>
          <w:szCs w:val="36"/>
        </w:rPr>
      </w:pPr>
      <w:r>
        <w:rPr>
          <w:rFonts w:ascii="Times New Roman" w:eastAsiaTheme="majorEastAsia" w:hAnsi="Times New Roman" w:cs="Times New Roman"/>
          <w:b/>
          <w:color w:val="auto"/>
          <w:sz w:val="36"/>
          <w:szCs w:val="36"/>
        </w:rPr>
        <w:t>4. Conclusions</w:t>
      </w:r>
    </w:p>
    <w:p w14:paraId="7CFEDE2A" w14:textId="15203FE7" w:rsidR="00935DD3" w:rsidRDefault="00F540A2" w:rsidP="006E0DD7">
      <w:pPr>
        <w:pStyle w:val="BodyText"/>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EC164B">
        <w:rPr>
          <w:rFonts w:ascii="Times New Roman" w:hAnsi="Times New Roman" w:cs="Times New Roman"/>
          <w:sz w:val="24"/>
          <w:szCs w:val="24"/>
        </w:rPr>
        <w:t xml:space="preserve">CEEDER </w:t>
      </w:r>
      <w:r>
        <w:rPr>
          <w:rFonts w:ascii="Times New Roman" w:hAnsi="Times New Roman" w:cs="Times New Roman"/>
          <w:sz w:val="24"/>
          <w:szCs w:val="24"/>
        </w:rPr>
        <w:t>evidence servic</w:t>
      </w:r>
      <w:r w:rsidR="002502C9">
        <w:rPr>
          <w:rFonts w:ascii="Times New Roman" w:hAnsi="Times New Roman" w:cs="Times New Roman"/>
          <w:sz w:val="24"/>
          <w:szCs w:val="24"/>
        </w:rPr>
        <w:t>e</w:t>
      </w:r>
      <w:r>
        <w:rPr>
          <w:rFonts w:ascii="Times New Roman" w:hAnsi="Times New Roman" w:cs="Times New Roman"/>
          <w:sz w:val="24"/>
          <w:szCs w:val="24"/>
        </w:rPr>
        <w:t xml:space="preserve"> support</w:t>
      </w:r>
      <w:r w:rsidR="002502C9">
        <w:rPr>
          <w:rFonts w:ascii="Times New Roman" w:hAnsi="Times New Roman" w:cs="Times New Roman"/>
          <w:sz w:val="24"/>
          <w:szCs w:val="24"/>
        </w:rPr>
        <w:t>s</w:t>
      </w:r>
      <w:r>
        <w:rPr>
          <w:rFonts w:ascii="Times New Roman" w:hAnsi="Times New Roman" w:cs="Times New Roman"/>
          <w:sz w:val="24"/>
          <w:szCs w:val="24"/>
        </w:rPr>
        <w:t xml:space="preserve"> evidence-informed</w:t>
      </w:r>
      <w:r w:rsidRPr="006E0DD7">
        <w:rPr>
          <w:rFonts w:ascii="Times New Roman" w:hAnsi="Times New Roman" w:cs="Times New Roman"/>
          <w:sz w:val="24"/>
          <w:szCs w:val="24"/>
        </w:rPr>
        <w:t xml:space="preserve"> decision-making</w:t>
      </w:r>
      <w:r>
        <w:rPr>
          <w:rFonts w:ascii="Times New Roman" w:hAnsi="Times New Roman" w:cs="Times New Roman"/>
          <w:sz w:val="24"/>
          <w:szCs w:val="24"/>
        </w:rPr>
        <w:t xml:space="preserve"> in the environmental sector by </w:t>
      </w:r>
      <w:r w:rsidR="00EC164B">
        <w:rPr>
          <w:rFonts w:ascii="Times New Roman" w:hAnsi="Times New Roman" w:cs="Times New Roman"/>
          <w:sz w:val="24"/>
          <w:szCs w:val="24"/>
        </w:rPr>
        <w:t>enabl</w:t>
      </w:r>
      <w:r>
        <w:rPr>
          <w:rFonts w:ascii="Times New Roman" w:hAnsi="Times New Roman" w:cs="Times New Roman"/>
          <w:sz w:val="24"/>
          <w:szCs w:val="24"/>
        </w:rPr>
        <w:t>ing the</w:t>
      </w:r>
      <w:r w:rsidR="006E0DD7">
        <w:rPr>
          <w:rFonts w:ascii="Times New Roman" w:hAnsi="Times New Roman" w:cs="Times New Roman"/>
          <w:sz w:val="24"/>
          <w:szCs w:val="24"/>
        </w:rPr>
        <w:t xml:space="preserve"> </w:t>
      </w:r>
      <w:r w:rsidR="006E0DD7" w:rsidRPr="006E0DD7">
        <w:rPr>
          <w:rFonts w:ascii="Times New Roman" w:hAnsi="Times New Roman" w:cs="Times New Roman"/>
          <w:sz w:val="24"/>
          <w:szCs w:val="24"/>
        </w:rPr>
        <w:t xml:space="preserve">identification of </w:t>
      </w:r>
      <w:r>
        <w:rPr>
          <w:rFonts w:ascii="Times New Roman" w:hAnsi="Times New Roman" w:cs="Times New Roman"/>
          <w:sz w:val="24"/>
          <w:szCs w:val="24"/>
        </w:rPr>
        <w:t xml:space="preserve">pre-screened </w:t>
      </w:r>
      <w:r w:rsidR="006E0DD7" w:rsidRPr="006E0DD7">
        <w:rPr>
          <w:rFonts w:ascii="Times New Roman" w:hAnsi="Times New Roman" w:cs="Times New Roman"/>
          <w:sz w:val="24"/>
          <w:szCs w:val="24"/>
        </w:rPr>
        <w:t>r</w:t>
      </w:r>
      <w:r w:rsidR="00EC164B">
        <w:rPr>
          <w:rFonts w:ascii="Times New Roman" w:hAnsi="Times New Roman" w:cs="Times New Roman"/>
          <w:sz w:val="24"/>
          <w:szCs w:val="24"/>
        </w:rPr>
        <w:t>eliable</w:t>
      </w:r>
      <w:r w:rsidR="006E0DD7" w:rsidRPr="006E0DD7">
        <w:rPr>
          <w:rFonts w:ascii="Times New Roman" w:hAnsi="Times New Roman" w:cs="Times New Roman"/>
          <w:sz w:val="24"/>
          <w:szCs w:val="24"/>
        </w:rPr>
        <w:t xml:space="preserve"> evidence reviews </w:t>
      </w:r>
      <w:r>
        <w:rPr>
          <w:rFonts w:ascii="Times New Roman" w:hAnsi="Times New Roman" w:cs="Times New Roman"/>
          <w:sz w:val="24"/>
          <w:szCs w:val="24"/>
        </w:rPr>
        <w:t>in</w:t>
      </w:r>
      <w:r w:rsidR="00EC164B">
        <w:rPr>
          <w:rFonts w:ascii="Times New Roman" w:hAnsi="Times New Roman" w:cs="Times New Roman"/>
          <w:sz w:val="24"/>
          <w:szCs w:val="24"/>
        </w:rPr>
        <w:t xml:space="preserve"> a searchable open-access database</w:t>
      </w:r>
      <w:r w:rsidR="006E0DD7" w:rsidRPr="006E0DD7">
        <w:rPr>
          <w:rFonts w:ascii="Times New Roman" w:hAnsi="Times New Roman" w:cs="Times New Roman"/>
          <w:sz w:val="24"/>
          <w:szCs w:val="24"/>
        </w:rPr>
        <w:t xml:space="preserve">. CEEDER </w:t>
      </w:r>
      <w:r>
        <w:rPr>
          <w:rFonts w:ascii="Times New Roman" w:hAnsi="Times New Roman" w:cs="Times New Roman"/>
          <w:sz w:val="24"/>
          <w:szCs w:val="24"/>
        </w:rPr>
        <w:t>will also</w:t>
      </w:r>
      <w:r w:rsidR="00EC164B">
        <w:rPr>
          <w:rFonts w:ascii="Times New Roman" w:hAnsi="Times New Roman" w:cs="Times New Roman"/>
          <w:sz w:val="24"/>
          <w:szCs w:val="24"/>
        </w:rPr>
        <w:t xml:space="preserve"> </w:t>
      </w:r>
      <w:r w:rsidR="006E0DD7" w:rsidRPr="006E0DD7">
        <w:rPr>
          <w:rFonts w:ascii="Times New Roman" w:hAnsi="Times New Roman" w:cs="Times New Roman"/>
          <w:sz w:val="24"/>
          <w:szCs w:val="24"/>
        </w:rPr>
        <w:t>help</w:t>
      </w:r>
      <w:r>
        <w:rPr>
          <w:rFonts w:ascii="Times New Roman" w:hAnsi="Times New Roman" w:cs="Times New Roman"/>
          <w:sz w:val="24"/>
          <w:szCs w:val="24"/>
        </w:rPr>
        <w:t xml:space="preserve"> to</w:t>
      </w:r>
      <w:r w:rsidR="006E0DD7" w:rsidRPr="006E0DD7">
        <w:rPr>
          <w:rFonts w:ascii="Times New Roman" w:hAnsi="Times New Roman" w:cs="Times New Roman"/>
          <w:sz w:val="24"/>
          <w:szCs w:val="24"/>
        </w:rPr>
        <w:t xml:space="preserve"> identify gaps and gluts in evidence reviews in environmental management</w:t>
      </w:r>
      <w:r w:rsidR="00EC164B">
        <w:rPr>
          <w:rFonts w:ascii="Times New Roman" w:hAnsi="Times New Roman" w:cs="Times New Roman"/>
          <w:sz w:val="24"/>
          <w:szCs w:val="24"/>
        </w:rPr>
        <w:t xml:space="preserve"> and support production of more reliable evidence reviews</w:t>
      </w:r>
      <w:r w:rsidR="008E6A11">
        <w:rPr>
          <w:rFonts w:ascii="Times New Roman" w:hAnsi="Times New Roman" w:cs="Times New Roman"/>
          <w:sz w:val="24"/>
          <w:szCs w:val="24"/>
        </w:rPr>
        <w:t xml:space="preserve"> by providing resources for </w:t>
      </w:r>
      <w:r>
        <w:rPr>
          <w:rFonts w:ascii="Times New Roman" w:hAnsi="Times New Roman" w:cs="Times New Roman"/>
          <w:sz w:val="24"/>
          <w:szCs w:val="24"/>
        </w:rPr>
        <w:t>a</w:t>
      </w:r>
      <w:r w:rsidR="008E6A11">
        <w:rPr>
          <w:rFonts w:ascii="Times New Roman" w:hAnsi="Times New Roman" w:cs="Times New Roman"/>
          <w:sz w:val="24"/>
          <w:szCs w:val="24"/>
        </w:rPr>
        <w:t>uthors, editors and peer</w:t>
      </w:r>
      <w:r w:rsidR="004D227D">
        <w:rPr>
          <w:rFonts w:ascii="Times New Roman" w:hAnsi="Times New Roman" w:cs="Times New Roman"/>
          <w:sz w:val="24"/>
          <w:szCs w:val="24"/>
        </w:rPr>
        <w:t>-</w:t>
      </w:r>
      <w:r w:rsidR="008E6A11">
        <w:rPr>
          <w:rFonts w:ascii="Times New Roman" w:hAnsi="Times New Roman" w:cs="Times New Roman"/>
          <w:sz w:val="24"/>
          <w:szCs w:val="24"/>
        </w:rPr>
        <w:t>reviewers</w:t>
      </w:r>
      <w:r w:rsidR="006E0DD7">
        <w:rPr>
          <w:rFonts w:ascii="Times New Roman" w:hAnsi="Times New Roman" w:cs="Times New Roman"/>
          <w:sz w:val="24"/>
          <w:szCs w:val="24"/>
        </w:rPr>
        <w:t>.</w:t>
      </w:r>
      <w:r w:rsidR="00EC164B">
        <w:rPr>
          <w:rFonts w:ascii="Times New Roman" w:hAnsi="Times New Roman" w:cs="Times New Roman"/>
          <w:sz w:val="24"/>
          <w:szCs w:val="24"/>
        </w:rPr>
        <w:t xml:space="preserve"> </w:t>
      </w:r>
      <w:r w:rsidR="008E6A11">
        <w:rPr>
          <w:rFonts w:ascii="Times New Roman" w:hAnsi="Times New Roman" w:cs="Times New Roman"/>
          <w:sz w:val="24"/>
          <w:szCs w:val="24"/>
        </w:rPr>
        <w:t xml:space="preserve">We welcome further engagement </w:t>
      </w:r>
      <w:r>
        <w:rPr>
          <w:rFonts w:ascii="Times New Roman" w:hAnsi="Times New Roman" w:cs="Times New Roman"/>
          <w:sz w:val="24"/>
          <w:szCs w:val="24"/>
        </w:rPr>
        <w:t xml:space="preserve">with the </w:t>
      </w:r>
      <w:r w:rsidR="008E6A11">
        <w:rPr>
          <w:rFonts w:ascii="Times New Roman" w:hAnsi="Times New Roman" w:cs="Times New Roman"/>
          <w:sz w:val="24"/>
          <w:szCs w:val="24"/>
        </w:rPr>
        <w:t xml:space="preserve">CEEDER </w:t>
      </w:r>
      <w:r>
        <w:rPr>
          <w:rFonts w:ascii="Times New Roman" w:hAnsi="Times New Roman" w:cs="Times New Roman"/>
          <w:sz w:val="24"/>
          <w:szCs w:val="24"/>
        </w:rPr>
        <w:t xml:space="preserve">evidence service </w:t>
      </w:r>
      <w:r w:rsidR="008E6A11">
        <w:rPr>
          <w:rFonts w:ascii="Times New Roman" w:hAnsi="Times New Roman" w:cs="Times New Roman"/>
          <w:sz w:val="24"/>
          <w:szCs w:val="24"/>
        </w:rPr>
        <w:t>by user</w:t>
      </w:r>
      <w:r w:rsidR="00755822">
        <w:rPr>
          <w:rFonts w:ascii="Times New Roman" w:hAnsi="Times New Roman" w:cs="Times New Roman"/>
          <w:sz w:val="24"/>
          <w:szCs w:val="24"/>
        </w:rPr>
        <w:t>s</w:t>
      </w:r>
      <w:r w:rsidR="008E6A11">
        <w:rPr>
          <w:rFonts w:ascii="Times New Roman" w:hAnsi="Times New Roman" w:cs="Times New Roman"/>
          <w:sz w:val="24"/>
          <w:szCs w:val="24"/>
        </w:rPr>
        <w:t xml:space="preserve"> </w:t>
      </w:r>
      <w:r w:rsidR="002502C9">
        <w:rPr>
          <w:rFonts w:ascii="Times New Roman" w:hAnsi="Times New Roman" w:cs="Times New Roman"/>
          <w:sz w:val="24"/>
          <w:szCs w:val="24"/>
        </w:rPr>
        <w:t xml:space="preserve">and user organisations </w:t>
      </w:r>
      <w:r w:rsidR="008E6A11">
        <w:rPr>
          <w:rFonts w:ascii="Times New Roman" w:hAnsi="Times New Roman" w:cs="Times New Roman"/>
          <w:sz w:val="24"/>
          <w:szCs w:val="24"/>
        </w:rPr>
        <w:t>to facilitate co-production of the service and ensure its relevance to their evidence needs.</w:t>
      </w:r>
    </w:p>
    <w:p w14:paraId="14A22B11" w14:textId="65019C1B" w:rsidR="00EF6C84" w:rsidRPr="0068500A" w:rsidRDefault="00D561BB" w:rsidP="0031616D">
      <w:pPr>
        <w:pStyle w:val="Heading1"/>
        <w:spacing w:line="480" w:lineRule="auto"/>
        <w:rPr>
          <w:rFonts w:ascii="Times New Roman" w:hAnsi="Times New Roman" w:cs="Times New Roman"/>
          <w:b/>
          <w:color w:val="auto"/>
          <w:sz w:val="36"/>
          <w:szCs w:val="36"/>
        </w:rPr>
      </w:pPr>
      <w:r>
        <w:rPr>
          <w:rFonts w:ascii="Times New Roman" w:hAnsi="Times New Roman" w:cs="Times New Roman"/>
          <w:b/>
          <w:color w:val="auto"/>
          <w:sz w:val="36"/>
          <w:szCs w:val="36"/>
        </w:rPr>
        <w:t xml:space="preserve">Supplementary </w:t>
      </w:r>
      <w:r w:rsidR="00BE1870">
        <w:rPr>
          <w:rFonts w:ascii="Times New Roman" w:hAnsi="Times New Roman" w:cs="Times New Roman"/>
          <w:b/>
          <w:color w:val="auto"/>
          <w:sz w:val="36"/>
          <w:szCs w:val="36"/>
        </w:rPr>
        <w:t>materials</w:t>
      </w:r>
    </w:p>
    <w:p w14:paraId="2C5AE41F" w14:textId="198D09B2" w:rsidR="00EF6C84" w:rsidRPr="0068500A" w:rsidRDefault="00BE1870" w:rsidP="0031616D">
      <w:pPr>
        <w:spacing w:line="480" w:lineRule="auto"/>
        <w:rPr>
          <w:rFonts w:ascii="Times New Roman" w:hAnsi="Times New Roman" w:cs="Times New Roman"/>
          <w:b/>
          <w:sz w:val="24"/>
          <w:szCs w:val="24"/>
        </w:rPr>
      </w:pPr>
      <w:r>
        <w:rPr>
          <w:rFonts w:ascii="Times New Roman" w:hAnsi="Times New Roman" w:cs="Times New Roman"/>
          <w:b/>
          <w:sz w:val="24"/>
          <w:szCs w:val="24"/>
        </w:rPr>
        <w:t>Supplementary file</w:t>
      </w:r>
      <w:r w:rsidR="00EF6C84" w:rsidRPr="0068500A">
        <w:rPr>
          <w:rFonts w:ascii="Times New Roman" w:hAnsi="Times New Roman" w:cs="Times New Roman"/>
          <w:b/>
          <w:sz w:val="24"/>
          <w:szCs w:val="24"/>
        </w:rPr>
        <w:t xml:space="preserve"> </w:t>
      </w:r>
      <w:r>
        <w:rPr>
          <w:rFonts w:ascii="Times New Roman" w:hAnsi="Times New Roman" w:cs="Times New Roman"/>
          <w:b/>
          <w:sz w:val="24"/>
          <w:szCs w:val="24"/>
        </w:rPr>
        <w:t>S</w:t>
      </w:r>
      <w:r w:rsidR="00EF6C84" w:rsidRPr="0068500A">
        <w:rPr>
          <w:rFonts w:ascii="Times New Roman" w:hAnsi="Times New Roman" w:cs="Times New Roman"/>
          <w:b/>
          <w:sz w:val="24"/>
          <w:szCs w:val="24"/>
        </w:rPr>
        <w:t>1.</w:t>
      </w:r>
      <w:r w:rsidR="00EF6C84" w:rsidRPr="0068500A">
        <w:rPr>
          <w:rFonts w:ascii="Times New Roman" w:hAnsi="Times New Roman" w:cs="Times New Roman"/>
          <w:sz w:val="24"/>
          <w:szCs w:val="24"/>
        </w:rPr>
        <w:t xml:space="preserve"> </w:t>
      </w:r>
      <w:r w:rsidR="00C21F89" w:rsidRPr="0068500A">
        <w:rPr>
          <w:rFonts w:ascii="Times New Roman" w:hAnsi="Times New Roman" w:cs="Times New Roman"/>
          <w:sz w:val="24"/>
          <w:szCs w:val="24"/>
        </w:rPr>
        <w:t>CEEDER m</w:t>
      </w:r>
      <w:r w:rsidR="009408D4" w:rsidRPr="0068500A">
        <w:rPr>
          <w:rFonts w:ascii="Times New Roman" w:hAnsi="Times New Roman" w:cs="Times New Roman"/>
          <w:sz w:val="24"/>
          <w:szCs w:val="24"/>
        </w:rPr>
        <w:t>ethods</w:t>
      </w:r>
    </w:p>
    <w:p w14:paraId="133BDB04" w14:textId="77777777" w:rsidR="00EF6C84" w:rsidRPr="0068500A" w:rsidRDefault="00EF6C84" w:rsidP="0031616D">
      <w:pPr>
        <w:pStyle w:val="Heading1"/>
        <w:spacing w:line="480" w:lineRule="auto"/>
        <w:rPr>
          <w:rFonts w:ascii="Times New Roman" w:hAnsi="Times New Roman" w:cs="Times New Roman"/>
          <w:color w:val="auto"/>
          <w:sz w:val="36"/>
          <w:szCs w:val="36"/>
        </w:rPr>
      </w:pPr>
      <w:r w:rsidRPr="0068500A">
        <w:rPr>
          <w:rFonts w:ascii="Times New Roman" w:hAnsi="Times New Roman" w:cs="Times New Roman"/>
          <w:b/>
          <w:color w:val="auto"/>
          <w:sz w:val="36"/>
          <w:szCs w:val="36"/>
        </w:rPr>
        <w:lastRenderedPageBreak/>
        <w:t>Acknowledgements</w:t>
      </w:r>
    </w:p>
    <w:p w14:paraId="0AA9CDC9" w14:textId="2C8159A6" w:rsidR="00EF6C84" w:rsidRPr="0068500A" w:rsidRDefault="008F0900" w:rsidP="0031616D">
      <w:pPr>
        <w:spacing w:line="480" w:lineRule="auto"/>
        <w:rPr>
          <w:rFonts w:ascii="Times New Roman" w:hAnsi="Times New Roman" w:cs="Times New Roman"/>
          <w:sz w:val="24"/>
          <w:szCs w:val="24"/>
        </w:rPr>
      </w:pPr>
      <w:r>
        <w:rPr>
          <w:rFonts w:ascii="Times New Roman" w:hAnsi="Times New Roman" w:cs="Times New Roman"/>
          <w:sz w:val="24"/>
          <w:szCs w:val="24"/>
        </w:rPr>
        <w:t>We thank the editors and two anonymous reviewers for their insightful comments that improved the manuscript.</w:t>
      </w:r>
    </w:p>
    <w:p w14:paraId="2F4841D5" w14:textId="77777777" w:rsidR="00EF6C84" w:rsidRPr="0068500A" w:rsidRDefault="00EF6C84" w:rsidP="0031616D">
      <w:pPr>
        <w:pStyle w:val="Heading1"/>
        <w:spacing w:line="480" w:lineRule="auto"/>
        <w:rPr>
          <w:rFonts w:ascii="Times New Roman" w:hAnsi="Times New Roman" w:cs="Times New Roman"/>
          <w:color w:val="auto"/>
          <w:sz w:val="36"/>
          <w:szCs w:val="36"/>
        </w:rPr>
      </w:pPr>
      <w:r w:rsidRPr="0068500A">
        <w:rPr>
          <w:rFonts w:ascii="Times New Roman" w:hAnsi="Times New Roman" w:cs="Times New Roman"/>
          <w:b/>
          <w:color w:val="auto"/>
          <w:sz w:val="36"/>
          <w:szCs w:val="36"/>
        </w:rPr>
        <w:t>Funding</w:t>
      </w:r>
    </w:p>
    <w:p w14:paraId="0212497F" w14:textId="76C33275" w:rsidR="00EF6C84" w:rsidRPr="0068500A" w:rsidRDefault="00EF6C84" w:rsidP="0031616D">
      <w:pPr>
        <w:spacing w:line="480" w:lineRule="auto"/>
        <w:rPr>
          <w:rFonts w:ascii="Times New Roman" w:hAnsi="Times New Roman" w:cs="Times New Roman"/>
          <w:b/>
          <w:sz w:val="24"/>
          <w:szCs w:val="24"/>
        </w:rPr>
      </w:pPr>
      <w:r w:rsidRPr="0068500A">
        <w:rPr>
          <w:rFonts w:ascii="Times New Roman" w:hAnsi="Times New Roman" w:cs="Times New Roman"/>
          <w:sz w:val="24"/>
          <w:szCs w:val="24"/>
        </w:rPr>
        <w:t xml:space="preserve">This work is partly funded by </w:t>
      </w:r>
      <w:r w:rsidR="0088023D">
        <w:rPr>
          <w:rFonts w:ascii="Times New Roman" w:hAnsi="Times New Roman" w:cs="Times New Roman"/>
          <w:sz w:val="24"/>
          <w:szCs w:val="24"/>
        </w:rPr>
        <w:t xml:space="preserve">an </w:t>
      </w:r>
      <w:r w:rsidRPr="0068500A">
        <w:rPr>
          <w:rFonts w:ascii="Times New Roman" w:hAnsi="Times New Roman" w:cs="Times New Roman"/>
          <w:sz w:val="24"/>
          <w:szCs w:val="24"/>
        </w:rPr>
        <w:t>Impact Acceleration Account Impact Project Grant</w:t>
      </w:r>
      <w:r w:rsidR="007921B8">
        <w:rPr>
          <w:rFonts w:ascii="Times New Roman" w:hAnsi="Times New Roman" w:cs="Times New Roman"/>
          <w:sz w:val="24"/>
          <w:szCs w:val="24"/>
        </w:rPr>
        <w:t xml:space="preserve"> from the UK Economic and Social Research Council</w:t>
      </w:r>
      <w:r w:rsidRPr="0068500A">
        <w:rPr>
          <w:rFonts w:ascii="Times New Roman" w:hAnsi="Times New Roman" w:cs="Times New Roman"/>
          <w:sz w:val="24"/>
          <w:szCs w:val="24"/>
        </w:rPr>
        <w:t>.</w:t>
      </w:r>
    </w:p>
    <w:p w14:paraId="565E648D" w14:textId="77777777" w:rsidR="00EF6C84" w:rsidRPr="0068500A" w:rsidRDefault="00EF6C84" w:rsidP="0031616D">
      <w:pPr>
        <w:pStyle w:val="Heading1"/>
        <w:spacing w:line="480" w:lineRule="auto"/>
        <w:rPr>
          <w:rFonts w:ascii="Times New Roman" w:hAnsi="Times New Roman" w:cs="Times New Roman"/>
          <w:color w:val="auto"/>
          <w:sz w:val="36"/>
          <w:szCs w:val="28"/>
        </w:rPr>
      </w:pPr>
      <w:r w:rsidRPr="0068500A">
        <w:rPr>
          <w:rFonts w:ascii="Times New Roman" w:hAnsi="Times New Roman" w:cs="Times New Roman"/>
          <w:b/>
          <w:color w:val="auto"/>
          <w:sz w:val="36"/>
          <w:szCs w:val="36"/>
        </w:rPr>
        <w:t>References</w:t>
      </w:r>
    </w:p>
    <w:p w14:paraId="14151C2C" w14:textId="6E0FED2C" w:rsidR="005C63E1" w:rsidRPr="005C63E1" w:rsidRDefault="00EF6C84" w:rsidP="005C63E1">
      <w:pPr>
        <w:widowControl w:val="0"/>
        <w:autoSpaceDE w:val="0"/>
        <w:autoSpaceDN w:val="0"/>
        <w:adjustRightInd w:val="0"/>
        <w:spacing w:line="480" w:lineRule="auto"/>
        <w:ind w:left="480" w:hanging="480"/>
        <w:rPr>
          <w:rFonts w:ascii="Times New Roman" w:hAnsi="Times New Roman" w:cs="Times New Roman"/>
          <w:noProof/>
          <w:sz w:val="24"/>
          <w:szCs w:val="24"/>
        </w:rPr>
      </w:pPr>
      <w:r w:rsidRPr="0068500A">
        <w:rPr>
          <w:rFonts w:ascii="Times New Roman" w:hAnsi="Times New Roman" w:cs="Times New Roman"/>
          <w:sz w:val="24"/>
          <w:szCs w:val="24"/>
        </w:rPr>
        <w:fldChar w:fldCharType="begin" w:fldLock="1"/>
      </w:r>
      <w:r w:rsidRPr="0068500A">
        <w:rPr>
          <w:rFonts w:ascii="Times New Roman" w:hAnsi="Times New Roman" w:cs="Times New Roman"/>
          <w:sz w:val="24"/>
          <w:szCs w:val="24"/>
        </w:rPr>
        <w:instrText xml:space="preserve">ADDIN Mendeley Bibliography CSL_BIBLIOGRAPHY </w:instrText>
      </w:r>
      <w:r w:rsidRPr="0068500A">
        <w:rPr>
          <w:rFonts w:ascii="Times New Roman" w:hAnsi="Times New Roman" w:cs="Times New Roman"/>
          <w:sz w:val="24"/>
          <w:szCs w:val="24"/>
        </w:rPr>
        <w:fldChar w:fldCharType="separate"/>
      </w:r>
      <w:r w:rsidR="005C63E1" w:rsidRPr="005C63E1">
        <w:rPr>
          <w:rFonts w:ascii="Times New Roman" w:hAnsi="Times New Roman" w:cs="Times New Roman"/>
          <w:noProof/>
          <w:sz w:val="24"/>
          <w:szCs w:val="24"/>
        </w:rPr>
        <w:t>Air Quality Expert Group, 2020. Estimation of changes in air pollution emissions, concentrations and exposure during the COVID-19 outbreak in the UK, UK Air Information Resource.</w:t>
      </w:r>
    </w:p>
    <w:p w14:paraId="08E67E82" w14:textId="77777777" w:rsidR="005C63E1" w:rsidRPr="005C63E1" w:rsidRDefault="005C63E1" w:rsidP="005C63E1">
      <w:pPr>
        <w:widowControl w:val="0"/>
        <w:autoSpaceDE w:val="0"/>
        <w:autoSpaceDN w:val="0"/>
        <w:adjustRightInd w:val="0"/>
        <w:spacing w:line="480" w:lineRule="auto"/>
        <w:ind w:left="480" w:hanging="480"/>
        <w:rPr>
          <w:rFonts w:ascii="Times New Roman" w:hAnsi="Times New Roman" w:cs="Times New Roman"/>
          <w:noProof/>
          <w:sz w:val="24"/>
          <w:szCs w:val="24"/>
        </w:rPr>
      </w:pPr>
      <w:r w:rsidRPr="005C63E1">
        <w:rPr>
          <w:rFonts w:ascii="Times New Roman" w:hAnsi="Times New Roman" w:cs="Times New Roman"/>
          <w:noProof/>
          <w:sz w:val="24"/>
          <w:szCs w:val="24"/>
        </w:rPr>
        <w:t>Aronson, J.K., Barends, E., Boruch, R., Brennan, M., Chalmers, I., Chislett, J., Cunliffe-Jones, P., Dahlgren, A., Gaarder, M., Haines, A., Heneghan, C., Matthews, R., Maynard, B., Oxman, A.D., Oxman, M., Pullin, A., Randall, N., Roddam, H., Schoonees, A., Sharples, J., Stewart, R., Stott, J., Tallis, R., Thomas, N., Vale, L., 2019. Key concepts for making informed choices. Nature 572, 303–306. https://doi.org/10.1038/d41586-019-02407-9</w:t>
      </w:r>
    </w:p>
    <w:p w14:paraId="0D8FEF63" w14:textId="77777777" w:rsidR="005C63E1" w:rsidRPr="005C63E1" w:rsidRDefault="005C63E1" w:rsidP="005C63E1">
      <w:pPr>
        <w:widowControl w:val="0"/>
        <w:autoSpaceDE w:val="0"/>
        <w:autoSpaceDN w:val="0"/>
        <w:adjustRightInd w:val="0"/>
        <w:spacing w:line="480" w:lineRule="auto"/>
        <w:ind w:left="480" w:hanging="480"/>
        <w:rPr>
          <w:rFonts w:ascii="Times New Roman" w:hAnsi="Times New Roman" w:cs="Times New Roman"/>
          <w:noProof/>
          <w:sz w:val="24"/>
          <w:szCs w:val="24"/>
        </w:rPr>
      </w:pPr>
      <w:r w:rsidRPr="005C63E1">
        <w:rPr>
          <w:rFonts w:ascii="Times New Roman" w:hAnsi="Times New Roman" w:cs="Times New Roman"/>
          <w:noProof/>
          <w:sz w:val="24"/>
          <w:szCs w:val="24"/>
        </w:rPr>
        <w:t>Bayliss, H.R., Haddaway, N.R., Eales, J., Frampton, G.K., James, K.L., 2016. Updating and amending systematic reviews and systematic maps in environmental management. Environ. Evid. 5, 20. https://doi.org/10.1186/s13750-016-0073-8</w:t>
      </w:r>
    </w:p>
    <w:p w14:paraId="65DF583E" w14:textId="77777777" w:rsidR="005C63E1" w:rsidRPr="005C63E1" w:rsidRDefault="005C63E1" w:rsidP="005C63E1">
      <w:pPr>
        <w:widowControl w:val="0"/>
        <w:autoSpaceDE w:val="0"/>
        <w:autoSpaceDN w:val="0"/>
        <w:adjustRightInd w:val="0"/>
        <w:spacing w:line="480" w:lineRule="auto"/>
        <w:ind w:left="480" w:hanging="480"/>
        <w:rPr>
          <w:rFonts w:ascii="Times New Roman" w:hAnsi="Times New Roman" w:cs="Times New Roman"/>
          <w:noProof/>
          <w:sz w:val="24"/>
          <w:szCs w:val="24"/>
        </w:rPr>
      </w:pPr>
      <w:r w:rsidRPr="005C63E1">
        <w:rPr>
          <w:rFonts w:ascii="Times New Roman" w:hAnsi="Times New Roman" w:cs="Times New Roman"/>
          <w:noProof/>
          <w:sz w:val="24"/>
          <w:szCs w:val="24"/>
        </w:rPr>
        <w:t xml:space="preserve">Bayliss, H.R., Wilcox, A., Stewart, G.B., Randall, N.P., 2012. Does research information meet the needs of stakeholders? Exploring evidence selection in the </w:t>
      </w:r>
      <w:r w:rsidRPr="005C63E1">
        <w:rPr>
          <w:rFonts w:ascii="Times New Roman" w:hAnsi="Times New Roman" w:cs="Times New Roman"/>
          <w:noProof/>
          <w:sz w:val="24"/>
          <w:szCs w:val="24"/>
        </w:rPr>
        <w:lastRenderedPageBreak/>
        <w:t>global management of invasive species. Evid. Policy 8, 37–56. https://doi.org/10.1332/174426412X620128</w:t>
      </w:r>
    </w:p>
    <w:p w14:paraId="444933F7" w14:textId="77777777" w:rsidR="005C63E1" w:rsidRPr="005C63E1" w:rsidRDefault="005C63E1" w:rsidP="005C63E1">
      <w:pPr>
        <w:widowControl w:val="0"/>
        <w:autoSpaceDE w:val="0"/>
        <w:autoSpaceDN w:val="0"/>
        <w:adjustRightInd w:val="0"/>
        <w:spacing w:line="480" w:lineRule="auto"/>
        <w:ind w:left="480" w:hanging="480"/>
        <w:rPr>
          <w:rFonts w:ascii="Times New Roman" w:hAnsi="Times New Roman" w:cs="Times New Roman"/>
          <w:noProof/>
          <w:sz w:val="24"/>
          <w:szCs w:val="24"/>
        </w:rPr>
      </w:pPr>
      <w:r w:rsidRPr="005C63E1">
        <w:rPr>
          <w:rFonts w:ascii="Times New Roman" w:hAnsi="Times New Roman" w:cs="Times New Roman"/>
          <w:noProof/>
          <w:sz w:val="24"/>
          <w:szCs w:val="24"/>
        </w:rPr>
        <w:t>CEE, 2018. Guidelines and Standards for Evidence Synthesis in Environmental Management VERSION 5.0. https://doi.org/http://www.environmentalevidence.org/information-for-authors</w:t>
      </w:r>
    </w:p>
    <w:p w14:paraId="475B64B8" w14:textId="77777777" w:rsidR="005C63E1" w:rsidRPr="005C63E1" w:rsidRDefault="005C63E1" w:rsidP="005C63E1">
      <w:pPr>
        <w:widowControl w:val="0"/>
        <w:autoSpaceDE w:val="0"/>
        <w:autoSpaceDN w:val="0"/>
        <w:adjustRightInd w:val="0"/>
        <w:spacing w:line="480" w:lineRule="auto"/>
        <w:ind w:left="480" w:hanging="480"/>
        <w:rPr>
          <w:rFonts w:ascii="Times New Roman" w:hAnsi="Times New Roman" w:cs="Times New Roman"/>
          <w:noProof/>
          <w:sz w:val="24"/>
          <w:szCs w:val="24"/>
        </w:rPr>
      </w:pPr>
      <w:r w:rsidRPr="005C63E1">
        <w:rPr>
          <w:rFonts w:ascii="Times New Roman" w:hAnsi="Times New Roman" w:cs="Times New Roman"/>
          <w:noProof/>
          <w:sz w:val="24"/>
          <w:szCs w:val="24"/>
        </w:rPr>
        <w:t>Chalmers, I., Glasziou, P., 2009. Avoidable waste in the production and reporting of research evidence. Lancet (London, England) 374, 86–9. https://doi.org/10.1016/S0140-6736(09)60329-9</w:t>
      </w:r>
    </w:p>
    <w:p w14:paraId="1833C674" w14:textId="77777777" w:rsidR="005C63E1" w:rsidRPr="005C63E1" w:rsidRDefault="005C63E1" w:rsidP="005C63E1">
      <w:pPr>
        <w:widowControl w:val="0"/>
        <w:autoSpaceDE w:val="0"/>
        <w:autoSpaceDN w:val="0"/>
        <w:adjustRightInd w:val="0"/>
        <w:spacing w:line="480" w:lineRule="auto"/>
        <w:ind w:left="480" w:hanging="480"/>
        <w:rPr>
          <w:rFonts w:ascii="Times New Roman" w:hAnsi="Times New Roman" w:cs="Times New Roman"/>
          <w:noProof/>
          <w:sz w:val="24"/>
          <w:szCs w:val="24"/>
        </w:rPr>
      </w:pPr>
      <w:r w:rsidRPr="005C63E1">
        <w:rPr>
          <w:rFonts w:ascii="Times New Roman" w:hAnsi="Times New Roman" w:cs="Times New Roman"/>
          <w:noProof/>
          <w:sz w:val="24"/>
          <w:szCs w:val="24"/>
        </w:rPr>
        <w:t>Collins, A., Miller, J., Coughlin, D., Kirk, S., 2015. The Production of Quick Scoping Reviews and Rapid Evidence Assessments: A How to Guide.</w:t>
      </w:r>
    </w:p>
    <w:p w14:paraId="1551214A" w14:textId="77777777" w:rsidR="005C63E1" w:rsidRPr="005C63E1" w:rsidRDefault="005C63E1" w:rsidP="005C63E1">
      <w:pPr>
        <w:widowControl w:val="0"/>
        <w:autoSpaceDE w:val="0"/>
        <w:autoSpaceDN w:val="0"/>
        <w:adjustRightInd w:val="0"/>
        <w:spacing w:line="480" w:lineRule="auto"/>
        <w:ind w:left="480" w:hanging="480"/>
        <w:rPr>
          <w:rFonts w:ascii="Times New Roman" w:hAnsi="Times New Roman" w:cs="Times New Roman"/>
          <w:noProof/>
          <w:sz w:val="24"/>
          <w:szCs w:val="24"/>
        </w:rPr>
      </w:pPr>
      <w:r w:rsidRPr="005C63E1">
        <w:rPr>
          <w:rFonts w:ascii="Times New Roman" w:hAnsi="Times New Roman" w:cs="Times New Roman"/>
          <w:noProof/>
          <w:sz w:val="24"/>
          <w:szCs w:val="24"/>
        </w:rPr>
        <w:t>Cook, C.N., Hockings, M., Carter, R. (Bill), 2010. Conservation in the dark? The information used to support management decisions. Front. Ecol. Environ. 8, 181–186. https://doi.org/10.1890/090020</w:t>
      </w:r>
    </w:p>
    <w:p w14:paraId="6476E2DB" w14:textId="77777777" w:rsidR="005C63E1" w:rsidRPr="005C63E1" w:rsidRDefault="005C63E1" w:rsidP="005C63E1">
      <w:pPr>
        <w:widowControl w:val="0"/>
        <w:autoSpaceDE w:val="0"/>
        <w:autoSpaceDN w:val="0"/>
        <w:adjustRightInd w:val="0"/>
        <w:spacing w:line="480" w:lineRule="auto"/>
        <w:ind w:left="480" w:hanging="480"/>
        <w:rPr>
          <w:rFonts w:ascii="Times New Roman" w:hAnsi="Times New Roman" w:cs="Times New Roman"/>
          <w:noProof/>
          <w:sz w:val="24"/>
          <w:szCs w:val="24"/>
        </w:rPr>
      </w:pPr>
      <w:r w:rsidRPr="005C63E1">
        <w:rPr>
          <w:rFonts w:ascii="Times New Roman" w:hAnsi="Times New Roman" w:cs="Times New Roman"/>
          <w:noProof/>
          <w:sz w:val="24"/>
          <w:szCs w:val="24"/>
        </w:rPr>
        <w:t>Cook, C.N., Nichols, S.J., Webb, J.A., Fuller, R.A., Richards, R.M., 2017. Simplifying the selection of evidence synthesis methods to inform environmental decisions: A guide for decision makers and scientists. Biol. Conserv. https://doi.org/10.1016/j.biocon.2017.07.004</w:t>
      </w:r>
    </w:p>
    <w:p w14:paraId="3FE9D6A2" w14:textId="77777777" w:rsidR="005C63E1" w:rsidRPr="005C63E1" w:rsidRDefault="005C63E1" w:rsidP="005C63E1">
      <w:pPr>
        <w:widowControl w:val="0"/>
        <w:autoSpaceDE w:val="0"/>
        <w:autoSpaceDN w:val="0"/>
        <w:adjustRightInd w:val="0"/>
        <w:spacing w:line="480" w:lineRule="auto"/>
        <w:ind w:left="480" w:hanging="480"/>
        <w:rPr>
          <w:rFonts w:ascii="Times New Roman" w:hAnsi="Times New Roman" w:cs="Times New Roman"/>
          <w:noProof/>
          <w:sz w:val="24"/>
          <w:szCs w:val="24"/>
        </w:rPr>
      </w:pPr>
      <w:r w:rsidRPr="005C63E1">
        <w:rPr>
          <w:rFonts w:ascii="Times New Roman" w:hAnsi="Times New Roman" w:cs="Times New Roman"/>
          <w:noProof/>
          <w:sz w:val="24"/>
          <w:szCs w:val="24"/>
        </w:rPr>
        <w:t>Cook, C.N., Possingham, H.P., Fuller, R.A., 2013. Contribution of systematic reviews to management decisions. Conserv. Biol. 27, 902–915. https://doi.org/10.1111/cobi.12114</w:t>
      </w:r>
    </w:p>
    <w:p w14:paraId="08DBCDFC" w14:textId="77777777" w:rsidR="005C63E1" w:rsidRPr="005C63E1" w:rsidRDefault="005C63E1" w:rsidP="005C63E1">
      <w:pPr>
        <w:widowControl w:val="0"/>
        <w:autoSpaceDE w:val="0"/>
        <w:autoSpaceDN w:val="0"/>
        <w:adjustRightInd w:val="0"/>
        <w:spacing w:line="480" w:lineRule="auto"/>
        <w:ind w:left="480" w:hanging="480"/>
        <w:rPr>
          <w:rFonts w:ascii="Times New Roman" w:hAnsi="Times New Roman" w:cs="Times New Roman"/>
          <w:noProof/>
          <w:sz w:val="24"/>
          <w:szCs w:val="24"/>
        </w:rPr>
      </w:pPr>
      <w:r w:rsidRPr="005C63E1">
        <w:rPr>
          <w:rFonts w:ascii="Times New Roman" w:hAnsi="Times New Roman" w:cs="Times New Roman"/>
          <w:noProof/>
          <w:sz w:val="24"/>
          <w:szCs w:val="24"/>
        </w:rPr>
        <w:t xml:space="preserve">Dicks, L. V., Walsh, J.C., Sutherland, W.J., 2014. Organising evidence for environmental management decisions: a ‘4S’ hierarchy. Trends Ecol. Evol. 29, </w:t>
      </w:r>
      <w:r w:rsidRPr="005C63E1">
        <w:rPr>
          <w:rFonts w:ascii="Times New Roman" w:hAnsi="Times New Roman" w:cs="Times New Roman"/>
          <w:noProof/>
          <w:sz w:val="24"/>
          <w:szCs w:val="24"/>
        </w:rPr>
        <w:lastRenderedPageBreak/>
        <w:t>607–613. https://doi.org/10.1016/j.tree.2014.09.004</w:t>
      </w:r>
    </w:p>
    <w:p w14:paraId="7379FACF" w14:textId="77777777" w:rsidR="005C63E1" w:rsidRPr="005C63E1" w:rsidRDefault="005C63E1" w:rsidP="005C63E1">
      <w:pPr>
        <w:widowControl w:val="0"/>
        <w:autoSpaceDE w:val="0"/>
        <w:autoSpaceDN w:val="0"/>
        <w:adjustRightInd w:val="0"/>
        <w:spacing w:line="480" w:lineRule="auto"/>
        <w:ind w:left="480" w:hanging="480"/>
        <w:rPr>
          <w:rFonts w:ascii="Times New Roman" w:hAnsi="Times New Roman" w:cs="Times New Roman"/>
          <w:noProof/>
          <w:sz w:val="24"/>
          <w:szCs w:val="24"/>
        </w:rPr>
      </w:pPr>
      <w:r w:rsidRPr="005C63E1">
        <w:rPr>
          <w:rFonts w:ascii="Times New Roman" w:hAnsi="Times New Roman" w:cs="Times New Roman"/>
          <w:noProof/>
          <w:sz w:val="24"/>
          <w:szCs w:val="24"/>
        </w:rPr>
        <w:t>Donnelly, C.A., Boyd, I., Campbell, P., Craig, C., Vallance, P., Walport, M., Whitty, C.J.M., Woods, E., Wormald, C., 2018. Four principles to make evidence synthesis more useful for policy. Nature 558, 361–364. https://doi.org/10.1038/d41586-018-05414-4</w:t>
      </w:r>
    </w:p>
    <w:p w14:paraId="2997D53B" w14:textId="77777777" w:rsidR="005C63E1" w:rsidRPr="005C63E1" w:rsidRDefault="005C63E1" w:rsidP="005C63E1">
      <w:pPr>
        <w:widowControl w:val="0"/>
        <w:autoSpaceDE w:val="0"/>
        <w:autoSpaceDN w:val="0"/>
        <w:adjustRightInd w:val="0"/>
        <w:spacing w:line="480" w:lineRule="auto"/>
        <w:ind w:left="480" w:hanging="480"/>
        <w:rPr>
          <w:rFonts w:ascii="Times New Roman" w:hAnsi="Times New Roman" w:cs="Times New Roman"/>
          <w:noProof/>
          <w:sz w:val="24"/>
          <w:szCs w:val="24"/>
        </w:rPr>
      </w:pPr>
      <w:r w:rsidRPr="005C63E1">
        <w:rPr>
          <w:rFonts w:ascii="Times New Roman" w:hAnsi="Times New Roman" w:cs="Times New Roman"/>
          <w:noProof/>
          <w:sz w:val="24"/>
          <w:szCs w:val="24"/>
        </w:rPr>
        <w:t>Forscher, B.K., 1963. Chaos in the Brickyard. Science (80-. ). 142, 339–339. https://doi.org/10.1126/science.142.3590.339</w:t>
      </w:r>
    </w:p>
    <w:p w14:paraId="40DBFFFE" w14:textId="77777777" w:rsidR="005C63E1" w:rsidRPr="005C63E1" w:rsidRDefault="005C63E1" w:rsidP="005C63E1">
      <w:pPr>
        <w:widowControl w:val="0"/>
        <w:autoSpaceDE w:val="0"/>
        <w:autoSpaceDN w:val="0"/>
        <w:adjustRightInd w:val="0"/>
        <w:spacing w:line="480" w:lineRule="auto"/>
        <w:ind w:left="480" w:hanging="480"/>
        <w:rPr>
          <w:rFonts w:ascii="Times New Roman" w:hAnsi="Times New Roman" w:cs="Times New Roman"/>
          <w:noProof/>
          <w:sz w:val="24"/>
          <w:szCs w:val="24"/>
        </w:rPr>
      </w:pPr>
      <w:r w:rsidRPr="005C63E1">
        <w:rPr>
          <w:rFonts w:ascii="Times New Roman" w:hAnsi="Times New Roman" w:cs="Times New Roman"/>
          <w:noProof/>
          <w:sz w:val="24"/>
          <w:szCs w:val="24"/>
        </w:rPr>
        <w:t>Gough, D., Thomas, J., Oliver, S., 2012. Clarifying differences between review designs and methods. Syst. Rev. 1, 28. https://doi.org/10.1186/2046-4053-1-28</w:t>
      </w:r>
    </w:p>
    <w:p w14:paraId="52F878A8" w14:textId="77777777" w:rsidR="005C63E1" w:rsidRPr="005C63E1" w:rsidRDefault="005C63E1" w:rsidP="005C63E1">
      <w:pPr>
        <w:widowControl w:val="0"/>
        <w:autoSpaceDE w:val="0"/>
        <w:autoSpaceDN w:val="0"/>
        <w:adjustRightInd w:val="0"/>
        <w:spacing w:line="480" w:lineRule="auto"/>
        <w:ind w:left="480" w:hanging="480"/>
        <w:rPr>
          <w:rFonts w:ascii="Times New Roman" w:hAnsi="Times New Roman" w:cs="Times New Roman"/>
          <w:noProof/>
          <w:sz w:val="24"/>
          <w:szCs w:val="24"/>
        </w:rPr>
      </w:pPr>
      <w:r w:rsidRPr="005C63E1">
        <w:rPr>
          <w:rFonts w:ascii="Times New Roman" w:hAnsi="Times New Roman" w:cs="Times New Roman"/>
          <w:noProof/>
          <w:sz w:val="24"/>
          <w:szCs w:val="24"/>
        </w:rPr>
        <w:t>Gurevitch, J., Koricheva, J., Nakagawa, S., Stewart, G., 2018. Meta-analysis and the science of research synthesis. Nature 555, 175–182. https://doi.org/10.1038/nature25753</w:t>
      </w:r>
    </w:p>
    <w:p w14:paraId="2139A684" w14:textId="77777777" w:rsidR="005C63E1" w:rsidRPr="005C63E1" w:rsidRDefault="005C63E1" w:rsidP="005C63E1">
      <w:pPr>
        <w:widowControl w:val="0"/>
        <w:autoSpaceDE w:val="0"/>
        <w:autoSpaceDN w:val="0"/>
        <w:adjustRightInd w:val="0"/>
        <w:spacing w:line="480" w:lineRule="auto"/>
        <w:ind w:left="480" w:hanging="480"/>
        <w:rPr>
          <w:rFonts w:ascii="Times New Roman" w:hAnsi="Times New Roman" w:cs="Times New Roman"/>
          <w:noProof/>
          <w:sz w:val="24"/>
          <w:szCs w:val="24"/>
        </w:rPr>
      </w:pPr>
      <w:r w:rsidRPr="005C63E1">
        <w:rPr>
          <w:rFonts w:ascii="Times New Roman" w:hAnsi="Times New Roman" w:cs="Times New Roman"/>
          <w:noProof/>
          <w:sz w:val="24"/>
          <w:szCs w:val="24"/>
        </w:rPr>
        <w:t>Haddaway, N.R., Land, M., Macura, B., 2017. “A little learning is a dangerous thing”: A call for better understanding of the term ‘systematic review.’ Environ. Int. 99, 356–360. https://doi.org/10.1016/J.ENVINT.2016.12.020</w:t>
      </w:r>
    </w:p>
    <w:p w14:paraId="3BB5D57E" w14:textId="77777777" w:rsidR="005C63E1" w:rsidRPr="005C63E1" w:rsidRDefault="005C63E1" w:rsidP="005C63E1">
      <w:pPr>
        <w:widowControl w:val="0"/>
        <w:autoSpaceDE w:val="0"/>
        <w:autoSpaceDN w:val="0"/>
        <w:adjustRightInd w:val="0"/>
        <w:spacing w:line="480" w:lineRule="auto"/>
        <w:ind w:left="480" w:hanging="480"/>
        <w:rPr>
          <w:rFonts w:ascii="Times New Roman" w:hAnsi="Times New Roman" w:cs="Times New Roman"/>
          <w:noProof/>
          <w:sz w:val="24"/>
          <w:szCs w:val="24"/>
        </w:rPr>
      </w:pPr>
      <w:r w:rsidRPr="005C63E1">
        <w:rPr>
          <w:rFonts w:ascii="Times New Roman" w:hAnsi="Times New Roman" w:cs="Times New Roman"/>
          <w:noProof/>
          <w:sz w:val="24"/>
          <w:szCs w:val="24"/>
        </w:rPr>
        <w:t>Haddaway, N.R., Macura, B., Whaley, P., Pullin, A.S., 2018. ROSES RepOrting standards for Systematic Evidence Syntheses: pro forma, flow-diagram and descriptive summary of the plan and conduct of environmental systematic reviews and systematic maps. Environ. Evid. 7, 7. https://doi.org/10.1186/s13750-018-0121-7</w:t>
      </w:r>
    </w:p>
    <w:p w14:paraId="49CC1DD0" w14:textId="77777777" w:rsidR="005C63E1" w:rsidRPr="005C63E1" w:rsidRDefault="005C63E1" w:rsidP="005C63E1">
      <w:pPr>
        <w:widowControl w:val="0"/>
        <w:autoSpaceDE w:val="0"/>
        <w:autoSpaceDN w:val="0"/>
        <w:adjustRightInd w:val="0"/>
        <w:spacing w:line="480" w:lineRule="auto"/>
        <w:ind w:left="480" w:hanging="480"/>
        <w:rPr>
          <w:rFonts w:ascii="Times New Roman" w:hAnsi="Times New Roman" w:cs="Times New Roman"/>
          <w:noProof/>
          <w:sz w:val="24"/>
          <w:szCs w:val="24"/>
        </w:rPr>
      </w:pPr>
      <w:r w:rsidRPr="005C63E1">
        <w:rPr>
          <w:rFonts w:ascii="Times New Roman" w:hAnsi="Times New Roman" w:cs="Times New Roman"/>
          <w:noProof/>
          <w:sz w:val="24"/>
          <w:szCs w:val="24"/>
        </w:rPr>
        <w:t xml:space="preserve">Haddaway, N.R., Woodcock, P., Macura, B., Collins, A., 2015. Making literature reviews more reliable through application of lessons from systematic reviews. </w:t>
      </w:r>
      <w:r w:rsidRPr="005C63E1">
        <w:rPr>
          <w:rFonts w:ascii="Times New Roman" w:hAnsi="Times New Roman" w:cs="Times New Roman"/>
          <w:noProof/>
          <w:sz w:val="24"/>
          <w:szCs w:val="24"/>
        </w:rPr>
        <w:lastRenderedPageBreak/>
        <w:t>Conserv. Biol. 29, 1596–1605. https://doi.org/10.1111/cobi.12541</w:t>
      </w:r>
    </w:p>
    <w:p w14:paraId="36A082A4" w14:textId="77777777" w:rsidR="005C63E1" w:rsidRPr="005C63E1" w:rsidRDefault="005C63E1" w:rsidP="005C63E1">
      <w:pPr>
        <w:widowControl w:val="0"/>
        <w:autoSpaceDE w:val="0"/>
        <w:autoSpaceDN w:val="0"/>
        <w:adjustRightInd w:val="0"/>
        <w:spacing w:line="480" w:lineRule="auto"/>
        <w:ind w:left="480" w:hanging="480"/>
        <w:rPr>
          <w:rFonts w:ascii="Times New Roman" w:hAnsi="Times New Roman" w:cs="Times New Roman"/>
          <w:noProof/>
          <w:sz w:val="24"/>
          <w:szCs w:val="24"/>
        </w:rPr>
      </w:pPr>
      <w:r w:rsidRPr="005C63E1">
        <w:rPr>
          <w:rFonts w:ascii="Times New Roman" w:hAnsi="Times New Roman" w:cs="Times New Roman"/>
          <w:noProof/>
          <w:sz w:val="24"/>
          <w:szCs w:val="24"/>
        </w:rPr>
        <w:t>Higgins, J., Thomas, J., Chandler, J., Cumpston, M., Li, T., Page, M., Welch, V., 2019. Cochrane Handbook for Systematic Reviews of Interventions version 6.0, Cochrane Handbook for Systematic Reviews of Interventions. Cochrane. https://doi.org/10.1002/9781119536604</w:t>
      </w:r>
    </w:p>
    <w:p w14:paraId="46C08B65" w14:textId="77777777" w:rsidR="005C63E1" w:rsidRPr="005C63E1" w:rsidRDefault="005C63E1" w:rsidP="005C63E1">
      <w:pPr>
        <w:widowControl w:val="0"/>
        <w:autoSpaceDE w:val="0"/>
        <w:autoSpaceDN w:val="0"/>
        <w:adjustRightInd w:val="0"/>
        <w:spacing w:line="480" w:lineRule="auto"/>
        <w:ind w:left="480" w:hanging="480"/>
        <w:rPr>
          <w:rFonts w:ascii="Times New Roman" w:hAnsi="Times New Roman" w:cs="Times New Roman"/>
          <w:noProof/>
          <w:sz w:val="24"/>
          <w:szCs w:val="24"/>
        </w:rPr>
      </w:pPr>
      <w:r w:rsidRPr="005C63E1">
        <w:rPr>
          <w:rFonts w:ascii="Times New Roman" w:hAnsi="Times New Roman" w:cs="Times New Roman"/>
          <w:noProof/>
          <w:sz w:val="24"/>
          <w:szCs w:val="24"/>
        </w:rPr>
        <w:t>James, K.L., Randall, N.P., Haddaway, N.R., 2016. A methodology for systematic mapping in environmental sciences. Environ. Evid. 5, 7. https://doi.org/10.1186/s13750-016-0059-6</w:t>
      </w:r>
    </w:p>
    <w:p w14:paraId="63B075E9" w14:textId="77777777" w:rsidR="005C63E1" w:rsidRPr="005C63E1" w:rsidRDefault="005C63E1" w:rsidP="005C63E1">
      <w:pPr>
        <w:widowControl w:val="0"/>
        <w:autoSpaceDE w:val="0"/>
        <w:autoSpaceDN w:val="0"/>
        <w:adjustRightInd w:val="0"/>
        <w:spacing w:line="480" w:lineRule="auto"/>
        <w:ind w:left="480" w:hanging="480"/>
        <w:rPr>
          <w:rFonts w:ascii="Times New Roman" w:hAnsi="Times New Roman" w:cs="Times New Roman"/>
          <w:noProof/>
          <w:sz w:val="24"/>
          <w:szCs w:val="24"/>
        </w:rPr>
      </w:pPr>
      <w:r w:rsidRPr="005C63E1">
        <w:rPr>
          <w:rFonts w:ascii="Times New Roman" w:hAnsi="Times New Roman" w:cs="Times New Roman"/>
          <w:noProof/>
          <w:sz w:val="24"/>
          <w:szCs w:val="24"/>
        </w:rPr>
        <w:t>Jinha, A.E., 2010. Article 50 million: an estimate of the number of scholarly articles in existence. Learn. Publ. 23, 258–263. https://doi.org/10.1087/20100308</w:t>
      </w:r>
    </w:p>
    <w:p w14:paraId="03A84BC8" w14:textId="77777777" w:rsidR="005C63E1" w:rsidRPr="005C63E1" w:rsidRDefault="005C63E1" w:rsidP="005C63E1">
      <w:pPr>
        <w:widowControl w:val="0"/>
        <w:autoSpaceDE w:val="0"/>
        <w:autoSpaceDN w:val="0"/>
        <w:adjustRightInd w:val="0"/>
        <w:spacing w:line="480" w:lineRule="auto"/>
        <w:ind w:left="480" w:hanging="480"/>
        <w:rPr>
          <w:rFonts w:ascii="Times New Roman" w:hAnsi="Times New Roman" w:cs="Times New Roman"/>
          <w:noProof/>
          <w:sz w:val="24"/>
          <w:szCs w:val="24"/>
        </w:rPr>
      </w:pPr>
      <w:r w:rsidRPr="005C63E1">
        <w:rPr>
          <w:rFonts w:ascii="Times New Roman" w:hAnsi="Times New Roman" w:cs="Times New Roman"/>
          <w:noProof/>
          <w:sz w:val="24"/>
          <w:szCs w:val="24"/>
        </w:rPr>
        <w:t>Johnson, R., Watkinson, A., Mabe, M., 2018. The STM report: An overview of scientific and scholarly publishing.</w:t>
      </w:r>
    </w:p>
    <w:p w14:paraId="6A6FECDA" w14:textId="77777777" w:rsidR="005C63E1" w:rsidRPr="005C63E1" w:rsidRDefault="005C63E1" w:rsidP="005C63E1">
      <w:pPr>
        <w:widowControl w:val="0"/>
        <w:autoSpaceDE w:val="0"/>
        <w:autoSpaceDN w:val="0"/>
        <w:adjustRightInd w:val="0"/>
        <w:spacing w:line="480" w:lineRule="auto"/>
        <w:ind w:left="480" w:hanging="480"/>
        <w:rPr>
          <w:rFonts w:ascii="Times New Roman" w:hAnsi="Times New Roman" w:cs="Times New Roman"/>
          <w:noProof/>
          <w:sz w:val="24"/>
          <w:szCs w:val="24"/>
        </w:rPr>
      </w:pPr>
      <w:r w:rsidRPr="005C63E1">
        <w:rPr>
          <w:rFonts w:ascii="Times New Roman" w:hAnsi="Times New Roman" w:cs="Times New Roman"/>
          <w:noProof/>
          <w:sz w:val="24"/>
          <w:szCs w:val="24"/>
        </w:rPr>
        <w:t>Kareiva, P., Marvier, M., 2012. What Is Conservation Science? Bioscience 62, 962–969. https://doi.org/10.1525/bio.2012.62.11.5</w:t>
      </w:r>
    </w:p>
    <w:p w14:paraId="62DE660C" w14:textId="77777777" w:rsidR="005C63E1" w:rsidRPr="005C63E1" w:rsidRDefault="005C63E1" w:rsidP="005C63E1">
      <w:pPr>
        <w:widowControl w:val="0"/>
        <w:autoSpaceDE w:val="0"/>
        <w:autoSpaceDN w:val="0"/>
        <w:adjustRightInd w:val="0"/>
        <w:spacing w:line="480" w:lineRule="auto"/>
        <w:ind w:left="480" w:hanging="480"/>
        <w:rPr>
          <w:rFonts w:ascii="Times New Roman" w:hAnsi="Times New Roman" w:cs="Times New Roman"/>
          <w:noProof/>
          <w:sz w:val="24"/>
          <w:szCs w:val="24"/>
        </w:rPr>
      </w:pPr>
      <w:r w:rsidRPr="005C63E1">
        <w:rPr>
          <w:rFonts w:ascii="Times New Roman" w:hAnsi="Times New Roman" w:cs="Times New Roman"/>
          <w:noProof/>
          <w:sz w:val="24"/>
          <w:szCs w:val="24"/>
        </w:rPr>
        <w:t>Kohl, C., McIntosh, E.J., Unger, S., Haddaway, N.R., Kecke, S., Schiemann, J., Wilhelm, R., 2018. Online tools supporting the conduct and reporting of systematic reviews and systematic maps: a case study on CADIMA and review of existing tools. Environ. Evid. 7, 8. https://doi.org/10.1186/s13750-018-0115-5</w:t>
      </w:r>
    </w:p>
    <w:p w14:paraId="08FDC80F" w14:textId="77777777" w:rsidR="005C63E1" w:rsidRPr="005C63E1" w:rsidRDefault="005C63E1" w:rsidP="005C63E1">
      <w:pPr>
        <w:widowControl w:val="0"/>
        <w:autoSpaceDE w:val="0"/>
        <w:autoSpaceDN w:val="0"/>
        <w:adjustRightInd w:val="0"/>
        <w:spacing w:line="480" w:lineRule="auto"/>
        <w:ind w:left="480" w:hanging="480"/>
        <w:rPr>
          <w:rFonts w:ascii="Times New Roman" w:hAnsi="Times New Roman" w:cs="Times New Roman"/>
          <w:noProof/>
          <w:sz w:val="24"/>
          <w:szCs w:val="24"/>
        </w:rPr>
      </w:pPr>
      <w:r w:rsidRPr="005C63E1">
        <w:rPr>
          <w:rFonts w:ascii="Times New Roman" w:hAnsi="Times New Roman" w:cs="Times New Roman"/>
          <w:noProof/>
          <w:sz w:val="24"/>
          <w:szCs w:val="24"/>
        </w:rPr>
        <w:t>Koricheva, J., Gurevitch, J., 2014. Uses and misuses of meta-analysis in plant ecology. J. Ecol. 102, 828–844. https://doi.org/10.1111/1365-2745.12224</w:t>
      </w:r>
    </w:p>
    <w:p w14:paraId="0AF097EE" w14:textId="77777777" w:rsidR="005C63E1" w:rsidRPr="005C63E1" w:rsidRDefault="005C63E1" w:rsidP="005C63E1">
      <w:pPr>
        <w:widowControl w:val="0"/>
        <w:autoSpaceDE w:val="0"/>
        <w:autoSpaceDN w:val="0"/>
        <w:adjustRightInd w:val="0"/>
        <w:spacing w:line="480" w:lineRule="auto"/>
        <w:ind w:left="480" w:hanging="480"/>
        <w:rPr>
          <w:rFonts w:ascii="Times New Roman" w:hAnsi="Times New Roman" w:cs="Times New Roman"/>
          <w:noProof/>
          <w:sz w:val="24"/>
          <w:szCs w:val="24"/>
        </w:rPr>
      </w:pPr>
      <w:r w:rsidRPr="005C63E1">
        <w:rPr>
          <w:rFonts w:ascii="Times New Roman" w:hAnsi="Times New Roman" w:cs="Times New Roman"/>
          <w:noProof/>
          <w:sz w:val="24"/>
          <w:szCs w:val="24"/>
        </w:rPr>
        <w:t xml:space="preserve">Macura, B., Suškevičs, M., Garside, R., Hannes, K., Rees, R., Rodela, R., 2019. Systematic reviews of qualitative evidence for environmental policy and </w:t>
      </w:r>
      <w:r w:rsidRPr="005C63E1">
        <w:rPr>
          <w:rFonts w:ascii="Times New Roman" w:hAnsi="Times New Roman" w:cs="Times New Roman"/>
          <w:noProof/>
          <w:sz w:val="24"/>
          <w:szCs w:val="24"/>
        </w:rPr>
        <w:lastRenderedPageBreak/>
        <w:t>management: an overview of different methodological options. Environ. Evid. 8, 24. https://doi.org/10.1186/s13750-019-0168-0</w:t>
      </w:r>
    </w:p>
    <w:p w14:paraId="4B014CF1" w14:textId="77777777" w:rsidR="005C63E1" w:rsidRPr="005C63E1" w:rsidRDefault="005C63E1" w:rsidP="005C63E1">
      <w:pPr>
        <w:widowControl w:val="0"/>
        <w:autoSpaceDE w:val="0"/>
        <w:autoSpaceDN w:val="0"/>
        <w:adjustRightInd w:val="0"/>
        <w:spacing w:line="480" w:lineRule="auto"/>
        <w:ind w:left="480" w:hanging="480"/>
        <w:rPr>
          <w:rFonts w:ascii="Times New Roman" w:hAnsi="Times New Roman" w:cs="Times New Roman"/>
          <w:noProof/>
          <w:sz w:val="24"/>
          <w:szCs w:val="24"/>
        </w:rPr>
      </w:pPr>
      <w:r w:rsidRPr="005C63E1">
        <w:rPr>
          <w:rFonts w:ascii="Times New Roman" w:hAnsi="Times New Roman" w:cs="Times New Roman"/>
          <w:noProof/>
          <w:sz w:val="24"/>
          <w:szCs w:val="24"/>
        </w:rPr>
        <w:t>Moher, D., 2013. The problem of duplicate systematic reviews. BMJ 347, f5040. https://doi.org/10.1136/bmj.f5040</w:t>
      </w:r>
    </w:p>
    <w:p w14:paraId="0BF19E55" w14:textId="77777777" w:rsidR="005C63E1" w:rsidRPr="005C63E1" w:rsidRDefault="005C63E1" w:rsidP="005C63E1">
      <w:pPr>
        <w:widowControl w:val="0"/>
        <w:autoSpaceDE w:val="0"/>
        <w:autoSpaceDN w:val="0"/>
        <w:adjustRightInd w:val="0"/>
        <w:spacing w:line="480" w:lineRule="auto"/>
        <w:ind w:left="480" w:hanging="480"/>
        <w:rPr>
          <w:rFonts w:ascii="Times New Roman" w:hAnsi="Times New Roman" w:cs="Times New Roman"/>
          <w:noProof/>
          <w:sz w:val="24"/>
          <w:szCs w:val="24"/>
        </w:rPr>
      </w:pPr>
      <w:r w:rsidRPr="005C63E1">
        <w:rPr>
          <w:rFonts w:ascii="Times New Roman" w:hAnsi="Times New Roman" w:cs="Times New Roman"/>
          <w:noProof/>
          <w:sz w:val="24"/>
          <w:szCs w:val="24"/>
        </w:rPr>
        <w:t>Morikawa, M., 2017. Evidence of “Evidence-Based Policymaking” (Japanese), RIETI Policy Discussion Paper 17008.</w:t>
      </w:r>
    </w:p>
    <w:p w14:paraId="4F53E21E" w14:textId="77777777" w:rsidR="005C63E1" w:rsidRPr="005C63E1" w:rsidRDefault="005C63E1" w:rsidP="005C63E1">
      <w:pPr>
        <w:widowControl w:val="0"/>
        <w:autoSpaceDE w:val="0"/>
        <w:autoSpaceDN w:val="0"/>
        <w:adjustRightInd w:val="0"/>
        <w:spacing w:line="480" w:lineRule="auto"/>
        <w:ind w:left="480" w:hanging="480"/>
        <w:rPr>
          <w:rFonts w:ascii="Times New Roman" w:hAnsi="Times New Roman" w:cs="Times New Roman"/>
          <w:noProof/>
          <w:sz w:val="24"/>
          <w:szCs w:val="24"/>
        </w:rPr>
      </w:pPr>
      <w:r w:rsidRPr="005C63E1">
        <w:rPr>
          <w:rFonts w:ascii="Times New Roman" w:hAnsi="Times New Roman" w:cs="Times New Roman"/>
          <w:noProof/>
          <w:sz w:val="24"/>
          <w:szCs w:val="24"/>
        </w:rPr>
        <w:t>Natural England, 2020. Natural England’s Science, Evidence and Evaluation Strategy (2020-2025). Natural England.</w:t>
      </w:r>
    </w:p>
    <w:p w14:paraId="60167E6D" w14:textId="77777777" w:rsidR="005C63E1" w:rsidRPr="005C63E1" w:rsidRDefault="005C63E1" w:rsidP="005C63E1">
      <w:pPr>
        <w:widowControl w:val="0"/>
        <w:autoSpaceDE w:val="0"/>
        <w:autoSpaceDN w:val="0"/>
        <w:adjustRightInd w:val="0"/>
        <w:spacing w:line="480" w:lineRule="auto"/>
        <w:ind w:left="480" w:hanging="480"/>
        <w:rPr>
          <w:rFonts w:ascii="Times New Roman" w:hAnsi="Times New Roman" w:cs="Times New Roman"/>
          <w:noProof/>
          <w:sz w:val="24"/>
          <w:szCs w:val="24"/>
        </w:rPr>
      </w:pPr>
      <w:r w:rsidRPr="005C63E1">
        <w:rPr>
          <w:rFonts w:ascii="Times New Roman" w:hAnsi="Times New Roman" w:cs="Times New Roman"/>
          <w:noProof/>
          <w:sz w:val="24"/>
          <w:szCs w:val="24"/>
        </w:rPr>
        <w:t>O’Leary, B.C., Kvist, K., Bayliss, H.R., Derroire, G., Healey, J.R., Hughes, K., Kleinschroth, F., Sciberras, M., Woodcock, P., Pullin, A.S., 2016. The reliability of evidence review methodology in environmental science and conservation. Environ. Sci. Policy 64, 75–82. https://doi.org/10.1016/j.envsci.2016.06.012</w:t>
      </w:r>
    </w:p>
    <w:p w14:paraId="59FCFA28" w14:textId="77777777" w:rsidR="005C63E1" w:rsidRPr="005C63E1" w:rsidRDefault="005C63E1" w:rsidP="005C63E1">
      <w:pPr>
        <w:widowControl w:val="0"/>
        <w:autoSpaceDE w:val="0"/>
        <w:autoSpaceDN w:val="0"/>
        <w:adjustRightInd w:val="0"/>
        <w:spacing w:line="480" w:lineRule="auto"/>
        <w:ind w:left="480" w:hanging="480"/>
        <w:rPr>
          <w:rFonts w:ascii="Times New Roman" w:hAnsi="Times New Roman" w:cs="Times New Roman"/>
          <w:noProof/>
          <w:sz w:val="24"/>
          <w:szCs w:val="24"/>
        </w:rPr>
      </w:pPr>
      <w:r w:rsidRPr="005C63E1">
        <w:rPr>
          <w:rFonts w:ascii="Times New Roman" w:hAnsi="Times New Roman" w:cs="Times New Roman"/>
          <w:noProof/>
          <w:sz w:val="24"/>
          <w:szCs w:val="24"/>
        </w:rPr>
        <w:t>O’Leary, B.C., Woodcock, P., Kaiser, M.J., Pullin, A.S., 2017. Evidence maps and evidence gaps: evidence review mapping as a method for collating and appraising evidence reviews to inform research and policy. Environ. Evid. 6, 19. https://doi.org/10.1186/s13750-017-0096-9</w:t>
      </w:r>
    </w:p>
    <w:p w14:paraId="5915B336" w14:textId="77777777" w:rsidR="005C63E1" w:rsidRPr="005C63E1" w:rsidRDefault="005C63E1" w:rsidP="005C63E1">
      <w:pPr>
        <w:widowControl w:val="0"/>
        <w:autoSpaceDE w:val="0"/>
        <w:autoSpaceDN w:val="0"/>
        <w:adjustRightInd w:val="0"/>
        <w:spacing w:line="480" w:lineRule="auto"/>
        <w:ind w:left="480" w:hanging="480"/>
        <w:rPr>
          <w:rFonts w:ascii="Times New Roman" w:hAnsi="Times New Roman" w:cs="Times New Roman"/>
          <w:noProof/>
          <w:sz w:val="24"/>
          <w:szCs w:val="24"/>
        </w:rPr>
      </w:pPr>
      <w:r w:rsidRPr="005C63E1">
        <w:rPr>
          <w:rFonts w:ascii="Times New Roman" w:hAnsi="Times New Roman" w:cs="Times New Roman"/>
          <w:noProof/>
          <w:sz w:val="24"/>
          <w:szCs w:val="24"/>
        </w:rPr>
        <w:t>Pullin, A., Knight, T., Stone, D., Charman, K., 2004. Do conservation managers use scientific evidence to support their decision-making? Biol. Conserv.</w:t>
      </w:r>
    </w:p>
    <w:p w14:paraId="308900ED" w14:textId="77777777" w:rsidR="005C63E1" w:rsidRPr="005C63E1" w:rsidRDefault="005C63E1" w:rsidP="005C63E1">
      <w:pPr>
        <w:widowControl w:val="0"/>
        <w:autoSpaceDE w:val="0"/>
        <w:autoSpaceDN w:val="0"/>
        <w:adjustRightInd w:val="0"/>
        <w:spacing w:line="480" w:lineRule="auto"/>
        <w:ind w:left="480" w:hanging="480"/>
        <w:rPr>
          <w:rFonts w:ascii="Times New Roman" w:hAnsi="Times New Roman" w:cs="Times New Roman"/>
          <w:noProof/>
          <w:sz w:val="24"/>
          <w:szCs w:val="24"/>
        </w:rPr>
      </w:pPr>
      <w:r w:rsidRPr="005C63E1">
        <w:rPr>
          <w:rFonts w:ascii="Times New Roman" w:hAnsi="Times New Roman" w:cs="Times New Roman"/>
          <w:noProof/>
          <w:sz w:val="24"/>
          <w:szCs w:val="24"/>
        </w:rPr>
        <w:t>Pullin, A.S., 2014. Updating reviews: commitments and opportunities. Environ. Evid. 3, 18. https://doi.org/10.1186/2047-2382-3-18</w:t>
      </w:r>
    </w:p>
    <w:p w14:paraId="12F54391" w14:textId="77777777" w:rsidR="005C63E1" w:rsidRPr="005C63E1" w:rsidRDefault="005C63E1" w:rsidP="005C63E1">
      <w:pPr>
        <w:widowControl w:val="0"/>
        <w:autoSpaceDE w:val="0"/>
        <w:autoSpaceDN w:val="0"/>
        <w:adjustRightInd w:val="0"/>
        <w:spacing w:line="480" w:lineRule="auto"/>
        <w:ind w:left="480" w:hanging="480"/>
        <w:rPr>
          <w:rFonts w:ascii="Times New Roman" w:hAnsi="Times New Roman" w:cs="Times New Roman"/>
          <w:noProof/>
          <w:sz w:val="24"/>
          <w:szCs w:val="24"/>
        </w:rPr>
      </w:pPr>
      <w:r w:rsidRPr="005C63E1">
        <w:rPr>
          <w:rFonts w:ascii="Times New Roman" w:hAnsi="Times New Roman" w:cs="Times New Roman"/>
          <w:noProof/>
          <w:sz w:val="24"/>
          <w:szCs w:val="24"/>
        </w:rPr>
        <w:t xml:space="preserve">Pullin, A.S., Cheng, S.H., Cooke, S.J., Haddaway, N.R., Macura, B., Mckinnon, M.C., Taylor, J.J., 2020. Informing conservation decisions through evidence synthesis </w:t>
      </w:r>
      <w:r w:rsidRPr="005C63E1">
        <w:rPr>
          <w:rFonts w:ascii="Times New Roman" w:hAnsi="Times New Roman" w:cs="Times New Roman"/>
          <w:noProof/>
          <w:sz w:val="24"/>
          <w:szCs w:val="24"/>
        </w:rPr>
        <w:lastRenderedPageBreak/>
        <w:t>and communication, in: Conservation Research, Policy and Practice. Cambridge University Press, pp. 114–128. https://doi.org/10.1017/9781108638210.007</w:t>
      </w:r>
    </w:p>
    <w:p w14:paraId="662DBF61" w14:textId="77777777" w:rsidR="005C63E1" w:rsidRPr="005C63E1" w:rsidRDefault="005C63E1" w:rsidP="005C63E1">
      <w:pPr>
        <w:widowControl w:val="0"/>
        <w:autoSpaceDE w:val="0"/>
        <w:autoSpaceDN w:val="0"/>
        <w:adjustRightInd w:val="0"/>
        <w:spacing w:line="480" w:lineRule="auto"/>
        <w:ind w:left="480" w:hanging="480"/>
        <w:rPr>
          <w:rFonts w:ascii="Times New Roman" w:hAnsi="Times New Roman" w:cs="Times New Roman"/>
          <w:noProof/>
          <w:sz w:val="24"/>
          <w:szCs w:val="24"/>
        </w:rPr>
      </w:pPr>
      <w:r w:rsidRPr="005C63E1">
        <w:rPr>
          <w:rFonts w:ascii="Times New Roman" w:hAnsi="Times New Roman" w:cs="Times New Roman"/>
          <w:noProof/>
          <w:sz w:val="24"/>
          <w:szCs w:val="24"/>
        </w:rPr>
        <w:t>Pullin, A.S., Knight, T.M., 2012. Science informing Policy – a health warning for the environment. Environ. Evid. 1, 15. https://doi.org/10.1186/2047-2382-1-15</w:t>
      </w:r>
    </w:p>
    <w:p w14:paraId="0413E4CD" w14:textId="77777777" w:rsidR="005C63E1" w:rsidRPr="005C63E1" w:rsidRDefault="005C63E1" w:rsidP="005C63E1">
      <w:pPr>
        <w:widowControl w:val="0"/>
        <w:autoSpaceDE w:val="0"/>
        <w:autoSpaceDN w:val="0"/>
        <w:adjustRightInd w:val="0"/>
        <w:spacing w:line="480" w:lineRule="auto"/>
        <w:ind w:left="480" w:hanging="480"/>
        <w:rPr>
          <w:rFonts w:ascii="Times New Roman" w:hAnsi="Times New Roman" w:cs="Times New Roman"/>
          <w:noProof/>
          <w:sz w:val="24"/>
          <w:szCs w:val="24"/>
        </w:rPr>
      </w:pPr>
      <w:r w:rsidRPr="005C63E1">
        <w:rPr>
          <w:rFonts w:ascii="Times New Roman" w:hAnsi="Times New Roman" w:cs="Times New Roman"/>
          <w:noProof/>
          <w:sz w:val="24"/>
          <w:szCs w:val="24"/>
        </w:rPr>
        <w:t>Pullin, A.S., Knight, T.M., 2005. Assessing conservation management’s evidence base: A survey of management-plan compilers in the United Kingdom and Australia. Conserv. Biol. 19, 1989–1996. https://doi.org/10.1111/j.1523-1739.2005.00287.x</w:t>
      </w:r>
    </w:p>
    <w:p w14:paraId="0A3D49EB" w14:textId="77777777" w:rsidR="005C63E1" w:rsidRPr="005C63E1" w:rsidRDefault="005C63E1" w:rsidP="005C63E1">
      <w:pPr>
        <w:widowControl w:val="0"/>
        <w:autoSpaceDE w:val="0"/>
        <w:autoSpaceDN w:val="0"/>
        <w:adjustRightInd w:val="0"/>
        <w:spacing w:line="480" w:lineRule="auto"/>
        <w:ind w:left="480" w:hanging="480"/>
        <w:rPr>
          <w:rFonts w:ascii="Times New Roman" w:hAnsi="Times New Roman" w:cs="Times New Roman"/>
          <w:noProof/>
          <w:sz w:val="24"/>
          <w:szCs w:val="24"/>
        </w:rPr>
      </w:pPr>
      <w:r w:rsidRPr="005C63E1">
        <w:rPr>
          <w:rFonts w:ascii="Times New Roman" w:hAnsi="Times New Roman" w:cs="Times New Roman"/>
          <w:noProof/>
          <w:sz w:val="24"/>
          <w:szCs w:val="24"/>
        </w:rPr>
        <w:t>Pullin, A.S., Knight, T.M., 2001. Effectiveness in conservation practice: pointers from medicine and public health. Conserv. Biol. 15, 50–54. https://doi.org/10.1111/j.1523-1739.2001.99499.x</w:t>
      </w:r>
    </w:p>
    <w:p w14:paraId="6C496DBF" w14:textId="77777777" w:rsidR="005C63E1" w:rsidRPr="005C63E1" w:rsidRDefault="005C63E1" w:rsidP="005C63E1">
      <w:pPr>
        <w:widowControl w:val="0"/>
        <w:autoSpaceDE w:val="0"/>
        <w:autoSpaceDN w:val="0"/>
        <w:adjustRightInd w:val="0"/>
        <w:spacing w:line="480" w:lineRule="auto"/>
        <w:ind w:left="480" w:hanging="480"/>
        <w:rPr>
          <w:rFonts w:ascii="Times New Roman" w:hAnsi="Times New Roman" w:cs="Times New Roman"/>
          <w:noProof/>
          <w:sz w:val="24"/>
          <w:szCs w:val="24"/>
        </w:rPr>
      </w:pPr>
      <w:r w:rsidRPr="005C63E1">
        <w:rPr>
          <w:rFonts w:ascii="Times New Roman" w:hAnsi="Times New Roman" w:cs="Times New Roman"/>
          <w:noProof/>
          <w:sz w:val="24"/>
          <w:szCs w:val="24"/>
        </w:rPr>
        <w:t>Research and Innovation, 2019. Scientific Advice to European Policy in a Complex World. https://doi.org/10.2777/80320</w:t>
      </w:r>
    </w:p>
    <w:p w14:paraId="58042D20" w14:textId="77777777" w:rsidR="005C63E1" w:rsidRPr="005C63E1" w:rsidRDefault="005C63E1" w:rsidP="005C63E1">
      <w:pPr>
        <w:widowControl w:val="0"/>
        <w:autoSpaceDE w:val="0"/>
        <w:autoSpaceDN w:val="0"/>
        <w:adjustRightInd w:val="0"/>
        <w:spacing w:line="480" w:lineRule="auto"/>
        <w:ind w:left="480" w:hanging="480"/>
        <w:rPr>
          <w:rFonts w:ascii="Times New Roman" w:hAnsi="Times New Roman" w:cs="Times New Roman"/>
          <w:noProof/>
          <w:sz w:val="24"/>
          <w:szCs w:val="24"/>
        </w:rPr>
      </w:pPr>
      <w:r w:rsidRPr="005C63E1">
        <w:rPr>
          <w:rFonts w:ascii="Times New Roman" w:hAnsi="Times New Roman" w:cs="Times New Roman"/>
          <w:noProof/>
          <w:sz w:val="24"/>
          <w:szCs w:val="24"/>
        </w:rPr>
        <w:t>Roberts, P.D., Stewart, G.B., Pullin, A.S., 2006. Are review articles a reliable source of evidence to support conservation and environmental management? A comparison with medicine. Biol. Conserv. 132, 409–423. https://doi.org/10.1016/J.BIOCON.2006.04.034</w:t>
      </w:r>
    </w:p>
    <w:p w14:paraId="3343FE77" w14:textId="77777777" w:rsidR="005C63E1" w:rsidRPr="005C63E1" w:rsidRDefault="005C63E1" w:rsidP="005C63E1">
      <w:pPr>
        <w:widowControl w:val="0"/>
        <w:autoSpaceDE w:val="0"/>
        <w:autoSpaceDN w:val="0"/>
        <w:adjustRightInd w:val="0"/>
        <w:spacing w:line="480" w:lineRule="auto"/>
        <w:ind w:left="480" w:hanging="480"/>
        <w:rPr>
          <w:rFonts w:ascii="Times New Roman" w:hAnsi="Times New Roman" w:cs="Times New Roman"/>
          <w:noProof/>
          <w:sz w:val="24"/>
          <w:szCs w:val="24"/>
        </w:rPr>
      </w:pPr>
      <w:r w:rsidRPr="005C63E1">
        <w:rPr>
          <w:rFonts w:ascii="Times New Roman" w:hAnsi="Times New Roman" w:cs="Times New Roman"/>
          <w:noProof/>
          <w:sz w:val="24"/>
          <w:szCs w:val="24"/>
        </w:rPr>
        <w:t>Science Advice for Policy by European Academies, 2019. Making Sense of Science for Policy under Conditions of Complexity and Uncertainty. SAPEA, Berlin. https://doi.org/10.26356/MASOS</w:t>
      </w:r>
    </w:p>
    <w:p w14:paraId="5285ECE7" w14:textId="77777777" w:rsidR="005C63E1" w:rsidRPr="005C63E1" w:rsidRDefault="005C63E1" w:rsidP="005C63E1">
      <w:pPr>
        <w:widowControl w:val="0"/>
        <w:autoSpaceDE w:val="0"/>
        <w:autoSpaceDN w:val="0"/>
        <w:adjustRightInd w:val="0"/>
        <w:spacing w:line="480" w:lineRule="auto"/>
        <w:ind w:left="480" w:hanging="480"/>
        <w:rPr>
          <w:rFonts w:ascii="Times New Roman" w:hAnsi="Times New Roman" w:cs="Times New Roman"/>
          <w:noProof/>
          <w:sz w:val="24"/>
          <w:szCs w:val="24"/>
        </w:rPr>
      </w:pPr>
      <w:r w:rsidRPr="005C63E1">
        <w:rPr>
          <w:rFonts w:ascii="Times New Roman" w:hAnsi="Times New Roman" w:cs="Times New Roman"/>
          <w:noProof/>
          <w:sz w:val="24"/>
          <w:szCs w:val="24"/>
        </w:rPr>
        <w:t>Uchiyama, Y., Kobayashi, Y., Taguchi, S., Koike, T., 2018. Evidence-Based Policy Making in the UK and the Implications for Japan from the Viewpoint of Supply and Demand for Evidence (Japanese), RIETI Policy Discussion Paper 18018.</w:t>
      </w:r>
    </w:p>
    <w:p w14:paraId="76DE334E" w14:textId="77777777" w:rsidR="005C63E1" w:rsidRPr="005C63E1" w:rsidRDefault="005C63E1" w:rsidP="005C63E1">
      <w:pPr>
        <w:widowControl w:val="0"/>
        <w:autoSpaceDE w:val="0"/>
        <w:autoSpaceDN w:val="0"/>
        <w:adjustRightInd w:val="0"/>
        <w:spacing w:line="480" w:lineRule="auto"/>
        <w:ind w:left="480" w:hanging="480"/>
        <w:rPr>
          <w:rFonts w:ascii="Times New Roman" w:hAnsi="Times New Roman" w:cs="Times New Roman"/>
          <w:noProof/>
          <w:sz w:val="24"/>
          <w:szCs w:val="24"/>
        </w:rPr>
      </w:pPr>
      <w:r w:rsidRPr="005C63E1">
        <w:rPr>
          <w:rFonts w:ascii="Times New Roman" w:hAnsi="Times New Roman" w:cs="Times New Roman"/>
          <w:noProof/>
          <w:sz w:val="24"/>
          <w:szCs w:val="24"/>
        </w:rPr>
        <w:lastRenderedPageBreak/>
        <w:t>Woodcock, P., O’Leary, B.C., Kaiser, M.J., Pullin, A.S., 2017. Your evidence or mine? Systematic evaluation of reviews of marine protected area effectiveness. Fish Fish. 18, 668–681. https://doi.org/10.1111/faf.12196</w:t>
      </w:r>
    </w:p>
    <w:p w14:paraId="45632BED" w14:textId="77777777" w:rsidR="005C63E1" w:rsidRPr="005C63E1" w:rsidRDefault="005C63E1" w:rsidP="005C63E1">
      <w:pPr>
        <w:widowControl w:val="0"/>
        <w:autoSpaceDE w:val="0"/>
        <w:autoSpaceDN w:val="0"/>
        <w:adjustRightInd w:val="0"/>
        <w:spacing w:line="480" w:lineRule="auto"/>
        <w:ind w:left="480" w:hanging="480"/>
        <w:rPr>
          <w:rFonts w:ascii="Times New Roman" w:hAnsi="Times New Roman" w:cs="Times New Roman"/>
          <w:noProof/>
          <w:sz w:val="24"/>
        </w:rPr>
      </w:pPr>
      <w:r w:rsidRPr="005C63E1">
        <w:rPr>
          <w:rFonts w:ascii="Times New Roman" w:hAnsi="Times New Roman" w:cs="Times New Roman"/>
          <w:noProof/>
          <w:sz w:val="24"/>
          <w:szCs w:val="24"/>
        </w:rPr>
        <w:t>Woodcock, P., Pullin, A.S., Kaiser, M.J., 2014. Evaluating and improving the reliability of evidence syntheses in conservation and environmental science: A methodology. Biol. Conserv. 176, 54–62. https://doi.org/10.1016/j.biocon.2014.04.020</w:t>
      </w:r>
    </w:p>
    <w:p w14:paraId="02C7C70F" w14:textId="77777777" w:rsidR="00EF6C84" w:rsidRPr="0068500A" w:rsidRDefault="00EF6C84" w:rsidP="0031616D">
      <w:pPr>
        <w:spacing w:line="480" w:lineRule="auto"/>
        <w:rPr>
          <w:rFonts w:ascii="Times New Roman" w:hAnsi="Times New Roman" w:cs="Times New Roman"/>
          <w:sz w:val="24"/>
          <w:szCs w:val="24"/>
        </w:rPr>
      </w:pPr>
      <w:r w:rsidRPr="0068500A">
        <w:rPr>
          <w:rFonts w:ascii="Times New Roman" w:hAnsi="Times New Roman" w:cs="Times New Roman"/>
          <w:sz w:val="24"/>
          <w:szCs w:val="24"/>
        </w:rPr>
        <w:fldChar w:fldCharType="end"/>
      </w:r>
    </w:p>
    <w:p w14:paraId="3C617053" w14:textId="77777777" w:rsidR="000D14DC" w:rsidRPr="0068500A" w:rsidRDefault="000D14DC" w:rsidP="0031616D">
      <w:pPr>
        <w:spacing w:line="480" w:lineRule="auto"/>
        <w:rPr>
          <w:rFonts w:ascii="Times New Roman" w:hAnsi="Times New Roman" w:cs="Times New Roman"/>
          <w:sz w:val="24"/>
          <w:szCs w:val="24"/>
        </w:rPr>
      </w:pPr>
    </w:p>
    <w:sectPr w:rsidR="000D14DC" w:rsidRPr="0068500A">
      <w:footerReference w:type="default" r:id="rId10"/>
      <w:pgSz w:w="11906" w:h="16838"/>
      <w:pgMar w:top="1985" w:right="1701" w:bottom="1701" w:left="1701" w:header="720" w:footer="708" w:gutter="0"/>
      <w:lnNumType w:countBy="1" w:distance="283" w:restart="continuous"/>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6B324" w14:textId="77777777" w:rsidR="00DC72A6" w:rsidRDefault="00DC72A6">
      <w:pPr>
        <w:spacing w:after="0" w:line="240" w:lineRule="auto"/>
      </w:pPr>
      <w:r>
        <w:separator/>
      </w:r>
    </w:p>
  </w:endnote>
  <w:endnote w:type="continuationSeparator" w:id="0">
    <w:p w14:paraId="4A3AFF2B" w14:textId="77777777" w:rsidR="00DC72A6" w:rsidRDefault="00DC7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491">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1A92F" w14:textId="0D6FBCEC" w:rsidR="00116695" w:rsidRDefault="00116695">
    <w:pPr>
      <w:pStyle w:val="Footer"/>
      <w:jc w:val="center"/>
    </w:pPr>
    <w:r>
      <w:t xml:space="preserve">Page </w:t>
    </w:r>
    <w:r>
      <w:fldChar w:fldCharType="begin"/>
    </w:r>
    <w:r>
      <w:instrText xml:space="preserve"> PAGE </w:instrText>
    </w:r>
    <w:r>
      <w:fldChar w:fldCharType="separate"/>
    </w:r>
    <w:r>
      <w:rPr>
        <w:noProof/>
      </w:rPr>
      <w:t>5</w:t>
    </w:r>
    <w:r>
      <w:fldChar w:fldCharType="end"/>
    </w:r>
    <w:r>
      <w:t xml:space="preserve"> of </w:t>
    </w:r>
    <w:r w:rsidR="00B85F0A">
      <w:fldChar w:fldCharType="begin"/>
    </w:r>
    <w:r w:rsidR="00B85F0A">
      <w:instrText xml:space="preserve"> NUMPAGES </w:instrText>
    </w:r>
    <w:r w:rsidR="00B85F0A">
      <w:fldChar w:fldCharType="separate"/>
    </w:r>
    <w:r>
      <w:rPr>
        <w:noProof/>
      </w:rPr>
      <w:t>27</w:t>
    </w:r>
    <w:r w:rsidR="00B85F0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85DDB" w14:textId="77777777" w:rsidR="00DC72A6" w:rsidRDefault="00DC72A6">
      <w:pPr>
        <w:spacing w:after="0" w:line="240" w:lineRule="auto"/>
      </w:pPr>
      <w:r>
        <w:separator/>
      </w:r>
    </w:p>
  </w:footnote>
  <w:footnote w:type="continuationSeparator" w:id="0">
    <w:p w14:paraId="734D8F6C" w14:textId="77777777" w:rsidR="00DC72A6" w:rsidRDefault="00DC72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11"/>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Num13"/>
    <w:lvl w:ilvl="0">
      <w:start w:val="1"/>
      <w:numFmt w:val="bullet"/>
      <w:lvlText w:val=""/>
      <w:lvlJc w:val="left"/>
      <w:pPr>
        <w:tabs>
          <w:tab w:val="num" w:pos="0"/>
        </w:tabs>
        <w:ind w:left="1080" w:hanging="720"/>
      </w:pPr>
      <w:rPr>
        <w:rFonts w:ascii="Symbol" w:hAnsi="Symbol" w:cs="font491"/>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A4A6FE4"/>
    <w:multiLevelType w:val="hybridMultilevel"/>
    <w:tmpl w:val="8C80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53712"/>
    <w:multiLevelType w:val="hybridMultilevel"/>
    <w:tmpl w:val="E71A4D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E913CA"/>
    <w:multiLevelType w:val="hybridMultilevel"/>
    <w:tmpl w:val="DBD05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61096A"/>
    <w:multiLevelType w:val="hybridMultilevel"/>
    <w:tmpl w:val="D632BC28"/>
    <w:lvl w:ilvl="0" w:tplc="08090001">
      <w:start w:val="1"/>
      <w:numFmt w:val="bullet"/>
      <w:lvlText w:val=""/>
      <w:lvlJc w:val="left"/>
      <w:pPr>
        <w:ind w:left="720" w:hanging="360"/>
      </w:pPr>
      <w:rPr>
        <w:rFonts w:ascii="Symbol" w:hAnsi="Symbol" w:hint="default"/>
      </w:rPr>
    </w:lvl>
    <w:lvl w:ilvl="1" w:tplc="D414B578">
      <w:numFmt w:val="bullet"/>
      <w:lvlText w:val="•"/>
      <w:lvlJc w:val="left"/>
      <w:pPr>
        <w:ind w:left="1800" w:hanging="720"/>
      </w:pPr>
      <w:rPr>
        <w:rFonts w:ascii="SimSun" w:eastAsia="SimSun" w:hAnsi="SimSun" w:cs="Times New Roman"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444CD6"/>
    <w:multiLevelType w:val="hybridMultilevel"/>
    <w:tmpl w:val="E98AD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8596780"/>
    <w:multiLevelType w:val="hybridMultilevel"/>
    <w:tmpl w:val="9AD68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1259F3"/>
    <w:multiLevelType w:val="hybridMultilevel"/>
    <w:tmpl w:val="FA6C8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90661A"/>
    <w:multiLevelType w:val="hybridMultilevel"/>
    <w:tmpl w:val="5AFA9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D40FD8"/>
    <w:multiLevelType w:val="hybridMultilevel"/>
    <w:tmpl w:val="186C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4"/>
  </w:num>
  <w:num w:numId="9">
    <w:abstractNumId w:val="8"/>
  </w:num>
  <w:num w:numId="10">
    <w:abstractNumId w:val="9"/>
  </w:num>
  <w:num w:numId="11">
    <w:abstractNumId w:val="10"/>
  </w:num>
  <w:num w:numId="12">
    <w:abstractNumId w:val="12"/>
  </w:num>
  <w:num w:numId="13">
    <w:abstractNumId w:val="9"/>
  </w:num>
  <w:num w:numId="14">
    <w:abstractNumId w:val="13"/>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A27"/>
    <w:rsid w:val="0000402E"/>
    <w:rsid w:val="00004518"/>
    <w:rsid w:val="00004835"/>
    <w:rsid w:val="00011406"/>
    <w:rsid w:val="00013A51"/>
    <w:rsid w:val="00014F20"/>
    <w:rsid w:val="00023FDB"/>
    <w:rsid w:val="00025CD3"/>
    <w:rsid w:val="000314B4"/>
    <w:rsid w:val="00033A25"/>
    <w:rsid w:val="00034E15"/>
    <w:rsid w:val="00035876"/>
    <w:rsid w:val="00037463"/>
    <w:rsid w:val="00037EED"/>
    <w:rsid w:val="00040B91"/>
    <w:rsid w:val="00041C23"/>
    <w:rsid w:val="000459C7"/>
    <w:rsid w:val="00050E54"/>
    <w:rsid w:val="00051203"/>
    <w:rsid w:val="00052E59"/>
    <w:rsid w:val="00054763"/>
    <w:rsid w:val="00055777"/>
    <w:rsid w:val="000610BF"/>
    <w:rsid w:val="00062FB0"/>
    <w:rsid w:val="0006407C"/>
    <w:rsid w:val="00064DCF"/>
    <w:rsid w:val="00067687"/>
    <w:rsid w:val="0007480D"/>
    <w:rsid w:val="000770E4"/>
    <w:rsid w:val="00081320"/>
    <w:rsid w:val="00084FAF"/>
    <w:rsid w:val="00085D7A"/>
    <w:rsid w:val="00086BCD"/>
    <w:rsid w:val="000929F6"/>
    <w:rsid w:val="00092DE4"/>
    <w:rsid w:val="000930DD"/>
    <w:rsid w:val="0009354D"/>
    <w:rsid w:val="00094819"/>
    <w:rsid w:val="00095F62"/>
    <w:rsid w:val="000A4303"/>
    <w:rsid w:val="000A4867"/>
    <w:rsid w:val="000A5AEC"/>
    <w:rsid w:val="000A7C7A"/>
    <w:rsid w:val="000B082C"/>
    <w:rsid w:val="000B0C75"/>
    <w:rsid w:val="000B3392"/>
    <w:rsid w:val="000B4022"/>
    <w:rsid w:val="000B4524"/>
    <w:rsid w:val="000B4B48"/>
    <w:rsid w:val="000B5F4A"/>
    <w:rsid w:val="000B6201"/>
    <w:rsid w:val="000C118F"/>
    <w:rsid w:val="000C1867"/>
    <w:rsid w:val="000C4124"/>
    <w:rsid w:val="000C4767"/>
    <w:rsid w:val="000C4D1B"/>
    <w:rsid w:val="000C785F"/>
    <w:rsid w:val="000D0188"/>
    <w:rsid w:val="000D14DC"/>
    <w:rsid w:val="000D59A6"/>
    <w:rsid w:val="000D5A8E"/>
    <w:rsid w:val="000D5B79"/>
    <w:rsid w:val="000D5DEF"/>
    <w:rsid w:val="000D7468"/>
    <w:rsid w:val="000E2E2E"/>
    <w:rsid w:val="000E400E"/>
    <w:rsid w:val="000E5DDD"/>
    <w:rsid w:val="000F18CA"/>
    <w:rsid w:val="000F1E7A"/>
    <w:rsid w:val="000F3327"/>
    <w:rsid w:val="000F357F"/>
    <w:rsid w:val="000F43BC"/>
    <w:rsid w:val="000F43E1"/>
    <w:rsid w:val="000F44F6"/>
    <w:rsid w:val="000F6F1B"/>
    <w:rsid w:val="00101027"/>
    <w:rsid w:val="00103770"/>
    <w:rsid w:val="001050E1"/>
    <w:rsid w:val="00110720"/>
    <w:rsid w:val="00110862"/>
    <w:rsid w:val="00111140"/>
    <w:rsid w:val="0011266C"/>
    <w:rsid w:val="00113E25"/>
    <w:rsid w:val="00113FC8"/>
    <w:rsid w:val="00114D75"/>
    <w:rsid w:val="00116344"/>
    <w:rsid w:val="00116695"/>
    <w:rsid w:val="001202D5"/>
    <w:rsid w:val="00121B70"/>
    <w:rsid w:val="0012232F"/>
    <w:rsid w:val="00126674"/>
    <w:rsid w:val="001268B6"/>
    <w:rsid w:val="00127E68"/>
    <w:rsid w:val="00131648"/>
    <w:rsid w:val="00135B53"/>
    <w:rsid w:val="00142A0C"/>
    <w:rsid w:val="0014421D"/>
    <w:rsid w:val="00147200"/>
    <w:rsid w:val="00147950"/>
    <w:rsid w:val="001504B4"/>
    <w:rsid w:val="00151B41"/>
    <w:rsid w:val="00152896"/>
    <w:rsid w:val="00152A7D"/>
    <w:rsid w:val="00155C61"/>
    <w:rsid w:val="001607D7"/>
    <w:rsid w:val="0016097F"/>
    <w:rsid w:val="0016342E"/>
    <w:rsid w:val="00164F69"/>
    <w:rsid w:val="00166042"/>
    <w:rsid w:val="001670BE"/>
    <w:rsid w:val="001711BD"/>
    <w:rsid w:val="001753F2"/>
    <w:rsid w:val="00176182"/>
    <w:rsid w:val="00180ECA"/>
    <w:rsid w:val="00181651"/>
    <w:rsid w:val="00181EFB"/>
    <w:rsid w:val="001836BA"/>
    <w:rsid w:val="00183F64"/>
    <w:rsid w:val="00186A08"/>
    <w:rsid w:val="00190345"/>
    <w:rsid w:val="00190FB2"/>
    <w:rsid w:val="00191EAA"/>
    <w:rsid w:val="001934F9"/>
    <w:rsid w:val="00194531"/>
    <w:rsid w:val="00194F19"/>
    <w:rsid w:val="00195705"/>
    <w:rsid w:val="001965F5"/>
    <w:rsid w:val="00196B15"/>
    <w:rsid w:val="00197C28"/>
    <w:rsid w:val="001A3799"/>
    <w:rsid w:val="001A4A82"/>
    <w:rsid w:val="001A7F87"/>
    <w:rsid w:val="001B3AEE"/>
    <w:rsid w:val="001B5641"/>
    <w:rsid w:val="001B6039"/>
    <w:rsid w:val="001B6183"/>
    <w:rsid w:val="001B625B"/>
    <w:rsid w:val="001B6E27"/>
    <w:rsid w:val="001B7F7C"/>
    <w:rsid w:val="001C06AA"/>
    <w:rsid w:val="001C1551"/>
    <w:rsid w:val="001C1848"/>
    <w:rsid w:val="001C43F3"/>
    <w:rsid w:val="001C57EB"/>
    <w:rsid w:val="001C6E20"/>
    <w:rsid w:val="001D0F84"/>
    <w:rsid w:val="001D245E"/>
    <w:rsid w:val="001D2F54"/>
    <w:rsid w:val="001D6C3D"/>
    <w:rsid w:val="001D7AAE"/>
    <w:rsid w:val="001E09C8"/>
    <w:rsid w:val="001E0D1E"/>
    <w:rsid w:val="001E1A27"/>
    <w:rsid w:val="001E2CAA"/>
    <w:rsid w:val="001E6AC3"/>
    <w:rsid w:val="001F07A1"/>
    <w:rsid w:val="001F135D"/>
    <w:rsid w:val="001F1B48"/>
    <w:rsid w:val="001F3BA0"/>
    <w:rsid w:val="001F7B25"/>
    <w:rsid w:val="001F7C67"/>
    <w:rsid w:val="0020004D"/>
    <w:rsid w:val="00201CB3"/>
    <w:rsid w:val="00201D59"/>
    <w:rsid w:val="00203BC0"/>
    <w:rsid w:val="002044B3"/>
    <w:rsid w:val="00207AFA"/>
    <w:rsid w:val="00207FA0"/>
    <w:rsid w:val="0021031E"/>
    <w:rsid w:val="00210767"/>
    <w:rsid w:val="00213AF9"/>
    <w:rsid w:val="00213BF2"/>
    <w:rsid w:val="00221FAB"/>
    <w:rsid w:val="00225233"/>
    <w:rsid w:val="002258E7"/>
    <w:rsid w:val="0022667C"/>
    <w:rsid w:val="00226E0E"/>
    <w:rsid w:val="00230ED5"/>
    <w:rsid w:val="00237E80"/>
    <w:rsid w:val="00240EF7"/>
    <w:rsid w:val="002416DD"/>
    <w:rsid w:val="0024230E"/>
    <w:rsid w:val="00246458"/>
    <w:rsid w:val="002502C9"/>
    <w:rsid w:val="00251D2A"/>
    <w:rsid w:val="0025402B"/>
    <w:rsid w:val="00260A19"/>
    <w:rsid w:val="00260C41"/>
    <w:rsid w:val="00260FEF"/>
    <w:rsid w:val="00261473"/>
    <w:rsid w:val="0026433C"/>
    <w:rsid w:val="00265705"/>
    <w:rsid w:val="0026623E"/>
    <w:rsid w:val="00266D42"/>
    <w:rsid w:val="002673D7"/>
    <w:rsid w:val="00272391"/>
    <w:rsid w:val="0027304E"/>
    <w:rsid w:val="00276084"/>
    <w:rsid w:val="00276F91"/>
    <w:rsid w:val="00281089"/>
    <w:rsid w:val="00282138"/>
    <w:rsid w:val="00283125"/>
    <w:rsid w:val="00283443"/>
    <w:rsid w:val="0028354B"/>
    <w:rsid w:val="00283578"/>
    <w:rsid w:val="00287301"/>
    <w:rsid w:val="0029126F"/>
    <w:rsid w:val="00295999"/>
    <w:rsid w:val="0029709F"/>
    <w:rsid w:val="00297923"/>
    <w:rsid w:val="002A74D8"/>
    <w:rsid w:val="002A7CF2"/>
    <w:rsid w:val="002B131E"/>
    <w:rsid w:val="002B13CC"/>
    <w:rsid w:val="002B1ACB"/>
    <w:rsid w:val="002B1D6B"/>
    <w:rsid w:val="002B2AD4"/>
    <w:rsid w:val="002B34EB"/>
    <w:rsid w:val="002B43AA"/>
    <w:rsid w:val="002B55DA"/>
    <w:rsid w:val="002B5706"/>
    <w:rsid w:val="002C0120"/>
    <w:rsid w:val="002C4CEE"/>
    <w:rsid w:val="002C598D"/>
    <w:rsid w:val="002C5E19"/>
    <w:rsid w:val="002C7E3E"/>
    <w:rsid w:val="002D13D0"/>
    <w:rsid w:val="002D29AB"/>
    <w:rsid w:val="002D3758"/>
    <w:rsid w:val="002D654D"/>
    <w:rsid w:val="002D6B94"/>
    <w:rsid w:val="002E1865"/>
    <w:rsid w:val="002E3045"/>
    <w:rsid w:val="002E444A"/>
    <w:rsid w:val="002E73E6"/>
    <w:rsid w:val="002F013E"/>
    <w:rsid w:val="002F2FA4"/>
    <w:rsid w:val="002F3285"/>
    <w:rsid w:val="002F54E9"/>
    <w:rsid w:val="003003A7"/>
    <w:rsid w:val="00302927"/>
    <w:rsid w:val="00304BFE"/>
    <w:rsid w:val="00304DB4"/>
    <w:rsid w:val="00304EA0"/>
    <w:rsid w:val="003102E9"/>
    <w:rsid w:val="00311504"/>
    <w:rsid w:val="00313D86"/>
    <w:rsid w:val="00314C26"/>
    <w:rsid w:val="0031616D"/>
    <w:rsid w:val="00317F33"/>
    <w:rsid w:val="0032028D"/>
    <w:rsid w:val="00321417"/>
    <w:rsid w:val="00321F8C"/>
    <w:rsid w:val="0032274D"/>
    <w:rsid w:val="00324B4C"/>
    <w:rsid w:val="00325E66"/>
    <w:rsid w:val="003261A0"/>
    <w:rsid w:val="00326DA4"/>
    <w:rsid w:val="00332047"/>
    <w:rsid w:val="00336E36"/>
    <w:rsid w:val="0034075D"/>
    <w:rsid w:val="0034184F"/>
    <w:rsid w:val="00345B64"/>
    <w:rsid w:val="00350050"/>
    <w:rsid w:val="00350F02"/>
    <w:rsid w:val="0035322E"/>
    <w:rsid w:val="0035697E"/>
    <w:rsid w:val="00356D43"/>
    <w:rsid w:val="00356E5C"/>
    <w:rsid w:val="00360DA2"/>
    <w:rsid w:val="00361322"/>
    <w:rsid w:val="00363CE3"/>
    <w:rsid w:val="003644F8"/>
    <w:rsid w:val="00364973"/>
    <w:rsid w:val="00364FA8"/>
    <w:rsid w:val="0036514E"/>
    <w:rsid w:val="00367AB9"/>
    <w:rsid w:val="00373ABB"/>
    <w:rsid w:val="00376704"/>
    <w:rsid w:val="00376A72"/>
    <w:rsid w:val="00377605"/>
    <w:rsid w:val="00381256"/>
    <w:rsid w:val="003844F9"/>
    <w:rsid w:val="0038559D"/>
    <w:rsid w:val="00392DF4"/>
    <w:rsid w:val="003950B3"/>
    <w:rsid w:val="00395E23"/>
    <w:rsid w:val="003964C4"/>
    <w:rsid w:val="003965A7"/>
    <w:rsid w:val="00397513"/>
    <w:rsid w:val="003A1FC1"/>
    <w:rsid w:val="003A2458"/>
    <w:rsid w:val="003A6AEB"/>
    <w:rsid w:val="003A7881"/>
    <w:rsid w:val="003A7D63"/>
    <w:rsid w:val="003B0D89"/>
    <w:rsid w:val="003B0F86"/>
    <w:rsid w:val="003B297F"/>
    <w:rsid w:val="003B373D"/>
    <w:rsid w:val="003B4BB6"/>
    <w:rsid w:val="003B6002"/>
    <w:rsid w:val="003B601B"/>
    <w:rsid w:val="003C0A7C"/>
    <w:rsid w:val="003C2BC9"/>
    <w:rsid w:val="003C41BA"/>
    <w:rsid w:val="003C7692"/>
    <w:rsid w:val="003D5330"/>
    <w:rsid w:val="003D5760"/>
    <w:rsid w:val="003D5DC5"/>
    <w:rsid w:val="003D66CF"/>
    <w:rsid w:val="003E01DC"/>
    <w:rsid w:val="003E1FF4"/>
    <w:rsid w:val="003E6E1B"/>
    <w:rsid w:val="003E7D8D"/>
    <w:rsid w:val="003E7E2C"/>
    <w:rsid w:val="003F12D8"/>
    <w:rsid w:val="003F48E9"/>
    <w:rsid w:val="003F4FDE"/>
    <w:rsid w:val="003F7110"/>
    <w:rsid w:val="00406F79"/>
    <w:rsid w:val="00410490"/>
    <w:rsid w:val="00411876"/>
    <w:rsid w:val="00414D12"/>
    <w:rsid w:val="00414E8E"/>
    <w:rsid w:val="00415C50"/>
    <w:rsid w:val="00417F3B"/>
    <w:rsid w:val="00420BFD"/>
    <w:rsid w:val="00426901"/>
    <w:rsid w:val="00433715"/>
    <w:rsid w:val="00435565"/>
    <w:rsid w:val="00436148"/>
    <w:rsid w:val="00436B50"/>
    <w:rsid w:val="00441BED"/>
    <w:rsid w:val="004423EE"/>
    <w:rsid w:val="00443A10"/>
    <w:rsid w:val="00444D7B"/>
    <w:rsid w:val="0044752C"/>
    <w:rsid w:val="00450721"/>
    <w:rsid w:val="00452066"/>
    <w:rsid w:val="00452109"/>
    <w:rsid w:val="00452942"/>
    <w:rsid w:val="00452CC0"/>
    <w:rsid w:val="00453981"/>
    <w:rsid w:val="00455785"/>
    <w:rsid w:val="00463E5C"/>
    <w:rsid w:val="00463F43"/>
    <w:rsid w:val="004647EF"/>
    <w:rsid w:val="004675E6"/>
    <w:rsid w:val="00467DCF"/>
    <w:rsid w:val="00476A71"/>
    <w:rsid w:val="00481FC3"/>
    <w:rsid w:val="00485306"/>
    <w:rsid w:val="00485867"/>
    <w:rsid w:val="0049069B"/>
    <w:rsid w:val="004925A8"/>
    <w:rsid w:val="00492B40"/>
    <w:rsid w:val="00493AEE"/>
    <w:rsid w:val="004A084E"/>
    <w:rsid w:val="004A0F69"/>
    <w:rsid w:val="004A3A52"/>
    <w:rsid w:val="004A4987"/>
    <w:rsid w:val="004A5990"/>
    <w:rsid w:val="004A6BD1"/>
    <w:rsid w:val="004A6EC0"/>
    <w:rsid w:val="004A71DE"/>
    <w:rsid w:val="004A78E3"/>
    <w:rsid w:val="004A797F"/>
    <w:rsid w:val="004A7A42"/>
    <w:rsid w:val="004A7F14"/>
    <w:rsid w:val="004B12D8"/>
    <w:rsid w:val="004B171C"/>
    <w:rsid w:val="004B2D4B"/>
    <w:rsid w:val="004B4DC0"/>
    <w:rsid w:val="004B52F4"/>
    <w:rsid w:val="004B5F17"/>
    <w:rsid w:val="004C15FA"/>
    <w:rsid w:val="004C2460"/>
    <w:rsid w:val="004C2A5D"/>
    <w:rsid w:val="004C2BE1"/>
    <w:rsid w:val="004C6246"/>
    <w:rsid w:val="004C6C71"/>
    <w:rsid w:val="004C78B1"/>
    <w:rsid w:val="004D227D"/>
    <w:rsid w:val="004D4894"/>
    <w:rsid w:val="004D4ED0"/>
    <w:rsid w:val="004D5CDA"/>
    <w:rsid w:val="004D62CC"/>
    <w:rsid w:val="004D7826"/>
    <w:rsid w:val="004E07DD"/>
    <w:rsid w:val="004E164B"/>
    <w:rsid w:val="004E1A42"/>
    <w:rsid w:val="004E26F8"/>
    <w:rsid w:val="004E2790"/>
    <w:rsid w:val="004E4671"/>
    <w:rsid w:val="004E5246"/>
    <w:rsid w:val="004E6C80"/>
    <w:rsid w:val="004F1291"/>
    <w:rsid w:val="004F1BEC"/>
    <w:rsid w:val="004F1C1D"/>
    <w:rsid w:val="004F2757"/>
    <w:rsid w:val="004F3304"/>
    <w:rsid w:val="004F39C9"/>
    <w:rsid w:val="004F4DC0"/>
    <w:rsid w:val="004F60C7"/>
    <w:rsid w:val="004F6379"/>
    <w:rsid w:val="004F66D1"/>
    <w:rsid w:val="004F74C9"/>
    <w:rsid w:val="004F77A5"/>
    <w:rsid w:val="004F7A9A"/>
    <w:rsid w:val="00500F81"/>
    <w:rsid w:val="005012B5"/>
    <w:rsid w:val="00501834"/>
    <w:rsid w:val="005039FD"/>
    <w:rsid w:val="00504BBA"/>
    <w:rsid w:val="0050551D"/>
    <w:rsid w:val="00506A3A"/>
    <w:rsid w:val="00510AC6"/>
    <w:rsid w:val="00510D2F"/>
    <w:rsid w:val="0051501B"/>
    <w:rsid w:val="0051616F"/>
    <w:rsid w:val="00520593"/>
    <w:rsid w:val="0052274C"/>
    <w:rsid w:val="00526331"/>
    <w:rsid w:val="005272CD"/>
    <w:rsid w:val="005339F6"/>
    <w:rsid w:val="00533E28"/>
    <w:rsid w:val="00535F18"/>
    <w:rsid w:val="00536A95"/>
    <w:rsid w:val="00536E35"/>
    <w:rsid w:val="00537A36"/>
    <w:rsid w:val="005403FA"/>
    <w:rsid w:val="005412D1"/>
    <w:rsid w:val="00541EE8"/>
    <w:rsid w:val="0054288E"/>
    <w:rsid w:val="00542E71"/>
    <w:rsid w:val="005457A5"/>
    <w:rsid w:val="00547A8C"/>
    <w:rsid w:val="005501CF"/>
    <w:rsid w:val="00551C03"/>
    <w:rsid w:val="0055414C"/>
    <w:rsid w:val="005548E9"/>
    <w:rsid w:val="005555BE"/>
    <w:rsid w:val="00562C03"/>
    <w:rsid w:val="00563971"/>
    <w:rsid w:val="00566640"/>
    <w:rsid w:val="00566DEE"/>
    <w:rsid w:val="00570436"/>
    <w:rsid w:val="005710D8"/>
    <w:rsid w:val="00573DAB"/>
    <w:rsid w:val="005754B9"/>
    <w:rsid w:val="0057649C"/>
    <w:rsid w:val="0057671E"/>
    <w:rsid w:val="00580081"/>
    <w:rsid w:val="00580759"/>
    <w:rsid w:val="00580BF6"/>
    <w:rsid w:val="00582903"/>
    <w:rsid w:val="00587CD7"/>
    <w:rsid w:val="005904FB"/>
    <w:rsid w:val="005918C0"/>
    <w:rsid w:val="005958A2"/>
    <w:rsid w:val="00596B68"/>
    <w:rsid w:val="00596D65"/>
    <w:rsid w:val="005A6115"/>
    <w:rsid w:val="005A72DA"/>
    <w:rsid w:val="005A7CB1"/>
    <w:rsid w:val="005B0593"/>
    <w:rsid w:val="005B18F5"/>
    <w:rsid w:val="005B23D9"/>
    <w:rsid w:val="005B5CDC"/>
    <w:rsid w:val="005C0046"/>
    <w:rsid w:val="005C02C6"/>
    <w:rsid w:val="005C3BA2"/>
    <w:rsid w:val="005C4313"/>
    <w:rsid w:val="005C63E1"/>
    <w:rsid w:val="005C7CD1"/>
    <w:rsid w:val="005D0E64"/>
    <w:rsid w:val="005D3A42"/>
    <w:rsid w:val="005E673F"/>
    <w:rsid w:val="005E73C3"/>
    <w:rsid w:val="005F2656"/>
    <w:rsid w:val="005F424B"/>
    <w:rsid w:val="005F79E7"/>
    <w:rsid w:val="0060079F"/>
    <w:rsid w:val="0060231D"/>
    <w:rsid w:val="006028EA"/>
    <w:rsid w:val="00602F2E"/>
    <w:rsid w:val="00603246"/>
    <w:rsid w:val="006072DE"/>
    <w:rsid w:val="00610628"/>
    <w:rsid w:val="00612B8E"/>
    <w:rsid w:val="00612F6A"/>
    <w:rsid w:val="006163B8"/>
    <w:rsid w:val="006208E4"/>
    <w:rsid w:val="00621F8B"/>
    <w:rsid w:val="00621F9C"/>
    <w:rsid w:val="00623678"/>
    <w:rsid w:val="0062413F"/>
    <w:rsid w:val="006247A4"/>
    <w:rsid w:val="006248F5"/>
    <w:rsid w:val="006250CD"/>
    <w:rsid w:val="00625190"/>
    <w:rsid w:val="00627FB6"/>
    <w:rsid w:val="00630452"/>
    <w:rsid w:val="006316D2"/>
    <w:rsid w:val="00635FB7"/>
    <w:rsid w:val="00637212"/>
    <w:rsid w:val="00637707"/>
    <w:rsid w:val="006425FB"/>
    <w:rsid w:val="00646196"/>
    <w:rsid w:val="00646A92"/>
    <w:rsid w:val="0065031C"/>
    <w:rsid w:val="0065085B"/>
    <w:rsid w:val="00655EF4"/>
    <w:rsid w:val="00656879"/>
    <w:rsid w:val="00660A10"/>
    <w:rsid w:val="00664325"/>
    <w:rsid w:val="00666DF6"/>
    <w:rsid w:val="00667CB1"/>
    <w:rsid w:val="00672423"/>
    <w:rsid w:val="00675630"/>
    <w:rsid w:val="00676C6F"/>
    <w:rsid w:val="006777C8"/>
    <w:rsid w:val="00677C1E"/>
    <w:rsid w:val="006804B8"/>
    <w:rsid w:val="006823E0"/>
    <w:rsid w:val="0068473B"/>
    <w:rsid w:val="0068500A"/>
    <w:rsid w:val="00685432"/>
    <w:rsid w:val="006864A6"/>
    <w:rsid w:val="00692ABD"/>
    <w:rsid w:val="00693F41"/>
    <w:rsid w:val="0069440C"/>
    <w:rsid w:val="0069610B"/>
    <w:rsid w:val="006A3062"/>
    <w:rsid w:val="006A407C"/>
    <w:rsid w:val="006A4BF8"/>
    <w:rsid w:val="006B02D6"/>
    <w:rsid w:val="006B26C5"/>
    <w:rsid w:val="006B4CD3"/>
    <w:rsid w:val="006B4D34"/>
    <w:rsid w:val="006B6BC9"/>
    <w:rsid w:val="006C0194"/>
    <w:rsid w:val="006C07FB"/>
    <w:rsid w:val="006C0A2A"/>
    <w:rsid w:val="006C5863"/>
    <w:rsid w:val="006C5C6D"/>
    <w:rsid w:val="006C669E"/>
    <w:rsid w:val="006D1278"/>
    <w:rsid w:val="006D2AFA"/>
    <w:rsid w:val="006D5692"/>
    <w:rsid w:val="006D6172"/>
    <w:rsid w:val="006D6748"/>
    <w:rsid w:val="006D6D9F"/>
    <w:rsid w:val="006E0DD7"/>
    <w:rsid w:val="006E172E"/>
    <w:rsid w:val="006E1877"/>
    <w:rsid w:val="006E1983"/>
    <w:rsid w:val="006E2ADA"/>
    <w:rsid w:val="006E2C96"/>
    <w:rsid w:val="006F2484"/>
    <w:rsid w:val="006F2C0E"/>
    <w:rsid w:val="006F6DBE"/>
    <w:rsid w:val="006F72F6"/>
    <w:rsid w:val="007006E1"/>
    <w:rsid w:val="00703697"/>
    <w:rsid w:val="00703712"/>
    <w:rsid w:val="00703DEC"/>
    <w:rsid w:val="00706703"/>
    <w:rsid w:val="00710269"/>
    <w:rsid w:val="0071421B"/>
    <w:rsid w:val="00714D43"/>
    <w:rsid w:val="007203DA"/>
    <w:rsid w:val="00721AB7"/>
    <w:rsid w:val="00722EAB"/>
    <w:rsid w:val="007246B5"/>
    <w:rsid w:val="00726BEB"/>
    <w:rsid w:val="00727667"/>
    <w:rsid w:val="0073413D"/>
    <w:rsid w:val="007345BF"/>
    <w:rsid w:val="00736769"/>
    <w:rsid w:val="00743D48"/>
    <w:rsid w:val="0074584A"/>
    <w:rsid w:val="00745B12"/>
    <w:rsid w:val="00746445"/>
    <w:rsid w:val="0074666F"/>
    <w:rsid w:val="00746A8B"/>
    <w:rsid w:val="007514FE"/>
    <w:rsid w:val="00752A96"/>
    <w:rsid w:val="00752B66"/>
    <w:rsid w:val="00752C80"/>
    <w:rsid w:val="00753799"/>
    <w:rsid w:val="00753E3A"/>
    <w:rsid w:val="00755822"/>
    <w:rsid w:val="00756285"/>
    <w:rsid w:val="007568C4"/>
    <w:rsid w:val="00760BD8"/>
    <w:rsid w:val="00764634"/>
    <w:rsid w:val="00764927"/>
    <w:rsid w:val="00766B5E"/>
    <w:rsid w:val="00767D66"/>
    <w:rsid w:val="00771705"/>
    <w:rsid w:val="007720F2"/>
    <w:rsid w:val="00772892"/>
    <w:rsid w:val="0077700B"/>
    <w:rsid w:val="007823B8"/>
    <w:rsid w:val="00791FE5"/>
    <w:rsid w:val="007921B8"/>
    <w:rsid w:val="00792AFA"/>
    <w:rsid w:val="00792C97"/>
    <w:rsid w:val="00794415"/>
    <w:rsid w:val="0079478F"/>
    <w:rsid w:val="0079500F"/>
    <w:rsid w:val="007A1D9E"/>
    <w:rsid w:val="007A216D"/>
    <w:rsid w:val="007A5858"/>
    <w:rsid w:val="007A6775"/>
    <w:rsid w:val="007A701A"/>
    <w:rsid w:val="007B0722"/>
    <w:rsid w:val="007B0B7F"/>
    <w:rsid w:val="007B13FC"/>
    <w:rsid w:val="007B3FD2"/>
    <w:rsid w:val="007B5D9D"/>
    <w:rsid w:val="007C19C7"/>
    <w:rsid w:val="007C265D"/>
    <w:rsid w:val="007C31F6"/>
    <w:rsid w:val="007C4C5D"/>
    <w:rsid w:val="007D504A"/>
    <w:rsid w:val="007D73AA"/>
    <w:rsid w:val="007D7409"/>
    <w:rsid w:val="007E1E56"/>
    <w:rsid w:val="007E2C74"/>
    <w:rsid w:val="007E3036"/>
    <w:rsid w:val="007E47AB"/>
    <w:rsid w:val="007E4810"/>
    <w:rsid w:val="007E517C"/>
    <w:rsid w:val="007E6922"/>
    <w:rsid w:val="007E7EDD"/>
    <w:rsid w:val="007F0943"/>
    <w:rsid w:val="007F29BD"/>
    <w:rsid w:val="007F3453"/>
    <w:rsid w:val="007F6C29"/>
    <w:rsid w:val="008024F5"/>
    <w:rsid w:val="008028D1"/>
    <w:rsid w:val="00806D64"/>
    <w:rsid w:val="00812645"/>
    <w:rsid w:val="00813013"/>
    <w:rsid w:val="008141C9"/>
    <w:rsid w:val="00822B43"/>
    <w:rsid w:val="008236C1"/>
    <w:rsid w:val="008239CE"/>
    <w:rsid w:val="00824910"/>
    <w:rsid w:val="00825239"/>
    <w:rsid w:val="0082751D"/>
    <w:rsid w:val="008331FD"/>
    <w:rsid w:val="00834F43"/>
    <w:rsid w:val="008358A2"/>
    <w:rsid w:val="00836F8B"/>
    <w:rsid w:val="00843371"/>
    <w:rsid w:val="008435E7"/>
    <w:rsid w:val="00845FAC"/>
    <w:rsid w:val="008508D8"/>
    <w:rsid w:val="00852E46"/>
    <w:rsid w:val="008544E2"/>
    <w:rsid w:val="008545B0"/>
    <w:rsid w:val="00855308"/>
    <w:rsid w:val="00856D28"/>
    <w:rsid w:val="00857D90"/>
    <w:rsid w:val="008615D7"/>
    <w:rsid w:val="008633E1"/>
    <w:rsid w:val="008654BC"/>
    <w:rsid w:val="0086597F"/>
    <w:rsid w:val="00866B28"/>
    <w:rsid w:val="00866C5E"/>
    <w:rsid w:val="00871972"/>
    <w:rsid w:val="0087305E"/>
    <w:rsid w:val="00874683"/>
    <w:rsid w:val="00876550"/>
    <w:rsid w:val="00877AB8"/>
    <w:rsid w:val="0088023D"/>
    <w:rsid w:val="0088742A"/>
    <w:rsid w:val="008874A3"/>
    <w:rsid w:val="008900BF"/>
    <w:rsid w:val="00896759"/>
    <w:rsid w:val="00897759"/>
    <w:rsid w:val="00897C34"/>
    <w:rsid w:val="008A264E"/>
    <w:rsid w:val="008A2B25"/>
    <w:rsid w:val="008A3138"/>
    <w:rsid w:val="008A4E46"/>
    <w:rsid w:val="008A6E32"/>
    <w:rsid w:val="008A70D3"/>
    <w:rsid w:val="008A7506"/>
    <w:rsid w:val="008B1934"/>
    <w:rsid w:val="008B4B7D"/>
    <w:rsid w:val="008C07C8"/>
    <w:rsid w:val="008C2D26"/>
    <w:rsid w:val="008C312D"/>
    <w:rsid w:val="008C345F"/>
    <w:rsid w:val="008C4136"/>
    <w:rsid w:val="008C51D2"/>
    <w:rsid w:val="008C7294"/>
    <w:rsid w:val="008D0351"/>
    <w:rsid w:val="008D0551"/>
    <w:rsid w:val="008D1E1B"/>
    <w:rsid w:val="008D1F24"/>
    <w:rsid w:val="008D36BC"/>
    <w:rsid w:val="008D5502"/>
    <w:rsid w:val="008D5C74"/>
    <w:rsid w:val="008D767D"/>
    <w:rsid w:val="008E21FF"/>
    <w:rsid w:val="008E6A11"/>
    <w:rsid w:val="008F0900"/>
    <w:rsid w:val="008F0D80"/>
    <w:rsid w:val="008F5B31"/>
    <w:rsid w:val="008F66CD"/>
    <w:rsid w:val="008F6D1E"/>
    <w:rsid w:val="008F77FB"/>
    <w:rsid w:val="009001EF"/>
    <w:rsid w:val="0090065D"/>
    <w:rsid w:val="00904ECF"/>
    <w:rsid w:val="009070B8"/>
    <w:rsid w:val="00907D61"/>
    <w:rsid w:val="00914680"/>
    <w:rsid w:val="009160A0"/>
    <w:rsid w:val="00920FCE"/>
    <w:rsid w:val="0092102A"/>
    <w:rsid w:val="00922451"/>
    <w:rsid w:val="009231E5"/>
    <w:rsid w:val="0092403C"/>
    <w:rsid w:val="00925009"/>
    <w:rsid w:val="00926EBE"/>
    <w:rsid w:val="009270CD"/>
    <w:rsid w:val="0092767C"/>
    <w:rsid w:val="00931FC4"/>
    <w:rsid w:val="00935DD3"/>
    <w:rsid w:val="009375B3"/>
    <w:rsid w:val="00940125"/>
    <w:rsid w:val="009408D4"/>
    <w:rsid w:val="00940B4A"/>
    <w:rsid w:val="00940C0C"/>
    <w:rsid w:val="00940DE7"/>
    <w:rsid w:val="009426E6"/>
    <w:rsid w:val="009464A3"/>
    <w:rsid w:val="00950E90"/>
    <w:rsid w:val="009536E7"/>
    <w:rsid w:val="0095581D"/>
    <w:rsid w:val="00956909"/>
    <w:rsid w:val="00960E9C"/>
    <w:rsid w:val="009623D2"/>
    <w:rsid w:val="0096332D"/>
    <w:rsid w:val="009644F2"/>
    <w:rsid w:val="00964B25"/>
    <w:rsid w:val="00965846"/>
    <w:rsid w:val="009672E8"/>
    <w:rsid w:val="00970358"/>
    <w:rsid w:val="00971277"/>
    <w:rsid w:val="0097144F"/>
    <w:rsid w:val="00972F57"/>
    <w:rsid w:val="00973ECB"/>
    <w:rsid w:val="0097752E"/>
    <w:rsid w:val="00977935"/>
    <w:rsid w:val="0098013D"/>
    <w:rsid w:val="00980253"/>
    <w:rsid w:val="00980319"/>
    <w:rsid w:val="00980435"/>
    <w:rsid w:val="0098259C"/>
    <w:rsid w:val="00985F02"/>
    <w:rsid w:val="0098621D"/>
    <w:rsid w:val="009902C8"/>
    <w:rsid w:val="00990CEB"/>
    <w:rsid w:val="009933F6"/>
    <w:rsid w:val="00996E1A"/>
    <w:rsid w:val="009976E9"/>
    <w:rsid w:val="00997CBF"/>
    <w:rsid w:val="009A2C10"/>
    <w:rsid w:val="009A4155"/>
    <w:rsid w:val="009A772F"/>
    <w:rsid w:val="009B1A15"/>
    <w:rsid w:val="009B4D94"/>
    <w:rsid w:val="009B68AC"/>
    <w:rsid w:val="009B6D71"/>
    <w:rsid w:val="009B7D81"/>
    <w:rsid w:val="009C40D1"/>
    <w:rsid w:val="009D10A8"/>
    <w:rsid w:val="009D15E0"/>
    <w:rsid w:val="009D441F"/>
    <w:rsid w:val="009D5485"/>
    <w:rsid w:val="009E1005"/>
    <w:rsid w:val="009E1308"/>
    <w:rsid w:val="009E636C"/>
    <w:rsid w:val="009E6C2D"/>
    <w:rsid w:val="009E7F4D"/>
    <w:rsid w:val="009F1229"/>
    <w:rsid w:val="00A016C4"/>
    <w:rsid w:val="00A01730"/>
    <w:rsid w:val="00A048D6"/>
    <w:rsid w:val="00A05CA2"/>
    <w:rsid w:val="00A06F28"/>
    <w:rsid w:val="00A12387"/>
    <w:rsid w:val="00A12402"/>
    <w:rsid w:val="00A1359C"/>
    <w:rsid w:val="00A157C3"/>
    <w:rsid w:val="00A2077D"/>
    <w:rsid w:val="00A22543"/>
    <w:rsid w:val="00A22627"/>
    <w:rsid w:val="00A240E1"/>
    <w:rsid w:val="00A24537"/>
    <w:rsid w:val="00A24647"/>
    <w:rsid w:val="00A365A9"/>
    <w:rsid w:val="00A3718B"/>
    <w:rsid w:val="00A40986"/>
    <w:rsid w:val="00A415FF"/>
    <w:rsid w:val="00A43344"/>
    <w:rsid w:val="00A44B92"/>
    <w:rsid w:val="00A50269"/>
    <w:rsid w:val="00A50DCA"/>
    <w:rsid w:val="00A53B21"/>
    <w:rsid w:val="00A57015"/>
    <w:rsid w:val="00A5781E"/>
    <w:rsid w:val="00A60059"/>
    <w:rsid w:val="00A63104"/>
    <w:rsid w:val="00A641FE"/>
    <w:rsid w:val="00A71194"/>
    <w:rsid w:val="00A7455D"/>
    <w:rsid w:val="00A76A84"/>
    <w:rsid w:val="00A77042"/>
    <w:rsid w:val="00A774A2"/>
    <w:rsid w:val="00A77BC7"/>
    <w:rsid w:val="00A80CBB"/>
    <w:rsid w:val="00A810BC"/>
    <w:rsid w:val="00A81146"/>
    <w:rsid w:val="00A84B39"/>
    <w:rsid w:val="00A90AF2"/>
    <w:rsid w:val="00A91C91"/>
    <w:rsid w:val="00A92919"/>
    <w:rsid w:val="00AA1744"/>
    <w:rsid w:val="00AA2BC2"/>
    <w:rsid w:val="00AA6816"/>
    <w:rsid w:val="00AA6E55"/>
    <w:rsid w:val="00AA6F98"/>
    <w:rsid w:val="00AB05B0"/>
    <w:rsid w:val="00AB2047"/>
    <w:rsid w:val="00AB2968"/>
    <w:rsid w:val="00AB2D90"/>
    <w:rsid w:val="00AB498D"/>
    <w:rsid w:val="00AB524B"/>
    <w:rsid w:val="00AC07E6"/>
    <w:rsid w:val="00AC1900"/>
    <w:rsid w:val="00AC2E82"/>
    <w:rsid w:val="00AC418B"/>
    <w:rsid w:val="00AC499C"/>
    <w:rsid w:val="00AC7AA5"/>
    <w:rsid w:val="00AD0AD7"/>
    <w:rsid w:val="00AD2D55"/>
    <w:rsid w:val="00AD687F"/>
    <w:rsid w:val="00AD6D3A"/>
    <w:rsid w:val="00AE090A"/>
    <w:rsid w:val="00AE136E"/>
    <w:rsid w:val="00AE1E8B"/>
    <w:rsid w:val="00AE29C6"/>
    <w:rsid w:val="00AE459A"/>
    <w:rsid w:val="00AE61FF"/>
    <w:rsid w:val="00AE632B"/>
    <w:rsid w:val="00AF10D9"/>
    <w:rsid w:val="00AF192F"/>
    <w:rsid w:val="00AF22B8"/>
    <w:rsid w:val="00AF2F69"/>
    <w:rsid w:val="00AF5159"/>
    <w:rsid w:val="00AF6120"/>
    <w:rsid w:val="00AF67AC"/>
    <w:rsid w:val="00AF6EA6"/>
    <w:rsid w:val="00AF78B2"/>
    <w:rsid w:val="00B03BE0"/>
    <w:rsid w:val="00B04DE0"/>
    <w:rsid w:val="00B0598F"/>
    <w:rsid w:val="00B10776"/>
    <w:rsid w:val="00B10855"/>
    <w:rsid w:val="00B10A5C"/>
    <w:rsid w:val="00B12484"/>
    <w:rsid w:val="00B13009"/>
    <w:rsid w:val="00B136DF"/>
    <w:rsid w:val="00B13A5D"/>
    <w:rsid w:val="00B172B8"/>
    <w:rsid w:val="00B17603"/>
    <w:rsid w:val="00B17647"/>
    <w:rsid w:val="00B20F87"/>
    <w:rsid w:val="00B24E1B"/>
    <w:rsid w:val="00B25411"/>
    <w:rsid w:val="00B27CC2"/>
    <w:rsid w:val="00B30E2A"/>
    <w:rsid w:val="00B36A16"/>
    <w:rsid w:val="00B420FC"/>
    <w:rsid w:val="00B43059"/>
    <w:rsid w:val="00B4305D"/>
    <w:rsid w:val="00B4713F"/>
    <w:rsid w:val="00B5370F"/>
    <w:rsid w:val="00B55527"/>
    <w:rsid w:val="00B60F47"/>
    <w:rsid w:val="00B61429"/>
    <w:rsid w:val="00B632E2"/>
    <w:rsid w:val="00B65B96"/>
    <w:rsid w:val="00B661E2"/>
    <w:rsid w:val="00B66ABB"/>
    <w:rsid w:val="00B6730D"/>
    <w:rsid w:val="00B67B72"/>
    <w:rsid w:val="00B701D2"/>
    <w:rsid w:val="00B71BC2"/>
    <w:rsid w:val="00B71DD5"/>
    <w:rsid w:val="00B724D6"/>
    <w:rsid w:val="00B726E4"/>
    <w:rsid w:val="00B727A1"/>
    <w:rsid w:val="00B73CB4"/>
    <w:rsid w:val="00B77B5A"/>
    <w:rsid w:val="00B81A86"/>
    <w:rsid w:val="00B834DD"/>
    <w:rsid w:val="00B8440A"/>
    <w:rsid w:val="00B85F0A"/>
    <w:rsid w:val="00B91C4F"/>
    <w:rsid w:val="00B94323"/>
    <w:rsid w:val="00B94765"/>
    <w:rsid w:val="00B95B02"/>
    <w:rsid w:val="00B962C5"/>
    <w:rsid w:val="00B9668F"/>
    <w:rsid w:val="00B976F5"/>
    <w:rsid w:val="00B97721"/>
    <w:rsid w:val="00BA0696"/>
    <w:rsid w:val="00BA083B"/>
    <w:rsid w:val="00BA0C95"/>
    <w:rsid w:val="00BA0EE2"/>
    <w:rsid w:val="00BA1C95"/>
    <w:rsid w:val="00BA1FE2"/>
    <w:rsid w:val="00BA3806"/>
    <w:rsid w:val="00BA426C"/>
    <w:rsid w:val="00BA5018"/>
    <w:rsid w:val="00BA6C4C"/>
    <w:rsid w:val="00BA7981"/>
    <w:rsid w:val="00BB4B4C"/>
    <w:rsid w:val="00BB54D8"/>
    <w:rsid w:val="00BB797C"/>
    <w:rsid w:val="00BC07E4"/>
    <w:rsid w:val="00BC111B"/>
    <w:rsid w:val="00BC1DFB"/>
    <w:rsid w:val="00BC2099"/>
    <w:rsid w:val="00BC2405"/>
    <w:rsid w:val="00BC2DA1"/>
    <w:rsid w:val="00BC4260"/>
    <w:rsid w:val="00BC5A38"/>
    <w:rsid w:val="00BC5B7A"/>
    <w:rsid w:val="00BC6356"/>
    <w:rsid w:val="00BC7511"/>
    <w:rsid w:val="00BD2313"/>
    <w:rsid w:val="00BD400E"/>
    <w:rsid w:val="00BD45D0"/>
    <w:rsid w:val="00BD6639"/>
    <w:rsid w:val="00BD77BC"/>
    <w:rsid w:val="00BD7B1F"/>
    <w:rsid w:val="00BE0B9D"/>
    <w:rsid w:val="00BE0F3A"/>
    <w:rsid w:val="00BE11EA"/>
    <w:rsid w:val="00BE15AD"/>
    <w:rsid w:val="00BE1870"/>
    <w:rsid w:val="00BE2D77"/>
    <w:rsid w:val="00BE3337"/>
    <w:rsid w:val="00BF02BE"/>
    <w:rsid w:val="00BF0CED"/>
    <w:rsid w:val="00BF1605"/>
    <w:rsid w:val="00BF18E9"/>
    <w:rsid w:val="00BF1933"/>
    <w:rsid w:val="00BF1954"/>
    <w:rsid w:val="00BF466A"/>
    <w:rsid w:val="00BF5093"/>
    <w:rsid w:val="00BF5D3D"/>
    <w:rsid w:val="00BF692C"/>
    <w:rsid w:val="00C0013B"/>
    <w:rsid w:val="00C05166"/>
    <w:rsid w:val="00C05935"/>
    <w:rsid w:val="00C07E45"/>
    <w:rsid w:val="00C11D39"/>
    <w:rsid w:val="00C1210D"/>
    <w:rsid w:val="00C13CB8"/>
    <w:rsid w:val="00C14B92"/>
    <w:rsid w:val="00C14BC5"/>
    <w:rsid w:val="00C17209"/>
    <w:rsid w:val="00C2034A"/>
    <w:rsid w:val="00C21F89"/>
    <w:rsid w:val="00C238AF"/>
    <w:rsid w:val="00C23FA3"/>
    <w:rsid w:val="00C24C29"/>
    <w:rsid w:val="00C24C6C"/>
    <w:rsid w:val="00C25268"/>
    <w:rsid w:val="00C2574B"/>
    <w:rsid w:val="00C301A3"/>
    <w:rsid w:val="00C30603"/>
    <w:rsid w:val="00C340F8"/>
    <w:rsid w:val="00C3551D"/>
    <w:rsid w:val="00C35E69"/>
    <w:rsid w:val="00C40E68"/>
    <w:rsid w:val="00C42427"/>
    <w:rsid w:val="00C4569D"/>
    <w:rsid w:val="00C46181"/>
    <w:rsid w:val="00C508B6"/>
    <w:rsid w:val="00C528A4"/>
    <w:rsid w:val="00C54DC2"/>
    <w:rsid w:val="00C54F93"/>
    <w:rsid w:val="00C55609"/>
    <w:rsid w:val="00C55EF3"/>
    <w:rsid w:val="00C61AEF"/>
    <w:rsid w:val="00C62E83"/>
    <w:rsid w:val="00C6310C"/>
    <w:rsid w:val="00C63EB3"/>
    <w:rsid w:val="00C64174"/>
    <w:rsid w:val="00C65CEB"/>
    <w:rsid w:val="00C71937"/>
    <w:rsid w:val="00C73367"/>
    <w:rsid w:val="00C73C1C"/>
    <w:rsid w:val="00C77869"/>
    <w:rsid w:val="00C814D4"/>
    <w:rsid w:val="00C81846"/>
    <w:rsid w:val="00C8282C"/>
    <w:rsid w:val="00C84527"/>
    <w:rsid w:val="00C846B4"/>
    <w:rsid w:val="00C86B18"/>
    <w:rsid w:val="00C95531"/>
    <w:rsid w:val="00C958F5"/>
    <w:rsid w:val="00C96628"/>
    <w:rsid w:val="00C96ED6"/>
    <w:rsid w:val="00C97950"/>
    <w:rsid w:val="00CA1D58"/>
    <w:rsid w:val="00CA3D0E"/>
    <w:rsid w:val="00CA5886"/>
    <w:rsid w:val="00CA5E64"/>
    <w:rsid w:val="00CA5F47"/>
    <w:rsid w:val="00CA679E"/>
    <w:rsid w:val="00CA7155"/>
    <w:rsid w:val="00CB0A46"/>
    <w:rsid w:val="00CB20D5"/>
    <w:rsid w:val="00CB564B"/>
    <w:rsid w:val="00CB64C1"/>
    <w:rsid w:val="00CB7DA1"/>
    <w:rsid w:val="00CC0C1D"/>
    <w:rsid w:val="00CC0CAD"/>
    <w:rsid w:val="00CC339C"/>
    <w:rsid w:val="00CC63A1"/>
    <w:rsid w:val="00CD0859"/>
    <w:rsid w:val="00CD210E"/>
    <w:rsid w:val="00CD2DC7"/>
    <w:rsid w:val="00CD526B"/>
    <w:rsid w:val="00CD69FA"/>
    <w:rsid w:val="00CD7592"/>
    <w:rsid w:val="00CE0F8E"/>
    <w:rsid w:val="00CE3A71"/>
    <w:rsid w:val="00CE5934"/>
    <w:rsid w:val="00CE60FA"/>
    <w:rsid w:val="00CF0338"/>
    <w:rsid w:val="00CF2A36"/>
    <w:rsid w:val="00CF320A"/>
    <w:rsid w:val="00CF362B"/>
    <w:rsid w:val="00CF632D"/>
    <w:rsid w:val="00CF6B8E"/>
    <w:rsid w:val="00CF74D8"/>
    <w:rsid w:val="00CF79D9"/>
    <w:rsid w:val="00D025E1"/>
    <w:rsid w:val="00D04F83"/>
    <w:rsid w:val="00D06E17"/>
    <w:rsid w:val="00D0736D"/>
    <w:rsid w:val="00D10126"/>
    <w:rsid w:val="00D10491"/>
    <w:rsid w:val="00D117F2"/>
    <w:rsid w:val="00D1752E"/>
    <w:rsid w:val="00D23A63"/>
    <w:rsid w:val="00D23E46"/>
    <w:rsid w:val="00D24710"/>
    <w:rsid w:val="00D31F62"/>
    <w:rsid w:val="00D322DE"/>
    <w:rsid w:val="00D34839"/>
    <w:rsid w:val="00D36059"/>
    <w:rsid w:val="00D364D0"/>
    <w:rsid w:val="00D36A34"/>
    <w:rsid w:val="00D36CF5"/>
    <w:rsid w:val="00D36FD4"/>
    <w:rsid w:val="00D379DD"/>
    <w:rsid w:val="00D407DE"/>
    <w:rsid w:val="00D463AB"/>
    <w:rsid w:val="00D5139B"/>
    <w:rsid w:val="00D52B0E"/>
    <w:rsid w:val="00D52EF5"/>
    <w:rsid w:val="00D55484"/>
    <w:rsid w:val="00D561BB"/>
    <w:rsid w:val="00D625D8"/>
    <w:rsid w:val="00D63479"/>
    <w:rsid w:val="00D6467C"/>
    <w:rsid w:val="00D650F6"/>
    <w:rsid w:val="00D65529"/>
    <w:rsid w:val="00D65833"/>
    <w:rsid w:val="00D709B9"/>
    <w:rsid w:val="00D743A8"/>
    <w:rsid w:val="00D76393"/>
    <w:rsid w:val="00D77735"/>
    <w:rsid w:val="00D77F54"/>
    <w:rsid w:val="00D80E0A"/>
    <w:rsid w:val="00D83AEA"/>
    <w:rsid w:val="00D92427"/>
    <w:rsid w:val="00D93A05"/>
    <w:rsid w:val="00D943AF"/>
    <w:rsid w:val="00D95770"/>
    <w:rsid w:val="00D96135"/>
    <w:rsid w:val="00D96E9B"/>
    <w:rsid w:val="00DA1FD8"/>
    <w:rsid w:val="00DA2ACE"/>
    <w:rsid w:val="00DA352B"/>
    <w:rsid w:val="00DA3F9C"/>
    <w:rsid w:val="00DA612E"/>
    <w:rsid w:val="00DB11D0"/>
    <w:rsid w:val="00DB1EB1"/>
    <w:rsid w:val="00DB7651"/>
    <w:rsid w:val="00DC0845"/>
    <w:rsid w:val="00DC145D"/>
    <w:rsid w:val="00DC72A6"/>
    <w:rsid w:val="00DD2714"/>
    <w:rsid w:val="00DD34CC"/>
    <w:rsid w:val="00DD36C9"/>
    <w:rsid w:val="00DD3B21"/>
    <w:rsid w:val="00DD48A2"/>
    <w:rsid w:val="00DD57DB"/>
    <w:rsid w:val="00DD6B45"/>
    <w:rsid w:val="00DD74F2"/>
    <w:rsid w:val="00DE3562"/>
    <w:rsid w:val="00DE5CFD"/>
    <w:rsid w:val="00DF168D"/>
    <w:rsid w:val="00DF249D"/>
    <w:rsid w:val="00DF4B7D"/>
    <w:rsid w:val="00DF6087"/>
    <w:rsid w:val="00DF779A"/>
    <w:rsid w:val="00E0090F"/>
    <w:rsid w:val="00E03169"/>
    <w:rsid w:val="00E079B4"/>
    <w:rsid w:val="00E1028F"/>
    <w:rsid w:val="00E12502"/>
    <w:rsid w:val="00E132E2"/>
    <w:rsid w:val="00E15E99"/>
    <w:rsid w:val="00E20C52"/>
    <w:rsid w:val="00E24FF8"/>
    <w:rsid w:val="00E25355"/>
    <w:rsid w:val="00E31571"/>
    <w:rsid w:val="00E35921"/>
    <w:rsid w:val="00E36CDC"/>
    <w:rsid w:val="00E42196"/>
    <w:rsid w:val="00E428C9"/>
    <w:rsid w:val="00E44343"/>
    <w:rsid w:val="00E46F70"/>
    <w:rsid w:val="00E508BE"/>
    <w:rsid w:val="00E51D94"/>
    <w:rsid w:val="00E5347A"/>
    <w:rsid w:val="00E55738"/>
    <w:rsid w:val="00E5673A"/>
    <w:rsid w:val="00E56B72"/>
    <w:rsid w:val="00E57061"/>
    <w:rsid w:val="00E61ABE"/>
    <w:rsid w:val="00E641DD"/>
    <w:rsid w:val="00E649CF"/>
    <w:rsid w:val="00E64F8F"/>
    <w:rsid w:val="00E65051"/>
    <w:rsid w:val="00E65663"/>
    <w:rsid w:val="00E71ECE"/>
    <w:rsid w:val="00E723D3"/>
    <w:rsid w:val="00E75F54"/>
    <w:rsid w:val="00E761DD"/>
    <w:rsid w:val="00E77529"/>
    <w:rsid w:val="00E8516F"/>
    <w:rsid w:val="00E905C6"/>
    <w:rsid w:val="00E908CE"/>
    <w:rsid w:val="00E92EAF"/>
    <w:rsid w:val="00E930DA"/>
    <w:rsid w:val="00E9470E"/>
    <w:rsid w:val="00E94F6F"/>
    <w:rsid w:val="00E951FD"/>
    <w:rsid w:val="00E960A3"/>
    <w:rsid w:val="00EA22C7"/>
    <w:rsid w:val="00EA2551"/>
    <w:rsid w:val="00EA267F"/>
    <w:rsid w:val="00EA27BF"/>
    <w:rsid w:val="00EA3247"/>
    <w:rsid w:val="00EA3E16"/>
    <w:rsid w:val="00EA4574"/>
    <w:rsid w:val="00EA5418"/>
    <w:rsid w:val="00EA5973"/>
    <w:rsid w:val="00EB0CFA"/>
    <w:rsid w:val="00EB4273"/>
    <w:rsid w:val="00EB48AB"/>
    <w:rsid w:val="00EB594A"/>
    <w:rsid w:val="00EB7CD0"/>
    <w:rsid w:val="00EC055B"/>
    <w:rsid w:val="00EC0C67"/>
    <w:rsid w:val="00EC0C79"/>
    <w:rsid w:val="00EC1290"/>
    <w:rsid w:val="00EC164B"/>
    <w:rsid w:val="00EC22AB"/>
    <w:rsid w:val="00EC35EB"/>
    <w:rsid w:val="00EC3A9E"/>
    <w:rsid w:val="00EC3B66"/>
    <w:rsid w:val="00EC532D"/>
    <w:rsid w:val="00EC6261"/>
    <w:rsid w:val="00ED0092"/>
    <w:rsid w:val="00ED0738"/>
    <w:rsid w:val="00ED094F"/>
    <w:rsid w:val="00ED0AC4"/>
    <w:rsid w:val="00ED2A9D"/>
    <w:rsid w:val="00ED2C36"/>
    <w:rsid w:val="00ED353D"/>
    <w:rsid w:val="00ED3D7E"/>
    <w:rsid w:val="00ED6246"/>
    <w:rsid w:val="00EE009F"/>
    <w:rsid w:val="00EE1C9E"/>
    <w:rsid w:val="00EE32D3"/>
    <w:rsid w:val="00EE3E8E"/>
    <w:rsid w:val="00EE4789"/>
    <w:rsid w:val="00EE5A26"/>
    <w:rsid w:val="00EE6806"/>
    <w:rsid w:val="00EF1162"/>
    <w:rsid w:val="00EF2D7E"/>
    <w:rsid w:val="00EF330E"/>
    <w:rsid w:val="00EF3311"/>
    <w:rsid w:val="00EF6C84"/>
    <w:rsid w:val="00F005F2"/>
    <w:rsid w:val="00F028E4"/>
    <w:rsid w:val="00F035A0"/>
    <w:rsid w:val="00F05606"/>
    <w:rsid w:val="00F06B6C"/>
    <w:rsid w:val="00F13AFE"/>
    <w:rsid w:val="00F14D24"/>
    <w:rsid w:val="00F14F9D"/>
    <w:rsid w:val="00F166F4"/>
    <w:rsid w:val="00F2034C"/>
    <w:rsid w:val="00F203E0"/>
    <w:rsid w:val="00F205B9"/>
    <w:rsid w:val="00F215B3"/>
    <w:rsid w:val="00F27160"/>
    <w:rsid w:val="00F308DB"/>
    <w:rsid w:val="00F311B1"/>
    <w:rsid w:val="00F33035"/>
    <w:rsid w:val="00F33306"/>
    <w:rsid w:val="00F34287"/>
    <w:rsid w:val="00F353BA"/>
    <w:rsid w:val="00F36789"/>
    <w:rsid w:val="00F42024"/>
    <w:rsid w:val="00F42AA6"/>
    <w:rsid w:val="00F447D4"/>
    <w:rsid w:val="00F4797D"/>
    <w:rsid w:val="00F50131"/>
    <w:rsid w:val="00F516A3"/>
    <w:rsid w:val="00F540A2"/>
    <w:rsid w:val="00F610A9"/>
    <w:rsid w:val="00F6196A"/>
    <w:rsid w:val="00F61A9F"/>
    <w:rsid w:val="00F7046E"/>
    <w:rsid w:val="00F706C3"/>
    <w:rsid w:val="00F70757"/>
    <w:rsid w:val="00F71D82"/>
    <w:rsid w:val="00F73151"/>
    <w:rsid w:val="00F732BB"/>
    <w:rsid w:val="00F7366E"/>
    <w:rsid w:val="00F74075"/>
    <w:rsid w:val="00F747ED"/>
    <w:rsid w:val="00F76EA4"/>
    <w:rsid w:val="00F77DD6"/>
    <w:rsid w:val="00F8208D"/>
    <w:rsid w:val="00F827BC"/>
    <w:rsid w:val="00F83EFD"/>
    <w:rsid w:val="00F86AA0"/>
    <w:rsid w:val="00F86CA4"/>
    <w:rsid w:val="00F87C48"/>
    <w:rsid w:val="00F900D7"/>
    <w:rsid w:val="00F904B7"/>
    <w:rsid w:val="00F90969"/>
    <w:rsid w:val="00F92661"/>
    <w:rsid w:val="00F926E1"/>
    <w:rsid w:val="00F940DD"/>
    <w:rsid w:val="00F94504"/>
    <w:rsid w:val="00F9553E"/>
    <w:rsid w:val="00F97DD1"/>
    <w:rsid w:val="00F97F47"/>
    <w:rsid w:val="00FA3EF6"/>
    <w:rsid w:val="00FA65B8"/>
    <w:rsid w:val="00FB0E40"/>
    <w:rsid w:val="00FB1979"/>
    <w:rsid w:val="00FB32B8"/>
    <w:rsid w:val="00FC083A"/>
    <w:rsid w:val="00FC54CC"/>
    <w:rsid w:val="00FC6FF9"/>
    <w:rsid w:val="00FC73C3"/>
    <w:rsid w:val="00FD4784"/>
    <w:rsid w:val="00FD49A0"/>
    <w:rsid w:val="00FD56E8"/>
    <w:rsid w:val="00FD6144"/>
    <w:rsid w:val="00FD62DC"/>
    <w:rsid w:val="00FD72E7"/>
    <w:rsid w:val="00FE0D21"/>
    <w:rsid w:val="00FE2D22"/>
    <w:rsid w:val="00FE45E3"/>
    <w:rsid w:val="00FE4E2F"/>
    <w:rsid w:val="00FE5B7A"/>
    <w:rsid w:val="00FF0FD3"/>
    <w:rsid w:val="00FF23E5"/>
    <w:rsid w:val="00FF393D"/>
    <w:rsid w:val="00FF4B74"/>
    <w:rsid w:val="00FF5379"/>
    <w:rsid w:val="00FF6C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55781F"/>
  <w15:chartTrackingRefBased/>
  <w15:docId w15:val="{DA88B8CD-153B-47CB-AAA2-1D948772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C84"/>
    <w:pPr>
      <w:suppressAutoHyphens/>
    </w:pPr>
    <w:rPr>
      <w:rFonts w:ascii="Calibri" w:eastAsia="SimSun" w:hAnsi="Calibri" w:cs="font491"/>
      <w:lang w:eastAsia="ar-SA"/>
    </w:rPr>
  </w:style>
  <w:style w:type="paragraph" w:styleId="Heading1">
    <w:name w:val="heading 1"/>
    <w:basedOn w:val="Normal"/>
    <w:next w:val="BodyText"/>
    <w:link w:val="Heading1Char"/>
    <w:qFormat/>
    <w:rsid w:val="00EF6C84"/>
    <w:pPr>
      <w:keepNext/>
      <w:keepLines/>
      <w:numPr>
        <w:numId w:val="1"/>
      </w:numPr>
      <w:spacing w:before="240" w:after="0"/>
      <w:outlineLvl w:val="0"/>
    </w:pPr>
    <w:rPr>
      <w:rFonts w:ascii="Calibri Light" w:hAnsi="Calibri Light"/>
      <w:color w:val="2F5496"/>
      <w:sz w:val="32"/>
      <w:szCs w:val="32"/>
    </w:rPr>
  </w:style>
  <w:style w:type="paragraph" w:styleId="Heading2">
    <w:name w:val="heading 2"/>
    <w:basedOn w:val="Normal"/>
    <w:next w:val="BodyText"/>
    <w:link w:val="Heading2Char"/>
    <w:qFormat/>
    <w:rsid w:val="00EF6C84"/>
    <w:pPr>
      <w:keepNext/>
      <w:keepLines/>
      <w:numPr>
        <w:ilvl w:val="1"/>
        <w:numId w:val="1"/>
      </w:numPr>
      <w:spacing w:before="40" w:after="0"/>
      <w:outlineLvl w:val="1"/>
    </w:pPr>
    <w:rPr>
      <w:rFonts w:ascii="Calibri Light" w:hAnsi="Calibri Light"/>
      <w:color w:val="2F5496"/>
      <w:sz w:val="26"/>
      <w:szCs w:val="26"/>
    </w:rPr>
  </w:style>
  <w:style w:type="paragraph" w:styleId="Heading3">
    <w:name w:val="heading 3"/>
    <w:basedOn w:val="Normal"/>
    <w:next w:val="BodyText"/>
    <w:link w:val="Heading3Char"/>
    <w:qFormat/>
    <w:rsid w:val="00EF6C84"/>
    <w:pPr>
      <w:keepNext/>
      <w:keepLines/>
      <w:numPr>
        <w:ilvl w:val="2"/>
        <w:numId w:val="1"/>
      </w:numPr>
      <w:spacing w:before="40" w:after="0"/>
      <w:outlineLvl w:val="2"/>
    </w:pPr>
    <w:rPr>
      <w:rFonts w:ascii="Calibri Light" w:hAnsi="Calibri Light"/>
      <w:color w:val="1F3763"/>
      <w:sz w:val="24"/>
      <w:szCs w:val="24"/>
    </w:rPr>
  </w:style>
  <w:style w:type="paragraph" w:styleId="Heading4">
    <w:name w:val="heading 4"/>
    <w:basedOn w:val="Normal"/>
    <w:next w:val="BodyText"/>
    <w:link w:val="Heading4Char"/>
    <w:qFormat/>
    <w:rsid w:val="00EF6C84"/>
    <w:pPr>
      <w:keepNext/>
      <w:keepLines/>
      <w:numPr>
        <w:ilvl w:val="3"/>
        <w:numId w:val="1"/>
      </w:numPr>
      <w:spacing w:before="40" w:after="0"/>
      <w:outlineLvl w:val="3"/>
    </w:pPr>
    <w:rPr>
      <w:rFonts w:ascii="Calibri Light" w:hAnsi="Calibri Light"/>
      <w:i/>
      <w:iCs/>
      <w:color w:val="2F5496"/>
    </w:rPr>
  </w:style>
  <w:style w:type="paragraph" w:styleId="Heading5">
    <w:name w:val="heading 5"/>
    <w:basedOn w:val="Normal"/>
    <w:next w:val="BodyText"/>
    <w:link w:val="Heading5Char"/>
    <w:qFormat/>
    <w:rsid w:val="00EF6C84"/>
    <w:pPr>
      <w:keepNext/>
      <w:keepLines/>
      <w:numPr>
        <w:ilvl w:val="4"/>
        <w:numId w:val="1"/>
      </w:numPr>
      <w:spacing w:before="40" w:after="0"/>
      <w:outlineLvl w:val="4"/>
    </w:pPr>
    <w:rPr>
      <w:rFonts w:ascii="Calibri Light"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6C84"/>
    <w:rPr>
      <w:rFonts w:ascii="Calibri Light" w:eastAsia="SimSun" w:hAnsi="Calibri Light" w:cs="font491"/>
      <w:color w:val="2F5496"/>
      <w:sz w:val="32"/>
      <w:szCs w:val="32"/>
      <w:lang w:eastAsia="ar-SA"/>
    </w:rPr>
  </w:style>
  <w:style w:type="character" w:customStyle="1" w:styleId="Heading2Char">
    <w:name w:val="Heading 2 Char"/>
    <w:basedOn w:val="DefaultParagraphFont"/>
    <w:link w:val="Heading2"/>
    <w:rsid w:val="00EF6C84"/>
    <w:rPr>
      <w:rFonts w:ascii="Calibri Light" w:eastAsia="SimSun" w:hAnsi="Calibri Light" w:cs="font491"/>
      <w:color w:val="2F5496"/>
      <w:sz w:val="26"/>
      <w:szCs w:val="26"/>
      <w:lang w:eastAsia="ar-SA"/>
    </w:rPr>
  </w:style>
  <w:style w:type="character" w:customStyle="1" w:styleId="Heading3Char">
    <w:name w:val="Heading 3 Char"/>
    <w:basedOn w:val="DefaultParagraphFont"/>
    <w:link w:val="Heading3"/>
    <w:rsid w:val="00EF6C84"/>
    <w:rPr>
      <w:rFonts w:ascii="Calibri Light" w:eastAsia="SimSun" w:hAnsi="Calibri Light" w:cs="font491"/>
      <w:color w:val="1F3763"/>
      <w:sz w:val="24"/>
      <w:szCs w:val="24"/>
      <w:lang w:eastAsia="ar-SA"/>
    </w:rPr>
  </w:style>
  <w:style w:type="character" w:customStyle="1" w:styleId="Heading4Char">
    <w:name w:val="Heading 4 Char"/>
    <w:basedOn w:val="DefaultParagraphFont"/>
    <w:link w:val="Heading4"/>
    <w:rsid w:val="00EF6C84"/>
    <w:rPr>
      <w:rFonts w:ascii="Calibri Light" w:eastAsia="SimSun" w:hAnsi="Calibri Light" w:cs="font491"/>
      <w:i/>
      <w:iCs/>
      <w:color w:val="2F5496"/>
      <w:lang w:eastAsia="ar-SA"/>
    </w:rPr>
  </w:style>
  <w:style w:type="character" w:customStyle="1" w:styleId="Heading5Char">
    <w:name w:val="Heading 5 Char"/>
    <w:basedOn w:val="DefaultParagraphFont"/>
    <w:link w:val="Heading5"/>
    <w:rsid w:val="00EF6C84"/>
    <w:rPr>
      <w:rFonts w:ascii="Calibri Light" w:eastAsia="SimSun" w:hAnsi="Calibri Light" w:cs="font491"/>
      <w:color w:val="2F5496"/>
      <w:lang w:eastAsia="ar-SA"/>
    </w:rPr>
  </w:style>
  <w:style w:type="character" w:customStyle="1" w:styleId="TitleChar">
    <w:name w:val="Title Char"/>
    <w:rsid w:val="00EF6C84"/>
    <w:rPr>
      <w:rFonts w:ascii="Calibri Light" w:hAnsi="Calibri Light" w:cs="font491"/>
      <w:spacing w:val="-10"/>
      <w:kern w:val="1"/>
      <w:sz w:val="56"/>
      <w:szCs w:val="56"/>
    </w:rPr>
  </w:style>
  <w:style w:type="character" w:customStyle="1" w:styleId="BalloonTextChar">
    <w:name w:val="Balloon Text Char"/>
    <w:rsid w:val="00EF6C84"/>
    <w:rPr>
      <w:rFonts w:ascii="Segoe UI" w:hAnsi="Segoe UI" w:cs="Segoe UI"/>
      <w:sz w:val="18"/>
      <w:szCs w:val="18"/>
    </w:rPr>
  </w:style>
  <w:style w:type="character" w:customStyle="1" w:styleId="LineNumber1">
    <w:name w:val="Line Number1"/>
    <w:basedOn w:val="DefaultParagraphFont"/>
    <w:rsid w:val="00EF6C84"/>
  </w:style>
  <w:style w:type="character" w:styleId="Hyperlink">
    <w:name w:val="Hyperlink"/>
    <w:rsid w:val="00EF6C84"/>
    <w:rPr>
      <w:color w:val="0563C1"/>
      <w:u w:val="single"/>
    </w:rPr>
  </w:style>
  <w:style w:type="character" w:customStyle="1" w:styleId="UnresolvedMention1">
    <w:name w:val="Unresolved Mention1"/>
    <w:rsid w:val="00EF6C84"/>
    <w:rPr>
      <w:color w:val="605E5C"/>
    </w:rPr>
  </w:style>
  <w:style w:type="character" w:customStyle="1" w:styleId="e24kjd">
    <w:name w:val="e24kjd"/>
    <w:basedOn w:val="DefaultParagraphFont"/>
    <w:rsid w:val="00EF6C84"/>
  </w:style>
  <w:style w:type="character" w:customStyle="1" w:styleId="HeaderChar">
    <w:name w:val="Header Char"/>
    <w:basedOn w:val="DefaultParagraphFont"/>
    <w:rsid w:val="00EF6C84"/>
  </w:style>
  <w:style w:type="character" w:customStyle="1" w:styleId="FooterChar">
    <w:name w:val="Footer Char"/>
    <w:basedOn w:val="DefaultParagraphFont"/>
    <w:rsid w:val="00EF6C84"/>
  </w:style>
  <w:style w:type="character" w:customStyle="1" w:styleId="CommentReference1">
    <w:name w:val="Comment Reference1"/>
    <w:rsid w:val="00EF6C84"/>
    <w:rPr>
      <w:sz w:val="16"/>
      <w:szCs w:val="16"/>
    </w:rPr>
  </w:style>
  <w:style w:type="character" w:customStyle="1" w:styleId="CommentTextChar">
    <w:name w:val="Comment Text Char"/>
    <w:rsid w:val="00EF6C84"/>
    <w:rPr>
      <w:sz w:val="20"/>
      <w:szCs w:val="20"/>
    </w:rPr>
  </w:style>
  <w:style w:type="character" w:customStyle="1" w:styleId="CommentSubjectChar">
    <w:name w:val="Comment Subject Char"/>
    <w:rsid w:val="00EF6C84"/>
    <w:rPr>
      <w:b/>
      <w:bCs/>
      <w:sz w:val="20"/>
      <w:szCs w:val="20"/>
    </w:rPr>
  </w:style>
  <w:style w:type="character" w:customStyle="1" w:styleId="UnresolvedMention2">
    <w:name w:val="Unresolved Mention2"/>
    <w:rsid w:val="00EF6C84"/>
    <w:rPr>
      <w:color w:val="605E5C"/>
    </w:rPr>
  </w:style>
  <w:style w:type="character" w:customStyle="1" w:styleId="ListLabel1">
    <w:name w:val="ListLabel 1"/>
    <w:rsid w:val="00EF6C84"/>
    <w:rPr>
      <w:rFonts w:cs="Courier New"/>
    </w:rPr>
  </w:style>
  <w:style w:type="character" w:customStyle="1" w:styleId="ListLabel2">
    <w:name w:val="ListLabel 2"/>
    <w:rsid w:val="00EF6C84"/>
    <w:rPr>
      <w:u w:val="none" w:color="000000"/>
    </w:rPr>
  </w:style>
  <w:style w:type="character" w:customStyle="1" w:styleId="ListLabel3">
    <w:name w:val="ListLabel 3"/>
    <w:rsid w:val="00EF6C84"/>
    <w:rPr>
      <w:rFonts w:cs="font491"/>
    </w:rPr>
  </w:style>
  <w:style w:type="character" w:styleId="LineNumber">
    <w:name w:val="line number"/>
    <w:rsid w:val="00EF6C84"/>
  </w:style>
  <w:style w:type="paragraph" w:customStyle="1" w:styleId="Heading">
    <w:name w:val="Heading"/>
    <w:basedOn w:val="Normal"/>
    <w:next w:val="BodyText"/>
    <w:rsid w:val="00EF6C84"/>
    <w:pPr>
      <w:keepNext/>
      <w:spacing w:before="240" w:after="120"/>
    </w:pPr>
    <w:rPr>
      <w:rFonts w:ascii="Arial" w:eastAsia="Microsoft YaHei" w:hAnsi="Arial" w:cs="Mangal"/>
      <w:sz w:val="28"/>
      <w:szCs w:val="28"/>
    </w:rPr>
  </w:style>
  <w:style w:type="paragraph" w:styleId="BodyText">
    <w:name w:val="Body Text"/>
    <w:basedOn w:val="Normal"/>
    <w:link w:val="BodyTextChar"/>
    <w:rsid w:val="00EF6C84"/>
    <w:pPr>
      <w:spacing w:after="120"/>
    </w:pPr>
  </w:style>
  <w:style w:type="character" w:customStyle="1" w:styleId="BodyTextChar">
    <w:name w:val="Body Text Char"/>
    <w:basedOn w:val="DefaultParagraphFont"/>
    <w:link w:val="BodyText"/>
    <w:rsid w:val="00EF6C84"/>
    <w:rPr>
      <w:rFonts w:ascii="Calibri" w:eastAsia="SimSun" w:hAnsi="Calibri" w:cs="font491"/>
      <w:lang w:eastAsia="ar-SA"/>
    </w:rPr>
  </w:style>
  <w:style w:type="paragraph" w:styleId="List">
    <w:name w:val="List"/>
    <w:basedOn w:val="BodyText"/>
    <w:rsid w:val="00EF6C84"/>
    <w:rPr>
      <w:rFonts w:cs="Mangal"/>
    </w:rPr>
  </w:style>
  <w:style w:type="paragraph" w:styleId="Caption">
    <w:name w:val="caption"/>
    <w:basedOn w:val="Normal"/>
    <w:qFormat/>
    <w:rsid w:val="00EF6C84"/>
    <w:pPr>
      <w:suppressLineNumbers/>
      <w:spacing w:before="120" w:after="120"/>
    </w:pPr>
    <w:rPr>
      <w:rFonts w:cs="Mangal"/>
      <w:i/>
      <w:iCs/>
      <w:sz w:val="24"/>
      <w:szCs w:val="24"/>
    </w:rPr>
  </w:style>
  <w:style w:type="paragraph" w:customStyle="1" w:styleId="Index">
    <w:name w:val="Index"/>
    <w:basedOn w:val="Normal"/>
    <w:rsid w:val="00EF6C84"/>
    <w:pPr>
      <w:suppressLineNumbers/>
    </w:pPr>
    <w:rPr>
      <w:rFonts w:cs="Mangal"/>
    </w:rPr>
  </w:style>
  <w:style w:type="paragraph" w:styleId="Title">
    <w:name w:val="Title"/>
    <w:basedOn w:val="Normal"/>
    <w:next w:val="Subtitle"/>
    <w:link w:val="TitleChar1"/>
    <w:qFormat/>
    <w:rsid w:val="00EF6C84"/>
    <w:pPr>
      <w:spacing w:after="0" w:line="100" w:lineRule="atLeast"/>
    </w:pPr>
    <w:rPr>
      <w:rFonts w:ascii="Calibri Light" w:hAnsi="Calibri Light"/>
      <w:b/>
      <w:bCs/>
      <w:spacing w:val="-10"/>
      <w:kern w:val="1"/>
      <w:sz w:val="56"/>
      <w:szCs w:val="56"/>
    </w:rPr>
  </w:style>
  <w:style w:type="character" w:customStyle="1" w:styleId="TitleChar1">
    <w:name w:val="Title Char1"/>
    <w:basedOn w:val="DefaultParagraphFont"/>
    <w:link w:val="Title"/>
    <w:rsid w:val="00EF6C84"/>
    <w:rPr>
      <w:rFonts w:ascii="Calibri Light" w:eastAsia="SimSun" w:hAnsi="Calibri Light" w:cs="font491"/>
      <w:b/>
      <w:bCs/>
      <w:spacing w:val="-10"/>
      <w:kern w:val="1"/>
      <w:sz w:val="56"/>
      <w:szCs w:val="56"/>
      <w:lang w:eastAsia="ar-SA"/>
    </w:rPr>
  </w:style>
  <w:style w:type="paragraph" w:styleId="Subtitle">
    <w:name w:val="Subtitle"/>
    <w:basedOn w:val="Heading"/>
    <w:next w:val="BodyText"/>
    <w:link w:val="SubtitleChar"/>
    <w:qFormat/>
    <w:rsid w:val="00EF6C84"/>
    <w:pPr>
      <w:jc w:val="center"/>
    </w:pPr>
    <w:rPr>
      <w:i/>
      <w:iCs/>
    </w:rPr>
  </w:style>
  <w:style w:type="character" w:customStyle="1" w:styleId="SubtitleChar">
    <w:name w:val="Subtitle Char"/>
    <w:basedOn w:val="DefaultParagraphFont"/>
    <w:link w:val="Subtitle"/>
    <w:rsid w:val="00EF6C84"/>
    <w:rPr>
      <w:rFonts w:ascii="Arial" w:eastAsia="Microsoft YaHei" w:hAnsi="Arial" w:cs="Mangal"/>
      <w:i/>
      <w:iCs/>
      <w:sz w:val="28"/>
      <w:szCs w:val="28"/>
      <w:lang w:eastAsia="ar-SA"/>
    </w:rPr>
  </w:style>
  <w:style w:type="paragraph" w:styleId="BalloonText">
    <w:name w:val="Balloon Text"/>
    <w:basedOn w:val="Normal"/>
    <w:link w:val="BalloonTextChar1"/>
    <w:rsid w:val="00EF6C84"/>
    <w:pPr>
      <w:spacing w:after="0" w:line="100" w:lineRule="atLeast"/>
    </w:pPr>
    <w:rPr>
      <w:rFonts w:ascii="Segoe UI" w:hAnsi="Segoe UI" w:cs="Segoe UI"/>
      <w:sz w:val="18"/>
      <w:szCs w:val="18"/>
    </w:rPr>
  </w:style>
  <w:style w:type="character" w:customStyle="1" w:styleId="BalloonTextChar1">
    <w:name w:val="Balloon Text Char1"/>
    <w:basedOn w:val="DefaultParagraphFont"/>
    <w:link w:val="BalloonText"/>
    <w:rsid w:val="00EF6C84"/>
    <w:rPr>
      <w:rFonts w:ascii="Segoe UI" w:eastAsia="SimSun" w:hAnsi="Segoe UI" w:cs="Segoe UI"/>
      <w:sz w:val="18"/>
      <w:szCs w:val="18"/>
      <w:lang w:eastAsia="ar-SA"/>
    </w:rPr>
  </w:style>
  <w:style w:type="paragraph" w:customStyle="1" w:styleId="Caption1">
    <w:name w:val="Caption1"/>
    <w:basedOn w:val="Normal"/>
    <w:rsid w:val="00EF6C84"/>
    <w:pPr>
      <w:spacing w:after="200" w:line="100" w:lineRule="atLeast"/>
    </w:pPr>
    <w:rPr>
      <w:i/>
      <w:iCs/>
      <w:color w:val="44546A"/>
      <w:sz w:val="18"/>
      <w:szCs w:val="18"/>
    </w:rPr>
  </w:style>
  <w:style w:type="paragraph" w:styleId="ListParagraph">
    <w:name w:val="List Paragraph"/>
    <w:basedOn w:val="Normal"/>
    <w:uiPriority w:val="34"/>
    <w:qFormat/>
    <w:rsid w:val="00EF6C84"/>
    <w:pPr>
      <w:ind w:left="720"/>
    </w:pPr>
  </w:style>
  <w:style w:type="paragraph" w:styleId="Header">
    <w:name w:val="header"/>
    <w:basedOn w:val="Normal"/>
    <w:link w:val="HeaderChar1"/>
    <w:rsid w:val="00EF6C84"/>
    <w:pPr>
      <w:suppressLineNumbers/>
      <w:tabs>
        <w:tab w:val="center" w:pos="4252"/>
        <w:tab w:val="right" w:pos="8504"/>
      </w:tabs>
      <w:spacing w:after="0" w:line="100" w:lineRule="atLeast"/>
    </w:pPr>
  </w:style>
  <w:style w:type="character" w:customStyle="1" w:styleId="HeaderChar1">
    <w:name w:val="Header Char1"/>
    <w:basedOn w:val="DefaultParagraphFont"/>
    <w:link w:val="Header"/>
    <w:rsid w:val="00EF6C84"/>
    <w:rPr>
      <w:rFonts w:ascii="Calibri" w:eastAsia="SimSun" w:hAnsi="Calibri" w:cs="font491"/>
      <w:lang w:eastAsia="ar-SA"/>
    </w:rPr>
  </w:style>
  <w:style w:type="paragraph" w:styleId="Footer">
    <w:name w:val="footer"/>
    <w:basedOn w:val="Normal"/>
    <w:link w:val="FooterChar1"/>
    <w:rsid w:val="00EF6C84"/>
    <w:pPr>
      <w:suppressLineNumbers/>
      <w:tabs>
        <w:tab w:val="center" w:pos="4252"/>
        <w:tab w:val="right" w:pos="8504"/>
      </w:tabs>
      <w:spacing w:after="0" w:line="100" w:lineRule="atLeast"/>
    </w:pPr>
  </w:style>
  <w:style w:type="character" w:customStyle="1" w:styleId="FooterChar1">
    <w:name w:val="Footer Char1"/>
    <w:basedOn w:val="DefaultParagraphFont"/>
    <w:link w:val="Footer"/>
    <w:rsid w:val="00EF6C84"/>
    <w:rPr>
      <w:rFonts w:ascii="Calibri" w:eastAsia="SimSun" w:hAnsi="Calibri" w:cs="font491"/>
      <w:lang w:eastAsia="ar-SA"/>
    </w:rPr>
  </w:style>
  <w:style w:type="paragraph" w:customStyle="1" w:styleId="CommentText1">
    <w:name w:val="Comment Text1"/>
    <w:basedOn w:val="Normal"/>
    <w:rsid w:val="00EF6C84"/>
    <w:pPr>
      <w:spacing w:line="100" w:lineRule="atLeast"/>
    </w:pPr>
    <w:rPr>
      <w:sz w:val="20"/>
      <w:szCs w:val="20"/>
    </w:rPr>
  </w:style>
  <w:style w:type="paragraph" w:customStyle="1" w:styleId="CommentSubject1">
    <w:name w:val="Comment Subject1"/>
    <w:basedOn w:val="CommentText1"/>
    <w:rsid w:val="00EF6C84"/>
    <w:rPr>
      <w:b/>
      <w:bCs/>
    </w:rPr>
  </w:style>
  <w:style w:type="character" w:styleId="CommentReference">
    <w:name w:val="annotation reference"/>
    <w:uiPriority w:val="99"/>
    <w:semiHidden/>
    <w:unhideWhenUsed/>
    <w:rsid w:val="00EF6C84"/>
    <w:rPr>
      <w:sz w:val="16"/>
      <w:szCs w:val="16"/>
    </w:rPr>
  </w:style>
  <w:style w:type="paragraph" w:styleId="CommentText">
    <w:name w:val="annotation text"/>
    <w:basedOn w:val="Normal"/>
    <w:link w:val="CommentTextChar1"/>
    <w:uiPriority w:val="99"/>
    <w:unhideWhenUsed/>
    <w:rsid w:val="00EF6C84"/>
    <w:rPr>
      <w:sz w:val="20"/>
      <w:szCs w:val="20"/>
    </w:rPr>
  </w:style>
  <w:style w:type="character" w:customStyle="1" w:styleId="CommentTextChar1">
    <w:name w:val="Comment Text Char1"/>
    <w:basedOn w:val="DefaultParagraphFont"/>
    <w:link w:val="CommentText"/>
    <w:uiPriority w:val="99"/>
    <w:rsid w:val="00EF6C84"/>
    <w:rPr>
      <w:rFonts w:ascii="Calibri" w:eastAsia="SimSun" w:hAnsi="Calibri" w:cs="font491"/>
      <w:sz w:val="20"/>
      <w:szCs w:val="20"/>
      <w:lang w:eastAsia="ar-SA"/>
    </w:rPr>
  </w:style>
  <w:style w:type="paragraph" w:styleId="CommentSubject">
    <w:name w:val="annotation subject"/>
    <w:basedOn w:val="CommentText"/>
    <w:next w:val="CommentText"/>
    <w:link w:val="CommentSubjectChar1"/>
    <w:uiPriority w:val="99"/>
    <w:semiHidden/>
    <w:unhideWhenUsed/>
    <w:rsid w:val="00EF6C84"/>
    <w:rPr>
      <w:b/>
      <w:bCs/>
    </w:rPr>
  </w:style>
  <w:style w:type="character" w:customStyle="1" w:styleId="CommentSubjectChar1">
    <w:name w:val="Comment Subject Char1"/>
    <w:basedOn w:val="CommentTextChar1"/>
    <w:link w:val="CommentSubject"/>
    <w:uiPriority w:val="99"/>
    <w:semiHidden/>
    <w:rsid w:val="00EF6C84"/>
    <w:rPr>
      <w:rFonts w:ascii="Calibri" w:eastAsia="SimSun" w:hAnsi="Calibri" w:cs="font491"/>
      <w:b/>
      <w:bCs/>
      <w:sz w:val="20"/>
      <w:szCs w:val="20"/>
      <w:lang w:eastAsia="ar-SA"/>
    </w:rPr>
  </w:style>
  <w:style w:type="paragraph" w:styleId="Revision">
    <w:name w:val="Revision"/>
    <w:hidden/>
    <w:uiPriority w:val="99"/>
    <w:semiHidden/>
    <w:rsid w:val="00EF6C84"/>
    <w:pPr>
      <w:spacing w:after="0" w:line="240" w:lineRule="auto"/>
    </w:pPr>
    <w:rPr>
      <w:rFonts w:ascii="Calibri" w:eastAsia="SimSun" w:hAnsi="Calibri" w:cs="font491"/>
      <w:lang w:eastAsia="ar-SA"/>
    </w:rPr>
  </w:style>
  <w:style w:type="character" w:styleId="FollowedHyperlink">
    <w:name w:val="FollowedHyperlink"/>
    <w:uiPriority w:val="99"/>
    <w:semiHidden/>
    <w:unhideWhenUsed/>
    <w:rsid w:val="00EF6C84"/>
    <w:rPr>
      <w:color w:val="954F72"/>
      <w:u w:val="single"/>
    </w:rPr>
  </w:style>
  <w:style w:type="table" w:styleId="TableGrid">
    <w:name w:val="Table Grid"/>
    <w:basedOn w:val="TableNormal"/>
    <w:uiPriority w:val="39"/>
    <w:rsid w:val="00EF6C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EF6C8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3">
    <w:name w:val="Unresolved Mention3"/>
    <w:basedOn w:val="DefaultParagraphFont"/>
    <w:uiPriority w:val="99"/>
    <w:semiHidden/>
    <w:unhideWhenUsed/>
    <w:rsid w:val="00B976F5"/>
    <w:rPr>
      <w:color w:val="605E5C"/>
      <w:shd w:val="clear" w:color="auto" w:fill="E1DFDD"/>
    </w:rPr>
  </w:style>
  <w:style w:type="character" w:styleId="UnresolvedMention">
    <w:name w:val="Unresolved Mention"/>
    <w:basedOn w:val="DefaultParagraphFont"/>
    <w:uiPriority w:val="99"/>
    <w:semiHidden/>
    <w:unhideWhenUsed/>
    <w:rsid w:val="00854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12946">
      <w:bodyDiv w:val="1"/>
      <w:marLeft w:val="0"/>
      <w:marRight w:val="0"/>
      <w:marTop w:val="0"/>
      <w:marBottom w:val="0"/>
      <w:divBdr>
        <w:top w:val="none" w:sz="0" w:space="0" w:color="auto"/>
        <w:left w:val="none" w:sz="0" w:space="0" w:color="auto"/>
        <w:bottom w:val="none" w:sz="0" w:space="0" w:color="auto"/>
        <w:right w:val="none" w:sz="0" w:space="0" w:color="auto"/>
      </w:divBdr>
    </w:div>
    <w:div w:id="154345670">
      <w:bodyDiv w:val="1"/>
      <w:marLeft w:val="0"/>
      <w:marRight w:val="0"/>
      <w:marTop w:val="0"/>
      <w:marBottom w:val="0"/>
      <w:divBdr>
        <w:top w:val="none" w:sz="0" w:space="0" w:color="auto"/>
        <w:left w:val="none" w:sz="0" w:space="0" w:color="auto"/>
        <w:bottom w:val="none" w:sz="0" w:space="0" w:color="auto"/>
        <w:right w:val="none" w:sz="0" w:space="0" w:color="auto"/>
      </w:divBdr>
    </w:div>
    <w:div w:id="338391822">
      <w:bodyDiv w:val="1"/>
      <w:marLeft w:val="0"/>
      <w:marRight w:val="0"/>
      <w:marTop w:val="0"/>
      <w:marBottom w:val="0"/>
      <w:divBdr>
        <w:top w:val="none" w:sz="0" w:space="0" w:color="auto"/>
        <w:left w:val="none" w:sz="0" w:space="0" w:color="auto"/>
        <w:bottom w:val="none" w:sz="0" w:space="0" w:color="auto"/>
        <w:right w:val="none" w:sz="0" w:space="0" w:color="auto"/>
      </w:divBdr>
    </w:div>
    <w:div w:id="441268686">
      <w:bodyDiv w:val="1"/>
      <w:marLeft w:val="0"/>
      <w:marRight w:val="0"/>
      <w:marTop w:val="0"/>
      <w:marBottom w:val="0"/>
      <w:divBdr>
        <w:top w:val="none" w:sz="0" w:space="0" w:color="auto"/>
        <w:left w:val="none" w:sz="0" w:space="0" w:color="auto"/>
        <w:bottom w:val="none" w:sz="0" w:space="0" w:color="auto"/>
        <w:right w:val="none" w:sz="0" w:space="0" w:color="auto"/>
      </w:divBdr>
    </w:div>
    <w:div w:id="1492138636">
      <w:bodyDiv w:val="1"/>
      <w:marLeft w:val="0"/>
      <w:marRight w:val="0"/>
      <w:marTop w:val="0"/>
      <w:marBottom w:val="0"/>
      <w:divBdr>
        <w:top w:val="none" w:sz="0" w:space="0" w:color="auto"/>
        <w:left w:val="none" w:sz="0" w:space="0" w:color="auto"/>
        <w:bottom w:val="none" w:sz="0" w:space="0" w:color="auto"/>
        <w:right w:val="none" w:sz="0" w:space="0" w:color="auto"/>
      </w:divBdr>
    </w:div>
    <w:div w:id="207566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5BF38-8F18-48AF-89A3-59D05B71E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23339</Words>
  <Characters>133033</Characters>
  <Application>Microsoft Office Word</Application>
  <DocSecurity>4</DocSecurity>
  <Lines>1108</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Konno Ko</dc:creator>
  <cp:keywords/>
  <dc:description/>
  <cp:lastModifiedBy>Geoff Frampton</cp:lastModifiedBy>
  <cp:revision>2</cp:revision>
  <cp:lastPrinted>2020-06-15T14:43:00Z</cp:lastPrinted>
  <dcterms:created xsi:type="dcterms:W3CDTF">2020-09-11T14:36:00Z</dcterms:created>
  <dcterms:modified xsi:type="dcterms:W3CDTF">2020-09-11T14:36:00Z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http://www.zotero.org/styles/harvard-cite-them-right</vt:lpwstr>
  </property>
  <property fmtid="{D5CDD505-2E9C-101B-9397-08002B2CF9AE}" pid="8" name="Mendeley Recent Style Name 2_1">
    <vt:lpwstr>Cite Them Right 10th edition - Harvard</vt:lpwstr>
  </property>
  <property fmtid="{D5CDD505-2E9C-101B-9397-08002B2CF9AE}" pid="9" name="Mendeley Recent Style Id 3_1">
    <vt:lpwstr>http://www.zotero.org/styles/conservation-biology</vt:lpwstr>
  </property>
  <property fmtid="{D5CDD505-2E9C-101B-9397-08002B2CF9AE}" pid="10" name="Mendeley Recent Style Name 3_1">
    <vt:lpwstr>Conservation Biology</vt:lpwstr>
  </property>
  <property fmtid="{D5CDD505-2E9C-101B-9397-08002B2CF9AE}" pid="11" name="Mendeley Recent Style Id 4_1">
    <vt:lpwstr>http://www.zotero.org/styles/environmental-science-and-policy</vt:lpwstr>
  </property>
  <property fmtid="{D5CDD505-2E9C-101B-9397-08002B2CF9AE}" pid="12" name="Mendeley Recent Style Name 4_1">
    <vt:lpwstr>Environmental Science and Policy</vt:lpwstr>
  </property>
  <property fmtid="{D5CDD505-2E9C-101B-9397-08002B2CF9AE}" pid="13" name="Mendeley Recent Style Id 5_1">
    <vt:lpwstr>http://www.zotero.org/styles/journal-of-applied-ecology</vt:lpwstr>
  </property>
  <property fmtid="{D5CDD505-2E9C-101B-9397-08002B2CF9AE}" pid="14" name="Mendeley Recent Style Name 5_1">
    <vt:lpwstr>Journal of Applied Ecology</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http://www.zotero.org/styles/proceedings-of-the-royal-society-b</vt:lpwstr>
  </property>
  <property fmtid="{D5CDD505-2E9C-101B-9397-08002B2CF9AE}" pid="22" name="Mendeley Recent Style Name 9_1">
    <vt:lpwstr>Proceedings of the Royal Society B</vt:lpwstr>
  </property>
  <property fmtid="{D5CDD505-2E9C-101B-9397-08002B2CF9AE}" pid="23" name="Mendeley Unique User Id_1">
    <vt:lpwstr>8258d262-1141-32bd-8143-0cacd35110e7</vt:lpwstr>
  </property>
  <property fmtid="{D5CDD505-2E9C-101B-9397-08002B2CF9AE}" pid="24" name="Mendeley Citation Style_1">
    <vt:lpwstr>http://www.zotero.org/styles/environmental-science-and-policy</vt:lpwstr>
  </property>
</Properties>
</file>