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231AB" w14:textId="55980D36" w:rsidR="00757751" w:rsidRPr="00025DB1" w:rsidRDefault="00757751" w:rsidP="00F71AF0">
      <w:pPr>
        <w:pStyle w:val="Title"/>
        <w:spacing w:line="360" w:lineRule="auto"/>
        <w:jc w:val="center"/>
        <w:rPr>
          <w:rFonts w:ascii="Times New Roman" w:hAnsi="Times New Roman" w:cs="Times New Roman"/>
          <w:b/>
          <w:sz w:val="28"/>
          <w:szCs w:val="36"/>
          <w:u w:val="single"/>
        </w:rPr>
      </w:pPr>
      <w:bookmarkStart w:id="0" w:name="_GoBack"/>
      <w:bookmarkEnd w:id="0"/>
      <w:r w:rsidRPr="00025DB1">
        <w:rPr>
          <w:rFonts w:ascii="Times New Roman" w:hAnsi="Times New Roman" w:cs="Times New Roman"/>
          <w:b/>
          <w:sz w:val="36"/>
          <w:szCs w:val="36"/>
          <w:u w:val="single"/>
        </w:rPr>
        <w:t>C</w:t>
      </w:r>
      <w:r w:rsidR="000927E1" w:rsidRPr="00025DB1">
        <w:rPr>
          <w:rFonts w:ascii="Times New Roman" w:hAnsi="Times New Roman" w:cs="Times New Roman"/>
          <w:b/>
          <w:sz w:val="36"/>
          <w:szCs w:val="36"/>
          <w:u w:val="single"/>
        </w:rPr>
        <w:t xml:space="preserve">ollaboration for </w:t>
      </w:r>
      <w:r w:rsidRPr="00025DB1">
        <w:rPr>
          <w:rFonts w:ascii="Times New Roman" w:hAnsi="Times New Roman" w:cs="Times New Roman"/>
          <w:b/>
          <w:sz w:val="36"/>
          <w:szCs w:val="36"/>
          <w:u w:val="single"/>
        </w:rPr>
        <w:t>E</w:t>
      </w:r>
      <w:r w:rsidR="000927E1" w:rsidRPr="00025DB1">
        <w:rPr>
          <w:rFonts w:ascii="Times New Roman" w:hAnsi="Times New Roman" w:cs="Times New Roman"/>
          <w:b/>
          <w:sz w:val="36"/>
          <w:szCs w:val="36"/>
          <w:u w:val="single"/>
        </w:rPr>
        <w:t xml:space="preserve">nvironmental </w:t>
      </w:r>
      <w:r w:rsidRPr="00025DB1">
        <w:rPr>
          <w:rFonts w:ascii="Times New Roman" w:hAnsi="Times New Roman" w:cs="Times New Roman"/>
          <w:b/>
          <w:sz w:val="36"/>
          <w:szCs w:val="36"/>
          <w:u w:val="single"/>
        </w:rPr>
        <w:t>E</w:t>
      </w:r>
      <w:r w:rsidR="000927E1" w:rsidRPr="00025DB1">
        <w:rPr>
          <w:rFonts w:ascii="Times New Roman" w:hAnsi="Times New Roman" w:cs="Times New Roman"/>
          <w:b/>
          <w:sz w:val="36"/>
          <w:szCs w:val="36"/>
          <w:u w:val="single"/>
        </w:rPr>
        <w:t xml:space="preserve">vidence </w:t>
      </w:r>
      <w:r w:rsidRPr="00025DB1">
        <w:rPr>
          <w:rFonts w:ascii="Times New Roman" w:hAnsi="Times New Roman" w:cs="Times New Roman"/>
          <w:b/>
          <w:sz w:val="36"/>
          <w:szCs w:val="36"/>
          <w:u w:val="single"/>
        </w:rPr>
        <w:t>D</w:t>
      </w:r>
      <w:r w:rsidR="000927E1" w:rsidRPr="00025DB1">
        <w:rPr>
          <w:rFonts w:ascii="Times New Roman" w:hAnsi="Times New Roman" w:cs="Times New Roman"/>
          <w:b/>
          <w:sz w:val="36"/>
          <w:szCs w:val="36"/>
          <w:u w:val="single"/>
        </w:rPr>
        <w:t xml:space="preserve">atabase of </w:t>
      </w:r>
      <w:r w:rsidRPr="00025DB1">
        <w:rPr>
          <w:rFonts w:ascii="Times New Roman" w:hAnsi="Times New Roman" w:cs="Times New Roman"/>
          <w:b/>
          <w:sz w:val="36"/>
          <w:szCs w:val="36"/>
          <w:u w:val="single"/>
        </w:rPr>
        <w:t>E</w:t>
      </w:r>
      <w:r w:rsidR="000927E1" w:rsidRPr="00025DB1">
        <w:rPr>
          <w:rFonts w:ascii="Times New Roman" w:hAnsi="Times New Roman" w:cs="Times New Roman"/>
          <w:b/>
          <w:sz w:val="36"/>
          <w:szCs w:val="36"/>
          <w:u w:val="single"/>
        </w:rPr>
        <w:t xml:space="preserve">vidence </w:t>
      </w:r>
      <w:r w:rsidRPr="00025DB1">
        <w:rPr>
          <w:rFonts w:ascii="Times New Roman" w:hAnsi="Times New Roman" w:cs="Times New Roman"/>
          <w:b/>
          <w:sz w:val="36"/>
          <w:szCs w:val="36"/>
          <w:u w:val="single"/>
        </w:rPr>
        <w:t>R</w:t>
      </w:r>
      <w:r w:rsidR="000927E1" w:rsidRPr="00025DB1">
        <w:rPr>
          <w:rFonts w:ascii="Times New Roman" w:hAnsi="Times New Roman" w:cs="Times New Roman"/>
          <w:b/>
          <w:sz w:val="36"/>
          <w:szCs w:val="36"/>
          <w:u w:val="single"/>
        </w:rPr>
        <w:t>eviews</w:t>
      </w:r>
      <w:r w:rsidR="00065AB1" w:rsidRPr="00025DB1">
        <w:rPr>
          <w:rFonts w:ascii="Times New Roman" w:hAnsi="Times New Roman" w:cs="Times New Roman"/>
          <w:b/>
          <w:sz w:val="36"/>
          <w:szCs w:val="36"/>
          <w:u w:val="single"/>
        </w:rPr>
        <w:t xml:space="preserve"> (CEEDER)</w:t>
      </w:r>
      <w:r w:rsidR="000927E1" w:rsidRPr="00025DB1">
        <w:rPr>
          <w:rFonts w:ascii="Times New Roman" w:hAnsi="Times New Roman" w:cs="Times New Roman"/>
          <w:b/>
          <w:sz w:val="36"/>
          <w:szCs w:val="36"/>
          <w:u w:val="single"/>
        </w:rPr>
        <w:t>:</w:t>
      </w:r>
      <w:r w:rsidRPr="00025DB1">
        <w:rPr>
          <w:rFonts w:ascii="Times New Roman" w:hAnsi="Times New Roman" w:cs="Times New Roman"/>
          <w:b/>
          <w:sz w:val="36"/>
          <w:szCs w:val="36"/>
          <w:u w:val="single"/>
        </w:rPr>
        <w:t xml:space="preserve"> </w:t>
      </w:r>
      <w:r w:rsidR="001979E8" w:rsidRPr="00025DB1">
        <w:rPr>
          <w:rFonts w:ascii="Times New Roman" w:hAnsi="Times New Roman" w:cs="Times New Roman"/>
          <w:b/>
          <w:sz w:val="36"/>
          <w:szCs w:val="36"/>
          <w:u w:val="single"/>
        </w:rPr>
        <w:t>M</w:t>
      </w:r>
      <w:r w:rsidRPr="00025DB1">
        <w:rPr>
          <w:rFonts w:ascii="Times New Roman" w:hAnsi="Times New Roman" w:cs="Times New Roman"/>
          <w:b/>
          <w:sz w:val="36"/>
          <w:szCs w:val="36"/>
          <w:u w:val="single"/>
        </w:rPr>
        <w:t>ethods</w:t>
      </w:r>
    </w:p>
    <w:p w14:paraId="33BFB60A" w14:textId="77777777" w:rsidR="00025DB1" w:rsidRDefault="00025DB1" w:rsidP="00784EEE">
      <w:pPr>
        <w:spacing w:line="360" w:lineRule="auto"/>
        <w:jc w:val="both"/>
        <w:rPr>
          <w:rFonts w:ascii="Times New Roman" w:hAnsi="Times New Roman" w:cs="Times New Roman"/>
        </w:rPr>
      </w:pPr>
    </w:p>
    <w:p w14:paraId="078DA05B" w14:textId="1AABFABA" w:rsidR="00CD46C2" w:rsidRPr="00D458A4" w:rsidRDefault="00D351E4" w:rsidP="00784EEE">
      <w:pPr>
        <w:spacing w:line="360" w:lineRule="auto"/>
        <w:jc w:val="both"/>
        <w:rPr>
          <w:rFonts w:ascii="Times New Roman" w:hAnsi="Times New Roman" w:cs="Times New Roman"/>
        </w:rPr>
      </w:pPr>
      <w:r>
        <w:rPr>
          <w:rFonts w:ascii="Times New Roman" w:hAnsi="Times New Roman" w:cs="Times New Roman"/>
        </w:rPr>
        <w:t xml:space="preserve">Methods as at </w:t>
      </w:r>
      <w:r w:rsidR="00803ACF">
        <w:rPr>
          <w:rFonts w:ascii="Times New Roman" w:hAnsi="Times New Roman" w:cs="Times New Roman"/>
        </w:rPr>
        <w:t>June</w:t>
      </w:r>
      <w:r w:rsidR="00CD46C2" w:rsidRPr="00D458A4">
        <w:rPr>
          <w:rFonts w:ascii="Times New Roman" w:hAnsi="Times New Roman" w:cs="Times New Roman"/>
        </w:rPr>
        <w:t xml:space="preserve"> 20</w:t>
      </w:r>
      <w:r w:rsidR="00A63281">
        <w:rPr>
          <w:rFonts w:ascii="Times New Roman" w:hAnsi="Times New Roman" w:cs="Times New Roman"/>
        </w:rPr>
        <w:t>20</w:t>
      </w:r>
      <w:r>
        <w:rPr>
          <w:rFonts w:ascii="Times New Roman" w:hAnsi="Times New Roman" w:cs="Times New Roman"/>
        </w:rPr>
        <w:t xml:space="preserve">. Methods are constantly under review as we develop the </w:t>
      </w:r>
      <w:r w:rsidR="00881216">
        <w:rPr>
          <w:rFonts w:ascii="Times New Roman" w:hAnsi="Times New Roman" w:cs="Times New Roman"/>
        </w:rPr>
        <w:t>evidence service</w:t>
      </w:r>
      <w:r>
        <w:rPr>
          <w:rFonts w:ascii="Times New Roman" w:hAnsi="Times New Roman" w:cs="Times New Roman"/>
        </w:rPr>
        <w:t xml:space="preserve"> further.</w:t>
      </w:r>
    </w:p>
    <w:p w14:paraId="1A9CCFBE" w14:textId="4412F99E" w:rsidR="00435B57" w:rsidRPr="00D458A4" w:rsidRDefault="00D32DE2" w:rsidP="00784EEE">
      <w:pPr>
        <w:pStyle w:val="Heading1"/>
        <w:spacing w:line="360" w:lineRule="auto"/>
        <w:jc w:val="both"/>
        <w:rPr>
          <w:rFonts w:ascii="Times New Roman" w:hAnsi="Times New Roman" w:cs="Times New Roman"/>
          <w:b/>
          <w:color w:val="auto"/>
        </w:rPr>
      </w:pPr>
      <w:r w:rsidRPr="00D458A4">
        <w:rPr>
          <w:rFonts w:ascii="Times New Roman" w:hAnsi="Times New Roman" w:cs="Times New Roman"/>
          <w:b/>
          <w:color w:val="auto"/>
        </w:rPr>
        <w:t>S</w:t>
      </w:r>
      <w:r w:rsidR="00435B57" w:rsidRPr="00D458A4">
        <w:rPr>
          <w:rFonts w:ascii="Times New Roman" w:hAnsi="Times New Roman" w:cs="Times New Roman"/>
          <w:b/>
          <w:color w:val="auto"/>
        </w:rPr>
        <w:t>creening</w:t>
      </w:r>
      <w:r w:rsidRPr="00D458A4">
        <w:rPr>
          <w:rFonts w:ascii="Times New Roman" w:hAnsi="Times New Roman" w:cs="Times New Roman"/>
          <w:b/>
          <w:color w:val="auto"/>
        </w:rPr>
        <w:t xml:space="preserve"> strategy</w:t>
      </w:r>
    </w:p>
    <w:p w14:paraId="26FF0D06" w14:textId="21A364DD" w:rsidR="00844FA7" w:rsidRPr="00D458A4" w:rsidRDefault="00844FA7" w:rsidP="00784EEE">
      <w:pPr>
        <w:jc w:val="both"/>
        <w:rPr>
          <w:rFonts w:ascii="Times New Roman" w:hAnsi="Times New Roman" w:cs="Times New Roman"/>
        </w:rPr>
      </w:pPr>
      <w:r w:rsidRPr="00D458A4">
        <w:rPr>
          <w:rFonts w:ascii="Times New Roman" w:hAnsi="Times New Roman" w:cs="Times New Roman"/>
        </w:rPr>
        <w:t>Records retrieved by the searches are evaluated at two stages: title and abstract; and full text.</w:t>
      </w:r>
    </w:p>
    <w:p w14:paraId="7B606946" w14:textId="77777777" w:rsidR="006F415E" w:rsidRPr="00D458A4" w:rsidRDefault="006F415E" w:rsidP="00784EEE">
      <w:pPr>
        <w:pStyle w:val="Heading2"/>
        <w:spacing w:line="360" w:lineRule="auto"/>
        <w:jc w:val="both"/>
        <w:rPr>
          <w:rFonts w:ascii="Times New Roman" w:hAnsi="Times New Roman" w:cs="Times New Roman"/>
          <w:b/>
          <w:color w:val="auto"/>
        </w:rPr>
      </w:pPr>
      <w:r w:rsidRPr="00D458A4">
        <w:rPr>
          <w:rFonts w:ascii="Times New Roman" w:hAnsi="Times New Roman" w:cs="Times New Roman"/>
          <w:b/>
          <w:color w:val="auto"/>
        </w:rPr>
        <w:t>Deduplication</w:t>
      </w:r>
    </w:p>
    <w:p w14:paraId="3CB3ABEC" w14:textId="1710FA34" w:rsidR="006F415E" w:rsidRPr="00D458A4" w:rsidRDefault="006F415E" w:rsidP="00784EEE">
      <w:pPr>
        <w:spacing w:line="360" w:lineRule="auto"/>
        <w:jc w:val="both"/>
        <w:rPr>
          <w:rFonts w:ascii="Times New Roman" w:hAnsi="Times New Roman" w:cs="Times New Roman"/>
        </w:rPr>
      </w:pPr>
      <w:r w:rsidRPr="00D458A4">
        <w:rPr>
          <w:rFonts w:ascii="Times New Roman" w:hAnsi="Times New Roman" w:cs="Times New Roman"/>
        </w:rPr>
        <w:t>Duplicate removal is conducted in CADIMA (www.cadima.info) using the automatic duplicate removal function (based on title). We run duplicate script each week as new records are added to CADIMA.</w:t>
      </w:r>
    </w:p>
    <w:p w14:paraId="35B9DD68" w14:textId="7CF4F6D7" w:rsidR="006F415E" w:rsidRPr="00D458A4" w:rsidRDefault="006F415E" w:rsidP="00784EEE">
      <w:pPr>
        <w:pStyle w:val="Heading2"/>
        <w:spacing w:line="360" w:lineRule="auto"/>
        <w:jc w:val="both"/>
        <w:rPr>
          <w:rFonts w:ascii="Times New Roman" w:hAnsi="Times New Roman" w:cs="Times New Roman"/>
          <w:b/>
          <w:color w:val="auto"/>
        </w:rPr>
      </w:pPr>
      <w:r w:rsidRPr="00D458A4">
        <w:rPr>
          <w:rFonts w:ascii="Times New Roman" w:hAnsi="Times New Roman" w:cs="Times New Roman"/>
          <w:b/>
          <w:color w:val="auto"/>
        </w:rPr>
        <w:t>Consistency checking</w:t>
      </w:r>
    </w:p>
    <w:p w14:paraId="5CAE9209" w14:textId="6C3BAAB8" w:rsidR="006F415E" w:rsidRPr="00D458A4" w:rsidRDefault="006F415E" w:rsidP="00784EEE">
      <w:pPr>
        <w:spacing w:line="360" w:lineRule="auto"/>
        <w:jc w:val="both"/>
        <w:rPr>
          <w:rFonts w:ascii="Times New Roman" w:hAnsi="Times New Roman" w:cs="Times New Roman"/>
        </w:rPr>
      </w:pPr>
      <w:r w:rsidRPr="00D458A4">
        <w:rPr>
          <w:rFonts w:ascii="Times New Roman" w:hAnsi="Times New Roman" w:cs="Times New Roman"/>
        </w:rPr>
        <w:t>Consistency check at title and abstract is conducted using 100 random records, and any disagreements are resolved by discussion. Consistency check at full text is conducted using 10 random records, and any disagreements resolved by discussion.</w:t>
      </w:r>
    </w:p>
    <w:p w14:paraId="71D37DDC" w14:textId="1C926AD4" w:rsidR="00435B57" w:rsidRPr="00D458A4" w:rsidRDefault="006F415E" w:rsidP="00784EEE">
      <w:pPr>
        <w:pStyle w:val="Heading2"/>
        <w:spacing w:line="360" w:lineRule="auto"/>
        <w:jc w:val="both"/>
        <w:rPr>
          <w:rFonts w:ascii="Times New Roman" w:hAnsi="Times New Roman" w:cs="Times New Roman"/>
          <w:b/>
          <w:color w:val="auto"/>
        </w:rPr>
      </w:pPr>
      <w:r w:rsidRPr="00D458A4">
        <w:rPr>
          <w:rFonts w:ascii="Times New Roman" w:hAnsi="Times New Roman" w:cs="Times New Roman"/>
          <w:b/>
          <w:color w:val="auto"/>
        </w:rPr>
        <w:t>Inclusion</w:t>
      </w:r>
      <w:r w:rsidR="00435B57" w:rsidRPr="00D458A4">
        <w:rPr>
          <w:rFonts w:ascii="Times New Roman" w:hAnsi="Times New Roman" w:cs="Times New Roman"/>
          <w:b/>
          <w:color w:val="auto"/>
        </w:rPr>
        <w:t xml:space="preserve"> criteria</w:t>
      </w:r>
    </w:p>
    <w:p w14:paraId="599067B7" w14:textId="011D714C" w:rsidR="00435B57" w:rsidRPr="00D458A4" w:rsidRDefault="00435B57" w:rsidP="00784EEE">
      <w:pPr>
        <w:spacing w:line="360" w:lineRule="auto"/>
        <w:jc w:val="both"/>
        <w:rPr>
          <w:rFonts w:ascii="Times New Roman" w:hAnsi="Times New Roman" w:cs="Times New Roman"/>
        </w:rPr>
      </w:pPr>
      <w:r w:rsidRPr="00D458A4">
        <w:rPr>
          <w:rFonts w:ascii="Times New Roman" w:hAnsi="Times New Roman" w:cs="Times New Roman"/>
        </w:rPr>
        <w:t xml:space="preserve">The following </w:t>
      </w:r>
      <w:r w:rsidR="00844FA7" w:rsidRPr="00D458A4">
        <w:rPr>
          <w:rFonts w:ascii="Times New Roman" w:hAnsi="Times New Roman" w:cs="Times New Roman"/>
        </w:rPr>
        <w:t>inclusion</w:t>
      </w:r>
      <w:r w:rsidRPr="00D458A4">
        <w:rPr>
          <w:rFonts w:ascii="Times New Roman" w:hAnsi="Times New Roman" w:cs="Times New Roman"/>
        </w:rPr>
        <w:t xml:space="preserve"> criteria are applied by screeners:</w:t>
      </w:r>
    </w:p>
    <w:p w14:paraId="0577CE5E" w14:textId="77777777" w:rsidR="005A480F" w:rsidRPr="00D458A4" w:rsidRDefault="005A480F" w:rsidP="00784EEE">
      <w:pPr>
        <w:pStyle w:val="ListParagraph"/>
        <w:numPr>
          <w:ilvl w:val="0"/>
          <w:numId w:val="1"/>
        </w:numPr>
        <w:suppressAutoHyphens/>
        <w:spacing w:line="360" w:lineRule="auto"/>
        <w:contextualSpacing w:val="0"/>
        <w:jc w:val="both"/>
        <w:rPr>
          <w:rFonts w:ascii="Times New Roman" w:hAnsi="Times New Roman" w:cs="Times New Roman"/>
          <w:i/>
        </w:rPr>
      </w:pPr>
      <w:r w:rsidRPr="00D458A4">
        <w:rPr>
          <w:rFonts w:ascii="Times New Roman" w:hAnsi="Times New Roman" w:cs="Times New Roman"/>
          <w:i/>
        </w:rPr>
        <w:t>Population (P)</w:t>
      </w:r>
      <w:r w:rsidRPr="00D458A4">
        <w:rPr>
          <w:rStyle w:val="e24kjd"/>
          <w:rFonts w:ascii="Times New Roman" w:hAnsi="Times New Roman" w:cs="Times New Roman"/>
        </w:rPr>
        <w:t>—</w:t>
      </w:r>
      <w:r w:rsidRPr="00D458A4">
        <w:rPr>
          <w:rFonts w:ascii="Times New Roman" w:hAnsi="Times New Roman" w:cs="Times New Roman"/>
        </w:rPr>
        <w:t>any population (biological and/or statistical) of relevance to environmental management;</w:t>
      </w:r>
    </w:p>
    <w:p w14:paraId="6034A039" w14:textId="65364D90" w:rsidR="005A480F" w:rsidRPr="00D458A4" w:rsidRDefault="005A480F" w:rsidP="00784EEE">
      <w:pPr>
        <w:pStyle w:val="ListParagraph"/>
        <w:numPr>
          <w:ilvl w:val="0"/>
          <w:numId w:val="1"/>
        </w:numPr>
        <w:suppressAutoHyphens/>
        <w:spacing w:line="360" w:lineRule="auto"/>
        <w:contextualSpacing w:val="0"/>
        <w:jc w:val="both"/>
        <w:rPr>
          <w:rFonts w:ascii="Times New Roman" w:hAnsi="Times New Roman" w:cs="Times New Roman"/>
          <w:i/>
        </w:rPr>
      </w:pPr>
      <w:r w:rsidRPr="00D458A4">
        <w:rPr>
          <w:rFonts w:ascii="Times New Roman" w:hAnsi="Times New Roman" w:cs="Times New Roman"/>
          <w:i/>
        </w:rPr>
        <w:t>Intervention (I) or Exposure (E)</w:t>
      </w:r>
      <w:r w:rsidRPr="00D458A4">
        <w:rPr>
          <w:rStyle w:val="e24kjd"/>
          <w:rFonts w:ascii="Times New Roman" w:hAnsi="Times New Roman" w:cs="Times New Roman"/>
        </w:rPr>
        <w:t>—</w:t>
      </w:r>
      <w:r w:rsidRPr="00D458A4">
        <w:rPr>
          <w:rFonts w:ascii="Times New Roman" w:hAnsi="Times New Roman" w:cs="Times New Roman"/>
        </w:rPr>
        <w:t>either an intervention that is imposed to provide an environmental outcome OR</w:t>
      </w:r>
      <w:r w:rsidRPr="00D458A4">
        <w:rPr>
          <w:rFonts w:ascii="Times New Roman" w:hAnsi="Times New Roman" w:cs="Times New Roman"/>
          <w:i/>
        </w:rPr>
        <w:t xml:space="preserve"> </w:t>
      </w:r>
      <w:r w:rsidRPr="00D458A4">
        <w:rPr>
          <w:rFonts w:ascii="Times New Roman" w:hAnsi="Times New Roman" w:cs="Times New Roman"/>
        </w:rPr>
        <w:t>a factor to which a population (biological and/or statistical) is exposed;</w:t>
      </w:r>
    </w:p>
    <w:p w14:paraId="5DF38DC3" w14:textId="77777777" w:rsidR="005A480F" w:rsidRPr="00D458A4" w:rsidRDefault="005A480F" w:rsidP="00784EEE">
      <w:pPr>
        <w:pStyle w:val="ListParagraph"/>
        <w:numPr>
          <w:ilvl w:val="0"/>
          <w:numId w:val="1"/>
        </w:numPr>
        <w:suppressAutoHyphens/>
        <w:spacing w:line="360" w:lineRule="auto"/>
        <w:contextualSpacing w:val="0"/>
        <w:jc w:val="both"/>
        <w:rPr>
          <w:rFonts w:ascii="Times New Roman" w:hAnsi="Times New Roman" w:cs="Times New Roman"/>
          <w:i/>
        </w:rPr>
      </w:pPr>
      <w:r w:rsidRPr="00D458A4">
        <w:rPr>
          <w:rFonts w:ascii="Times New Roman" w:hAnsi="Times New Roman" w:cs="Times New Roman"/>
          <w:i/>
        </w:rPr>
        <w:t>Comparator (C)</w:t>
      </w:r>
      <w:r w:rsidRPr="00D458A4">
        <w:rPr>
          <w:rStyle w:val="e24kjd"/>
          <w:rFonts w:ascii="Times New Roman" w:hAnsi="Times New Roman" w:cs="Times New Roman"/>
        </w:rPr>
        <w:t>—</w:t>
      </w:r>
      <w:r w:rsidRPr="00D458A4">
        <w:rPr>
          <w:rFonts w:ascii="Times New Roman" w:hAnsi="Times New Roman" w:cs="Times New Roman"/>
        </w:rPr>
        <w:t xml:space="preserve">an appropriate comparator to enable an estimate of an absolute or relative effect to be measured; </w:t>
      </w:r>
    </w:p>
    <w:p w14:paraId="6392509F" w14:textId="77777777" w:rsidR="005A480F" w:rsidRPr="00D458A4" w:rsidRDefault="005A480F" w:rsidP="00784EEE">
      <w:pPr>
        <w:pStyle w:val="ListParagraph"/>
        <w:numPr>
          <w:ilvl w:val="0"/>
          <w:numId w:val="1"/>
        </w:numPr>
        <w:suppressAutoHyphens/>
        <w:spacing w:line="360" w:lineRule="auto"/>
        <w:contextualSpacing w:val="0"/>
        <w:jc w:val="both"/>
        <w:rPr>
          <w:rFonts w:ascii="Times New Roman" w:hAnsi="Times New Roman" w:cs="Times New Roman"/>
          <w:i/>
        </w:rPr>
      </w:pPr>
      <w:r w:rsidRPr="00D458A4">
        <w:rPr>
          <w:rFonts w:ascii="Times New Roman" w:hAnsi="Times New Roman" w:cs="Times New Roman"/>
          <w:i/>
        </w:rPr>
        <w:t>Outcome (O)</w:t>
      </w:r>
      <w:r w:rsidRPr="00D458A4">
        <w:rPr>
          <w:rStyle w:val="e24kjd"/>
          <w:rFonts w:ascii="Times New Roman" w:hAnsi="Times New Roman" w:cs="Times New Roman"/>
        </w:rPr>
        <w:t>—</w:t>
      </w:r>
      <w:r w:rsidRPr="00D458A4">
        <w:rPr>
          <w:rFonts w:ascii="Times New Roman" w:hAnsi="Times New Roman" w:cs="Times New Roman"/>
        </w:rPr>
        <w:t>any change in the population that has a relevance to environmental management; and</w:t>
      </w:r>
    </w:p>
    <w:p w14:paraId="7F2BDB58" w14:textId="77777777" w:rsidR="005A480F" w:rsidRPr="00D458A4" w:rsidRDefault="005A480F" w:rsidP="00784EEE">
      <w:pPr>
        <w:pStyle w:val="ListParagraph"/>
        <w:numPr>
          <w:ilvl w:val="0"/>
          <w:numId w:val="1"/>
        </w:numPr>
        <w:suppressAutoHyphens/>
        <w:spacing w:line="360" w:lineRule="auto"/>
        <w:contextualSpacing w:val="0"/>
        <w:jc w:val="both"/>
        <w:rPr>
          <w:rFonts w:ascii="Times New Roman" w:hAnsi="Times New Roman" w:cs="Times New Roman"/>
          <w:b/>
        </w:rPr>
      </w:pPr>
      <w:r w:rsidRPr="00D458A4">
        <w:rPr>
          <w:rFonts w:ascii="Times New Roman" w:hAnsi="Times New Roman" w:cs="Times New Roman"/>
          <w:i/>
        </w:rPr>
        <w:lastRenderedPageBreak/>
        <w:t>Study type</w:t>
      </w:r>
      <w:r w:rsidRPr="00D458A4">
        <w:rPr>
          <w:rStyle w:val="e24kjd"/>
          <w:rFonts w:ascii="Times New Roman" w:hAnsi="Times New Roman" w:cs="Times New Roman"/>
        </w:rPr>
        <w:t xml:space="preserve">—the </w:t>
      </w:r>
      <w:r w:rsidRPr="00D458A4">
        <w:rPr>
          <w:rFonts w:ascii="Times New Roman" w:hAnsi="Times New Roman" w:cs="Times New Roman"/>
        </w:rPr>
        <w:t>article type should be a review and/or synthesis (e.g. meta-analysis) of primary research where the objective is stated as providing an answer to a question or test of a hypothesis</w:t>
      </w:r>
    </w:p>
    <w:p w14:paraId="46FED4DE" w14:textId="43D6F27B" w:rsidR="00435B57" w:rsidRPr="00D458A4" w:rsidRDefault="00435B57" w:rsidP="00784EEE">
      <w:pPr>
        <w:pStyle w:val="ListParagraph"/>
        <w:numPr>
          <w:ilvl w:val="0"/>
          <w:numId w:val="1"/>
        </w:numPr>
        <w:spacing w:line="360" w:lineRule="auto"/>
        <w:jc w:val="both"/>
        <w:rPr>
          <w:rFonts w:ascii="Times New Roman" w:hAnsi="Times New Roman" w:cs="Times New Roman"/>
        </w:rPr>
      </w:pPr>
      <w:r w:rsidRPr="00D458A4">
        <w:rPr>
          <w:rFonts w:ascii="Times New Roman" w:hAnsi="Times New Roman" w:cs="Times New Roman"/>
          <w:i/>
        </w:rPr>
        <w:t>Subject scope</w:t>
      </w:r>
      <w:r w:rsidR="00E54A6F" w:rsidRPr="00D458A4">
        <w:rPr>
          <w:rStyle w:val="e24kjd"/>
          <w:rFonts w:ascii="Times New Roman" w:hAnsi="Times New Roman" w:cs="Times New Roman"/>
        </w:rPr>
        <w:t>—</w:t>
      </w:r>
      <w:r w:rsidR="00E54A6F">
        <w:rPr>
          <w:rFonts w:ascii="Times New Roman" w:hAnsi="Times New Roman" w:cs="Times New Roman"/>
        </w:rPr>
        <w:t>t</w:t>
      </w:r>
      <w:r w:rsidRPr="00D458A4">
        <w:rPr>
          <w:rFonts w:ascii="Times New Roman" w:hAnsi="Times New Roman" w:cs="Times New Roman"/>
        </w:rPr>
        <w:t>he specific question or topic of the review should be relevant to environmental management and have recommendations for policy or practice. We specifically exclude the following subject areas except where a clear link is made to environmental management:</w:t>
      </w:r>
    </w:p>
    <w:p w14:paraId="3939366B" w14:textId="77777777" w:rsidR="00435B57" w:rsidRPr="00D458A4" w:rsidRDefault="00435B57" w:rsidP="00784EEE">
      <w:pPr>
        <w:pStyle w:val="ListParagraph"/>
        <w:numPr>
          <w:ilvl w:val="1"/>
          <w:numId w:val="2"/>
        </w:numPr>
        <w:spacing w:line="360" w:lineRule="auto"/>
        <w:jc w:val="both"/>
        <w:rPr>
          <w:rFonts w:ascii="Times New Roman" w:hAnsi="Times New Roman" w:cs="Times New Roman"/>
        </w:rPr>
      </w:pPr>
      <w:r w:rsidRPr="00D458A4">
        <w:rPr>
          <w:rFonts w:ascii="Times New Roman" w:hAnsi="Times New Roman" w:cs="Times New Roman"/>
        </w:rPr>
        <w:t>Animal vet science</w:t>
      </w:r>
    </w:p>
    <w:p w14:paraId="62E984AE" w14:textId="77777777" w:rsidR="00435B57" w:rsidRPr="00D458A4" w:rsidRDefault="00435B57" w:rsidP="00784EEE">
      <w:pPr>
        <w:pStyle w:val="ListParagraph"/>
        <w:numPr>
          <w:ilvl w:val="1"/>
          <w:numId w:val="2"/>
        </w:numPr>
        <w:spacing w:line="360" w:lineRule="auto"/>
        <w:jc w:val="both"/>
        <w:rPr>
          <w:rFonts w:ascii="Times New Roman" w:hAnsi="Times New Roman" w:cs="Times New Roman"/>
        </w:rPr>
      </w:pPr>
      <w:r w:rsidRPr="00D458A4">
        <w:rPr>
          <w:rFonts w:ascii="Times New Roman" w:hAnsi="Times New Roman" w:cs="Times New Roman"/>
        </w:rPr>
        <w:t>Animal nutrition</w:t>
      </w:r>
    </w:p>
    <w:p w14:paraId="3393F0F0" w14:textId="77777777" w:rsidR="00435B57" w:rsidRPr="00D458A4" w:rsidRDefault="00435B57" w:rsidP="00784EEE">
      <w:pPr>
        <w:pStyle w:val="ListParagraph"/>
        <w:numPr>
          <w:ilvl w:val="1"/>
          <w:numId w:val="2"/>
        </w:numPr>
        <w:spacing w:line="360" w:lineRule="auto"/>
        <w:jc w:val="both"/>
        <w:rPr>
          <w:rFonts w:ascii="Times New Roman" w:hAnsi="Times New Roman" w:cs="Times New Roman"/>
        </w:rPr>
      </w:pPr>
      <w:r w:rsidRPr="00D458A4">
        <w:rPr>
          <w:rFonts w:ascii="Times New Roman" w:hAnsi="Times New Roman" w:cs="Times New Roman"/>
        </w:rPr>
        <w:t>Plant nutrition, improvement and growth regulation</w:t>
      </w:r>
    </w:p>
    <w:p w14:paraId="4D8EE5FA" w14:textId="77777777" w:rsidR="00435B57" w:rsidRPr="00D458A4" w:rsidRDefault="00435B57" w:rsidP="00784EEE">
      <w:pPr>
        <w:pStyle w:val="ListParagraph"/>
        <w:numPr>
          <w:ilvl w:val="1"/>
          <w:numId w:val="2"/>
        </w:numPr>
        <w:spacing w:line="360" w:lineRule="auto"/>
        <w:jc w:val="both"/>
        <w:rPr>
          <w:rFonts w:ascii="Times New Roman" w:hAnsi="Times New Roman" w:cs="Times New Roman"/>
        </w:rPr>
      </w:pPr>
      <w:r w:rsidRPr="00D458A4">
        <w:rPr>
          <w:rFonts w:ascii="Times New Roman" w:hAnsi="Times New Roman" w:cs="Times New Roman"/>
        </w:rPr>
        <w:t>Engineering and construction</w:t>
      </w:r>
    </w:p>
    <w:p w14:paraId="7E1989E6" w14:textId="77777777" w:rsidR="00435B57" w:rsidRPr="00D458A4" w:rsidRDefault="00435B57" w:rsidP="00784EEE">
      <w:pPr>
        <w:pStyle w:val="ListParagraph"/>
        <w:numPr>
          <w:ilvl w:val="1"/>
          <w:numId w:val="2"/>
        </w:numPr>
        <w:spacing w:line="360" w:lineRule="auto"/>
        <w:jc w:val="both"/>
        <w:rPr>
          <w:rFonts w:ascii="Times New Roman" w:hAnsi="Times New Roman" w:cs="Times New Roman"/>
        </w:rPr>
      </w:pPr>
      <w:r w:rsidRPr="00D458A4">
        <w:rPr>
          <w:rFonts w:ascii="Times New Roman" w:hAnsi="Times New Roman" w:cs="Times New Roman"/>
        </w:rPr>
        <w:t>Biotechnology and bioengineering</w:t>
      </w:r>
    </w:p>
    <w:p w14:paraId="34CC33D7" w14:textId="77777777" w:rsidR="00435B57" w:rsidRPr="00D458A4" w:rsidRDefault="00435B57" w:rsidP="00784EEE">
      <w:pPr>
        <w:pStyle w:val="ListParagraph"/>
        <w:numPr>
          <w:ilvl w:val="1"/>
          <w:numId w:val="2"/>
        </w:numPr>
        <w:spacing w:line="360" w:lineRule="auto"/>
        <w:jc w:val="both"/>
        <w:rPr>
          <w:rFonts w:ascii="Times New Roman" w:hAnsi="Times New Roman" w:cs="Times New Roman"/>
        </w:rPr>
      </w:pPr>
      <w:r w:rsidRPr="00D458A4">
        <w:rPr>
          <w:rFonts w:ascii="Times New Roman" w:hAnsi="Times New Roman" w:cs="Times New Roman"/>
        </w:rPr>
        <w:t>Animal behaviour</w:t>
      </w:r>
    </w:p>
    <w:p w14:paraId="18ED9F8A" w14:textId="77777777" w:rsidR="00435B57" w:rsidRPr="00D458A4" w:rsidRDefault="00435B57" w:rsidP="00784EEE">
      <w:pPr>
        <w:pStyle w:val="ListParagraph"/>
        <w:numPr>
          <w:ilvl w:val="1"/>
          <w:numId w:val="2"/>
        </w:numPr>
        <w:spacing w:line="360" w:lineRule="auto"/>
        <w:jc w:val="both"/>
        <w:rPr>
          <w:rFonts w:ascii="Times New Roman" w:hAnsi="Times New Roman" w:cs="Times New Roman"/>
        </w:rPr>
      </w:pPr>
      <w:r w:rsidRPr="00D458A4">
        <w:rPr>
          <w:rFonts w:ascii="Times New Roman" w:hAnsi="Times New Roman" w:cs="Times New Roman"/>
        </w:rPr>
        <w:t>Human health and wellbeing</w:t>
      </w:r>
    </w:p>
    <w:p w14:paraId="6F0E4234" w14:textId="77777777" w:rsidR="00435B57" w:rsidRPr="00D458A4" w:rsidRDefault="00435B57" w:rsidP="00784EEE">
      <w:pPr>
        <w:pStyle w:val="ListParagraph"/>
        <w:numPr>
          <w:ilvl w:val="1"/>
          <w:numId w:val="2"/>
        </w:numPr>
        <w:spacing w:line="360" w:lineRule="auto"/>
        <w:jc w:val="both"/>
        <w:rPr>
          <w:rFonts w:ascii="Times New Roman" w:hAnsi="Times New Roman" w:cs="Times New Roman"/>
        </w:rPr>
      </w:pPr>
      <w:r w:rsidRPr="00D458A4">
        <w:rPr>
          <w:rFonts w:ascii="Times New Roman" w:hAnsi="Times New Roman" w:cs="Times New Roman"/>
        </w:rPr>
        <w:t>Education</w:t>
      </w:r>
    </w:p>
    <w:p w14:paraId="110EB343" w14:textId="77777777" w:rsidR="00435B57" w:rsidRPr="00D458A4" w:rsidRDefault="00435B57" w:rsidP="00784EEE">
      <w:pPr>
        <w:pStyle w:val="ListParagraph"/>
        <w:numPr>
          <w:ilvl w:val="1"/>
          <w:numId w:val="2"/>
        </w:numPr>
        <w:spacing w:line="360" w:lineRule="auto"/>
        <w:jc w:val="both"/>
        <w:rPr>
          <w:rFonts w:ascii="Times New Roman" w:hAnsi="Times New Roman" w:cs="Times New Roman"/>
        </w:rPr>
      </w:pPr>
      <w:r w:rsidRPr="00D458A4">
        <w:rPr>
          <w:rFonts w:ascii="Times New Roman" w:hAnsi="Times New Roman" w:cs="Times New Roman"/>
        </w:rPr>
        <w:t>Social welfare and social justice</w:t>
      </w:r>
    </w:p>
    <w:p w14:paraId="7BFFDA3E" w14:textId="77777777" w:rsidR="00435B57" w:rsidRPr="00D458A4" w:rsidRDefault="00435B57" w:rsidP="00784EEE">
      <w:pPr>
        <w:pStyle w:val="ListParagraph"/>
        <w:numPr>
          <w:ilvl w:val="1"/>
          <w:numId w:val="2"/>
        </w:numPr>
        <w:spacing w:line="360" w:lineRule="auto"/>
        <w:jc w:val="both"/>
        <w:rPr>
          <w:rFonts w:ascii="Times New Roman" w:hAnsi="Times New Roman" w:cs="Times New Roman"/>
        </w:rPr>
      </w:pPr>
      <w:r w:rsidRPr="00D458A4">
        <w:rPr>
          <w:rFonts w:ascii="Times New Roman" w:hAnsi="Times New Roman" w:cs="Times New Roman"/>
        </w:rPr>
        <w:t>Toxicology</w:t>
      </w:r>
    </w:p>
    <w:p w14:paraId="2164729D" w14:textId="53D76290" w:rsidR="00435B57" w:rsidRPr="00D458A4" w:rsidRDefault="00435B57" w:rsidP="00784EEE">
      <w:pPr>
        <w:pStyle w:val="ListParagraph"/>
        <w:numPr>
          <w:ilvl w:val="1"/>
          <w:numId w:val="2"/>
        </w:numPr>
        <w:spacing w:line="360" w:lineRule="auto"/>
        <w:jc w:val="both"/>
        <w:rPr>
          <w:rFonts w:ascii="Times New Roman" w:hAnsi="Times New Roman" w:cs="Times New Roman"/>
        </w:rPr>
      </w:pPr>
      <w:r w:rsidRPr="00D458A4">
        <w:rPr>
          <w:rFonts w:ascii="Times New Roman" w:hAnsi="Times New Roman" w:cs="Times New Roman"/>
        </w:rPr>
        <w:t>Species distribution</w:t>
      </w:r>
    </w:p>
    <w:p w14:paraId="08ED0263" w14:textId="449BAE98" w:rsidR="006F415E" w:rsidRPr="00D458A4" w:rsidRDefault="006F415E" w:rsidP="00784EEE">
      <w:pPr>
        <w:pStyle w:val="Heading2"/>
        <w:spacing w:line="360" w:lineRule="auto"/>
        <w:jc w:val="both"/>
        <w:rPr>
          <w:rFonts w:ascii="Times New Roman" w:hAnsi="Times New Roman" w:cs="Times New Roman"/>
          <w:b/>
          <w:color w:val="auto"/>
        </w:rPr>
      </w:pPr>
      <w:r w:rsidRPr="00D458A4">
        <w:rPr>
          <w:rFonts w:ascii="Times New Roman" w:hAnsi="Times New Roman" w:cs="Times New Roman"/>
          <w:b/>
          <w:color w:val="auto"/>
        </w:rPr>
        <w:t>Reasons for exclusion</w:t>
      </w:r>
    </w:p>
    <w:p w14:paraId="2385D70F" w14:textId="30872C88" w:rsidR="006F415E" w:rsidRPr="00D458A4" w:rsidRDefault="006F415E" w:rsidP="00784EEE">
      <w:pPr>
        <w:spacing w:line="360" w:lineRule="auto"/>
        <w:jc w:val="both"/>
        <w:rPr>
          <w:rFonts w:ascii="Times New Roman" w:hAnsi="Times New Roman" w:cs="Times New Roman"/>
        </w:rPr>
      </w:pPr>
      <w:r w:rsidRPr="00D458A4">
        <w:rPr>
          <w:rFonts w:ascii="Times New Roman" w:hAnsi="Times New Roman" w:cs="Times New Roman"/>
        </w:rPr>
        <w:t>Reasons for exclusion at full texts are recorded in screening sheet.</w:t>
      </w:r>
    </w:p>
    <w:p w14:paraId="647FEFAB" w14:textId="26A24217" w:rsidR="0082438D" w:rsidRPr="00D458A4" w:rsidRDefault="0082438D" w:rsidP="00784EEE">
      <w:pPr>
        <w:pStyle w:val="Heading1"/>
        <w:spacing w:line="360" w:lineRule="auto"/>
        <w:jc w:val="both"/>
        <w:rPr>
          <w:rFonts w:ascii="Times New Roman" w:hAnsi="Times New Roman" w:cs="Times New Roman"/>
          <w:b/>
          <w:color w:val="auto"/>
        </w:rPr>
      </w:pPr>
      <w:bookmarkStart w:id="1" w:name="Bookmark3"/>
      <w:r w:rsidRPr="00D458A4">
        <w:rPr>
          <w:rFonts w:ascii="Times New Roman" w:hAnsi="Times New Roman" w:cs="Times New Roman"/>
          <w:b/>
          <w:color w:val="auto"/>
        </w:rPr>
        <w:t>Meta-data extraction and coding</w:t>
      </w:r>
      <w:r w:rsidR="00874857" w:rsidRPr="00D458A4">
        <w:rPr>
          <w:rFonts w:ascii="Times New Roman" w:hAnsi="Times New Roman" w:cs="Times New Roman"/>
          <w:b/>
          <w:color w:val="auto"/>
        </w:rPr>
        <w:t xml:space="preserve"> strategy</w:t>
      </w:r>
    </w:p>
    <w:bookmarkEnd w:id="1"/>
    <w:p w14:paraId="1B1A50B6" w14:textId="77777777" w:rsidR="0082438D" w:rsidRPr="00D458A4" w:rsidRDefault="0082438D" w:rsidP="00784EEE">
      <w:pPr>
        <w:spacing w:line="360" w:lineRule="auto"/>
        <w:jc w:val="both"/>
        <w:rPr>
          <w:rFonts w:ascii="Times New Roman" w:hAnsi="Times New Roman" w:cs="Times New Roman"/>
        </w:rPr>
      </w:pPr>
      <w:r w:rsidRPr="00D458A4">
        <w:rPr>
          <w:rFonts w:ascii="Times New Roman" w:hAnsi="Times New Roman" w:cs="Times New Roman"/>
        </w:rPr>
        <w:t>To display evidence reviews in the CEEDER website, the following information of eligible evidence reviews is currently extracted.</w:t>
      </w:r>
    </w:p>
    <w:p w14:paraId="5B970492" w14:textId="77777777" w:rsidR="0082438D" w:rsidRPr="00D458A4" w:rsidRDefault="0082438D" w:rsidP="00784EEE">
      <w:pPr>
        <w:pStyle w:val="ListParagraph"/>
        <w:numPr>
          <w:ilvl w:val="0"/>
          <w:numId w:val="3"/>
        </w:numPr>
        <w:suppressAutoHyphens/>
        <w:spacing w:line="360" w:lineRule="auto"/>
        <w:contextualSpacing w:val="0"/>
        <w:jc w:val="both"/>
        <w:rPr>
          <w:rFonts w:ascii="Times New Roman" w:hAnsi="Times New Roman" w:cs="Times New Roman"/>
        </w:rPr>
      </w:pPr>
      <w:r w:rsidRPr="00D458A4">
        <w:rPr>
          <w:rFonts w:ascii="Times New Roman" w:hAnsi="Times New Roman" w:cs="Times New Roman"/>
        </w:rPr>
        <w:t>Title</w:t>
      </w:r>
    </w:p>
    <w:p w14:paraId="4B97468E" w14:textId="77777777" w:rsidR="0082438D" w:rsidRPr="00D458A4" w:rsidRDefault="0082438D" w:rsidP="00784EEE">
      <w:pPr>
        <w:pStyle w:val="ListParagraph"/>
        <w:numPr>
          <w:ilvl w:val="0"/>
          <w:numId w:val="3"/>
        </w:numPr>
        <w:suppressAutoHyphens/>
        <w:spacing w:line="360" w:lineRule="auto"/>
        <w:contextualSpacing w:val="0"/>
        <w:jc w:val="both"/>
        <w:rPr>
          <w:rFonts w:ascii="Times New Roman" w:hAnsi="Times New Roman" w:cs="Times New Roman"/>
        </w:rPr>
      </w:pPr>
      <w:r w:rsidRPr="00D458A4">
        <w:rPr>
          <w:rFonts w:ascii="Times New Roman" w:hAnsi="Times New Roman" w:cs="Times New Roman"/>
        </w:rPr>
        <w:t>Authors</w:t>
      </w:r>
    </w:p>
    <w:p w14:paraId="057A968C" w14:textId="77777777" w:rsidR="0082438D" w:rsidRPr="00D458A4" w:rsidRDefault="0082438D" w:rsidP="00784EEE">
      <w:pPr>
        <w:pStyle w:val="ListParagraph"/>
        <w:numPr>
          <w:ilvl w:val="0"/>
          <w:numId w:val="3"/>
        </w:numPr>
        <w:suppressAutoHyphens/>
        <w:spacing w:line="360" w:lineRule="auto"/>
        <w:contextualSpacing w:val="0"/>
        <w:jc w:val="both"/>
        <w:rPr>
          <w:rFonts w:ascii="Times New Roman" w:hAnsi="Times New Roman" w:cs="Times New Roman"/>
        </w:rPr>
      </w:pPr>
      <w:r w:rsidRPr="00D458A4">
        <w:rPr>
          <w:rFonts w:ascii="Times New Roman" w:hAnsi="Times New Roman" w:cs="Times New Roman"/>
        </w:rPr>
        <w:t>Abstract</w:t>
      </w:r>
    </w:p>
    <w:p w14:paraId="4AEE2DFC" w14:textId="77777777" w:rsidR="0082438D" w:rsidRPr="00D458A4" w:rsidRDefault="0082438D" w:rsidP="00784EEE">
      <w:pPr>
        <w:pStyle w:val="ListParagraph"/>
        <w:numPr>
          <w:ilvl w:val="0"/>
          <w:numId w:val="3"/>
        </w:numPr>
        <w:suppressAutoHyphens/>
        <w:spacing w:line="360" w:lineRule="auto"/>
        <w:contextualSpacing w:val="0"/>
        <w:jc w:val="both"/>
        <w:rPr>
          <w:rFonts w:ascii="Times New Roman" w:hAnsi="Times New Roman" w:cs="Times New Roman"/>
        </w:rPr>
      </w:pPr>
      <w:r w:rsidRPr="00D458A4">
        <w:rPr>
          <w:rFonts w:ascii="Times New Roman" w:hAnsi="Times New Roman" w:cs="Times New Roman"/>
        </w:rPr>
        <w:t>Keywords</w:t>
      </w:r>
    </w:p>
    <w:p w14:paraId="2E66EE12" w14:textId="77777777" w:rsidR="0082438D" w:rsidRPr="00D458A4" w:rsidRDefault="0082438D" w:rsidP="00784EEE">
      <w:pPr>
        <w:pStyle w:val="ListParagraph"/>
        <w:numPr>
          <w:ilvl w:val="0"/>
          <w:numId w:val="3"/>
        </w:numPr>
        <w:suppressAutoHyphens/>
        <w:spacing w:line="360" w:lineRule="auto"/>
        <w:contextualSpacing w:val="0"/>
        <w:jc w:val="both"/>
        <w:rPr>
          <w:rFonts w:ascii="Times New Roman" w:hAnsi="Times New Roman" w:cs="Times New Roman"/>
        </w:rPr>
      </w:pPr>
      <w:r w:rsidRPr="00D458A4">
        <w:rPr>
          <w:rFonts w:ascii="Times New Roman" w:hAnsi="Times New Roman" w:cs="Times New Roman"/>
        </w:rPr>
        <w:t>Digital Object Identifier (DOI)</w:t>
      </w:r>
    </w:p>
    <w:p w14:paraId="3DC7F3FE" w14:textId="77777777" w:rsidR="0082438D" w:rsidRPr="00D458A4" w:rsidRDefault="0082438D" w:rsidP="00784EEE">
      <w:pPr>
        <w:pStyle w:val="ListParagraph"/>
        <w:numPr>
          <w:ilvl w:val="0"/>
          <w:numId w:val="3"/>
        </w:numPr>
        <w:suppressAutoHyphens/>
        <w:spacing w:line="360" w:lineRule="auto"/>
        <w:contextualSpacing w:val="0"/>
        <w:jc w:val="both"/>
        <w:rPr>
          <w:rFonts w:ascii="Times New Roman" w:hAnsi="Times New Roman" w:cs="Times New Roman"/>
        </w:rPr>
      </w:pPr>
      <w:r w:rsidRPr="00D458A4">
        <w:rPr>
          <w:rFonts w:ascii="Times New Roman" w:hAnsi="Times New Roman" w:cs="Times New Roman"/>
        </w:rPr>
        <w:t>Year of records made available</w:t>
      </w:r>
    </w:p>
    <w:p w14:paraId="3AE82DBE" w14:textId="77777777" w:rsidR="0082438D" w:rsidRPr="00D458A4" w:rsidRDefault="0082438D" w:rsidP="00784EEE">
      <w:pPr>
        <w:pStyle w:val="ListParagraph"/>
        <w:numPr>
          <w:ilvl w:val="0"/>
          <w:numId w:val="3"/>
        </w:numPr>
        <w:suppressAutoHyphens/>
        <w:spacing w:line="360" w:lineRule="auto"/>
        <w:contextualSpacing w:val="0"/>
        <w:jc w:val="both"/>
        <w:rPr>
          <w:rFonts w:ascii="Times New Roman" w:hAnsi="Times New Roman" w:cs="Times New Roman"/>
          <w:lang w:val="fr-FR"/>
        </w:rPr>
      </w:pPr>
      <w:r w:rsidRPr="00D458A4">
        <w:rPr>
          <w:rFonts w:ascii="Times New Roman" w:hAnsi="Times New Roman" w:cs="Times New Roman"/>
          <w:lang w:val="fr-FR"/>
        </w:rPr>
        <w:lastRenderedPageBreak/>
        <w:t xml:space="preserve">Article source (e.g., journal </w:t>
      </w:r>
      <w:proofErr w:type="spellStart"/>
      <w:r w:rsidRPr="00D458A4">
        <w:rPr>
          <w:rFonts w:ascii="Times New Roman" w:hAnsi="Times New Roman" w:cs="Times New Roman"/>
          <w:lang w:val="fr-FR"/>
        </w:rPr>
        <w:t>title</w:t>
      </w:r>
      <w:proofErr w:type="spellEnd"/>
      <w:r w:rsidRPr="00D458A4">
        <w:rPr>
          <w:rFonts w:ascii="Times New Roman" w:hAnsi="Times New Roman" w:cs="Times New Roman"/>
          <w:lang w:val="fr-FR"/>
        </w:rPr>
        <w:t>)</w:t>
      </w:r>
    </w:p>
    <w:p w14:paraId="782F9D06" w14:textId="77777777" w:rsidR="0082438D" w:rsidRPr="00D458A4" w:rsidRDefault="0082438D" w:rsidP="00784EEE">
      <w:pPr>
        <w:pStyle w:val="ListParagraph"/>
        <w:numPr>
          <w:ilvl w:val="0"/>
          <w:numId w:val="3"/>
        </w:numPr>
        <w:suppressAutoHyphens/>
        <w:spacing w:line="360" w:lineRule="auto"/>
        <w:contextualSpacing w:val="0"/>
        <w:jc w:val="both"/>
        <w:rPr>
          <w:rFonts w:ascii="Times New Roman" w:hAnsi="Times New Roman" w:cs="Times New Roman"/>
        </w:rPr>
      </w:pPr>
      <w:r w:rsidRPr="00D458A4">
        <w:rPr>
          <w:rFonts w:ascii="Times New Roman" w:hAnsi="Times New Roman" w:cs="Times New Roman"/>
        </w:rPr>
        <w:t>Intent to measure (PICO or PECO)</w:t>
      </w:r>
    </w:p>
    <w:p w14:paraId="79B24CC4" w14:textId="77777777" w:rsidR="0082438D" w:rsidRPr="00D458A4" w:rsidRDefault="0082438D" w:rsidP="00784EEE">
      <w:pPr>
        <w:pStyle w:val="ListParagraph"/>
        <w:numPr>
          <w:ilvl w:val="0"/>
          <w:numId w:val="3"/>
        </w:numPr>
        <w:suppressAutoHyphens/>
        <w:spacing w:line="360" w:lineRule="auto"/>
        <w:contextualSpacing w:val="0"/>
        <w:jc w:val="both"/>
        <w:rPr>
          <w:rFonts w:ascii="Times New Roman" w:hAnsi="Times New Roman" w:cs="Times New Roman"/>
        </w:rPr>
      </w:pPr>
      <w:r w:rsidRPr="00D458A4">
        <w:rPr>
          <w:rFonts w:ascii="Times New Roman" w:hAnsi="Times New Roman" w:cs="Times New Roman"/>
        </w:rPr>
        <w:t>Review question elements (PICO or PECO elements)</w:t>
      </w:r>
    </w:p>
    <w:p w14:paraId="0DB0FBED" w14:textId="1F47368C" w:rsidR="00435B57" w:rsidRDefault="0082438D" w:rsidP="00784EEE">
      <w:pPr>
        <w:pStyle w:val="ListParagraph"/>
        <w:numPr>
          <w:ilvl w:val="0"/>
          <w:numId w:val="3"/>
        </w:numPr>
        <w:suppressAutoHyphens/>
        <w:spacing w:line="360" w:lineRule="auto"/>
        <w:contextualSpacing w:val="0"/>
        <w:jc w:val="both"/>
        <w:rPr>
          <w:rFonts w:ascii="Times New Roman" w:hAnsi="Times New Roman" w:cs="Times New Roman"/>
        </w:rPr>
      </w:pPr>
      <w:r w:rsidRPr="00D458A4">
        <w:rPr>
          <w:rFonts w:ascii="Times New Roman" w:hAnsi="Times New Roman" w:cs="Times New Roman"/>
        </w:rPr>
        <w:t>Review question addressed</w:t>
      </w:r>
      <w:r w:rsidR="00240928">
        <w:rPr>
          <w:rFonts w:ascii="Times New Roman" w:hAnsi="Times New Roman" w:cs="Times New Roman"/>
        </w:rPr>
        <w:t xml:space="preserve"> (see below)</w:t>
      </w:r>
    </w:p>
    <w:p w14:paraId="4FA3AB76" w14:textId="59FB364D" w:rsidR="00836722" w:rsidRPr="00D458A4" w:rsidRDefault="00836722" w:rsidP="00836722">
      <w:pPr>
        <w:pStyle w:val="Heading2"/>
        <w:spacing w:line="360" w:lineRule="auto"/>
        <w:jc w:val="both"/>
        <w:rPr>
          <w:rFonts w:ascii="Times New Roman" w:hAnsi="Times New Roman" w:cs="Times New Roman"/>
          <w:b/>
          <w:color w:val="auto"/>
        </w:rPr>
      </w:pPr>
      <w:r>
        <w:rPr>
          <w:rFonts w:ascii="Times New Roman" w:hAnsi="Times New Roman" w:cs="Times New Roman"/>
          <w:b/>
          <w:color w:val="auto"/>
        </w:rPr>
        <w:t>Review question addressed</w:t>
      </w:r>
    </w:p>
    <w:p w14:paraId="6FC86995" w14:textId="0BE0C0C7" w:rsidR="00282BCC" w:rsidRPr="00282BCC" w:rsidRDefault="00282BCC" w:rsidP="00240928">
      <w:pPr>
        <w:spacing w:line="360" w:lineRule="auto"/>
        <w:jc w:val="both"/>
        <w:rPr>
          <w:rFonts w:ascii="Times New Roman" w:hAnsi="Times New Roman" w:cs="Times New Roman"/>
        </w:rPr>
      </w:pPr>
      <w:r w:rsidRPr="00282BCC">
        <w:rPr>
          <w:rFonts w:ascii="Times New Roman" w:hAnsi="Times New Roman" w:cs="Times New Roman"/>
        </w:rPr>
        <w:t>Many review articles address multiple questions of impact or effect, some of which may not be eligible for CEEDER. Additionally, in some review article titles (and even abstracts), the eligible review questions are not clear. To help users find and compare evidence review questions, all of the eligible questions addressed in a review article are coded in a standard format in addition to their source review article title, with two templates currently developed (</w:t>
      </w:r>
      <w:r w:rsidRPr="00282BCC">
        <w:rPr>
          <w:rFonts w:ascii="Times New Roman" w:hAnsi="Times New Roman" w:cs="Times New Roman"/>
          <w:b/>
        </w:rPr>
        <w:t>Box 1</w:t>
      </w:r>
      <w:r w:rsidRPr="00282BCC">
        <w:rPr>
          <w:rFonts w:ascii="Times New Roman" w:hAnsi="Times New Roman" w:cs="Times New Roman"/>
        </w:rPr>
        <w:t>). These explicitly formulated review questions are displayed in the website for helping evidence users easily identify relevant evidence reviews.</w:t>
      </w:r>
    </w:p>
    <w:p w14:paraId="76876CBE" w14:textId="77777777" w:rsidR="00282BCC" w:rsidRPr="00282BCC" w:rsidRDefault="00282BCC" w:rsidP="00282BCC">
      <w:pPr>
        <w:pStyle w:val="Caption1"/>
        <w:keepNext/>
        <w:spacing w:line="360" w:lineRule="auto"/>
        <w:rPr>
          <w:rFonts w:ascii="Times New Roman" w:hAnsi="Times New Roman" w:cs="Times New Roman"/>
          <w:b/>
          <w:color w:val="auto"/>
          <w:sz w:val="22"/>
          <w:szCs w:val="22"/>
        </w:rPr>
      </w:pPr>
      <w:r w:rsidRPr="00282BCC">
        <w:rPr>
          <w:rFonts w:ascii="Times New Roman" w:hAnsi="Times New Roman" w:cs="Times New Roman"/>
          <w:b/>
          <w:color w:val="auto"/>
          <w:sz w:val="22"/>
          <w:szCs w:val="22"/>
        </w:rPr>
        <w:t xml:space="preserve">Box </w:t>
      </w:r>
      <w:r w:rsidRPr="00282BCC">
        <w:rPr>
          <w:rFonts w:ascii="Times New Roman" w:hAnsi="Times New Roman" w:cs="Times New Roman"/>
          <w:b/>
          <w:color w:val="auto"/>
          <w:sz w:val="22"/>
          <w:szCs w:val="22"/>
        </w:rPr>
        <w:fldChar w:fldCharType="begin"/>
      </w:r>
      <w:r w:rsidRPr="00282BCC">
        <w:rPr>
          <w:rFonts w:ascii="Times New Roman" w:hAnsi="Times New Roman" w:cs="Times New Roman"/>
          <w:b/>
          <w:color w:val="auto"/>
          <w:sz w:val="22"/>
          <w:szCs w:val="22"/>
        </w:rPr>
        <w:instrText xml:space="preserve"> SEQ "Box" </w:instrText>
      </w:r>
      <w:r w:rsidRPr="00282BCC">
        <w:rPr>
          <w:rFonts w:ascii="Times New Roman" w:hAnsi="Times New Roman" w:cs="Times New Roman"/>
          <w:b/>
          <w:color w:val="auto"/>
          <w:sz w:val="22"/>
          <w:szCs w:val="22"/>
        </w:rPr>
        <w:fldChar w:fldCharType="separate"/>
      </w:r>
      <w:r w:rsidRPr="00282BCC">
        <w:rPr>
          <w:rFonts w:ascii="Times New Roman" w:hAnsi="Times New Roman" w:cs="Times New Roman"/>
          <w:b/>
          <w:noProof/>
          <w:color w:val="auto"/>
          <w:sz w:val="22"/>
          <w:szCs w:val="22"/>
        </w:rPr>
        <w:t>1</w:t>
      </w:r>
      <w:r w:rsidRPr="00282BCC">
        <w:rPr>
          <w:rFonts w:ascii="Times New Roman" w:hAnsi="Times New Roman" w:cs="Times New Roman"/>
          <w:b/>
          <w:noProof/>
          <w:color w:val="auto"/>
          <w:sz w:val="22"/>
          <w:szCs w:val="22"/>
        </w:rPr>
        <w:fldChar w:fldCharType="end"/>
      </w:r>
      <w:r w:rsidRPr="00282BCC">
        <w:rPr>
          <w:rFonts w:ascii="Times New Roman" w:hAnsi="Times New Roman" w:cs="Times New Roman"/>
          <w:b/>
          <w:color w:val="auto"/>
          <w:sz w:val="22"/>
          <w:szCs w:val="22"/>
        </w:rPr>
        <w:t>.</w:t>
      </w:r>
      <w:r w:rsidRPr="00282BCC">
        <w:rPr>
          <w:rFonts w:ascii="Times New Roman" w:hAnsi="Times New Roman" w:cs="Times New Roman"/>
          <w:color w:val="auto"/>
          <w:sz w:val="22"/>
          <w:szCs w:val="22"/>
        </w:rPr>
        <w:t xml:space="preserve"> Templates for standardising review questions addressed in review articles.</w:t>
      </w:r>
    </w:p>
    <w:tbl>
      <w:tblPr>
        <w:tblW w:w="0" w:type="auto"/>
        <w:tblLayout w:type="fixed"/>
        <w:tblLook w:val="04A0" w:firstRow="1" w:lastRow="0" w:firstColumn="1" w:lastColumn="0" w:noHBand="0" w:noVBand="1"/>
      </w:tblPr>
      <w:tblGrid>
        <w:gridCol w:w="8494"/>
      </w:tblGrid>
      <w:tr w:rsidR="00282BCC" w:rsidRPr="00282BCC" w14:paraId="625E06F1" w14:textId="77777777" w:rsidTr="00282BCC">
        <w:tc>
          <w:tcPr>
            <w:tcW w:w="8494" w:type="dxa"/>
            <w:tcBorders>
              <w:top w:val="single" w:sz="4" w:space="0" w:color="000000"/>
              <w:left w:val="single" w:sz="4" w:space="0" w:color="000000"/>
              <w:bottom w:val="single" w:sz="4" w:space="0" w:color="000000"/>
              <w:right w:val="single" w:sz="4" w:space="0" w:color="000000"/>
            </w:tcBorders>
          </w:tcPr>
          <w:p w14:paraId="4463995A" w14:textId="77777777" w:rsidR="00282BCC" w:rsidRPr="00282BCC" w:rsidRDefault="00282BCC" w:rsidP="00282BCC">
            <w:pPr>
              <w:spacing w:after="0" w:line="360" w:lineRule="auto"/>
              <w:rPr>
                <w:rFonts w:ascii="Times New Roman" w:hAnsi="Times New Roman" w:cs="Times New Roman"/>
                <w:i/>
              </w:rPr>
            </w:pPr>
            <w:r w:rsidRPr="00282BCC">
              <w:rPr>
                <w:rFonts w:ascii="Times New Roman" w:hAnsi="Times New Roman" w:cs="Times New Roman"/>
                <w:b/>
              </w:rPr>
              <w:t>Template 1 (for exposure or mixture of exposure and intervention questions)</w:t>
            </w:r>
            <w:r w:rsidRPr="00282BCC">
              <w:rPr>
                <w:rFonts w:ascii="Times New Roman" w:hAnsi="Times New Roman" w:cs="Times New Roman"/>
              </w:rPr>
              <w:t xml:space="preserve">: </w:t>
            </w:r>
            <w:r w:rsidRPr="00282BCC">
              <w:rPr>
                <w:rFonts w:ascii="Times New Roman" w:hAnsi="Times New Roman" w:cs="Times New Roman"/>
                <w:i/>
              </w:rPr>
              <w:t>What (is OR are) the effect(s) of EXPOSURE/INTERVENTION on OUTCOME?</w:t>
            </w:r>
          </w:p>
          <w:p w14:paraId="3BFEF3ED" w14:textId="77777777" w:rsidR="00282BCC" w:rsidRPr="00282BCC" w:rsidRDefault="00282BCC" w:rsidP="00282BCC">
            <w:pPr>
              <w:spacing w:after="0" w:line="360" w:lineRule="auto"/>
              <w:rPr>
                <w:rFonts w:ascii="Times New Roman" w:hAnsi="Times New Roman" w:cs="Times New Roman"/>
              </w:rPr>
            </w:pPr>
            <w:r w:rsidRPr="00282BCC">
              <w:rPr>
                <w:rFonts w:ascii="Times New Roman" w:hAnsi="Times New Roman" w:cs="Times New Roman"/>
                <w:b/>
              </w:rPr>
              <w:t>Worked example</w:t>
            </w:r>
            <w:r w:rsidRPr="00282BCC">
              <w:rPr>
                <w:rFonts w:ascii="Times New Roman" w:hAnsi="Times New Roman" w:cs="Times New Roman"/>
              </w:rPr>
              <w:t>:</w:t>
            </w:r>
          </w:p>
          <w:p w14:paraId="3EE0A9F5" w14:textId="28FA18B7" w:rsidR="00282BCC" w:rsidRPr="00282BCC" w:rsidRDefault="00282BCC" w:rsidP="00282BCC">
            <w:pPr>
              <w:spacing w:after="0" w:line="360" w:lineRule="auto"/>
              <w:rPr>
                <w:rFonts w:ascii="Times New Roman" w:hAnsi="Times New Roman" w:cs="Times New Roman"/>
              </w:rPr>
            </w:pPr>
            <w:r w:rsidRPr="00282BCC">
              <w:rPr>
                <w:rFonts w:ascii="Times New Roman" w:hAnsi="Times New Roman" w:cs="Times New Roman"/>
              </w:rPr>
              <w:t xml:space="preserve">Original review article title: </w:t>
            </w:r>
            <w:r w:rsidRPr="00282BCC">
              <w:rPr>
                <w:rFonts w:ascii="Times New Roman" w:hAnsi="Times New Roman" w:cs="Times New Roman"/>
                <w:i/>
              </w:rPr>
              <w:t xml:space="preserve">Performance of green supply chain management: A systematic review and </w:t>
            </w:r>
            <w:proofErr w:type="spellStart"/>
            <w:r w:rsidRPr="00282BCC">
              <w:rPr>
                <w:rFonts w:ascii="Times New Roman" w:hAnsi="Times New Roman" w:cs="Times New Roman"/>
                <w:i/>
              </w:rPr>
              <w:t>meta analysis</w:t>
            </w:r>
            <w:proofErr w:type="spellEnd"/>
            <w:r w:rsidRPr="00282BCC">
              <w:rPr>
                <w:rFonts w:ascii="Times New Roman" w:hAnsi="Times New Roman" w:cs="Times New Roman"/>
                <w:i/>
              </w:rPr>
              <w:t xml:space="preserve"> </w:t>
            </w:r>
            <w:r w:rsidRPr="00282BCC">
              <w:rPr>
                <w:rFonts w:ascii="Times New Roman" w:hAnsi="Times New Roman" w:cs="Times New Roman"/>
              </w:rPr>
              <w:fldChar w:fldCharType="begin" w:fldLock="1"/>
            </w:r>
            <w:r w:rsidR="00240928">
              <w:rPr>
                <w:rFonts w:ascii="Times New Roman" w:hAnsi="Times New Roman" w:cs="Times New Roman"/>
              </w:rPr>
              <w:instrText>ADDIN CSL_CITATION {"citationItems":[{"id":"ITEM-1","itemData":{"DOI":"10.1016/j.jclepro.2018.02.171","ISSN":"0959-6526","abstract":"Environmental sustainability is nowadays driving firms to not only\ndevelop internal green activities, but also extend toward green supply\nchain management (GSCM). The extensive application of external GSCM by\nfirms can be partially justified from perspective of transaction costs.\nGSCM practices are often considered to be prudent because studies\nsuggested that such practices have a positive impact on firm performance\naccording to the resource-based view. However, crucial questions still\nsurround the practice-performance relationship. First, what is the\noverall relationship between GSCM practice and firm performance? Second,\nunder what situations is the relationship stronger or weaker? To answer\nthese questions, this paper focuses on quantitatively analyzing extant\nliterature published in the field of GSCM. A random-effects\nmeta-analysis is used to synthesize the empirical results of 54 selected\nliterature with 245 effect sizes. Besides, subgroup analysis and\nmeta-regression are applied to test potential moderators that may\ninfluence the strength of practice-performance relationship. We find\nthat, internal and external GSCM practices are positively related, and\nthey are both positively related to firm performance. Particularly,\ntheir relationship with environmental (r = 0.518) performance is the\nlargest, followed by operational (r = 0.481) and economic (r = 0.464)\nperformance. In addition, test of moderators discovers that industry\ntype, ISO certification, export orientation and the cultural dimension\nof uncertainty avoidance all have moderating effect on the\npractice-performance relationship. Discussions and limitations are\nfurther addressed. (C) 2018 Elsevier Ltd. All rights reserved.","author":[{"dropping-particle":"","family":"Fang","given":"Chencheng","non-dropping-particle":"","parse-names":false,"suffix":""},{"dropping-particle":"","family":"Zhang","given":"Jiantong","non-dropping-particle":"","parse-names":false,"suffix":""}],"container-title":"JOURNAL OF CLEANER PRODUCTION","id":"ITEM-1","issued":{"date-parts":[["2018","5"]]},"page":"1064-1081","publisher":"ELSEVIER SCI LTD","publisher-place":"THE BOULEVARD, LANGFORD LANE, KIDLINGTON, OXFORD OX5 1GB, OXON, ENGLAND","title":"Performance of green supply chain management: A systematic review and meta analysis","type":"article-journal","volume":"183"},"uris":["http://www.mendeley.com/documents/?uuid=ea64a423-76d9-41cb-aeb6-85909a85c4c4"]}],"mendeley":{"formattedCitation":"(Fang and Zhang, 2018)","plainTextFormattedCitation":"(Fang and Zhang, 2018)","previouslyFormattedCitation":"(Fang and Zhang, 2018)"},"properties":{"noteIndex":0},"schema":"https://github.com/citation-style-language/schema/raw/master/csl-citation.json"}</w:instrText>
            </w:r>
            <w:r w:rsidRPr="00282BCC">
              <w:rPr>
                <w:rFonts w:ascii="Times New Roman" w:hAnsi="Times New Roman" w:cs="Times New Roman"/>
              </w:rPr>
              <w:fldChar w:fldCharType="separate"/>
            </w:r>
            <w:r w:rsidR="00240928" w:rsidRPr="00240928">
              <w:rPr>
                <w:rFonts w:ascii="Times New Roman" w:hAnsi="Times New Roman" w:cs="Times New Roman"/>
                <w:noProof/>
              </w:rPr>
              <w:t>(Fang and Zhang, 2018)</w:t>
            </w:r>
            <w:r w:rsidRPr="00282BCC">
              <w:rPr>
                <w:rFonts w:ascii="Times New Roman" w:hAnsi="Times New Roman" w:cs="Times New Roman"/>
              </w:rPr>
              <w:fldChar w:fldCharType="end"/>
            </w:r>
          </w:p>
          <w:p w14:paraId="4BE4F432" w14:textId="77777777" w:rsidR="00282BCC" w:rsidRPr="00282BCC" w:rsidRDefault="00282BCC" w:rsidP="00282BCC">
            <w:pPr>
              <w:spacing w:after="0" w:line="360" w:lineRule="auto"/>
              <w:rPr>
                <w:rFonts w:ascii="Times New Roman" w:hAnsi="Times New Roman" w:cs="Times New Roman"/>
              </w:rPr>
            </w:pPr>
            <w:r w:rsidRPr="00282BCC">
              <w:rPr>
                <w:rFonts w:ascii="Times New Roman" w:hAnsi="Times New Roman" w:cs="Times New Roman"/>
              </w:rPr>
              <w:t>CEEDER standardised review question:</w:t>
            </w:r>
            <w:r w:rsidRPr="00282BCC">
              <w:rPr>
                <w:rFonts w:ascii="Times New Roman" w:hAnsi="Times New Roman" w:cs="Times New Roman"/>
                <w:i/>
              </w:rPr>
              <w:t xml:space="preserve"> What is the effect of adopting green supply chain management on company performance?</w:t>
            </w:r>
          </w:p>
          <w:p w14:paraId="2978F3FD" w14:textId="77777777" w:rsidR="00282BCC" w:rsidRPr="00282BCC" w:rsidRDefault="00282BCC" w:rsidP="00282BCC">
            <w:pPr>
              <w:spacing w:after="0" w:line="360" w:lineRule="auto"/>
              <w:rPr>
                <w:rFonts w:ascii="Times New Roman" w:hAnsi="Times New Roman" w:cs="Times New Roman"/>
              </w:rPr>
            </w:pPr>
          </w:p>
          <w:p w14:paraId="2034F1E0" w14:textId="77777777" w:rsidR="00282BCC" w:rsidRPr="00282BCC" w:rsidRDefault="00282BCC" w:rsidP="00282BCC">
            <w:pPr>
              <w:spacing w:after="0" w:line="360" w:lineRule="auto"/>
              <w:rPr>
                <w:rFonts w:ascii="Times New Roman" w:hAnsi="Times New Roman" w:cs="Times New Roman"/>
                <w:b/>
              </w:rPr>
            </w:pPr>
            <w:r w:rsidRPr="00282BCC">
              <w:rPr>
                <w:rFonts w:ascii="Times New Roman" w:hAnsi="Times New Roman" w:cs="Times New Roman"/>
                <w:b/>
              </w:rPr>
              <w:t>Template 2 (for intervention questions)</w:t>
            </w:r>
            <w:r w:rsidRPr="00282BCC">
              <w:rPr>
                <w:rFonts w:ascii="Times New Roman" w:hAnsi="Times New Roman" w:cs="Times New Roman"/>
              </w:rPr>
              <w:t xml:space="preserve">: </w:t>
            </w:r>
            <w:r w:rsidRPr="00282BCC">
              <w:rPr>
                <w:rFonts w:ascii="Times New Roman" w:hAnsi="Times New Roman" w:cs="Times New Roman"/>
                <w:i/>
              </w:rPr>
              <w:t>How effective (is OR are) INTERVENTION for OUTCOME?</w:t>
            </w:r>
          </w:p>
          <w:p w14:paraId="2A2FE45C" w14:textId="77777777" w:rsidR="00282BCC" w:rsidRPr="00282BCC" w:rsidRDefault="00282BCC" w:rsidP="00282BCC">
            <w:pPr>
              <w:spacing w:after="0" w:line="360" w:lineRule="auto"/>
              <w:rPr>
                <w:rFonts w:ascii="Times New Roman" w:hAnsi="Times New Roman" w:cs="Times New Roman"/>
                <w:b/>
              </w:rPr>
            </w:pPr>
            <w:r w:rsidRPr="00282BCC">
              <w:rPr>
                <w:rFonts w:ascii="Times New Roman" w:hAnsi="Times New Roman" w:cs="Times New Roman"/>
                <w:b/>
              </w:rPr>
              <w:t>Worked example:</w:t>
            </w:r>
          </w:p>
          <w:p w14:paraId="0A5869ED" w14:textId="29BB71C5" w:rsidR="00282BCC" w:rsidRPr="00282BCC" w:rsidRDefault="00282BCC" w:rsidP="00282BCC">
            <w:pPr>
              <w:spacing w:after="0" w:line="360" w:lineRule="auto"/>
              <w:rPr>
                <w:rFonts w:ascii="Times New Roman" w:hAnsi="Times New Roman" w:cs="Times New Roman"/>
                <w:i/>
              </w:rPr>
            </w:pPr>
            <w:r w:rsidRPr="00282BCC">
              <w:rPr>
                <w:rFonts w:ascii="Times New Roman" w:hAnsi="Times New Roman" w:cs="Times New Roman"/>
              </w:rPr>
              <w:t xml:space="preserve">Original review article title: </w:t>
            </w:r>
            <w:r w:rsidRPr="00282BCC">
              <w:rPr>
                <w:rFonts w:ascii="Times New Roman" w:hAnsi="Times New Roman" w:cs="Times New Roman"/>
                <w:i/>
              </w:rPr>
              <w:t xml:space="preserve">Do crop sensors promote improved nitrogen management in grain crops? </w:t>
            </w:r>
            <w:r w:rsidRPr="00282BCC">
              <w:rPr>
                <w:rFonts w:ascii="Times New Roman" w:hAnsi="Times New Roman" w:cs="Times New Roman"/>
                <w:i/>
              </w:rPr>
              <w:fldChar w:fldCharType="begin" w:fldLock="1"/>
            </w:r>
            <w:r w:rsidR="00240928">
              <w:rPr>
                <w:rFonts w:ascii="Times New Roman" w:hAnsi="Times New Roman" w:cs="Times New Roman"/>
                <w:i/>
              </w:rPr>
              <w:instrText>ADDIN CSL_CITATION {"citationItems":[{"id":"ITEM-1","itemData":{"DOI":"10.1016/J.FCR.2018.01.007","ISSN":"0378-4290","abstract":"Crop sensing technologies to aid nitrogen management in grain crops have been the focus of an important element of Precision/Digital Agriculture research. We review sensor-based application research to explore the outcomes from this technology and provide guidelines for future developments in its application. Most studies report N fertilizer savings of 5–45% with little effect on grain yield, but a lack of consistent evidence of economic benefits limits adoption by farmers. Reported impacts on profit usually ranged between losses of US$ 30 ha−1 and profits of US$ 70 ha−1, with an overall average profit of US$ 30 ha−1; about 25% of studies reported economic losses from sensor-based N applications. Sensor-based N applications which reduced environmental impacts were often not profitable compared to current N practices. Some methodological aspects of the research have also made interpretation of the benefits difficult as the value of the information used to recommend N rates and improved agronomy was often confounded with the value of sensor-based variable rate technology itself. Traditional plot experiments adopted in most studies are not the ideal method to evaluate variable rate technologies implemented to accommodate the effects of spatial variability. Neither simple fertilizer redistribution functions nor calibrated sensor algorithms, with or without the use of reference N-rich strips, were necessarily successful across a range of field conditions. New approaches to sensor-based site-specific N management are needed and it is likely the best approaches will arise from the use of multiple sensors.","author":[{"dropping-particle":"","family":"Colaço","given":"A.F.","non-dropping-particle":"","parse-names":false,"suffix":""},{"dropping-particle":"","family":"Bramley","given":"R.G.V.","non-dropping-particle":"","parse-names":false,"suffix":""}],"container-title":"Field Crops Research","id":"ITEM-1","issued":{"date-parts":[["2018","4","1"]]},"page":"126-140","publisher":"Elsevier","title":"Do crop sensors promote improved nitrogen management in grain crops?","type":"article-journal","volume":"218"},"uris":["http://www.mendeley.com/documents/?uuid=71aa1363-add5-360f-9946-a63294aac192"]}],"mendeley":{"formattedCitation":"(Colaço and Bramley, 2018)","plainTextFormattedCitation":"(Colaço and Bramley, 2018)","previouslyFormattedCitation":"(Colaço and Bramley, 2018)"},"properties":{"noteIndex":0},"schema":"https://github.com/citation-style-language/schema/raw/master/csl-citation.json"}</w:instrText>
            </w:r>
            <w:r w:rsidRPr="00282BCC">
              <w:rPr>
                <w:rFonts w:ascii="Times New Roman" w:hAnsi="Times New Roman" w:cs="Times New Roman"/>
                <w:i/>
              </w:rPr>
              <w:fldChar w:fldCharType="separate"/>
            </w:r>
            <w:r w:rsidR="00240928" w:rsidRPr="00240928">
              <w:rPr>
                <w:rFonts w:ascii="Times New Roman" w:hAnsi="Times New Roman" w:cs="Times New Roman"/>
                <w:noProof/>
              </w:rPr>
              <w:t>(Colaço and Bramley, 2018)</w:t>
            </w:r>
            <w:r w:rsidRPr="00282BCC">
              <w:rPr>
                <w:rFonts w:ascii="Times New Roman" w:hAnsi="Times New Roman" w:cs="Times New Roman"/>
                <w:i/>
              </w:rPr>
              <w:fldChar w:fldCharType="end"/>
            </w:r>
          </w:p>
          <w:p w14:paraId="7CE46E07" w14:textId="77777777" w:rsidR="00282BCC" w:rsidRPr="00282BCC" w:rsidRDefault="00282BCC" w:rsidP="00282BCC">
            <w:pPr>
              <w:spacing w:after="0" w:line="360" w:lineRule="auto"/>
              <w:rPr>
                <w:rFonts w:ascii="Times New Roman" w:hAnsi="Times New Roman" w:cs="Times New Roman"/>
              </w:rPr>
            </w:pPr>
            <w:r w:rsidRPr="00282BCC">
              <w:rPr>
                <w:rFonts w:ascii="Times New Roman" w:hAnsi="Times New Roman" w:cs="Times New Roman"/>
              </w:rPr>
              <w:t>CEEDER standardised review question:</w:t>
            </w:r>
            <w:r w:rsidRPr="00282BCC">
              <w:rPr>
                <w:rFonts w:ascii="Times New Roman" w:hAnsi="Times New Roman" w:cs="Times New Roman"/>
                <w:i/>
              </w:rPr>
              <w:t xml:space="preserve"> How effective are crop sensing technologies for improving nitrogen management in grain crops?</w:t>
            </w:r>
          </w:p>
        </w:tc>
      </w:tr>
    </w:tbl>
    <w:p w14:paraId="2C86E8E6" w14:textId="77777777" w:rsidR="00836722" w:rsidRPr="00836722" w:rsidRDefault="00836722" w:rsidP="00836722">
      <w:pPr>
        <w:suppressAutoHyphens/>
        <w:spacing w:line="360" w:lineRule="auto"/>
        <w:jc w:val="both"/>
        <w:rPr>
          <w:rFonts w:ascii="Times New Roman" w:hAnsi="Times New Roman" w:cs="Times New Roman"/>
        </w:rPr>
      </w:pPr>
    </w:p>
    <w:p w14:paraId="36991E2B" w14:textId="026A9FD0" w:rsidR="00874857" w:rsidRPr="00D458A4" w:rsidRDefault="00874857" w:rsidP="00784EEE">
      <w:pPr>
        <w:pStyle w:val="Heading2"/>
        <w:spacing w:line="360" w:lineRule="auto"/>
        <w:jc w:val="both"/>
        <w:rPr>
          <w:rFonts w:ascii="Times New Roman" w:hAnsi="Times New Roman" w:cs="Times New Roman"/>
          <w:b/>
          <w:color w:val="auto"/>
        </w:rPr>
      </w:pPr>
      <w:r w:rsidRPr="00D458A4">
        <w:rPr>
          <w:rFonts w:ascii="Times New Roman" w:hAnsi="Times New Roman" w:cs="Times New Roman"/>
          <w:b/>
          <w:color w:val="auto"/>
        </w:rPr>
        <w:t>Approaches to missing data</w:t>
      </w:r>
    </w:p>
    <w:p w14:paraId="4F81A542" w14:textId="0D40CCCB" w:rsidR="00874857" w:rsidRPr="00D458A4" w:rsidRDefault="00CE4310" w:rsidP="00784EEE">
      <w:pPr>
        <w:spacing w:line="360" w:lineRule="auto"/>
        <w:jc w:val="both"/>
        <w:rPr>
          <w:rFonts w:ascii="Times New Roman" w:hAnsi="Times New Roman" w:cs="Times New Roman"/>
        </w:rPr>
      </w:pPr>
      <w:r w:rsidRPr="00D458A4">
        <w:rPr>
          <w:rFonts w:ascii="Times New Roman" w:hAnsi="Times New Roman" w:cs="Times New Roman"/>
        </w:rPr>
        <w:t xml:space="preserve">Missing data </w:t>
      </w:r>
      <w:r w:rsidR="00225928" w:rsidRPr="00D458A4">
        <w:rPr>
          <w:rFonts w:ascii="Times New Roman" w:hAnsi="Times New Roman" w:cs="Times New Roman"/>
        </w:rPr>
        <w:t>may be collected using web-based search engines.</w:t>
      </w:r>
    </w:p>
    <w:p w14:paraId="6EA335BF" w14:textId="3ECAD246" w:rsidR="00844FA7" w:rsidRPr="00D458A4" w:rsidRDefault="00844FA7" w:rsidP="00784EEE">
      <w:pPr>
        <w:pStyle w:val="Heading1"/>
        <w:spacing w:line="360" w:lineRule="auto"/>
        <w:jc w:val="both"/>
        <w:rPr>
          <w:rFonts w:ascii="Times New Roman" w:hAnsi="Times New Roman" w:cs="Times New Roman"/>
          <w:b/>
          <w:color w:val="auto"/>
        </w:rPr>
      </w:pPr>
      <w:r w:rsidRPr="00D458A4">
        <w:rPr>
          <w:rFonts w:ascii="Times New Roman" w:hAnsi="Times New Roman" w:cs="Times New Roman"/>
          <w:b/>
          <w:color w:val="auto"/>
        </w:rPr>
        <w:lastRenderedPageBreak/>
        <w:t>Assessment strategy</w:t>
      </w:r>
    </w:p>
    <w:p w14:paraId="05F1AEC2" w14:textId="6C798825" w:rsidR="00844FA7" w:rsidRPr="00D458A4" w:rsidRDefault="00844FA7" w:rsidP="00784EEE">
      <w:pPr>
        <w:spacing w:line="360" w:lineRule="auto"/>
        <w:jc w:val="both"/>
        <w:rPr>
          <w:rFonts w:ascii="Times New Roman" w:hAnsi="Times New Roman" w:cs="Times New Roman"/>
        </w:rPr>
      </w:pPr>
      <w:r w:rsidRPr="00D458A4">
        <w:rPr>
          <w:rFonts w:ascii="Times New Roman" w:hAnsi="Times New Roman" w:cs="Times New Roman"/>
        </w:rPr>
        <w:t xml:space="preserve">Collaboration for Environmental Evidence Synthesis Assessment Tool version 2 </w:t>
      </w:r>
      <w:r w:rsidR="00E60504" w:rsidRPr="00D458A4">
        <w:rPr>
          <w:rFonts w:ascii="Times New Roman" w:hAnsi="Times New Roman" w:cs="Times New Roman"/>
        </w:rPr>
        <w:t>(CEESAT</w:t>
      </w:r>
      <w:r w:rsidR="00462B5A">
        <w:rPr>
          <w:rFonts w:ascii="Times New Roman" w:hAnsi="Times New Roman" w:cs="Times New Roman"/>
        </w:rPr>
        <w:t xml:space="preserve"> v</w:t>
      </w:r>
      <w:r w:rsidR="00E60504" w:rsidRPr="00D458A4">
        <w:rPr>
          <w:rFonts w:ascii="Times New Roman" w:hAnsi="Times New Roman" w:cs="Times New Roman"/>
        </w:rPr>
        <w:t xml:space="preserve">2) </w:t>
      </w:r>
      <w:r w:rsidRPr="00D458A4">
        <w:rPr>
          <w:rFonts w:ascii="Times New Roman" w:hAnsi="Times New Roman" w:cs="Times New Roman"/>
        </w:rPr>
        <w:t xml:space="preserve">will be used to assess evidence reviews (see main text). </w:t>
      </w:r>
      <w:r w:rsidR="00B27692" w:rsidRPr="00D458A4">
        <w:rPr>
          <w:rFonts w:ascii="Times New Roman" w:hAnsi="Times New Roman" w:cs="Times New Roman"/>
        </w:rPr>
        <w:t xml:space="preserve">CEEDER Editorial Team allocates eligible evidence reviews to CEEDER Review College. </w:t>
      </w:r>
      <w:r w:rsidR="00462B5A">
        <w:rPr>
          <w:rFonts w:ascii="Times New Roman" w:hAnsi="Times New Roman" w:cs="Times New Roman"/>
        </w:rPr>
        <w:t xml:space="preserve">Multiple </w:t>
      </w:r>
      <w:r w:rsidR="00E54A6F">
        <w:rPr>
          <w:rFonts w:ascii="Times New Roman" w:hAnsi="Times New Roman" w:cs="Times New Roman"/>
        </w:rPr>
        <w:t xml:space="preserve">members from CEEDER Editorial Team and </w:t>
      </w:r>
      <w:r w:rsidRPr="00D458A4">
        <w:rPr>
          <w:rFonts w:ascii="Times New Roman" w:hAnsi="Times New Roman" w:cs="Times New Roman"/>
        </w:rPr>
        <w:t>CEEDER Review College rate evidence reviews.</w:t>
      </w:r>
      <w:r w:rsidR="00E60504" w:rsidRPr="00D458A4">
        <w:rPr>
          <w:rFonts w:ascii="Times New Roman" w:hAnsi="Times New Roman" w:cs="Times New Roman"/>
        </w:rPr>
        <w:t xml:space="preserve"> All members of Review College are trained in the application of CEESAT</w:t>
      </w:r>
      <w:r w:rsidR="00462B5A">
        <w:rPr>
          <w:rFonts w:ascii="Times New Roman" w:hAnsi="Times New Roman" w:cs="Times New Roman"/>
        </w:rPr>
        <w:t xml:space="preserve"> v</w:t>
      </w:r>
      <w:r w:rsidR="00E60504" w:rsidRPr="00D458A4">
        <w:rPr>
          <w:rFonts w:ascii="Times New Roman" w:hAnsi="Times New Roman" w:cs="Times New Roman"/>
        </w:rPr>
        <w:t xml:space="preserve">2 by </w:t>
      </w:r>
      <w:r w:rsidR="00E54A6F" w:rsidRPr="00E54A6F">
        <w:rPr>
          <w:rFonts w:ascii="Times New Roman" w:hAnsi="Times New Roman" w:cs="Times New Roman"/>
        </w:rPr>
        <w:t>experienced mentors</w:t>
      </w:r>
      <w:r w:rsidR="00E60504" w:rsidRPr="00D458A4">
        <w:rPr>
          <w:rFonts w:ascii="Times New Roman" w:hAnsi="Times New Roman" w:cs="Times New Roman"/>
        </w:rPr>
        <w:t>.</w:t>
      </w:r>
    </w:p>
    <w:p w14:paraId="660E15BD" w14:textId="05F43CFD" w:rsidR="00844FA7" w:rsidRPr="00D458A4" w:rsidRDefault="00844FA7" w:rsidP="00784EEE">
      <w:pPr>
        <w:pStyle w:val="Heading2"/>
        <w:spacing w:line="360" w:lineRule="auto"/>
        <w:jc w:val="both"/>
        <w:rPr>
          <w:rFonts w:ascii="Times New Roman" w:hAnsi="Times New Roman" w:cs="Times New Roman"/>
          <w:b/>
          <w:color w:val="auto"/>
        </w:rPr>
      </w:pPr>
      <w:r w:rsidRPr="00D458A4">
        <w:rPr>
          <w:rFonts w:ascii="Times New Roman" w:hAnsi="Times New Roman" w:cs="Times New Roman"/>
          <w:b/>
          <w:color w:val="auto"/>
        </w:rPr>
        <w:t>Consistency checking</w:t>
      </w:r>
    </w:p>
    <w:p w14:paraId="05D4729B" w14:textId="0A826ED5" w:rsidR="00844FA7" w:rsidRDefault="00E54A6F" w:rsidP="00784EEE">
      <w:pPr>
        <w:spacing w:line="360" w:lineRule="auto"/>
        <w:jc w:val="both"/>
        <w:rPr>
          <w:rFonts w:ascii="Times New Roman" w:hAnsi="Times New Roman" w:cs="Times New Roman"/>
        </w:rPr>
      </w:pPr>
      <w:r w:rsidRPr="00E54A6F">
        <w:rPr>
          <w:rFonts w:ascii="Times New Roman" w:hAnsi="Times New Roman" w:cs="Times New Roman"/>
        </w:rPr>
        <w:t>To provide consistent reliability ratings in CEEDER, at least two members from the Editorial Team/Review College independently assess each evidence review with disagreements checked and, if necessary, resolved by the Editorial Team.</w:t>
      </w:r>
    </w:p>
    <w:p w14:paraId="64DCAF4A" w14:textId="1BE574EE" w:rsidR="00240928" w:rsidRDefault="00240928" w:rsidP="00240928">
      <w:pPr>
        <w:pStyle w:val="Heading1"/>
        <w:spacing w:line="360" w:lineRule="auto"/>
        <w:rPr>
          <w:rFonts w:ascii="Times New Roman" w:hAnsi="Times New Roman" w:cs="Times New Roman"/>
          <w:b/>
          <w:bCs/>
          <w:color w:val="auto"/>
        </w:rPr>
      </w:pPr>
      <w:r w:rsidRPr="00240928">
        <w:rPr>
          <w:rFonts w:ascii="Times New Roman" w:hAnsi="Times New Roman" w:cs="Times New Roman"/>
          <w:b/>
          <w:bCs/>
          <w:color w:val="auto"/>
        </w:rPr>
        <w:t>References</w:t>
      </w:r>
    </w:p>
    <w:p w14:paraId="3CBC287D" w14:textId="6BA3AF10" w:rsidR="00240928" w:rsidRPr="00240928" w:rsidRDefault="00240928" w:rsidP="00240928">
      <w:pPr>
        <w:widowControl w:val="0"/>
        <w:autoSpaceDE w:val="0"/>
        <w:autoSpaceDN w:val="0"/>
        <w:adjustRightInd w:val="0"/>
        <w:spacing w:line="360" w:lineRule="auto"/>
        <w:ind w:left="480" w:hanging="480"/>
        <w:rPr>
          <w:rFonts w:ascii="Times New Roman" w:hAnsi="Times New Roman" w:cs="Times New Roman"/>
          <w:noProof/>
          <w:szCs w:val="24"/>
        </w:rPr>
      </w:pPr>
      <w:r w:rsidRPr="00240928">
        <w:rPr>
          <w:rFonts w:ascii="Times New Roman" w:hAnsi="Times New Roman" w:cs="Times New Roman"/>
        </w:rPr>
        <w:fldChar w:fldCharType="begin" w:fldLock="1"/>
      </w:r>
      <w:r w:rsidRPr="00240928">
        <w:rPr>
          <w:rFonts w:ascii="Times New Roman" w:hAnsi="Times New Roman" w:cs="Times New Roman"/>
        </w:rPr>
        <w:instrText xml:space="preserve">ADDIN Mendeley Bibliography CSL_BIBLIOGRAPHY </w:instrText>
      </w:r>
      <w:r w:rsidRPr="00240928">
        <w:rPr>
          <w:rFonts w:ascii="Times New Roman" w:hAnsi="Times New Roman" w:cs="Times New Roman"/>
        </w:rPr>
        <w:fldChar w:fldCharType="separate"/>
      </w:r>
      <w:r w:rsidRPr="00240928">
        <w:rPr>
          <w:rFonts w:ascii="Times New Roman" w:hAnsi="Times New Roman" w:cs="Times New Roman"/>
          <w:noProof/>
          <w:szCs w:val="24"/>
        </w:rPr>
        <w:t>Colaço, A.F., Bramley, R.G.V., 2018. Do crop sensors promote improved nitrogen management in grain crops? F. Crop. Res. 218, 126–140. https://doi.org/10.1016/J.FCR.2018.01.007</w:t>
      </w:r>
    </w:p>
    <w:p w14:paraId="196A1DB4" w14:textId="77777777" w:rsidR="00240928" w:rsidRPr="00240928" w:rsidRDefault="00240928" w:rsidP="00240928">
      <w:pPr>
        <w:widowControl w:val="0"/>
        <w:autoSpaceDE w:val="0"/>
        <w:autoSpaceDN w:val="0"/>
        <w:adjustRightInd w:val="0"/>
        <w:spacing w:line="360" w:lineRule="auto"/>
        <w:ind w:left="480" w:hanging="480"/>
        <w:rPr>
          <w:rFonts w:ascii="Times New Roman" w:hAnsi="Times New Roman" w:cs="Times New Roman"/>
          <w:noProof/>
        </w:rPr>
      </w:pPr>
      <w:r w:rsidRPr="00240928">
        <w:rPr>
          <w:rFonts w:ascii="Times New Roman" w:hAnsi="Times New Roman" w:cs="Times New Roman"/>
          <w:noProof/>
          <w:szCs w:val="24"/>
        </w:rPr>
        <w:t>Fang, C., Zhang, J., 2018. Performance of green supply chain management: A systematic review and meta analysis. J. Clean. Prod. 183, 1064–1081. https://doi.org/10.1016/j.jclepro.2018.02.171</w:t>
      </w:r>
    </w:p>
    <w:p w14:paraId="4CC37F3D" w14:textId="4A243F78" w:rsidR="00240928" w:rsidRPr="00240928" w:rsidRDefault="00240928" w:rsidP="00240928">
      <w:pPr>
        <w:spacing w:line="360" w:lineRule="auto"/>
      </w:pPr>
      <w:r w:rsidRPr="00240928">
        <w:rPr>
          <w:rFonts w:ascii="Times New Roman" w:hAnsi="Times New Roman" w:cs="Times New Roman"/>
        </w:rPr>
        <w:fldChar w:fldCharType="end"/>
      </w:r>
    </w:p>
    <w:sectPr w:rsidR="00240928" w:rsidRPr="00240928">
      <w:footerReference w:type="default" r:id="rId8"/>
      <w:pgSz w:w="11906" w:h="16838"/>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8A3B2" w14:textId="77777777" w:rsidR="006F1D93" w:rsidRDefault="006F1D93" w:rsidP="00287EA4">
      <w:pPr>
        <w:spacing w:after="0" w:line="240" w:lineRule="auto"/>
      </w:pPr>
      <w:r>
        <w:separator/>
      </w:r>
    </w:p>
  </w:endnote>
  <w:endnote w:type="continuationSeparator" w:id="0">
    <w:p w14:paraId="489F3B5C" w14:textId="77777777" w:rsidR="006F1D93" w:rsidRDefault="006F1D93" w:rsidP="002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491">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143554"/>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728636285"/>
          <w:docPartObj>
            <w:docPartGallery w:val="Page Numbers (Top of Page)"/>
            <w:docPartUnique/>
          </w:docPartObj>
        </w:sdtPr>
        <w:sdtEndPr/>
        <w:sdtContent>
          <w:p w14:paraId="0E673D6C" w14:textId="47334355" w:rsidR="00287EA4" w:rsidRPr="00287EA4" w:rsidRDefault="00287EA4">
            <w:pPr>
              <w:pStyle w:val="Footer"/>
              <w:jc w:val="center"/>
              <w:rPr>
                <w:rFonts w:ascii="Times New Roman" w:hAnsi="Times New Roman" w:cs="Times New Roman"/>
              </w:rPr>
            </w:pPr>
            <w:r w:rsidRPr="00287EA4">
              <w:rPr>
                <w:rFonts w:ascii="Times New Roman" w:hAnsi="Times New Roman" w:cs="Times New Roman"/>
              </w:rPr>
              <w:t xml:space="preserve">Page </w:t>
            </w:r>
            <w:r w:rsidRPr="00287EA4">
              <w:rPr>
                <w:rFonts w:ascii="Times New Roman" w:hAnsi="Times New Roman" w:cs="Times New Roman"/>
                <w:b/>
                <w:bCs/>
                <w:sz w:val="24"/>
                <w:szCs w:val="24"/>
              </w:rPr>
              <w:fldChar w:fldCharType="begin"/>
            </w:r>
            <w:r w:rsidRPr="00287EA4">
              <w:rPr>
                <w:rFonts w:ascii="Times New Roman" w:hAnsi="Times New Roman" w:cs="Times New Roman"/>
                <w:b/>
                <w:bCs/>
              </w:rPr>
              <w:instrText xml:space="preserve"> PAGE </w:instrText>
            </w:r>
            <w:r w:rsidRPr="00287EA4">
              <w:rPr>
                <w:rFonts w:ascii="Times New Roman" w:hAnsi="Times New Roman" w:cs="Times New Roman"/>
                <w:b/>
                <w:bCs/>
                <w:sz w:val="24"/>
                <w:szCs w:val="24"/>
              </w:rPr>
              <w:fldChar w:fldCharType="separate"/>
            </w:r>
            <w:r w:rsidRPr="00287EA4">
              <w:rPr>
                <w:rFonts w:ascii="Times New Roman" w:hAnsi="Times New Roman" w:cs="Times New Roman"/>
                <w:b/>
                <w:bCs/>
                <w:noProof/>
              </w:rPr>
              <w:t>2</w:t>
            </w:r>
            <w:r w:rsidRPr="00287EA4">
              <w:rPr>
                <w:rFonts w:ascii="Times New Roman" w:hAnsi="Times New Roman" w:cs="Times New Roman"/>
                <w:b/>
                <w:bCs/>
                <w:sz w:val="24"/>
                <w:szCs w:val="24"/>
              </w:rPr>
              <w:fldChar w:fldCharType="end"/>
            </w:r>
            <w:r w:rsidRPr="00287EA4">
              <w:rPr>
                <w:rFonts w:ascii="Times New Roman" w:hAnsi="Times New Roman" w:cs="Times New Roman"/>
              </w:rPr>
              <w:t xml:space="preserve"> of </w:t>
            </w:r>
            <w:r w:rsidRPr="00287EA4">
              <w:rPr>
                <w:rFonts w:ascii="Times New Roman" w:hAnsi="Times New Roman" w:cs="Times New Roman"/>
                <w:b/>
                <w:bCs/>
                <w:sz w:val="24"/>
                <w:szCs w:val="24"/>
              </w:rPr>
              <w:fldChar w:fldCharType="begin"/>
            </w:r>
            <w:r w:rsidRPr="00287EA4">
              <w:rPr>
                <w:rFonts w:ascii="Times New Roman" w:hAnsi="Times New Roman" w:cs="Times New Roman"/>
                <w:b/>
                <w:bCs/>
              </w:rPr>
              <w:instrText xml:space="preserve"> NUMPAGES  </w:instrText>
            </w:r>
            <w:r w:rsidRPr="00287EA4">
              <w:rPr>
                <w:rFonts w:ascii="Times New Roman" w:hAnsi="Times New Roman" w:cs="Times New Roman"/>
                <w:b/>
                <w:bCs/>
                <w:sz w:val="24"/>
                <w:szCs w:val="24"/>
              </w:rPr>
              <w:fldChar w:fldCharType="separate"/>
            </w:r>
            <w:r w:rsidRPr="00287EA4">
              <w:rPr>
                <w:rFonts w:ascii="Times New Roman" w:hAnsi="Times New Roman" w:cs="Times New Roman"/>
                <w:b/>
                <w:bCs/>
                <w:noProof/>
              </w:rPr>
              <w:t>2</w:t>
            </w:r>
            <w:r w:rsidRPr="00287EA4">
              <w:rPr>
                <w:rFonts w:ascii="Times New Roman" w:hAnsi="Times New Roman" w:cs="Times New Roman"/>
                <w:b/>
                <w:bCs/>
                <w:sz w:val="24"/>
                <w:szCs w:val="24"/>
              </w:rPr>
              <w:fldChar w:fldCharType="end"/>
            </w:r>
          </w:p>
        </w:sdtContent>
      </w:sdt>
    </w:sdtContent>
  </w:sdt>
  <w:p w14:paraId="24F4E174" w14:textId="77777777" w:rsidR="00287EA4" w:rsidRDefault="00287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2A962" w14:textId="77777777" w:rsidR="006F1D93" w:rsidRDefault="006F1D93" w:rsidP="00287EA4">
      <w:pPr>
        <w:spacing w:after="0" w:line="240" w:lineRule="auto"/>
      </w:pPr>
      <w:r>
        <w:separator/>
      </w:r>
    </w:p>
  </w:footnote>
  <w:footnote w:type="continuationSeparator" w:id="0">
    <w:p w14:paraId="464D3BE5" w14:textId="77777777" w:rsidR="006F1D93" w:rsidRDefault="006F1D93" w:rsidP="002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21556BCD"/>
    <w:multiLevelType w:val="hybridMultilevel"/>
    <w:tmpl w:val="BADC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217E4"/>
    <w:multiLevelType w:val="hybridMultilevel"/>
    <w:tmpl w:val="6D16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B2770"/>
    <w:multiLevelType w:val="hybridMultilevel"/>
    <w:tmpl w:val="52201E18"/>
    <w:lvl w:ilvl="0" w:tplc="1090BF0E">
      <w:start w:val="1"/>
      <w:numFmt w:val="bullet"/>
      <w:lvlText w:val=""/>
      <w:lvlJc w:val="left"/>
      <w:pPr>
        <w:ind w:left="720" w:hanging="360"/>
      </w:pPr>
      <w:rPr>
        <w:rFonts w:ascii="Symbol" w:hAnsi="Symbol" w:hint="default"/>
        <w:u w:color="1F3864" w:themeColor="accent1" w:themeShad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F2491"/>
    <w:multiLevelType w:val="hybridMultilevel"/>
    <w:tmpl w:val="A7F8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DB"/>
    <w:rsid w:val="00025DB1"/>
    <w:rsid w:val="00065AB1"/>
    <w:rsid w:val="000927E1"/>
    <w:rsid w:val="00095288"/>
    <w:rsid w:val="00095F62"/>
    <w:rsid w:val="000F3BAC"/>
    <w:rsid w:val="000F4E2F"/>
    <w:rsid w:val="0011561B"/>
    <w:rsid w:val="001811CA"/>
    <w:rsid w:val="001871CA"/>
    <w:rsid w:val="001948D9"/>
    <w:rsid w:val="001979E8"/>
    <w:rsid w:val="002148EF"/>
    <w:rsid w:val="00225928"/>
    <w:rsid w:val="00240928"/>
    <w:rsid w:val="00261473"/>
    <w:rsid w:val="00282BCC"/>
    <w:rsid w:val="002879DB"/>
    <w:rsid w:val="00287EA4"/>
    <w:rsid w:val="0034075D"/>
    <w:rsid w:val="00382966"/>
    <w:rsid w:val="003D39AC"/>
    <w:rsid w:val="00435B57"/>
    <w:rsid w:val="00462B5A"/>
    <w:rsid w:val="004C6E7A"/>
    <w:rsid w:val="004D79E6"/>
    <w:rsid w:val="004E1885"/>
    <w:rsid w:val="005620F1"/>
    <w:rsid w:val="0058293B"/>
    <w:rsid w:val="005A480F"/>
    <w:rsid w:val="005C74B4"/>
    <w:rsid w:val="006036C5"/>
    <w:rsid w:val="006B26C5"/>
    <w:rsid w:val="006C656B"/>
    <w:rsid w:val="006F1D93"/>
    <w:rsid w:val="006F415E"/>
    <w:rsid w:val="00757751"/>
    <w:rsid w:val="00784EEE"/>
    <w:rsid w:val="007B58B3"/>
    <w:rsid w:val="007D4202"/>
    <w:rsid w:val="007E7B5B"/>
    <w:rsid w:val="00803ACF"/>
    <w:rsid w:val="008102BF"/>
    <w:rsid w:val="0082438D"/>
    <w:rsid w:val="00836722"/>
    <w:rsid w:val="00844FA7"/>
    <w:rsid w:val="00874857"/>
    <w:rsid w:val="00881216"/>
    <w:rsid w:val="00884702"/>
    <w:rsid w:val="008A5DE7"/>
    <w:rsid w:val="008C04B1"/>
    <w:rsid w:val="009441C2"/>
    <w:rsid w:val="009C4AFB"/>
    <w:rsid w:val="00A03E27"/>
    <w:rsid w:val="00A2000C"/>
    <w:rsid w:val="00A44477"/>
    <w:rsid w:val="00A44FF6"/>
    <w:rsid w:val="00A63281"/>
    <w:rsid w:val="00A81146"/>
    <w:rsid w:val="00AC58FB"/>
    <w:rsid w:val="00B27692"/>
    <w:rsid w:val="00B7665C"/>
    <w:rsid w:val="00B87921"/>
    <w:rsid w:val="00BB2E0E"/>
    <w:rsid w:val="00C2583E"/>
    <w:rsid w:val="00CC5FF4"/>
    <w:rsid w:val="00CD46C2"/>
    <w:rsid w:val="00CE4310"/>
    <w:rsid w:val="00CF254A"/>
    <w:rsid w:val="00CF37F7"/>
    <w:rsid w:val="00D32DE2"/>
    <w:rsid w:val="00D351E4"/>
    <w:rsid w:val="00D458A4"/>
    <w:rsid w:val="00D75D95"/>
    <w:rsid w:val="00DC1EC8"/>
    <w:rsid w:val="00E07421"/>
    <w:rsid w:val="00E1217A"/>
    <w:rsid w:val="00E54A6F"/>
    <w:rsid w:val="00E60504"/>
    <w:rsid w:val="00E61DD0"/>
    <w:rsid w:val="00EA6337"/>
    <w:rsid w:val="00EB0969"/>
    <w:rsid w:val="00F269A2"/>
    <w:rsid w:val="00F46CB5"/>
    <w:rsid w:val="00F71AF0"/>
    <w:rsid w:val="00F74075"/>
    <w:rsid w:val="00FE2F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DFC0C"/>
  <w15:chartTrackingRefBased/>
  <w15:docId w15:val="{D6BF5A8A-585D-40D4-8516-CED0CB19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5B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5B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43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9E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D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665C"/>
    <w:rPr>
      <w:color w:val="0563C1" w:themeColor="hyperlink"/>
      <w:u w:val="single"/>
    </w:rPr>
  </w:style>
  <w:style w:type="character" w:styleId="UnresolvedMention">
    <w:name w:val="Unresolved Mention"/>
    <w:basedOn w:val="DefaultParagraphFont"/>
    <w:uiPriority w:val="99"/>
    <w:semiHidden/>
    <w:unhideWhenUsed/>
    <w:rsid w:val="00B7665C"/>
    <w:rPr>
      <w:color w:val="605E5C"/>
      <w:shd w:val="clear" w:color="auto" w:fill="E1DFDD"/>
    </w:rPr>
  </w:style>
  <w:style w:type="character" w:customStyle="1" w:styleId="Heading2Char">
    <w:name w:val="Heading 2 Char"/>
    <w:basedOn w:val="DefaultParagraphFont"/>
    <w:link w:val="Heading2"/>
    <w:uiPriority w:val="9"/>
    <w:rsid w:val="00435B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35B5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qFormat/>
    <w:rsid w:val="00435B57"/>
    <w:pPr>
      <w:ind w:left="720"/>
      <w:contextualSpacing/>
    </w:pPr>
  </w:style>
  <w:style w:type="character" w:customStyle="1" w:styleId="Heading4Char">
    <w:name w:val="Heading 4 Char"/>
    <w:basedOn w:val="DefaultParagraphFont"/>
    <w:link w:val="Heading4"/>
    <w:uiPriority w:val="9"/>
    <w:semiHidden/>
    <w:rsid w:val="0082438D"/>
    <w:rPr>
      <w:rFonts w:asciiTheme="majorHAnsi" w:eastAsiaTheme="majorEastAsia" w:hAnsiTheme="majorHAnsi" w:cstheme="majorBidi"/>
      <w:i/>
      <w:iCs/>
      <w:color w:val="2F5496" w:themeColor="accent1" w:themeShade="BF"/>
    </w:rPr>
  </w:style>
  <w:style w:type="character" w:styleId="CommentReference">
    <w:name w:val="annotation reference"/>
    <w:uiPriority w:val="99"/>
    <w:semiHidden/>
    <w:unhideWhenUsed/>
    <w:rsid w:val="0082438D"/>
    <w:rPr>
      <w:sz w:val="16"/>
      <w:szCs w:val="16"/>
    </w:rPr>
  </w:style>
  <w:style w:type="paragraph" w:styleId="CommentText">
    <w:name w:val="annotation text"/>
    <w:basedOn w:val="Normal"/>
    <w:link w:val="CommentTextChar1"/>
    <w:uiPriority w:val="99"/>
    <w:semiHidden/>
    <w:unhideWhenUsed/>
    <w:rsid w:val="0082438D"/>
    <w:pPr>
      <w:suppressAutoHyphens/>
    </w:pPr>
    <w:rPr>
      <w:rFonts w:ascii="Calibri" w:eastAsia="SimSun" w:hAnsi="Calibri" w:cs="font491"/>
      <w:sz w:val="20"/>
      <w:szCs w:val="20"/>
      <w:lang w:eastAsia="ar-SA"/>
    </w:rPr>
  </w:style>
  <w:style w:type="character" w:customStyle="1" w:styleId="CommentTextChar">
    <w:name w:val="Comment Text Char"/>
    <w:basedOn w:val="DefaultParagraphFont"/>
    <w:uiPriority w:val="99"/>
    <w:semiHidden/>
    <w:rsid w:val="0082438D"/>
    <w:rPr>
      <w:sz w:val="20"/>
      <w:szCs w:val="20"/>
    </w:rPr>
  </w:style>
  <w:style w:type="character" w:customStyle="1" w:styleId="CommentTextChar1">
    <w:name w:val="Comment Text Char1"/>
    <w:link w:val="CommentText"/>
    <w:uiPriority w:val="99"/>
    <w:semiHidden/>
    <w:rsid w:val="0082438D"/>
    <w:rPr>
      <w:rFonts w:ascii="Calibri" w:eastAsia="SimSun" w:hAnsi="Calibri" w:cs="font491"/>
      <w:sz w:val="20"/>
      <w:szCs w:val="20"/>
      <w:lang w:eastAsia="ar-SA"/>
    </w:rPr>
  </w:style>
  <w:style w:type="paragraph" w:styleId="BalloonText">
    <w:name w:val="Balloon Text"/>
    <w:basedOn w:val="Normal"/>
    <w:link w:val="BalloonTextChar"/>
    <w:uiPriority w:val="99"/>
    <w:semiHidden/>
    <w:unhideWhenUsed/>
    <w:rsid w:val="00824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8D"/>
    <w:rPr>
      <w:rFonts w:ascii="Segoe UI" w:hAnsi="Segoe UI" w:cs="Segoe UI"/>
      <w:sz w:val="18"/>
      <w:szCs w:val="18"/>
    </w:rPr>
  </w:style>
  <w:style w:type="character" w:customStyle="1" w:styleId="e24kjd">
    <w:name w:val="e24kjd"/>
    <w:basedOn w:val="DefaultParagraphFont"/>
    <w:rsid w:val="005A480F"/>
  </w:style>
  <w:style w:type="paragraph" w:styleId="Title">
    <w:name w:val="Title"/>
    <w:basedOn w:val="Normal"/>
    <w:next w:val="Normal"/>
    <w:link w:val="TitleChar"/>
    <w:uiPriority w:val="10"/>
    <w:qFormat/>
    <w:rsid w:val="007577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75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87EA4"/>
    <w:pPr>
      <w:tabs>
        <w:tab w:val="center" w:pos="4252"/>
        <w:tab w:val="right" w:pos="8504"/>
      </w:tabs>
      <w:spacing w:after="0" w:line="240" w:lineRule="auto"/>
    </w:pPr>
  </w:style>
  <w:style w:type="character" w:customStyle="1" w:styleId="HeaderChar">
    <w:name w:val="Header Char"/>
    <w:basedOn w:val="DefaultParagraphFont"/>
    <w:link w:val="Header"/>
    <w:uiPriority w:val="99"/>
    <w:rsid w:val="00287EA4"/>
  </w:style>
  <w:style w:type="paragraph" w:styleId="Footer">
    <w:name w:val="footer"/>
    <w:basedOn w:val="Normal"/>
    <w:link w:val="FooterChar"/>
    <w:uiPriority w:val="99"/>
    <w:unhideWhenUsed/>
    <w:rsid w:val="00287EA4"/>
    <w:pPr>
      <w:tabs>
        <w:tab w:val="center" w:pos="4252"/>
        <w:tab w:val="right" w:pos="8504"/>
      </w:tabs>
      <w:spacing w:after="0" w:line="240" w:lineRule="auto"/>
    </w:pPr>
  </w:style>
  <w:style w:type="character" w:customStyle="1" w:styleId="FooterChar">
    <w:name w:val="Footer Char"/>
    <w:basedOn w:val="DefaultParagraphFont"/>
    <w:link w:val="Footer"/>
    <w:uiPriority w:val="99"/>
    <w:rsid w:val="00287EA4"/>
  </w:style>
  <w:style w:type="paragraph" w:customStyle="1" w:styleId="Caption1">
    <w:name w:val="Caption1"/>
    <w:basedOn w:val="Normal"/>
    <w:rsid w:val="00282BCC"/>
    <w:pPr>
      <w:suppressAutoHyphens/>
      <w:spacing w:after="200" w:line="100" w:lineRule="atLeast"/>
    </w:pPr>
    <w:rPr>
      <w:rFonts w:ascii="Calibri" w:eastAsia="SimSun" w:hAnsi="Calibri" w:cs="font491"/>
      <w:i/>
      <w:iCs/>
      <w:color w:val="44546A"/>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6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4FC7-5F66-45C5-92BB-86313CB7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Frampton</dc:creator>
  <cp:lastModifiedBy>Geoff Frampton</cp:lastModifiedBy>
  <cp:revision>2</cp:revision>
  <dcterms:created xsi:type="dcterms:W3CDTF">2020-11-09T17:54:00Z</dcterms:created>
  <dcterms:modified xsi:type="dcterms:W3CDTF">2020-11-09T17:54:00Z</dcterms:modified>
</cp:coreProperties>
</file>