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BB90F4" w14:textId="205542EA" w:rsidR="00E46E3E" w:rsidRDefault="00FD4F2F" w:rsidP="00E46E3E">
      <w:pPr>
        <w:spacing w:line="240" w:lineRule="auto"/>
        <w:rPr>
          <w:rFonts w:ascii="Arial" w:hAnsi="Arial" w:cs="Arial"/>
          <w:b/>
          <w:sz w:val="28"/>
          <w:lang w:val="en-US"/>
        </w:rPr>
      </w:pPr>
      <w:bookmarkStart w:id="0" w:name="N1000B"/>
      <w:r w:rsidRPr="0061139C">
        <w:rPr>
          <w:rFonts w:ascii="Arial" w:hAnsi="Arial" w:cs="Arial"/>
          <w:b/>
          <w:sz w:val="28"/>
          <w:lang w:val="en-US"/>
        </w:rPr>
        <w:t>International Core Outcome Set for</w:t>
      </w:r>
      <w:r w:rsidR="00AA1FF2" w:rsidRPr="0061139C">
        <w:rPr>
          <w:rFonts w:ascii="Arial" w:hAnsi="Arial" w:cs="Arial"/>
          <w:b/>
          <w:sz w:val="28"/>
          <w:lang w:val="en-US"/>
        </w:rPr>
        <w:t xml:space="preserve"> acute</w:t>
      </w:r>
      <w:r w:rsidRPr="0061139C">
        <w:rPr>
          <w:rFonts w:ascii="Arial" w:hAnsi="Arial" w:cs="Arial"/>
          <w:b/>
          <w:sz w:val="28"/>
          <w:lang w:val="en-US"/>
        </w:rPr>
        <w:t xml:space="preserve"> simple appendicitis in children</w:t>
      </w:r>
      <w:r w:rsidR="00A83E80" w:rsidRPr="0061139C">
        <w:rPr>
          <w:rFonts w:ascii="Arial" w:hAnsi="Arial" w:cs="Arial"/>
          <w:b/>
          <w:sz w:val="28"/>
          <w:lang w:val="en-US"/>
        </w:rPr>
        <w:t xml:space="preserve">: </w:t>
      </w:r>
      <w:r w:rsidR="00DA186A" w:rsidRPr="0061139C">
        <w:rPr>
          <w:rFonts w:ascii="Arial" w:hAnsi="Arial" w:cs="Arial"/>
          <w:b/>
          <w:sz w:val="28"/>
          <w:lang w:val="en-US"/>
        </w:rPr>
        <w:t>Result</w:t>
      </w:r>
      <w:r w:rsidR="00BC385A" w:rsidRPr="0061139C">
        <w:rPr>
          <w:rFonts w:ascii="Arial" w:hAnsi="Arial" w:cs="Arial"/>
          <w:b/>
          <w:sz w:val="28"/>
          <w:lang w:val="en-US"/>
        </w:rPr>
        <w:t>s</w:t>
      </w:r>
      <w:r w:rsidR="00DA186A" w:rsidRPr="0061139C">
        <w:rPr>
          <w:rFonts w:ascii="Arial" w:hAnsi="Arial" w:cs="Arial"/>
          <w:b/>
          <w:sz w:val="28"/>
          <w:lang w:val="en-US"/>
        </w:rPr>
        <w:t xml:space="preserve"> </w:t>
      </w:r>
      <w:r w:rsidR="00BC385A" w:rsidRPr="0061139C">
        <w:rPr>
          <w:rFonts w:ascii="Arial" w:hAnsi="Arial" w:cs="Arial"/>
          <w:b/>
          <w:sz w:val="28"/>
          <w:lang w:val="en-US"/>
        </w:rPr>
        <w:t xml:space="preserve">of a </w:t>
      </w:r>
      <w:r w:rsidR="00DA186A" w:rsidRPr="0061139C">
        <w:rPr>
          <w:rFonts w:ascii="Arial" w:hAnsi="Arial" w:cs="Arial"/>
          <w:b/>
          <w:sz w:val="28"/>
          <w:lang w:val="en-US"/>
        </w:rPr>
        <w:t>systematic review</w:t>
      </w:r>
      <w:r w:rsidR="00AC55FC" w:rsidRPr="0061139C">
        <w:rPr>
          <w:rFonts w:ascii="Arial" w:hAnsi="Arial" w:cs="Arial"/>
          <w:b/>
          <w:sz w:val="28"/>
          <w:lang w:val="en-US"/>
        </w:rPr>
        <w:t xml:space="preserve">, </w:t>
      </w:r>
      <w:r w:rsidR="00DA186A" w:rsidRPr="0061139C">
        <w:rPr>
          <w:rFonts w:ascii="Arial" w:hAnsi="Arial" w:cs="Arial"/>
          <w:b/>
          <w:sz w:val="28"/>
          <w:lang w:val="en-US"/>
        </w:rPr>
        <w:t>Delphi study</w:t>
      </w:r>
      <w:r w:rsidR="00175BAF">
        <w:rPr>
          <w:rFonts w:ascii="Arial" w:hAnsi="Arial" w:cs="Arial"/>
          <w:b/>
          <w:sz w:val="28"/>
          <w:lang w:val="en-US"/>
        </w:rPr>
        <w:t>,</w:t>
      </w:r>
      <w:r w:rsidR="00AC55FC" w:rsidRPr="0061139C">
        <w:rPr>
          <w:rFonts w:ascii="Arial" w:hAnsi="Arial" w:cs="Arial"/>
          <w:b/>
          <w:sz w:val="28"/>
          <w:lang w:val="en-US"/>
        </w:rPr>
        <w:t xml:space="preserve"> and focus groups with young people</w:t>
      </w:r>
    </w:p>
    <w:p w14:paraId="01F4D1BF" w14:textId="118DD054" w:rsidR="00755B44" w:rsidRPr="00786F56" w:rsidRDefault="00755B44" w:rsidP="00786F56">
      <w:pPr>
        <w:spacing w:line="240" w:lineRule="auto"/>
        <w:jc w:val="center"/>
        <w:rPr>
          <w:rFonts w:ascii="Arial" w:hAnsi="Arial" w:cs="Arial"/>
          <w:bCs/>
          <w:sz w:val="28"/>
          <w:lang w:val="en-US"/>
        </w:rPr>
      </w:pPr>
      <w:bookmarkStart w:id="1" w:name="_GoBack"/>
      <w:bookmarkEnd w:id="1"/>
    </w:p>
    <w:bookmarkEnd w:id="0"/>
    <w:p w14:paraId="0BB4C3C6" w14:textId="5E9C7D2B" w:rsidR="00E46E3E" w:rsidRPr="0061139C" w:rsidRDefault="00113116" w:rsidP="00786F56">
      <w:pPr>
        <w:spacing w:line="240" w:lineRule="auto"/>
        <w:rPr>
          <w:rFonts w:ascii="Arial" w:hAnsi="Arial" w:cs="Arial"/>
          <w:color w:val="000000"/>
          <w:lang w:val="en-US" w:eastAsia="en-AU"/>
        </w:rPr>
      </w:pPr>
      <w:r w:rsidRPr="0061139C">
        <w:rPr>
          <w:rFonts w:ascii="Arial" w:hAnsi="Arial" w:cs="Arial"/>
          <w:color w:val="000000"/>
          <w:sz w:val="20"/>
          <w:lang w:val="en-US" w:eastAsia="en-AU"/>
        </w:rPr>
        <w:t xml:space="preserve">Max </w:t>
      </w:r>
      <w:r w:rsidR="00E46E3E" w:rsidRPr="0061139C">
        <w:rPr>
          <w:rFonts w:ascii="Arial" w:hAnsi="Arial" w:cs="Arial"/>
          <w:color w:val="000000"/>
          <w:sz w:val="20"/>
          <w:lang w:val="en-US" w:eastAsia="en-AU"/>
        </w:rPr>
        <w:t>Knaapen M, MD</w:t>
      </w:r>
      <w:r w:rsidR="00E46E3E" w:rsidRPr="0061139C">
        <w:rPr>
          <w:rFonts w:ascii="Arial" w:hAnsi="Arial" w:cs="Arial"/>
          <w:color w:val="000000"/>
          <w:sz w:val="20"/>
          <w:vertAlign w:val="superscript"/>
          <w:lang w:val="en-US" w:eastAsia="en-AU"/>
        </w:rPr>
        <w:t>1</w:t>
      </w:r>
      <w:r w:rsidRPr="0061139C">
        <w:rPr>
          <w:rFonts w:ascii="Arial" w:hAnsi="Arial" w:cs="Arial"/>
          <w:color w:val="000000"/>
          <w:sz w:val="20"/>
          <w:lang w:val="en-US" w:eastAsia="en-AU"/>
        </w:rPr>
        <w:t>;</w:t>
      </w:r>
      <w:r w:rsidR="00E46E3E" w:rsidRPr="0061139C">
        <w:rPr>
          <w:rFonts w:ascii="Arial" w:hAnsi="Arial" w:cs="Arial"/>
          <w:color w:val="000000"/>
          <w:sz w:val="20"/>
          <w:lang w:val="en-US" w:eastAsia="en-AU"/>
        </w:rPr>
        <w:t xml:space="preserve"> </w:t>
      </w:r>
      <w:r w:rsidRPr="0061139C">
        <w:rPr>
          <w:rFonts w:ascii="Arial" w:hAnsi="Arial" w:cs="Arial"/>
          <w:color w:val="000000"/>
          <w:sz w:val="20"/>
          <w:lang w:val="en-US" w:eastAsia="en-AU"/>
        </w:rPr>
        <w:t xml:space="preserve">Nigel J </w:t>
      </w:r>
      <w:r w:rsidR="00E46E3E" w:rsidRPr="0061139C">
        <w:rPr>
          <w:rFonts w:ascii="Arial" w:hAnsi="Arial" w:cs="Arial"/>
          <w:color w:val="000000"/>
          <w:sz w:val="20"/>
          <w:lang w:val="en-US" w:eastAsia="en-AU"/>
        </w:rPr>
        <w:t>Hall, PhD</w:t>
      </w:r>
      <w:r w:rsidR="00E46E3E" w:rsidRPr="0061139C">
        <w:rPr>
          <w:rFonts w:ascii="Arial" w:hAnsi="Arial" w:cs="Arial"/>
          <w:color w:val="000000"/>
          <w:sz w:val="20"/>
          <w:vertAlign w:val="superscript"/>
          <w:lang w:val="en-US" w:eastAsia="en-AU"/>
        </w:rPr>
        <w:t>2</w:t>
      </w:r>
      <w:r w:rsidRPr="0061139C">
        <w:rPr>
          <w:rFonts w:ascii="Arial" w:hAnsi="Arial" w:cs="Arial"/>
          <w:color w:val="000000"/>
          <w:sz w:val="20"/>
          <w:lang w:val="en-US" w:eastAsia="en-AU"/>
        </w:rPr>
        <w:t>;</w:t>
      </w:r>
      <w:r w:rsidR="00E46E3E" w:rsidRPr="0061139C">
        <w:rPr>
          <w:rFonts w:ascii="Arial" w:hAnsi="Arial" w:cs="Arial"/>
          <w:color w:val="000000"/>
          <w:sz w:val="20"/>
          <w:lang w:val="en-US" w:eastAsia="en-AU"/>
        </w:rPr>
        <w:t xml:space="preserve"> </w:t>
      </w:r>
      <w:r w:rsidRPr="0061139C">
        <w:rPr>
          <w:rFonts w:ascii="Arial" w:hAnsi="Arial" w:cs="Arial"/>
          <w:color w:val="000000"/>
          <w:sz w:val="20"/>
          <w:lang w:val="en-US" w:eastAsia="en-AU"/>
        </w:rPr>
        <w:t>Darcy Moulin</w:t>
      </w:r>
      <w:r w:rsidRPr="0061139C">
        <w:rPr>
          <w:rFonts w:ascii="Arial" w:hAnsi="Arial" w:cs="Arial"/>
          <w:color w:val="000000"/>
          <w:sz w:val="20"/>
          <w:vertAlign w:val="superscript"/>
          <w:lang w:val="en-US" w:eastAsia="en-AU"/>
        </w:rPr>
        <w:t>3</w:t>
      </w:r>
      <w:r w:rsidRPr="0061139C">
        <w:rPr>
          <w:rFonts w:ascii="Arial" w:hAnsi="Arial" w:cs="Arial"/>
          <w:color w:val="000000"/>
          <w:sz w:val="20"/>
          <w:lang w:val="en-US" w:eastAsia="en-AU"/>
        </w:rPr>
        <w:t>;</w:t>
      </w:r>
      <w:r w:rsidR="00F3518F" w:rsidRPr="0061139C">
        <w:rPr>
          <w:rFonts w:ascii="Arial" w:hAnsi="Arial" w:cs="Arial"/>
          <w:color w:val="000000"/>
          <w:sz w:val="20"/>
          <w:lang w:val="en-US" w:eastAsia="en-AU"/>
        </w:rPr>
        <w:t xml:space="preserve"> </w:t>
      </w:r>
      <w:r w:rsidR="00BC385A" w:rsidRPr="0061139C">
        <w:rPr>
          <w:rFonts w:ascii="Arial" w:hAnsi="Arial" w:cs="Arial"/>
          <w:color w:val="000000"/>
          <w:sz w:val="20"/>
          <w:lang w:val="en-US" w:eastAsia="en-AU"/>
        </w:rPr>
        <w:t>Johanna H.</w:t>
      </w:r>
      <w:r w:rsidRPr="0061139C">
        <w:rPr>
          <w:rFonts w:ascii="Arial" w:hAnsi="Arial" w:cs="Arial"/>
          <w:color w:val="000000"/>
          <w:sz w:val="20"/>
          <w:lang w:val="en-US" w:eastAsia="en-AU"/>
        </w:rPr>
        <w:t xml:space="preserve"> </w:t>
      </w:r>
      <w:r w:rsidR="00BC385A" w:rsidRPr="0061139C">
        <w:rPr>
          <w:rFonts w:ascii="Arial" w:hAnsi="Arial" w:cs="Arial"/>
          <w:color w:val="000000"/>
          <w:sz w:val="20"/>
          <w:lang w:val="en-US" w:eastAsia="en-AU"/>
        </w:rPr>
        <w:t xml:space="preserve">van </w:t>
      </w:r>
      <w:r w:rsidR="00E46E3E" w:rsidRPr="0061139C">
        <w:rPr>
          <w:rFonts w:ascii="Arial" w:hAnsi="Arial" w:cs="Arial"/>
          <w:color w:val="000000"/>
          <w:sz w:val="20"/>
          <w:lang w:val="en-US" w:eastAsia="en-AU"/>
        </w:rPr>
        <w:t>der Lee, PhD</w:t>
      </w:r>
      <w:r w:rsidR="00F3518F" w:rsidRPr="0061139C">
        <w:rPr>
          <w:rFonts w:ascii="Arial" w:hAnsi="Arial" w:cs="Arial"/>
          <w:color w:val="000000"/>
          <w:sz w:val="20"/>
          <w:vertAlign w:val="superscript"/>
          <w:lang w:val="en-US" w:eastAsia="en-AU"/>
        </w:rPr>
        <w:t>4</w:t>
      </w:r>
      <w:r w:rsidR="006C74B2" w:rsidRPr="0061139C">
        <w:rPr>
          <w:rFonts w:ascii="Arial" w:hAnsi="Arial" w:cs="Arial"/>
          <w:color w:val="000000"/>
          <w:sz w:val="20"/>
          <w:vertAlign w:val="superscript"/>
          <w:lang w:val="en-US" w:eastAsia="en-AU"/>
        </w:rPr>
        <w:t>,5</w:t>
      </w:r>
      <w:r w:rsidRPr="0061139C">
        <w:rPr>
          <w:rFonts w:ascii="Arial" w:hAnsi="Arial" w:cs="Arial"/>
          <w:color w:val="000000"/>
          <w:sz w:val="20"/>
          <w:lang w:val="en-US" w:eastAsia="en-AU"/>
        </w:rPr>
        <w:t xml:space="preserve"> Nancy J </w:t>
      </w:r>
      <w:r w:rsidR="00E46E3E" w:rsidRPr="0061139C">
        <w:rPr>
          <w:rFonts w:ascii="Arial" w:hAnsi="Arial" w:cs="Arial"/>
          <w:color w:val="000000"/>
          <w:sz w:val="20"/>
          <w:lang w:val="en-US" w:eastAsia="en-AU"/>
        </w:rPr>
        <w:t>Butcher, PhD</w:t>
      </w:r>
      <w:r w:rsidR="006C74B2" w:rsidRPr="0061139C">
        <w:rPr>
          <w:rFonts w:ascii="Arial" w:hAnsi="Arial" w:cs="Arial"/>
          <w:color w:val="000000"/>
          <w:sz w:val="20"/>
          <w:vertAlign w:val="superscript"/>
          <w:lang w:val="en-US" w:eastAsia="en-AU"/>
        </w:rPr>
        <w:t>6</w:t>
      </w:r>
      <w:r w:rsidRPr="0061139C">
        <w:rPr>
          <w:rFonts w:ascii="Arial" w:hAnsi="Arial" w:cs="Arial"/>
          <w:color w:val="000000"/>
          <w:sz w:val="20"/>
          <w:lang w:val="en-US" w:eastAsia="en-AU"/>
        </w:rPr>
        <w:t>;</w:t>
      </w:r>
      <w:r w:rsidR="00BA5880" w:rsidRPr="0061139C">
        <w:rPr>
          <w:rFonts w:ascii="Arial" w:hAnsi="Arial" w:cs="Arial"/>
          <w:color w:val="000000"/>
          <w:sz w:val="20"/>
          <w:lang w:val="en-US" w:eastAsia="en-AU"/>
        </w:rPr>
        <w:t xml:space="preserve"> </w:t>
      </w:r>
      <w:r w:rsidR="00411E25" w:rsidRPr="0061139C">
        <w:rPr>
          <w:rFonts w:ascii="Arial" w:hAnsi="Arial" w:cs="Arial"/>
          <w:color w:val="000000"/>
          <w:sz w:val="20"/>
          <w:lang w:val="en-US" w:eastAsia="en-AU"/>
        </w:rPr>
        <w:t>Peter C Minneci</w:t>
      </w:r>
      <w:r w:rsidR="00BA5880" w:rsidRPr="0061139C">
        <w:rPr>
          <w:rFonts w:ascii="Arial" w:hAnsi="Arial" w:cs="Arial"/>
          <w:color w:val="000000"/>
          <w:sz w:val="20"/>
          <w:lang w:val="en-US" w:eastAsia="en-AU"/>
        </w:rPr>
        <w:t>, MD</w:t>
      </w:r>
      <w:r w:rsidR="006C74B2" w:rsidRPr="0061139C">
        <w:rPr>
          <w:rFonts w:ascii="Arial" w:hAnsi="Arial" w:cs="Arial"/>
          <w:color w:val="000000"/>
          <w:sz w:val="20"/>
          <w:vertAlign w:val="superscript"/>
          <w:lang w:val="en-US" w:eastAsia="en-AU"/>
        </w:rPr>
        <w:t>7</w:t>
      </w:r>
      <w:r w:rsidR="00411E25" w:rsidRPr="0061139C">
        <w:rPr>
          <w:rFonts w:ascii="Arial" w:hAnsi="Arial" w:cs="Arial"/>
          <w:color w:val="000000"/>
          <w:sz w:val="20"/>
          <w:lang w:val="en-US" w:eastAsia="en-AU"/>
        </w:rPr>
        <w:t xml:space="preserve">; Jan F </w:t>
      </w:r>
      <w:r w:rsidR="00BA5880" w:rsidRPr="0061139C">
        <w:rPr>
          <w:rFonts w:ascii="Arial" w:hAnsi="Arial" w:cs="Arial"/>
          <w:color w:val="000000"/>
          <w:sz w:val="20"/>
          <w:lang w:val="en-US" w:eastAsia="en-AU"/>
        </w:rPr>
        <w:t>Svensson, PhD</w:t>
      </w:r>
      <w:r w:rsidR="006C74B2" w:rsidRPr="0061139C">
        <w:rPr>
          <w:rFonts w:ascii="Arial" w:hAnsi="Arial" w:cs="Arial"/>
          <w:color w:val="000000"/>
          <w:sz w:val="20"/>
          <w:vertAlign w:val="superscript"/>
          <w:lang w:val="en-US" w:eastAsia="en-AU"/>
        </w:rPr>
        <w:t>8</w:t>
      </w:r>
      <w:r w:rsidR="00411E25" w:rsidRPr="0061139C">
        <w:rPr>
          <w:rFonts w:ascii="Arial" w:hAnsi="Arial" w:cs="Arial"/>
          <w:color w:val="000000"/>
          <w:sz w:val="20"/>
          <w:lang w:val="en-US" w:eastAsia="en-AU"/>
        </w:rPr>
        <w:t>; Shawn D</w:t>
      </w:r>
      <w:r w:rsidR="00BA5880" w:rsidRPr="0061139C">
        <w:rPr>
          <w:rFonts w:ascii="Arial" w:hAnsi="Arial" w:cs="Arial"/>
          <w:color w:val="000000"/>
          <w:sz w:val="20"/>
          <w:lang w:val="en-US" w:eastAsia="en-AU"/>
        </w:rPr>
        <w:t xml:space="preserve"> St. Peter</w:t>
      </w:r>
      <w:r w:rsidR="00411E25" w:rsidRPr="0061139C">
        <w:rPr>
          <w:rFonts w:ascii="Arial" w:hAnsi="Arial" w:cs="Arial"/>
          <w:color w:val="000000"/>
          <w:sz w:val="20"/>
          <w:lang w:val="en-US" w:eastAsia="en-AU"/>
        </w:rPr>
        <w:t>,</w:t>
      </w:r>
      <w:r w:rsidR="00BA5880" w:rsidRPr="0061139C">
        <w:rPr>
          <w:rFonts w:ascii="Arial" w:hAnsi="Arial" w:cs="Arial"/>
          <w:color w:val="000000"/>
          <w:sz w:val="20"/>
          <w:lang w:val="en-US" w:eastAsia="en-AU"/>
        </w:rPr>
        <w:t xml:space="preserve"> MD</w:t>
      </w:r>
      <w:r w:rsidR="006C74B2" w:rsidRPr="0061139C">
        <w:rPr>
          <w:rFonts w:ascii="Arial" w:hAnsi="Arial" w:cs="Arial"/>
          <w:color w:val="000000"/>
          <w:sz w:val="20"/>
          <w:vertAlign w:val="superscript"/>
          <w:lang w:val="en-US" w:eastAsia="en-AU"/>
        </w:rPr>
        <w:t>9</w:t>
      </w:r>
      <w:r w:rsidR="00411E25" w:rsidRPr="0061139C">
        <w:rPr>
          <w:rFonts w:ascii="Arial" w:hAnsi="Arial" w:cs="Arial"/>
          <w:color w:val="000000"/>
          <w:sz w:val="20"/>
          <w:lang w:val="en-US" w:eastAsia="en-AU"/>
        </w:rPr>
        <w:t>; Susan</w:t>
      </w:r>
      <w:r w:rsidR="00BA5880" w:rsidRPr="0061139C">
        <w:rPr>
          <w:rFonts w:ascii="Arial" w:hAnsi="Arial" w:cs="Arial"/>
          <w:color w:val="000000"/>
          <w:sz w:val="20"/>
          <w:lang w:val="en-US" w:eastAsia="en-AU"/>
        </w:rPr>
        <w:t xml:space="preserve"> Adams,</w:t>
      </w:r>
      <w:r w:rsidR="00411E25" w:rsidRPr="0061139C">
        <w:rPr>
          <w:rFonts w:ascii="Arial" w:hAnsi="Arial" w:cs="Arial"/>
          <w:color w:val="000000"/>
          <w:sz w:val="20"/>
          <w:lang w:val="en-US" w:eastAsia="en-AU"/>
        </w:rPr>
        <w:t xml:space="preserve"> MD</w:t>
      </w:r>
      <w:r w:rsidR="006C74B2" w:rsidRPr="0061139C">
        <w:rPr>
          <w:rFonts w:ascii="Arial" w:hAnsi="Arial" w:cs="Arial"/>
          <w:color w:val="000000"/>
          <w:sz w:val="20"/>
          <w:vertAlign w:val="superscript"/>
          <w:lang w:val="en-US" w:eastAsia="en-AU"/>
        </w:rPr>
        <w:t>10</w:t>
      </w:r>
      <w:r w:rsidR="00411E25" w:rsidRPr="0061139C">
        <w:rPr>
          <w:rFonts w:ascii="Arial" w:hAnsi="Arial" w:cs="Arial"/>
          <w:color w:val="000000"/>
          <w:sz w:val="20"/>
          <w:lang w:val="en-US" w:eastAsia="en-AU"/>
        </w:rPr>
        <w:t>; Shireen A</w:t>
      </w:r>
      <w:r w:rsidR="00BA5880" w:rsidRPr="0061139C">
        <w:rPr>
          <w:rFonts w:ascii="Arial" w:hAnsi="Arial" w:cs="Arial"/>
          <w:color w:val="000000"/>
          <w:sz w:val="20"/>
          <w:lang w:val="en-US" w:eastAsia="en-AU"/>
        </w:rPr>
        <w:t xml:space="preserve"> Nah</w:t>
      </w:r>
      <w:r w:rsidR="00411E25" w:rsidRPr="0061139C">
        <w:rPr>
          <w:rFonts w:ascii="Arial" w:hAnsi="Arial" w:cs="Arial"/>
          <w:color w:val="000000"/>
          <w:sz w:val="20"/>
          <w:lang w:val="en-US" w:eastAsia="en-AU"/>
        </w:rPr>
        <w:t>, MD</w:t>
      </w:r>
      <w:r w:rsidR="006C74B2" w:rsidRPr="0061139C">
        <w:rPr>
          <w:rFonts w:ascii="Arial" w:hAnsi="Arial" w:cs="Arial"/>
          <w:color w:val="000000"/>
          <w:sz w:val="20"/>
          <w:vertAlign w:val="superscript"/>
          <w:lang w:val="en-US" w:eastAsia="en-AU"/>
        </w:rPr>
        <w:t>1</w:t>
      </w:r>
      <w:r w:rsidR="00827458">
        <w:rPr>
          <w:rFonts w:ascii="Arial" w:hAnsi="Arial" w:cs="Arial"/>
          <w:color w:val="000000"/>
          <w:sz w:val="20"/>
          <w:vertAlign w:val="superscript"/>
          <w:lang w:val="en-US" w:eastAsia="en-AU"/>
        </w:rPr>
        <w:t>1,12</w:t>
      </w:r>
      <w:r w:rsidR="00411E25" w:rsidRPr="0061139C">
        <w:rPr>
          <w:rFonts w:ascii="Arial" w:hAnsi="Arial" w:cs="Arial"/>
          <w:color w:val="000000"/>
          <w:sz w:val="20"/>
          <w:lang w:val="en-US" w:eastAsia="en-AU"/>
        </w:rPr>
        <w:t>; Erik D</w:t>
      </w:r>
      <w:r w:rsidR="00BA5880" w:rsidRPr="0061139C">
        <w:rPr>
          <w:rFonts w:ascii="Arial" w:hAnsi="Arial" w:cs="Arial"/>
          <w:color w:val="000000"/>
          <w:sz w:val="20"/>
          <w:lang w:val="en-US" w:eastAsia="en-AU"/>
        </w:rPr>
        <w:t xml:space="preserve"> Skarsgard</w:t>
      </w:r>
      <w:r w:rsidR="00411E25" w:rsidRPr="0061139C">
        <w:rPr>
          <w:rFonts w:ascii="Arial" w:hAnsi="Arial" w:cs="Arial"/>
          <w:color w:val="000000"/>
          <w:sz w:val="20"/>
          <w:lang w:val="en-US" w:eastAsia="en-AU"/>
        </w:rPr>
        <w:t>, MD</w:t>
      </w:r>
      <w:r w:rsidR="007C55A5" w:rsidRPr="0061139C">
        <w:rPr>
          <w:rFonts w:ascii="Arial" w:hAnsi="Arial" w:cs="Arial"/>
          <w:color w:val="000000"/>
          <w:sz w:val="20"/>
          <w:vertAlign w:val="superscript"/>
          <w:lang w:val="en-US" w:eastAsia="en-AU"/>
        </w:rPr>
        <w:t>1</w:t>
      </w:r>
      <w:r w:rsidR="006C74B2" w:rsidRPr="0061139C">
        <w:rPr>
          <w:rFonts w:ascii="Arial" w:hAnsi="Arial" w:cs="Arial"/>
          <w:color w:val="000000"/>
          <w:sz w:val="20"/>
          <w:vertAlign w:val="superscript"/>
          <w:lang w:val="en-US" w:eastAsia="en-AU"/>
        </w:rPr>
        <w:t>3</w:t>
      </w:r>
      <w:r w:rsidR="00411E25" w:rsidRPr="0061139C">
        <w:rPr>
          <w:rFonts w:ascii="Arial" w:hAnsi="Arial" w:cs="Arial"/>
          <w:color w:val="000000"/>
          <w:sz w:val="20"/>
          <w:lang w:val="en-US" w:eastAsia="en-AU"/>
        </w:rPr>
        <w:t>; Augusto</w:t>
      </w:r>
      <w:r w:rsidR="00BA5880" w:rsidRPr="0061139C">
        <w:rPr>
          <w:rFonts w:ascii="Arial" w:hAnsi="Arial" w:cs="Arial"/>
          <w:color w:val="000000"/>
          <w:sz w:val="20"/>
          <w:lang w:val="en-US" w:eastAsia="en-AU"/>
        </w:rPr>
        <w:t xml:space="preserve"> Zani, PhD</w:t>
      </w:r>
      <w:r w:rsidR="007C55A5" w:rsidRPr="0061139C">
        <w:rPr>
          <w:rFonts w:ascii="Arial" w:hAnsi="Arial" w:cs="Arial"/>
          <w:color w:val="000000"/>
          <w:sz w:val="20"/>
          <w:vertAlign w:val="superscript"/>
          <w:lang w:val="en-US" w:eastAsia="en-AU"/>
        </w:rPr>
        <w:t>1</w:t>
      </w:r>
      <w:r w:rsidR="006C74B2" w:rsidRPr="0061139C">
        <w:rPr>
          <w:rFonts w:ascii="Arial" w:hAnsi="Arial" w:cs="Arial"/>
          <w:color w:val="000000"/>
          <w:sz w:val="20"/>
          <w:vertAlign w:val="superscript"/>
          <w:lang w:val="en-US" w:eastAsia="en-AU"/>
        </w:rPr>
        <w:t>4,15</w:t>
      </w:r>
      <w:r w:rsidR="00411E25" w:rsidRPr="0061139C">
        <w:rPr>
          <w:rFonts w:ascii="Arial" w:hAnsi="Arial" w:cs="Arial"/>
          <w:color w:val="000000"/>
          <w:sz w:val="20"/>
          <w:lang w:val="en-US" w:eastAsia="en-AU"/>
        </w:rPr>
        <w:t>; Sherif</w:t>
      </w:r>
      <w:r w:rsidR="00BA5880" w:rsidRPr="0061139C">
        <w:rPr>
          <w:rFonts w:ascii="Arial" w:hAnsi="Arial" w:cs="Arial"/>
          <w:color w:val="000000"/>
          <w:sz w:val="20"/>
          <w:lang w:val="en-US" w:eastAsia="en-AU"/>
        </w:rPr>
        <w:t xml:space="preserve"> Emil</w:t>
      </w:r>
      <w:r w:rsidR="00411E25" w:rsidRPr="0061139C">
        <w:rPr>
          <w:rFonts w:ascii="Arial" w:hAnsi="Arial" w:cs="Arial"/>
          <w:color w:val="000000"/>
          <w:sz w:val="20"/>
          <w:lang w:val="en-US" w:eastAsia="en-AU"/>
        </w:rPr>
        <w:t>,</w:t>
      </w:r>
      <w:r w:rsidR="00BA5880" w:rsidRPr="0061139C">
        <w:rPr>
          <w:rFonts w:ascii="Arial" w:hAnsi="Arial" w:cs="Arial"/>
          <w:color w:val="000000"/>
          <w:sz w:val="20"/>
          <w:lang w:val="en-US" w:eastAsia="en-AU"/>
        </w:rPr>
        <w:t xml:space="preserve"> MD</w:t>
      </w:r>
      <w:r w:rsidR="007C55A5" w:rsidRPr="0061139C">
        <w:rPr>
          <w:rFonts w:ascii="Arial" w:hAnsi="Arial" w:cs="Arial"/>
          <w:color w:val="000000"/>
          <w:sz w:val="20"/>
          <w:vertAlign w:val="superscript"/>
          <w:lang w:val="en-US" w:eastAsia="en-AU"/>
        </w:rPr>
        <w:t>1</w:t>
      </w:r>
      <w:r w:rsidR="006C74B2" w:rsidRPr="0061139C">
        <w:rPr>
          <w:rFonts w:ascii="Arial" w:hAnsi="Arial" w:cs="Arial"/>
          <w:color w:val="000000"/>
          <w:sz w:val="20"/>
          <w:vertAlign w:val="superscript"/>
          <w:lang w:val="en-US" w:eastAsia="en-AU"/>
        </w:rPr>
        <w:t>6</w:t>
      </w:r>
      <w:r w:rsidR="00411E25" w:rsidRPr="0061139C">
        <w:rPr>
          <w:rFonts w:ascii="Arial" w:hAnsi="Arial" w:cs="Arial"/>
          <w:color w:val="000000"/>
          <w:sz w:val="20"/>
          <w:lang w:val="en-US" w:eastAsia="en-AU"/>
        </w:rPr>
        <w:t>; Janne S Suominen, PhD</w:t>
      </w:r>
      <w:r w:rsidR="007C55A5" w:rsidRPr="0061139C">
        <w:rPr>
          <w:rFonts w:ascii="Arial" w:hAnsi="Arial" w:cs="Arial"/>
          <w:color w:val="000000"/>
          <w:sz w:val="20"/>
          <w:vertAlign w:val="superscript"/>
          <w:lang w:val="en-US" w:eastAsia="en-AU"/>
        </w:rPr>
        <w:t>1</w:t>
      </w:r>
      <w:r w:rsidR="006C74B2" w:rsidRPr="0061139C">
        <w:rPr>
          <w:rFonts w:ascii="Arial" w:hAnsi="Arial" w:cs="Arial"/>
          <w:color w:val="000000"/>
          <w:sz w:val="20"/>
          <w:vertAlign w:val="superscript"/>
          <w:lang w:val="en-US" w:eastAsia="en-AU"/>
        </w:rPr>
        <w:t>7</w:t>
      </w:r>
      <w:r w:rsidR="00411E25" w:rsidRPr="0061139C">
        <w:rPr>
          <w:rFonts w:ascii="Arial" w:hAnsi="Arial" w:cs="Arial"/>
          <w:color w:val="000000"/>
          <w:sz w:val="20"/>
          <w:lang w:val="en-US" w:eastAsia="en-AU"/>
        </w:rPr>
        <w:t>; Dayang A</w:t>
      </w:r>
      <w:r w:rsidR="00BA5880" w:rsidRPr="0061139C">
        <w:rPr>
          <w:rFonts w:ascii="Arial" w:hAnsi="Arial" w:cs="Arial"/>
          <w:color w:val="000000"/>
          <w:sz w:val="20"/>
          <w:lang w:val="en-US" w:eastAsia="en-AU"/>
        </w:rPr>
        <w:t xml:space="preserve"> Aziz,</w:t>
      </w:r>
      <w:r w:rsidR="00411E25" w:rsidRPr="0061139C">
        <w:rPr>
          <w:rFonts w:ascii="Arial" w:hAnsi="Arial" w:cs="Arial"/>
          <w:color w:val="000000"/>
          <w:sz w:val="20"/>
          <w:lang w:val="en-US" w:eastAsia="en-AU"/>
        </w:rPr>
        <w:t xml:space="preserve"> </w:t>
      </w:r>
      <w:r w:rsidR="00BA5880" w:rsidRPr="0061139C">
        <w:rPr>
          <w:rFonts w:ascii="Arial" w:hAnsi="Arial" w:cs="Arial"/>
          <w:color w:val="000000"/>
          <w:sz w:val="20"/>
          <w:lang w:val="en-US" w:eastAsia="en-AU"/>
        </w:rPr>
        <w:t>MD</w:t>
      </w:r>
      <w:r w:rsidR="006C74B2" w:rsidRPr="0061139C">
        <w:rPr>
          <w:rFonts w:ascii="Arial" w:hAnsi="Arial" w:cs="Arial"/>
          <w:color w:val="000000"/>
          <w:sz w:val="20"/>
          <w:vertAlign w:val="superscript"/>
          <w:lang w:val="en-US" w:eastAsia="en-AU"/>
        </w:rPr>
        <w:t>1</w:t>
      </w:r>
      <w:r w:rsidR="006105BD">
        <w:rPr>
          <w:rFonts w:ascii="Arial" w:hAnsi="Arial" w:cs="Arial"/>
          <w:color w:val="000000"/>
          <w:sz w:val="20"/>
          <w:vertAlign w:val="superscript"/>
          <w:lang w:val="en-US" w:eastAsia="en-AU"/>
        </w:rPr>
        <w:t>8</w:t>
      </w:r>
      <w:r w:rsidR="00BA5880" w:rsidRPr="0061139C">
        <w:rPr>
          <w:rFonts w:ascii="Arial" w:hAnsi="Arial" w:cs="Arial"/>
          <w:color w:val="000000"/>
          <w:sz w:val="20"/>
          <w:lang w:val="en-US" w:eastAsia="en-AU"/>
        </w:rPr>
        <w:t>; Rambha Rai</w:t>
      </w:r>
      <w:r w:rsidR="00411E25" w:rsidRPr="0061139C">
        <w:rPr>
          <w:rFonts w:ascii="Arial" w:hAnsi="Arial" w:cs="Arial"/>
          <w:color w:val="000000"/>
          <w:sz w:val="20"/>
          <w:lang w:val="en-US" w:eastAsia="en-AU"/>
        </w:rPr>
        <w:t>, MD</w:t>
      </w:r>
      <w:r w:rsidR="006105BD">
        <w:rPr>
          <w:rFonts w:ascii="Arial" w:hAnsi="Arial" w:cs="Arial"/>
          <w:color w:val="000000"/>
          <w:sz w:val="20"/>
          <w:vertAlign w:val="superscript"/>
          <w:lang w:val="en-US" w:eastAsia="en-AU"/>
        </w:rPr>
        <w:t>11</w:t>
      </w:r>
      <w:r w:rsidR="00411E25" w:rsidRPr="0061139C">
        <w:rPr>
          <w:rFonts w:ascii="Arial" w:hAnsi="Arial" w:cs="Arial"/>
          <w:color w:val="000000"/>
          <w:sz w:val="20"/>
          <w:lang w:val="en-US" w:eastAsia="en-AU"/>
        </w:rPr>
        <w:t xml:space="preserve">; </w:t>
      </w:r>
      <w:r w:rsidRPr="0061139C">
        <w:rPr>
          <w:rFonts w:ascii="Arial" w:hAnsi="Arial" w:cs="Arial"/>
          <w:color w:val="000000"/>
          <w:sz w:val="20"/>
          <w:lang w:val="en-US" w:eastAsia="en-AU"/>
        </w:rPr>
        <w:t>Martin</w:t>
      </w:r>
      <w:r w:rsidR="00E46E3E" w:rsidRPr="0061139C">
        <w:rPr>
          <w:rFonts w:ascii="Arial" w:hAnsi="Arial" w:cs="Arial"/>
          <w:color w:val="000000"/>
          <w:sz w:val="20"/>
          <w:lang w:val="en-US" w:eastAsia="en-AU"/>
        </w:rPr>
        <w:t xml:space="preserve"> </w:t>
      </w:r>
      <w:r w:rsidRPr="0061139C">
        <w:rPr>
          <w:rFonts w:ascii="Arial" w:hAnsi="Arial" w:cs="Arial"/>
          <w:color w:val="000000"/>
          <w:sz w:val="20"/>
          <w:lang w:val="en-US" w:eastAsia="en-AU"/>
        </w:rPr>
        <w:t xml:space="preserve">Offringa, </w:t>
      </w:r>
      <w:r w:rsidR="00E46E3E" w:rsidRPr="0061139C">
        <w:rPr>
          <w:rFonts w:ascii="Arial" w:hAnsi="Arial" w:cs="Arial"/>
          <w:color w:val="000000"/>
          <w:sz w:val="20"/>
          <w:lang w:val="en-US" w:eastAsia="en-AU"/>
        </w:rPr>
        <w:t>PhD</w:t>
      </w:r>
      <w:r w:rsidR="006C74B2" w:rsidRPr="0061139C">
        <w:rPr>
          <w:rFonts w:ascii="Arial" w:hAnsi="Arial" w:cs="Arial"/>
          <w:color w:val="000000"/>
          <w:sz w:val="20"/>
          <w:vertAlign w:val="superscript"/>
          <w:lang w:val="en-US" w:eastAsia="en-AU"/>
        </w:rPr>
        <w:t>6</w:t>
      </w:r>
      <w:r w:rsidR="007C55A5" w:rsidRPr="0061139C">
        <w:rPr>
          <w:rFonts w:ascii="Arial" w:hAnsi="Arial" w:cs="Arial"/>
          <w:color w:val="000000"/>
          <w:sz w:val="20"/>
          <w:vertAlign w:val="superscript"/>
          <w:lang w:val="en-US" w:eastAsia="en-AU"/>
        </w:rPr>
        <w:t>,1</w:t>
      </w:r>
      <w:r w:rsidR="006105BD">
        <w:rPr>
          <w:rFonts w:ascii="Arial" w:hAnsi="Arial" w:cs="Arial"/>
          <w:color w:val="000000"/>
          <w:sz w:val="20"/>
          <w:vertAlign w:val="superscript"/>
          <w:lang w:val="en-US" w:eastAsia="en-AU"/>
        </w:rPr>
        <w:t>9</w:t>
      </w:r>
      <w:r w:rsidR="007C55A5" w:rsidRPr="0061139C">
        <w:rPr>
          <w:rFonts w:ascii="Arial" w:hAnsi="Arial" w:cs="Arial"/>
          <w:color w:val="000000"/>
          <w:sz w:val="20"/>
          <w:lang w:val="en-US" w:eastAsia="en-AU"/>
        </w:rPr>
        <w:t>;</w:t>
      </w:r>
      <w:r w:rsidRPr="0061139C">
        <w:rPr>
          <w:rFonts w:ascii="Arial" w:hAnsi="Arial" w:cs="Arial"/>
          <w:color w:val="000000"/>
          <w:sz w:val="20"/>
          <w:lang w:val="en-US" w:eastAsia="en-AU"/>
        </w:rPr>
        <w:t xml:space="preserve">Ernst </w:t>
      </w:r>
      <w:r w:rsidR="00F3518F" w:rsidRPr="0061139C">
        <w:rPr>
          <w:rFonts w:ascii="Arial" w:hAnsi="Arial" w:cs="Arial"/>
          <w:color w:val="000000"/>
          <w:sz w:val="20"/>
          <w:lang w:val="en-US" w:eastAsia="en-AU"/>
        </w:rPr>
        <w:t>W</w:t>
      </w:r>
      <w:r w:rsidR="00E46E3E" w:rsidRPr="0061139C">
        <w:rPr>
          <w:rFonts w:ascii="Arial" w:hAnsi="Arial" w:cs="Arial"/>
          <w:color w:val="000000"/>
          <w:sz w:val="20"/>
          <w:lang w:val="en-US" w:eastAsia="en-AU"/>
        </w:rPr>
        <w:t xml:space="preserve"> </w:t>
      </w:r>
      <w:r w:rsidR="00D50718">
        <w:rPr>
          <w:rFonts w:ascii="Arial" w:hAnsi="Arial" w:cs="Arial"/>
          <w:color w:val="000000"/>
          <w:sz w:val="20"/>
          <w:lang w:val="en-US" w:eastAsia="en-AU"/>
        </w:rPr>
        <w:t>van Heurn</w:t>
      </w:r>
      <w:r w:rsidRPr="0061139C">
        <w:rPr>
          <w:rFonts w:ascii="Arial" w:hAnsi="Arial" w:cs="Arial"/>
          <w:color w:val="000000"/>
          <w:sz w:val="20"/>
          <w:lang w:val="en-US" w:eastAsia="en-AU"/>
        </w:rPr>
        <w:t xml:space="preserve">, </w:t>
      </w:r>
      <w:r w:rsidR="00E46E3E" w:rsidRPr="0061139C">
        <w:rPr>
          <w:rFonts w:ascii="Arial" w:hAnsi="Arial" w:cs="Arial"/>
          <w:color w:val="000000"/>
          <w:sz w:val="20"/>
          <w:lang w:val="en-US" w:eastAsia="en-AU"/>
        </w:rPr>
        <w:t>PhD</w:t>
      </w:r>
      <w:r w:rsidR="00E46E3E" w:rsidRPr="0061139C">
        <w:rPr>
          <w:rFonts w:ascii="Arial" w:hAnsi="Arial" w:cs="Arial"/>
          <w:color w:val="000000"/>
          <w:sz w:val="20"/>
          <w:vertAlign w:val="superscript"/>
          <w:lang w:val="en-US" w:eastAsia="en-AU"/>
        </w:rPr>
        <w:t>1</w:t>
      </w:r>
      <w:r w:rsidRPr="0061139C">
        <w:rPr>
          <w:rFonts w:ascii="Arial" w:hAnsi="Arial" w:cs="Arial"/>
          <w:color w:val="000000"/>
          <w:sz w:val="20"/>
          <w:lang w:val="en-US" w:eastAsia="en-AU"/>
        </w:rPr>
        <w:t>;</w:t>
      </w:r>
      <w:r w:rsidR="00E46E3E" w:rsidRPr="0061139C">
        <w:rPr>
          <w:rFonts w:ascii="Arial" w:hAnsi="Arial" w:cs="Arial"/>
          <w:color w:val="000000"/>
          <w:sz w:val="20"/>
          <w:lang w:val="en-US" w:eastAsia="en-AU"/>
        </w:rPr>
        <w:t xml:space="preserve"> </w:t>
      </w:r>
      <w:r w:rsidRPr="0061139C">
        <w:rPr>
          <w:rFonts w:ascii="Arial" w:hAnsi="Arial" w:cs="Arial"/>
          <w:color w:val="000000"/>
          <w:sz w:val="20"/>
          <w:lang w:val="en-US" w:eastAsia="en-AU"/>
        </w:rPr>
        <w:t>Roel Bakx</w:t>
      </w:r>
      <w:r w:rsidR="00E46E3E" w:rsidRPr="0061139C">
        <w:rPr>
          <w:rFonts w:ascii="Arial" w:hAnsi="Arial" w:cs="Arial"/>
          <w:color w:val="000000"/>
          <w:sz w:val="20"/>
          <w:lang w:val="en-US" w:eastAsia="en-AU"/>
        </w:rPr>
        <w:t>, PhD</w:t>
      </w:r>
      <w:r w:rsidR="00E46E3E" w:rsidRPr="0061139C">
        <w:rPr>
          <w:rFonts w:ascii="Arial" w:hAnsi="Arial" w:cs="Arial"/>
          <w:color w:val="000000"/>
          <w:sz w:val="20"/>
          <w:vertAlign w:val="superscript"/>
          <w:lang w:val="en-US" w:eastAsia="en-AU"/>
        </w:rPr>
        <w:t>1</w:t>
      </w:r>
      <w:r w:rsidRPr="0061139C">
        <w:rPr>
          <w:rFonts w:ascii="Arial" w:hAnsi="Arial" w:cs="Arial"/>
          <w:color w:val="000000"/>
          <w:sz w:val="20"/>
          <w:lang w:val="en-US" w:eastAsia="en-AU"/>
        </w:rPr>
        <w:t>; Ramon R</w:t>
      </w:r>
      <w:r w:rsidR="00E46E3E" w:rsidRPr="0061139C">
        <w:rPr>
          <w:rFonts w:ascii="Arial" w:hAnsi="Arial" w:cs="Arial"/>
          <w:color w:val="000000"/>
          <w:sz w:val="20"/>
          <w:lang w:val="en-US" w:eastAsia="en-AU"/>
        </w:rPr>
        <w:t xml:space="preserve"> Gorter, MD, PhD</w:t>
      </w:r>
      <w:r w:rsidR="00E46E3E" w:rsidRPr="0061139C">
        <w:rPr>
          <w:rFonts w:ascii="Arial" w:hAnsi="Arial" w:cs="Arial"/>
          <w:color w:val="000000"/>
          <w:sz w:val="20"/>
          <w:vertAlign w:val="superscript"/>
          <w:lang w:val="en-US" w:eastAsia="en-AU"/>
        </w:rPr>
        <w:t>1</w:t>
      </w:r>
      <w:r w:rsidR="00E46E3E" w:rsidRPr="0061139C">
        <w:rPr>
          <w:rFonts w:ascii="Arial" w:hAnsi="Arial" w:cs="Arial"/>
          <w:color w:val="000000"/>
          <w:sz w:val="20"/>
          <w:lang w:val="en-US" w:eastAsia="en-AU"/>
        </w:rPr>
        <w:t xml:space="preserve"> + On behalf of the </w:t>
      </w:r>
      <w:r w:rsidR="00F3518F" w:rsidRPr="0061139C">
        <w:rPr>
          <w:rFonts w:ascii="Arial" w:hAnsi="Arial" w:cs="Arial"/>
          <w:color w:val="000000"/>
          <w:sz w:val="20"/>
          <w:lang w:val="en-US" w:eastAsia="en-AU"/>
        </w:rPr>
        <w:t>pediatric</w:t>
      </w:r>
      <w:r w:rsidR="00E46E3E" w:rsidRPr="0061139C">
        <w:rPr>
          <w:rFonts w:ascii="Arial" w:hAnsi="Arial" w:cs="Arial"/>
          <w:color w:val="000000"/>
          <w:sz w:val="20"/>
          <w:lang w:val="en-US" w:eastAsia="en-AU"/>
        </w:rPr>
        <w:t xml:space="preserve"> appendicitis COS development group</w:t>
      </w:r>
      <w:r w:rsidR="00E46E3E" w:rsidRPr="0061139C">
        <w:rPr>
          <w:rFonts w:ascii="Arial" w:hAnsi="Arial" w:cs="Arial"/>
          <w:color w:val="000000"/>
          <w:lang w:val="en-US" w:eastAsia="en-AU"/>
        </w:rPr>
        <w:tab/>
      </w:r>
    </w:p>
    <w:p w14:paraId="30C74252" w14:textId="63560D38" w:rsidR="00E46E3E" w:rsidRPr="0061139C" w:rsidRDefault="006C74B2" w:rsidP="00FE632C">
      <w:pPr>
        <w:numPr>
          <w:ilvl w:val="0"/>
          <w:numId w:val="3"/>
        </w:numPr>
        <w:spacing w:after="0"/>
        <w:rPr>
          <w:rFonts w:ascii="Arial" w:hAnsi="Arial" w:cs="Arial"/>
          <w:sz w:val="18"/>
          <w:szCs w:val="18"/>
          <w:lang w:val="en-US"/>
        </w:rPr>
      </w:pPr>
      <w:r w:rsidRPr="0061139C">
        <w:rPr>
          <w:rFonts w:ascii="Arial" w:hAnsi="Arial" w:cs="Arial"/>
          <w:sz w:val="18"/>
          <w:szCs w:val="18"/>
          <w:lang w:val="en-US"/>
        </w:rPr>
        <w:t xml:space="preserve">Department of Pediatric Surgery, </w:t>
      </w:r>
      <w:r w:rsidR="00E46E3E" w:rsidRPr="0061139C">
        <w:rPr>
          <w:rFonts w:ascii="Arial" w:hAnsi="Arial" w:cs="Arial"/>
          <w:sz w:val="18"/>
          <w:szCs w:val="18"/>
          <w:lang w:val="en-US"/>
        </w:rPr>
        <w:t xml:space="preserve">Emma Children’s Hospital, Amsterdam UMC, University of Amsterdam &amp; Vrije Universiteit, </w:t>
      </w:r>
      <w:r w:rsidRPr="0061139C">
        <w:rPr>
          <w:rFonts w:ascii="Arial" w:hAnsi="Arial" w:cs="Arial"/>
          <w:sz w:val="18"/>
          <w:szCs w:val="18"/>
          <w:lang w:val="en-US"/>
        </w:rPr>
        <w:t>Amsterdam, The Netherlands</w:t>
      </w:r>
      <w:r w:rsidR="00E46E3E" w:rsidRPr="0061139C">
        <w:rPr>
          <w:rFonts w:ascii="Arial" w:hAnsi="Arial" w:cs="Arial"/>
          <w:sz w:val="18"/>
          <w:szCs w:val="18"/>
          <w:lang w:val="en-US"/>
        </w:rPr>
        <w:t xml:space="preserve"> </w:t>
      </w:r>
    </w:p>
    <w:p w14:paraId="674810E3" w14:textId="16E8CCF9" w:rsidR="00E46E3E" w:rsidRPr="0061139C" w:rsidRDefault="00E46E3E" w:rsidP="00FE632C">
      <w:pPr>
        <w:numPr>
          <w:ilvl w:val="0"/>
          <w:numId w:val="3"/>
        </w:numPr>
        <w:spacing w:after="0"/>
        <w:rPr>
          <w:rFonts w:ascii="Arial" w:hAnsi="Arial" w:cs="Arial"/>
          <w:sz w:val="18"/>
          <w:szCs w:val="18"/>
          <w:lang w:val="en-US"/>
        </w:rPr>
      </w:pPr>
      <w:r w:rsidRPr="0061139C">
        <w:rPr>
          <w:rFonts w:ascii="Arial" w:hAnsi="Arial" w:cs="Arial"/>
          <w:sz w:val="18"/>
          <w:szCs w:val="18"/>
          <w:lang w:val="en-US"/>
        </w:rPr>
        <w:t xml:space="preserve">University Surgery Unit, Faculty of Medicine, University of Southampton, Southampton General Hospital, Southampton, UK; Department of </w:t>
      </w:r>
      <w:r w:rsidR="00F3518F" w:rsidRPr="0061139C">
        <w:rPr>
          <w:rFonts w:ascii="Arial" w:hAnsi="Arial" w:cs="Arial"/>
          <w:sz w:val="18"/>
          <w:szCs w:val="18"/>
          <w:lang w:val="en-US"/>
        </w:rPr>
        <w:t>P</w:t>
      </w:r>
      <w:r w:rsidR="009B6615" w:rsidRPr="0061139C">
        <w:rPr>
          <w:rFonts w:ascii="Arial" w:hAnsi="Arial" w:cs="Arial"/>
          <w:sz w:val="18"/>
          <w:szCs w:val="18"/>
          <w:lang w:val="en-US"/>
        </w:rPr>
        <w:t>a</w:t>
      </w:r>
      <w:r w:rsidR="00F3518F" w:rsidRPr="0061139C">
        <w:rPr>
          <w:rFonts w:ascii="Arial" w:hAnsi="Arial" w:cs="Arial"/>
          <w:sz w:val="18"/>
          <w:szCs w:val="18"/>
          <w:lang w:val="en-US"/>
        </w:rPr>
        <w:t>ediatric</w:t>
      </w:r>
      <w:r w:rsidRPr="0061139C">
        <w:rPr>
          <w:rFonts w:ascii="Arial" w:hAnsi="Arial" w:cs="Arial"/>
          <w:sz w:val="18"/>
          <w:szCs w:val="18"/>
          <w:lang w:val="en-US"/>
        </w:rPr>
        <w:t xml:space="preserve"> Surgery and Urology, Southampton Childr</w:t>
      </w:r>
      <w:r w:rsidR="006C74B2" w:rsidRPr="0061139C">
        <w:rPr>
          <w:rFonts w:ascii="Arial" w:hAnsi="Arial" w:cs="Arial"/>
          <w:sz w:val="18"/>
          <w:szCs w:val="18"/>
          <w:lang w:val="en-US"/>
        </w:rPr>
        <w:t>en's Hospital, Southampton, UK</w:t>
      </w:r>
    </w:p>
    <w:p w14:paraId="7288D8A3" w14:textId="01D0957A" w:rsidR="00113116" w:rsidRPr="0061139C" w:rsidRDefault="00113116" w:rsidP="00FE632C">
      <w:pPr>
        <w:numPr>
          <w:ilvl w:val="0"/>
          <w:numId w:val="3"/>
        </w:numPr>
        <w:spacing w:after="0"/>
        <w:rPr>
          <w:rFonts w:ascii="Arial" w:hAnsi="Arial" w:cs="Arial"/>
          <w:sz w:val="18"/>
          <w:szCs w:val="18"/>
          <w:lang w:val="en-US"/>
        </w:rPr>
      </w:pPr>
      <w:r w:rsidRPr="0061139C">
        <w:rPr>
          <w:rFonts w:ascii="Arial" w:hAnsi="Arial" w:cs="Arial"/>
          <w:sz w:val="18"/>
          <w:szCs w:val="18"/>
          <w:lang w:val="en-US"/>
        </w:rPr>
        <w:t>Parent and Patient representative</w:t>
      </w:r>
      <w:r w:rsidR="006C74B2" w:rsidRPr="0061139C">
        <w:rPr>
          <w:rFonts w:ascii="Arial" w:hAnsi="Arial" w:cs="Arial"/>
          <w:sz w:val="18"/>
          <w:szCs w:val="18"/>
          <w:lang w:val="en-US"/>
        </w:rPr>
        <w:t>,</w:t>
      </w:r>
      <w:r w:rsidRPr="0061139C">
        <w:rPr>
          <w:rFonts w:ascii="Arial" w:hAnsi="Arial" w:cs="Arial"/>
          <w:sz w:val="18"/>
          <w:szCs w:val="18"/>
          <w:lang w:val="en-US"/>
        </w:rPr>
        <w:t xml:space="preserve"> USA</w:t>
      </w:r>
    </w:p>
    <w:p w14:paraId="52BCD125" w14:textId="0D6A6598" w:rsidR="00E46E3E" w:rsidRPr="0061139C" w:rsidRDefault="006C74B2" w:rsidP="00FE632C">
      <w:pPr>
        <w:widowControl w:val="0"/>
        <w:numPr>
          <w:ilvl w:val="0"/>
          <w:numId w:val="3"/>
        </w:numPr>
        <w:autoSpaceDE w:val="0"/>
        <w:autoSpaceDN w:val="0"/>
        <w:adjustRightInd w:val="0"/>
        <w:spacing w:after="0"/>
        <w:rPr>
          <w:rFonts w:ascii="Arial" w:hAnsi="Arial" w:cs="Arial"/>
          <w:sz w:val="18"/>
          <w:szCs w:val="18"/>
          <w:lang w:val="en-US"/>
        </w:rPr>
      </w:pPr>
      <w:r w:rsidRPr="0061139C">
        <w:rPr>
          <w:rFonts w:ascii="Arial" w:hAnsi="Arial" w:cs="Arial"/>
          <w:sz w:val="18"/>
          <w:szCs w:val="18"/>
          <w:lang w:val="en-US"/>
        </w:rPr>
        <w:t xml:space="preserve">Pediatric clinical Research Office, </w:t>
      </w:r>
      <w:r w:rsidR="00E46E3E" w:rsidRPr="0061139C">
        <w:rPr>
          <w:rFonts w:ascii="Arial" w:hAnsi="Arial" w:cs="Arial"/>
          <w:sz w:val="18"/>
          <w:szCs w:val="18"/>
          <w:lang w:val="en-US"/>
        </w:rPr>
        <w:t>Emma Children’s Hospital, Amsterdam UMC, University of Amsterdam,</w:t>
      </w:r>
      <w:r w:rsidRPr="0061139C">
        <w:rPr>
          <w:rFonts w:ascii="Arial" w:hAnsi="Arial" w:cs="Arial"/>
          <w:sz w:val="18"/>
          <w:szCs w:val="18"/>
          <w:lang w:val="en-US"/>
        </w:rPr>
        <w:t xml:space="preserve"> Amsterdam, The Netherlands</w:t>
      </w:r>
    </w:p>
    <w:p w14:paraId="45C82720" w14:textId="1C086BE7" w:rsidR="006C74B2" w:rsidRPr="0061139C" w:rsidRDefault="006C74B2" w:rsidP="00FE632C">
      <w:pPr>
        <w:widowControl w:val="0"/>
        <w:numPr>
          <w:ilvl w:val="0"/>
          <w:numId w:val="3"/>
        </w:numPr>
        <w:autoSpaceDE w:val="0"/>
        <w:autoSpaceDN w:val="0"/>
        <w:adjustRightInd w:val="0"/>
        <w:spacing w:after="0"/>
        <w:rPr>
          <w:rFonts w:ascii="Arial" w:hAnsi="Arial" w:cs="Arial"/>
          <w:sz w:val="18"/>
          <w:szCs w:val="18"/>
          <w:lang w:val="en-US"/>
        </w:rPr>
      </w:pPr>
      <w:r w:rsidRPr="0061139C">
        <w:rPr>
          <w:rFonts w:ascii="Arial" w:hAnsi="Arial" w:cs="Arial"/>
          <w:sz w:val="18"/>
          <w:szCs w:val="18"/>
          <w:lang w:val="en-US"/>
        </w:rPr>
        <w:t>Knowledge Institute of the Dutch Association of Medical Specialists, Utrecht, The Netherlands</w:t>
      </w:r>
    </w:p>
    <w:p w14:paraId="6BD552FE" w14:textId="43E6797E" w:rsidR="00DF6DE2" w:rsidRPr="0061139C" w:rsidRDefault="00E46E3E" w:rsidP="00FE632C">
      <w:pPr>
        <w:widowControl w:val="0"/>
        <w:numPr>
          <w:ilvl w:val="0"/>
          <w:numId w:val="3"/>
        </w:numPr>
        <w:autoSpaceDE w:val="0"/>
        <w:autoSpaceDN w:val="0"/>
        <w:adjustRightInd w:val="0"/>
        <w:spacing w:after="0"/>
        <w:rPr>
          <w:rFonts w:ascii="Arial" w:hAnsi="Arial" w:cs="Arial"/>
          <w:sz w:val="18"/>
          <w:szCs w:val="18"/>
          <w:lang w:val="en-US"/>
        </w:rPr>
      </w:pPr>
      <w:r w:rsidRPr="0061139C">
        <w:rPr>
          <w:rFonts w:ascii="Arial" w:hAnsi="Arial" w:cs="Arial"/>
          <w:sz w:val="18"/>
          <w:szCs w:val="18"/>
          <w:lang w:val="en-US"/>
        </w:rPr>
        <w:t>Child Health Evaluative Sciences, The Hospital for Sick Children Resea</w:t>
      </w:r>
      <w:r w:rsidR="006C74B2" w:rsidRPr="0061139C">
        <w:rPr>
          <w:rFonts w:ascii="Arial" w:hAnsi="Arial" w:cs="Arial"/>
          <w:sz w:val="18"/>
          <w:szCs w:val="18"/>
          <w:lang w:val="en-US"/>
        </w:rPr>
        <w:t>rch Institute, Toronto, Canada</w:t>
      </w:r>
    </w:p>
    <w:p w14:paraId="49EDF7AA" w14:textId="77777777" w:rsidR="009001E4" w:rsidRPr="0061139C" w:rsidRDefault="009001E4" w:rsidP="009001E4">
      <w:pPr>
        <w:widowControl w:val="0"/>
        <w:numPr>
          <w:ilvl w:val="0"/>
          <w:numId w:val="3"/>
        </w:numPr>
        <w:autoSpaceDE w:val="0"/>
        <w:autoSpaceDN w:val="0"/>
        <w:adjustRightInd w:val="0"/>
        <w:spacing w:after="0"/>
        <w:rPr>
          <w:rFonts w:ascii="Arial" w:hAnsi="Arial" w:cs="Arial"/>
          <w:sz w:val="18"/>
          <w:szCs w:val="18"/>
          <w:lang w:val="en-US"/>
        </w:rPr>
      </w:pPr>
      <w:r>
        <w:rPr>
          <w:rFonts w:ascii="Arial" w:hAnsi="Arial" w:cs="Arial"/>
          <w:sz w:val="18"/>
          <w:szCs w:val="18"/>
          <w:lang w:val="en-US"/>
        </w:rPr>
        <w:t xml:space="preserve">Center for Surgical Outcomes Research, Abigail Wexner Research Institute and </w:t>
      </w:r>
      <w:r w:rsidRPr="0061139C">
        <w:rPr>
          <w:rFonts w:ascii="Arial" w:hAnsi="Arial" w:cs="Arial"/>
          <w:sz w:val="18"/>
          <w:szCs w:val="18"/>
          <w:lang w:val="en-US"/>
        </w:rPr>
        <w:t>Department of Surgery, Nationwide Children's Hospital, Columbus, OH, USA</w:t>
      </w:r>
    </w:p>
    <w:p w14:paraId="671176AF" w14:textId="47495ED7" w:rsidR="007C55A5" w:rsidRPr="0061139C" w:rsidRDefault="006C74B2" w:rsidP="00FE632C">
      <w:pPr>
        <w:widowControl w:val="0"/>
        <w:numPr>
          <w:ilvl w:val="0"/>
          <w:numId w:val="3"/>
        </w:numPr>
        <w:autoSpaceDE w:val="0"/>
        <w:autoSpaceDN w:val="0"/>
        <w:adjustRightInd w:val="0"/>
        <w:spacing w:after="0"/>
        <w:rPr>
          <w:rFonts w:ascii="Arial" w:hAnsi="Arial" w:cs="Arial"/>
          <w:sz w:val="18"/>
          <w:szCs w:val="18"/>
          <w:lang w:val="en-US"/>
        </w:rPr>
      </w:pPr>
      <w:r w:rsidRPr="0061139C">
        <w:rPr>
          <w:rFonts w:ascii="Arial" w:hAnsi="Arial" w:cs="Arial"/>
          <w:sz w:val="18"/>
          <w:szCs w:val="18"/>
          <w:lang w:val="en-US"/>
        </w:rPr>
        <w:t>Department of Pediatric Surgery, Karolinska University Hospital, Stockholm, Sweden</w:t>
      </w:r>
      <w:r w:rsidR="0098498C">
        <w:rPr>
          <w:rFonts w:ascii="Arial" w:hAnsi="Arial" w:cs="Arial"/>
          <w:sz w:val="18"/>
          <w:szCs w:val="18"/>
          <w:lang w:val="en-US"/>
        </w:rPr>
        <w:t xml:space="preserve">; Department of Women´s and Children´s Health, Karolinska </w:t>
      </w:r>
      <w:r w:rsidR="00DF42CE">
        <w:rPr>
          <w:rFonts w:ascii="Arial" w:hAnsi="Arial" w:cs="Arial"/>
          <w:sz w:val="18"/>
          <w:szCs w:val="18"/>
          <w:lang w:val="en-US"/>
        </w:rPr>
        <w:t>Institute</w:t>
      </w:r>
      <w:r w:rsidR="0098498C">
        <w:rPr>
          <w:rFonts w:ascii="Arial" w:hAnsi="Arial" w:cs="Arial"/>
          <w:sz w:val="18"/>
          <w:szCs w:val="18"/>
          <w:lang w:val="en-US"/>
        </w:rPr>
        <w:t>, Stockholm, Sweden</w:t>
      </w:r>
    </w:p>
    <w:p w14:paraId="0BAE9557" w14:textId="29E09CDF" w:rsidR="007C55A5" w:rsidRPr="0061139C" w:rsidRDefault="00FE632C" w:rsidP="00FE632C">
      <w:pPr>
        <w:widowControl w:val="0"/>
        <w:numPr>
          <w:ilvl w:val="0"/>
          <w:numId w:val="3"/>
        </w:numPr>
        <w:autoSpaceDE w:val="0"/>
        <w:autoSpaceDN w:val="0"/>
        <w:adjustRightInd w:val="0"/>
        <w:spacing w:after="0"/>
        <w:rPr>
          <w:rFonts w:ascii="Arial" w:hAnsi="Arial" w:cs="Arial"/>
          <w:sz w:val="18"/>
          <w:szCs w:val="18"/>
          <w:lang w:val="en-US"/>
        </w:rPr>
      </w:pPr>
      <w:r w:rsidRPr="0061139C">
        <w:rPr>
          <w:rFonts w:ascii="Arial" w:hAnsi="Arial" w:cs="Arial"/>
          <w:sz w:val="18"/>
          <w:szCs w:val="18"/>
          <w:lang w:val="en-US"/>
        </w:rPr>
        <w:t>Department of Surgery, Children's Mercy Hospital, Kansas City, MO, USA</w:t>
      </w:r>
    </w:p>
    <w:p w14:paraId="69818C5D" w14:textId="77777777" w:rsidR="00FF57F3" w:rsidRPr="0061139C" w:rsidRDefault="00FF57F3" w:rsidP="00FF57F3">
      <w:pPr>
        <w:widowControl w:val="0"/>
        <w:numPr>
          <w:ilvl w:val="0"/>
          <w:numId w:val="3"/>
        </w:numPr>
        <w:autoSpaceDE w:val="0"/>
        <w:autoSpaceDN w:val="0"/>
        <w:adjustRightInd w:val="0"/>
        <w:spacing w:after="0"/>
        <w:rPr>
          <w:rFonts w:ascii="Arial" w:hAnsi="Arial" w:cs="Arial"/>
          <w:sz w:val="18"/>
          <w:szCs w:val="18"/>
          <w:lang w:val="en-US"/>
        </w:rPr>
      </w:pPr>
      <w:r w:rsidRPr="0061139C">
        <w:rPr>
          <w:rFonts w:ascii="Arial" w:hAnsi="Arial" w:cs="Arial"/>
          <w:sz w:val="18"/>
          <w:szCs w:val="18"/>
          <w:lang w:val="en-US"/>
        </w:rPr>
        <w:t>Department of Pediatric Surgery, Sydney Children’s Hospital, Randwick</w:t>
      </w:r>
      <w:r>
        <w:rPr>
          <w:rFonts w:ascii="Arial" w:hAnsi="Arial" w:cs="Arial"/>
          <w:sz w:val="18"/>
          <w:szCs w:val="18"/>
          <w:lang w:val="en-US"/>
        </w:rPr>
        <w:t>,</w:t>
      </w:r>
      <w:r w:rsidRPr="0061139C">
        <w:rPr>
          <w:rFonts w:ascii="Arial" w:hAnsi="Arial" w:cs="Arial"/>
          <w:sz w:val="18"/>
          <w:szCs w:val="18"/>
          <w:lang w:val="en-US"/>
        </w:rPr>
        <w:t xml:space="preserve"> NSW, Australia</w:t>
      </w:r>
      <w:r>
        <w:rPr>
          <w:rFonts w:ascii="Arial" w:hAnsi="Arial" w:cs="Arial"/>
          <w:sz w:val="18"/>
          <w:szCs w:val="18"/>
          <w:lang w:val="en-US"/>
        </w:rPr>
        <w:t>, School of Women’s and Children’s Health, University of New South Wales</w:t>
      </w:r>
    </w:p>
    <w:p w14:paraId="6EE08AFC" w14:textId="6AB666C9" w:rsidR="00FE632C" w:rsidRDefault="00FE632C" w:rsidP="00FE632C">
      <w:pPr>
        <w:widowControl w:val="0"/>
        <w:numPr>
          <w:ilvl w:val="0"/>
          <w:numId w:val="3"/>
        </w:numPr>
        <w:autoSpaceDE w:val="0"/>
        <w:autoSpaceDN w:val="0"/>
        <w:adjustRightInd w:val="0"/>
        <w:spacing w:after="0"/>
        <w:rPr>
          <w:rFonts w:ascii="Arial" w:hAnsi="Arial" w:cs="Arial"/>
          <w:sz w:val="18"/>
          <w:szCs w:val="18"/>
          <w:lang w:val="en-US"/>
        </w:rPr>
      </w:pPr>
      <w:r w:rsidRPr="0061139C">
        <w:rPr>
          <w:rFonts w:ascii="Arial" w:hAnsi="Arial" w:cs="Arial"/>
          <w:sz w:val="18"/>
          <w:szCs w:val="18"/>
          <w:lang w:val="en-US"/>
        </w:rPr>
        <w:t>Department of Pediatric Surgery, KK Women's and Children's Hospital, Singapore, Singapore</w:t>
      </w:r>
    </w:p>
    <w:p w14:paraId="72921D56" w14:textId="3042A29A" w:rsidR="00827458" w:rsidRPr="0061139C" w:rsidRDefault="00827458" w:rsidP="00827458">
      <w:pPr>
        <w:widowControl w:val="0"/>
        <w:numPr>
          <w:ilvl w:val="0"/>
          <w:numId w:val="3"/>
        </w:numPr>
        <w:autoSpaceDE w:val="0"/>
        <w:autoSpaceDN w:val="0"/>
        <w:adjustRightInd w:val="0"/>
        <w:spacing w:after="0"/>
        <w:rPr>
          <w:rFonts w:ascii="Arial" w:hAnsi="Arial" w:cs="Arial"/>
          <w:sz w:val="18"/>
          <w:szCs w:val="18"/>
          <w:lang w:val="en-US"/>
        </w:rPr>
      </w:pPr>
      <w:r w:rsidRPr="00827458">
        <w:rPr>
          <w:rFonts w:ascii="Arial" w:hAnsi="Arial" w:cs="Arial"/>
          <w:sz w:val="18"/>
          <w:szCs w:val="18"/>
          <w:lang w:val="en-US"/>
        </w:rPr>
        <w:t>Division of Paediatric Surgery, Department of Surgery, Faculty of Medicine, University of Malaya, Kuala Lumpur, Malaysia</w:t>
      </w:r>
    </w:p>
    <w:p w14:paraId="45EE32E4" w14:textId="7F8151F3" w:rsidR="007C55A5" w:rsidRPr="00BA769C" w:rsidRDefault="00FE632C" w:rsidP="00BA769C">
      <w:pPr>
        <w:widowControl w:val="0"/>
        <w:numPr>
          <w:ilvl w:val="0"/>
          <w:numId w:val="3"/>
        </w:numPr>
        <w:autoSpaceDE w:val="0"/>
        <w:autoSpaceDN w:val="0"/>
        <w:adjustRightInd w:val="0"/>
        <w:spacing w:after="0"/>
        <w:rPr>
          <w:rFonts w:ascii="Arial" w:hAnsi="Arial" w:cs="Arial"/>
          <w:sz w:val="18"/>
          <w:szCs w:val="18"/>
          <w:lang w:val="en-US"/>
        </w:rPr>
      </w:pPr>
      <w:r w:rsidRPr="0061139C">
        <w:rPr>
          <w:rFonts w:ascii="Arial" w:hAnsi="Arial" w:cs="Arial"/>
          <w:sz w:val="18"/>
          <w:szCs w:val="18"/>
          <w:lang w:val="en-US"/>
        </w:rPr>
        <w:t xml:space="preserve">Department of Pediatric Surgery, </w:t>
      </w:r>
      <w:r w:rsidR="00BA769C" w:rsidRPr="0061139C">
        <w:rPr>
          <w:rFonts w:ascii="Arial" w:hAnsi="Arial" w:cs="Arial"/>
          <w:sz w:val="18"/>
          <w:szCs w:val="18"/>
          <w:lang w:val="en-US"/>
        </w:rPr>
        <w:t>B</w:t>
      </w:r>
      <w:r w:rsidR="00BA769C">
        <w:rPr>
          <w:rFonts w:ascii="Arial" w:hAnsi="Arial" w:cs="Arial"/>
          <w:sz w:val="18"/>
          <w:szCs w:val="18"/>
          <w:lang w:val="en-US"/>
        </w:rPr>
        <w:t xml:space="preserve">ritish </w:t>
      </w:r>
      <w:r w:rsidR="00BA769C" w:rsidRPr="0061139C">
        <w:rPr>
          <w:rFonts w:ascii="Arial" w:hAnsi="Arial" w:cs="Arial"/>
          <w:sz w:val="18"/>
          <w:szCs w:val="18"/>
          <w:lang w:val="en-US"/>
        </w:rPr>
        <w:t>C</w:t>
      </w:r>
      <w:r w:rsidR="00BA769C">
        <w:rPr>
          <w:rFonts w:ascii="Arial" w:hAnsi="Arial" w:cs="Arial"/>
          <w:sz w:val="18"/>
          <w:szCs w:val="18"/>
          <w:lang w:val="en-US"/>
        </w:rPr>
        <w:t>olumbia</w:t>
      </w:r>
      <w:r w:rsidR="00BA769C" w:rsidRPr="0061139C">
        <w:rPr>
          <w:rFonts w:ascii="Arial" w:hAnsi="Arial" w:cs="Arial"/>
          <w:sz w:val="18"/>
          <w:szCs w:val="18"/>
          <w:lang w:val="en-US"/>
        </w:rPr>
        <w:t xml:space="preserve"> Children’s Hospital, Vancouver, BC, Canada</w:t>
      </w:r>
    </w:p>
    <w:p w14:paraId="65E533F7" w14:textId="77777777" w:rsidR="00FE632C" w:rsidRPr="0061139C" w:rsidRDefault="00FE632C" w:rsidP="00FE632C">
      <w:pPr>
        <w:pStyle w:val="ListParagraph"/>
        <w:widowControl w:val="0"/>
        <w:numPr>
          <w:ilvl w:val="0"/>
          <w:numId w:val="3"/>
        </w:numPr>
        <w:autoSpaceDE w:val="0"/>
        <w:autoSpaceDN w:val="0"/>
        <w:adjustRightInd w:val="0"/>
        <w:spacing w:after="0"/>
        <w:rPr>
          <w:rFonts w:ascii="Arial" w:eastAsia="Calibri" w:hAnsi="Arial" w:cs="Arial"/>
          <w:sz w:val="18"/>
          <w:szCs w:val="18"/>
          <w:lang w:val="en-US" w:eastAsia="en-US"/>
        </w:rPr>
      </w:pPr>
      <w:r w:rsidRPr="0061139C">
        <w:rPr>
          <w:rFonts w:ascii="Arial" w:eastAsia="Calibri" w:hAnsi="Arial" w:cs="Arial"/>
          <w:sz w:val="18"/>
          <w:szCs w:val="18"/>
          <w:lang w:val="en-US" w:eastAsia="en-US"/>
        </w:rPr>
        <w:t>Division of General and Thoracic Surgery, The Hospital for Sick Children, Toronto, ON, Canada</w:t>
      </w:r>
    </w:p>
    <w:p w14:paraId="6339287A" w14:textId="77777777" w:rsidR="00FE632C" w:rsidRPr="0061139C" w:rsidRDefault="00FE632C" w:rsidP="00FE632C">
      <w:pPr>
        <w:widowControl w:val="0"/>
        <w:numPr>
          <w:ilvl w:val="0"/>
          <w:numId w:val="3"/>
        </w:numPr>
        <w:autoSpaceDE w:val="0"/>
        <w:autoSpaceDN w:val="0"/>
        <w:adjustRightInd w:val="0"/>
        <w:spacing w:after="0"/>
        <w:rPr>
          <w:rFonts w:ascii="Arial" w:hAnsi="Arial" w:cs="Arial"/>
          <w:sz w:val="18"/>
          <w:szCs w:val="18"/>
          <w:lang w:val="en-US"/>
        </w:rPr>
      </w:pPr>
      <w:r w:rsidRPr="0061139C">
        <w:rPr>
          <w:rFonts w:ascii="Arial" w:hAnsi="Arial" w:cs="Arial"/>
          <w:sz w:val="18"/>
          <w:szCs w:val="18"/>
          <w:lang w:val="en-US"/>
        </w:rPr>
        <w:t>Department of Surgery, University of Toronto, Toronto, ON, Canada</w:t>
      </w:r>
    </w:p>
    <w:p w14:paraId="08D6E410" w14:textId="77777777" w:rsidR="009001E4" w:rsidRPr="0061139C" w:rsidRDefault="009001E4" w:rsidP="009001E4">
      <w:pPr>
        <w:widowControl w:val="0"/>
        <w:numPr>
          <w:ilvl w:val="0"/>
          <w:numId w:val="3"/>
        </w:numPr>
        <w:autoSpaceDE w:val="0"/>
        <w:autoSpaceDN w:val="0"/>
        <w:adjustRightInd w:val="0"/>
        <w:spacing w:after="0"/>
        <w:rPr>
          <w:rFonts w:ascii="Arial" w:hAnsi="Arial" w:cs="Arial"/>
          <w:sz w:val="18"/>
          <w:szCs w:val="18"/>
          <w:lang w:val="en-US"/>
        </w:rPr>
      </w:pPr>
      <w:r>
        <w:rPr>
          <w:rFonts w:ascii="Arial" w:hAnsi="Arial" w:cs="Arial"/>
          <w:sz w:val="18"/>
          <w:szCs w:val="18"/>
          <w:lang w:val="en-US"/>
        </w:rPr>
        <w:t>Harvey E. Beardmore Division of Pediatric Surgery</w:t>
      </w:r>
      <w:r w:rsidRPr="0061139C">
        <w:rPr>
          <w:rFonts w:ascii="Arial" w:hAnsi="Arial" w:cs="Arial"/>
          <w:sz w:val="18"/>
          <w:szCs w:val="18"/>
          <w:lang w:val="en-US"/>
        </w:rPr>
        <w:t>, Montreal Children’s Hospital, Montreal, QC, Canada</w:t>
      </w:r>
    </w:p>
    <w:p w14:paraId="7DA89A0C" w14:textId="58A4F589" w:rsidR="007C55A5" w:rsidRDefault="00FE632C" w:rsidP="00FE632C">
      <w:pPr>
        <w:widowControl w:val="0"/>
        <w:numPr>
          <w:ilvl w:val="0"/>
          <w:numId w:val="3"/>
        </w:numPr>
        <w:autoSpaceDE w:val="0"/>
        <w:autoSpaceDN w:val="0"/>
        <w:adjustRightInd w:val="0"/>
        <w:spacing w:after="0"/>
        <w:rPr>
          <w:rFonts w:ascii="Arial" w:hAnsi="Arial" w:cs="Arial"/>
          <w:sz w:val="18"/>
          <w:szCs w:val="18"/>
          <w:lang w:val="en-US"/>
        </w:rPr>
      </w:pPr>
      <w:r w:rsidRPr="0061139C">
        <w:rPr>
          <w:rFonts w:ascii="Arial" w:hAnsi="Arial" w:cs="Arial"/>
          <w:sz w:val="18"/>
          <w:szCs w:val="18"/>
          <w:lang w:val="en-US"/>
        </w:rPr>
        <w:t>Department of Pediatric Surgery, Helsinki Children’s Hospital, Helsinki, Finland</w:t>
      </w:r>
    </w:p>
    <w:p w14:paraId="4B6C69A7" w14:textId="2441A10A" w:rsidR="006105BD" w:rsidRPr="006105BD" w:rsidRDefault="006105BD" w:rsidP="006105BD">
      <w:pPr>
        <w:widowControl w:val="0"/>
        <w:numPr>
          <w:ilvl w:val="0"/>
          <w:numId w:val="3"/>
        </w:numPr>
        <w:autoSpaceDE w:val="0"/>
        <w:autoSpaceDN w:val="0"/>
        <w:adjustRightInd w:val="0"/>
        <w:spacing w:after="0"/>
        <w:rPr>
          <w:rFonts w:ascii="Arial" w:hAnsi="Arial" w:cs="Arial"/>
          <w:sz w:val="18"/>
          <w:szCs w:val="18"/>
          <w:lang w:val="en-US"/>
        </w:rPr>
      </w:pPr>
      <w:r w:rsidRPr="0061139C">
        <w:rPr>
          <w:rFonts w:ascii="Arial" w:hAnsi="Arial" w:cs="Arial"/>
          <w:sz w:val="18"/>
          <w:szCs w:val="18"/>
          <w:lang w:val="en-US"/>
        </w:rPr>
        <w:t xml:space="preserve">Department of Pediatric Surgery, </w:t>
      </w:r>
      <w:proofErr w:type="spellStart"/>
      <w:r w:rsidRPr="0061139C">
        <w:rPr>
          <w:rFonts w:ascii="Arial" w:hAnsi="Arial" w:cs="Arial"/>
          <w:sz w:val="18"/>
          <w:szCs w:val="18"/>
          <w:lang w:val="en-US"/>
        </w:rPr>
        <w:t>Universiti</w:t>
      </w:r>
      <w:proofErr w:type="spellEnd"/>
      <w:r w:rsidRPr="0061139C">
        <w:rPr>
          <w:rFonts w:ascii="Arial" w:hAnsi="Arial" w:cs="Arial"/>
          <w:sz w:val="18"/>
          <w:szCs w:val="18"/>
          <w:lang w:val="en-US"/>
        </w:rPr>
        <w:t xml:space="preserve"> </w:t>
      </w:r>
      <w:proofErr w:type="spellStart"/>
      <w:r w:rsidRPr="0061139C">
        <w:rPr>
          <w:rFonts w:ascii="Arial" w:hAnsi="Arial" w:cs="Arial"/>
          <w:sz w:val="18"/>
          <w:szCs w:val="18"/>
          <w:lang w:val="en-US"/>
        </w:rPr>
        <w:t>Kebangsaan</w:t>
      </w:r>
      <w:proofErr w:type="spellEnd"/>
      <w:r w:rsidRPr="0061139C">
        <w:rPr>
          <w:rFonts w:ascii="Arial" w:hAnsi="Arial" w:cs="Arial"/>
          <w:sz w:val="18"/>
          <w:szCs w:val="18"/>
          <w:lang w:val="en-US"/>
        </w:rPr>
        <w:t xml:space="preserve"> Malaysia Medical Centre, Kuala Lumpur, Malaysia.</w:t>
      </w:r>
    </w:p>
    <w:p w14:paraId="38C3B86A" w14:textId="213686AB" w:rsidR="007E11A8" w:rsidRPr="0061139C" w:rsidRDefault="00E46E3E" w:rsidP="00FE632C">
      <w:pPr>
        <w:widowControl w:val="0"/>
        <w:numPr>
          <w:ilvl w:val="0"/>
          <w:numId w:val="3"/>
        </w:numPr>
        <w:autoSpaceDE w:val="0"/>
        <w:autoSpaceDN w:val="0"/>
        <w:adjustRightInd w:val="0"/>
        <w:spacing w:after="0"/>
        <w:rPr>
          <w:rFonts w:ascii="Arial" w:hAnsi="Arial" w:cs="Arial"/>
          <w:sz w:val="18"/>
          <w:szCs w:val="18"/>
          <w:lang w:val="en-US"/>
        </w:rPr>
      </w:pPr>
      <w:r w:rsidRPr="0061139C">
        <w:rPr>
          <w:rFonts w:ascii="Arial" w:hAnsi="Arial" w:cs="Arial"/>
          <w:sz w:val="18"/>
          <w:szCs w:val="18"/>
          <w:lang w:val="en-US"/>
        </w:rPr>
        <w:t xml:space="preserve">Department of </w:t>
      </w:r>
      <w:r w:rsidR="00F3518F" w:rsidRPr="0061139C">
        <w:rPr>
          <w:rFonts w:ascii="Arial" w:hAnsi="Arial" w:cs="Arial"/>
          <w:sz w:val="18"/>
          <w:szCs w:val="18"/>
          <w:lang w:val="en-US"/>
        </w:rPr>
        <w:t>Pediatrics</w:t>
      </w:r>
      <w:r w:rsidRPr="0061139C">
        <w:rPr>
          <w:rFonts w:ascii="Arial" w:hAnsi="Arial" w:cs="Arial"/>
          <w:sz w:val="18"/>
          <w:szCs w:val="18"/>
          <w:lang w:val="en-US"/>
        </w:rPr>
        <w:t xml:space="preserve">, The Hospital for Sick Children, University of Toronto, Toronto, Canada. </w:t>
      </w:r>
    </w:p>
    <w:p w14:paraId="74DEDD2E" w14:textId="77777777" w:rsidR="00FE632C" w:rsidRPr="0061139C" w:rsidRDefault="00FE632C" w:rsidP="007E11A8">
      <w:pPr>
        <w:spacing w:after="0" w:line="360" w:lineRule="auto"/>
        <w:rPr>
          <w:rFonts w:ascii="Arial" w:hAnsi="Arial" w:cs="Arial"/>
          <w:b/>
          <w:sz w:val="18"/>
          <w:szCs w:val="18"/>
          <w:lang w:val="en-US"/>
        </w:rPr>
      </w:pPr>
    </w:p>
    <w:p w14:paraId="1D8B110D" w14:textId="08C7D263" w:rsidR="007E11A8" w:rsidRPr="0061139C" w:rsidRDefault="007E11A8" w:rsidP="007E11A8">
      <w:pPr>
        <w:spacing w:after="0" w:line="360" w:lineRule="auto"/>
        <w:rPr>
          <w:rFonts w:ascii="Arial" w:hAnsi="Arial" w:cs="Arial"/>
          <w:b/>
          <w:sz w:val="18"/>
          <w:szCs w:val="18"/>
          <w:lang w:val="en-US"/>
        </w:rPr>
      </w:pPr>
      <w:r w:rsidRPr="0061139C">
        <w:rPr>
          <w:rFonts w:ascii="Arial" w:hAnsi="Arial" w:cs="Arial"/>
          <w:b/>
          <w:sz w:val="18"/>
          <w:szCs w:val="18"/>
          <w:lang w:val="en-US"/>
        </w:rPr>
        <w:t>Pediatric appendicitis COS development group</w:t>
      </w:r>
    </w:p>
    <w:p w14:paraId="2E3AEA04" w14:textId="51D589E1" w:rsidR="007E11A8" w:rsidRPr="0061139C" w:rsidRDefault="007E11A8" w:rsidP="00DB270F">
      <w:pPr>
        <w:spacing w:after="0"/>
        <w:rPr>
          <w:rFonts w:ascii="Arial" w:hAnsi="Arial" w:cs="Arial"/>
          <w:bCs/>
          <w:color w:val="000000"/>
          <w:sz w:val="18"/>
          <w:szCs w:val="18"/>
          <w:lang w:val="en-US"/>
        </w:rPr>
      </w:pPr>
      <w:r w:rsidRPr="0061139C">
        <w:rPr>
          <w:rFonts w:ascii="Arial" w:hAnsi="Arial" w:cs="Arial"/>
          <w:bCs/>
          <w:color w:val="000000"/>
          <w:sz w:val="18"/>
          <w:szCs w:val="18"/>
          <w:lang w:val="en-US"/>
        </w:rPr>
        <w:t>Francois I Luks, PhD</w:t>
      </w:r>
      <w:r w:rsidR="006C74B2" w:rsidRPr="0061139C">
        <w:rPr>
          <w:rFonts w:ascii="Arial" w:hAnsi="Arial" w:cs="Arial"/>
          <w:bCs/>
          <w:color w:val="000000"/>
          <w:sz w:val="18"/>
          <w:szCs w:val="18"/>
          <w:lang w:val="en-US"/>
        </w:rPr>
        <w:t xml:space="preserve"> - </w:t>
      </w:r>
      <w:r w:rsidR="00411E25" w:rsidRPr="0061139C">
        <w:rPr>
          <w:rFonts w:ascii="Arial" w:hAnsi="Arial" w:cs="Arial"/>
          <w:bCs/>
          <w:color w:val="000000"/>
          <w:sz w:val="18"/>
          <w:szCs w:val="18"/>
          <w:lang w:val="en-US"/>
        </w:rPr>
        <w:t xml:space="preserve">Hasbro Children's Hospital </w:t>
      </w:r>
      <w:r w:rsidR="00FE632C" w:rsidRPr="0061139C">
        <w:rPr>
          <w:rFonts w:ascii="Arial" w:hAnsi="Arial" w:cs="Arial"/>
          <w:bCs/>
          <w:color w:val="000000"/>
          <w:sz w:val="18"/>
          <w:szCs w:val="18"/>
          <w:lang w:val="en-US"/>
        </w:rPr>
        <w:t>&amp;</w:t>
      </w:r>
      <w:r w:rsidR="00411E25" w:rsidRPr="0061139C">
        <w:rPr>
          <w:rFonts w:ascii="Arial" w:hAnsi="Arial" w:cs="Arial"/>
          <w:bCs/>
          <w:color w:val="000000"/>
          <w:sz w:val="18"/>
          <w:szCs w:val="18"/>
          <w:lang w:val="en-US"/>
        </w:rPr>
        <w:t xml:space="preserve"> Alpert Medical School of Brown University, Providence, USA</w:t>
      </w:r>
    </w:p>
    <w:p w14:paraId="0DF0FBC0" w14:textId="28A5874E" w:rsidR="00411E25" w:rsidRPr="0061139C" w:rsidRDefault="007E11A8" w:rsidP="00DB270F">
      <w:pPr>
        <w:spacing w:after="0"/>
        <w:rPr>
          <w:rFonts w:ascii="Arial" w:hAnsi="Arial" w:cs="Arial"/>
          <w:bCs/>
          <w:color w:val="000000"/>
          <w:sz w:val="18"/>
          <w:szCs w:val="18"/>
          <w:lang w:val="en-US"/>
        </w:rPr>
      </w:pPr>
      <w:r w:rsidRPr="0061139C">
        <w:rPr>
          <w:rFonts w:ascii="Arial" w:hAnsi="Arial" w:cs="Arial"/>
          <w:bCs/>
          <w:color w:val="000000"/>
          <w:sz w:val="18"/>
          <w:szCs w:val="18"/>
          <w:lang w:val="en-US"/>
        </w:rPr>
        <w:t xml:space="preserve">Olivier </w:t>
      </w:r>
      <w:proofErr w:type="spellStart"/>
      <w:r w:rsidRPr="0061139C">
        <w:rPr>
          <w:rFonts w:ascii="Arial" w:hAnsi="Arial" w:cs="Arial"/>
          <w:bCs/>
          <w:color w:val="000000"/>
          <w:sz w:val="18"/>
          <w:szCs w:val="18"/>
          <w:lang w:val="en-US"/>
        </w:rPr>
        <w:t>Abbo</w:t>
      </w:r>
      <w:proofErr w:type="spellEnd"/>
      <w:r w:rsidRPr="0061139C">
        <w:rPr>
          <w:rFonts w:ascii="Arial" w:hAnsi="Arial" w:cs="Arial"/>
          <w:bCs/>
          <w:color w:val="000000"/>
          <w:sz w:val="18"/>
          <w:szCs w:val="18"/>
          <w:lang w:val="en-US"/>
        </w:rPr>
        <w:t>, MD</w:t>
      </w:r>
      <w:r w:rsidR="007C55A5" w:rsidRPr="0061139C">
        <w:rPr>
          <w:rFonts w:ascii="Arial" w:hAnsi="Arial" w:cs="Arial"/>
          <w:bCs/>
          <w:color w:val="000000"/>
          <w:sz w:val="18"/>
          <w:szCs w:val="18"/>
          <w:lang w:val="en-US"/>
        </w:rPr>
        <w:t xml:space="preserve"> </w:t>
      </w:r>
      <w:r w:rsidR="006C74B2" w:rsidRPr="0061139C">
        <w:rPr>
          <w:rFonts w:ascii="Arial" w:hAnsi="Arial" w:cs="Arial"/>
          <w:bCs/>
          <w:color w:val="000000"/>
          <w:sz w:val="18"/>
          <w:szCs w:val="18"/>
          <w:lang w:val="en-US"/>
        </w:rPr>
        <w:t>-</w:t>
      </w:r>
      <w:r w:rsidR="00411E25" w:rsidRPr="0061139C">
        <w:rPr>
          <w:rFonts w:ascii="Arial" w:hAnsi="Arial" w:cs="Arial"/>
          <w:bCs/>
          <w:color w:val="000000"/>
          <w:sz w:val="18"/>
          <w:szCs w:val="18"/>
          <w:lang w:val="en-US"/>
        </w:rPr>
        <w:t xml:space="preserve"> </w:t>
      </w:r>
      <w:proofErr w:type="spellStart"/>
      <w:r w:rsidR="00411E25" w:rsidRPr="0061139C">
        <w:rPr>
          <w:rFonts w:ascii="Arial" w:hAnsi="Arial" w:cs="Arial"/>
          <w:bCs/>
          <w:color w:val="000000"/>
          <w:sz w:val="18"/>
          <w:szCs w:val="18"/>
          <w:lang w:val="en-US"/>
        </w:rPr>
        <w:t>Hôpital</w:t>
      </w:r>
      <w:proofErr w:type="spellEnd"/>
      <w:r w:rsidR="00411E25" w:rsidRPr="0061139C">
        <w:rPr>
          <w:rFonts w:ascii="Arial" w:hAnsi="Arial" w:cs="Arial"/>
          <w:bCs/>
          <w:color w:val="000000"/>
          <w:sz w:val="18"/>
          <w:szCs w:val="18"/>
          <w:lang w:val="en-US"/>
        </w:rPr>
        <w:t xml:space="preserve"> des Enfants de Toulouse – CHU de Toulouse, France</w:t>
      </w:r>
    </w:p>
    <w:p w14:paraId="11D5F7F3" w14:textId="2DA55E6A" w:rsidR="00411E25" w:rsidRPr="0061139C" w:rsidRDefault="007E11A8" w:rsidP="00DB270F">
      <w:pPr>
        <w:spacing w:after="0"/>
        <w:rPr>
          <w:rFonts w:ascii="Arial" w:hAnsi="Arial" w:cs="Arial"/>
          <w:bCs/>
          <w:color w:val="000000"/>
          <w:sz w:val="18"/>
          <w:szCs w:val="18"/>
          <w:lang w:val="en-US"/>
        </w:rPr>
      </w:pPr>
      <w:proofErr w:type="spellStart"/>
      <w:r w:rsidRPr="0061139C">
        <w:rPr>
          <w:rFonts w:ascii="Arial" w:hAnsi="Arial" w:cs="Arial"/>
          <w:bCs/>
          <w:color w:val="000000"/>
          <w:sz w:val="18"/>
          <w:szCs w:val="18"/>
          <w:lang w:val="en-US"/>
        </w:rPr>
        <w:t>Alexix</w:t>
      </w:r>
      <w:proofErr w:type="spellEnd"/>
      <w:r w:rsidRPr="0061139C">
        <w:rPr>
          <w:rFonts w:ascii="Arial" w:hAnsi="Arial" w:cs="Arial"/>
          <w:bCs/>
          <w:color w:val="000000"/>
          <w:sz w:val="18"/>
          <w:szCs w:val="18"/>
          <w:lang w:val="en-US"/>
        </w:rPr>
        <w:t xml:space="preserve"> P Arnaud, MD</w:t>
      </w:r>
      <w:r w:rsidR="006C74B2" w:rsidRPr="0061139C">
        <w:rPr>
          <w:rFonts w:ascii="Arial" w:hAnsi="Arial" w:cs="Arial"/>
          <w:bCs/>
          <w:color w:val="000000"/>
          <w:sz w:val="18"/>
          <w:szCs w:val="18"/>
          <w:lang w:val="en-US"/>
        </w:rPr>
        <w:t xml:space="preserve"> - </w:t>
      </w:r>
      <w:proofErr w:type="spellStart"/>
      <w:r w:rsidR="00411E25" w:rsidRPr="0061139C">
        <w:rPr>
          <w:rFonts w:ascii="Arial" w:hAnsi="Arial" w:cs="Arial"/>
          <w:bCs/>
          <w:color w:val="000000"/>
          <w:sz w:val="18"/>
          <w:szCs w:val="18"/>
          <w:lang w:val="en-US"/>
        </w:rPr>
        <w:t>Hôpital</w:t>
      </w:r>
      <w:proofErr w:type="spellEnd"/>
      <w:r w:rsidR="00411E25" w:rsidRPr="0061139C">
        <w:rPr>
          <w:rFonts w:ascii="Arial" w:hAnsi="Arial" w:cs="Arial"/>
          <w:bCs/>
          <w:color w:val="000000"/>
          <w:sz w:val="18"/>
          <w:szCs w:val="18"/>
          <w:lang w:val="en-US"/>
        </w:rPr>
        <w:t xml:space="preserve"> Sud, University Hospital, Rennes, France</w:t>
      </w:r>
    </w:p>
    <w:p w14:paraId="4755D3F5" w14:textId="1BAD1834" w:rsidR="006C74B2" w:rsidRPr="0061139C" w:rsidRDefault="007E11A8" w:rsidP="006C74B2">
      <w:pPr>
        <w:spacing w:after="0"/>
        <w:rPr>
          <w:rFonts w:ascii="Arial" w:hAnsi="Arial" w:cs="Arial"/>
          <w:bCs/>
          <w:color w:val="000000"/>
          <w:sz w:val="18"/>
          <w:szCs w:val="18"/>
          <w:lang w:val="en-US"/>
        </w:rPr>
      </w:pPr>
      <w:r w:rsidRPr="0061139C">
        <w:rPr>
          <w:rFonts w:ascii="Arial" w:hAnsi="Arial" w:cs="Arial"/>
          <w:bCs/>
          <w:color w:val="000000"/>
          <w:sz w:val="18"/>
          <w:szCs w:val="18"/>
          <w:lang w:val="en-US"/>
        </w:rPr>
        <w:t>Agostino Pierro, PhD</w:t>
      </w:r>
      <w:r w:rsidR="006C74B2" w:rsidRPr="0061139C">
        <w:rPr>
          <w:rFonts w:ascii="Arial" w:hAnsi="Arial" w:cs="Arial"/>
          <w:bCs/>
          <w:color w:val="000000"/>
          <w:sz w:val="18"/>
          <w:szCs w:val="18"/>
          <w:lang w:val="en-US"/>
        </w:rPr>
        <w:t xml:space="preserve"> - The Hospital for Sick Children &amp; University of Toronto, Toronto, ON, Canada</w:t>
      </w:r>
    </w:p>
    <w:p w14:paraId="6C0846D8" w14:textId="6C31A510" w:rsidR="00411E25" w:rsidRPr="0061139C" w:rsidRDefault="007E11A8" w:rsidP="00DB270F">
      <w:pPr>
        <w:spacing w:after="0"/>
        <w:rPr>
          <w:rFonts w:ascii="Arial" w:hAnsi="Arial" w:cs="Arial"/>
          <w:bCs/>
          <w:color w:val="000000"/>
          <w:sz w:val="18"/>
          <w:szCs w:val="18"/>
          <w:lang w:val="en-US"/>
        </w:rPr>
      </w:pPr>
      <w:r w:rsidRPr="0061139C">
        <w:rPr>
          <w:rFonts w:ascii="Arial" w:hAnsi="Arial" w:cs="Arial"/>
          <w:bCs/>
          <w:color w:val="000000"/>
          <w:sz w:val="18"/>
          <w:szCs w:val="18"/>
          <w:lang w:val="en-US"/>
        </w:rPr>
        <w:t>Mark </w:t>
      </w:r>
      <w:proofErr w:type="spellStart"/>
      <w:r w:rsidRPr="0061139C">
        <w:rPr>
          <w:rFonts w:ascii="Arial" w:hAnsi="Arial" w:cs="Arial"/>
          <w:bCs/>
          <w:color w:val="000000"/>
          <w:sz w:val="18"/>
          <w:szCs w:val="18"/>
          <w:lang w:val="en-US"/>
        </w:rPr>
        <w:t>Stasiewicz</w:t>
      </w:r>
      <w:proofErr w:type="spellEnd"/>
      <w:r w:rsidRPr="0061139C">
        <w:rPr>
          <w:rFonts w:ascii="Arial" w:hAnsi="Arial" w:cs="Arial"/>
          <w:bCs/>
          <w:color w:val="000000"/>
          <w:sz w:val="18"/>
          <w:szCs w:val="18"/>
          <w:lang w:val="en-US"/>
        </w:rPr>
        <w:t xml:space="preserve">, </w:t>
      </w:r>
      <w:proofErr w:type="spellStart"/>
      <w:r w:rsidRPr="0061139C">
        <w:rPr>
          <w:rFonts w:ascii="Arial" w:hAnsi="Arial" w:cs="Arial"/>
          <w:bCs/>
          <w:color w:val="000000"/>
          <w:sz w:val="18"/>
          <w:szCs w:val="18"/>
          <w:lang w:val="en-US"/>
        </w:rPr>
        <w:t>MsC</w:t>
      </w:r>
      <w:proofErr w:type="spellEnd"/>
      <w:r w:rsidR="00DB270F" w:rsidRPr="0061139C">
        <w:rPr>
          <w:rFonts w:ascii="Arial" w:hAnsi="Arial" w:cs="Arial"/>
          <w:bCs/>
          <w:color w:val="000000"/>
          <w:sz w:val="18"/>
          <w:szCs w:val="18"/>
          <w:lang w:val="en-US"/>
        </w:rPr>
        <w:t xml:space="preserve"> - </w:t>
      </w:r>
      <w:r w:rsidR="00411E25" w:rsidRPr="0061139C">
        <w:rPr>
          <w:rFonts w:ascii="Arial" w:hAnsi="Arial" w:cs="Arial"/>
          <w:bCs/>
          <w:color w:val="000000"/>
          <w:sz w:val="18"/>
          <w:szCs w:val="18"/>
          <w:lang w:val="en-US"/>
        </w:rPr>
        <w:t>The Hospital for Sick Children &amp; University of Toronto, Toronto, ON, Canada</w:t>
      </w:r>
    </w:p>
    <w:p w14:paraId="58C16C42" w14:textId="684AFC83" w:rsidR="00DB270F" w:rsidRPr="0061139C" w:rsidRDefault="007E11A8" w:rsidP="00DB270F">
      <w:pPr>
        <w:spacing w:after="0"/>
        <w:rPr>
          <w:rFonts w:ascii="Arial" w:hAnsi="Arial" w:cs="Arial"/>
          <w:bCs/>
          <w:color w:val="000000"/>
          <w:sz w:val="18"/>
          <w:szCs w:val="18"/>
          <w:lang w:val="en-US"/>
        </w:rPr>
      </w:pPr>
      <w:r w:rsidRPr="0061139C">
        <w:rPr>
          <w:rFonts w:ascii="Arial" w:hAnsi="Arial" w:cs="Arial"/>
          <w:bCs/>
          <w:color w:val="000000"/>
          <w:sz w:val="18"/>
          <w:szCs w:val="18"/>
          <w:lang w:val="en-US"/>
        </w:rPr>
        <w:t>Nadia Safa, MD</w:t>
      </w:r>
      <w:r w:rsidR="00DB270F" w:rsidRPr="0061139C">
        <w:rPr>
          <w:rFonts w:ascii="Arial" w:hAnsi="Arial" w:cs="Arial"/>
          <w:bCs/>
          <w:color w:val="000000"/>
          <w:sz w:val="18"/>
          <w:szCs w:val="18"/>
          <w:lang w:val="en-US"/>
        </w:rPr>
        <w:t xml:space="preserve"> - </w:t>
      </w:r>
      <w:r w:rsidR="00DB270F" w:rsidRPr="0061139C">
        <w:rPr>
          <w:rFonts w:ascii="Arial" w:eastAsiaTheme="minorHAnsi" w:hAnsi="Arial" w:cs="Arial"/>
          <w:color w:val="000000"/>
          <w:sz w:val="18"/>
          <w:szCs w:val="18"/>
          <w:lang w:val="en-US"/>
        </w:rPr>
        <w:t>Montreal Children’s Hospital, Montreal, QC, Canada</w:t>
      </w:r>
      <w:r w:rsidR="00DB270F" w:rsidRPr="0061139C">
        <w:rPr>
          <w:rFonts w:ascii="Arial" w:hAnsi="Arial" w:cs="Arial"/>
          <w:bCs/>
          <w:color w:val="000000"/>
          <w:sz w:val="18"/>
          <w:szCs w:val="18"/>
          <w:lang w:val="en-US"/>
        </w:rPr>
        <w:t xml:space="preserve"> </w:t>
      </w:r>
    </w:p>
    <w:p w14:paraId="1635C015" w14:textId="5564F991" w:rsidR="00411E25" w:rsidRDefault="00411E25" w:rsidP="00DB270F">
      <w:pPr>
        <w:spacing w:after="0"/>
        <w:rPr>
          <w:rFonts w:ascii="Arial" w:eastAsiaTheme="minorHAnsi" w:hAnsi="Arial" w:cs="Arial"/>
          <w:color w:val="000000"/>
          <w:sz w:val="18"/>
          <w:szCs w:val="18"/>
          <w:lang w:val="en-US"/>
        </w:rPr>
      </w:pPr>
      <w:r w:rsidRPr="0061139C">
        <w:rPr>
          <w:rFonts w:ascii="Arial" w:hAnsi="Arial" w:cs="Arial"/>
          <w:bCs/>
          <w:color w:val="000000"/>
          <w:sz w:val="18"/>
          <w:szCs w:val="18"/>
          <w:lang w:val="en-US"/>
        </w:rPr>
        <w:t>Crystal Ng</w:t>
      </w:r>
      <w:r w:rsidR="00DB270F" w:rsidRPr="0061139C">
        <w:rPr>
          <w:rFonts w:ascii="Arial" w:hAnsi="Arial" w:cs="Arial"/>
          <w:bCs/>
          <w:color w:val="000000"/>
          <w:sz w:val="18"/>
          <w:szCs w:val="18"/>
          <w:lang w:val="en-US"/>
        </w:rPr>
        <w:t xml:space="preserve"> - </w:t>
      </w:r>
      <w:r w:rsidR="00BA769C" w:rsidRPr="00BA769C">
        <w:rPr>
          <w:rFonts w:ascii="Arial" w:eastAsiaTheme="minorHAnsi" w:hAnsi="Arial" w:cs="Arial"/>
          <w:color w:val="000000"/>
          <w:sz w:val="18"/>
          <w:szCs w:val="18"/>
          <w:lang w:val="en-US"/>
        </w:rPr>
        <w:t>British Columbia Children’s Hospital, Vancouver, BC, Canada</w:t>
      </w:r>
    </w:p>
    <w:p w14:paraId="601ABEF3" w14:textId="2FF3CF2D" w:rsidR="00B871F9" w:rsidRPr="006105BD" w:rsidRDefault="00B871F9" w:rsidP="00B871F9">
      <w:pPr>
        <w:widowControl w:val="0"/>
        <w:autoSpaceDE w:val="0"/>
        <w:autoSpaceDN w:val="0"/>
        <w:adjustRightInd w:val="0"/>
        <w:spacing w:after="0"/>
        <w:rPr>
          <w:rFonts w:ascii="Arial" w:hAnsi="Arial" w:cs="Arial"/>
          <w:sz w:val="18"/>
          <w:szCs w:val="18"/>
          <w:lang w:val="en-US"/>
        </w:rPr>
      </w:pPr>
      <w:r w:rsidRPr="00B871F9">
        <w:rPr>
          <w:rFonts w:ascii="Arial" w:hAnsi="Arial" w:cs="Arial"/>
          <w:bCs/>
          <w:color w:val="000000"/>
          <w:sz w:val="18"/>
          <w:szCs w:val="18"/>
          <w:lang w:val="en-US"/>
        </w:rPr>
        <w:t xml:space="preserve">Zarina A </w:t>
      </w:r>
      <w:proofErr w:type="spellStart"/>
      <w:r w:rsidRPr="00B871F9">
        <w:rPr>
          <w:rFonts w:ascii="Arial" w:hAnsi="Arial" w:cs="Arial"/>
          <w:bCs/>
          <w:color w:val="000000"/>
          <w:sz w:val="18"/>
          <w:szCs w:val="18"/>
          <w:lang w:val="en-US"/>
        </w:rPr>
        <w:t>Latiff</w:t>
      </w:r>
      <w:proofErr w:type="spellEnd"/>
      <w:r w:rsidRPr="00B871F9">
        <w:rPr>
          <w:rFonts w:ascii="Arial" w:hAnsi="Arial" w:cs="Arial"/>
          <w:bCs/>
          <w:color w:val="000000"/>
          <w:sz w:val="18"/>
          <w:szCs w:val="18"/>
          <w:lang w:val="en-US"/>
        </w:rPr>
        <w:t xml:space="preserve"> MD</w:t>
      </w:r>
      <w:r>
        <w:rPr>
          <w:rFonts w:ascii="Arial" w:hAnsi="Arial" w:cs="Arial"/>
          <w:bCs/>
          <w:color w:val="000000"/>
          <w:sz w:val="18"/>
          <w:szCs w:val="18"/>
          <w:lang w:val="en-US"/>
        </w:rPr>
        <w:t xml:space="preserve"> -</w:t>
      </w:r>
      <w:r w:rsidRPr="00B871F9">
        <w:rPr>
          <w:rFonts w:ascii="Arial" w:hAnsi="Arial" w:cs="Arial"/>
          <w:sz w:val="18"/>
          <w:szCs w:val="18"/>
          <w:lang w:val="en-US"/>
        </w:rPr>
        <w:t xml:space="preserve"> </w:t>
      </w:r>
      <w:r w:rsidRPr="0061139C">
        <w:rPr>
          <w:rFonts w:ascii="Arial" w:hAnsi="Arial" w:cs="Arial"/>
          <w:sz w:val="18"/>
          <w:szCs w:val="18"/>
          <w:lang w:val="en-US"/>
        </w:rPr>
        <w:t xml:space="preserve">Department of Pediatric Surgery, </w:t>
      </w:r>
      <w:proofErr w:type="spellStart"/>
      <w:r w:rsidRPr="0061139C">
        <w:rPr>
          <w:rFonts w:ascii="Arial" w:hAnsi="Arial" w:cs="Arial"/>
          <w:sz w:val="18"/>
          <w:szCs w:val="18"/>
          <w:lang w:val="en-US"/>
        </w:rPr>
        <w:t>Universiti</w:t>
      </w:r>
      <w:proofErr w:type="spellEnd"/>
      <w:r w:rsidRPr="0061139C">
        <w:rPr>
          <w:rFonts w:ascii="Arial" w:hAnsi="Arial" w:cs="Arial"/>
          <w:sz w:val="18"/>
          <w:szCs w:val="18"/>
          <w:lang w:val="en-US"/>
        </w:rPr>
        <w:t xml:space="preserve"> </w:t>
      </w:r>
      <w:proofErr w:type="spellStart"/>
      <w:r w:rsidRPr="0061139C">
        <w:rPr>
          <w:rFonts w:ascii="Arial" w:hAnsi="Arial" w:cs="Arial"/>
          <w:sz w:val="18"/>
          <w:szCs w:val="18"/>
          <w:lang w:val="en-US"/>
        </w:rPr>
        <w:t>Kebangsaan</w:t>
      </w:r>
      <w:proofErr w:type="spellEnd"/>
      <w:r w:rsidRPr="0061139C">
        <w:rPr>
          <w:rFonts w:ascii="Arial" w:hAnsi="Arial" w:cs="Arial"/>
          <w:sz w:val="18"/>
          <w:szCs w:val="18"/>
          <w:lang w:val="en-US"/>
        </w:rPr>
        <w:t xml:space="preserve"> Malaysia Medical</w:t>
      </w:r>
      <w:r>
        <w:rPr>
          <w:rFonts w:ascii="Arial" w:hAnsi="Arial" w:cs="Arial"/>
          <w:sz w:val="18"/>
          <w:szCs w:val="18"/>
          <w:lang w:val="en-US"/>
        </w:rPr>
        <w:t xml:space="preserve"> Centre, Kuala Lumpur, Malaysia</w:t>
      </w:r>
    </w:p>
    <w:p w14:paraId="3B08080A" w14:textId="777BCAB0" w:rsidR="00B871F9" w:rsidRPr="00B871F9" w:rsidRDefault="00B871F9" w:rsidP="00B871F9">
      <w:pPr>
        <w:spacing w:after="0"/>
        <w:rPr>
          <w:rFonts w:ascii="Arial" w:hAnsi="Arial" w:cs="Arial"/>
          <w:bCs/>
          <w:color w:val="000000"/>
          <w:sz w:val="18"/>
          <w:szCs w:val="18"/>
          <w:lang w:val="en-US"/>
        </w:rPr>
      </w:pPr>
      <w:proofErr w:type="spellStart"/>
      <w:r w:rsidRPr="00B871F9">
        <w:rPr>
          <w:rFonts w:ascii="Arial" w:hAnsi="Arial" w:cs="Arial"/>
          <w:bCs/>
          <w:color w:val="000000"/>
          <w:sz w:val="18"/>
          <w:szCs w:val="18"/>
          <w:lang w:val="en-US"/>
        </w:rPr>
        <w:t>Marjmin</w:t>
      </w:r>
      <w:proofErr w:type="spellEnd"/>
      <w:r w:rsidRPr="00B871F9">
        <w:rPr>
          <w:rFonts w:ascii="Arial" w:hAnsi="Arial" w:cs="Arial"/>
          <w:bCs/>
          <w:color w:val="000000"/>
          <w:sz w:val="18"/>
          <w:szCs w:val="18"/>
          <w:lang w:val="en-US"/>
        </w:rPr>
        <w:t xml:space="preserve"> Osman MD</w:t>
      </w:r>
      <w:r>
        <w:rPr>
          <w:rFonts w:ascii="Arial" w:hAnsi="Arial" w:cs="Arial"/>
          <w:bCs/>
          <w:color w:val="000000"/>
          <w:sz w:val="18"/>
          <w:szCs w:val="18"/>
          <w:lang w:val="en-US"/>
        </w:rPr>
        <w:t xml:space="preserve"> - </w:t>
      </w:r>
      <w:r w:rsidRPr="0061139C">
        <w:rPr>
          <w:rFonts w:ascii="Arial" w:hAnsi="Arial" w:cs="Arial"/>
          <w:sz w:val="18"/>
          <w:szCs w:val="18"/>
          <w:lang w:val="en-US"/>
        </w:rPr>
        <w:t xml:space="preserve">Department of Pediatric Surgery, </w:t>
      </w:r>
      <w:proofErr w:type="spellStart"/>
      <w:r w:rsidRPr="0061139C">
        <w:rPr>
          <w:rFonts w:ascii="Arial" w:hAnsi="Arial" w:cs="Arial"/>
          <w:sz w:val="18"/>
          <w:szCs w:val="18"/>
          <w:lang w:val="en-US"/>
        </w:rPr>
        <w:t>Universiti</w:t>
      </w:r>
      <w:proofErr w:type="spellEnd"/>
      <w:r w:rsidRPr="0061139C">
        <w:rPr>
          <w:rFonts w:ascii="Arial" w:hAnsi="Arial" w:cs="Arial"/>
          <w:sz w:val="18"/>
          <w:szCs w:val="18"/>
          <w:lang w:val="en-US"/>
        </w:rPr>
        <w:t xml:space="preserve"> </w:t>
      </w:r>
      <w:proofErr w:type="spellStart"/>
      <w:r w:rsidRPr="0061139C">
        <w:rPr>
          <w:rFonts w:ascii="Arial" w:hAnsi="Arial" w:cs="Arial"/>
          <w:sz w:val="18"/>
          <w:szCs w:val="18"/>
          <w:lang w:val="en-US"/>
        </w:rPr>
        <w:t>Kebangsaan</w:t>
      </w:r>
      <w:proofErr w:type="spellEnd"/>
      <w:r w:rsidRPr="0061139C">
        <w:rPr>
          <w:rFonts w:ascii="Arial" w:hAnsi="Arial" w:cs="Arial"/>
          <w:sz w:val="18"/>
          <w:szCs w:val="18"/>
          <w:lang w:val="en-US"/>
        </w:rPr>
        <w:t xml:space="preserve"> Malaysia Medical Centre, Kuala Lumpur, Malaysia.</w:t>
      </w:r>
    </w:p>
    <w:p w14:paraId="11D8D50B" w14:textId="71996C72" w:rsidR="00B871F9" w:rsidRPr="00B871F9" w:rsidRDefault="00B871F9" w:rsidP="00B871F9">
      <w:pPr>
        <w:spacing w:after="0"/>
        <w:rPr>
          <w:rFonts w:ascii="Arial" w:hAnsi="Arial" w:cs="Arial"/>
          <w:bCs/>
          <w:color w:val="000000"/>
          <w:sz w:val="18"/>
          <w:szCs w:val="18"/>
          <w:lang w:val="en-US"/>
        </w:rPr>
      </w:pPr>
      <w:proofErr w:type="spellStart"/>
      <w:r w:rsidRPr="00B871F9">
        <w:rPr>
          <w:rFonts w:ascii="Arial" w:hAnsi="Arial" w:cs="Arial"/>
          <w:bCs/>
          <w:color w:val="000000"/>
          <w:sz w:val="18"/>
          <w:szCs w:val="18"/>
          <w:lang w:val="en-US"/>
        </w:rPr>
        <w:t>Azrina</w:t>
      </w:r>
      <w:proofErr w:type="spellEnd"/>
      <w:r w:rsidRPr="00B871F9">
        <w:rPr>
          <w:rFonts w:ascii="Arial" w:hAnsi="Arial" w:cs="Arial"/>
          <w:bCs/>
          <w:color w:val="000000"/>
          <w:sz w:val="18"/>
          <w:szCs w:val="18"/>
          <w:lang w:val="en-US"/>
        </w:rPr>
        <w:t xml:space="preserve"> S K Zaman MD</w:t>
      </w:r>
      <w:r>
        <w:rPr>
          <w:rFonts w:ascii="Arial" w:hAnsi="Arial" w:cs="Arial"/>
          <w:bCs/>
          <w:color w:val="000000"/>
          <w:sz w:val="18"/>
          <w:szCs w:val="18"/>
          <w:lang w:val="en-US"/>
        </w:rPr>
        <w:t xml:space="preserve"> - </w:t>
      </w:r>
      <w:r w:rsidRPr="0061139C">
        <w:rPr>
          <w:rFonts w:ascii="Arial" w:hAnsi="Arial" w:cs="Arial"/>
          <w:sz w:val="18"/>
          <w:szCs w:val="18"/>
          <w:lang w:val="en-US"/>
        </w:rPr>
        <w:t xml:space="preserve">Department of Pediatric Surgery, </w:t>
      </w:r>
      <w:proofErr w:type="spellStart"/>
      <w:r w:rsidRPr="0061139C">
        <w:rPr>
          <w:rFonts w:ascii="Arial" w:hAnsi="Arial" w:cs="Arial"/>
          <w:sz w:val="18"/>
          <w:szCs w:val="18"/>
          <w:lang w:val="en-US"/>
        </w:rPr>
        <w:t>Universiti</w:t>
      </w:r>
      <w:proofErr w:type="spellEnd"/>
      <w:r w:rsidRPr="0061139C">
        <w:rPr>
          <w:rFonts w:ascii="Arial" w:hAnsi="Arial" w:cs="Arial"/>
          <w:sz w:val="18"/>
          <w:szCs w:val="18"/>
          <w:lang w:val="en-US"/>
        </w:rPr>
        <w:t xml:space="preserve"> </w:t>
      </w:r>
      <w:proofErr w:type="spellStart"/>
      <w:r w:rsidRPr="0061139C">
        <w:rPr>
          <w:rFonts w:ascii="Arial" w:hAnsi="Arial" w:cs="Arial"/>
          <w:sz w:val="18"/>
          <w:szCs w:val="18"/>
          <w:lang w:val="en-US"/>
        </w:rPr>
        <w:t>Kebangsaan</w:t>
      </w:r>
      <w:proofErr w:type="spellEnd"/>
      <w:r w:rsidRPr="0061139C">
        <w:rPr>
          <w:rFonts w:ascii="Arial" w:hAnsi="Arial" w:cs="Arial"/>
          <w:sz w:val="18"/>
          <w:szCs w:val="18"/>
          <w:lang w:val="en-US"/>
        </w:rPr>
        <w:t xml:space="preserve"> Malaysia Medical Centre, Kuala Lumpur, Malaysia.</w:t>
      </w:r>
    </w:p>
    <w:p w14:paraId="23D569D8" w14:textId="77777777" w:rsidR="00DB270F" w:rsidRPr="0061139C" w:rsidRDefault="00DB270F" w:rsidP="00E46E3E">
      <w:pPr>
        <w:spacing w:after="0" w:line="360" w:lineRule="auto"/>
        <w:rPr>
          <w:rFonts w:ascii="Arial" w:hAnsi="Arial" w:cs="Arial"/>
          <w:sz w:val="20"/>
          <w:szCs w:val="20"/>
          <w:lang w:val="en-US"/>
        </w:rPr>
      </w:pPr>
    </w:p>
    <w:p w14:paraId="571E73CF" w14:textId="77777777" w:rsidR="00B871F9" w:rsidRDefault="00B871F9" w:rsidP="00E46E3E">
      <w:pPr>
        <w:spacing w:after="0" w:line="360" w:lineRule="auto"/>
        <w:rPr>
          <w:rFonts w:ascii="Arial" w:hAnsi="Arial" w:cs="Arial"/>
          <w:sz w:val="20"/>
          <w:szCs w:val="20"/>
          <w:lang w:val="en-US"/>
        </w:rPr>
      </w:pPr>
    </w:p>
    <w:p w14:paraId="2BF14169" w14:textId="154D7216" w:rsidR="00E46E3E" w:rsidRPr="0061139C" w:rsidRDefault="00E46E3E" w:rsidP="00E46E3E">
      <w:pPr>
        <w:spacing w:after="0" w:line="360" w:lineRule="auto"/>
        <w:rPr>
          <w:rFonts w:ascii="Arial" w:hAnsi="Arial" w:cs="Arial"/>
          <w:sz w:val="20"/>
          <w:szCs w:val="20"/>
          <w:lang w:val="en-US"/>
        </w:rPr>
      </w:pPr>
      <w:r w:rsidRPr="0061139C">
        <w:rPr>
          <w:rFonts w:ascii="Arial" w:hAnsi="Arial" w:cs="Arial"/>
          <w:sz w:val="20"/>
          <w:szCs w:val="20"/>
          <w:lang w:val="en-US"/>
        </w:rPr>
        <w:lastRenderedPageBreak/>
        <w:t>Address correspondence</w:t>
      </w:r>
      <w:r w:rsidR="00DA186A" w:rsidRPr="0061139C">
        <w:rPr>
          <w:rFonts w:ascii="Arial" w:hAnsi="Arial" w:cs="Arial"/>
          <w:sz w:val="20"/>
          <w:szCs w:val="20"/>
          <w:lang w:val="en-US"/>
        </w:rPr>
        <w:t xml:space="preserve"> (also for reprints)</w:t>
      </w:r>
      <w:r w:rsidRPr="0061139C">
        <w:rPr>
          <w:rFonts w:ascii="Arial" w:hAnsi="Arial" w:cs="Arial"/>
          <w:sz w:val="20"/>
          <w:szCs w:val="20"/>
          <w:lang w:val="en-US"/>
        </w:rPr>
        <w:t xml:space="preserve"> to Max Knaapen, MD</w:t>
      </w:r>
    </w:p>
    <w:p w14:paraId="61673109" w14:textId="5BAF9D27" w:rsidR="00E46E3E" w:rsidRPr="0061139C" w:rsidRDefault="00E46E3E" w:rsidP="00E46E3E">
      <w:pPr>
        <w:spacing w:after="0" w:line="360" w:lineRule="auto"/>
        <w:ind w:left="1418" w:hanging="1418"/>
        <w:rPr>
          <w:rFonts w:ascii="Arial" w:hAnsi="Arial" w:cs="Arial"/>
          <w:sz w:val="20"/>
          <w:szCs w:val="20"/>
          <w:lang w:val="en-US"/>
        </w:rPr>
      </w:pPr>
      <w:r w:rsidRPr="0061139C">
        <w:rPr>
          <w:rFonts w:ascii="Arial" w:hAnsi="Arial" w:cs="Arial"/>
          <w:sz w:val="20"/>
          <w:szCs w:val="20"/>
          <w:lang w:val="en-US"/>
        </w:rPr>
        <w:t>Address:</w:t>
      </w:r>
      <w:r w:rsidRPr="0061139C">
        <w:rPr>
          <w:rFonts w:ascii="Arial" w:hAnsi="Arial" w:cs="Arial"/>
          <w:sz w:val="20"/>
          <w:szCs w:val="20"/>
          <w:lang w:val="en-US"/>
        </w:rPr>
        <w:tab/>
        <w:t xml:space="preserve">Emma Children’s Hospital, Amsterdam UMC, University of Amsterdam, Vrije Universiteit, </w:t>
      </w:r>
      <w:r w:rsidR="00F3518F" w:rsidRPr="0061139C">
        <w:rPr>
          <w:rFonts w:ascii="Arial" w:hAnsi="Arial" w:cs="Arial"/>
          <w:sz w:val="20"/>
          <w:szCs w:val="20"/>
          <w:lang w:val="en-US"/>
        </w:rPr>
        <w:t>Pediatric</w:t>
      </w:r>
      <w:r w:rsidRPr="0061139C">
        <w:rPr>
          <w:rFonts w:ascii="Arial" w:hAnsi="Arial" w:cs="Arial"/>
          <w:sz w:val="20"/>
          <w:szCs w:val="20"/>
          <w:lang w:val="en-US"/>
        </w:rPr>
        <w:t xml:space="preserve"> Surgical Centre, Amsterdam. PO Box 22660, 1100DD Amsterdam, the Netherlands.</w:t>
      </w:r>
    </w:p>
    <w:p w14:paraId="4ED10295" w14:textId="0AA2CA5A" w:rsidR="00E46E3E" w:rsidRPr="0061139C" w:rsidRDefault="00E46E3E" w:rsidP="00E46E3E">
      <w:pPr>
        <w:spacing w:after="0" w:line="360" w:lineRule="auto"/>
        <w:rPr>
          <w:rFonts w:ascii="Arial" w:hAnsi="Arial" w:cs="Arial"/>
          <w:sz w:val="20"/>
          <w:szCs w:val="20"/>
          <w:lang w:val="en-US"/>
        </w:rPr>
      </w:pPr>
      <w:r w:rsidRPr="0061139C">
        <w:rPr>
          <w:rFonts w:ascii="Arial" w:hAnsi="Arial" w:cs="Arial"/>
          <w:sz w:val="20"/>
          <w:szCs w:val="20"/>
          <w:lang w:val="en-US"/>
        </w:rPr>
        <w:t>Email:</w:t>
      </w:r>
      <w:r w:rsidRPr="0061139C">
        <w:rPr>
          <w:rFonts w:ascii="Arial" w:hAnsi="Arial" w:cs="Arial"/>
          <w:sz w:val="20"/>
          <w:szCs w:val="20"/>
          <w:lang w:val="en-US"/>
        </w:rPr>
        <w:tab/>
      </w:r>
      <w:r w:rsidRPr="0061139C">
        <w:rPr>
          <w:rFonts w:ascii="Arial" w:hAnsi="Arial" w:cs="Arial"/>
          <w:sz w:val="20"/>
          <w:szCs w:val="20"/>
          <w:lang w:val="en-US"/>
        </w:rPr>
        <w:tab/>
      </w:r>
      <w:r w:rsidR="00A83E80" w:rsidRPr="0061139C">
        <w:rPr>
          <w:rFonts w:ascii="Arial" w:hAnsi="Arial" w:cs="Arial"/>
          <w:sz w:val="20"/>
          <w:szCs w:val="20"/>
          <w:lang w:val="en-US"/>
        </w:rPr>
        <w:t>m.knaapen@amsterdam</w:t>
      </w:r>
      <w:r w:rsidR="003D3009" w:rsidRPr="0061139C">
        <w:rPr>
          <w:rFonts w:ascii="Arial" w:hAnsi="Arial" w:cs="Arial"/>
          <w:sz w:val="20"/>
          <w:szCs w:val="20"/>
          <w:lang w:val="en-US"/>
        </w:rPr>
        <w:t>umc.nl</w:t>
      </w:r>
    </w:p>
    <w:p w14:paraId="435CDF93" w14:textId="32DCD7F6" w:rsidR="00E46E3E" w:rsidRPr="0061139C" w:rsidRDefault="00F3518F" w:rsidP="00E46E3E">
      <w:pPr>
        <w:spacing w:after="0" w:line="360" w:lineRule="auto"/>
        <w:rPr>
          <w:rFonts w:ascii="Arial" w:hAnsi="Arial" w:cs="Arial"/>
          <w:sz w:val="20"/>
          <w:szCs w:val="20"/>
          <w:lang w:val="en-US"/>
        </w:rPr>
      </w:pPr>
      <w:r w:rsidRPr="0061139C">
        <w:rPr>
          <w:rFonts w:ascii="Arial" w:hAnsi="Arial" w:cs="Arial"/>
          <w:sz w:val="20"/>
          <w:szCs w:val="20"/>
          <w:lang w:val="en-US"/>
        </w:rPr>
        <w:t>Telephone:</w:t>
      </w:r>
      <w:r w:rsidRPr="0061139C">
        <w:rPr>
          <w:rFonts w:ascii="Arial" w:hAnsi="Arial" w:cs="Arial"/>
          <w:sz w:val="20"/>
          <w:szCs w:val="20"/>
          <w:lang w:val="en-US"/>
        </w:rPr>
        <w:tab/>
        <w:t xml:space="preserve">+31 </w:t>
      </w:r>
      <w:r w:rsidR="00E46E3E" w:rsidRPr="0061139C">
        <w:rPr>
          <w:rFonts w:ascii="Arial" w:hAnsi="Arial" w:cs="Arial"/>
          <w:sz w:val="20"/>
          <w:szCs w:val="20"/>
          <w:lang w:val="en-US"/>
        </w:rPr>
        <w:t>62</w:t>
      </w:r>
      <w:r w:rsidRPr="0061139C">
        <w:rPr>
          <w:rFonts w:ascii="Arial" w:hAnsi="Arial" w:cs="Arial"/>
          <w:sz w:val="20"/>
          <w:szCs w:val="20"/>
          <w:lang w:val="en-US"/>
        </w:rPr>
        <w:t xml:space="preserve"> </w:t>
      </w:r>
      <w:r w:rsidR="00E46E3E" w:rsidRPr="0061139C">
        <w:rPr>
          <w:rFonts w:ascii="Arial" w:hAnsi="Arial" w:cs="Arial"/>
          <w:sz w:val="20"/>
          <w:szCs w:val="20"/>
          <w:lang w:val="en-US"/>
        </w:rPr>
        <w:t>097</w:t>
      </w:r>
      <w:r w:rsidRPr="0061139C">
        <w:rPr>
          <w:rFonts w:ascii="Arial" w:hAnsi="Arial" w:cs="Arial"/>
          <w:sz w:val="20"/>
          <w:szCs w:val="20"/>
          <w:lang w:val="en-US"/>
        </w:rPr>
        <w:t xml:space="preserve"> </w:t>
      </w:r>
      <w:r w:rsidR="00E46E3E" w:rsidRPr="0061139C">
        <w:rPr>
          <w:rFonts w:ascii="Arial" w:hAnsi="Arial" w:cs="Arial"/>
          <w:sz w:val="20"/>
          <w:szCs w:val="20"/>
          <w:lang w:val="en-US"/>
        </w:rPr>
        <w:t>9124</w:t>
      </w:r>
    </w:p>
    <w:p w14:paraId="5CF9F540" w14:textId="137779A6" w:rsidR="00DA186A" w:rsidRDefault="00F3518F" w:rsidP="00E46E3E">
      <w:pPr>
        <w:spacing w:after="0" w:line="360" w:lineRule="auto"/>
        <w:rPr>
          <w:rFonts w:ascii="Arial" w:hAnsi="Arial" w:cs="Arial"/>
          <w:sz w:val="20"/>
          <w:szCs w:val="20"/>
          <w:lang w:val="en-US"/>
        </w:rPr>
      </w:pPr>
      <w:r w:rsidRPr="0061139C">
        <w:rPr>
          <w:rFonts w:ascii="Arial" w:hAnsi="Arial" w:cs="Arial"/>
          <w:sz w:val="20"/>
          <w:szCs w:val="20"/>
          <w:lang w:val="en-US"/>
        </w:rPr>
        <w:t>F</w:t>
      </w:r>
      <w:r w:rsidR="00DA186A" w:rsidRPr="0061139C">
        <w:rPr>
          <w:rFonts w:ascii="Arial" w:hAnsi="Arial" w:cs="Arial"/>
          <w:sz w:val="20"/>
          <w:szCs w:val="20"/>
          <w:lang w:val="en-US"/>
        </w:rPr>
        <w:t>ax number</w:t>
      </w:r>
      <w:r w:rsidR="00113116" w:rsidRPr="0061139C">
        <w:rPr>
          <w:rFonts w:ascii="Arial" w:hAnsi="Arial" w:cs="Arial"/>
          <w:sz w:val="20"/>
          <w:szCs w:val="20"/>
          <w:lang w:val="en-US"/>
        </w:rPr>
        <w:t>:</w:t>
      </w:r>
      <w:r w:rsidR="00113116" w:rsidRPr="0061139C">
        <w:rPr>
          <w:rFonts w:ascii="Arial" w:hAnsi="Arial" w:cs="Arial"/>
          <w:sz w:val="20"/>
          <w:szCs w:val="20"/>
          <w:lang w:val="en-US"/>
        </w:rPr>
        <w:tab/>
        <w:t>+31 20 566 9287</w:t>
      </w:r>
    </w:p>
    <w:p w14:paraId="69828029" w14:textId="77777777" w:rsidR="00B871F9" w:rsidRPr="0061139C" w:rsidRDefault="00B871F9" w:rsidP="00E46E3E">
      <w:pPr>
        <w:spacing w:after="0" w:line="360" w:lineRule="auto"/>
        <w:rPr>
          <w:rFonts w:ascii="Arial" w:hAnsi="Arial" w:cs="Arial"/>
          <w:sz w:val="20"/>
          <w:szCs w:val="20"/>
          <w:lang w:val="en-US"/>
        </w:rPr>
      </w:pPr>
    </w:p>
    <w:p w14:paraId="735B35CA" w14:textId="1359A20D" w:rsidR="00113116" w:rsidRPr="0061139C" w:rsidRDefault="00113116" w:rsidP="00113116">
      <w:pPr>
        <w:spacing w:after="0" w:line="360" w:lineRule="auto"/>
        <w:rPr>
          <w:rFonts w:ascii="Arial" w:hAnsi="Arial" w:cs="Arial"/>
          <w:lang w:val="en-US"/>
        </w:rPr>
      </w:pPr>
      <w:r w:rsidRPr="0061139C">
        <w:rPr>
          <w:rFonts w:ascii="Arial" w:hAnsi="Arial" w:cs="Arial"/>
          <w:b/>
          <w:lang w:val="en-US"/>
        </w:rPr>
        <w:t>Conflicts of Interest and Source of Funding:</w:t>
      </w:r>
      <w:r w:rsidRPr="0061139C">
        <w:rPr>
          <w:rFonts w:ascii="Arial" w:hAnsi="Arial" w:cs="Arial"/>
          <w:lang w:val="en-US"/>
        </w:rPr>
        <w:t xml:space="preserve"> This research </w:t>
      </w:r>
      <w:r w:rsidR="0029374A" w:rsidRPr="0061139C">
        <w:rPr>
          <w:rFonts w:ascii="Arial" w:hAnsi="Arial" w:cs="Arial"/>
          <w:lang w:val="en-US"/>
        </w:rPr>
        <w:t xml:space="preserve">was supported by the </w:t>
      </w:r>
      <w:r w:rsidR="00AC55FC" w:rsidRPr="0061139C">
        <w:rPr>
          <w:rFonts w:ascii="Arial" w:hAnsi="Arial" w:cs="Arial"/>
          <w:lang w:val="en-US"/>
        </w:rPr>
        <w:t>foundation of research and management projects in pediatric surgery (KCHOMP), from the department of pediatric surgery, Amsterdam UMC</w:t>
      </w:r>
      <w:r w:rsidR="0029374A" w:rsidRPr="0061139C">
        <w:rPr>
          <w:rFonts w:ascii="Arial" w:hAnsi="Arial" w:cs="Arial"/>
          <w:lang w:val="en-US"/>
        </w:rPr>
        <w:t xml:space="preserve">. </w:t>
      </w:r>
      <w:r w:rsidRPr="0061139C">
        <w:rPr>
          <w:rFonts w:ascii="Arial" w:hAnsi="Arial" w:cs="Arial"/>
          <w:lang w:val="en-US"/>
        </w:rPr>
        <w:t>None of the authors have any conflicts of interest to disclose.</w:t>
      </w:r>
    </w:p>
    <w:p w14:paraId="55243ED7" w14:textId="77777777" w:rsidR="008A55FF" w:rsidRPr="0061139C" w:rsidRDefault="008A55FF" w:rsidP="00E46E3E">
      <w:pPr>
        <w:spacing w:after="0" w:line="360" w:lineRule="auto"/>
        <w:rPr>
          <w:rFonts w:ascii="Arial" w:hAnsi="Arial" w:cs="Arial"/>
          <w:lang w:val="en-US"/>
        </w:rPr>
      </w:pPr>
    </w:p>
    <w:p w14:paraId="6DD77767" w14:textId="22AC72E0" w:rsidR="004910C5" w:rsidRPr="0061139C" w:rsidRDefault="00B045BC" w:rsidP="004910C5">
      <w:pPr>
        <w:spacing w:after="0" w:line="360" w:lineRule="auto"/>
        <w:rPr>
          <w:rFonts w:ascii="Arial" w:hAnsi="Arial" w:cs="Arial"/>
          <w:lang w:val="en-US"/>
        </w:rPr>
      </w:pPr>
      <w:r w:rsidRPr="004910C5">
        <w:rPr>
          <w:rFonts w:ascii="Arial" w:hAnsi="Arial" w:cs="Arial"/>
          <w:lang w:val="en-US"/>
        </w:rPr>
        <w:t xml:space="preserve">Word count: </w:t>
      </w:r>
      <w:r w:rsidR="00DA2DD7">
        <w:rPr>
          <w:rFonts w:ascii="Arial" w:hAnsi="Arial" w:cs="Arial"/>
          <w:lang w:val="en-US"/>
        </w:rPr>
        <w:t>3497</w:t>
      </w:r>
      <w:r w:rsidR="004910C5">
        <w:rPr>
          <w:rFonts w:ascii="Arial" w:hAnsi="Arial" w:cs="Arial"/>
          <w:lang w:val="en-US"/>
        </w:rPr>
        <w:t xml:space="preserve"> </w:t>
      </w:r>
    </w:p>
    <w:p w14:paraId="07231E2B" w14:textId="77777777" w:rsidR="0008662C" w:rsidRPr="0061139C" w:rsidRDefault="0008662C" w:rsidP="00E46E3E">
      <w:pPr>
        <w:spacing w:after="0" w:line="360" w:lineRule="auto"/>
        <w:rPr>
          <w:rFonts w:ascii="Verdana" w:hAnsi="Verdana"/>
          <w:b/>
          <w:color w:val="000000"/>
          <w:sz w:val="18"/>
          <w:szCs w:val="18"/>
          <w:shd w:val="clear" w:color="auto" w:fill="FFFFFF"/>
          <w:lang w:val="en-US"/>
        </w:rPr>
      </w:pPr>
    </w:p>
    <w:p w14:paraId="065ABB67" w14:textId="785CBD1C" w:rsidR="00933C1F" w:rsidRPr="0061139C" w:rsidRDefault="0008662C" w:rsidP="00E46E3E">
      <w:pPr>
        <w:spacing w:after="0" w:line="360" w:lineRule="auto"/>
        <w:rPr>
          <w:rFonts w:ascii="Arial" w:hAnsi="Arial" w:cs="Arial"/>
          <w:lang w:val="en-US"/>
        </w:rPr>
      </w:pPr>
      <w:r w:rsidRPr="0061139C">
        <w:rPr>
          <w:rFonts w:ascii="Arial" w:hAnsi="Arial" w:cs="Arial"/>
          <w:b/>
          <w:lang w:val="en-US"/>
        </w:rPr>
        <w:t>S</w:t>
      </w:r>
      <w:r w:rsidR="008A55FF" w:rsidRPr="0061139C">
        <w:rPr>
          <w:rFonts w:ascii="Arial" w:hAnsi="Arial" w:cs="Arial"/>
          <w:b/>
          <w:lang w:val="en-US"/>
        </w:rPr>
        <w:t>hort running head</w:t>
      </w:r>
      <w:r w:rsidR="009001E4">
        <w:rPr>
          <w:rFonts w:ascii="Arial" w:hAnsi="Arial" w:cs="Arial"/>
          <w:b/>
          <w:lang w:val="en-US"/>
        </w:rPr>
        <w:t>:</w:t>
      </w:r>
      <w:r w:rsidR="008A55FF" w:rsidRPr="0061139C">
        <w:rPr>
          <w:rFonts w:ascii="Arial" w:hAnsi="Arial" w:cs="Arial"/>
          <w:lang w:val="en-US"/>
        </w:rPr>
        <w:t xml:space="preserve"> </w:t>
      </w:r>
      <w:r w:rsidRPr="0061139C">
        <w:rPr>
          <w:rFonts w:ascii="Arial" w:hAnsi="Arial" w:cs="Arial"/>
          <w:lang w:val="en-US"/>
        </w:rPr>
        <w:t xml:space="preserve">Core outcome set </w:t>
      </w:r>
      <w:r w:rsidR="006E5CEA" w:rsidRPr="0061139C">
        <w:rPr>
          <w:rFonts w:ascii="Arial" w:hAnsi="Arial" w:cs="Arial"/>
          <w:lang w:val="en-US"/>
        </w:rPr>
        <w:t xml:space="preserve">for </w:t>
      </w:r>
      <w:r w:rsidRPr="0061139C">
        <w:rPr>
          <w:rFonts w:ascii="Arial" w:hAnsi="Arial" w:cs="Arial"/>
          <w:lang w:val="en-US"/>
        </w:rPr>
        <w:t>simple appendicitis</w:t>
      </w:r>
    </w:p>
    <w:p w14:paraId="6C86CB12" w14:textId="77777777" w:rsidR="00933C1F" w:rsidRPr="0061139C" w:rsidRDefault="00933C1F" w:rsidP="00E46E3E">
      <w:pPr>
        <w:spacing w:after="0" w:line="360" w:lineRule="auto"/>
        <w:rPr>
          <w:rFonts w:ascii="Arial" w:hAnsi="Arial" w:cs="Arial"/>
          <w:lang w:val="en-US"/>
        </w:rPr>
      </w:pPr>
    </w:p>
    <w:p w14:paraId="0B4D9577" w14:textId="77777777" w:rsidR="00AF22E7" w:rsidRDefault="00AF22E7">
      <w:pPr>
        <w:spacing w:after="160" w:line="259" w:lineRule="auto"/>
        <w:rPr>
          <w:rFonts w:ascii="Arial" w:hAnsi="Arial" w:cs="Arial"/>
          <w:b/>
          <w:sz w:val="32"/>
          <w:lang w:val="en-US"/>
        </w:rPr>
      </w:pPr>
      <w:r>
        <w:rPr>
          <w:rFonts w:ascii="Arial" w:hAnsi="Arial" w:cs="Arial"/>
          <w:b/>
          <w:sz w:val="32"/>
          <w:lang w:val="en-US"/>
        </w:rPr>
        <w:br w:type="page"/>
      </w:r>
    </w:p>
    <w:p w14:paraId="19109B72" w14:textId="0CE3695C" w:rsidR="00E46E3E" w:rsidRPr="0061139C" w:rsidRDefault="00E46E3E" w:rsidP="00E46E3E">
      <w:pPr>
        <w:rPr>
          <w:rFonts w:ascii="Arial" w:hAnsi="Arial" w:cs="Arial"/>
          <w:b/>
          <w:sz w:val="32"/>
          <w:lang w:val="en-US"/>
        </w:rPr>
      </w:pPr>
      <w:r w:rsidRPr="0061139C">
        <w:rPr>
          <w:rFonts w:ascii="Arial" w:hAnsi="Arial" w:cs="Arial"/>
          <w:b/>
          <w:sz w:val="32"/>
          <w:lang w:val="en-US"/>
        </w:rPr>
        <w:lastRenderedPageBreak/>
        <w:t>INTRODUCTION</w:t>
      </w:r>
    </w:p>
    <w:p w14:paraId="0D847C6B" w14:textId="6E9AAD82" w:rsidR="008D0F30" w:rsidRDefault="003A0E06" w:rsidP="00AE46B0">
      <w:pPr>
        <w:spacing w:line="360" w:lineRule="auto"/>
        <w:rPr>
          <w:rFonts w:ascii="Arial" w:hAnsi="Arial" w:cs="Arial"/>
          <w:lang w:val="en-US"/>
        </w:rPr>
      </w:pPr>
      <w:r w:rsidRPr="0061139C">
        <w:rPr>
          <w:rFonts w:ascii="Arial" w:hAnsi="Arial" w:cs="Arial"/>
          <w:lang w:val="en-US"/>
        </w:rPr>
        <w:t>Appendicitis</w:t>
      </w:r>
      <w:r w:rsidR="00ED5561">
        <w:rPr>
          <w:rFonts w:ascii="Arial" w:hAnsi="Arial" w:cs="Arial"/>
          <w:lang w:val="en-US"/>
        </w:rPr>
        <w:t>,</w:t>
      </w:r>
      <w:r w:rsidRPr="0061139C">
        <w:rPr>
          <w:rFonts w:ascii="Arial" w:hAnsi="Arial" w:cs="Arial"/>
          <w:lang w:val="en-US"/>
        </w:rPr>
        <w:t xml:space="preserve"> </w:t>
      </w:r>
      <w:r>
        <w:rPr>
          <w:rFonts w:ascii="Arial" w:hAnsi="Arial" w:cs="Arial"/>
          <w:lang w:val="en-US"/>
        </w:rPr>
        <w:t>the most common acute surgical condition in children</w:t>
      </w:r>
      <w:r w:rsidR="00E6407A" w:rsidRPr="0061139C">
        <w:rPr>
          <w:rFonts w:ascii="Arial" w:hAnsi="Arial" w:cs="Arial"/>
          <w:lang w:val="en-US"/>
        </w:rPr>
        <w:t>,</w:t>
      </w:r>
      <w:r w:rsidR="008719FC" w:rsidRPr="0061139C">
        <w:rPr>
          <w:rFonts w:ascii="Arial" w:hAnsi="Arial" w:cs="Arial"/>
          <w:lang w:val="en-US"/>
        </w:rPr>
        <w:t xml:space="preserve"> </w:t>
      </w:r>
      <w:r w:rsidR="00ED5561">
        <w:rPr>
          <w:rFonts w:ascii="Arial" w:hAnsi="Arial" w:cs="Arial"/>
          <w:lang w:val="en-US"/>
        </w:rPr>
        <w:t>affects</w:t>
      </w:r>
      <w:r w:rsidR="008719FC" w:rsidRPr="0061139C">
        <w:rPr>
          <w:rFonts w:ascii="Arial" w:hAnsi="Arial" w:cs="Arial"/>
          <w:lang w:val="en-US"/>
        </w:rPr>
        <w:t xml:space="preserve"> approximately</w:t>
      </w:r>
      <w:r w:rsidR="00E46E3E" w:rsidRPr="0061139C">
        <w:rPr>
          <w:rFonts w:ascii="Arial" w:hAnsi="Arial" w:cs="Arial"/>
          <w:lang w:val="en-US"/>
        </w:rPr>
        <w:t xml:space="preserve"> one in every 12 people in the world, with the highest incidence between ages 10 and 19 years</w:t>
      </w:r>
      <w:r w:rsidR="00E46E3E" w:rsidRPr="0061139C">
        <w:rPr>
          <w:rFonts w:ascii="Arial" w:hAnsi="Arial" w:cs="Arial"/>
          <w:lang w:val="en-US"/>
        </w:rPr>
        <w:fldChar w:fldCharType="begin" w:fldLock="1"/>
      </w:r>
      <w:r w:rsidR="008C21BB">
        <w:rPr>
          <w:rFonts w:ascii="Arial" w:hAnsi="Arial" w:cs="Arial"/>
          <w:lang w:val="en-US"/>
        </w:rPr>
        <w:instrText>ADDIN CSL_CITATION {"citationItems":[{"id":"ITEM-1","itemData":{"DOI":"10.1093/oxfordjournals.aje.a115734","ISBN":"0002-9262 (Print)\\n0002-9262 (Linking)","ISSN":"0002-9262 (Print)","PMID":"2239906","abstract":"To describe the epidemiology of appendicitis and appendectomy in the United States, the authors analyzed National Hospital Discharge Survey data for the years 1979-1984. Approximately 250,000 cases of appendicitis occurred annually in the United States during this period, accounting for an estimated 1 million hospital days per year. The highest incidence of primary positive appendectomy (appendicitis) was found in persons aged 10-19 years (23.3 per 10,000 population per year); males had higher rates of appendicitis than females for all age groups (overall rate ratio, 1.4:1). Racial, geographic, and seasonal differences were also noted. Appendicitis rates were 1.5 times higher for whites than for nonwhites, highest (15.4 per 10,000 population per year) in the west north central region, and 11.3% higher in the summer than in the winter months. The highest rate of incidental appendectomy was found in women aged 35-44 years (43.8 per 10,000 population per year), 12.1 times higher than the rate for men of the same age. Between 1970 and 1984, the incidence of appendicitis decreased by 14.6%; reasons for this decline are unknown. A life table model suggests that the lifetime risk of appendicitis is 8.6% for males and 6.7% for females; the lifetime risk of appendectomy Is 12.0% for males and 23.1% for females. Overall, an estimated 36 incidental procedures are performed to prevent one case of appendicitis; for the elderly, the preventive value of an incidental procedure is considerably lower. appendectomy;","author":[{"dropping-particle":"","family":"Addiss","given":"David G","non-dropping-particle":"","parse-names":false,"suffix":""},{"dropping-particle":"","family":"Shaffer","given":"Nathan","non-dropping-particle":"","parse-names":false,"suffix":""},{"dropping-particle":"","family":"Fowler","given":"Barbara S","non-dropping-particle":"","parse-names":false,"suffix":""},{"dropping-particle":"V","family":"Tauxe","given":"Robert","non-dropping-particle":"","parse-names":false,"suffix":""}],"container-title":"American Journal of Epidemiology","id":"ITEM-1","issue":"5","issued":{"date-parts":[["1990","11"]]},"page":"910-925","title":"the Epidemiology of Appendicitis and Appendectomy in the United States","type":"article-journal","volume":"132"},"uris":["http://www.mendeley.com/documents/?uuid=e86df53e-df51-3fec-b48b-f3cc8b5e724d","http://www.mendeley.com/documents/?uuid=24215264-ce46-4643-8fa5-a58b4241caa1","http://www.mendeley.com/documents/?uuid=16dcc1f7-eadd-4617-a1a0-3cc8ff278fd1","http://www.mendeley.com/documents/?uuid=437c9c9a-eeb1-42cb-a6d8-416f2c0fc4ad","http://www.mendeley.com/documents/?uuid=3081280b-a6c0-4761-a53a-a690e933d697"]},{"id":"ITEM-2","itemData":{"DOI":"10.1007/s00268-012-1749-z","ISBN":"1432-2323 (Electronic)\r0364-2313 (Linking)","PMID":"22948195","abstract":"BACKGROUND: The study was designed to examine the epidemiology of appendicitis and risk factors of perforation and appendectomy. METHODS: Retrospective analysis of the California Office of Statewide Health Planning and Development Patient Discharge Data was performed from 1995 to 2009. Patients with appendicitis were identified by ICD-9 diagnosis code. Population statistics from the RAND Corporation were used to calculate incidence rates. Risk factors of perforation and appendectomy were also calculated. RESULTS: A total of 608,116 patients with appendicitis (70% non-perforated) were included. The incidence increased at an average rate of 0.5 cases/100,000 population/year (p&lt;0.001), with annual incidence peaking during the third quarter. Children age 10-14 had the highest rates of appendicitis (169.6 cases/100,000). The lifetime cumulative incidence rate is 9.0%. Appendicitis is most common in whites and Hispanics and less common in African Americans and Asians. Risks of perforation include Hispanic or Asian race, young or old age, and non-private insurance. The adjusted odds of appendectomy increased since 1995 in patients with non-perforated appendicitis (OR 1.5, 95% CI (1.3-1.7); p&lt;0.001), but it decreased in patients with perforated appendicitis (OR 0.4, 95% CI (0.4-0.5); p&lt;0.001). CONCLUSIONS: This is the largest epidemiological study of appendicitis to our knowledge in recent years. Incidence has increased over time and is higher in the summer months. Whites and Hispanics have higher rates of appendicitis, but Hispanics and Asians and patients with non-private insurance, have higher odds of perforation. Surgical management of perforated appendicitis has decreased over time. It is unknown why the incidence has increased, displays seasonality, and varies by race.","author":[{"dropping-particle":"","family":"Anderson","given":"J E","non-dropping-particle":"","parse-names":false,"suffix":""},{"dropping-particle":"","family":"Bickler","given":"S W","non-dropping-particle":"","parse-names":false,"suffix":""},{"dropping-particle":"","family":"Chang","given":"D C","non-dropping-particle":"","parse-names":false,"suffix":""},{"dropping-particle":"","family":"Talamini","given":"M A","non-dropping-particle":"","parse-names":false,"suffix":""}],"container-title":"World J Surg","id":"ITEM-2","issue":"12","issued":{"date-parts":[["2012"]]},"page":"2787-2794","title":"Examining a common disease with unknown etiology: trends in epidemiology and surgical management of appendicitis in California, 1995-2009","type":"article-journal","volume":"36"},"uris":["http://www.mendeley.com/documents/?uuid=d3b2f28a-e951-40f6-bb95-b8ba0f46aaf8","http://www.mendeley.com/documents/?uuid=e3d3d70d-4575-4ca5-a797-7a5d88a43e3f","http://www.mendeley.com/documents/?uuid=78d86180-3323-4c1f-9273-ab29faaae93e","http://www.mendeley.com/documents/?uuid=8f89079e-a0d6-4fff-9524-b0369c716e2f","http://www.mendeley.com/documents/?uuid=3f3d96ee-37f8-4f48-92d5-11696c1fa145"]}],"mendeley":{"formattedCitation":"&lt;sup&gt;1,2&lt;/sup&gt;","plainTextFormattedCitation":"1,2","previouslyFormattedCitation":"&lt;sup&gt;1,2&lt;/sup&gt;"},"properties":{"noteIndex":0},"schema":"https://github.com/citation-style-language/schema/raw/master/csl-citation.json"}</w:instrText>
      </w:r>
      <w:r w:rsidR="00E46E3E" w:rsidRPr="0061139C">
        <w:rPr>
          <w:rFonts w:ascii="Arial" w:hAnsi="Arial" w:cs="Arial"/>
          <w:lang w:val="en-US"/>
        </w:rPr>
        <w:fldChar w:fldCharType="separate"/>
      </w:r>
      <w:r w:rsidR="008C21BB" w:rsidRPr="008C21BB">
        <w:rPr>
          <w:rFonts w:ascii="Arial" w:hAnsi="Arial" w:cs="Arial"/>
          <w:noProof/>
          <w:vertAlign w:val="superscript"/>
          <w:lang w:val="en-US"/>
        </w:rPr>
        <w:t>1,2</w:t>
      </w:r>
      <w:r w:rsidR="00E46E3E" w:rsidRPr="0061139C">
        <w:rPr>
          <w:rFonts w:ascii="Arial" w:hAnsi="Arial" w:cs="Arial"/>
          <w:lang w:val="en-US"/>
        </w:rPr>
        <w:fldChar w:fldCharType="end"/>
      </w:r>
      <w:r w:rsidR="00E46E3E" w:rsidRPr="0061139C">
        <w:rPr>
          <w:rFonts w:ascii="Arial" w:hAnsi="Arial" w:cs="Arial"/>
          <w:lang w:val="en-US"/>
        </w:rPr>
        <w:t xml:space="preserve">. </w:t>
      </w:r>
      <w:r w:rsidR="005A2998">
        <w:rPr>
          <w:rFonts w:ascii="Arial" w:hAnsi="Arial" w:cs="Arial"/>
          <w:lang w:val="en-US"/>
        </w:rPr>
        <w:t xml:space="preserve">While appendicitis may be complicated by rupture, most cases are uncomplicated, or ‘simple’. </w:t>
      </w:r>
      <w:r w:rsidR="00E46E3E" w:rsidRPr="0061139C">
        <w:rPr>
          <w:rFonts w:ascii="Arial" w:hAnsi="Arial" w:cs="Arial"/>
          <w:lang w:val="en-US"/>
        </w:rPr>
        <w:t xml:space="preserve">In the last decade, there </w:t>
      </w:r>
      <w:r>
        <w:rPr>
          <w:rFonts w:ascii="Arial" w:hAnsi="Arial" w:cs="Arial"/>
          <w:lang w:val="en-US"/>
        </w:rPr>
        <w:t xml:space="preserve">has been interest in alternative minimally invasive approaches and </w:t>
      </w:r>
      <w:r w:rsidR="00B1098C" w:rsidRPr="0061139C">
        <w:rPr>
          <w:rFonts w:ascii="Arial" w:hAnsi="Arial" w:cs="Arial"/>
          <w:lang w:val="en-US"/>
        </w:rPr>
        <w:t>non-operative treatment</w:t>
      </w:r>
      <w:r w:rsidR="005A2998">
        <w:rPr>
          <w:rFonts w:ascii="Arial" w:hAnsi="Arial" w:cs="Arial"/>
          <w:lang w:val="en-US"/>
        </w:rPr>
        <w:t xml:space="preserve"> </w:t>
      </w:r>
      <w:r>
        <w:rPr>
          <w:rFonts w:ascii="Arial" w:hAnsi="Arial" w:cs="Arial"/>
          <w:lang w:val="en-US"/>
        </w:rPr>
        <w:t>of</w:t>
      </w:r>
      <w:r w:rsidR="005A2998">
        <w:rPr>
          <w:rFonts w:ascii="Arial" w:hAnsi="Arial" w:cs="Arial"/>
          <w:lang w:val="en-US"/>
        </w:rPr>
        <w:t xml:space="preserve"> simple appendicitis</w:t>
      </w:r>
      <w:r w:rsidR="00F72AC7" w:rsidRPr="0061139C">
        <w:rPr>
          <w:rFonts w:ascii="Arial" w:hAnsi="Arial" w:cs="Arial"/>
          <w:lang w:val="en-US"/>
        </w:rPr>
        <w:fldChar w:fldCharType="begin" w:fldLock="1"/>
      </w:r>
      <w:r w:rsidR="008C21BB">
        <w:rPr>
          <w:rFonts w:ascii="Arial" w:hAnsi="Arial" w:cs="Arial"/>
          <w:lang w:val="en-US"/>
        </w:rPr>
        <w:instrText>ADDIN CSL_CITATION {"citationItems":[{"id":"ITEM-1","itemData":{"DOI":"10.1097/SLA.0000000000003225","ISSN":"1528-1140 (Electronic)","PMID":"30720508","abstract":"OBJECTIVE: The aim of this meta-analysis was to summarize the current available  evidence on nonoperative management (NOM) with antibiotics for uncomplicated appendicitis, both in adults and children. SUMMARY BACKGROUND DATA: Although earlier meta-analyses demonstrated that NOM with antibiotics may be an acceptable treatment strategy for patients with uncomplicated appendicitis, evidence is limited by conflicting results. METHODS: Systematic literature search was performed using MEDLINE, the Cochrane Central Register of Controlled Trials, and EMBASE databases for randomized and nonrandomized studies comparing antibiotic therapy (AT) and surgical therapy-appendectomy (ST) for uncomplicated appendicitis. Literature search was completed in August 2018. RESULTS: Twenty studies comparing AT and ST qualified for inclusion in the quantitative synthesis. In total, 3618 patients were allocated to AT (n = 1743) or ST (n = 1875). Higher complication-free treatment success rate (82.3% vs 67.2%; P &lt; 0.00001) and treatment efficacy based on 1-year follow-up rate (93.1% vs 72.6%; P &lt; 0.00001) were reported for ST. Index admission antibiotic treatment failure and rate of recurrence at 1-year follow-up were reported in 8.5% and 19.2% of patients treated with antibiotics, respectively. Rates of complicated appendicitis with peritonitis identified at the time of surgical operation (AT: 21.7% vs ST: 12.8%; P = 0.07) and surgical complications (AT: 12.8% vs ST: 13.6%; P = 0.66) were equivalent. CONCLUSIONS: Antibiotic therapy could represent a feasible treatment option for image-proven uncomplicated appendicitis, although complication-free treatment success rates are higher with ST. There is also evidence that NOM for uncomplicated appendicitis does not statistically increase the perforation rate in adult and pediatric patients receiving antibiotic treatment. NOM with antibiotics may fail during the primary hospitalization in about 8% of cases, and an additional 20% of patients might need a second hospitalization for recurrent appendicitis.","author":[{"dropping-particle":"","family":"Podda","given":"Mauro","non-dropping-particle":"","parse-names":false,"suffix":""},{"dropping-particle":"","family":"Gerardi","given":"Chiara","non-dropping-particle":"","parse-names":false,"suffix":""},{"dropping-particle":"","family":"Cillara","given":"Nicola","non-dropping-particle":"","parse-names":false,"suffix":""},{"dropping-particle":"","family":"Fearnhead","given":"Nicola","non-dropping-particle":"","parse-names":false,"suffix":""},{"dropping-particle":"","family":"Gomes","given":"Carlos Augusto","non-dropping-particle":"","parse-names":false,"suffix":""},{"dropping-particle":"","family":"Birindelli","given":"Arianna","non-dropping-particle":"","parse-names":false,"suffix":""},{"dropping-particle":"","family":"Mulliri","given":"Andrea","non-dropping-particle":"","parse-names":false,"suffix":""},{"dropping-particle":"","family":"Davies","given":"Richard Justin","non-dropping-particle":"","parse-names":false,"suffix":""},{"dropping-particle":"","family":"Saverio","given":"Salomone","non-dropping-particle":"Di","parse-names":false,"suffix":""}],"container-title":"Annals of surgery","id":"ITEM-1","issue":"6","issued":{"date-parts":[["2019","12"]]},"language":"eng","page":"1028-1040","publisher-place":"United States","title":"Antibiotic Treatment and Appendectomy for Uncomplicated Acute Appendicitis in Adults  and Children: A Systematic Review and Meta-analysis.","type":"article-journal","volume":"270"},"uris":["http://www.mendeley.com/documents/?uuid=489224f2-7ade-4b1a-aad1-64bb6408cacd"]}],"mendeley":{"formattedCitation":"&lt;sup&gt;3&lt;/sup&gt;","plainTextFormattedCitation":"3","previouslyFormattedCitation":"&lt;sup&gt;3&lt;/sup&gt;"},"properties":{"noteIndex":0},"schema":"https://github.com/citation-style-language/schema/raw/master/csl-citation.json"}</w:instrText>
      </w:r>
      <w:r w:rsidR="00F72AC7" w:rsidRPr="0061139C">
        <w:rPr>
          <w:rFonts w:ascii="Arial" w:hAnsi="Arial" w:cs="Arial"/>
          <w:lang w:val="en-US"/>
        </w:rPr>
        <w:fldChar w:fldCharType="separate"/>
      </w:r>
      <w:r w:rsidR="008C21BB" w:rsidRPr="008C21BB">
        <w:rPr>
          <w:rFonts w:ascii="Arial" w:hAnsi="Arial" w:cs="Arial"/>
          <w:noProof/>
          <w:vertAlign w:val="superscript"/>
          <w:lang w:val="en-US"/>
        </w:rPr>
        <w:t>3</w:t>
      </w:r>
      <w:r w:rsidR="00F72AC7" w:rsidRPr="0061139C">
        <w:rPr>
          <w:rFonts w:ascii="Arial" w:hAnsi="Arial" w:cs="Arial"/>
          <w:lang w:val="en-US"/>
        </w:rPr>
        <w:fldChar w:fldCharType="end"/>
      </w:r>
      <w:r w:rsidR="008719FC" w:rsidRPr="0061139C">
        <w:rPr>
          <w:rFonts w:ascii="Arial" w:hAnsi="Arial" w:cs="Arial"/>
          <w:lang w:val="en-US"/>
        </w:rPr>
        <w:t>.</w:t>
      </w:r>
    </w:p>
    <w:p w14:paraId="3273BD71" w14:textId="58C4978A" w:rsidR="008D0F30" w:rsidRDefault="005B7810" w:rsidP="00AE46B0">
      <w:pPr>
        <w:spacing w:line="360" w:lineRule="auto"/>
        <w:rPr>
          <w:rFonts w:ascii="Arial" w:hAnsi="Arial" w:cs="Arial"/>
          <w:lang w:val="en-US"/>
        </w:rPr>
      </w:pPr>
      <w:r w:rsidRPr="0061139C">
        <w:rPr>
          <w:rFonts w:ascii="Arial" w:hAnsi="Arial" w:cs="Arial"/>
          <w:lang w:val="en-US"/>
        </w:rPr>
        <w:t>Randomi</w:t>
      </w:r>
      <w:r w:rsidR="00F9196C" w:rsidRPr="0061139C">
        <w:rPr>
          <w:rFonts w:ascii="Arial" w:hAnsi="Arial" w:cs="Arial"/>
          <w:lang w:val="en-US"/>
        </w:rPr>
        <w:t>z</w:t>
      </w:r>
      <w:r w:rsidRPr="0061139C">
        <w:rPr>
          <w:rFonts w:ascii="Arial" w:hAnsi="Arial" w:cs="Arial"/>
          <w:lang w:val="en-US"/>
        </w:rPr>
        <w:t xml:space="preserve">ed clinical </w:t>
      </w:r>
      <w:r w:rsidR="001D6A25" w:rsidRPr="0061139C">
        <w:rPr>
          <w:rFonts w:ascii="Arial" w:hAnsi="Arial" w:cs="Arial"/>
          <w:lang w:val="en-US"/>
        </w:rPr>
        <w:t xml:space="preserve">trials are needed to inform treatment </w:t>
      </w:r>
      <w:r w:rsidR="003A0E06">
        <w:rPr>
          <w:rFonts w:ascii="Arial" w:hAnsi="Arial" w:cs="Arial"/>
          <w:lang w:val="en-US"/>
        </w:rPr>
        <w:t>strategies</w:t>
      </w:r>
      <w:r w:rsidR="001D6A25" w:rsidRPr="0061139C">
        <w:rPr>
          <w:rFonts w:ascii="Arial" w:hAnsi="Arial" w:cs="Arial"/>
          <w:lang w:val="en-US"/>
        </w:rPr>
        <w:t xml:space="preserve"> in clinical practice.</w:t>
      </w:r>
      <w:r w:rsidR="0095261B" w:rsidRPr="0061139C">
        <w:rPr>
          <w:rFonts w:ascii="Arial" w:hAnsi="Arial" w:cs="Arial"/>
          <w:lang w:val="en-US"/>
        </w:rPr>
        <w:t xml:space="preserve"> However, a</w:t>
      </w:r>
      <w:r w:rsidR="001D6A25" w:rsidRPr="0061139C">
        <w:rPr>
          <w:rFonts w:ascii="Arial" w:hAnsi="Arial" w:cs="Arial"/>
          <w:lang w:val="en-US"/>
        </w:rPr>
        <w:t xml:space="preserve">pplicability of </w:t>
      </w:r>
      <w:r w:rsidR="00B1098C" w:rsidRPr="0061139C">
        <w:rPr>
          <w:rFonts w:ascii="Arial" w:hAnsi="Arial" w:cs="Arial"/>
          <w:lang w:val="en-US"/>
        </w:rPr>
        <w:t xml:space="preserve">trial results </w:t>
      </w:r>
      <w:r w:rsidRPr="0061139C">
        <w:rPr>
          <w:rFonts w:ascii="Arial" w:hAnsi="Arial" w:cs="Arial"/>
          <w:lang w:val="en-US"/>
        </w:rPr>
        <w:t xml:space="preserve">depends </w:t>
      </w:r>
      <w:r w:rsidR="001D6A25" w:rsidRPr="0061139C">
        <w:rPr>
          <w:rFonts w:ascii="Arial" w:hAnsi="Arial" w:cs="Arial"/>
          <w:lang w:val="en-US"/>
        </w:rPr>
        <w:t xml:space="preserve">on the outcomes being measured and reported. </w:t>
      </w:r>
      <w:r w:rsidR="003A0E06">
        <w:rPr>
          <w:rFonts w:ascii="Arial" w:hAnsi="Arial" w:cs="Arial"/>
          <w:lang w:val="en-US"/>
        </w:rPr>
        <w:t>In order t</w:t>
      </w:r>
      <w:r w:rsidR="00B1098C" w:rsidRPr="0061139C">
        <w:rPr>
          <w:rFonts w:ascii="Arial" w:hAnsi="Arial" w:cs="Arial"/>
          <w:lang w:val="en-US"/>
        </w:rPr>
        <w:t>o inform</w:t>
      </w:r>
      <w:r w:rsidR="00535C70" w:rsidRPr="0061139C">
        <w:rPr>
          <w:rFonts w:ascii="Arial" w:hAnsi="Arial" w:cs="Arial"/>
          <w:lang w:val="en-US"/>
        </w:rPr>
        <w:t xml:space="preserve"> clinical decision-</w:t>
      </w:r>
      <w:r w:rsidR="00B1098C" w:rsidRPr="0061139C">
        <w:rPr>
          <w:rFonts w:ascii="Arial" w:hAnsi="Arial" w:cs="Arial"/>
          <w:lang w:val="en-US"/>
        </w:rPr>
        <w:t>making</w:t>
      </w:r>
      <w:r w:rsidR="003A0E06">
        <w:rPr>
          <w:rFonts w:ascii="Arial" w:hAnsi="Arial" w:cs="Arial"/>
          <w:lang w:val="en-US"/>
        </w:rPr>
        <w:t>,</w:t>
      </w:r>
      <w:r w:rsidR="00B1098C" w:rsidRPr="0061139C">
        <w:rPr>
          <w:rFonts w:ascii="Arial" w:hAnsi="Arial" w:cs="Arial"/>
          <w:lang w:val="en-US"/>
        </w:rPr>
        <w:t xml:space="preserve"> these outcomes need to be relevant to</w:t>
      </w:r>
      <w:r w:rsidR="00535C70" w:rsidRPr="0061139C">
        <w:rPr>
          <w:rFonts w:ascii="Arial" w:hAnsi="Arial" w:cs="Arial"/>
          <w:lang w:val="en-US"/>
        </w:rPr>
        <w:t xml:space="preserve"> both </w:t>
      </w:r>
      <w:r w:rsidR="00B1098C" w:rsidRPr="0061139C">
        <w:rPr>
          <w:rFonts w:ascii="Arial" w:hAnsi="Arial" w:cs="Arial"/>
          <w:lang w:val="en-US"/>
        </w:rPr>
        <w:t>clinicians and patients</w:t>
      </w:r>
      <w:r w:rsidR="007A55DA" w:rsidRPr="0061139C">
        <w:rPr>
          <w:rFonts w:ascii="Arial" w:hAnsi="Arial" w:cs="Arial"/>
          <w:lang w:val="en-US"/>
        </w:rPr>
        <w:fldChar w:fldCharType="begin" w:fldLock="1"/>
      </w:r>
      <w:r w:rsidR="008C21BB">
        <w:rPr>
          <w:rFonts w:ascii="Arial" w:hAnsi="Arial" w:cs="Arial"/>
          <w:lang w:val="en-US"/>
        </w:rPr>
        <w:instrText>ADDIN CSL_CITATION {"citationItems":[{"id":"ITEM-1","itemData":{"DOI":"10.1186/1745-6215-13-132","ISSN":"1745-6215","PMID":"22867278","abstract":"The selection of appropriate outcomes or domains is crucial when designing clinical trials in order to compare directly the effects of different interventions in ways that minimize bias. If the findings are to influence policy and practice then the chosen outcomes need to be relevant and important to key stakeholders including patients and the public, health care professionals and others making decisions about health care. There is a growing recognition that insufficient attention has been paid to the outcomes measured in clinical trials. These issues could be addressed through the development and use of an agreed standardized collection of outcomes, known as a core outcome set, which should be measured and reported, as a minimum, in all trials for a specific clinical area. Accumulating work in this area has identified the need for general guidance on the development of core outcome sets. Key issues to consider in the development of a core outcome set include its scope, the stakeholder groups to involve, choice of consensus method and the achievement of a consensus.","author":[{"dropping-particle":"","family":"Williamson","given":"Paula R","non-dropping-particle":"","parse-names":false,"suffix":""},{"dropping-particle":"","family":"Altman","given":"Douglas G","non-dropping-particle":"","parse-names":false,"suffix":""},{"dropping-particle":"","family":"Blazeby","given":"Jane M","non-dropping-particle":"","parse-names":false,"suffix":""},{"dropping-particle":"","family":"Clarke","given":"Mike","non-dropping-particle":"","parse-names":false,"suffix":""},{"dropping-particle":"","family":"Devane","given":"Declan","non-dropping-particle":"","parse-names":false,"suffix":""},{"dropping-particle":"","family":"Gargon","given":"Elizabeth","non-dropping-particle":"","parse-names":false,"suffix":""},{"dropping-particle":"","family":"Tugwell","given":"Peter","non-dropping-particle":"","parse-names":false,"suffix":""}],"container-title":"Trials","id":"ITEM-1","issued":{"date-parts":[["2012","8","6"]]},"page":"132","publisher":"Trials","title":"Developing core outcome sets for clinical trials: issues to consider.","type":"article-journal","volume":"13"},"uris":["http://www.mendeley.com/documents/?uuid=94c6a837-1b8b-3891-8f7e-b30e41b41bc8"]}],"mendeley":{"formattedCitation":"&lt;sup&gt;4&lt;/sup&gt;","plainTextFormattedCitation":"4","previouslyFormattedCitation":"&lt;sup&gt;4&lt;/sup&gt;"},"properties":{"noteIndex":0},"schema":"https://github.com/citation-style-language/schema/raw/master/csl-citation.json"}</w:instrText>
      </w:r>
      <w:r w:rsidR="007A55DA" w:rsidRPr="0061139C">
        <w:rPr>
          <w:rFonts w:ascii="Arial" w:hAnsi="Arial" w:cs="Arial"/>
          <w:lang w:val="en-US"/>
        </w:rPr>
        <w:fldChar w:fldCharType="separate"/>
      </w:r>
      <w:r w:rsidR="008C21BB" w:rsidRPr="008C21BB">
        <w:rPr>
          <w:rFonts w:ascii="Arial" w:hAnsi="Arial" w:cs="Arial"/>
          <w:noProof/>
          <w:vertAlign w:val="superscript"/>
          <w:lang w:val="en-US"/>
        </w:rPr>
        <w:t>4</w:t>
      </w:r>
      <w:r w:rsidR="007A55DA" w:rsidRPr="0061139C">
        <w:rPr>
          <w:rFonts w:ascii="Arial" w:hAnsi="Arial" w:cs="Arial"/>
          <w:lang w:val="en-US"/>
        </w:rPr>
        <w:fldChar w:fldCharType="end"/>
      </w:r>
      <w:r w:rsidR="00B1098C" w:rsidRPr="0061139C">
        <w:rPr>
          <w:rFonts w:ascii="Arial" w:hAnsi="Arial" w:cs="Arial"/>
          <w:lang w:val="en-US"/>
        </w:rPr>
        <w:t>.</w:t>
      </w:r>
      <w:r w:rsidR="00E22F39" w:rsidRPr="0061139C">
        <w:rPr>
          <w:rFonts w:ascii="Arial" w:hAnsi="Arial" w:cs="Arial"/>
          <w:lang w:val="en-US"/>
        </w:rPr>
        <w:t xml:space="preserve"> </w:t>
      </w:r>
      <w:r w:rsidR="00AA4A22" w:rsidRPr="0061139C">
        <w:rPr>
          <w:rFonts w:ascii="Arial" w:hAnsi="Arial" w:cs="Arial"/>
          <w:lang w:val="en-US"/>
        </w:rPr>
        <w:t>I</w:t>
      </w:r>
      <w:r w:rsidR="001D6A25" w:rsidRPr="0061139C">
        <w:rPr>
          <w:rFonts w:ascii="Arial" w:hAnsi="Arial" w:cs="Arial"/>
          <w:lang w:val="en-US"/>
        </w:rPr>
        <w:t xml:space="preserve">nconsistent selection and reporting of outcomes limits the ability to adequately </w:t>
      </w:r>
      <w:r w:rsidR="00AA4A22" w:rsidRPr="0061139C">
        <w:rPr>
          <w:rFonts w:ascii="Arial" w:hAnsi="Arial" w:cs="Arial"/>
          <w:lang w:val="en-US"/>
        </w:rPr>
        <w:t xml:space="preserve">interpret and </w:t>
      </w:r>
      <w:r w:rsidR="001D6A25" w:rsidRPr="0061139C">
        <w:rPr>
          <w:rFonts w:ascii="Arial" w:hAnsi="Arial" w:cs="Arial"/>
          <w:lang w:val="en-US"/>
        </w:rPr>
        <w:t>compare clinical trial results and subsequent meta-analysis</w:t>
      </w:r>
      <w:r w:rsidR="008248E7" w:rsidRPr="0061139C">
        <w:rPr>
          <w:rFonts w:ascii="Arial" w:hAnsi="Arial" w:cs="Arial"/>
          <w:lang w:val="en-US"/>
        </w:rPr>
        <w:fldChar w:fldCharType="begin" w:fldLock="1"/>
      </w:r>
      <w:r w:rsidR="008C21BB">
        <w:rPr>
          <w:rFonts w:ascii="Arial" w:hAnsi="Arial" w:cs="Arial"/>
          <w:lang w:val="en-US"/>
        </w:rPr>
        <w:instrText>ADDIN CSL_CITATION {"citationItems":[{"id":"ITEM-1","itemData":{"DOI":"10.1016/S0140-6736(97)08461-4","PMID":"9433436","abstract":"For a meta-analysis to give definitive information, it should meet at least the minimum standards that would be expected of a well-designed, adequately powered, and carefully conducted randomised controlled trial. These minimum standards include both qualitative characteristics--a prospective protocol, comparable definitions of key outcomes, quality control of data, and inclusion of all patients from all trials in the final analysis--and quantitative standards--an assessment of whether the total sample is large enough to provide reliable results and the use of appropriate statistical monitoring guidelines to indicate when the results of the accumulating data of a meta-analysis are conclusive. We believe that rigorous meta-analyses undertaken according to these principles will lead to more reliable evidence about the efficacy and safety of interventions than either retrospective meta-analysis or individual trials.","author":[{"dropping-particle":"","family":"Pogue","given":"J","non-dropping-particle":"","parse-names":false,"suffix":""},{"dropping-particle":"","family":"Yusuf","given":"S","non-dropping-particle":"","parse-names":false,"suffix":""}],"container-title":"Lancet (London, England)","id":"ITEM-1","issue":"9095","issued":{"date-parts":[["1998","1","3"]]},"page":"47-52","title":"Overcoming the limitations of current meta-analysis of randomised controlled trials.","type":"article-journal","volume":"351"},"uris":["http://www.mendeley.com/documents/?uuid=c9b87a31-018a-3e5d-a435-1699e09f90da"]},{"id":"ITEM-2","itemData":{"DOI":"10.1186/1745-6215-14-21","PMID":"23339751","abstract":"BACKGROUND Missing outcome data or the inconsistent reporting of outcome data in clinical research can affect the quality of evidence within a systematic review. A potential solution is an agreed standardized set of outcomes known as a core outcome set (COS) to be measured in all studies for a specific condition. We investigated the amount of missing patient data for primary outcomes in Cochrane systematic reviews, and surveyed the Co-ordinating Editors of Cochrane Review Groups (CRGs) on issues related to the standardization of outcomes in their CRG's reviews. These groups are responsible for the more than 7,000 protocols and full versions of Cochrane Reviews that are currently available, and the several hundred new reviews published each year, presenting the world's largest collection of standardized systematic reviews in health care. METHODS Using an unselected cohort of Cochrane Reviews, we calculated and presented the percentage of missing patient data for the primary outcome measure chosen for each review published by each CRG. We also surveyed the CRG Co-ordinating Editors to see what their policies are with regards to outcome selection and outcomes to include in the Summary of Finding (SoF) tables in their Cochrane Reviews. They were also asked to list the main advantages and challenges of standardizing outcomes across all reviews within their CRG. RESULTS In one fifth of the 283 reviews in the sample, more than 50% of the patient data for the primary outcome was missing. Responses to the survey were received from 90% of Co-ordinating Editors. Thirty-six percent of CRGs have a centralized policy regarding which outcomes to include in the SoF table and 73% of Co-ordinating Editors thought that a COS for effectiveness trials should be used routinely for a SoF table. CONCLUSIONS The reliability of systematic reviews, in particular meta-analyses they contain, can be improved if more attention is paid to missing outcome data. The availability of COSs for specific health conditions might help with this and the concept has support from the majority of Co-ordinating Editors in CRGs.","author":[{"dropping-particle":"","family":"Kirkham","given":"Jamie J","non-dropping-particle":"","parse-names":false,"suffix":""},{"dropping-particle":"","family":"Gargon","given":"Elizabeth","non-dropping-particle":"","parse-names":false,"suffix":""},{"dropping-particle":"","family":"Clarke","given":"Mike","non-dropping-particle":"","parse-names":false,"suffix":""},{"dropping-particle":"","family":"Williamson","given":"Paula R","non-dropping-particle":"","parse-names":false,"suffix":""}],"container-title":"Trials","id":"ITEM-2","issue":"1","issued":{"date-parts":[["2013","1","22"]]},"page":"21","title":"Can a core outcome set improve the quality of systematic reviews? – a survey of the Co-ordinating Editors of Cochrane review groups","type":"article-journal","volume":"14"},"uris":["http://www.mendeley.com/documents/?uuid=ecab9e31-c2aa-37c3-b34d-fd3d1e7f1e83"]}],"mendeley":{"formattedCitation":"&lt;sup&gt;5,6&lt;/sup&gt;","plainTextFormattedCitation":"5,6","previouslyFormattedCitation":"&lt;sup&gt;5,6&lt;/sup&gt;"},"properties":{"noteIndex":0},"schema":"https://github.com/citation-style-language/schema/raw/master/csl-citation.json"}</w:instrText>
      </w:r>
      <w:r w:rsidR="008248E7" w:rsidRPr="0061139C">
        <w:rPr>
          <w:rFonts w:ascii="Arial" w:hAnsi="Arial" w:cs="Arial"/>
          <w:lang w:val="en-US"/>
        </w:rPr>
        <w:fldChar w:fldCharType="separate"/>
      </w:r>
      <w:r w:rsidR="008C21BB" w:rsidRPr="008C21BB">
        <w:rPr>
          <w:rFonts w:ascii="Arial" w:hAnsi="Arial" w:cs="Arial"/>
          <w:noProof/>
          <w:vertAlign w:val="superscript"/>
          <w:lang w:val="en-US"/>
        </w:rPr>
        <w:t>5,6</w:t>
      </w:r>
      <w:r w:rsidR="008248E7" w:rsidRPr="0061139C">
        <w:rPr>
          <w:rFonts w:ascii="Arial" w:hAnsi="Arial" w:cs="Arial"/>
          <w:lang w:val="en-US"/>
        </w:rPr>
        <w:fldChar w:fldCharType="end"/>
      </w:r>
      <w:r w:rsidR="00B1098C" w:rsidRPr="0061139C">
        <w:rPr>
          <w:rFonts w:ascii="Arial" w:hAnsi="Arial" w:cs="Arial"/>
          <w:lang w:val="en-US"/>
        </w:rPr>
        <w:t>.</w:t>
      </w:r>
      <w:r w:rsidR="008248E7" w:rsidRPr="0061139C">
        <w:rPr>
          <w:rFonts w:ascii="Arial" w:hAnsi="Arial" w:cs="Arial"/>
          <w:lang w:val="en-US"/>
        </w:rPr>
        <w:t xml:space="preserve"> </w:t>
      </w:r>
      <w:r w:rsidR="00E82988">
        <w:rPr>
          <w:rFonts w:ascii="Arial" w:hAnsi="Arial" w:cs="Arial"/>
          <w:lang w:val="en-US"/>
        </w:rPr>
        <w:t>B</w:t>
      </w:r>
      <w:r w:rsidR="008248E7" w:rsidRPr="0061139C">
        <w:rPr>
          <w:rFonts w:ascii="Arial" w:hAnsi="Arial" w:cs="Arial"/>
          <w:lang w:val="en-US"/>
        </w:rPr>
        <w:t>etween 1973 and 2013, 51 randomized controlled trials (RCTs)</w:t>
      </w:r>
      <w:r w:rsidR="00175BAF">
        <w:rPr>
          <w:rFonts w:ascii="Arial" w:hAnsi="Arial" w:cs="Arial"/>
          <w:lang w:val="en-US"/>
        </w:rPr>
        <w:t>,</w:t>
      </w:r>
      <w:r w:rsidR="008248E7" w:rsidRPr="0061139C">
        <w:rPr>
          <w:rFonts w:ascii="Arial" w:hAnsi="Arial" w:cs="Arial"/>
          <w:lang w:val="en-US"/>
        </w:rPr>
        <w:t xml:space="preserve"> and nine systematic </w:t>
      </w:r>
      <w:r w:rsidR="0098498C">
        <w:rPr>
          <w:rFonts w:ascii="Arial" w:hAnsi="Arial" w:cs="Arial"/>
          <w:lang w:val="en-US"/>
        </w:rPr>
        <w:t xml:space="preserve">evaluating treatments of appendicitis in children </w:t>
      </w:r>
      <w:r w:rsidR="00850FBA">
        <w:rPr>
          <w:rFonts w:ascii="Arial" w:hAnsi="Arial" w:cs="Arial"/>
          <w:lang w:val="en-US"/>
        </w:rPr>
        <w:t>reported</w:t>
      </w:r>
      <w:r w:rsidR="0098498C">
        <w:rPr>
          <w:rFonts w:ascii="Arial" w:hAnsi="Arial" w:cs="Arial"/>
          <w:lang w:val="en-US"/>
        </w:rPr>
        <w:t xml:space="preserve"> a total of 115 unique outcomes</w:t>
      </w:r>
      <w:r w:rsidR="00707428" w:rsidRPr="0061139C">
        <w:rPr>
          <w:rFonts w:ascii="Arial" w:hAnsi="Arial" w:cs="Arial"/>
          <w:lang w:val="en-US"/>
        </w:rPr>
        <w:fldChar w:fldCharType="begin" w:fldLock="1"/>
      </w:r>
      <w:r w:rsidR="008C21BB">
        <w:rPr>
          <w:rFonts w:ascii="Arial" w:hAnsi="Arial" w:cs="Arial"/>
          <w:lang w:val="en-US"/>
        </w:rPr>
        <w:instrText>ADDIN CSL_CITATION {"citationItems":[{"id":"ITEM-1","itemData":{"DOI":"10.1186/s13063-015-0783-1","PMID":"26081254","abstract":"BACKGROUND Acute appendicitis is the most common surgical emergency in children. Despite this, there is no core outcome set (COS) described for randomised controlled trials (RCTs) in children with appendicitis and hence no consensus regarding outcome selection, definition and reporting. We aimed to identify outcomes currently reported in studies of paediatric appendicitis. METHODS Using a defined, sensitive search strategy, we identified RCTs and systematic reviews (SRs) of treatment interventions in children with appendicitis. Included studies were all in English and investigated the effect of one or more treatment interventions in children with acute appendicitis or undergoing appendicectomy for presumed acute appendicitis. Studies were reviewed and data extracted by two reviewers. Primary (if defined) and all other outcomes were recorded and assigned to the core areas 'Death', 'Pathophysiological Manifestations', 'Life Impact', 'Resource Use' and 'Adverse Events', using OMERACT Filter 2.0. RESULTS A total of 63 studies met the inclusion criteria reporting outcomes from 51 RCTs and nine SRs. Only 25 RCTs and four SRs defined a primary outcome. A total of 115 unique and different outcomes were identified. RCTs reported a median of nine outcomes each (range 1 to 14). The most frequently reported outcomes were wound infection (43 RCTs, nine SRs), intra-peritoneal abscess (41 RCTs, seven SRs) and length of stay (35 RCTs, six SRs) yet all three were reported in just 25 RCTs and five SRs. Common outcomes had multiple different definitions or were frequently not defined. Although outcomes were reported within all core areas, just one RCT and no SR reported outcomes for all core areas. Outcomes assigned to the 'Death' and 'Life Impact' core areas were reported least frequently (in six and 15 RCTs respectively). CONCLUSIONS There is a wide heterogeneity in the selection and definition of outcomes in paediatric appendicitis, and little overlap in outcomes used across studies. A paucity of studies report patient relevant outcomes within the 'Life Impact' core area. These factors preclude meaningful evidence synthesis, and pose challenges to designing prospective clinical trials and cohort studies. The development of a COS for paediatric appendicitis is warranted.","author":[{"dropping-particle":"","family":"Hall","given":"Nigel J","non-dropping-particle":"","parse-names":false,"suffix":""},{"dropping-particle":"","family":"Kapadia","given":"Mufiza Z","non-dropping-particle":"","parse-names":false,"suffix":""},{"dropping-particle":"","family":"Eaton","given":"Simon","non-dropping-particle":"","parse-names":false,"suffix":""},{"dropping-particle":"","family":"Chan","given":"Winnie W Y","non-dropping-particle":"","parse-names":false,"suffix":""},{"dropping-particle":"","family":"Nickel","given":"Cheri","non-dropping-particle":"","parse-names":false,"suffix":""},{"dropping-particle":"","family":"Pierro","given":"Agostino","non-dropping-particle":"","parse-names":false,"suffix":""},{"dropping-particle":"","family":"Offringa","given":"Martin","non-dropping-particle":"","parse-names":false,"suffix":""}],"container-title":"Trials","id":"ITEM-1","issue":"1","issued":{"date-parts":[["2015","6","17"]]},"page":"275","title":"Outcome reporting in randomised controlled trials and meta-analyses of appendicitis treatments in children: a systematic review.","type":"article-journal","volume":"16"},"uris":["http://www.mendeley.com/documents/?uuid=817c223a-af55-42ff-8b7a-34804a036298","http://www.mendeley.com/documents/?uuid=70588865-e18e-4e39-a628-b0d0fb933f39","http://www.mendeley.com/documents/?uuid=6ce3f773-46bf-32c2-9c83-697f6b04e234"]}],"mendeley":{"formattedCitation":"&lt;sup&gt;7&lt;/sup&gt;","plainTextFormattedCitation":"7","previouslyFormattedCitation":"&lt;sup&gt;7&lt;/sup&gt;"},"properties":{"noteIndex":0},"schema":"https://github.com/citation-style-language/schema/raw/master/csl-citation.json"}</w:instrText>
      </w:r>
      <w:r w:rsidR="00707428" w:rsidRPr="0061139C">
        <w:rPr>
          <w:rFonts w:ascii="Arial" w:hAnsi="Arial" w:cs="Arial"/>
          <w:lang w:val="en-US"/>
        </w:rPr>
        <w:fldChar w:fldCharType="separate"/>
      </w:r>
      <w:r w:rsidR="008C21BB" w:rsidRPr="008C21BB">
        <w:rPr>
          <w:rFonts w:ascii="Arial" w:hAnsi="Arial" w:cs="Arial"/>
          <w:noProof/>
          <w:vertAlign w:val="superscript"/>
          <w:lang w:val="en-US"/>
        </w:rPr>
        <w:t>7</w:t>
      </w:r>
      <w:r w:rsidR="00707428" w:rsidRPr="0061139C">
        <w:rPr>
          <w:rFonts w:ascii="Arial" w:hAnsi="Arial" w:cs="Arial"/>
          <w:lang w:val="en-US"/>
        </w:rPr>
        <w:fldChar w:fldCharType="end"/>
      </w:r>
      <w:r w:rsidR="00175BAF">
        <w:rPr>
          <w:rFonts w:ascii="Arial" w:hAnsi="Arial" w:cs="Arial"/>
          <w:lang w:val="en-US"/>
        </w:rPr>
        <w:t>.</w:t>
      </w:r>
      <w:r w:rsidR="00707428" w:rsidRPr="0061139C">
        <w:rPr>
          <w:rFonts w:ascii="Arial" w:hAnsi="Arial" w:cs="Arial"/>
          <w:lang w:val="en-US"/>
        </w:rPr>
        <w:t xml:space="preserve"> </w:t>
      </w:r>
      <w:r w:rsidR="003A0E06">
        <w:rPr>
          <w:rFonts w:ascii="Arial" w:hAnsi="Arial" w:cs="Arial"/>
          <w:lang w:val="en-US"/>
        </w:rPr>
        <w:t xml:space="preserve">This </w:t>
      </w:r>
      <w:r w:rsidR="006544AB" w:rsidRPr="0061139C">
        <w:rPr>
          <w:rFonts w:ascii="Arial" w:hAnsi="Arial" w:cs="Arial"/>
          <w:lang w:val="en-US"/>
        </w:rPr>
        <w:t xml:space="preserve">demonstrates the need for </w:t>
      </w:r>
      <w:r w:rsidR="00CF043C" w:rsidRPr="0061139C">
        <w:rPr>
          <w:rFonts w:ascii="Arial" w:hAnsi="Arial" w:cs="Arial"/>
          <w:lang w:val="en-US"/>
        </w:rPr>
        <w:t>s</w:t>
      </w:r>
      <w:r w:rsidR="002B3B10" w:rsidRPr="0061139C">
        <w:rPr>
          <w:rFonts w:ascii="Arial" w:hAnsi="Arial" w:cs="Arial"/>
          <w:lang w:val="en-US"/>
        </w:rPr>
        <w:t>tandardized outcomes that</w:t>
      </w:r>
      <w:r w:rsidR="00CF043C" w:rsidRPr="0061139C">
        <w:rPr>
          <w:rFonts w:ascii="Arial" w:hAnsi="Arial" w:cs="Arial"/>
          <w:lang w:val="en-US"/>
        </w:rPr>
        <w:t xml:space="preserve"> </w:t>
      </w:r>
      <w:r w:rsidR="006544AB" w:rsidRPr="0061139C">
        <w:rPr>
          <w:rFonts w:ascii="Arial" w:hAnsi="Arial" w:cs="Arial"/>
          <w:lang w:val="en-US"/>
        </w:rPr>
        <w:t>are</w:t>
      </w:r>
      <w:r w:rsidR="00CF043C" w:rsidRPr="0061139C">
        <w:rPr>
          <w:rFonts w:ascii="Arial" w:hAnsi="Arial" w:cs="Arial"/>
          <w:lang w:val="en-US"/>
        </w:rPr>
        <w:t xml:space="preserve"> relevant to </w:t>
      </w:r>
      <w:r w:rsidR="008D0F30">
        <w:rPr>
          <w:rFonts w:ascii="Arial" w:hAnsi="Arial" w:cs="Arial"/>
          <w:lang w:val="en-US"/>
        </w:rPr>
        <w:t xml:space="preserve">both </w:t>
      </w:r>
      <w:r w:rsidR="00CF043C" w:rsidRPr="0061139C">
        <w:rPr>
          <w:rFonts w:ascii="Arial" w:hAnsi="Arial" w:cs="Arial"/>
          <w:lang w:val="en-US"/>
        </w:rPr>
        <w:t xml:space="preserve">patients and </w:t>
      </w:r>
      <w:r w:rsidR="007C33C4" w:rsidRPr="0061139C">
        <w:rPr>
          <w:rFonts w:ascii="Arial" w:hAnsi="Arial" w:cs="Arial"/>
          <w:lang w:val="en-US"/>
        </w:rPr>
        <w:t>clinicians</w:t>
      </w:r>
      <w:r w:rsidR="008D0F30">
        <w:rPr>
          <w:rFonts w:ascii="Arial" w:hAnsi="Arial" w:cs="Arial"/>
          <w:lang w:val="en-US"/>
        </w:rPr>
        <w:t>. These outcomes should</w:t>
      </w:r>
      <w:r w:rsidR="00E22F39" w:rsidRPr="0061139C">
        <w:rPr>
          <w:rFonts w:ascii="Arial" w:hAnsi="Arial" w:cs="Arial"/>
          <w:lang w:val="en-US"/>
        </w:rPr>
        <w:t xml:space="preserve"> be measured and reported, as a minimum, in all clinical trials in specific areas of health or health care</w:t>
      </w:r>
      <w:r w:rsidR="00E22F39" w:rsidRPr="0061139C">
        <w:rPr>
          <w:rFonts w:ascii="Arial" w:hAnsi="Arial" w:cs="Arial"/>
          <w:lang w:val="en-US"/>
        </w:rPr>
        <w:fldChar w:fldCharType="begin" w:fldLock="1"/>
      </w:r>
      <w:r w:rsidR="005C6EAD">
        <w:rPr>
          <w:rFonts w:ascii="Arial" w:hAnsi="Arial" w:cs="Arial"/>
          <w:lang w:val="en-US"/>
        </w:rPr>
        <w:instrText>ADDIN CSL_CITATION {"citationItems":[{"id":"ITEM-1","itemData":{"DOI":"10.1186/s13063-017-1978-4","ISSN":"1745-6215","PMID":"28681707","abstract":"The selection of appropriate outcomes is crucial when designing clinical trials in order to compare the effects of different interventions directly. For the findings to influence policy and practice, the outcomes need to be relevant and important to key stakeholders including patients and the public, health care professionals and others making decisions about health care. It is now widely acknowledged that insufficient attention has been paid to the choice of outcomes measured in clinical trials. Researchers are increasingly addressing this issue through the development and use of a core outcome set, an agreed standardised collection of outcomes which should be measured and reported, as a minimum, in all trials for a specific clinical area.Accumulating work in this area has identified the need for guidance on the development, implementation, evaluation and updating of core outcome sets. This Handbook, developed by the COMET Initiative, brings together current thinking and methodological research regarding those issues. We recommend a four-step process to develop a core outcome set. The aim is to update the contents of the Handbook as further research is identified.","author":[{"dropping-particle":"","family":"Williamson","given":"Paula R.","non-dropping-particle":"","parse-names":false,"suffix":""},{"dropping-particle":"","family":"Altman","given":"Douglas G.","non-dropping-particle":"","parse-names":false,"suffix":""},{"dropping-particle":"","family":"Bagley","given":"Heather","non-dropping-particle":"","parse-names":false,"suffix":""},{"dropping-particle":"","family":"Barnes","given":"Karen L.","non-dropping-particle":"","parse-names":false,"suffix":""},{"dropping-particle":"","family":"Blazeby","given":"Jane M.","non-dropping-particle":"","parse-names":false,"suffix":""},{"dropping-particle":"","family":"Brookes","given":"Sara T.","non-dropping-particle":"","parse-names":false,"suffix":""},{"dropping-particle":"","family":"Clarke","given":"Mike","non-dropping-particle":"","parse-names":false,"suffix":""},{"dropping-particle":"","family":"Gargon","given":"Elizabeth","non-dropping-particle":"","parse-names":false,"suffix":""},{"dropping-particle":"","family":"Gorst","given":"Sarah","non-dropping-particle":"","parse-names":false,"suffix":""},{"dropping-particle":"","family":"Harman","given":"Nicola","non-dropping-particle":"","parse-names":false,"suffix":""},{"dropping-particle":"","family":"Kirkham","given":"Jamie J.","non-dropping-particle":"","parse-names":false,"suffix":""},{"dropping-particle":"","family":"McNair","given":"Angus","non-dropping-particle":"","parse-names":false,"suffix":""},{"dropping-particle":"","family":"Prinsen","given":"Cecilia A. C.","non-dropping-particle":"","parse-names":false,"suffix":""},{"dropping-particle":"","family":"Schmitt","given":"Jochen","non-dropping-particle":"","parse-names":false,"suffix":""},{"dropping-particle":"","family":"Terwee","given":"Caroline B.","non-dropping-particle":"","parse-names":false,"suffix":""},{"dropping-particle":"","family":"Young","given":"Bridget","non-dropping-particle":"","parse-names":false,"suffix":""}],"container-title":"Trials","id":"ITEM-1","issue":"Suppl 3","issued":{"date-parts":[["2017","6","20"]]},"page":"280","title":"The COMET Handbook: version 1.0.","type":"article-journal","volume":"18"},"uris":["http://www.mendeley.com/documents/?uuid=c6636b94-b64e-4a40-a3b5-94ccd9e6cbef"]}],"mendeley":{"formattedCitation":"&lt;sup&gt;8&lt;/sup&gt;","plainTextFormattedCitation":"8","previouslyFormattedCitation":"&lt;sup&gt;8&lt;/sup&gt;"},"properties":{"noteIndex":0},"schema":"https://github.com/citation-style-language/schema/raw/master/csl-citation.json"}</w:instrText>
      </w:r>
      <w:r w:rsidR="00E22F39" w:rsidRPr="0061139C">
        <w:rPr>
          <w:rFonts w:ascii="Arial" w:hAnsi="Arial" w:cs="Arial"/>
          <w:lang w:val="en-US"/>
        </w:rPr>
        <w:fldChar w:fldCharType="separate"/>
      </w:r>
      <w:r w:rsidR="00F43370" w:rsidRPr="00F43370">
        <w:rPr>
          <w:rFonts w:ascii="Arial" w:hAnsi="Arial" w:cs="Arial"/>
          <w:noProof/>
          <w:vertAlign w:val="superscript"/>
          <w:lang w:val="en-US"/>
        </w:rPr>
        <w:t>8</w:t>
      </w:r>
      <w:r w:rsidR="00E22F39" w:rsidRPr="0061139C">
        <w:rPr>
          <w:rFonts w:ascii="Arial" w:hAnsi="Arial" w:cs="Arial"/>
          <w:lang w:val="en-US"/>
        </w:rPr>
        <w:fldChar w:fldCharType="end"/>
      </w:r>
      <w:r w:rsidR="00CF043C" w:rsidRPr="0061139C">
        <w:rPr>
          <w:rFonts w:ascii="Arial" w:hAnsi="Arial" w:cs="Arial"/>
          <w:lang w:val="en-US"/>
        </w:rPr>
        <w:t xml:space="preserve">. </w:t>
      </w:r>
      <w:r w:rsidR="00850FBA">
        <w:rPr>
          <w:rFonts w:ascii="Arial" w:hAnsi="Arial" w:cs="Arial"/>
          <w:lang w:val="en-US"/>
        </w:rPr>
        <w:t>C</w:t>
      </w:r>
      <w:r w:rsidR="00CF043C" w:rsidRPr="0061139C">
        <w:rPr>
          <w:rFonts w:ascii="Arial" w:hAnsi="Arial" w:cs="Arial"/>
          <w:lang w:val="en-US"/>
        </w:rPr>
        <w:t xml:space="preserve">ore outcome sets (COSs) provide an evidence-based approach to standardize outcome selection and </w:t>
      </w:r>
      <w:r w:rsidR="00BC4615" w:rsidRPr="0061139C">
        <w:rPr>
          <w:rFonts w:ascii="Arial" w:hAnsi="Arial" w:cs="Arial"/>
          <w:lang w:val="en-US"/>
        </w:rPr>
        <w:t>allow for unified</w:t>
      </w:r>
      <w:r w:rsidR="00E22F39" w:rsidRPr="0061139C">
        <w:rPr>
          <w:rFonts w:ascii="Arial" w:hAnsi="Arial" w:cs="Arial"/>
          <w:lang w:val="en-US"/>
        </w:rPr>
        <w:t xml:space="preserve"> measuring</w:t>
      </w:r>
      <w:r w:rsidR="00BC4615" w:rsidRPr="0061139C">
        <w:rPr>
          <w:rFonts w:ascii="Arial" w:hAnsi="Arial" w:cs="Arial"/>
          <w:lang w:val="en-US"/>
        </w:rPr>
        <w:t xml:space="preserve"> </w:t>
      </w:r>
      <w:r w:rsidR="00E22F39" w:rsidRPr="0061139C">
        <w:rPr>
          <w:rFonts w:ascii="Arial" w:hAnsi="Arial" w:cs="Arial"/>
          <w:lang w:val="en-US"/>
        </w:rPr>
        <w:t xml:space="preserve">and </w:t>
      </w:r>
      <w:r w:rsidR="00BC4615" w:rsidRPr="0061139C">
        <w:rPr>
          <w:rFonts w:ascii="Arial" w:hAnsi="Arial" w:cs="Arial"/>
          <w:lang w:val="en-US"/>
        </w:rPr>
        <w:t xml:space="preserve">reporting </w:t>
      </w:r>
      <w:r w:rsidR="009B6615" w:rsidRPr="0061139C">
        <w:rPr>
          <w:rFonts w:ascii="Arial" w:hAnsi="Arial" w:cs="Arial"/>
          <w:lang w:val="en-US"/>
        </w:rPr>
        <w:t>which in turn facilitates data synthesis</w:t>
      </w:r>
      <w:r w:rsidR="00E22F39" w:rsidRPr="0061139C">
        <w:rPr>
          <w:rFonts w:ascii="Arial" w:hAnsi="Arial" w:cs="Arial"/>
          <w:lang w:val="en-US"/>
        </w:rPr>
        <w:fldChar w:fldCharType="begin" w:fldLock="1"/>
      </w:r>
      <w:r w:rsidR="005C6EAD">
        <w:rPr>
          <w:rFonts w:ascii="Arial" w:hAnsi="Arial" w:cs="Arial"/>
          <w:lang w:val="en-US"/>
        </w:rPr>
        <w:instrText>ADDIN CSL_CITATION {"citationItems":[{"id":"ITEM-1","itemData":{"DOI":"10.1186/1745-6215-8-39","PMID":"18039365","author":[{"dropping-particle":"","family":"Clarke","given":"Mike","non-dropping-particle":"","parse-names":false,"suffix":""}],"container-title":"Trials","id":"ITEM-1","issue":"1","issued":{"date-parts":[["2007","12","26"]]},"page":"39","title":"Standardising outcomes for clinical trials and systematic reviews","type":"article-journal","volume":"8"},"uris":["http://www.mendeley.com/documents/?uuid=92e9b8e0-11b4-3978-81d4-6ca38171d1ef","http://www.mendeley.com/documents/?uuid=77f8d752-74f5-4369-aa20-116f16b228d8","http://www.mendeley.com/documents/?uuid=e07077ce-d3e9-44e3-a6b8-d33ef3b8c10c"]},{"id":"ITEM-2","itemData":{"DOI":"10.1371/journal.pmed.1000393","PMID":"21283604","author":[{"dropping-particle":"","family":"Sinha","given":"Ian P","non-dropping-particle":"","parse-names":false,"suffix":""},{"dropping-particle":"","family":"Smyth","given":"Rosalind L","non-dropping-particle":"","parse-names":false,"suffix":""},{"dropping-particle":"","family":"Williamson","given":"Paula R","non-dropping-particle":"","parse-names":false,"suffix":""}],"container-title":"PLoS medicine","id":"ITEM-2","issue":"1","issued":{"date-parts":[["2011","1","25"]]},"page":"e1000393","title":"Using the Delphi technique to determine which outcomes to measure in clinical trials: recommendations for the future based on a systematic review of existing studies.","type":"article-journal","volume":"8"},"uris":["http://www.mendeley.com/documents/?uuid=e9277e24-d1fa-3c17-8502-f6cfce8d4105"]}],"mendeley":{"formattedCitation":"&lt;sup&gt;9,10&lt;/sup&gt;","plainTextFormattedCitation":"9,10","previouslyFormattedCitation":"&lt;sup&gt;9,10&lt;/sup&gt;"},"properties":{"noteIndex":0},"schema":"https://github.com/citation-style-language/schema/raw/master/csl-citation.json"}</w:instrText>
      </w:r>
      <w:r w:rsidR="00E22F39" w:rsidRPr="0061139C">
        <w:rPr>
          <w:rFonts w:ascii="Arial" w:hAnsi="Arial" w:cs="Arial"/>
          <w:lang w:val="en-US"/>
        </w:rPr>
        <w:fldChar w:fldCharType="separate"/>
      </w:r>
      <w:r w:rsidR="00F43370" w:rsidRPr="00F43370">
        <w:rPr>
          <w:rFonts w:ascii="Arial" w:hAnsi="Arial" w:cs="Arial"/>
          <w:noProof/>
          <w:vertAlign w:val="superscript"/>
          <w:lang w:val="en-US"/>
        </w:rPr>
        <w:t>9,10</w:t>
      </w:r>
      <w:r w:rsidR="00E22F39" w:rsidRPr="0061139C">
        <w:rPr>
          <w:rFonts w:ascii="Arial" w:hAnsi="Arial" w:cs="Arial"/>
          <w:lang w:val="en-US"/>
        </w:rPr>
        <w:fldChar w:fldCharType="end"/>
      </w:r>
      <w:r w:rsidR="00E22F39" w:rsidRPr="0061139C">
        <w:rPr>
          <w:rFonts w:ascii="Arial" w:hAnsi="Arial" w:cs="Arial"/>
          <w:lang w:val="en-US"/>
        </w:rPr>
        <w:t>.</w:t>
      </w:r>
      <w:r w:rsidR="00BC4615" w:rsidRPr="0061139C">
        <w:rPr>
          <w:rFonts w:ascii="Arial" w:hAnsi="Arial" w:cs="Arial"/>
          <w:lang w:val="en-US"/>
        </w:rPr>
        <w:t xml:space="preserve"> </w:t>
      </w:r>
    </w:p>
    <w:p w14:paraId="7969BA20" w14:textId="55C52664" w:rsidR="002F2B93" w:rsidRPr="00E82988" w:rsidRDefault="00E828CA" w:rsidP="00FE060B">
      <w:pPr>
        <w:spacing w:line="360" w:lineRule="auto"/>
        <w:rPr>
          <w:rFonts w:ascii="Arial" w:hAnsi="Arial" w:cs="Arial"/>
          <w:b/>
          <w:sz w:val="32"/>
          <w:lang w:val="en-US"/>
        </w:rPr>
      </w:pPr>
      <w:r w:rsidRPr="0061139C">
        <w:rPr>
          <w:rFonts w:ascii="Arial" w:hAnsi="Arial" w:cs="Arial"/>
          <w:lang w:val="en-US"/>
        </w:rPr>
        <w:t>While a COS for simple appendicitis in children has</w:t>
      </w:r>
      <w:r w:rsidR="0095261B" w:rsidRPr="0061139C">
        <w:rPr>
          <w:rFonts w:ascii="Arial" w:hAnsi="Arial" w:cs="Arial"/>
          <w:lang w:val="en-US"/>
        </w:rPr>
        <w:t xml:space="preserve"> recently</w:t>
      </w:r>
      <w:r w:rsidRPr="0061139C">
        <w:rPr>
          <w:rFonts w:ascii="Arial" w:hAnsi="Arial" w:cs="Arial"/>
          <w:lang w:val="en-US"/>
        </w:rPr>
        <w:t xml:space="preserve"> been</w:t>
      </w:r>
      <w:r w:rsidR="0095261B" w:rsidRPr="0061139C">
        <w:rPr>
          <w:rFonts w:ascii="Arial" w:hAnsi="Arial" w:cs="Arial"/>
          <w:lang w:val="en-US"/>
        </w:rPr>
        <w:t xml:space="preserve"> </w:t>
      </w:r>
      <w:r w:rsidRPr="0061139C">
        <w:rPr>
          <w:rFonts w:ascii="Arial" w:hAnsi="Arial" w:cs="Arial"/>
          <w:lang w:val="en-US"/>
        </w:rPr>
        <w:t>developed for the UK</w:t>
      </w:r>
      <w:r w:rsidRPr="0061139C">
        <w:rPr>
          <w:rFonts w:ascii="Arial" w:hAnsi="Arial" w:cs="Arial"/>
          <w:lang w:val="en-US"/>
        </w:rPr>
        <w:fldChar w:fldCharType="begin" w:fldLock="1"/>
      </w:r>
      <w:r w:rsidR="005C6EAD">
        <w:rPr>
          <w:rFonts w:ascii="Arial" w:hAnsi="Arial" w:cs="Arial"/>
          <w:lang w:val="en-US"/>
        </w:rPr>
        <w:instrText>ADDIN CSL_CITATION {"citationItems":[{"id":"ITEM-1","itemData":{"DOI":"10.1002/bjs.11508","ISSN":"00071323","PMID":"32181505","abstract":"BACKGROUND Research studies to inform clinical practice and policy in children and young people with appendicitis are hampered by inconsistent selection and reporting of outcomes. The aim of this study was to develop a core outcome set for reporting all studies of uncomplicated acute appendicitis in children and young people. METHODS Systematic literature reviews, qualitative interviews with parents and patients treated for uncomplicated acute appendicitis, and a Study-Specific Advisory Group informed a long list of outcomes. Outcomes were then prioritized by stakeholders based in the UK (patients, parents, and paediatric and general surgeons) in an online three-round Delphi consensus process, followed by face-to-face consensus meetings. RESULTS A long list of 40 items was scored by 147 key stakeholders in the first Delphi round, of whom 90 completed the two subsequent Delphi rounds. The final core outcome set comprises 14 outcomes: intra-abdominal abscess, reoperation (including interventional radiology procedure), readmission to hospital, bowel obstruction, wound infection, antibiotic failure, wound complication, negative appendicectomy, recurrent appendicitis, death, patient stress/psychological distress, length of hospital stay, time away from full activity and child's quality of life. CONCLUSION A core outcome set comprising 14 outcomes across five key domains has been developed for reporting studies in children and young people with uncomplicated acute appendicitis. Further work is required to determine how and when to measure these outcomes. ANTECEDENTES Los estudios de investigación que sirvan de base para la práctica clínica y la política en niños y adultos jóvenes con apendicitis se ven obstaculizados por inconsistencias en la selección y descripción de los resultados. El objetivo de este estudio fue desarrollar un conjunto central de resultados para todos los estudios de apendicitis aguda no complicada en niños y adultos jóvenes. MÉTODOS: Para establecer una lista de resultados se efectuaron revisiones sistemáticas de la literatura, entrevistas cualitativas con padres y pacientes tratados por apendicitis aguda no complicada, y consulta con un Grupo de Asesoramiento Específico para el Estudio. Seguidamente, los resultados se priorizaron de acuerdo con los intereses de las partes interesadas (pacientes, padres, y cirujanos pediátricos y generales) en el Reino Unido a través de un proceso de consenso Delphi de tres rondas en Internet, seguido de…","author":[{"dropping-particle":"","family":"Sherratt","given":"F. C.","non-dropping-particle":"","parse-names":false,"suffix":""},{"dropping-particle":"","family":"Allin","given":"B. S. R.","non-dropping-particle":"","parse-names":false,"suffix":""},{"dropping-particle":"","family":"Kirkham","given":"J. J.","non-dropping-particle":"","parse-names":false,"suffix":""},{"dropping-particle":"","family":"Walker","given":"E.","non-dropping-particle":"","parse-names":false,"suffix":""},{"dropping-particle":"","family":"Young","given":"B.","non-dropping-particle":"","parse-names":false,"suffix":""},{"dropping-particle":"","family":"Wood","given":"W.","non-dropping-particle":"","parse-names":false,"suffix":""},{"dropping-particle":"","family":"Beasant","given":"L.","non-dropping-particle":"","parse-names":false,"suffix":""},{"dropping-particle":"","family":"Eaton","given":"S.","non-dropping-particle":"","parse-names":false,"suffix":""},{"dropping-particle":"","family":"Hall","given":"N. J.","non-dropping-particle":"","parse-names":false,"suffix":""},{"dropping-particle":"","family":"Hall","given":"N J","non-dropping-particle":"","parse-names":false,"suffix":""}],"container-title":"British Journal of Surgery","id":"ITEM-1","issued":{"date-parts":[["2020","3","17"]]},"title":"Core outcome set for uncomplicated acute appendicitis in children and young people","type":"article-journal"},"uris":["http://www.mendeley.com/documents/?uuid=9d8625d5-beb0-3b6f-9100-a5e9ed0d744b"]}],"mendeley":{"formattedCitation":"&lt;sup&gt;11&lt;/sup&gt;","plainTextFormattedCitation":"11","previouslyFormattedCitation":"&lt;sup&gt;11&lt;/sup&gt;"},"properties":{"noteIndex":0},"schema":"https://github.com/citation-style-language/schema/raw/master/csl-citation.json"}</w:instrText>
      </w:r>
      <w:r w:rsidRPr="0061139C">
        <w:rPr>
          <w:rFonts w:ascii="Arial" w:hAnsi="Arial" w:cs="Arial"/>
          <w:lang w:val="en-US"/>
        </w:rPr>
        <w:fldChar w:fldCharType="separate"/>
      </w:r>
      <w:r w:rsidR="00F43370" w:rsidRPr="00F43370">
        <w:rPr>
          <w:rFonts w:ascii="Arial" w:hAnsi="Arial" w:cs="Arial"/>
          <w:noProof/>
          <w:vertAlign w:val="superscript"/>
          <w:lang w:val="en-US"/>
        </w:rPr>
        <w:t>11</w:t>
      </w:r>
      <w:r w:rsidRPr="0061139C">
        <w:rPr>
          <w:rFonts w:ascii="Arial" w:hAnsi="Arial" w:cs="Arial"/>
          <w:lang w:val="en-US"/>
        </w:rPr>
        <w:fldChar w:fldCharType="end"/>
      </w:r>
      <w:r w:rsidRPr="0061139C">
        <w:rPr>
          <w:rFonts w:ascii="Arial" w:hAnsi="Arial" w:cs="Arial"/>
          <w:lang w:val="en-US"/>
        </w:rPr>
        <w:t xml:space="preserve">, the differences between countries in treatment practices, resources, and cultural aspects, </w:t>
      </w:r>
      <w:r w:rsidR="008D0F30">
        <w:rPr>
          <w:rFonts w:ascii="Arial" w:hAnsi="Arial" w:cs="Arial"/>
          <w:lang w:val="en-US"/>
        </w:rPr>
        <w:t xml:space="preserve">means </w:t>
      </w:r>
      <w:r w:rsidRPr="0061139C">
        <w:rPr>
          <w:rFonts w:ascii="Arial" w:hAnsi="Arial" w:cs="Arial"/>
          <w:lang w:val="en-US"/>
        </w:rPr>
        <w:t xml:space="preserve">there </w:t>
      </w:r>
      <w:r w:rsidR="00244B6D" w:rsidRPr="0061139C">
        <w:rPr>
          <w:rFonts w:ascii="Arial" w:hAnsi="Arial" w:cs="Arial"/>
          <w:lang w:val="en-US"/>
        </w:rPr>
        <w:t>remains</w:t>
      </w:r>
      <w:r w:rsidRPr="0061139C">
        <w:rPr>
          <w:rFonts w:ascii="Arial" w:hAnsi="Arial" w:cs="Arial"/>
          <w:lang w:val="en-US"/>
        </w:rPr>
        <w:t xml:space="preserve"> a need for </w:t>
      </w:r>
      <w:r w:rsidR="009B6615" w:rsidRPr="0061139C">
        <w:rPr>
          <w:rFonts w:ascii="Arial" w:hAnsi="Arial" w:cs="Arial"/>
          <w:lang w:val="en-US"/>
        </w:rPr>
        <w:t xml:space="preserve">a COS with </w:t>
      </w:r>
      <w:r w:rsidRPr="0061139C">
        <w:rPr>
          <w:rFonts w:ascii="Arial" w:hAnsi="Arial" w:cs="Arial"/>
          <w:lang w:val="en-US"/>
        </w:rPr>
        <w:t xml:space="preserve">an international </w:t>
      </w:r>
      <w:r w:rsidR="009B6615" w:rsidRPr="0061139C">
        <w:rPr>
          <w:rFonts w:ascii="Arial" w:hAnsi="Arial" w:cs="Arial"/>
          <w:lang w:val="en-US"/>
        </w:rPr>
        <w:t>scope.</w:t>
      </w:r>
      <w:r w:rsidRPr="0061139C">
        <w:rPr>
          <w:rFonts w:ascii="Arial" w:hAnsi="Arial" w:cs="Arial"/>
          <w:lang w:val="en-US"/>
        </w:rPr>
        <w:t xml:space="preserve"> </w:t>
      </w:r>
      <w:r w:rsidR="00712DEA" w:rsidRPr="0061139C">
        <w:rPr>
          <w:rFonts w:ascii="Arial" w:hAnsi="Arial" w:cs="Arial"/>
          <w:lang w:val="en-US"/>
        </w:rPr>
        <w:t>The aim of this study was</w:t>
      </w:r>
      <w:r w:rsidR="00E1434A" w:rsidRPr="0061139C">
        <w:rPr>
          <w:rFonts w:ascii="Arial" w:hAnsi="Arial" w:cs="Arial"/>
          <w:lang w:val="en-US"/>
        </w:rPr>
        <w:t xml:space="preserve"> to</w:t>
      </w:r>
      <w:r w:rsidR="00712DEA" w:rsidRPr="0061139C">
        <w:rPr>
          <w:rFonts w:ascii="Arial" w:hAnsi="Arial" w:cs="Arial"/>
          <w:lang w:val="en-US"/>
        </w:rPr>
        <w:t xml:space="preserve"> </w:t>
      </w:r>
      <w:r w:rsidR="0092154D" w:rsidRPr="0061139C">
        <w:rPr>
          <w:rFonts w:ascii="Arial" w:hAnsi="Arial" w:cs="Arial"/>
          <w:lang w:val="en-US"/>
        </w:rPr>
        <w:t>develop such</w:t>
      </w:r>
      <w:r w:rsidR="003F02BE" w:rsidRPr="0061139C">
        <w:rPr>
          <w:rFonts w:ascii="Arial" w:hAnsi="Arial" w:cs="Arial"/>
          <w:lang w:val="en-US"/>
        </w:rPr>
        <w:t xml:space="preserve"> </w:t>
      </w:r>
      <w:r w:rsidR="006E5DD3" w:rsidRPr="0061139C">
        <w:rPr>
          <w:rFonts w:ascii="Arial" w:hAnsi="Arial" w:cs="Arial"/>
          <w:lang w:val="en-US"/>
        </w:rPr>
        <w:t>a</w:t>
      </w:r>
      <w:r w:rsidR="00967B74" w:rsidRPr="0061139C">
        <w:rPr>
          <w:rFonts w:ascii="Arial" w:hAnsi="Arial" w:cs="Arial"/>
          <w:lang w:val="en-US"/>
        </w:rPr>
        <w:t>n international</w:t>
      </w:r>
      <w:r w:rsidR="003F02BE" w:rsidRPr="0061139C">
        <w:rPr>
          <w:rFonts w:ascii="Arial" w:hAnsi="Arial" w:cs="Arial"/>
          <w:lang w:val="en-US"/>
        </w:rPr>
        <w:t xml:space="preserve"> COS</w:t>
      </w:r>
      <w:r w:rsidR="00E82988">
        <w:rPr>
          <w:rFonts w:ascii="Arial" w:hAnsi="Arial" w:cs="Arial"/>
          <w:color w:val="000000"/>
          <w:lang w:val="en-US"/>
        </w:rPr>
        <w:t xml:space="preserve"> to be </w:t>
      </w:r>
      <w:r w:rsidR="009F20BE" w:rsidRPr="0061139C">
        <w:rPr>
          <w:rFonts w:ascii="Arial" w:hAnsi="Arial" w:cs="Arial"/>
          <w:color w:val="000000"/>
          <w:lang w:val="en-US"/>
        </w:rPr>
        <w:t>measured and reported in all future clinical trials investigating any type of treatment for acute simple appendicitis in children, including surgical treatment</w:t>
      </w:r>
      <w:r w:rsidR="00850FBA">
        <w:rPr>
          <w:rFonts w:ascii="Arial" w:hAnsi="Arial" w:cs="Arial"/>
          <w:color w:val="000000"/>
          <w:lang w:val="en-US"/>
        </w:rPr>
        <w:t xml:space="preserve"> and</w:t>
      </w:r>
      <w:r w:rsidR="009F20BE" w:rsidRPr="0061139C">
        <w:rPr>
          <w:rFonts w:ascii="Arial" w:hAnsi="Arial" w:cs="Arial"/>
          <w:color w:val="000000"/>
          <w:lang w:val="en-US"/>
        </w:rPr>
        <w:t xml:space="preserve"> non-operative treatment</w:t>
      </w:r>
      <w:r w:rsidR="00967B74" w:rsidRPr="0061139C">
        <w:rPr>
          <w:rFonts w:ascii="Arial" w:hAnsi="Arial" w:cs="Arial"/>
          <w:lang w:val="en-US"/>
        </w:rPr>
        <w:t>.</w:t>
      </w:r>
    </w:p>
    <w:p w14:paraId="30995B54" w14:textId="77777777" w:rsidR="00DF42CE" w:rsidRDefault="00DF42CE">
      <w:pPr>
        <w:spacing w:after="160" w:line="259" w:lineRule="auto"/>
        <w:rPr>
          <w:rFonts w:ascii="Arial" w:hAnsi="Arial" w:cs="Arial"/>
          <w:b/>
          <w:sz w:val="32"/>
          <w:lang w:val="en-US"/>
        </w:rPr>
      </w:pPr>
      <w:r w:rsidRPr="002D3326">
        <w:rPr>
          <w:lang w:val="en-US"/>
        </w:rPr>
        <w:br w:type="page"/>
      </w:r>
    </w:p>
    <w:p w14:paraId="785CBE26" w14:textId="38B5C6D3" w:rsidR="00E46E3E" w:rsidRPr="0061139C" w:rsidRDefault="00E46E3E" w:rsidP="00E46E3E">
      <w:pPr>
        <w:pStyle w:val="Heading1"/>
        <w:jc w:val="left"/>
      </w:pPr>
      <w:r w:rsidRPr="0061139C">
        <w:lastRenderedPageBreak/>
        <w:t>METHODS</w:t>
      </w:r>
    </w:p>
    <w:p w14:paraId="18F7B576" w14:textId="500C8BFD" w:rsidR="00E46E3E" w:rsidRPr="0061139C" w:rsidRDefault="00672E4A" w:rsidP="00E46E3E">
      <w:pPr>
        <w:pStyle w:val="Heading2"/>
        <w:jc w:val="left"/>
        <w:rPr>
          <w:b w:val="0"/>
          <w:sz w:val="28"/>
        </w:rPr>
      </w:pPr>
      <w:r w:rsidRPr="0061139C">
        <w:rPr>
          <w:b w:val="0"/>
          <w:sz w:val="28"/>
        </w:rPr>
        <w:t xml:space="preserve">Study </w:t>
      </w:r>
      <w:r w:rsidR="00076C18" w:rsidRPr="0061139C">
        <w:rPr>
          <w:b w:val="0"/>
          <w:sz w:val="28"/>
        </w:rPr>
        <w:t>registration</w:t>
      </w:r>
      <w:r w:rsidR="00DB08D9">
        <w:rPr>
          <w:b w:val="0"/>
          <w:sz w:val="28"/>
        </w:rPr>
        <w:t>, m</w:t>
      </w:r>
      <w:r w:rsidR="00DB08D9" w:rsidRPr="0061139C">
        <w:rPr>
          <w:b w:val="0"/>
          <w:sz w:val="28"/>
        </w:rPr>
        <w:t xml:space="preserve">ethods </w:t>
      </w:r>
      <w:r w:rsidR="00076C18" w:rsidRPr="0061139C">
        <w:rPr>
          <w:b w:val="0"/>
          <w:sz w:val="28"/>
        </w:rPr>
        <w:t xml:space="preserve">and </w:t>
      </w:r>
      <w:r w:rsidRPr="0061139C">
        <w:rPr>
          <w:b w:val="0"/>
          <w:sz w:val="28"/>
        </w:rPr>
        <w:t xml:space="preserve">protocol </w:t>
      </w:r>
    </w:p>
    <w:p w14:paraId="6D06B8AA" w14:textId="1E41E58B" w:rsidR="00433D36" w:rsidRPr="0061139C" w:rsidRDefault="00076C18" w:rsidP="00361C94">
      <w:pPr>
        <w:widowControl w:val="0"/>
        <w:autoSpaceDE w:val="0"/>
        <w:autoSpaceDN w:val="0"/>
        <w:adjustRightInd w:val="0"/>
        <w:spacing w:before="120" w:line="360" w:lineRule="auto"/>
        <w:rPr>
          <w:rFonts w:ascii="Arial" w:hAnsi="Arial" w:cs="Arial"/>
          <w:lang w:val="en-US"/>
        </w:rPr>
      </w:pPr>
      <w:r w:rsidRPr="0061139C">
        <w:rPr>
          <w:rFonts w:ascii="Arial" w:hAnsi="Arial" w:cs="Arial"/>
          <w:lang w:val="en-US"/>
        </w:rPr>
        <w:t>This study was registered with the COMET initiative (registration number: 1119) on February 11, 2018</w:t>
      </w:r>
      <w:r w:rsidRPr="0061139C">
        <w:rPr>
          <w:rFonts w:ascii="Arial" w:hAnsi="Arial" w:cs="Arial"/>
          <w:lang w:val="en-US"/>
        </w:rPr>
        <w:fldChar w:fldCharType="begin" w:fldLock="1"/>
      </w:r>
      <w:r w:rsidR="005C6EAD">
        <w:rPr>
          <w:rFonts w:ascii="Arial" w:hAnsi="Arial" w:cs="Arial"/>
          <w:lang w:val="en-US"/>
        </w:rPr>
        <w:instrText>ADDIN CSL_CITATION {"citationItems":[{"id":"ITEM-1","itemData":{"URL":"http://www.comet-initiative.org/studies/details/1119","accessed":{"date-parts":[["2018","3","5"]]},"id":"ITEM-1","issued":{"date-parts":[["0"]]},"title":"Protocol for the development of a global core outcome set for treatment of uncomplicated appendicitis in children :: Core Outcome Measures in Effectiveness Trials Initiative (COMET)","type":"webpage"},"uris":["http://www.mendeley.com/documents/?uuid=b6845ec5-bc4b-30e5-8b13-aabc424c1a94","http://www.mendeley.com/documents/?uuid=9ba02967-2218-4bd9-8e7f-669d6812f272","http://www.mendeley.com/documents/?uuid=73956928-e8ed-444d-9c4b-e592a21b3a3f"]}],"mendeley":{"formattedCitation":"&lt;sup&gt;12&lt;/sup&gt;","plainTextFormattedCitation":"12","previouslyFormattedCitation":"&lt;sup&gt;12&lt;/sup&gt;"},"properties":{"noteIndex":0},"schema":"https://github.com/citation-style-language/schema/raw/master/csl-citation.json"}</w:instrText>
      </w:r>
      <w:r w:rsidRPr="0061139C">
        <w:rPr>
          <w:rFonts w:ascii="Arial" w:hAnsi="Arial" w:cs="Arial"/>
          <w:lang w:val="en-US"/>
        </w:rPr>
        <w:fldChar w:fldCharType="separate"/>
      </w:r>
      <w:r w:rsidR="00F43370" w:rsidRPr="00F43370">
        <w:rPr>
          <w:rFonts w:ascii="Arial" w:hAnsi="Arial" w:cs="Arial"/>
          <w:noProof/>
          <w:vertAlign w:val="superscript"/>
          <w:lang w:val="en-US"/>
        </w:rPr>
        <w:t>12</w:t>
      </w:r>
      <w:r w:rsidRPr="0061139C">
        <w:rPr>
          <w:rFonts w:ascii="Arial" w:hAnsi="Arial" w:cs="Arial"/>
          <w:lang w:val="en-US"/>
        </w:rPr>
        <w:fldChar w:fldCharType="end"/>
      </w:r>
      <w:r w:rsidRPr="0061139C">
        <w:rPr>
          <w:rFonts w:ascii="Arial" w:hAnsi="Arial" w:cs="Arial"/>
          <w:lang w:val="en-US"/>
        </w:rPr>
        <w:t xml:space="preserve">. </w:t>
      </w:r>
      <w:r w:rsidR="00DA2DD7">
        <w:rPr>
          <w:rFonts w:ascii="Arial" w:hAnsi="Arial" w:cs="Arial"/>
          <w:lang w:val="en-US"/>
        </w:rPr>
        <w:t>D</w:t>
      </w:r>
      <w:r w:rsidR="00653871" w:rsidRPr="0061139C">
        <w:rPr>
          <w:rFonts w:ascii="Arial" w:hAnsi="Arial" w:cs="Arial"/>
          <w:lang w:val="en-US"/>
        </w:rPr>
        <w:t>evelopment consisted of four phases</w:t>
      </w:r>
      <w:r w:rsidR="00E46E3E" w:rsidRPr="0061139C">
        <w:rPr>
          <w:rFonts w:ascii="Arial" w:hAnsi="Arial" w:cs="Arial"/>
          <w:lang w:val="en-US"/>
        </w:rPr>
        <w:t>: (1)</w:t>
      </w:r>
      <w:r w:rsidR="004C4AAD" w:rsidRPr="0061139C">
        <w:rPr>
          <w:rFonts w:ascii="Arial" w:hAnsi="Arial" w:cs="Arial"/>
          <w:lang w:val="en-US"/>
        </w:rPr>
        <w:t xml:space="preserve"> </w:t>
      </w:r>
      <w:r w:rsidR="003662AF">
        <w:rPr>
          <w:rFonts w:ascii="Arial" w:hAnsi="Arial" w:cs="Arial"/>
          <w:lang w:val="en-US"/>
        </w:rPr>
        <w:t>compilation</w:t>
      </w:r>
      <w:r w:rsidR="00E723A9" w:rsidRPr="0061139C">
        <w:rPr>
          <w:rFonts w:ascii="Arial" w:hAnsi="Arial" w:cs="Arial"/>
          <w:lang w:val="en-US"/>
        </w:rPr>
        <w:t xml:space="preserve"> of</w:t>
      </w:r>
      <w:r w:rsidR="0018644E" w:rsidRPr="0061139C">
        <w:rPr>
          <w:rFonts w:ascii="Arial" w:hAnsi="Arial" w:cs="Arial"/>
          <w:lang w:val="en-US"/>
        </w:rPr>
        <w:t xml:space="preserve"> a </w:t>
      </w:r>
      <w:r w:rsidR="009D1356" w:rsidRPr="0061139C">
        <w:rPr>
          <w:rFonts w:ascii="Arial" w:hAnsi="Arial" w:cs="Arial"/>
          <w:lang w:val="en-US"/>
        </w:rPr>
        <w:t>list of outcomes for the Delphi study</w:t>
      </w:r>
      <w:r w:rsidR="003662AF">
        <w:rPr>
          <w:rFonts w:ascii="Arial" w:hAnsi="Arial" w:cs="Arial"/>
          <w:lang w:val="en-US"/>
        </w:rPr>
        <w:t xml:space="preserve">, </w:t>
      </w:r>
      <w:r w:rsidR="003662AF" w:rsidRPr="0061139C">
        <w:rPr>
          <w:rFonts w:ascii="Arial" w:hAnsi="Arial" w:cs="Arial"/>
          <w:lang w:val="en-US"/>
        </w:rPr>
        <w:t xml:space="preserve">by </w:t>
      </w:r>
      <w:r w:rsidR="003662AF">
        <w:rPr>
          <w:rFonts w:ascii="Arial" w:hAnsi="Arial" w:cs="Arial"/>
          <w:lang w:val="en-US"/>
        </w:rPr>
        <w:t xml:space="preserve">an </w:t>
      </w:r>
      <w:r w:rsidR="003662AF" w:rsidRPr="0061139C">
        <w:rPr>
          <w:rFonts w:ascii="Arial" w:hAnsi="Arial" w:cs="Arial"/>
          <w:lang w:val="en-US"/>
        </w:rPr>
        <w:t>updat</w:t>
      </w:r>
      <w:r w:rsidR="003662AF">
        <w:rPr>
          <w:rFonts w:ascii="Arial" w:hAnsi="Arial" w:cs="Arial"/>
          <w:lang w:val="en-US"/>
        </w:rPr>
        <w:t>e</w:t>
      </w:r>
      <w:r w:rsidR="003662AF" w:rsidRPr="0061139C">
        <w:rPr>
          <w:rFonts w:ascii="Arial" w:hAnsi="Arial" w:cs="Arial"/>
          <w:lang w:val="en-US"/>
        </w:rPr>
        <w:t xml:space="preserve"> </w:t>
      </w:r>
      <w:r w:rsidR="003662AF">
        <w:rPr>
          <w:rFonts w:ascii="Arial" w:hAnsi="Arial" w:cs="Arial"/>
          <w:lang w:val="en-US"/>
        </w:rPr>
        <w:t xml:space="preserve">of </w:t>
      </w:r>
      <w:r w:rsidR="003662AF" w:rsidRPr="0061139C">
        <w:rPr>
          <w:rFonts w:ascii="Arial" w:hAnsi="Arial" w:cs="Arial"/>
          <w:lang w:val="en-US"/>
        </w:rPr>
        <w:t>the 2015 systematic review</w:t>
      </w:r>
      <w:r w:rsidR="003662AF" w:rsidRPr="0061139C">
        <w:rPr>
          <w:rFonts w:ascii="Arial" w:hAnsi="Arial" w:cs="Arial"/>
          <w:lang w:val="en-US"/>
        </w:rPr>
        <w:fldChar w:fldCharType="begin" w:fldLock="1"/>
      </w:r>
      <w:r w:rsidR="003662AF">
        <w:rPr>
          <w:rFonts w:ascii="Arial" w:hAnsi="Arial" w:cs="Arial"/>
          <w:lang w:val="en-US"/>
        </w:rPr>
        <w:instrText>ADDIN CSL_CITATION {"citationItems":[{"id":"ITEM-1","itemData":{"DOI":"10.1186/s13063-015-0783-1","PMID":"26081254","abstract":"BACKGROUND Acute appendicitis is the most common surgical emergency in children. Despite this, there is no core outcome set (COS) described for randomised controlled trials (RCTs) in children with appendicitis and hence no consensus regarding outcome selection, definition and reporting. We aimed to identify outcomes currently reported in studies of paediatric appendicitis. METHODS Using a defined, sensitive search strategy, we identified RCTs and systematic reviews (SRs) of treatment interventions in children with appendicitis. Included studies were all in English and investigated the effect of one or more treatment interventions in children with acute appendicitis or undergoing appendicectomy for presumed acute appendicitis. Studies were reviewed and data extracted by two reviewers. Primary (if defined) and all other outcomes were recorded and assigned to the core areas 'Death', 'Pathophysiological Manifestations', 'Life Impact', 'Resource Use' and 'Adverse Events', using OMERACT Filter 2.0. RESULTS A total of 63 studies met the inclusion criteria reporting outcomes from 51 RCTs and nine SRs. Only 25 RCTs and four SRs defined a primary outcome. A total of 115 unique and different outcomes were identified. RCTs reported a median of nine outcomes each (range 1 to 14). The most frequently reported outcomes were wound infection (43 RCTs, nine SRs), intra-peritoneal abscess (41 RCTs, seven SRs) and length of stay (35 RCTs, six SRs) yet all three were reported in just 25 RCTs and five SRs. Common outcomes had multiple different definitions or were frequently not defined. Although outcomes were reported within all core areas, just one RCT and no SR reported outcomes for all core areas. Outcomes assigned to the 'Death' and 'Life Impact' core areas were reported least frequently (in six and 15 RCTs respectively). CONCLUSIONS There is a wide heterogeneity in the selection and definition of outcomes in paediatric appendicitis, and little overlap in outcomes used across studies. A paucity of studies report patient relevant outcomes within the 'Life Impact' core area. These factors preclude meaningful evidence synthesis, and pose challenges to designing prospective clinical trials and cohort studies. The development of a COS for paediatric appendicitis is warranted.","author":[{"dropping-particle":"","family":"Hall","given":"Nigel J","non-dropping-particle":"","parse-names":false,"suffix":""},{"dropping-particle":"","family":"Kapadia","given":"Mufiza Z","non-dropping-particle":"","parse-names":false,"suffix":""},{"dropping-particle":"","family":"Eaton","given":"Simon","non-dropping-particle":"","parse-names":false,"suffix":""},{"dropping-particle":"","family":"Chan","given":"Winnie W Y","non-dropping-particle":"","parse-names":false,"suffix":""},{"dropping-particle":"","family":"Nickel","given":"Cheri","non-dropping-particle":"","parse-names":false,"suffix":""},{"dropping-particle":"","family":"Pierro","given":"Agostino","non-dropping-particle":"","parse-names":false,"suffix":""},{"dropping-particle":"","family":"Offringa","given":"Martin","non-dropping-particle":"","parse-names":false,"suffix":""}],"container-title":"Trials","id":"ITEM-1","issue":"1","issued":{"date-parts":[["2015","6","17"]]},"page":"275","title":"Outcome reporting in randomised controlled trials and meta-analyses of appendicitis treatments in children: a systematic review.","type":"article-journal","volume":"16"},"uris":["http://www.mendeley.com/documents/?uuid=817c223a-af55-42ff-8b7a-34804a036298","http://www.mendeley.com/documents/?uuid=70588865-e18e-4e39-a628-b0d0fb933f39","http://www.mendeley.com/documents/?uuid=6ce3f773-46bf-32c2-9c83-697f6b04e234"]}],"mendeley":{"formattedCitation":"&lt;sup&gt;7&lt;/sup&gt;","plainTextFormattedCitation":"7","previouslyFormattedCitation":"&lt;sup&gt;7&lt;/sup&gt;"},"properties":{"noteIndex":0},"schema":"https://github.com/citation-style-language/schema/raw/master/csl-citation.json"}</w:instrText>
      </w:r>
      <w:r w:rsidR="003662AF" w:rsidRPr="0061139C">
        <w:rPr>
          <w:rFonts w:ascii="Arial" w:hAnsi="Arial" w:cs="Arial"/>
          <w:lang w:val="en-US"/>
        </w:rPr>
        <w:fldChar w:fldCharType="separate"/>
      </w:r>
      <w:r w:rsidR="003662AF" w:rsidRPr="008C21BB">
        <w:rPr>
          <w:rFonts w:ascii="Arial" w:hAnsi="Arial" w:cs="Arial"/>
          <w:noProof/>
          <w:vertAlign w:val="superscript"/>
          <w:lang w:val="en-US"/>
        </w:rPr>
        <w:t>7</w:t>
      </w:r>
      <w:r w:rsidR="003662AF" w:rsidRPr="0061139C">
        <w:rPr>
          <w:rFonts w:ascii="Arial" w:hAnsi="Arial" w:cs="Arial"/>
          <w:lang w:val="en-US"/>
        </w:rPr>
        <w:fldChar w:fldCharType="end"/>
      </w:r>
      <w:r w:rsidR="00DA2DD7">
        <w:rPr>
          <w:rFonts w:ascii="Arial" w:hAnsi="Arial" w:cs="Arial"/>
          <w:lang w:val="en-US"/>
        </w:rPr>
        <w:t>,</w:t>
      </w:r>
      <w:r w:rsidR="00433D36">
        <w:rPr>
          <w:rFonts w:ascii="Arial" w:hAnsi="Arial" w:cs="Arial"/>
          <w:lang w:val="en-US"/>
        </w:rPr>
        <w:t xml:space="preserve"> identifying all previously reported outcomes</w:t>
      </w:r>
      <w:r w:rsidR="0018644E" w:rsidRPr="0061139C">
        <w:rPr>
          <w:rFonts w:ascii="Arial" w:hAnsi="Arial" w:cs="Arial"/>
          <w:lang w:val="en-US"/>
        </w:rPr>
        <w:t xml:space="preserve">, </w:t>
      </w:r>
      <w:r w:rsidR="00E46E3E" w:rsidRPr="0061139C">
        <w:rPr>
          <w:rFonts w:ascii="Arial" w:hAnsi="Arial" w:cs="Arial"/>
          <w:lang w:val="en-US"/>
        </w:rPr>
        <w:t xml:space="preserve">(2) </w:t>
      </w:r>
      <w:r w:rsidR="00FC0934" w:rsidRPr="0061139C">
        <w:rPr>
          <w:rFonts w:ascii="Arial" w:hAnsi="Arial" w:cs="Arial"/>
          <w:lang w:val="en-US"/>
        </w:rPr>
        <w:t>a</w:t>
      </w:r>
      <w:r w:rsidR="00E46E3E" w:rsidRPr="0061139C">
        <w:rPr>
          <w:rFonts w:ascii="Arial" w:hAnsi="Arial" w:cs="Arial"/>
          <w:lang w:val="en-US"/>
        </w:rPr>
        <w:t xml:space="preserve"> </w:t>
      </w:r>
      <w:r w:rsidR="00384FE8" w:rsidRPr="0061139C">
        <w:rPr>
          <w:rFonts w:ascii="Arial" w:hAnsi="Arial" w:cs="Arial"/>
          <w:lang w:val="en-US"/>
        </w:rPr>
        <w:t>two</w:t>
      </w:r>
      <w:r w:rsidR="00E46E3E" w:rsidRPr="0061139C">
        <w:rPr>
          <w:rFonts w:ascii="Arial" w:hAnsi="Arial" w:cs="Arial"/>
          <w:lang w:val="en-US"/>
        </w:rPr>
        <w:t>-</w:t>
      </w:r>
      <w:r w:rsidR="00433D36">
        <w:rPr>
          <w:rFonts w:ascii="Arial" w:hAnsi="Arial" w:cs="Arial"/>
          <w:lang w:val="en-US"/>
        </w:rPr>
        <w:t>round international</w:t>
      </w:r>
      <w:r w:rsidR="00E46E3E" w:rsidRPr="0061139C">
        <w:rPr>
          <w:rFonts w:ascii="Arial" w:hAnsi="Arial" w:cs="Arial"/>
          <w:lang w:val="en-US"/>
        </w:rPr>
        <w:t xml:space="preserve"> Delphi study to identify </w:t>
      </w:r>
      <w:r w:rsidR="009D1356" w:rsidRPr="0061139C">
        <w:rPr>
          <w:rFonts w:ascii="Arial" w:hAnsi="Arial" w:cs="Arial"/>
          <w:lang w:val="en-US"/>
        </w:rPr>
        <w:t xml:space="preserve">a set of core outcomes for which there is consensus among </w:t>
      </w:r>
      <w:r w:rsidR="00FC0934" w:rsidRPr="0061139C">
        <w:rPr>
          <w:rFonts w:ascii="Arial" w:hAnsi="Arial" w:cs="Arial"/>
          <w:lang w:val="en-US"/>
        </w:rPr>
        <w:t xml:space="preserve">parents </w:t>
      </w:r>
      <w:r w:rsidR="005F36EF" w:rsidRPr="0061139C">
        <w:rPr>
          <w:rFonts w:ascii="Arial" w:hAnsi="Arial" w:cs="Arial"/>
          <w:lang w:val="en-US"/>
        </w:rPr>
        <w:t>(</w:t>
      </w:r>
      <w:r w:rsidR="003662AF">
        <w:rPr>
          <w:rFonts w:ascii="Arial" w:hAnsi="Arial" w:cs="Arial"/>
          <w:lang w:val="en-US"/>
        </w:rPr>
        <w:t>including, where appropriate,</w:t>
      </w:r>
      <w:r w:rsidR="003662AF" w:rsidRPr="0061139C">
        <w:rPr>
          <w:rFonts w:ascii="Arial" w:hAnsi="Arial" w:cs="Arial"/>
          <w:lang w:val="en-US"/>
        </w:rPr>
        <w:t xml:space="preserve"> </w:t>
      </w:r>
      <w:r w:rsidR="009D1356" w:rsidRPr="0061139C">
        <w:rPr>
          <w:rFonts w:ascii="Arial" w:hAnsi="Arial" w:cs="Arial"/>
          <w:lang w:val="en-US"/>
        </w:rPr>
        <w:t>their child</w:t>
      </w:r>
      <w:r w:rsidR="005F36EF" w:rsidRPr="0061139C">
        <w:rPr>
          <w:rFonts w:ascii="Arial" w:hAnsi="Arial" w:cs="Arial"/>
          <w:lang w:val="en-US"/>
        </w:rPr>
        <w:t>)</w:t>
      </w:r>
      <w:r w:rsidR="00FC0934" w:rsidRPr="0061139C">
        <w:rPr>
          <w:rFonts w:ascii="Arial" w:hAnsi="Arial" w:cs="Arial"/>
          <w:lang w:val="en-US"/>
        </w:rPr>
        <w:t xml:space="preserve"> and surgeons</w:t>
      </w:r>
      <w:r w:rsidR="00BE2BD3" w:rsidRPr="0061139C">
        <w:rPr>
          <w:rFonts w:ascii="Arial" w:hAnsi="Arial" w:cs="Arial"/>
          <w:lang w:val="en-US"/>
        </w:rPr>
        <w:t xml:space="preserve">, (3) </w:t>
      </w:r>
      <w:r w:rsidR="00433D36">
        <w:rPr>
          <w:rFonts w:ascii="Arial" w:hAnsi="Arial" w:cs="Arial"/>
          <w:lang w:val="en-US"/>
        </w:rPr>
        <w:t>focus groups with young people to identify missing outcomes</w:t>
      </w:r>
      <w:r w:rsidR="00433D36" w:rsidRPr="0061139C">
        <w:rPr>
          <w:rFonts w:ascii="Arial" w:hAnsi="Arial" w:cs="Arial"/>
          <w:lang w:val="en-US"/>
        </w:rPr>
        <w:t xml:space="preserve"> </w:t>
      </w:r>
      <w:r w:rsidR="00E46E3E" w:rsidRPr="0061139C">
        <w:rPr>
          <w:rFonts w:ascii="Arial" w:hAnsi="Arial" w:cs="Arial"/>
          <w:lang w:val="en-US"/>
        </w:rPr>
        <w:t>(</w:t>
      </w:r>
      <w:r w:rsidR="009D1356" w:rsidRPr="0061139C">
        <w:rPr>
          <w:rFonts w:ascii="Arial" w:hAnsi="Arial" w:cs="Arial"/>
          <w:lang w:val="en-US"/>
        </w:rPr>
        <w:t>4</w:t>
      </w:r>
      <w:r w:rsidR="00E46E3E" w:rsidRPr="0061139C">
        <w:rPr>
          <w:rFonts w:ascii="Arial" w:hAnsi="Arial" w:cs="Arial"/>
          <w:lang w:val="en-US"/>
        </w:rPr>
        <w:t xml:space="preserve">) </w:t>
      </w:r>
      <w:r w:rsidR="00FC0934" w:rsidRPr="0061139C">
        <w:rPr>
          <w:rFonts w:ascii="Arial" w:hAnsi="Arial" w:cs="Arial"/>
          <w:lang w:val="en-US"/>
        </w:rPr>
        <w:t xml:space="preserve">international </w:t>
      </w:r>
      <w:r w:rsidR="00384FE8" w:rsidRPr="0061139C">
        <w:rPr>
          <w:rFonts w:ascii="Arial" w:hAnsi="Arial" w:cs="Arial"/>
          <w:lang w:val="en-US"/>
        </w:rPr>
        <w:t>expert</w:t>
      </w:r>
      <w:r w:rsidR="00E46E3E" w:rsidRPr="0061139C">
        <w:rPr>
          <w:rFonts w:ascii="Arial" w:hAnsi="Arial" w:cs="Arial"/>
          <w:lang w:val="en-US"/>
        </w:rPr>
        <w:t xml:space="preserve"> meeting</w:t>
      </w:r>
      <w:r w:rsidR="00384FE8" w:rsidRPr="0061139C">
        <w:rPr>
          <w:rFonts w:ascii="Arial" w:hAnsi="Arial" w:cs="Arial"/>
          <w:lang w:val="en-US"/>
        </w:rPr>
        <w:t>s</w:t>
      </w:r>
      <w:r w:rsidR="001A383E" w:rsidRPr="0061139C">
        <w:rPr>
          <w:rFonts w:ascii="Arial" w:hAnsi="Arial" w:cs="Arial"/>
          <w:lang w:val="en-US"/>
        </w:rPr>
        <w:t xml:space="preserve"> with</w:t>
      </w:r>
      <w:r w:rsidR="00D70D9F" w:rsidRPr="0061139C">
        <w:rPr>
          <w:rFonts w:ascii="Arial" w:hAnsi="Arial" w:cs="Arial"/>
          <w:lang w:val="en-US"/>
        </w:rPr>
        <w:t xml:space="preserve"> parents,</w:t>
      </w:r>
      <w:r w:rsidR="00E46E3E" w:rsidRPr="0061139C">
        <w:rPr>
          <w:rFonts w:ascii="Arial" w:hAnsi="Arial" w:cs="Arial"/>
          <w:lang w:val="en-US"/>
        </w:rPr>
        <w:t xml:space="preserve"> </w:t>
      </w:r>
      <w:r w:rsidR="001A383E" w:rsidRPr="0061139C">
        <w:rPr>
          <w:rFonts w:ascii="Arial" w:hAnsi="Arial" w:cs="Arial"/>
          <w:lang w:val="en-US"/>
        </w:rPr>
        <w:t>surgeons</w:t>
      </w:r>
      <w:r w:rsidR="00A53E97" w:rsidRPr="0061139C">
        <w:rPr>
          <w:rFonts w:ascii="Arial" w:hAnsi="Arial" w:cs="Arial"/>
          <w:lang w:val="en-US"/>
        </w:rPr>
        <w:t>,</w:t>
      </w:r>
      <w:r w:rsidR="00D70D9F" w:rsidRPr="0061139C">
        <w:rPr>
          <w:rFonts w:ascii="Arial" w:hAnsi="Arial" w:cs="Arial"/>
          <w:lang w:val="en-US"/>
        </w:rPr>
        <w:t xml:space="preserve"> and</w:t>
      </w:r>
      <w:r w:rsidR="00E46E3E" w:rsidRPr="0061139C">
        <w:rPr>
          <w:rFonts w:ascii="Arial" w:hAnsi="Arial" w:cs="Arial"/>
          <w:lang w:val="en-US"/>
        </w:rPr>
        <w:t xml:space="preserve"> researchers to ratify the final COS.</w:t>
      </w:r>
      <w:r w:rsidR="00E46E3E" w:rsidRPr="0061139C" w:rsidDel="00A93E69">
        <w:rPr>
          <w:rFonts w:ascii="Arial" w:hAnsi="Arial" w:cs="Arial"/>
          <w:lang w:val="en-US"/>
        </w:rPr>
        <w:t xml:space="preserve"> </w:t>
      </w:r>
      <w:r w:rsidR="00DB08D9" w:rsidRPr="0061139C">
        <w:rPr>
          <w:rFonts w:ascii="Arial" w:hAnsi="Arial" w:cs="Arial"/>
          <w:lang w:val="en-US"/>
        </w:rPr>
        <w:t xml:space="preserve">A </w:t>
      </w:r>
      <w:r w:rsidR="00DB08D9">
        <w:rPr>
          <w:rFonts w:ascii="Arial" w:hAnsi="Arial" w:cs="Arial"/>
          <w:lang w:val="en-US"/>
        </w:rPr>
        <w:t xml:space="preserve">previously </w:t>
      </w:r>
      <w:r w:rsidR="00DB08D9" w:rsidRPr="0061139C">
        <w:rPr>
          <w:rFonts w:ascii="Arial" w:hAnsi="Arial" w:cs="Arial"/>
          <w:lang w:val="en-US"/>
        </w:rPr>
        <w:t xml:space="preserve">published protocol describes the study design, rationale, and methods in </w:t>
      </w:r>
      <w:r w:rsidR="00241668">
        <w:rPr>
          <w:rFonts w:ascii="Arial" w:hAnsi="Arial" w:cs="Arial"/>
          <w:lang w:val="en-US"/>
        </w:rPr>
        <w:t xml:space="preserve">more </w:t>
      </w:r>
      <w:r w:rsidR="00DB08D9" w:rsidRPr="0061139C">
        <w:rPr>
          <w:rFonts w:ascii="Arial" w:hAnsi="Arial" w:cs="Arial"/>
          <w:lang w:val="en-US"/>
        </w:rPr>
        <w:t>detail</w:t>
      </w:r>
      <w:r w:rsidR="00DB08D9" w:rsidRPr="0061139C">
        <w:rPr>
          <w:rFonts w:ascii="Arial" w:hAnsi="Arial" w:cs="Arial"/>
          <w:lang w:val="en-US"/>
        </w:rPr>
        <w:fldChar w:fldCharType="begin" w:fldLock="1"/>
      </w:r>
      <w:r w:rsidR="005C6EAD">
        <w:rPr>
          <w:rFonts w:ascii="Arial" w:hAnsi="Arial" w:cs="Arial"/>
          <w:lang w:val="en-US"/>
        </w:rPr>
        <w:instrText>ADDIN CSL_CITATION {"citationItems":[{"id":"ITEM-1","itemData":{"DOI":"10.1371/journal.pmed.1002447","author":[{"dropping-particle":"","family":"Kirkham","given":"Jamie J.","non-dropping-particle":"","parse-names":false,"suffix":""},{"dropping-particle":"","family":"Davis","given":"Katherine","non-dropping-particle":"","parse-names":false,"suffix":""},{"dropping-particle":"","family":"Altman","given":"Douglas G.","non-dropping-particle":"","parse-names":false,"suffix":""},{"dropping-particle":"","family":"Blazeby","given":"Jane M.","non-dropping-particle":"","parse-names":false,"suffix":""},{"dropping-particle":"","family":"Clarke","given":"Mike","non-dropping-particle":"","parse-names":false,"suffix":""},{"dropping-particle":"","family":"Tunis","given":"Sean","non-dropping-particle":"","parse-names":false,"suffix":""},{"dropping-particle":"","family":"Williamson","given":"Paula R.","non-dropping-particle":"","parse-names":false,"suffix":""}],"container-title":"PLOS Medicine","id":"ITEM-1","issue":"11","issued":{"date-parts":[["2017","11","16"]]},"page":"e1002447","title":"Core Outcome Set-STAndards for Development: The COS-STAD recommendations","type":"article-journal","volume":"14"},"uris":["http://www.mendeley.com/documents/?uuid=083f576a-9ae9-38e8-ab1f-23b06a5c215f","http://www.mendeley.com/documents/?uuid=338552a4-08cf-4a58-9f46-7e67d074353c","http://www.mendeley.com/documents/?uuid=adde65c9-7ceb-4d54-a229-43e45d0ca907"]}],"mendeley":{"formattedCitation":"&lt;sup&gt;13&lt;/sup&gt;","plainTextFormattedCitation":"13","previouslyFormattedCitation":"&lt;sup&gt;13&lt;/sup&gt;"},"properties":{"noteIndex":0},"schema":"https://github.com/citation-style-language/schema/raw/master/csl-citation.json"}</w:instrText>
      </w:r>
      <w:r w:rsidR="00DB08D9" w:rsidRPr="0061139C">
        <w:rPr>
          <w:rFonts w:ascii="Arial" w:hAnsi="Arial" w:cs="Arial"/>
          <w:lang w:val="en-US"/>
        </w:rPr>
        <w:fldChar w:fldCharType="separate"/>
      </w:r>
      <w:r w:rsidR="00DB08D9" w:rsidRPr="00F43370">
        <w:rPr>
          <w:rFonts w:ascii="Arial" w:hAnsi="Arial" w:cs="Arial"/>
          <w:noProof/>
          <w:vertAlign w:val="superscript"/>
          <w:lang w:val="en-US"/>
        </w:rPr>
        <w:t>13</w:t>
      </w:r>
      <w:r w:rsidR="00DB08D9" w:rsidRPr="0061139C">
        <w:rPr>
          <w:rFonts w:ascii="Arial" w:hAnsi="Arial" w:cs="Arial"/>
          <w:lang w:val="en-US"/>
        </w:rPr>
        <w:fldChar w:fldCharType="end"/>
      </w:r>
      <w:r w:rsidR="00DA2DD7">
        <w:rPr>
          <w:rFonts w:ascii="Arial" w:hAnsi="Arial" w:cs="Arial"/>
          <w:lang w:val="en-US"/>
        </w:rPr>
        <w:t xml:space="preserve">, including </w:t>
      </w:r>
      <w:r w:rsidR="00DB08D9" w:rsidRPr="0061139C">
        <w:rPr>
          <w:rFonts w:ascii="Arial" w:hAnsi="Arial" w:cs="Arial"/>
          <w:lang w:val="en-US"/>
        </w:rPr>
        <w:t>a completed COS-STAD (Core Outcome Set-</w:t>
      </w:r>
      <w:proofErr w:type="spellStart"/>
      <w:r w:rsidR="00DB08D9" w:rsidRPr="0061139C">
        <w:rPr>
          <w:rFonts w:ascii="Arial" w:hAnsi="Arial" w:cs="Arial"/>
          <w:lang w:val="en-US"/>
        </w:rPr>
        <w:t>STAndards</w:t>
      </w:r>
      <w:proofErr w:type="spellEnd"/>
      <w:r w:rsidR="00DB08D9" w:rsidRPr="0061139C">
        <w:rPr>
          <w:rFonts w:ascii="Arial" w:hAnsi="Arial" w:cs="Arial"/>
          <w:lang w:val="en-US"/>
        </w:rPr>
        <w:t xml:space="preserve"> for Development) recommendations checklist</w:t>
      </w:r>
      <w:r w:rsidR="00DB08D9" w:rsidRPr="0061139C">
        <w:rPr>
          <w:rFonts w:ascii="Arial" w:hAnsi="Arial" w:cs="Arial"/>
          <w:lang w:val="en-US"/>
        </w:rPr>
        <w:fldChar w:fldCharType="begin" w:fldLock="1"/>
      </w:r>
      <w:r w:rsidR="005C6EAD">
        <w:rPr>
          <w:rFonts w:ascii="Arial" w:hAnsi="Arial" w:cs="Arial"/>
          <w:lang w:val="en-US"/>
        </w:rPr>
        <w:instrText>ADDIN CSL_CITATION {"citationItems":[{"id":"ITEM-1","itemData":{"DOI":"10.1136/bmjopen-2018-028861","ISSN":"2044-6055","author":[{"dropping-particle":"","family":"Knaapen","given":"Max","non-dropping-particle":"","parse-names":false,"suffix":""},{"dropping-particle":"","family":"Hall","given":"Nigel J","non-dropping-particle":"","parse-names":false,"suffix":""},{"dropping-particle":"","family":"Lee","given":"Johanna H","non-dropping-particle":"van der","parse-names":false,"suffix":""},{"dropping-particle":"","family":"Butcher","given":"Nancy J","non-dropping-particle":"","parse-names":false,"suffix":""},{"dropping-particle":"","family":"Offringa","given":"Martin","non-dropping-particle":"","parse-names":false,"suffix":""},{"dropping-particle":"","family":"Heurn","given":"Ernst W E","non-dropping-particle":"Van","parse-names":false,"suffix":""},{"dropping-particle":"","family":"Bakx","given":"Roel","non-dropping-particle":"","parse-names":false,"suffix":""},{"dropping-particle":"","family":"Gorter","given":"Ramon R","non-dropping-particle":"","parse-names":false,"suffix":""}],"container-title":"BMJ Open","id":"ITEM-1","issue":"5","issued":{"date-parts":[["2019","5","22"]]},"page":"e028861","title":"Establishing a core outcome set for treatment of uncomplicated appendicitis in children: study protocol for an international Delphi survey","type":"article-journal","volume":"9"},"uris":["http://www.mendeley.com/documents/?uuid=5ea43147-a503-3c09-b515-6e54b8585019"]}],"mendeley":{"formattedCitation":"&lt;sup&gt;14&lt;/sup&gt;","plainTextFormattedCitation":"14","previouslyFormattedCitation":"&lt;sup&gt;14&lt;/sup&gt;"},"properties":{"noteIndex":0},"schema":"https://github.com/citation-style-language/schema/raw/master/csl-citation.json"}</w:instrText>
      </w:r>
      <w:r w:rsidR="00DB08D9" w:rsidRPr="0061139C">
        <w:rPr>
          <w:rFonts w:ascii="Arial" w:hAnsi="Arial" w:cs="Arial"/>
          <w:lang w:val="en-US"/>
        </w:rPr>
        <w:fldChar w:fldCharType="separate"/>
      </w:r>
      <w:r w:rsidR="00DB08D9" w:rsidRPr="00F43370">
        <w:rPr>
          <w:rFonts w:ascii="Arial" w:hAnsi="Arial" w:cs="Arial"/>
          <w:noProof/>
          <w:vertAlign w:val="superscript"/>
          <w:lang w:val="en-US"/>
        </w:rPr>
        <w:t>14</w:t>
      </w:r>
      <w:r w:rsidR="00DB08D9" w:rsidRPr="0061139C">
        <w:rPr>
          <w:rFonts w:ascii="Arial" w:hAnsi="Arial" w:cs="Arial"/>
          <w:lang w:val="en-US"/>
        </w:rPr>
        <w:fldChar w:fldCharType="end"/>
      </w:r>
      <w:r w:rsidR="00DB08D9" w:rsidRPr="0061139C">
        <w:rPr>
          <w:rFonts w:ascii="Arial" w:hAnsi="Arial" w:cs="Arial"/>
          <w:lang w:val="en-US"/>
        </w:rPr>
        <w:t xml:space="preserve">. </w:t>
      </w:r>
      <w:r w:rsidR="00DB08D9">
        <w:rPr>
          <w:rFonts w:ascii="Arial" w:hAnsi="Arial" w:cs="Arial"/>
          <w:lang w:val="en-US"/>
        </w:rPr>
        <w:t>An</w:t>
      </w:r>
      <w:r w:rsidR="00DB08D9" w:rsidRPr="0061139C">
        <w:rPr>
          <w:rFonts w:ascii="Arial" w:hAnsi="Arial" w:cs="Arial"/>
          <w:lang w:val="en-US"/>
        </w:rPr>
        <w:t xml:space="preserve"> updated protocol </w:t>
      </w:r>
      <w:r w:rsidR="00DB08D9">
        <w:rPr>
          <w:rFonts w:ascii="Arial" w:hAnsi="Arial" w:cs="Arial"/>
          <w:lang w:val="en-US"/>
        </w:rPr>
        <w:t>including</w:t>
      </w:r>
      <w:r w:rsidR="00DB08D9" w:rsidRPr="0061139C">
        <w:rPr>
          <w:rFonts w:ascii="Arial" w:hAnsi="Arial" w:cs="Arial"/>
          <w:lang w:val="en-US"/>
        </w:rPr>
        <w:t xml:space="preserve"> the </w:t>
      </w:r>
      <w:r w:rsidR="00DB08D9">
        <w:rPr>
          <w:rFonts w:ascii="Arial" w:hAnsi="Arial" w:cs="Arial"/>
          <w:lang w:val="en-US"/>
        </w:rPr>
        <w:t>f</w:t>
      </w:r>
      <w:r w:rsidR="00DB08D9" w:rsidRPr="003974D8">
        <w:rPr>
          <w:rFonts w:ascii="Arial" w:hAnsi="Arial" w:cs="Arial"/>
          <w:lang w:val="en-US"/>
        </w:rPr>
        <w:t xml:space="preserve">ocus groups </w:t>
      </w:r>
      <w:r w:rsidR="00DB08D9" w:rsidRPr="0061139C">
        <w:rPr>
          <w:rFonts w:ascii="Arial" w:hAnsi="Arial" w:cs="Arial"/>
          <w:lang w:val="en-US"/>
        </w:rPr>
        <w:t>methodology has been published on the Open Science Framework</w:t>
      </w:r>
      <w:r w:rsidR="00DB08D9" w:rsidRPr="0061139C">
        <w:rPr>
          <w:rFonts w:ascii="Arial" w:hAnsi="Arial" w:cs="Arial"/>
          <w:lang w:val="en-US"/>
        </w:rPr>
        <w:fldChar w:fldCharType="begin" w:fldLock="1"/>
      </w:r>
      <w:r w:rsidR="005C6EAD">
        <w:rPr>
          <w:rFonts w:ascii="Arial" w:hAnsi="Arial" w:cs="Arial"/>
          <w:lang w:val="en-US"/>
        </w:rPr>
        <w:instrText>ADDIN CSL_CITATION {"citationItems":[{"id":"ITEM-1","itemData":{"DOI":"10.17605/OSF.IO/ZHY34","author":[{"dropping-particle":"","family":"Knaapen","given":"Max","non-dropping-particle":"","parse-names":false,"suffix":""}],"id":"ITEM-1","issued":{"date-parts":[["2020"]]},"publisher":"Open Science Framework ","title":"OPEN SOURCE PROTOCOL INTERNATIONAL CORE OUTCOME SET FOR THE TREATMENT OF SIMPLE APPENDICITIS IN CHILDREN","type":"report"},"uris":["http://www.mendeley.com/documents/?uuid=37c416f2-c175-3b14-8f2c-f52ccef7a61b"]}],"mendeley":{"formattedCitation":"&lt;sup&gt;15&lt;/sup&gt;","plainTextFormattedCitation":"15","previouslyFormattedCitation":"&lt;sup&gt;15&lt;/sup&gt;"},"properties":{"noteIndex":0},"schema":"https://github.com/citation-style-language/schema/raw/master/csl-citation.json"}</w:instrText>
      </w:r>
      <w:r w:rsidR="00DB08D9" w:rsidRPr="0061139C">
        <w:rPr>
          <w:rFonts w:ascii="Arial" w:hAnsi="Arial" w:cs="Arial"/>
          <w:lang w:val="en-US"/>
        </w:rPr>
        <w:fldChar w:fldCharType="separate"/>
      </w:r>
      <w:r w:rsidR="00DB08D9" w:rsidRPr="00F43370">
        <w:rPr>
          <w:rFonts w:ascii="Arial" w:hAnsi="Arial" w:cs="Arial"/>
          <w:noProof/>
          <w:vertAlign w:val="superscript"/>
          <w:lang w:val="en-US"/>
        </w:rPr>
        <w:t>15</w:t>
      </w:r>
      <w:r w:rsidR="00DB08D9" w:rsidRPr="0061139C">
        <w:rPr>
          <w:rFonts w:ascii="Arial" w:hAnsi="Arial" w:cs="Arial"/>
          <w:lang w:val="en-US"/>
        </w:rPr>
        <w:fldChar w:fldCharType="end"/>
      </w:r>
      <w:r w:rsidR="00DB08D9" w:rsidRPr="0061139C">
        <w:rPr>
          <w:rFonts w:ascii="Arial" w:hAnsi="Arial" w:cs="Arial"/>
          <w:lang w:val="en-US"/>
        </w:rPr>
        <w:t>.</w:t>
      </w:r>
    </w:p>
    <w:p w14:paraId="00CA0BFE" w14:textId="1F4A6325" w:rsidR="00E63C9C" w:rsidRPr="0061139C" w:rsidRDefault="0028132D" w:rsidP="00E63C9C">
      <w:pPr>
        <w:pStyle w:val="Heading2"/>
        <w:jc w:val="left"/>
        <w:rPr>
          <w:b w:val="0"/>
          <w:sz w:val="28"/>
        </w:rPr>
      </w:pPr>
      <w:r w:rsidRPr="0061139C">
        <w:rPr>
          <w:b w:val="0"/>
          <w:sz w:val="28"/>
        </w:rPr>
        <w:t xml:space="preserve">International </w:t>
      </w:r>
      <w:r w:rsidR="00522730" w:rsidRPr="0061139C">
        <w:rPr>
          <w:b w:val="0"/>
          <w:sz w:val="28"/>
        </w:rPr>
        <w:t xml:space="preserve">Steering </w:t>
      </w:r>
      <w:r w:rsidR="003F1B72">
        <w:rPr>
          <w:b w:val="0"/>
          <w:sz w:val="28"/>
        </w:rPr>
        <w:t>C</w:t>
      </w:r>
      <w:r w:rsidR="00E63C9C" w:rsidRPr="0061139C">
        <w:rPr>
          <w:b w:val="0"/>
          <w:sz w:val="28"/>
        </w:rPr>
        <w:t>ommittee</w:t>
      </w:r>
      <w:r w:rsidR="00E63C9C" w:rsidRPr="0061139C">
        <w:rPr>
          <w:b w:val="0"/>
          <w:sz w:val="28"/>
        </w:rPr>
        <w:tab/>
      </w:r>
    </w:p>
    <w:p w14:paraId="623AC6E8" w14:textId="004BD040" w:rsidR="00E63C9C" w:rsidRDefault="008A281C" w:rsidP="00EE6F89">
      <w:pPr>
        <w:spacing w:line="360" w:lineRule="auto"/>
        <w:rPr>
          <w:rFonts w:ascii="Arial" w:hAnsi="Arial" w:cs="Arial"/>
          <w:lang w:val="en-US"/>
        </w:rPr>
      </w:pPr>
      <w:r>
        <w:rPr>
          <w:rFonts w:ascii="Arial" w:hAnsi="Arial" w:cs="Arial"/>
          <w:color w:val="000000"/>
          <w:lang w:val="en-US"/>
        </w:rPr>
        <w:t>An international steering committee was established by contacting research groups</w:t>
      </w:r>
      <w:r w:rsidR="00E82988">
        <w:rPr>
          <w:rFonts w:ascii="Arial" w:hAnsi="Arial" w:cs="Arial"/>
          <w:color w:val="000000"/>
          <w:lang w:val="en-US"/>
        </w:rPr>
        <w:t xml:space="preserve"> </w:t>
      </w:r>
      <w:r w:rsidR="007C7BC1" w:rsidRPr="0061139C">
        <w:rPr>
          <w:rFonts w:ascii="Arial" w:hAnsi="Arial" w:cs="Arial"/>
          <w:color w:val="000000"/>
          <w:lang w:val="en-US"/>
        </w:rPr>
        <w:t>involved in trials</w:t>
      </w:r>
      <w:r w:rsidR="00B70149">
        <w:rPr>
          <w:rFonts w:ascii="Arial" w:hAnsi="Arial" w:cs="Arial"/>
          <w:color w:val="000000"/>
          <w:lang w:val="en-US"/>
        </w:rPr>
        <w:t xml:space="preserve"> </w:t>
      </w:r>
      <w:r w:rsidR="007C7BC1" w:rsidRPr="0061139C">
        <w:rPr>
          <w:rFonts w:ascii="Arial" w:hAnsi="Arial" w:cs="Arial"/>
          <w:color w:val="000000"/>
          <w:lang w:val="en-US"/>
        </w:rPr>
        <w:t>or trials that had been completed after 2014</w:t>
      </w:r>
      <w:r w:rsidR="00B70149">
        <w:rPr>
          <w:rFonts w:ascii="Arial" w:hAnsi="Arial" w:cs="Arial"/>
          <w:color w:val="000000"/>
          <w:lang w:val="en-US"/>
        </w:rPr>
        <w:t xml:space="preserve"> on the treatment of simple acute appendicitis in children</w:t>
      </w:r>
      <w:r w:rsidR="00E82988">
        <w:rPr>
          <w:rFonts w:ascii="Arial" w:hAnsi="Arial" w:cs="Arial"/>
          <w:color w:val="000000"/>
          <w:lang w:val="en-US"/>
        </w:rPr>
        <w:t xml:space="preserve"> </w:t>
      </w:r>
      <w:r w:rsidR="00E82988" w:rsidRPr="0061139C">
        <w:rPr>
          <w:rFonts w:ascii="Arial" w:hAnsi="Arial" w:cs="Arial"/>
          <w:color w:val="000000"/>
          <w:lang w:val="en-US"/>
        </w:rPr>
        <w:t>listed</w:t>
      </w:r>
      <w:r w:rsidR="00E82988">
        <w:rPr>
          <w:rFonts w:ascii="Arial" w:hAnsi="Arial" w:cs="Arial"/>
          <w:color w:val="000000"/>
          <w:lang w:val="en-US"/>
        </w:rPr>
        <w:t xml:space="preserve"> on ClinicalTrials.gov</w:t>
      </w:r>
      <w:r w:rsidR="00B70149">
        <w:rPr>
          <w:rFonts w:ascii="Arial" w:hAnsi="Arial" w:cs="Arial"/>
          <w:color w:val="000000"/>
          <w:lang w:val="en-US"/>
        </w:rPr>
        <w:t>. Ten</w:t>
      </w:r>
      <w:r w:rsidR="00E63C9C" w:rsidRPr="0061139C">
        <w:rPr>
          <w:rFonts w:ascii="Arial" w:hAnsi="Arial" w:cs="Arial"/>
          <w:color w:val="000000"/>
          <w:lang w:val="en-US"/>
        </w:rPr>
        <w:t xml:space="preserve"> of the 13 identifi</w:t>
      </w:r>
      <w:r w:rsidR="00B74B10" w:rsidRPr="0061139C">
        <w:rPr>
          <w:rFonts w:ascii="Arial" w:hAnsi="Arial" w:cs="Arial"/>
          <w:color w:val="000000"/>
          <w:lang w:val="en-US"/>
        </w:rPr>
        <w:t>ed countries</w:t>
      </w:r>
      <w:r w:rsidR="00DA3F84" w:rsidRPr="0061139C">
        <w:rPr>
          <w:rFonts w:ascii="Arial" w:hAnsi="Arial" w:cs="Arial"/>
          <w:color w:val="000000"/>
          <w:lang w:val="en-US"/>
        </w:rPr>
        <w:t xml:space="preserve"> </w:t>
      </w:r>
      <w:r w:rsidR="00E63C9C" w:rsidRPr="0061139C">
        <w:rPr>
          <w:rFonts w:ascii="Arial" w:hAnsi="Arial" w:cs="Arial"/>
          <w:color w:val="000000"/>
          <w:lang w:val="en-US"/>
        </w:rPr>
        <w:t xml:space="preserve">agreed </w:t>
      </w:r>
      <w:r w:rsidR="00B821DC" w:rsidRPr="0061139C">
        <w:rPr>
          <w:rFonts w:ascii="Arial" w:hAnsi="Arial" w:cs="Arial"/>
          <w:color w:val="000000"/>
          <w:lang w:val="en-US"/>
        </w:rPr>
        <w:t xml:space="preserve">to </w:t>
      </w:r>
      <w:r w:rsidR="00E63C9C" w:rsidRPr="0061139C">
        <w:rPr>
          <w:rFonts w:ascii="Arial" w:hAnsi="Arial" w:cs="Arial"/>
          <w:color w:val="000000"/>
          <w:lang w:val="en-US"/>
        </w:rPr>
        <w:t xml:space="preserve">participate. </w:t>
      </w:r>
      <w:r w:rsidR="00A80A52" w:rsidRPr="0061139C">
        <w:rPr>
          <w:rFonts w:ascii="Arial" w:hAnsi="Arial" w:cs="Arial"/>
          <w:color w:val="000000"/>
          <w:lang w:val="en-US"/>
        </w:rPr>
        <w:t>In addition</w:t>
      </w:r>
      <w:r w:rsidR="0015791A" w:rsidRPr="0061139C">
        <w:rPr>
          <w:rFonts w:ascii="Arial" w:hAnsi="Arial" w:cs="Arial"/>
          <w:color w:val="000000"/>
          <w:lang w:val="en-US"/>
        </w:rPr>
        <w:t xml:space="preserve"> to</w:t>
      </w:r>
      <w:r w:rsidR="00E63C9C" w:rsidRPr="0061139C">
        <w:rPr>
          <w:rFonts w:ascii="Arial" w:hAnsi="Arial" w:cs="Arial"/>
          <w:color w:val="000000"/>
          <w:lang w:val="en-US"/>
        </w:rPr>
        <w:t xml:space="preserve"> a </w:t>
      </w:r>
      <w:r w:rsidR="00E63C9C" w:rsidRPr="0061139C">
        <w:rPr>
          <w:rFonts w:ascii="Arial" w:hAnsi="Arial" w:cs="Arial"/>
          <w:lang w:val="en-US"/>
        </w:rPr>
        <w:t xml:space="preserve">lead investigator </w:t>
      </w:r>
      <w:r w:rsidR="00B74B10" w:rsidRPr="0061139C">
        <w:rPr>
          <w:rFonts w:ascii="Arial" w:hAnsi="Arial" w:cs="Arial"/>
          <w:lang w:val="en-US"/>
        </w:rPr>
        <w:t>from</w:t>
      </w:r>
      <w:r w:rsidR="00E63C9C" w:rsidRPr="0061139C">
        <w:rPr>
          <w:rFonts w:ascii="Arial" w:hAnsi="Arial" w:cs="Arial"/>
          <w:lang w:val="en-US"/>
        </w:rPr>
        <w:t xml:space="preserve"> each participating </w:t>
      </w:r>
      <w:r w:rsidR="006E126D" w:rsidRPr="0061139C">
        <w:rPr>
          <w:rFonts w:ascii="Arial" w:hAnsi="Arial" w:cs="Arial"/>
          <w:lang w:val="en-US"/>
        </w:rPr>
        <w:t>center</w:t>
      </w:r>
      <w:r w:rsidR="00B821DC" w:rsidRPr="0061139C">
        <w:rPr>
          <w:rFonts w:ascii="Arial" w:hAnsi="Arial" w:cs="Arial"/>
          <w:lang w:val="en-US"/>
        </w:rPr>
        <w:t>,</w:t>
      </w:r>
      <w:r w:rsidR="0015791A" w:rsidRPr="0061139C">
        <w:rPr>
          <w:rFonts w:ascii="Arial" w:hAnsi="Arial" w:cs="Arial"/>
          <w:lang w:val="en-US"/>
        </w:rPr>
        <w:t xml:space="preserve"> the steering committee </w:t>
      </w:r>
      <w:r w:rsidR="00E63C9C" w:rsidRPr="0061139C">
        <w:rPr>
          <w:rFonts w:ascii="Arial" w:hAnsi="Arial" w:cs="Arial"/>
          <w:lang w:val="en-US"/>
        </w:rPr>
        <w:t>consisted of the authors</w:t>
      </w:r>
      <w:r w:rsidR="00175BAF">
        <w:rPr>
          <w:rFonts w:ascii="Arial" w:hAnsi="Arial" w:cs="Arial"/>
          <w:lang w:val="en-US"/>
        </w:rPr>
        <w:t>,</w:t>
      </w:r>
      <w:r w:rsidR="00E63C9C" w:rsidRPr="0061139C">
        <w:rPr>
          <w:rFonts w:ascii="Arial" w:hAnsi="Arial" w:cs="Arial"/>
          <w:lang w:val="en-US"/>
        </w:rPr>
        <w:t xml:space="preserve"> and a parent/patient representative of the </w:t>
      </w:r>
      <w:r w:rsidR="008067B3" w:rsidRPr="008067B3">
        <w:rPr>
          <w:rFonts w:ascii="Arial" w:hAnsi="Arial" w:cs="Arial"/>
          <w:lang w:val="en-US"/>
        </w:rPr>
        <w:t>Dutch Foundation Children and Hospital</w:t>
      </w:r>
      <w:r w:rsidR="00931E25">
        <w:rPr>
          <w:rFonts w:ascii="Arial" w:hAnsi="Arial" w:cs="Arial"/>
          <w:lang w:val="en-US"/>
        </w:rPr>
        <w:t xml:space="preserve">, </w:t>
      </w:r>
      <w:r w:rsidR="007E485B">
        <w:rPr>
          <w:rFonts w:ascii="Arial" w:hAnsi="Arial" w:cs="Arial"/>
          <w:lang w:val="en-US"/>
        </w:rPr>
        <w:t>see</w:t>
      </w:r>
      <w:r w:rsidR="00EA537D">
        <w:rPr>
          <w:rFonts w:ascii="Arial" w:hAnsi="Arial" w:cs="Arial"/>
          <w:lang w:val="en-US"/>
        </w:rPr>
        <w:t xml:space="preserve"> supplement S</w:t>
      </w:r>
      <w:r w:rsidR="007E485B">
        <w:rPr>
          <w:rFonts w:ascii="Arial" w:hAnsi="Arial" w:cs="Arial"/>
          <w:lang w:val="en-US"/>
        </w:rPr>
        <w:t>1</w:t>
      </w:r>
      <w:r w:rsidR="008929CB" w:rsidRPr="0061139C">
        <w:rPr>
          <w:rFonts w:ascii="Arial" w:hAnsi="Arial" w:cs="Arial"/>
          <w:lang w:val="en-US"/>
        </w:rPr>
        <w:t>.</w:t>
      </w:r>
      <w:r w:rsidR="0015791A" w:rsidRPr="0061139C">
        <w:rPr>
          <w:rFonts w:ascii="Arial" w:hAnsi="Arial" w:cs="Arial"/>
          <w:lang w:val="en-US"/>
        </w:rPr>
        <w:t xml:space="preserve"> </w:t>
      </w:r>
      <w:r w:rsidR="00E63C9C" w:rsidRPr="0061139C">
        <w:rPr>
          <w:rFonts w:ascii="Arial" w:hAnsi="Arial" w:cs="Arial"/>
          <w:color w:val="000000"/>
          <w:lang w:val="en-US"/>
        </w:rPr>
        <w:t xml:space="preserve">The steering committee agreed on the final </w:t>
      </w:r>
      <w:r w:rsidR="00B74B10" w:rsidRPr="0061139C">
        <w:rPr>
          <w:rFonts w:ascii="Arial" w:hAnsi="Arial" w:cs="Arial"/>
          <w:color w:val="000000"/>
          <w:lang w:val="en-US"/>
        </w:rPr>
        <w:t>protocol</w:t>
      </w:r>
      <w:r w:rsidR="00E63C9C" w:rsidRPr="0061139C">
        <w:rPr>
          <w:rFonts w:ascii="Arial" w:hAnsi="Arial" w:cs="Arial"/>
          <w:color w:val="000000"/>
          <w:lang w:val="en-US"/>
        </w:rPr>
        <w:t xml:space="preserve"> and provided input throughout the project. </w:t>
      </w:r>
      <w:r w:rsidR="00E63C9C" w:rsidRPr="0061139C">
        <w:rPr>
          <w:rFonts w:ascii="Arial" w:hAnsi="Arial" w:cs="Arial"/>
          <w:lang w:val="en-US"/>
        </w:rPr>
        <w:t>Within the steering committee, a smaller study management group</w:t>
      </w:r>
      <w:r w:rsidR="00EE6F89" w:rsidRPr="0061139C">
        <w:rPr>
          <w:rFonts w:ascii="Arial" w:hAnsi="Arial" w:cs="Arial"/>
          <w:lang w:val="en-US"/>
        </w:rPr>
        <w:t xml:space="preserve"> (Knaapen M, Hall NJ, Van der Lee JH, Butcher NJ, Offringa M, Bakx R, Gorter RR) </w:t>
      </w:r>
      <w:r>
        <w:rPr>
          <w:rFonts w:ascii="Arial" w:hAnsi="Arial" w:cs="Arial"/>
          <w:lang w:val="en-US"/>
        </w:rPr>
        <w:t>met</w:t>
      </w:r>
      <w:r w:rsidR="00E63C9C" w:rsidRPr="0061139C">
        <w:rPr>
          <w:rFonts w:ascii="Arial" w:hAnsi="Arial" w:cs="Arial"/>
          <w:lang w:val="en-US"/>
        </w:rPr>
        <w:t xml:space="preserve"> </w:t>
      </w:r>
      <w:r w:rsidR="00701321" w:rsidRPr="0061139C">
        <w:rPr>
          <w:rFonts w:ascii="Arial" w:hAnsi="Arial" w:cs="Arial"/>
          <w:lang w:val="en-US"/>
        </w:rPr>
        <w:t>regularly in</w:t>
      </w:r>
      <w:r w:rsidR="00E63C9C" w:rsidRPr="0061139C">
        <w:rPr>
          <w:rFonts w:ascii="Arial" w:hAnsi="Arial" w:cs="Arial"/>
          <w:lang w:val="en-US"/>
        </w:rPr>
        <w:t xml:space="preserve"> videoconference meetings.</w:t>
      </w:r>
    </w:p>
    <w:p w14:paraId="581A6CE2" w14:textId="0A4B1D5F" w:rsidR="007E485B" w:rsidRPr="0061139C" w:rsidRDefault="007E485B" w:rsidP="007E485B">
      <w:pPr>
        <w:pStyle w:val="Heading2"/>
        <w:jc w:val="left"/>
        <w:rPr>
          <w:b w:val="0"/>
          <w:sz w:val="28"/>
        </w:rPr>
      </w:pPr>
      <w:r w:rsidRPr="0061139C">
        <w:rPr>
          <w:b w:val="0"/>
          <w:sz w:val="28"/>
        </w:rPr>
        <w:t xml:space="preserve">Systematic review for Delphi </w:t>
      </w:r>
      <w:r w:rsidR="00DA2DD7">
        <w:rPr>
          <w:b w:val="0"/>
          <w:sz w:val="28"/>
        </w:rPr>
        <w:t>survey</w:t>
      </w:r>
    </w:p>
    <w:p w14:paraId="08CFF7FE" w14:textId="67CFCF86" w:rsidR="007E485B" w:rsidRPr="0061139C" w:rsidRDefault="00A44A0B" w:rsidP="007E485B">
      <w:pPr>
        <w:widowControl w:val="0"/>
        <w:autoSpaceDE w:val="0"/>
        <w:autoSpaceDN w:val="0"/>
        <w:adjustRightInd w:val="0"/>
        <w:spacing w:line="360" w:lineRule="auto"/>
        <w:rPr>
          <w:rFonts w:ascii="Arial" w:hAnsi="Arial" w:cs="Arial"/>
          <w:bCs/>
          <w:color w:val="000000"/>
          <w:lang w:val="en-US"/>
        </w:rPr>
      </w:pPr>
      <w:r>
        <w:rPr>
          <w:rFonts w:ascii="Arial" w:hAnsi="Arial" w:cs="Arial"/>
          <w:lang w:val="en-US"/>
        </w:rPr>
        <w:t>T</w:t>
      </w:r>
      <w:r w:rsidR="007E485B" w:rsidRPr="0061139C">
        <w:rPr>
          <w:rFonts w:ascii="Arial" w:hAnsi="Arial" w:cs="Arial"/>
          <w:lang w:val="en-US"/>
        </w:rPr>
        <w:t xml:space="preserve">o develop </w:t>
      </w:r>
      <w:r>
        <w:rPr>
          <w:rFonts w:ascii="Arial" w:hAnsi="Arial" w:cs="Arial"/>
          <w:lang w:val="en-US"/>
        </w:rPr>
        <w:t>a</w:t>
      </w:r>
      <w:r w:rsidR="007E485B" w:rsidRPr="0061139C">
        <w:rPr>
          <w:rFonts w:ascii="Arial" w:hAnsi="Arial" w:cs="Arial"/>
          <w:lang w:val="en-US"/>
        </w:rPr>
        <w:t xml:space="preserve"> list of outcomes for the Delphi survey, we updated </w:t>
      </w:r>
      <w:r w:rsidR="007E485B">
        <w:rPr>
          <w:rFonts w:ascii="Arial" w:hAnsi="Arial" w:cs="Arial"/>
          <w:lang w:val="en-US"/>
        </w:rPr>
        <w:t>an</w:t>
      </w:r>
      <w:r w:rsidR="007E485B" w:rsidRPr="0061139C">
        <w:rPr>
          <w:rFonts w:ascii="Arial" w:hAnsi="Arial" w:cs="Arial"/>
          <w:lang w:val="en-US"/>
        </w:rPr>
        <w:t xml:space="preserve"> earlier published systematic review</w:t>
      </w:r>
      <w:r w:rsidR="007E485B" w:rsidRPr="0061139C">
        <w:rPr>
          <w:rFonts w:ascii="Arial" w:hAnsi="Arial" w:cs="Arial"/>
          <w:lang w:val="en-US"/>
        </w:rPr>
        <w:fldChar w:fldCharType="begin" w:fldLock="1"/>
      </w:r>
      <w:r w:rsidR="007E485B">
        <w:rPr>
          <w:rFonts w:ascii="Arial" w:hAnsi="Arial" w:cs="Arial"/>
          <w:lang w:val="en-US"/>
        </w:rPr>
        <w:instrText>ADDIN CSL_CITATION {"citationItems":[{"id":"ITEM-1","itemData":{"DOI":"10.1186/s13063-015-0783-1","PMID":"26081254","abstract":"BACKGROUND Acute appendicitis is the most common surgical emergency in children. Despite this, there is no core outcome set (COS) described for randomised controlled trials (RCTs) in children with appendicitis and hence no consensus regarding outcome selection, definition and reporting. We aimed to identify outcomes currently reported in studies of paediatric appendicitis. METHODS Using a defined, sensitive search strategy, we identified RCTs and systematic reviews (SRs) of treatment interventions in children with appendicitis. Included studies were all in English and investigated the effect of one or more treatment interventions in children with acute appendicitis or undergoing appendicectomy for presumed acute appendicitis. Studies were reviewed and data extracted by two reviewers. Primary (if defined) and all other outcomes were recorded and assigned to the core areas 'Death', 'Pathophysiological Manifestations', 'Life Impact', 'Resource Use' and 'Adverse Events', using OMERACT Filter 2.0. RESULTS A total of 63 studies met the inclusion criteria reporting outcomes from 51 RCTs and nine SRs. Only 25 RCTs and four SRs defined a primary outcome. A total of 115 unique and different outcomes were identified. RCTs reported a median of nine outcomes each (range 1 to 14). The most frequently reported outcomes were wound infection (43 RCTs, nine SRs), intra-peritoneal abscess (41 RCTs, seven SRs) and length of stay (35 RCTs, six SRs) yet all three were reported in just 25 RCTs and five SRs. Common outcomes had multiple different definitions or were frequently not defined. Although outcomes were reported within all core areas, just one RCT and no SR reported outcomes for all core areas. Outcomes assigned to the 'Death' and 'Life Impact' core areas were reported least frequently (in six and 15 RCTs respectively). CONCLUSIONS There is a wide heterogeneity in the selection and definition of outcomes in paediatric appendicitis, and little overlap in outcomes used across studies. A paucity of studies report patient relevant outcomes within the 'Life Impact' core area. These factors preclude meaningful evidence synthesis, and pose challenges to designing prospective clinical trials and cohort studies. The development of a COS for paediatric appendicitis is warranted.","author":[{"dropping-particle":"","family":"Hall","given":"Nigel J","non-dropping-particle":"","parse-names":false,"suffix":""},{"dropping-particle":"","family":"Kapadia","given":"Mufiza Z","non-dropping-particle":"","parse-names":false,"suffix":""},{"dropping-particle":"","family":"Eaton","given":"Simon","non-dropping-particle":"","parse-names":false,"suffix":""},{"dropping-particle":"","family":"Chan","given":"Winnie W Y","non-dropping-particle":"","parse-names":false,"suffix":""},{"dropping-particle":"","family":"Nickel","given":"Cheri","non-dropping-particle":"","parse-names":false,"suffix":""},{"dropping-particle":"","family":"Pierro","given":"Agostino","non-dropping-particle":"","parse-names":false,"suffix":""},{"dropping-particle":"","family":"Offringa","given":"Martin","non-dropping-particle":"","parse-names":false,"suffix":""}],"container-title":"Trials","id":"ITEM-1","issue":"1","issued":{"date-parts":[["2015","6","17"]]},"page":"275","title":"Outcome reporting in randomised controlled trials and meta-analyses of appendicitis treatments in children: a systematic review.","type":"article-journal","volume":"16"},"uris":["http://www.mendeley.com/documents/?uuid=817c223a-af55-42ff-8b7a-34804a036298","http://www.mendeley.com/documents/?uuid=70588865-e18e-4e39-a628-b0d0fb933f39","http://www.mendeley.com/documents/?uuid=6ce3f773-46bf-32c2-9c83-697f6b04e234"]}],"mendeley":{"formattedCitation":"&lt;sup&gt;7&lt;/sup&gt;","plainTextFormattedCitation":"7","previouslyFormattedCitation":"&lt;sup&gt;7&lt;/sup&gt;"},"properties":{"noteIndex":0},"schema":"https://github.com/citation-style-language/schema/raw/master/csl-citation.json"}</w:instrText>
      </w:r>
      <w:r w:rsidR="007E485B" w:rsidRPr="0061139C">
        <w:rPr>
          <w:rFonts w:ascii="Arial" w:hAnsi="Arial" w:cs="Arial"/>
          <w:lang w:val="en-US"/>
        </w:rPr>
        <w:fldChar w:fldCharType="separate"/>
      </w:r>
      <w:r w:rsidR="007E485B" w:rsidRPr="008C21BB">
        <w:rPr>
          <w:rFonts w:ascii="Arial" w:hAnsi="Arial" w:cs="Arial"/>
          <w:noProof/>
          <w:vertAlign w:val="superscript"/>
          <w:lang w:val="en-US"/>
        </w:rPr>
        <w:t>7</w:t>
      </w:r>
      <w:r w:rsidR="007E485B" w:rsidRPr="0061139C">
        <w:rPr>
          <w:rFonts w:ascii="Arial" w:hAnsi="Arial" w:cs="Arial"/>
          <w:lang w:val="en-US"/>
        </w:rPr>
        <w:fldChar w:fldCharType="end"/>
      </w:r>
      <w:r w:rsidR="007E485B" w:rsidRPr="0061139C">
        <w:rPr>
          <w:rFonts w:ascii="Arial" w:hAnsi="Arial" w:cs="Arial"/>
          <w:lang w:val="en-US"/>
        </w:rPr>
        <w:t xml:space="preserve"> to identify any new unique outcomes measured in trials evaluating treatments of simple appendicitis in children. Additional information on the search strategy/study selection and data extraction can be found in online supplement S</w:t>
      </w:r>
      <w:r w:rsidR="007E485B">
        <w:rPr>
          <w:rFonts w:ascii="Arial" w:hAnsi="Arial" w:cs="Arial"/>
          <w:lang w:val="en-US"/>
        </w:rPr>
        <w:t>2</w:t>
      </w:r>
      <w:r w:rsidR="007E485B" w:rsidRPr="0061139C">
        <w:rPr>
          <w:rFonts w:ascii="Arial" w:hAnsi="Arial" w:cs="Arial"/>
          <w:lang w:val="en-US"/>
        </w:rPr>
        <w:t>.</w:t>
      </w:r>
      <w:r w:rsidR="007E485B" w:rsidRPr="0061139C">
        <w:rPr>
          <w:rFonts w:ascii="Arial" w:hAnsi="Arial" w:cs="Arial"/>
          <w:bCs/>
          <w:color w:val="000000"/>
          <w:lang w:val="en-US"/>
        </w:rPr>
        <w:t xml:space="preserve"> </w:t>
      </w:r>
    </w:p>
    <w:p w14:paraId="267DA8C1" w14:textId="40670141" w:rsidR="0028132D" w:rsidRPr="0061139C" w:rsidRDefault="00241668" w:rsidP="0028132D">
      <w:pPr>
        <w:pStyle w:val="Heading2"/>
        <w:jc w:val="left"/>
        <w:rPr>
          <w:b w:val="0"/>
          <w:sz w:val="28"/>
        </w:rPr>
      </w:pPr>
      <w:r>
        <w:rPr>
          <w:b w:val="0"/>
          <w:sz w:val="28"/>
        </w:rPr>
        <w:t>Participants</w:t>
      </w:r>
      <w:r w:rsidR="007A0212" w:rsidRPr="0061139C">
        <w:rPr>
          <w:b w:val="0"/>
          <w:sz w:val="28"/>
        </w:rPr>
        <w:t xml:space="preserve"> </w:t>
      </w:r>
      <w:r w:rsidR="0028132D" w:rsidRPr="0061139C">
        <w:rPr>
          <w:b w:val="0"/>
          <w:sz w:val="28"/>
        </w:rPr>
        <w:t>Delphi study</w:t>
      </w:r>
    </w:p>
    <w:p w14:paraId="3C481576" w14:textId="2F531457" w:rsidR="00E36209" w:rsidRPr="0061139C" w:rsidRDefault="00A35832" w:rsidP="00BD67C0">
      <w:pPr>
        <w:spacing w:line="360" w:lineRule="auto"/>
        <w:rPr>
          <w:rFonts w:ascii="Arial" w:hAnsi="Arial" w:cs="Arial"/>
          <w:color w:val="000000"/>
          <w:lang w:val="en-US"/>
        </w:rPr>
      </w:pPr>
      <w:r w:rsidRPr="0061139C">
        <w:rPr>
          <w:rFonts w:ascii="Arial" w:hAnsi="Arial" w:cs="Arial"/>
          <w:color w:val="000000"/>
          <w:lang w:val="en-US"/>
        </w:rPr>
        <w:t>T</w:t>
      </w:r>
      <w:r w:rsidR="00DE64F5">
        <w:rPr>
          <w:rFonts w:ascii="Arial" w:hAnsi="Arial" w:cs="Arial"/>
          <w:color w:val="000000"/>
          <w:lang w:val="en-US"/>
        </w:rPr>
        <w:t>wo stakeholder</w:t>
      </w:r>
      <w:r w:rsidR="004904CA" w:rsidRPr="0061139C">
        <w:rPr>
          <w:rFonts w:ascii="Arial" w:hAnsi="Arial" w:cs="Arial"/>
          <w:color w:val="000000"/>
          <w:lang w:val="en-US"/>
        </w:rPr>
        <w:t xml:space="preserve"> groups </w:t>
      </w:r>
      <w:r w:rsidRPr="0061139C">
        <w:rPr>
          <w:rFonts w:ascii="Arial" w:hAnsi="Arial" w:cs="Arial"/>
          <w:color w:val="000000"/>
          <w:lang w:val="en-US"/>
        </w:rPr>
        <w:t xml:space="preserve">were invited to </w:t>
      </w:r>
      <w:r w:rsidR="004B6A28" w:rsidRPr="0061139C">
        <w:rPr>
          <w:rFonts w:ascii="Arial" w:hAnsi="Arial" w:cs="Arial"/>
          <w:color w:val="000000"/>
          <w:lang w:val="en-US"/>
        </w:rPr>
        <w:t>complete</w:t>
      </w:r>
      <w:r w:rsidR="00611120">
        <w:rPr>
          <w:rFonts w:ascii="Arial" w:hAnsi="Arial" w:cs="Arial"/>
          <w:color w:val="000000"/>
          <w:lang w:val="en-US"/>
        </w:rPr>
        <w:t xml:space="preserve"> a two</w:t>
      </w:r>
      <w:r w:rsidR="007E485B">
        <w:rPr>
          <w:rFonts w:ascii="Arial" w:hAnsi="Arial" w:cs="Arial"/>
          <w:color w:val="000000"/>
          <w:lang w:val="en-US"/>
        </w:rPr>
        <w:t>-</w:t>
      </w:r>
      <w:r w:rsidR="00611120">
        <w:rPr>
          <w:rFonts w:ascii="Arial" w:hAnsi="Arial" w:cs="Arial"/>
          <w:color w:val="000000"/>
          <w:lang w:val="en-US"/>
        </w:rPr>
        <w:t>round</w:t>
      </w:r>
      <w:r w:rsidR="004904CA" w:rsidRPr="0061139C">
        <w:rPr>
          <w:rFonts w:ascii="Arial" w:hAnsi="Arial" w:cs="Arial"/>
          <w:color w:val="000000"/>
          <w:lang w:val="en-US"/>
        </w:rPr>
        <w:t xml:space="preserve"> online Delphi </w:t>
      </w:r>
      <w:r w:rsidR="00C44C93">
        <w:rPr>
          <w:rFonts w:ascii="Arial" w:hAnsi="Arial" w:cs="Arial"/>
          <w:color w:val="000000"/>
          <w:lang w:val="en-US"/>
        </w:rPr>
        <w:t>survey</w:t>
      </w:r>
      <w:r w:rsidR="004904CA" w:rsidRPr="0061139C">
        <w:rPr>
          <w:rFonts w:ascii="Arial" w:hAnsi="Arial" w:cs="Arial"/>
          <w:color w:val="000000"/>
          <w:lang w:val="en-US"/>
        </w:rPr>
        <w:t xml:space="preserve">: parents and </w:t>
      </w:r>
      <w:r w:rsidR="00CC12B8">
        <w:rPr>
          <w:rFonts w:ascii="Arial" w:hAnsi="Arial" w:cs="Arial"/>
          <w:color w:val="000000"/>
          <w:lang w:val="en-US"/>
        </w:rPr>
        <w:t>surgeons</w:t>
      </w:r>
      <w:r w:rsidR="004904CA" w:rsidRPr="0061139C">
        <w:rPr>
          <w:rFonts w:ascii="Arial" w:hAnsi="Arial" w:cs="Arial"/>
          <w:color w:val="000000"/>
          <w:lang w:val="en-US"/>
        </w:rPr>
        <w:t xml:space="preserve">. </w:t>
      </w:r>
      <w:r w:rsidR="00653871">
        <w:rPr>
          <w:rFonts w:ascii="Arial" w:hAnsi="Arial" w:cs="Arial"/>
          <w:color w:val="000000"/>
          <w:lang w:val="en-US"/>
        </w:rPr>
        <w:t>T</w:t>
      </w:r>
      <w:r w:rsidR="004904CA" w:rsidRPr="0061139C">
        <w:rPr>
          <w:rFonts w:ascii="Arial" w:hAnsi="Arial" w:cs="Arial"/>
          <w:color w:val="000000"/>
          <w:lang w:val="en-US"/>
        </w:rPr>
        <w:t>he parent group comprised of</w:t>
      </w:r>
      <w:r w:rsidR="009F0C35" w:rsidRPr="0061139C">
        <w:rPr>
          <w:rFonts w:ascii="Arial" w:hAnsi="Arial" w:cs="Arial"/>
          <w:color w:val="000000"/>
          <w:lang w:val="en-US"/>
        </w:rPr>
        <w:t xml:space="preserve"> </w:t>
      </w:r>
      <w:r w:rsidR="004904CA" w:rsidRPr="0061139C">
        <w:rPr>
          <w:rFonts w:ascii="Arial" w:hAnsi="Arial" w:cs="Arial"/>
          <w:color w:val="000000"/>
          <w:lang w:val="en-US"/>
        </w:rPr>
        <w:t>p</w:t>
      </w:r>
      <w:r w:rsidR="009F0C35" w:rsidRPr="0061139C">
        <w:rPr>
          <w:rFonts w:ascii="Arial" w:hAnsi="Arial" w:cs="Arial"/>
          <w:color w:val="000000"/>
          <w:lang w:val="en-US"/>
        </w:rPr>
        <w:t>arents of</w:t>
      </w:r>
      <w:r w:rsidR="00E46E3E" w:rsidRPr="0061139C">
        <w:rPr>
          <w:rFonts w:ascii="Arial" w:hAnsi="Arial" w:cs="Arial"/>
          <w:color w:val="000000"/>
          <w:lang w:val="en-US"/>
        </w:rPr>
        <w:t xml:space="preserve"> children and young people (5-18 </w:t>
      </w:r>
      <w:r w:rsidR="00E46E3E" w:rsidRPr="0061139C">
        <w:rPr>
          <w:rFonts w:ascii="Arial" w:hAnsi="Arial" w:cs="Arial"/>
          <w:color w:val="000000"/>
          <w:lang w:val="en-US"/>
        </w:rPr>
        <w:lastRenderedPageBreak/>
        <w:t xml:space="preserve">years) treated for acute </w:t>
      </w:r>
      <w:r w:rsidR="004C3F0D" w:rsidRPr="0061139C">
        <w:rPr>
          <w:rFonts w:ascii="Arial" w:hAnsi="Arial" w:cs="Arial"/>
          <w:color w:val="000000"/>
          <w:lang w:val="en-US"/>
        </w:rPr>
        <w:t>simple</w:t>
      </w:r>
      <w:r w:rsidR="00E46E3E" w:rsidRPr="0061139C">
        <w:rPr>
          <w:rFonts w:ascii="Arial" w:hAnsi="Arial" w:cs="Arial"/>
          <w:color w:val="000000"/>
          <w:lang w:val="en-US"/>
        </w:rPr>
        <w:t xml:space="preserve"> appendicitis either with initial </w:t>
      </w:r>
      <w:r w:rsidR="00BD67C0" w:rsidRPr="0061139C">
        <w:rPr>
          <w:rFonts w:ascii="Arial" w:hAnsi="Arial" w:cs="Arial"/>
          <w:color w:val="000000"/>
          <w:lang w:val="en-US"/>
        </w:rPr>
        <w:t>non-operative treatment</w:t>
      </w:r>
      <w:r w:rsidR="00E46E3E" w:rsidRPr="0061139C">
        <w:rPr>
          <w:rFonts w:ascii="Arial" w:hAnsi="Arial" w:cs="Arial"/>
          <w:color w:val="000000"/>
          <w:lang w:val="en-US"/>
        </w:rPr>
        <w:t xml:space="preserve"> or with surgery in the preceding 24 months. Parents </w:t>
      </w:r>
      <w:r w:rsidR="004C3F0D" w:rsidRPr="0061139C">
        <w:rPr>
          <w:rFonts w:ascii="Arial" w:hAnsi="Arial" w:cs="Arial"/>
          <w:color w:val="000000"/>
          <w:lang w:val="en-US"/>
        </w:rPr>
        <w:t>were</w:t>
      </w:r>
      <w:r w:rsidR="00E46E3E" w:rsidRPr="0061139C">
        <w:rPr>
          <w:rFonts w:ascii="Arial" w:hAnsi="Arial" w:cs="Arial"/>
          <w:color w:val="000000"/>
          <w:lang w:val="en-US"/>
        </w:rPr>
        <w:t xml:space="preserve"> asked to discuss the answers they provide</w:t>
      </w:r>
      <w:r w:rsidR="00B821DC" w:rsidRPr="0061139C">
        <w:rPr>
          <w:rFonts w:ascii="Arial" w:hAnsi="Arial" w:cs="Arial"/>
          <w:color w:val="000000"/>
          <w:lang w:val="en-US"/>
        </w:rPr>
        <w:t>d</w:t>
      </w:r>
      <w:r w:rsidR="00E46E3E" w:rsidRPr="0061139C">
        <w:rPr>
          <w:rFonts w:ascii="Arial" w:hAnsi="Arial" w:cs="Arial"/>
          <w:color w:val="000000"/>
          <w:lang w:val="en-US"/>
        </w:rPr>
        <w:t xml:space="preserve"> with their child</w:t>
      </w:r>
      <w:r w:rsidR="00931E25">
        <w:rPr>
          <w:rFonts w:ascii="Arial" w:hAnsi="Arial" w:cs="Arial"/>
          <w:color w:val="000000"/>
          <w:lang w:val="en-US"/>
        </w:rPr>
        <w:t xml:space="preserve"> </w:t>
      </w:r>
      <w:r w:rsidR="00E46E3E" w:rsidRPr="0061139C">
        <w:rPr>
          <w:rFonts w:ascii="Arial" w:hAnsi="Arial" w:cs="Arial"/>
          <w:color w:val="000000"/>
          <w:lang w:val="en-US"/>
        </w:rPr>
        <w:t xml:space="preserve">whilst filling out the Delphi </w:t>
      </w:r>
      <w:r w:rsidR="008B6068" w:rsidRPr="0061139C">
        <w:rPr>
          <w:rFonts w:ascii="Arial" w:hAnsi="Arial" w:cs="Arial"/>
          <w:color w:val="000000"/>
          <w:lang w:val="en-US"/>
        </w:rPr>
        <w:t>survey</w:t>
      </w:r>
      <w:r w:rsidR="00E46E3E" w:rsidRPr="0061139C">
        <w:rPr>
          <w:rFonts w:ascii="Arial" w:hAnsi="Arial" w:cs="Arial"/>
          <w:color w:val="000000"/>
          <w:lang w:val="en-US"/>
        </w:rPr>
        <w:t xml:space="preserve">. </w:t>
      </w:r>
      <w:r w:rsidR="00A033F1" w:rsidRPr="0061139C">
        <w:rPr>
          <w:rFonts w:ascii="Arial" w:hAnsi="Arial" w:cs="Arial"/>
          <w:color w:val="000000"/>
          <w:lang w:val="en-US"/>
        </w:rPr>
        <w:t>Parents were included from 1</w:t>
      </w:r>
      <w:r w:rsidR="007C3514" w:rsidRPr="0061139C">
        <w:rPr>
          <w:rFonts w:ascii="Arial" w:hAnsi="Arial" w:cs="Arial"/>
          <w:color w:val="000000"/>
          <w:lang w:val="en-US"/>
        </w:rPr>
        <w:t>1</w:t>
      </w:r>
      <w:r w:rsidR="00A033F1" w:rsidRPr="0061139C">
        <w:rPr>
          <w:rFonts w:ascii="Arial" w:hAnsi="Arial" w:cs="Arial"/>
          <w:color w:val="000000"/>
          <w:lang w:val="en-US"/>
        </w:rPr>
        <w:t xml:space="preserve"> </w:t>
      </w:r>
      <w:r w:rsidR="00DA0360" w:rsidRPr="0061139C">
        <w:rPr>
          <w:rFonts w:ascii="Arial" w:hAnsi="Arial" w:cs="Arial"/>
          <w:color w:val="000000"/>
          <w:lang w:val="en-US"/>
        </w:rPr>
        <w:t>centers</w:t>
      </w:r>
      <w:r w:rsidR="00A033F1" w:rsidRPr="0061139C">
        <w:rPr>
          <w:rFonts w:ascii="Arial" w:hAnsi="Arial" w:cs="Arial"/>
          <w:color w:val="000000"/>
          <w:lang w:val="en-US"/>
        </w:rPr>
        <w:t xml:space="preserve"> in </w:t>
      </w:r>
      <w:r w:rsidR="00421D64" w:rsidRPr="0061139C">
        <w:rPr>
          <w:rFonts w:ascii="Arial" w:hAnsi="Arial" w:cs="Arial"/>
          <w:color w:val="000000"/>
          <w:lang w:val="en-US"/>
        </w:rPr>
        <w:t>eight</w:t>
      </w:r>
      <w:r w:rsidR="00A033F1" w:rsidRPr="0061139C">
        <w:rPr>
          <w:rFonts w:ascii="Arial" w:hAnsi="Arial" w:cs="Arial"/>
          <w:color w:val="000000"/>
          <w:lang w:val="en-US"/>
        </w:rPr>
        <w:t xml:space="preserve"> countries</w:t>
      </w:r>
      <w:r w:rsidR="00705051" w:rsidRPr="0061139C">
        <w:rPr>
          <w:rFonts w:ascii="Arial" w:hAnsi="Arial" w:cs="Arial"/>
          <w:color w:val="000000"/>
          <w:lang w:val="en-US"/>
        </w:rPr>
        <w:t>:</w:t>
      </w:r>
      <w:r w:rsidR="00A033F1" w:rsidRPr="0061139C">
        <w:rPr>
          <w:rFonts w:ascii="Arial" w:hAnsi="Arial" w:cs="Arial"/>
          <w:color w:val="000000"/>
          <w:lang w:val="en-US"/>
        </w:rPr>
        <w:t xml:space="preserve"> </w:t>
      </w:r>
      <w:r w:rsidR="004B4940" w:rsidRPr="0061139C">
        <w:rPr>
          <w:rFonts w:ascii="Arial" w:hAnsi="Arial" w:cs="Arial"/>
          <w:color w:val="000000"/>
          <w:lang w:val="en-US"/>
        </w:rPr>
        <w:t>USA (</w:t>
      </w:r>
      <w:r w:rsidR="00A033F1" w:rsidRPr="0061139C">
        <w:rPr>
          <w:rFonts w:ascii="Arial" w:hAnsi="Arial" w:cs="Arial"/>
          <w:color w:val="000000"/>
          <w:lang w:val="en-US"/>
        </w:rPr>
        <w:t xml:space="preserve">Nationwide Children's Hospital, Ohio; Children's Mercy Hospital, Kansas </w:t>
      </w:r>
      <w:r w:rsidR="00BD67C0" w:rsidRPr="0061139C">
        <w:rPr>
          <w:rFonts w:ascii="Arial" w:hAnsi="Arial" w:cs="Arial"/>
          <w:color w:val="000000"/>
          <w:lang w:val="en-US"/>
        </w:rPr>
        <w:t>City</w:t>
      </w:r>
      <w:r w:rsidR="004B4940" w:rsidRPr="0061139C">
        <w:rPr>
          <w:rFonts w:ascii="Arial" w:hAnsi="Arial" w:cs="Arial"/>
          <w:color w:val="000000"/>
          <w:lang w:val="en-US"/>
        </w:rPr>
        <w:t>)</w:t>
      </w:r>
      <w:r w:rsidR="00A033F1" w:rsidRPr="0061139C">
        <w:rPr>
          <w:rFonts w:ascii="Arial" w:hAnsi="Arial" w:cs="Arial"/>
          <w:color w:val="000000"/>
          <w:lang w:val="en-US"/>
        </w:rPr>
        <w:t>;</w:t>
      </w:r>
      <w:r w:rsidR="004B4940" w:rsidRPr="0061139C">
        <w:rPr>
          <w:rFonts w:ascii="Arial" w:hAnsi="Arial" w:cs="Arial"/>
          <w:color w:val="000000"/>
          <w:lang w:val="en-US"/>
        </w:rPr>
        <w:t xml:space="preserve"> Sweden</w:t>
      </w:r>
      <w:r w:rsidR="00A033F1" w:rsidRPr="0061139C">
        <w:rPr>
          <w:rFonts w:ascii="Arial" w:hAnsi="Arial" w:cs="Arial"/>
          <w:color w:val="000000"/>
          <w:lang w:val="en-US"/>
        </w:rPr>
        <w:t xml:space="preserve"> </w:t>
      </w:r>
      <w:r w:rsidR="004B4940" w:rsidRPr="0061139C">
        <w:rPr>
          <w:rFonts w:ascii="Arial" w:hAnsi="Arial" w:cs="Arial"/>
          <w:color w:val="000000"/>
          <w:lang w:val="en-US"/>
        </w:rPr>
        <w:t>(</w:t>
      </w:r>
      <w:r w:rsidR="00A033F1" w:rsidRPr="0061139C">
        <w:rPr>
          <w:rFonts w:ascii="Arial" w:hAnsi="Arial" w:cs="Arial"/>
          <w:color w:val="000000"/>
          <w:lang w:val="en-US"/>
        </w:rPr>
        <w:t>Karolinska</w:t>
      </w:r>
      <w:r w:rsidR="00CF313A" w:rsidRPr="0061139C">
        <w:rPr>
          <w:rFonts w:ascii="Arial" w:hAnsi="Arial" w:cs="Arial"/>
          <w:color w:val="000000"/>
          <w:lang w:val="en-US"/>
        </w:rPr>
        <w:t xml:space="preserve"> University Hospital, Stockholm</w:t>
      </w:r>
      <w:r w:rsidR="004B4940" w:rsidRPr="0061139C">
        <w:rPr>
          <w:rFonts w:ascii="Arial" w:hAnsi="Arial" w:cs="Arial"/>
          <w:color w:val="000000"/>
          <w:lang w:val="en-US"/>
        </w:rPr>
        <w:t>)</w:t>
      </w:r>
      <w:r w:rsidR="00A033F1" w:rsidRPr="0061139C">
        <w:rPr>
          <w:rFonts w:ascii="Arial" w:hAnsi="Arial" w:cs="Arial"/>
          <w:color w:val="000000"/>
          <w:lang w:val="en-US"/>
        </w:rPr>
        <w:t>;</w:t>
      </w:r>
      <w:r w:rsidR="00CF313A" w:rsidRPr="0061139C">
        <w:rPr>
          <w:rFonts w:ascii="Arial" w:hAnsi="Arial" w:cs="Arial"/>
          <w:color w:val="000000"/>
          <w:lang w:val="en-US"/>
        </w:rPr>
        <w:t xml:space="preserve"> Australia (</w:t>
      </w:r>
      <w:r w:rsidR="00A033F1" w:rsidRPr="0061139C">
        <w:rPr>
          <w:rFonts w:ascii="Arial" w:hAnsi="Arial" w:cs="Arial"/>
          <w:color w:val="000000"/>
          <w:lang w:val="en-US"/>
        </w:rPr>
        <w:t>Child</w:t>
      </w:r>
      <w:r w:rsidR="00CF313A" w:rsidRPr="0061139C">
        <w:rPr>
          <w:rFonts w:ascii="Arial" w:hAnsi="Arial" w:cs="Arial"/>
          <w:color w:val="000000"/>
          <w:lang w:val="en-US"/>
        </w:rPr>
        <w:t>ren's Hospitals Network, Sydney)</w:t>
      </w:r>
      <w:r w:rsidR="00A033F1" w:rsidRPr="0061139C">
        <w:rPr>
          <w:rFonts w:ascii="Arial" w:hAnsi="Arial" w:cs="Arial"/>
          <w:color w:val="000000"/>
          <w:lang w:val="en-US"/>
        </w:rPr>
        <w:t>;</w:t>
      </w:r>
      <w:r w:rsidR="00CF313A" w:rsidRPr="0061139C">
        <w:rPr>
          <w:rFonts w:ascii="Arial" w:hAnsi="Arial" w:cs="Arial"/>
          <w:color w:val="000000"/>
          <w:lang w:val="en-US"/>
        </w:rPr>
        <w:t xml:space="preserve"> Singapore (</w:t>
      </w:r>
      <w:r w:rsidR="00A033F1" w:rsidRPr="0061139C">
        <w:rPr>
          <w:rFonts w:ascii="Arial" w:hAnsi="Arial" w:cs="Arial"/>
          <w:color w:val="000000"/>
          <w:lang w:val="en-US"/>
        </w:rPr>
        <w:t>KK Women's and</w:t>
      </w:r>
      <w:r w:rsidR="00CF313A" w:rsidRPr="0061139C">
        <w:rPr>
          <w:rFonts w:ascii="Arial" w:hAnsi="Arial" w:cs="Arial"/>
          <w:color w:val="000000"/>
          <w:lang w:val="en-US"/>
        </w:rPr>
        <w:t xml:space="preserve"> Children's Hospital, Singapore)</w:t>
      </w:r>
      <w:r w:rsidR="00705051" w:rsidRPr="0061139C">
        <w:rPr>
          <w:rFonts w:ascii="Arial" w:hAnsi="Arial" w:cs="Arial"/>
          <w:color w:val="000000"/>
          <w:lang w:val="en-US"/>
        </w:rPr>
        <w:t xml:space="preserve">; </w:t>
      </w:r>
      <w:r w:rsidR="00CF313A" w:rsidRPr="0061139C">
        <w:rPr>
          <w:rFonts w:ascii="Arial" w:hAnsi="Arial" w:cs="Arial"/>
          <w:color w:val="000000"/>
          <w:lang w:val="en-US"/>
        </w:rPr>
        <w:t>Canada (</w:t>
      </w:r>
      <w:r w:rsidR="00A033F1" w:rsidRPr="0061139C">
        <w:rPr>
          <w:rFonts w:ascii="Arial" w:hAnsi="Arial" w:cs="Arial"/>
          <w:color w:val="000000"/>
          <w:lang w:val="en-US"/>
        </w:rPr>
        <w:t>B</w:t>
      </w:r>
      <w:r w:rsidR="00CC12B8">
        <w:rPr>
          <w:rFonts w:ascii="Arial" w:hAnsi="Arial" w:cs="Arial"/>
          <w:color w:val="000000"/>
          <w:lang w:val="en-US"/>
        </w:rPr>
        <w:t xml:space="preserve">ritish </w:t>
      </w:r>
      <w:r w:rsidR="00A033F1" w:rsidRPr="0061139C">
        <w:rPr>
          <w:rFonts w:ascii="Arial" w:hAnsi="Arial" w:cs="Arial"/>
          <w:color w:val="000000"/>
          <w:lang w:val="en-US"/>
        </w:rPr>
        <w:t>C</w:t>
      </w:r>
      <w:r w:rsidR="00CC12B8">
        <w:rPr>
          <w:rFonts w:ascii="Arial" w:hAnsi="Arial" w:cs="Arial"/>
          <w:color w:val="000000"/>
          <w:lang w:val="en-US"/>
        </w:rPr>
        <w:t>olumbia</w:t>
      </w:r>
      <w:r w:rsidR="00A033F1" w:rsidRPr="0061139C">
        <w:rPr>
          <w:rFonts w:ascii="Arial" w:hAnsi="Arial" w:cs="Arial"/>
          <w:color w:val="000000"/>
          <w:lang w:val="en-US"/>
        </w:rPr>
        <w:t xml:space="preserve"> Children’s Hospital, Vancouver</w:t>
      </w:r>
      <w:r w:rsidR="00705051" w:rsidRPr="0061139C">
        <w:rPr>
          <w:rFonts w:ascii="Arial" w:hAnsi="Arial" w:cs="Arial"/>
          <w:color w:val="000000"/>
          <w:lang w:val="en-US"/>
        </w:rPr>
        <w:t>; The Hospital for Sick Children,</w:t>
      </w:r>
      <w:r w:rsidR="00CF313A" w:rsidRPr="0061139C">
        <w:rPr>
          <w:rFonts w:ascii="Arial" w:hAnsi="Arial" w:cs="Arial"/>
          <w:color w:val="000000"/>
          <w:lang w:val="en-US"/>
        </w:rPr>
        <w:t xml:space="preserve"> T</w:t>
      </w:r>
      <w:r w:rsidR="00A033F1" w:rsidRPr="0061139C">
        <w:rPr>
          <w:rFonts w:ascii="Arial" w:hAnsi="Arial" w:cs="Arial"/>
          <w:color w:val="000000"/>
          <w:lang w:val="en-US"/>
        </w:rPr>
        <w:t>oronto</w:t>
      </w:r>
      <w:r w:rsidR="00705051" w:rsidRPr="0061139C">
        <w:rPr>
          <w:rFonts w:ascii="Arial" w:hAnsi="Arial" w:cs="Arial"/>
          <w:color w:val="000000"/>
          <w:lang w:val="en-US"/>
        </w:rPr>
        <w:t>; Montrea</w:t>
      </w:r>
      <w:r w:rsidR="00CF313A" w:rsidRPr="0061139C">
        <w:rPr>
          <w:rFonts w:ascii="Arial" w:hAnsi="Arial" w:cs="Arial"/>
          <w:color w:val="000000"/>
          <w:lang w:val="en-US"/>
        </w:rPr>
        <w:t>l Children’s Hospital, Montreal)</w:t>
      </w:r>
      <w:r w:rsidR="00705051" w:rsidRPr="0061139C">
        <w:rPr>
          <w:rFonts w:ascii="Arial" w:hAnsi="Arial" w:cs="Arial"/>
          <w:color w:val="000000"/>
          <w:lang w:val="en-US"/>
        </w:rPr>
        <w:t>;</w:t>
      </w:r>
      <w:r w:rsidR="00CF313A" w:rsidRPr="0061139C">
        <w:rPr>
          <w:rFonts w:ascii="Arial" w:hAnsi="Arial" w:cs="Arial"/>
          <w:color w:val="000000"/>
          <w:lang w:val="en-US"/>
        </w:rPr>
        <w:t xml:space="preserve"> The Netherlands (</w:t>
      </w:r>
      <w:r w:rsidR="00705051" w:rsidRPr="0061139C">
        <w:rPr>
          <w:rFonts w:ascii="Arial" w:hAnsi="Arial" w:cs="Arial"/>
          <w:color w:val="000000"/>
          <w:lang w:val="en-US"/>
        </w:rPr>
        <w:t>Amsterdam</w:t>
      </w:r>
      <w:r w:rsidR="00113116" w:rsidRPr="0061139C">
        <w:rPr>
          <w:rFonts w:ascii="Arial" w:hAnsi="Arial" w:cs="Arial"/>
          <w:color w:val="000000"/>
          <w:lang w:val="en-US"/>
        </w:rPr>
        <w:t xml:space="preserve"> University Medical centers</w:t>
      </w:r>
      <w:r w:rsidR="00705051" w:rsidRPr="0061139C">
        <w:rPr>
          <w:rFonts w:ascii="Arial" w:hAnsi="Arial" w:cs="Arial"/>
          <w:color w:val="000000"/>
          <w:lang w:val="en-US"/>
        </w:rPr>
        <w:t xml:space="preserve">, </w:t>
      </w:r>
      <w:r w:rsidR="00CF313A" w:rsidRPr="0061139C">
        <w:rPr>
          <w:rFonts w:ascii="Arial" w:hAnsi="Arial" w:cs="Arial"/>
          <w:color w:val="000000"/>
          <w:lang w:val="en-US"/>
        </w:rPr>
        <w:t>Amsterdam); Finland (</w:t>
      </w:r>
      <w:r w:rsidR="00A033F1" w:rsidRPr="0061139C">
        <w:rPr>
          <w:rFonts w:ascii="Arial" w:hAnsi="Arial" w:cs="Arial"/>
          <w:color w:val="000000"/>
          <w:lang w:val="en-US"/>
        </w:rPr>
        <w:t>Helsinki Children’s Hospital</w:t>
      </w:r>
      <w:r w:rsidR="00CF313A" w:rsidRPr="0061139C">
        <w:rPr>
          <w:rFonts w:ascii="Arial" w:hAnsi="Arial" w:cs="Arial"/>
          <w:color w:val="000000"/>
          <w:lang w:val="en-US"/>
        </w:rPr>
        <w:t>, Helsinki); Malaysia (</w:t>
      </w:r>
      <w:proofErr w:type="spellStart"/>
      <w:r w:rsidR="00705051" w:rsidRPr="0061139C">
        <w:rPr>
          <w:rFonts w:ascii="Arial" w:hAnsi="Arial" w:cs="Arial"/>
          <w:color w:val="000000"/>
          <w:lang w:val="en-US"/>
        </w:rPr>
        <w:t>Universiti</w:t>
      </w:r>
      <w:proofErr w:type="spellEnd"/>
      <w:r w:rsidR="00705051" w:rsidRPr="0061139C">
        <w:rPr>
          <w:rFonts w:ascii="Arial" w:hAnsi="Arial" w:cs="Arial"/>
          <w:color w:val="000000"/>
          <w:lang w:val="en-US"/>
        </w:rPr>
        <w:t xml:space="preserve"> </w:t>
      </w:r>
      <w:proofErr w:type="spellStart"/>
      <w:r w:rsidR="00705051" w:rsidRPr="0061139C">
        <w:rPr>
          <w:rFonts w:ascii="Arial" w:hAnsi="Arial" w:cs="Arial"/>
          <w:color w:val="000000"/>
          <w:lang w:val="en-US"/>
        </w:rPr>
        <w:t>Kebangsaan</w:t>
      </w:r>
      <w:proofErr w:type="spellEnd"/>
      <w:r w:rsidR="00705051" w:rsidRPr="0061139C">
        <w:rPr>
          <w:rFonts w:ascii="Arial" w:hAnsi="Arial" w:cs="Arial"/>
          <w:color w:val="000000"/>
          <w:lang w:val="en-US"/>
        </w:rPr>
        <w:t xml:space="preserve"> Malaysia, Kuala Lumpur</w:t>
      </w:r>
      <w:r w:rsidR="00CF313A" w:rsidRPr="0061139C">
        <w:rPr>
          <w:rFonts w:ascii="Arial" w:hAnsi="Arial" w:cs="Arial"/>
          <w:color w:val="000000"/>
          <w:lang w:val="en-US"/>
        </w:rPr>
        <w:t>)</w:t>
      </w:r>
      <w:r w:rsidR="008043A6" w:rsidRPr="0061139C">
        <w:rPr>
          <w:rFonts w:ascii="Arial" w:hAnsi="Arial" w:cs="Arial"/>
          <w:color w:val="000000"/>
          <w:lang w:val="en-US"/>
        </w:rPr>
        <w:t>.</w:t>
      </w:r>
      <w:r w:rsidR="00705051" w:rsidRPr="0061139C">
        <w:rPr>
          <w:rFonts w:ascii="Arial" w:hAnsi="Arial" w:cs="Arial"/>
          <w:color w:val="000000"/>
          <w:lang w:val="en-US"/>
        </w:rPr>
        <w:t xml:space="preserve"> </w:t>
      </w:r>
    </w:p>
    <w:p w14:paraId="769AD9EC" w14:textId="6C36A6A1" w:rsidR="00CF313A" w:rsidRPr="0061139C" w:rsidRDefault="009F0C35" w:rsidP="0028132D">
      <w:pPr>
        <w:autoSpaceDE w:val="0"/>
        <w:autoSpaceDN w:val="0"/>
        <w:adjustRightInd w:val="0"/>
        <w:spacing w:line="360" w:lineRule="auto"/>
        <w:rPr>
          <w:rFonts w:ascii="Arial" w:hAnsi="Arial" w:cs="Arial"/>
          <w:bCs/>
          <w:color w:val="000000"/>
          <w:lang w:val="en-US"/>
        </w:rPr>
      </w:pPr>
      <w:r w:rsidRPr="0061139C">
        <w:rPr>
          <w:rFonts w:ascii="Arial" w:hAnsi="Arial" w:cs="Arial"/>
          <w:bCs/>
          <w:color w:val="000000"/>
          <w:lang w:val="en-US"/>
        </w:rPr>
        <w:t xml:space="preserve">The </w:t>
      </w:r>
      <w:r w:rsidR="00CC12B8">
        <w:rPr>
          <w:rFonts w:ascii="Arial" w:hAnsi="Arial" w:cs="Arial"/>
          <w:bCs/>
          <w:color w:val="000000"/>
          <w:lang w:val="en-US"/>
        </w:rPr>
        <w:t>surgeon</w:t>
      </w:r>
      <w:r w:rsidR="00FA3A59" w:rsidRPr="0061139C">
        <w:rPr>
          <w:rFonts w:ascii="Arial" w:hAnsi="Arial" w:cs="Arial"/>
          <w:bCs/>
          <w:color w:val="000000"/>
          <w:lang w:val="en-US"/>
        </w:rPr>
        <w:t xml:space="preserve"> </w:t>
      </w:r>
      <w:r w:rsidRPr="0061139C">
        <w:rPr>
          <w:rFonts w:ascii="Arial" w:hAnsi="Arial" w:cs="Arial"/>
          <w:bCs/>
          <w:color w:val="000000"/>
          <w:lang w:val="en-US"/>
        </w:rPr>
        <w:t xml:space="preserve">stakeholder group </w:t>
      </w:r>
      <w:r w:rsidR="004C5625" w:rsidRPr="0061139C">
        <w:rPr>
          <w:rFonts w:ascii="Arial" w:hAnsi="Arial" w:cs="Arial"/>
          <w:bCs/>
          <w:color w:val="000000"/>
          <w:lang w:val="en-US"/>
        </w:rPr>
        <w:t>included</w:t>
      </w:r>
      <w:r w:rsidRPr="0061139C">
        <w:rPr>
          <w:rFonts w:ascii="Arial" w:hAnsi="Arial" w:cs="Arial"/>
          <w:bCs/>
          <w:color w:val="000000"/>
          <w:lang w:val="en-US"/>
        </w:rPr>
        <w:t xml:space="preserve"> g</w:t>
      </w:r>
      <w:r w:rsidR="00E46E3E" w:rsidRPr="0061139C">
        <w:rPr>
          <w:rFonts w:ascii="Arial" w:hAnsi="Arial" w:cs="Arial"/>
          <w:bCs/>
          <w:color w:val="000000"/>
          <w:lang w:val="en-US"/>
        </w:rPr>
        <w:t xml:space="preserve">eneral and/or </w:t>
      </w:r>
      <w:r w:rsidR="00DA0360" w:rsidRPr="0061139C">
        <w:rPr>
          <w:rFonts w:ascii="Arial" w:hAnsi="Arial" w:cs="Arial"/>
          <w:bCs/>
          <w:color w:val="000000"/>
          <w:lang w:val="en-US"/>
        </w:rPr>
        <w:t>pediatric</w:t>
      </w:r>
      <w:r w:rsidR="00E46E3E" w:rsidRPr="0061139C">
        <w:rPr>
          <w:rFonts w:ascii="Arial" w:hAnsi="Arial" w:cs="Arial"/>
          <w:bCs/>
          <w:color w:val="000000"/>
          <w:lang w:val="en-US"/>
        </w:rPr>
        <w:t xml:space="preserve"> surgeons who </w:t>
      </w:r>
      <w:r w:rsidR="008043A6" w:rsidRPr="0061139C">
        <w:rPr>
          <w:rFonts w:ascii="Arial" w:hAnsi="Arial" w:cs="Arial"/>
          <w:bCs/>
          <w:color w:val="000000"/>
          <w:lang w:val="en-US"/>
        </w:rPr>
        <w:t>treat</w:t>
      </w:r>
      <w:r w:rsidR="00CB562B" w:rsidRPr="0061139C">
        <w:rPr>
          <w:rFonts w:ascii="Arial" w:hAnsi="Arial" w:cs="Arial"/>
          <w:bCs/>
          <w:color w:val="000000"/>
          <w:lang w:val="en-US"/>
        </w:rPr>
        <w:t xml:space="preserve"> </w:t>
      </w:r>
      <w:r w:rsidR="00E46E3E" w:rsidRPr="0061139C">
        <w:rPr>
          <w:rFonts w:ascii="Arial" w:hAnsi="Arial" w:cs="Arial"/>
          <w:bCs/>
          <w:color w:val="000000"/>
          <w:lang w:val="en-US"/>
        </w:rPr>
        <w:t>children in the specified age group.</w:t>
      </w:r>
      <w:r w:rsidR="00CF313A" w:rsidRPr="0061139C">
        <w:rPr>
          <w:rFonts w:ascii="Arial" w:hAnsi="Arial" w:cs="Arial"/>
          <w:bCs/>
          <w:color w:val="000000"/>
          <w:lang w:val="en-US"/>
        </w:rPr>
        <w:t xml:space="preserve"> Surgeons were included from 10 countries: USA, Sweden, Australia, Singapore, Canada, The Netherlands, Finland, Malaysia, UK</w:t>
      </w:r>
      <w:r w:rsidR="00175BAF">
        <w:rPr>
          <w:rFonts w:ascii="Arial" w:hAnsi="Arial" w:cs="Arial"/>
          <w:bCs/>
          <w:color w:val="000000"/>
          <w:lang w:val="en-US"/>
        </w:rPr>
        <w:t>,</w:t>
      </w:r>
      <w:r w:rsidR="00931E25">
        <w:rPr>
          <w:rFonts w:ascii="Arial" w:hAnsi="Arial" w:cs="Arial"/>
          <w:bCs/>
          <w:color w:val="000000"/>
          <w:lang w:val="en-US"/>
        </w:rPr>
        <w:t xml:space="preserve"> and </w:t>
      </w:r>
      <w:r w:rsidR="00CF313A" w:rsidRPr="0061139C">
        <w:rPr>
          <w:rFonts w:ascii="Arial" w:hAnsi="Arial" w:cs="Arial"/>
          <w:bCs/>
          <w:color w:val="000000"/>
          <w:lang w:val="en-US"/>
        </w:rPr>
        <w:t>France. They were invited through their respective national pediatric surgical associations or directly by the local lead investigators.</w:t>
      </w:r>
    </w:p>
    <w:p w14:paraId="7FB4D92F" w14:textId="3EB22C5D" w:rsidR="006B0A6A" w:rsidRPr="0061139C" w:rsidRDefault="00772F48" w:rsidP="0028132D">
      <w:pPr>
        <w:autoSpaceDE w:val="0"/>
        <w:autoSpaceDN w:val="0"/>
        <w:adjustRightInd w:val="0"/>
        <w:spacing w:line="360" w:lineRule="auto"/>
        <w:rPr>
          <w:rFonts w:ascii="Arial" w:hAnsi="Arial" w:cs="Arial"/>
          <w:bCs/>
          <w:color w:val="000000"/>
          <w:lang w:val="en-US"/>
        </w:rPr>
      </w:pPr>
      <w:r w:rsidRPr="0061139C">
        <w:rPr>
          <w:rFonts w:ascii="Arial" w:hAnsi="Arial" w:cs="Arial"/>
          <w:color w:val="000000"/>
          <w:lang w:val="en-US"/>
        </w:rPr>
        <w:t>All p</w:t>
      </w:r>
      <w:r w:rsidR="006B0A6A" w:rsidRPr="0061139C">
        <w:rPr>
          <w:rFonts w:ascii="Arial" w:hAnsi="Arial" w:cs="Arial"/>
          <w:color w:val="000000"/>
          <w:lang w:val="en-US"/>
        </w:rPr>
        <w:t xml:space="preserve">articipating </w:t>
      </w:r>
      <w:r w:rsidR="00DA0360" w:rsidRPr="0061139C">
        <w:rPr>
          <w:rFonts w:ascii="Arial" w:hAnsi="Arial" w:cs="Arial"/>
          <w:color w:val="000000"/>
          <w:lang w:val="en-US"/>
        </w:rPr>
        <w:t>centers</w:t>
      </w:r>
      <w:r w:rsidR="006B0A6A" w:rsidRPr="0061139C">
        <w:rPr>
          <w:rFonts w:ascii="Arial" w:hAnsi="Arial" w:cs="Arial"/>
          <w:color w:val="000000"/>
          <w:lang w:val="en-US"/>
        </w:rPr>
        <w:t xml:space="preserve"> obtained ethical board approval</w:t>
      </w:r>
      <w:r w:rsidRPr="0061139C">
        <w:rPr>
          <w:rFonts w:ascii="Arial" w:hAnsi="Arial" w:cs="Arial"/>
          <w:color w:val="000000"/>
          <w:lang w:val="en-US"/>
        </w:rPr>
        <w:t xml:space="preserve"> </w:t>
      </w:r>
      <w:r w:rsidR="006B0A6A" w:rsidRPr="0061139C">
        <w:rPr>
          <w:rFonts w:ascii="Arial" w:hAnsi="Arial" w:cs="Arial"/>
          <w:color w:val="000000"/>
          <w:lang w:val="en-US"/>
        </w:rPr>
        <w:t>as appropriate</w:t>
      </w:r>
      <w:r w:rsidR="008A1E11">
        <w:rPr>
          <w:rFonts w:ascii="Arial" w:hAnsi="Arial" w:cs="Arial"/>
          <w:color w:val="000000"/>
          <w:lang w:val="en-US"/>
        </w:rPr>
        <w:t>. P</w:t>
      </w:r>
      <w:r w:rsidR="00421D64" w:rsidRPr="0061139C">
        <w:rPr>
          <w:rFonts w:ascii="Arial" w:eastAsiaTheme="minorHAnsi" w:hAnsi="Arial" w:cs="Arial"/>
          <w:lang w:val="en-US"/>
        </w:rPr>
        <w:t>articipants</w:t>
      </w:r>
      <w:r w:rsidRPr="0061139C">
        <w:rPr>
          <w:rFonts w:ascii="Arial" w:eastAsiaTheme="minorHAnsi" w:hAnsi="Arial" w:cs="Arial"/>
          <w:lang w:val="en-US"/>
        </w:rPr>
        <w:t xml:space="preserve"> received an electr</w:t>
      </w:r>
      <w:r w:rsidR="009F0C35" w:rsidRPr="0061139C">
        <w:rPr>
          <w:rFonts w:ascii="Arial" w:eastAsiaTheme="minorHAnsi" w:hAnsi="Arial" w:cs="Arial"/>
          <w:lang w:val="en-US"/>
        </w:rPr>
        <w:t xml:space="preserve">onic invitation </w:t>
      </w:r>
      <w:r w:rsidR="006B0A6A" w:rsidRPr="0061139C">
        <w:rPr>
          <w:rFonts w:ascii="Arial" w:hAnsi="Arial" w:cs="Arial"/>
          <w:color w:val="000000"/>
          <w:lang w:val="en-US"/>
        </w:rPr>
        <w:t>to register for the online Delphi study t</w:t>
      </w:r>
      <w:r w:rsidR="00C52C39" w:rsidRPr="0061139C">
        <w:rPr>
          <w:rFonts w:ascii="Arial" w:hAnsi="Arial" w:cs="Arial"/>
          <w:color w:val="000000"/>
          <w:lang w:val="en-US"/>
        </w:rPr>
        <w:t>h</w:t>
      </w:r>
      <w:r w:rsidR="006B0A6A" w:rsidRPr="0061139C">
        <w:rPr>
          <w:rFonts w:ascii="Arial" w:hAnsi="Arial" w:cs="Arial"/>
          <w:color w:val="000000"/>
          <w:lang w:val="en-US"/>
        </w:rPr>
        <w:t>rough DelphiManager</w:t>
      </w:r>
      <w:r w:rsidR="006B0A6A" w:rsidRPr="0061139C">
        <w:rPr>
          <w:rFonts w:ascii="Arial" w:hAnsi="Arial" w:cs="Arial"/>
          <w:color w:val="000000"/>
          <w:lang w:val="en-US"/>
        </w:rPr>
        <w:fldChar w:fldCharType="begin" w:fldLock="1"/>
      </w:r>
      <w:r w:rsidR="00BF7242">
        <w:rPr>
          <w:rFonts w:ascii="Arial" w:hAnsi="Arial" w:cs="Arial"/>
          <w:color w:val="000000"/>
          <w:lang w:val="en-US"/>
        </w:rPr>
        <w:instrText>ADDIN CSL_CITATION {"citationItems":[{"id":"ITEM-1","itemData":{"URL":"http://www.comet-initiative.org/delphimanager/","accessed":{"date-parts":[["2018","12","4"]]},"id":"ITEM-1","issued":{"date-parts":[["2017"]]},"title":"COMET DelphiManager","type":"webpage"},"uris":["http://www.mendeley.com/documents/?uuid=109b3add-7604-3601-8d23-7e39dfc63aa0"]}],"mendeley":{"formattedCitation":"&lt;sup&gt;16&lt;/sup&gt;","plainTextFormattedCitation":"16","previouslyFormattedCitation":"&lt;sup&gt;16&lt;/sup&gt;"},"properties":{"noteIndex":0},"schema":"https://github.com/citation-style-language/schema/raw/master/csl-citation.json"}</w:instrText>
      </w:r>
      <w:r w:rsidR="006B0A6A" w:rsidRPr="0061139C">
        <w:rPr>
          <w:rFonts w:ascii="Arial" w:hAnsi="Arial" w:cs="Arial"/>
          <w:color w:val="000000"/>
          <w:lang w:val="en-US"/>
        </w:rPr>
        <w:fldChar w:fldCharType="separate"/>
      </w:r>
      <w:r w:rsidR="005C6EAD" w:rsidRPr="005C6EAD">
        <w:rPr>
          <w:rFonts w:ascii="Arial" w:hAnsi="Arial" w:cs="Arial"/>
          <w:noProof/>
          <w:color w:val="000000"/>
          <w:vertAlign w:val="superscript"/>
          <w:lang w:val="en-US"/>
        </w:rPr>
        <w:t>16</w:t>
      </w:r>
      <w:r w:rsidR="006B0A6A" w:rsidRPr="0061139C">
        <w:rPr>
          <w:rFonts w:ascii="Arial" w:hAnsi="Arial" w:cs="Arial"/>
          <w:color w:val="000000"/>
          <w:lang w:val="en-US"/>
        </w:rPr>
        <w:fldChar w:fldCharType="end"/>
      </w:r>
      <w:r w:rsidR="006B0A6A" w:rsidRPr="0061139C">
        <w:rPr>
          <w:rFonts w:ascii="Arial" w:hAnsi="Arial" w:cs="Arial"/>
          <w:color w:val="000000"/>
          <w:lang w:val="en-US"/>
        </w:rPr>
        <w:t xml:space="preserve">, a web-based </w:t>
      </w:r>
      <w:r w:rsidRPr="0061139C">
        <w:rPr>
          <w:rFonts w:ascii="Arial" w:hAnsi="Arial" w:cs="Arial"/>
          <w:color w:val="000000"/>
          <w:lang w:val="en-US"/>
        </w:rPr>
        <w:t xml:space="preserve">Delphi survey </w:t>
      </w:r>
      <w:r w:rsidR="006B0A6A" w:rsidRPr="0061139C">
        <w:rPr>
          <w:rFonts w:ascii="Arial" w:hAnsi="Arial" w:cs="Arial"/>
          <w:color w:val="000000"/>
          <w:lang w:val="en-US"/>
        </w:rPr>
        <w:t xml:space="preserve">system. </w:t>
      </w:r>
      <w:r w:rsidR="003B6B6A" w:rsidRPr="0061139C">
        <w:rPr>
          <w:rFonts w:ascii="Arial" w:hAnsi="Arial" w:cs="Arial"/>
          <w:color w:val="000000"/>
          <w:lang w:val="en-US"/>
        </w:rPr>
        <w:t xml:space="preserve">All participants </w:t>
      </w:r>
      <w:r w:rsidR="00DB5042">
        <w:rPr>
          <w:rFonts w:ascii="Arial" w:hAnsi="Arial" w:cs="Arial"/>
          <w:color w:val="000000"/>
          <w:lang w:val="en-US"/>
        </w:rPr>
        <w:t>provided</w:t>
      </w:r>
      <w:r w:rsidR="003B6B6A" w:rsidRPr="0061139C">
        <w:rPr>
          <w:rFonts w:ascii="Arial" w:hAnsi="Arial" w:cs="Arial"/>
          <w:color w:val="000000"/>
          <w:lang w:val="en-US"/>
        </w:rPr>
        <w:t xml:space="preserve"> digital informed consent. </w:t>
      </w:r>
    </w:p>
    <w:p w14:paraId="57FCD8B5" w14:textId="0E682F07" w:rsidR="00156791" w:rsidRPr="00241668" w:rsidRDefault="00156791" w:rsidP="00241668">
      <w:pPr>
        <w:pStyle w:val="Heading2"/>
        <w:jc w:val="left"/>
        <w:rPr>
          <w:b w:val="0"/>
          <w:sz w:val="28"/>
        </w:rPr>
      </w:pPr>
      <w:r w:rsidRPr="00241668">
        <w:rPr>
          <w:b w:val="0"/>
          <w:sz w:val="28"/>
        </w:rPr>
        <w:t xml:space="preserve">Delphi </w:t>
      </w:r>
      <w:r w:rsidR="00DA2DD7">
        <w:rPr>
          <w:b w:val="0"/>
          <w:sz w:val="28"/>
        </w:rPr>
        <w:t>study</w:t>
      </w:r>
      <w:r w:rsidRPr="00241668">
        <w:rPr>
          <w:b w:val="0"/>
          <w:sz w:val="28"/>
        </w:rPr>
        <w:t xml:space="preserve"> </w:t>
      </w:r>
    </w:p>
    <w:p w14:paraId="1A1282AE" w14:textId="24EA4693" w:rsidR="00E40201" w:rsidRPr="0061139C" w:rsidRDefault="00E9436A" w:rsidP="00A033F1">
      <w:pPr>
        <w:widowControl w:val="0"/>
        <w:autoSpaceDE w:val="0"/>
        <w:autoSpaceDN w:val="0"/>
        <w:adjustRightInd w:val="0"/>
        <w:spacing w:line="360" w:lineRule="auto"/>
        <w:rPr>
          <w:rFonts w:ascii="Arial" w:hAnsi="Arial" w:cs="Arial"/>
          <w:color w:val="000000"/>
          <w:lang w:val="en-US"/>
        </w:rPr>
      </w:pPr>
      <w:r w:rsidRPr="0061139C">
        <w:rPr>
          <w:rFonts w:ascii="Arial" w:hAnsi="Arial" w:cs="Arial"/>
          <w:color w:val="000000"/>
          <w:lang w:val="en-US"/>
        </w:rPr>
        <w:t>The list of outcome terms</w:t>
      </w:r>
      <w:r w:rsidR="00E46E3E" w:rsidRPr="0061139C">
        <w:rPr>
          <w:rFonts w:ascii="Arial" w:hAnsi="Arial" w:cs="Arial"/>
          <w:color w:val="000000"/>
          <w:lang w:val="en-US"/>
        </w:rPr>
        <w:t xml:space="preserve"> from the systematic review</w:t>
      </w:r>
      <w:r w:rsidR="00DB5042">
        <w:rPr>
          <w:rFonts w:ascii="Arial" w:hAnsi="Arial" w:cs="Arial"/>
          <w:color w:val="000000"/>
          <w:lang w:val="en-US"/>
        </w:rPr>
        <w:t xml:space="preserve"> </w:t>
      </w:r>
      <w:r w:rsidR="00D5616C" w:rsidRPr="0061139C">
        <w:rPr>
          <w:rFonts w:ascii="Arial" w:hAnsi="Arial" w:cs="Arial"/>
          <w:color w:val="000000"/>
          <w:lang w:val="en-US"/>
        </w:rPr>
        <w:t xml:space="preserve">was </w:t>
      </w:r>
      <w:r w:rsidR="00E46E3E" w:rsidRPr="0061139C">
        <w:rPr>
          <w:rFonts w:ascii="Arial" w:hAnsi="Arial" w:cs="Arial"/>
          <w:color w:val="000000"/>
          <w:lang w:val="en-US"/>
        </w:rPr>
        <w:t>formatted in</w:t>
      </w:r>
      <w:r w:rsidR="00F43370">
        <w:rPr>
          <w:rFonts w:ascii="Arial" w:hAnsi="Arial" w:cs="Arial"/>
          <w:color w:val="000000"/>
          <w:lang w:val="en-US"/>
        </w:rPr>
        <w:t xml:space="preserve">to questions, accompanied by a </w:t>
      </w:r>
      <w:r w:rsidR="00E46E3E" w:rsidRPr="0061139C">
        <w:rPr>
          <w:rFonts w:ascii="Arial" w:hAnsi="Arial" w:cs="Arial"/>
          <w:color w:val="000000"/>
          <w:lang w:val="en-US"/>
        </w:rPr>
        <w:t xml:space="preserve">plain language summary </w:t>
      </w:r>
      <w:r w:rsidR="00931E25">
        <w:rPr>
          <w:rFonts w:ascii="Arial" w:hAnsi="Arial" w:cs="Arial"/>
          <w:color w:val="000000"/>
          <w:lang w:val="en-US"/>
        </w:rPr>
        <w:t>for each</w:t>
      </w:r>
      <w:r w:rsidR="00E46E3E" w:rsidRPr="0061139C">
        <w:rPr>
          <w:rFonts w:ascii="Arial" w:hAnsi="Arial" w:cs="Arial"/>
          <w:color w:val="000000"/>
          <w:lang w:val="en-US"/>
        </w:rPr>
        <w:t xml:space="preserve"> outcome</w:t>
      </w:r>
      <w:r w:rsidR="00611120">
        <w:rPr>
          <w:rFonts w:ascii="Arial" w:hAnsi="Arial" w:cs="Arial"/>
          <w:color w:val="000000"/>
          <w:lang w:val="en-US"/>
        </w:rPr>
        <w:t xml:space="preserve">, </w:t>
      </w:r>
      <w:r w:rsidR="00611120" w:rsidRPr="0061139C">
        <w:rPr>
          <w:rFonts w:ascii="Arial" w:hAnsi="Arial" w:cs="Arial"/>
          <w:color w:val="000000"/>
          <w:lang w:val="en-US"/>
        </w:rPr>
        <w:t xml:space="preserve">see </w:t>
      </w:r>
      <w:r w:rsidR="00611120" w:rsidRPr="0061139C">
        <w:rPr>
          <w:rFonts w:ascii="Arial" w:hAnsi="Arial" w:cs="Arial"/>
          <w:lang w:val="en-US"/>
        </w:rPr>
        <w:t>online supplement S</w:t>
      </w:r>
      <w:r w:rsidR="007E485B">
        <w:rPr>
          <w:rFonts w:ascii="Arial" w:hAnsi="Arial" w:cs="Arial"/>
          <w:lang w:val="en-US"/>
        </w:rPr>
        <w:t>3</w:t>
      </w:r>
      <w:r w:rsidR="00E46E3E" w:rsidRPr="0061139C">
        <w:rPr>
          <w:rFonts w:ascii="Arial" w:hAnsi="Arial" w:cs="Arial"/>
          <w:color w:val="000000"/>
          <w:lang w:val="en-US"/>
        </w:rPr>
        <w:t xml:space="preserve">. </w:t>
      </w:r>
      <w:r w:rsidR="00611120">
        <w:rPr>
          <w:rFonts w:ascii="Arial" w:hAnsi="Arial" w:cs="Arial"/>
          <w:color w:val="000000"/>
          <w:lang w:val="en-US"/>
        </w:rPr>
        <w:t xml:space="preserve">The </w:t>
      </w:r>
      <w:r w:rsidR="008B6068" w:rsidRPr="0061139C">
        <w:rPr>
          <w:rFonts w:ascii="Arial" w:hAnsi="Arial" w:cs="Arial"/>
          <w:color w:val="000000"/>
          <w:lang w:val="en-US"/>
        </w:rPr>
        <w:t>survey</w:t>
      </w:r>
      <w:r w:rsidR="00E40201" w:rsidRPr="0061139C">
        <w:rPr>
          <w:rFonts w:ascii="Arial" w:hAnsi="Arial" w:cs="Arial"/>
          <w:color w:val="000000"/>
          <w:lang w:val="en-US"/>
        </w:rPr>
        <w:t xml:space="preserve"> </w:t>
      </w:r>
      <w:r w:rsidR="00D5616C" w:rsidRPr="0061139C">
        <w:rPr>
          <w:rFonts w:ascii="Arial" w:hAnsi="Arial" w:cs="Arial"/>
          <w:color w:val="000000"/>
          <w:lang w:val="en-US"/>
        </w:rPr>
        <w:t xml:space="preserve">was </w:t>
      </w:r>
      <w:r w:rsidR="00E40201" w:rsidRPr="0061139C">
        <w:rPr>
          <w:rFonts w:ascii="Arial" w:hAnsi="Arial" w:cs="Arial"/>
          <w:color w:val="000000"/>
          <w:lang w:val="en-US"/>
        </w:rPr>
        <w:t xml:space="preserve">piloted by a group of laypersons (n=10) to </w:t>
      </w:r>
      <w:r w:rsidR="00DB5042">
        <w:rPr>
          <w:rFonts w:ascii="Arial" w:hAnsi="Arial" w:cs="Arial"/>
          <w:color w:val="000000"/>
          <w:lang w:val="en-US"/>
        </w:rPr>
        <w:t>assure clarity</w:t>
      </w:r>
      <w:r w:rsidR="00E40201" w:rsidRPr="0061139C">
        <w:rPr>
          <w:rFonts w:ascii="Arial" w:hAnsi="Arial" w:cs="Arial"/>
          <w:color w:val="000000"/>
          <w:lang w:val="en-US"/>
        </w:rPr>
        <w:t>.</w:t>
      </w:r>
      <w:r w:rsidR="00A033F1" w:rsidRPr="0061139C">
        <w:rPr>
          <w:rFonts w:ascii="Arial" w:hAnsi="Arial" w:cs="Arial"/>
          <w:color w:val="000000"/>
          <w:lang w:val="en-US"/>
        </w:rPr>
        <w:t xml:space="preserve"> The </w:t>
      </w:r>
      <w:r w:rsidR="00AD31E7" w:rsidRPr="0061139C">
        <w:rPr>
          <w:rFonts w:ascii="Arial" w:hAnsi="Arial" w:cs="Arial"/>
          <w:color w:val="000000"/>
          <w:lang w:val="en-US"/>
        </w:rPr>
        <w:t>English</w:t>
      </w:r>
      <w:r w:rsidR="00E40201" w:rsidRPr="0061139C">
        <w:rPr>
          <w:rFonts w:ascii="Arial" w:hAnsi="Arial" w:cs="Arial"/>
          <w:color w:val="000000"/>
          <w:lang w:val="en-US"/>
        </w:rPr>
        <w:t xml:space="preserve"> </w:t>
      </w:r>
      <w:r w:rsidR="008B6068" w:rsidRPr="0061139C">
        <w:rPr>
          <w:rFonts w:ascii="Arial" w:hAnsi="Arial" w:cs="Arial"/>
          <w:color w:val="000000"/>
          <w:lang w:val="en-US"/>
        </w:rPr>
        <w:t>survey</w:t>
      </w:r>
      <w:r w:rsidR="00A033F1" w:rsidRPr="0061139C">
        <w:rPr>
          <w:rFonts w:ascii="Arial" w:hAnsi="Arial" w:cs="Arial"/>
          <w:color w:val="000000"/>
          <w:lang w:val="en-US"/>
        </w:rPr>
        <w:t xml:space="preserve"> was translated</w:t>
      </w:r>
      <w:r w:rsidR="00E40201" w:rsidRPr="0061139C">
        <w:rPr>
          <w:rFonts w:ascii="Arial" w:hAnsi="Arial" w:cs="Arial"/>
          <w:color w:val="000000"/>
          <w:lang w:val="en-US"/>
        </w:rPr>
        <w:t xml:space="preserve"> into </w:t>
      </w:r>
      <w:r w:rsidR="006C450F" w:rsidRPr="0061139C">
        <w:rPr>
          <w:rFonts w:ascii="Arial" w:hAnsi="Arial" w:cs="Arial"/>
          <w:color w:val="000000"/>
          <w:lang w:val="en-US"/>
        </w:rPr>
        <w:t>Dutch, French, Finnish</w:t>
      </w:r>
      <w:r w:rsidR="00175BAF">
        <w:rPr>
          <w:rFonts w:ascii="Arial" w:hAnsi="Arial" w:cs="Arial"/>
          <w:color w:val="000000"/>
          <w:lang w:val="en-US"/>
        </w:rPr>
        <w:t>,</w:t>
      </w:r>
      <w:r w:rsidR="006C450F" w:rsidRPr="0061139C">
        <w:rPr>
          <w:rFonts w:ascii="Arial" w:hAnsi="Arial" w:cs="Arial"/>
          <w:color w:val="000000"/>
          <w:lang w:val="en-US"/>
        </w:rPr>
        <w:t xml:space="preserve"> and Swedish by tr</w:t>
      </w:r>
      <w:r w:rsidR="00E40201" w:rsidRPr="0061139C">
        <w:rPr>
          <w:rFonts w:ascii="Arial" w:hAnsi="Arial" w:cs="Arial"/>
          <w:color w:val="000000"/>
          <w:lang w:val="en-US"/>
        </w:rPr>
        <w:t>anslator</w:t>
      </w:r>
      <w:r w:rsidR="00D5616C" w:rsidRPr="0061139C">
        <w:rPr>
          <w:rFonts w:ascii="Arial" w:hAnsi="Arial" w:cs="Arial"/>
          <w:color w:val="000000"/>
          <w:lang w:val="en-US"/>
        </w:rPr>
        <w:t>s</w:t>
      </w:r>
      <w:r w:rsidR="00E40201" w:rsidRPr="0061139C">
        <w:rPr>
          <w:rFonts w:ascii="Arial" w:hAnsi="Arial" w:cs="Arial"/>
          <w:color w:val="000000"/>
          <w:lang w:val="en-US"/>
        </w:rPr>
        <w:t xml:space="preserve"> familia</w:t>
      </w:r>
      <w:r w:rsidR="006C450F" w:rsidRPr="0061139C">
        <w:rPr>
          <w:rFonts w:ascii="Arial" w:hAnsi="Arial" w:cs="Arial"/>
          <w:color w:val="000000"/>
          <w:lang w:val="en-US"/>
        </w:rPr>
        <w:t>r with medical terminology.</w:t>
      </w:r>
      <w:r w:rsidR="00DE5ECC" w:rsidRPr="0061139C">
        <w:rPr>
          <w:rFonts w:ascii="Arial" w:hAnsi="Arial" w:cs="Arial"/>
          <w:color w:val="000000"/>
          <w:lang w:val="en-US"/>
        </w:rPr>
        <w:t xml:space="preserve"> After deliberation with the</w:t>
      </w:r>
      <w:r w:rsidR="00931E25" w:rsidRPr="00931E25">
        <w:rPr>
          <w:rFonts w:ascii="Arial" w:hAnsi="Arial" w:cs="Arial"/>
          <w:color w:val="000000"/>
          <w:lang w:val="en-US"/>
        </w:rPr>
        <w:t xml:space="preserve"> </w:t>
      </w:r>
      <w:r w:rsidR="00DE5ECC" w:rsidRPr="0061139C">
        <w:rPr>
          <w:rFonts w:ascii="Arial" w:hAnsi="Arial" w:cs="Arial"/>
          <w:color w:val="000000"/>
          <w:lang w:val="en-US"/>
        </w:rPr>
        <w:t>local investigators</w:t>
      </w:r>
      <w:r w:rsidR="00931E25">
        <w:rPr>
          <w:rFonts w:ascii="Arial" w:hAnsi="Arial" w:cs="Arial"/>
          <w:color w:val="000000"/>
          <w:lang w:val="en-US"/>
        </w:rPr>
        <w:t>,</w:t>
      </w:r>
      <w:r w:rsidR="00CC12B8" w:rsidRPr="00CC12B8">
        <w:rPr>
          <w:rFonts w:ascii="Arial" w:hAnsi="Arial" w:cs="Arial"/>
          <w:color w:val="000000"/>
          <w:lang w:val="en-US"/>
        </w:rPr>
        <w:t xml:space="preserve"> </w:t>
      </w:r>
      <w:r w:rsidR="00DE5ECC" w:rsidRPr="0061139C">
        <w:rPr>
          <w:rFonts w:ascii="Arial" w:hAnsi="Arial" w:cs="Arial"/>
          <w:color w:val="000000"/>
          <w:lang w:val="en-US"/>
        </w:rPr>
        <w:t xml:space="preserve">the English questionnaire </w:t>
      </w:r>
      <w:r w:rsidR="00931E25">
        <w:rPr>
          <w:rFonts w:ascii="Arial" w:hAnsi="Arial" w:cs="Arial"/>
          <w:color w:val="000000"/>
          <w:lang w:val="en-US"/>
        </w:rPr>
        <w:t>was</w:t>
      </w:r>
      <w:r w:rsidR="00DE5ECC" w:rsidRPr="0061139C">
        <w:rPr>
          <w:rFonts w:ascii="Arial" w:hAnsi="Arial" w:cs="Arial"/>
          <w:color w:val="000000"/>
          <w:lang w:val="en-US"/>
        </w:rPr>
        <w:t xml:space="preserve"> used in Malaysia and Singapore. </w:t>
      </w:r>
    </w:p>
    <w:p w14:paraId="5B4B444A" w14:textId="1A007496" w:rsidR="00E46E3E" w:rsidRPr="0061139C" w:rsidRDefault="00DE5ECC" w:rsidP="00E46E3E">
      <w:pPr>
        <w:widowControl w:val="0"/>
        <w:autoSpaceDE w:val="0"/>
        <w:autoSpaceDN w:val="0"/>
        <w:adjustRightInd w:val="0"/>
        <w:spacing w:line="360" w:lineRule="auto"/>
        <w:rPr>
          <w:rFonts w:ascii="Arial" w:hAnsi="Arial" w:cs="Arial"/>
          <w:color w:val="000000"/>
          <w:lang w:val="en-US"/>
        </w:rPr>
      </w:pPr>
      <w:r w:rsidRPr="0061139C">
        <w:rPr>
          <w:rFonts w:ascii="Arial" w:hAnsi="Arial" w:cs="Arial"/>
          <w:color w:val="000000"/>
          <w:lang w:val="en-US"/>
        </w:rPr>
        <w:t>P</w:t>
      </w:r>
      <w:r w:rsidR="00E46E3E" w:rsidRPr="0061139C">
        <w:rPr>
          <w:rFonts w:ascii="Arial" w:hAnsi="Arial" w:cs="Arial"/>
          <w:color w:val="000000"/>
          <w:lang w:val="en-US"/>
        </w:rPr>
        <w:t xml:space="preserve">articipants </w:t>
      </w:r>
      <w:r w:rsidR="006C450F" w:rsidRPr="0061139C">
        <w:rPr>
          <w:rFonts w:ascii="Arial" w:hAnsi="Arial" w:cs="Arial"/>
          <w:color w:val="000000"/>
          <w:lang w:val="en-US"/>
        </w:rPr>
        <w:t>were</w:t>
      </w:r>
      <w:r w:rsidR="00E46E3E" w:rsidRPr="0061139C">
        <w:rPr>
          <w:rFonts w:ascii="Arial" w:hAnsi="Arial" w:cs="Arial"/>
          <w:color w:val="000000"/>
          <w:lang w:val="en-US"/>
        </w:rPr>
        <w:t xml:space="preserve"> asked</w:t>
      </w:r>
      <w:r w:rsidRPr="0061139C">
        <w:rPr>
          <w:rFonts w:ascii="Arial" w:hAnsi="Arial" w:cs="Arial"/>
          <w:color w:val="000000"/>
          <w:lang w:val="en-US"/>
        </w:rPr>
        <w:t xml:space="preserve"> to score</w:t>
      </w:r>
      <w:r w:rsidR="00E46E3E" w:rsidRPr="0061139C">
        <w:rPr>
          <w:rFonts w:ascii="Arial" w:hAnsi="Arial" w:cs="Arial"/>
          <w:color w:val="000000"/>
          <w:lang w:val="en-US"/>
        </w:rPr>
        <w:t xml:space="preserve"> </w:t>
      </w:r>
      <w:r w:rsidRPr="0061139C">
        <w:rPr>
          <w:rFonts w:ascii="Arial" w:hAnsi="Arial" w:cs="Arial"/>
          <w:color w:val="000000"/>
          <w:lang w:val="en-US"/>
        </w:rPr>
        <w:t>how important each outcome was to determine the effectiveness of a treatment for simple appendicitis</w:t>
      </w:r>
      <w:r w:rsidR="00AD31E7" w:rsidRPr="0061139C">
        <w:rPr>
          <w:rFonts w:ascii="Arial" w:hAnsi="Arial" w:cs="Arial"/>
          <w:color w:val="000000"/>
          <w:lang w:val="en-US"/>
        </w:rPr>
        <w:t xml:space="preserve"> </w:t>
      </w:r>
      <w:r w:rsidR="00E46E3E" w:rsidRPr="0061139C">
        <w:rPr>
          <w:rFonts w:ascii="Arial" w:hAnsi="Arial" w:cs="Arial"/>
          <w:color w:val="000000"/>
          <w:lang w:val="en-US"/>
        </w:rPr>
        <w:t>using a 1 to 9</w:t>
      </w:r>
      <w:r w:rsidR="00AD31E7" w:rsidRPr="0061139C">
        <w:rPr>
          <w:rFonts w:ascii="Arial" w:hAnsi="Arial" w:cs="Arial"/>
          <w:color w:val="000000"/>
          <w:lang w:val="en-US"/>
        </w:rPr>
        <w:t xml:space="preserve"> Likert scale. </w:t>
      </w:r>
      <w:r w:rsidR="007F4599">
        <w:rPr>
          <w:rFonts w:ascii="Arial" w:hAnsi="Arial" w:cs="Arial"/>
          <w:color w:val="000000"/>
          <w:lang w:val="en-US"/>
        </w:rPr>
        <w:t xml:space="preserve">Each round had to be </w:t>
      </w:r>
      <w:r w:rsidR="00794318" w:rsidRPr="0061139C">
        <w:rPr>
          <w:rFonts w:ascii="Arial" w:hAnsi="Arial" w:cs="Arial"/>
          <w:color w:val="000000"/>
          <w:lang w:val="en-US"/>
        </w:rPr>
        <w:t>complete</w:t>
      </w:r>
      <w:r w:rsidR="007F4599">
        <w:rPr>
          <w:rFonts w:ascii="Arial" w:hAnsi="Arial" w:cs="Arial"/>
          <w:color w:val="000000"/>
          <w:lang w:val="en-US"/>
        </w:rPr>
        <w:t>d</w:t>
      </w:r>
      <w:r w:rsidR="00794318" w:rsidRPr="0061139C">
        <w:rPr>
          <w:rFonts w:ascii="Arial" w:hAnsi="Arial" w:cs="Arial"/>
          <w:color w:val="000000"/>
          <w:lang w:val="en-US"/>
        </w:rPr>
        <w:t xml:space="preserve"> </w:t>
      </w:r>
      <w:r w:rsidR="00653871">
        <w:rPr>
          <w:rFonts w:ascii="Arial" w:hAnsi="Arial" w:cs="Arial"/>
          <w:color w:val="000000"/>
          <w:lang w:val="en-US"/>
        </w:rPr>
        <w:t>within</w:t>
      </w:r>
      <w:r w:rsidR="00E46E3E" w:rsidRPr="0061139C">
        <w:rPr>
          <w:rFonts w:ascii="Arial" w:hAnsi="Arial" w:cs="Arial"/>
          <w:color w:val="000000"/>
          <w:lang w:val="en-US"/>
        </w:rPr>
        <w:t xml:space="preserve"> </w:t>
      </w:r>
      <w:r w:rsidR="006C450F" w:rsidRPr="0061139C">
        <w:rPr>
          <w:rFonts w:ascii="Arial" w:hAnsi="Arial" w:cs="Arial"/>
          <w:color w:val="000000"/>
          <w:lang w:val="en-US"/>
        </w:rPr>
        <w:t>8</w:t>
      </w:r>
      <w:r w:rsidR="00E46E3E" w:rsidRPr="0061139C">
        <w:rPr>
          <w:rFonts w:ascii="Arial" w:hAnsi="Arial" w:cs="Arial"/>
          <w:color w:val="000000"/>
          <w:lang w:val="en-US"/>
        </w:rPr>
        <w:t xml:space="preserve"> </w:t>
      </w:r>
      <w:r w:rsidR="00931E25">
        <w:rPr>
          <w:rFonts w:ascii="Arial" w:hAnsi="Arial" w:cs="Arial"/>
          <w:color w:val="000000"/>
          <w:lang w:val="en-US"/>
        </w:rPr>
        <w:t>to</w:t>
      </w:r>
      <w:r w:rsidR="00794318" w:rsidRPr="0061139C">
        <w:rPr>
          <w:rFonts w:ascii="Arial" w:hAnsi="Arial" w:cs="Arial"/>
          <w:color w:val="000000"/>
          <w:lang w:val="en-US"/>
        </w:rPr>
        <w:t xml:space="preserve"> </w:t>
      </w:r>
      <w:r w:rsidR="006C450F" w:rsidRPr="0061139C">
        <w:rPr>
          <w:rFonts w:ascii="Arial" w:hAnsi="Arial" w:cs="Arial"/>
          <w:color w:val="000000"/>
          <w:lang w:val="en-US"/>
        </w:rPr>
        <w:t>10</w:t>
      </w:r>
      <w:r w:rsidR="00E46E3E" w:rsidRPr="0061139C">
        <w:rPr>
          <w:rFonts w:ascii="Arial" w:hAnsi="Arial" w:cs="Arial"/>
          <w:color w:val="000000"/>
          <w:lang w:val="en-US"/>
        </w:rPr>
        <w:t xml:space="preserve"> weeks</w:t>
      </w:r>
      <w:r w:rsidR="00653871">
        <w:rPr>
          <w:rFonts w:ascii="Arial" w:hAnsi="Arial" w:cs="Arial"/>
          <w:color w:val="000000"/>
          <w:lang w:val="en-US"/>
        </w:rPr>
        <w:t xml:space="preserve">. During that time, </w:t>
      </w:r>
      <w:r w:rsidR="00FD2284" w:rsidRPr="0061139C">
        <w:rPr>
          <w:rFonts w:ascii="Arial" w:hAnsi="Arial" w:cs="Arial"/>
          <w:color w:val="000000"/>
          <w:lang w:val="en-US"/>
        </w:rPr>
        <w:t>non</w:t>
      </w:r>
      <w:r w:rsidR="00FB3159" w:rsidRPr="0061139C">
        <w:rPr>
          <w:rFonts w:ascii="Arial" w:hAnsi="Arial" w:cs="Arial"/>
          <w:color w:val="000000"/>
          <w:lang w:val="en-US"/>
        </w:rPr>
        <w:t>-</w:t>
      </w:r>
      <w:r w:rsidR="00FD2284" w:rsidRPr="0061139C">
        <w:rPr>
          <w:rFonts w:ascii="Arial" w:hAnsi="Arial" w:cs="Arial"/>
          <w:color w:val="000000"/>
          <w:lang w:val="en-US"/>
        </w:rPr>
        <w:t xml:space="preserve">responders </w:t>
      </w:r>
      <w:r w:rsidR="006C450F" w:rsidRPr="0061139C">
        <w:rPr>
          <w:rFonts w:ascii="Arial" w:hAnsi="Arial" w:cs="Arial"/>
          <w:color w:val="000000"/>
          <w:lang w:val="en-US"/>
        </w:rPr>
        <w:t>receiv</w:t>
      </w:r>
      <w:r w:rsidR="00F43370">
        <w:rPr>
          <w:rFonts w:ascii="Arial" w:hAnsi="Arial" w:cs="Arial"/>
          <w:color w:val="000000"/>
          <w:lang w:val="en-US"/>
        </w:rPr>
        <w:t xml:space="preserve">ed </w:t>
      </w:r>
      <w:r w:rsidR="006C450F" w:rsidRPr="0061139C">
        <w:rPr>
          <w:rFonts w:ascii="Arial" w:hAnsi="Arial" w:cs="Arial"/>
          <w:color w:val="000000"/>
          <w:lang w:val="en-US"/>
        </w:rPr>
        <w:t xml:space="preserve">a </w:t>
      </w:r>
      <w:r w:rsidR="00E46E3E" w:rsidRPr="0061139C">
        <w:rPr>
          <w:rFonts w:ascii="Arial" w:hAnsi="Arial" w:cs="Arial"/>
          <w:color w:val="000000"/>
          <w:lang w:val="en-US"/>
        </w:rPr>
        <w:t>reminder email every two weeks</w:t>
      </w:r>
      <w:r w:rsidR="00FD2284" w:rsidRPr="0061139C">
        <w:rPr>
          <w:rFonts w:ascii="Arial" w:hAnsi="Arial" w:cs="Arial"/>
          <w:color w:val="000000"/>
          <w:lang w:val="en-US"/>
        </w:rPr>
        <w:t xml:space="preserve">. </w:t>
      </w:r>
      <w:r w:rsidR="00DB5042">
        <w:rPr>
          <w:rFonts w:ascii="Arial" w:hAnsi="Arial" w:cs="Arial"/>
          <w:color w:val="000000"/>
          <w:lang w:val="en-US"/>
        </w:rPr>
        <w:t>P</w:t>
      </w:r>
      <w:r w:rsidR="00931E25">
        <w:rPr>
          <w:rFonts w:ascii="Arial" w:hAnsi="Arial" w:cs="Arial"/>
          <w:color w:val="000000"/>
          <w:lang w:val="en-US"/>
        </w:rPr>
        <w:t xml:space="preserve">articipants </w:t>
      </w:r>
      <w:r w:rsidR="00DB5042">
        <w:rPr>
          <w:rFonts w:ascii="Arial" w:hAnsi="Arial" w:cs="Arial"/>
          <w:color w:val="000000"/>
          <w:lang w:val="en-US"/>
        </w:rPr>
        <w:t>who</w:t>
      </w:r>
      <w:r w:rsidR="00931E25">
        <w:rPr>
          <w:rFonts w:ascii="Arial" w:hAnsi="Arial" w:cs="Arial"/>
          <w:color w:val="000000"/>
          <w:lang w:val="en-US"/>
        </w:rPr>
        <w:t xml:space="preserve"> completed R</w:t>
      </w:r>
      <w:r w:rsidR="009629CE" w:rsidRPr="0061139C">
        <w:rPr>
          <w:rFonts w:ascii="Arial" w:hAnsi="Arial" w:cs="Arial"/>
          <w:color w:val="000000"/>
          <w:lang w:val="en-US"/>
        </w:rPr>
        <w:t xml:space="preserve">ound </w:t>
      </w:r>
      <w:r w:rsidR="00931E25">
        <w:rPr>
          <w:rFonts w:ascii="Arial" w:hAnsi="Arial" w:cs="Arial"/>
          <w:color w:val="000000"/>
          <w:lang w:val="en-US"/>
        </w:rPr>
        <w:t>1 were invited</w:t>
      </w:r>
      <w:r w:rsidR="00931E25" w:rsidRPr="0061139C">
        <w:rPr>
          <w:rFonts w:ascii="Arial" w:hAnsi="Arial" w:cs="Arial"/>
          <w:color w:val="000000"/>
          <w:lang w:val="en-US"/>
        </w:rPr>
        <w:t xml:space="preserve"> </w:t>
      </w:r>
      <w:r w:rsidR="00931E25">
        <w:rPr>
          <w:rFonts w:ascii="Arial" w:hAnsi="Arial" w:cs="Arial"/>
          <w:color w:val="000000"/>
          <w:lang w:val="en-US"/>
        </w:rPr>
        <w:t>to participate in R</w:t>
      </w:r>
      <w:r w:rsidR="009629CE" w:rsidRPr="0061139C">
        <w:rPr>
          <w:rFonts w:ascii="Arial" w:hAnsi="Arial" w:cs="Arial"/>
          <w:color w:val="000000"/>
          <w:lang w:val="en-US"/>
        </w:rPr>
        <w:t>ou</w:t>
      </w:r>
      <w:r w:rsidR="00931E25">
        <w:rPr>
          <w:rFonts w:ascii="Arial" w:hAnsi="Arial" w:cs="Arial"/>
          <w:color w:val="000000"/>
          <w:lang w:val="en-US"/>
        </w:rPr>
        <w:t>nd 2</w:t>
      </w:r>
      <w:r w:rsidR="007F4599">
        <w:rPr>
          <w:rFonts w:ascii="Arial" w:hAnsi="Arial" w:cs="Arial"/>
          <w:color w:val="000000"/>
          <w:lang w:val="en-US"/>
        </w:rPr>
        <w:t xml:space="preserve">. </w:t>
      </w:r>
      <w:r w:rsidR="00FB1D5E">
        <w:rPr>
          <w:rFonts w:ascii="Arial" w:hAnsi="Arial" w:cs="Arial"/>
          <w:color w:val="000000"/>
          <w:lang w:val="en-US"/>
        </w:rPr>
        <w:t>It</w:t>
      </w:r>
      <w:r w:rsidR="00611120">
        <w:rPr>
          <w:rFonts w:ascii="Arial" w:hAnsi="Arial" w:cs="Arial"/>
          <w:color w:val="000000"/>
          <w:lang w:val="en-US"/>
        </w:rPr>
        <w:t xml:space="preserve"> consisted of</w:t>
      </w:r>
      <w:r w:rsidR="009629CE" w:rsidRPr="0061139C">
        <w:rPr>
          <w:rFonts w:ascii="Arial" w:hAnsi="Arial" w:cs="Arial"/>
          <w:color w:val="000000"/>
          <w:lang w:val="en-US"/>
        </w:rPr>
        <w:t xml:space="preserve"> outcomes </w:t>
      </w:r>
      <w:r w:rsidR="00FD2284" w:rsidRPr="0061139C">
        <w:rPr>
          <w:rFonts w:ascii="Arial" w:hAnsi="Arial" w:cs="Arial"/>
          <w:color w:val="000000"/>
          <w:lang w:val="en-US"/>
        </w:rPr>
        <w:t xml:space="preserve">that did not reach </w:t>
      </w:r>
      <w:r w:rsidR="00611120">
        <w:rPr>
          <w:rFonts w:ascii="Arial" w:hAnsi="Arial" w:cs="Arial"/>
          <w:color w:val="000000"/>
          <w:lang w:val="en-US"/>
        </w:rPr>
        <w:t>consensus in the first round</w:t>
      </w:r>
      <w:r w:rsidR="008A3771" w:rsidRPr="0061139C">
        <w:rPr>
          <w:rFonts w:ascii="Arial" w:hAnsi="Arial" w:cs="Arial"/>
          <w:color w:val="000000"/>
          <w:lang w:val="en-US"/>
        </w:rPr>
        <w:t xml:space="preserve"> a</w:t>
      </w:r>
      <w:r w:rsidR="009629CE" w:rsidRPr="0061139C">
        <w:rPr>
          <w:rFonts w:ascii="Arial" w:hAnsi="Arial" w:cs="Arial"/>
          <w:color w:val="000000"/>
          <w:lang w:val="en-US"/>
        </w:rPr>
        <w:t>nd</w:t>
      </w:r>
      <w:r w:rsidR="00FD2284" w:rsidRPr="0061139C">
        <w:rPr>
          <w:rFonts w:ascii="Arial" w:hAnsi="Arial" w:cs="Arial"/>
          <w:color w:val="000000"/>
          <w:lang w:val="en-US"/>
        </w:rPr>
        <w:t xml:space="preserve"> </w:t>
      </w:r>
      <w:r w:rsidR="000316B5" w:rsidRPr="0061139C">
        <w:rPr>
          <w:rFonts w:ascii="Arial" w:hAnsi="Arial" w:cs="Arial"/>
          <w:color w:val="000000"/>
          <w:lang w:val="en-US"/>
        </w:rPr>
        <w:t xml:space="preserve">additional </w:t>
      </w:r>
      <w:r w:rsidR="009629CE" w:rsidRPr="0061139C">
        <w:rPr>
          <w:rFonts w:ascii="Arial" w:hAnsi="Arial" w:cs="Arial"/>
          <w:color w:val="000000"/>
          <w:lang w:val="en-US"/>
        </w:rPr>
        <w:t xml:space="preserve">outcomes </w:t>
      </w:r>
      <w:r w:rsidR="00FD2284" w:rsidRPr="0061139C">
        <w:rPr>
          <w:rFonts w:ascii="Arial" w:hAnsi="Arial" w:cs="Arial"/>
          <w:color w:val="000000"/>
          <w:lang w:val="en-US"/>
        </w:rPr>
        <w:t xml:space="preserve">suggested </w:t>
      </w:r>
      <w:r w:rsidR="009629CE" w:rsidRPr="0061139C">
        <w:rPr>
          <w:rFonts w:ascii="Arial" w:hAnsi="Arial" w:cs="Arial"/>
          <w:color w:val="000000"/>
          <w:lang w:val="en-US"/>
        </w:rPr>
        <w:t>by participants</w:t>
      </w:r>
      <w:r w:rsidR="008A3771" w:rsidRPr="0061139C">
        <w:rPr>
          <w:rFonts w:ascii="Arial" w:hAnsi="Arial" w:cs="Arial"/>
          <w:color w:val="000000"/>
          <w:lang w:val="en-US"/>
        </w:rPr>
        <w:t xml:space="preserve">. </w:t>
      </w:r>
      <w:r w:rsidR="000500D0">
        <w:rPr>
          <w:rFonts w:ascii="Arial" w:hAnsi="Arial" w:cs="Arial"/>
          <w:color w:val="000000"/>
          <w:lang w:val="en-US"/>
        </w:rPr>
        <w:t>In R</w:t>
      </w:r>
      <w:r w:rsidR="000316B5" w:rsidRPr="0061139C">
        <w:rPr>
          <w:rFonts w:ascii="Arial" w:hAnsi="Arial" w:cs="Arial"/>
          <w:color w:val="000000"/>
          <w:lang w:val="en-US"/>
        </w:rPr>
        <w:t>ound 2 p</w:t>
      </w:r>
      <w:r w:rsidR="00AD31E7" w:rsidRPr="0061139C">
        <w:rPr>
          <w:rFonts w:ascii="Arial" w:hAnsi="Arial" w:cs="Arial"/>
          <w:color w:val="000000"/>
          <w:lang w:val="en-US"/>
        </w:rPr>
        <w:t xml:space="preserve">articipants </w:t>
      </w:r>
      <w:r w:rsidR="000316B5" w:rsidRPr="0061139C">
        <w:rPr>
          <w:rFonts w:ascii="Arial" w:hAnsi="Arial" w:cs="Arial"/>
          <w:color w:val="000000"/>
          <w:lang w:val="en-US"/>
        </w:rPr>
        <w:t>could see</w:t>
      </w:r>
      <w:r w:rsidR="00AD31E7" w:rsidRPr="0061139C">
        <w:rPr>
          <w:rFonts w:ascii="Arial" w:hAnsi="Arial" w:cs="Arial"/>
          <w:color w:val="000000"/>
          <w:lang w:val="en-US"/>
        </w:rPr>
        <w:t xml:space="preserve"> their </w:t>
      </w:r>
      <w:r w:rsidR="00E46E3E" w:rsidRPr="0061139C">
        <w:rPr>
          <w:rFonts w:ascii="Arial" w:hAnsi="Arial" w:cs="Arial"/>
          <w:color w:val="000000"/>
          <w:lang w:val="en-US"/>
        </w:rPr>
        <w:t>individual score</w:t>
      </w:r>
      <w:r w:rsidR="00AD31E7" w:rsidRPr="0061139C">
        <w:rPr>
          <w:rFonts w:ascii="Arial" w:hAnsi="Arial" w:cs="Arial"/>
          <w:color w:val="000000"/>
          <w:lang w:val="en-US"/>
        </w:rPr>
        <w:t xml:space="preserve"> from round 1</w:t>
      </w:r>
      <w:r w:rsidR="00E46E3E" w:rsidRPr="0061139C">
        <w:rPr>
          <w:rFonts w:ascii="Arial" w:hAnsi="Arial" w:cs="Arial"/>
          <w:color w:val="000000"/>
          <w:lang w:val="en-US"/>
        </w:rPr>
        <w:t xml:space="preserve"> </w:t>
      </w:r>
      <w:r w:rsidR="00B36FBF" w:rsidRPr="0061139C">
        <w:rPr>
          <w:rFonts w:ascii="Arial" w:hAnsi="Arial" w:cs="Arial"/>
          <w:color w:val="000000"/>
          <w:lang w:val="en-US"/>
        </w:rPr>
        <w:t xml:space="preserve">combined with a histogram showing the scoring distribution for both </w:t>
      </w:r>
      <w:r w:rsidR="00E46E3E" w:rsidRPr="0061139C">
        <w:rPr>
          <w:rFonts w:ascii="Arial" w:hAnsi="Arial" w:cs="Arial"/>
          <w:color w:val="000000"/>
          <w:lang w:val="en-US"/>
        </w:rPr>
        <w:t>stakeholder group</w:t>
      </w:r>
      <w:r w:rsidR="00B36FBF" w:rsidRPr="0061139C">
        <w:rPr>
          <w:rFonts w:ascii="Arial" w:hAnsi="Arial" w:cs="Arial"/>
          <w:color w:val="000000"/>
          <w:lang w:val="en-US"/>
        </w:rPr>
        <w:t>s</w:t>
      </w:r>
      <w:r w:rsidR="00AD31E7" w:rsidRPr="0061139C">
        <w:rPr>
          <w:rFonts w:ascii="Arial" w:hAnsi="Arial" w:cs="Arial"/>
          <w:color w:val="000000"/>
          <w:lang w:val="en-US"/>
        </w:rPr>
        <w:t xml:space="preserve">. Participants </w:t>
      </w:r>
      <w:r w:rsidR="00065A5E">
        <w:rPr>
          <w:rFonts w:ascii="Arial" w:hAnsi="Arial" w:cs="Arial"/>
          <w:color w:val="000000"/>
          <w:lang w:val="en-US"/>
        </w:rPr>
        <w:t xml:space="preserve">were then asked </w:t>
      </w:r>
      <w:r w:rsidR="00065A5E" w:rsidRPr="0061139C">
        <w:rPr>
          <w:rFonts w:ascii="Arial" w:hAnsi="Arial" w:cs="Arial"/>
          <w:color w:val="000000"/>
          <w:lang w:val="en-US"/>
        </w:rPr>
        <w:t>to re-</w:t>
      </w:r>
      <w:r w:rsidR="00065A5E">
        <w:rPr>
          <w:rFonts w:ascii="Arial" w:hAnsi="Arial" w:cs="Arial"/>
          <w:color w:val="000000"/>
          <w:lang w:val="en-US"/>
        </w:rPr>
        <w:t>score</w:t>
      </w:r>
      <w:r w:rsidR="00065A5E" w:rsidRPr="0061139C">
        <w:rPr>
          <w:rFonts w:ascii="Arial" w:hAnsi="Arial" w:cs="Arial"/>
          <w:color w:val="000000"/>
          <w:lang w:val="en-US"/>
        </w:rPr>
        <w:t xml:space="preserve"> the remaining outcomes </w:t>
      </w:r>
      <w:r w:rsidR="00065A5E">
        <w:rPr>
          <w:rFonts w:ascii="Arial" w:hAnsi="Arial" w:cs="Arial"/>
          <w:color w:val="000000"/>
          <w:lang w:val="en-US"/>
        </w:rPr>
        <w:t>in the same manner as R</w:t>
      </w:r>
      <w:r w:rsidR="00065A5E" w:rsidRPr="0061139C">
        <w:rPr>
          <w:rFonts w:ascii="Arial" w:hAnsi="Arial" w:cs="Arial"/>
          <w:color w:val="000000"/>
          <w:lang w:val="en-US"/>
        </w:rPr>
        <w:t>ound 1.</w:t>
      </w:r>
    </w:p>
    <w:p w14:paraId="0EFA63CF" w14:textId="4A61D1E4" w:rsidR="000C07A5" w:rsidRDefault="00F169EC" w:rsidP="00361B65">
      <w:pPr>
        <w:widowControl w:val="0"/>
        <w:autoSpaceDE w:val="0"/>
        <w:autoSpaceDN w:val="0"/>
        <w:adjustRightInd w:val="0"/>
        <w:spacing w:before="120" w:line="360" w:lineRule="auto"/>
        <w:rPr>
          <w:rFonts w:ascii="Arial" w:hAnsi="Arial" w:cs="Arial"/>
          <w:color w:val="000000"/>
          <w:lang w:val="en-US"/>
        </w:rPr>
      </w:pPr>
      <w:r w:rsidRPr="0061139C">
        <w:rPr>
          <w:rFonts w:ascii="Arial" w:hAnsi="Arial" w:cs="Arial"/>
          <w:color w:val="000000"/>
          <w:lang w:val="en-US"/>
        </w:rPr>
        <w:lastRenderedPageBreak/>
        <w:t>In the absence of a formal guideline but in accordance with common practice</w:t>
      </w:r>
      <w:r w:rsidR="006C1DAF" w:rsidRPr="0061139C">
        <w:rPr>
          <w:rFonts w:ascii="Arial" w:hAnsi="Arial" w:cs="Arial"/>
          <w:color w:val="000000"/>
          <w:lang w:val="en-US"/>
        </w:rPr>
        <w:fldChar w:fldCharType="begin" w:fldLock="1"/>
      </w:r>
      <w:r w:rsidR="005C6EAD">
        <w:rPr>
          <w:rFonts w:ascii="Arial" w:hAnsi="Arial" w:cs="Arial"/>
          <w:color w:val="000000"/>
          <w:lang w:val="en-US"/>
        </w:rPr>
        <w:instrText>ADDIN CSL_CITATION {"citationItems":[{"id":"ITEM-1","itemData":{"DOI":"10.1186/s13063-017-1978-4","ISSN":"1745-6215","PMID":"28681707","abstract":"The selection of appropriate outcomes is crucial when designing clinical trials in order to compare the effects of different interventions directly. For the findings to influence policy and practice, the outcomes need to be relevant and important to key stakeholders including patients and the public, health care professionals and others making decisions about health care. It is now widely acknowledged that insufficient attention has been paid to the choice of outcomes measured in clinical trials. Researchers are increasingly addressing this issue through the development and use of a core outcome set, an agreed standardised collection of outcomes which should be measured and reported, as a minimum, in all trials for a specific clinical area.Accumulating work in this area has identified the need for guidance on the development, implementation, evaluation and updating of core outcome sets. This Handbook, developed by the COMET Initiative, brings together current thinking and methodological research regarding those issues. We recommend a four-step process to develop a core outcome set. The aim is to update the contents of the Handbook as further research is identified.","author":[{"dropping-particle":"","family":"Williamson","given":"Paula R.","non-dropping-particle":"","parse-names":false,"suffix":""},{"dropping-particle":"","family":"Altman","given":"Douglas G.","non-dropping-particle":"","parse-names":false,"suffix":""},{"dropping-particle":"","family":"Bagley","given":"Heather","non-dropping-particle":"","parse-names":false,"suffix":""},{"dropping-particle":"","family":"Barnes","given":"Karen L.","non-dropping-particle":"","parse-names":false,"suffix":""},{"dropping-particle":"","family":"Blazeby","given":"Jane M.","non-dropping-particle":"","parse-names":false,"suffix":""},{"dropping-particle":"","family":"Brookes","given":"Sara T.","non-dropping-particle":"","parse-names":false,"suffix":""},{"dropping-particle":"","family":"Clarke","given":"Mike","non-dropping-particle":"","parse-names":false,"suffix":""},{"dropping-particle":"","family":"Gargon","given":"Elizabeth","non-dropping-particle":"","parse-names":false,"suffix":""},{"dropping-particle":"","family":"Gorst","given":"Sarah","non-dropping-particle":"","parse-names":false,"suffix":""},{"dropping-particle":"","family":"Harman","given":"Nicola","non-dropping-particle":"","parse-names":false,"suffix":""},{"dropping-particle":"","family":"Kirkham","given":"Jamie J.","non-dropping-particle":"","parse-names":false,"suffix":""},{"dropping-particle":"","family":"McNair","given":"Angus","non-dropping-particle":"","parse-names":false,"suffix":""},{"dropping-particle":"","family":"Prinsen","given":"Cecilia A. C.","non-dropping-particle":"","parse-names":false,"suffix":""},{"dropping-particle":"","family":"Schmitt","given":"Jochen","non-dropping-particle":"","parse-names":false,"suffix":""},{"dropping-particle":"","family":"Terwee","given":"Caroline B.","non-dropping-particle":"","parse-names":false,"suffix":""},{"dropping-particle":"","family":"Young","given":"Bridget","non-dropping-particle":"","parse-names":false,"suffix":""}],"container-title":"Trials","id":"ITEM-1","issue":"Suppl 3","issued":{"date-parts":[["2017","6","20"]]},"page":"280","title":"The COMET Handbook: version 1.0.","type":"article-journal","volume":"18"},"uris":["http://www.mendeley.com/documents/?uuid=c6636b94-b64e-4a40-a3b5-94ccd9e6cbef"]}],"mendeley":{"formattedCitation":"&lt;sup&gt;8&lt;/sup&gt;","plainTextFormattedCitation":"8","previouslyFormattedCitation":"&lt;sup&gt;8&lt;/sup&gt;"},"properties":{"noteIndex":0},"schema":"https://github.com/citation-style-language/schema/raw/master/csl-citation.json"}</w:instrText>
      </w:r>
      <w:r w:rsidR="006C1DAF" w:rsidRPr="0061139C">
        <w:rPr>
          <w:rFonts w:ascii="Arial" w:hAnsi="Arial" w:cs="Arial"/>
          <w:color w:val="000000"/>
          <w:lang w:val="en-US"/>
        </w:rPr>
        <w:fldChar w:fldCharType="separate"/>
      </w:r>
      <w:r w:rsidR="00F43370" w:rsidRPr="00F43370">
        <w:rPr>
          <w:rFonts w:ascii="Arial" w:hAnsi="Arial" w:cs="Arial"/>
          <w:noProof/>
          <w:color w:val="000000"/>
          <w:vertAlign w:val="superscript"/>
          <w:lang w:val="en-US"/>
        </w:rPr>
        <w:t>8</w:t>
      </w:r>
      <w:r w:rsidR="006C1DAF" w:rsidRPr="0061139C">
        <w:rPr>
          <w:rFonts w:ascii="Arial" w:hAnsi="Arial" w:cs="Arial"/>
          <w:color w:val="000000"/>
          <w:lang w:val="en-US"/>
        </w:rPr>
        <w:fldChar w:fldCharType="end"/>
      </w:r>
      <w:r w:rsidRPr="0061139C">
        <w:rPr>
          <w:rFonts w:ascii="Arial" w:hAnsi="Arial" w:cs="Arial"/>
          <w:color w:val="000000"/>
          <w:lang w:val="en-US"/>
        </w:rPr>
        <w:t>, consensus was defined as follows:</w:t>
      </w:r>
    </w:p>
    <w:p w14:paraId="7661A340" w14:textId="6205AE3E" w:rsidR="00F169EC" w:rsidRPr="0061139C" w:rsidRDefault="00F169EC" w:rsidP="00F169EC">
      <w:pPr>
        <w:widowControl w:val="0"/>
        <w:autoSpaceDE w:val="0"/>
        <w:autoSpaceDN w:val="0"/>
        <w:adjustRightInd w:val="0"/>
        <w:spacing w:before="120" w:line="360" w:lineRule="auto"/>
        <w:rPr>
          <w:rFonts w:ascii="Arial" w:hAnsi="Arial" w:cs="Arial"/>
          <w:color w:val="000000"/>
          <w:lang w:val="en-US"/>
        </w:rPr>
      </w:pPr>
      <w:r w:rsidRPr="0061139C">
        <w:rPr>
          <w:rFonts w:ascii="Arial" w:hAnsi="Arial" w:cs="Arial"/>
          <w:color w:val="000000"/>
          <w:lang w:val="en-US"/>
        </w:rPr>
        <w:t xml:space="preserve">“Consensus-in”: </w:t>
      </w:r>
    </w:p>
    <w:p w14:paraId="1AC0B31B" w14:textId="045A4F54" w:rsidR="00C91234" w:rsidRPr="0061139C" w:rsidRDefault="00361B65" w:rsidP="00C91234">
      <w:pPr>
        <w:widowControl w:val="0"/>
        <w:numPr>
          <w:ilvl w:val="0"/>
          <w:numId w:val="4"/>
        </w:numPr>
        <w:autoSpaceDE w:val="0"/>
        <w:autoSpaceDN w:val="0"/>
        <w:adjustRightInd w:val="0"/>
        <w:spacing w:before="120" w:line="360" w:lineRule="auto"/>
        <w:rPr>
          <w:rFonts w:ascii="Arial" w:hAnsi="Arial" w:cs="Arial"/>
          <w:color w:val="000000"/>
          <w:lang w:val="en-US"/>
        </w:rPr>
      </w:pPr>
      <w:r>
        <w:rPr>
          <w:rFonts w:ascii="Arial" w:hAnsi="Arial" w:cs="Arial"/>
          <w:color w:val="000000"/>
          <w:lang w:val="en-US"/>
        </w:rPr>
        <w:t>&gt;</w:t>
      </w:r>
      <w:r w:rsidR="00C91234" w:rsidRPr="0061139C">
        <w:rPr>
          <w:rFonts w:ascii="Arial" w:hAnsi="Arial" w:cs="Arial"/>
          <w:color w:val="000000"/>
          <w:lang w:val="en-US"/>
        </w:rPr>
        <w:t xml:space="preserve">70% of participants in </w:t>
      </w:r>
      <w:r w:rsidR="00C91234" w:rsidRPr="0061139C">
        <w:rPr>
          <w:rFonts w:ascii="Arial" w:hAnsi="Arial" w:cs="Arial"/>
          <w:b/>
          <w:color w:val="000000"/>
          <w:u w:val="single"/>
          <w:lang w:val="en-US"/>
        </w:rPr>
        <w:t>both</w:t>
      </w:r>
      <w:r w:rsidR="00C91234" w:rsidRPr="0061139C">
        <w:rPr>
          <w:rFonts w:ascii="Arial" w:hAnsi="Arial" w:cs="Arial"/>
          <w:color w:val="000000"/>
          <w:lang w:val="en-US"/>
        </w:rPr>
        <w:t xml:space="preserve"> stakeholder groups scoring the outcome as 7-9 and</w:t>
      </w:r>
      <w:r>
        <w:rPr>
          <w:rFonts w:ascii="Arial" w:hAnsi="Arial" w:cs="Arial"/>
          <w:color w:val="000000"/>
          <w:lang w:val="en-US"/>
        </w:rPr>
        <w:t xml:space="preserve"> &lt;</w:t>
      </w:r>
      <w:r w:rsidR="00C91234" w:rsidRPr="0061139C">
        <w:rPr>
          <w:rFonts w:ascii="Arial" w:hAnsi="Arial" w:cs="Arial"/>
          <w:color w:val="000000"/>
          <w:lang w:val="en-US"/>
        </w:rPr>
        <w:t xml:space="preserve">15% in </w:t>
      </w:r>
      <w:r w:rsidR="00C91234" w:rsidRPr="0061139C">
        <w:rPr>
          <w:rFonts w:ascii="Arial" w:hAnsi="Arial" w:cs="Arial"/>
          <w:b/>
          <w:color w:val="000000"/>
          <w:u w:val="single"/>
          <w:lang w:val="en-US"/>
        </w:rPr>
        <w:t>both</w:t>
      </w:r>
      <w:r w:rsidR="00C91234" w:rsidRPr="0061139C">
        <w:rPr>
          <w:rFonts w:ascii="Arial" w:hAnsi="Arial" w:cs="Arial"/>
          <w:color w:val="000000"/>
          <w:lang w:val="en-US"/>
        </w:rPr>
        <w:t xml:space="preserve"> stakeholder groups scoring the outcome as 1-3. </w:t>
      </w:r>
    </w:p>
    <w:p w14:paraId="6DA3D92A" w14:textId="354D7B72" w:rsidR="00C91234" w:rsidRPr="00361B65" w:rsidRDefault="00361B65" w:rsidP="00361B65">
      <w:pPr>
        <w:widowControl w:val="0"/>
        <w:numPr>
          <w:ilvl w:val="0"/>
          <w:numId w:val="4"/>
        </w:numPr>
        <w:autoSpaceDE w:val="0"/>
        <w:autoSpaceDN w:val="0"/>
        <w:adjustRightInd w:val="0"/>
        <w:spacing w:before="120" w:line="360" w:lineRule="auto"/>
        <w:rPr>
          <w:rFonts w:ascii="Arial" w:hAnsi="Arial" w:cs="Arial"/>
          <w:color w:val="000000"/>
          <w:lang w:val="en-US"/>
        </w:rPr>
      </w:pPr>
      <w:r>
        <w:rPr>
          <w:rFonts w:ascii="Arial" w:hAnsi="Arial" w:cs="Arial"/>
          <w:color w:val="000000"/>
          <w:lang w:val="en-US"/>
        </w:rPr>
        <w:t>&gt;</w:t>
      </w:r>
      <w:r w:rsidR="00C91234" w:rsidRPr="0061139C">
        <w:rPr>
          <w:rFonts w:ascii="Arial" w:hAnsi="Arial" w:cs="Arial"/>
          <w:color w:val="000000"/>
          <w:lang w:val="en-US"/>
        </w:rPr>
        <w:t xml:space="preserve">90% of participants within </w:t>
      </w:r>
      <w:r w:rsidR="00C91234" w:rsidRPr="0061139C">
        <w:rPr>
          <w:rFonts w:ascii="Arial" w:hAnsi="Arial" w:cs="Arial"/>
          <w:b/>
          <w:color w:val="000000"/>
          <w:u w:val="single"/>
          <w:lang w:val="en-US"/>
        </w:rPr>
        <w:t>one</w:t>
      </w:r>
      <w:r w:rsidR="00C91234" w:rsidRPr="0061139C">
        <w:rPr>
          <w:rFonts w:ascii="Arial" w:hAnsi="Arial" w:cs="Arial"/>
          <w:color w:val="000000"/>
          <w:lang w:val="en-US"/>
        </w:rPr>
        <w:t xml:space="preserve"> stakeholder group scoring the outcome as 7-9. </w:t>
      </w:r>
      <w:r>
        <w:rPr>
          <w:rFonts w:ascii="Arial" w:hAnsi="Arial" w:cs="Arial"/>
          <w:color w:val="000000"/>
          <w:lang w:val="en-US"/>
        </w:rPr>
        <w:t>Allowing</w:t>
      </w:r>
      <w:r w:rsidR="00DD2391" w:rsidRPr="00361B65">
        <w:rPr>
          <w:rFonts w:ascii="Arial" w:hAnsi="Arial" w:cs="Arial"/>
          <w:color w:val="000000"/>
          <w:lang w:val="en-US"/>
        </w:rPr>
        <w:t xml:space="preserve"> </w:t>
      </w:r>
      <w:r>
        <w:rPr>
          <w:rFonts w:ascii="Arial" w:hAnsi="Arial" w:cs="Arial"/>
          <w:color w:val="000000"/>
          <w:lang w:val="en-US"/>
        </w:rPr>
        <w:t>inclusion of</w:t>
      </w:r>
      <w:r w:rsidRPr="00361B65">
        <w:rPr>
          <w:rFonts w:ascii="Arial" w:hAnsi="Arial" w:cs="Arial"/>
          <w:color w:val="000000"/>
          <w:lang w:val="en-US"/>
        </w:rPr>
        <w:t xml:space="preserve"> outcomes</w:t>
      </w:r>
      <w:r w:rsidR="00C91234" w:rsidRPr="00361B65">
        <w:rPr>
          <w:rFonts w:ascii="Arial" w:hAnsi="Arial" w:cs="Arial"/>
          <w:color w:val="000000"/>
          <w:lang w:val="en-US"/>
        </w:rPr>
        <w:t xml:space="preserve"> </w:t>
      </w:r>
      <w:r w:rsidR="00770D09" w:rsidRPr="00361B65">
        <w:rPr>
          <w:rFonts w:ascii="Arial" w:hAnsi="Arial" w:cs="Arial"/>
          <w:color w:val="000000"/>
          <w:lang w:val="en-US"/>
        </w:rPr>
        <w:t xml:space="preserve">considered </w:t>
      </w:r>
      <w:r w:rsidRPr="00361B65">
        <w:rPr>
          <w:rFonts w:ascii="Arial" w:hAnsi="Arial" w:cs="Arial"/>
          <w:color w:val="000000"/>
          <w:lang w:val="en-US"/>
        </w:rPr>
        <w:t xml:space="preserve">to be </w:t>
      </w:r>
      <w:r w:rsidR="00770D09" w:rsidRPr="00361B65">
        <w:rPr>
          <w:rFonts w:ascii="Arial" w:hAnsi="Arial" w:cs="Arial"/>
          <w:color w:val="000000"/>
          <w:lang w:val="en-US"/>
        </w:rPr>
        <w:t>very important</w:t>
      </w:r>
      <w:r w:rsidR="00C91234" w:rsidRPr="00361B65">
        <w:rPr>
          <w:rFonts w:ascii="Arial" w:hAnsi="Arial" w:cs="Arial"/>
          <w:color w:val="000000"/>
          <w:lang w:val="en-US"/>
        </w:rPr>
        <w:t xml:space="preserve"> by </w:t>
      </w:r>
      <w:r>
        <w:rPr>
          <w:rFonts w:ascii="Arial" w:hAnsi="Arial" w:cs="Arial"/>
          <w:color w:val="000000"/>
          <w:lang w:val="en-US"/>
        </w:rPr>
        <w:t xml:space="preserve">only </w:t>
      </w:r>
      <w:r w:rsidR="00DD2391" w:rsidRPr="00361B65">
        <w:rPr>
          <w:rFonts w:ascii="Arial" w:hAnsi="Arial" w:cs="Arial"/>
          <w:color w:val="000000"/>
          <w:lang w:val="en-US"/>
        </w:rPr>
        <w:t>one</w:t>
      </w:r>
      <w:r w:rsidR="00C91234" w:rsidRPr="00361B65">
        <w:rPr>
          <w:rFonts w:ascii="Arial" w:hAnsi="Arial" w:cs="Arial"/>
          <w:color w:val="000000"/>
          <w:lang w:val="en-US"/>
        </w:rPr>
        <w:t xml:space="preserve"> stakeholder group</w:t>
      </w:r>
      <w:r w:rsidRPr="00361B65">
        <w:rPr>
          <w:rFonts w:ascii="Arial" w:hAnsi="Arial" w:cs="Arial"/>
          <w:color w:val="000000"/>
          <w:lang w:val="en-US"/>
        </w:rPr>
        <w:t>.</w:t>
      </w:r>
    </w:p>
    <w:p w14:paraId="41CF0F9A" w14:textId="2A40A7D8" w:rsidR="00C91234" w:rsidRPr="0061139C" w:rsidRDefault="00C91234" w:rsidP="00C91234">
      <w:pPr>
        <w:widowControl w:val="0"/>
        <w:autoSpaceDE w:val="0"/>
        <w:autoSpaceDN w:val="0"/>
        <w:adjustRightInd w:val="0"/>
        <w:spacing w:before="120" w:line="360" w:lineRule="auto"/>
        <w:rPr>
          <w:rFonts w:ascii="Arial" w:hAnsi="Arial" w:cs="Arial"/>
          <w:color w:val="000000"/>
          <w:lang w:val="en-US"/>
        </w:rPr>
      </w:pPr>
      <w:r w:rsidRPr="0061139C">
        <w:rPr>
          <w:rFonts w:ascii="Arial" w:hAnsi="Arial" w:cs="Arial"/>
          <w:color w:val="000000"/>
          <w:lang w:val="en-US"/>
        </w:rPr>
        <w:t>“Consensus-out”:</w:t>
      </w:r>
    </w:p>
    <w:p w14:paraId="3F965DCA" w14:textId="2D8B0ADE" w:rsidR="00C91234" w:rsidRPr="0061139C" w:rsidRDefault="00361B65" w:rsidP="00C91234">
      <w:pPr>
        <w:widowControl w:val="0"/>
        <w:numPr>
          <w:ilvl w:val="0"/>
          <w:numId w:val="5"/>
        </w:numPr>
        <w:autoSpaceDE w:val="0"/>
        <w:autoSpaceDN w:val="0"/>
        <w:adjustRightInd w:val="0"/>
        <w:spacing w:before="120" w:line="360" w:lineRule="auto"/>
        <w:rPr>
          <w:rFonts w:ascii="Arial" w:hAnsi="Arial" w:cs="Arial"/>
          <w:color w:val="000000"/>
          <w:lang w:val="en-US"/>
        </w:rPr>
      </w:pPr>
      <w:r>
        <w:rPr>
          <w:rFonts w:ascii="Arial" w:hAnsi="Arial" w:cs="Arial"/>
          <w:color w:val="000000"/>
          <w:lang w:val="en-US"/>
        </w:rPr>
        <w:t>&gt;</w:t>
      </w:r>
      <w:r w:rsidR="00C91234" w:rsidRPr="0061139C">
        <w:rPr>
          <w:rFonts w:ascii="Arial" w:hAnsi="Arial" w:cs="Arial"/>
          <w:color w:val="000000"/>
          <w:lang w:val="en-US"/>
        </w:rPr>
        <w:t xml:space="preserve"> 70% of participants in </w:t>
      </w:r>
      <w:r w:rsidR="00C91234" w:rsidRPr="0061139C">
        <w:rPr>
          <w:rFonts w:ascii="Arial" w:hAnsi="Arial" w:cs="Arial"/>
          <w:b/>
          <w:color w:val="000000"/>
          <w:u w:val="single"/>
          <w:lang w:val="en-US"/>
        </w:rPr>
        <w:t>both</w:t>
      </w:r>
      <w:r w:rsidR="00C91234" w:rsidRPr="0061139C">
        <w:rPr>
          <w:rFonts w:ascii="Arial" w:hAnsi="Arial" w:cs="Arial"/>
          <w:color w:val="000000"/>
          <w:lang w:val="en-US"/>
        </w:rPr>
        <w:t xml:space="preserve"> stakeholder groups scoring the outcomes as 1-3 and </w:t>
      </w:r>
      <w:r>
        <w:rPr>
          <w:rFonts w:ascii="Arial" w:hAnsi="Arial" w:cs="Arial"/>
          <w:color w:val="000000"/>
          <w:lang w:val="en-US"/>
        </w:rPr>
        <w:t>&lt;</w:t>
      </w:r>
      <w:r w:rsidR="00C91234" w:rsidRPr="0061139C">
        <w:rPr>
          <w:rFonts w:ascii="Arial" w:hAnsi="Arial" w:cs="Arial"/>
          <w:color w:val="000000"/>
          <w:lang w:val="en-US"/>
        </w:rPr>
        <w:t xml:space="preserve">15% of participants in </w:t>
      </w:r>
      <w:r w:rsidR="00C91234" w:rsidRPr="0061139C">
        <w:rPr>
          <w:rFonts w:ascii="Arial" w:hAnsi="Arial" w:cs="Arial"/>
          <w:b/>
          <w:color w:val="000000"/>
          <w:u w:val="single"/>
          <w:lang w:val="en-US"/>
        </w:rPr>
        <w:t>both</w:t>
      </w:r>
      <w:r w:rsidR="00C91234" w:rsidRPr="0061139C">
        <w:rPr>
          <w:rFonts w:ascii="Arial" w:hAnsi="Arial" w:cs="Arial"/>
          <w:color w:val="000000"/>
          <w:lang w:val="en-US"/>
        </w:rPr>
        <w:t xml:space="preserve"> stakeholder groups scoring the outcome as 7–9. </w:t>
      </w:r>
    </w:p>
    <w:p w14:paraId="0698D5DE" w14:textId="7EF90A86" w:rsidR="00156791" w:rsidRPr="0061139C" w:rsidRDefault="00C91234" w:rsidP="00156791">
      <w:pPr>
        <w:widowControl w:val="0"/>
        <w:autoSpaceDE w:val="0"/>
        <w:autoSpaceDN w:val="0"/>
        <w:adjustRightInd w:val="0"/>
        <w:spacing w:before="120" w:line="360" w:lineRule="auto"/>
        <w:rPr>
          <w:rFonts w:ascii="Arial" w:hAnsi="Arial" w:cs="Arial"/>
          <w:color w:val="000000"/>
          <w:lang w:val="en-US"/>
        </w:rPr>
      </w:pPr>
      <w:r w:rsidRPr="0061139C">
        <w:rPr>
          <w:rFonts w:ascii="Arial" w:hAnsi="Arial" w:cs="Arial"/>
          <w:color w:val="000000"/>
          <w:lang w:val="en-US"/>
        </w:rPr>
        <w:t xml:space="preserve">A </w:t>
      </w:r>
      <w:r w:rsidR="00CC12B8">
        <w:rPr>
          <w:rFonts w:ascii="Arial" w:hAnsi="Arial" w:cs="Arial"/>
          <w:color w:val="000000"/>
          <w:lang w:val="en-US"/>
        </w:rPr>
        <w:t>country-</w:t>
      </w:r>
      <w:r w:rsidR="00DD2391" w:rsidRPr="0061139C">
        <w:rPr>
          <w:rFonts w:ascii="Arial" w:hAnsi="Arial" w:cs="Arial"/>
          <w:color w:val="000000"/>
          <w:lang w:val="en-US"/>
        </w:rPr>
        <w:t>weighted</w:t>
      </w:r>
      <w:r w:rsidRPr="0061139C">
        <w:rPr>
          <w:rFonts w:ascii="Arial" w:hAnsi="Arial" w:cs="Arial"/>
          <w:color w:val="000000"/>
          <w:lang w:val="en-US"/>
        </w:rPr>
        <w:t xml:space="preserve"> analysis </w:t>
      </w:r>
      <w:r w:rsidR="00DD2391" w:rsidRPr="0061139C">
        <w:rPr>
          <w:rFonts w:ascii="Arial" w:hAnsi="Arial" w:cs="Arial"/>
          <w:color w:val="000000"/>
          <w:lang w:val="en-US"/>
        </w:rPr>
        <w:t>was</w:t>
      </w:r>
      <w:r w:rsidRPr="0061139C">
        <w:rPr>
          <w:rFonts w:ascii="Arial" w:hAnsi="Arial" w:cs="Arial"/>
          <w:color w:val="000000"/>
          <w:lang w:val="en-US"/>
        </w:rPr>
        <w:t xml:space="preserve"> performed</w:t>
      </w:r>
      <w:r w:rsidR="00DD2391" w:rsidRPr="0061139C">
        <w:rPr>
          <w:rFonts w:ascii="Arial" w:hAnsi="Arial" w:cs="Arial"/>
          <w:color w:val="000000"/>
          <w:lang w:val="en-US"/>
        </w:rPr>
        <w:t xml:space="preserve"> for each outcome</w:t>
      </w:r>
      <w:r w:rsidRPr="0061139C">
        <w:rPr>
          <w:rFonts w:ascii="Arial" w:hAnsi="Arial" w:cs="Arial"/>
          <w:color w:val="000000"/>
          <w:lang w:val="en-US"/>
        </w:rPr>
        <w:t xml:space="preserve"> to check for skewing as a result of divergent opinions from a single country</w:t>
      </w:r>
      <w:r w:rsidR="00DD2391" w:rsidRPr="0061139C">
        <w:rPr>
          <w:rFonts w:ascii="Arial" w:hAnsi="Arial" w:cs="Arial"/>
          <w:color w:val="000000"/>
          <w:lang w:val="en-US"/>
        </w:rPr>
        <w:t xml:space="preserve"> with a larger group of respondents</w:t>
      </w:r>
      <w:r w:rsidRPr="0061139C">
        <w:rPr>
          <w:rFonts w:ascii="Arial" w:hAnsi="Arial" w:cs="Arial"/>
          <w:color w:val="000000"/>
          <w:lang w:val="en-US"/>
        </w:rPr>
        <w:t>.</w:t>
      </w:r>
      <w:r w:rsidR="00DD2391" w:rsidRPr="0061139C">
        <w:rPr>
          <w:rFonts w:ascii="Arial" w:hAnsi="Arial" w:cs="Arial"/>
          <w:color w:val="000000"/>
          <w:lang w:val="en-US"/>
        </w:rPr>
        <w:t xml:space="preserve"> </w:t>
      </w:r>
    </w:p>
    <w:p w14:paraId="30516411" w14:textId="767697C4" w:rsidR="00E46E3E" w:rsidRPr="0061139C" w:rsidRDefault="00D70D9F" w:rsidP="00E46E3E">
      <w:pPr>
        <w:pStyle w:val="Heading2"/>
        <w:jc w:val="left"/>
        <w:rPr>
          <w:b w:val="0"/>
          <w:sz w:val="28"/>
        </w:rPr>
      </w:pPr>
      <w:r w:rsidRPr="0061139C">
        <w:rPr>
          <w:b w:val="0"/>
          <w:sz w:val="28"/>
        </w:rPr>
        <w:t xml:space="preserve">Focus groups </w:t>
      </w:r>
      <w:r w:rsidR="0098149D" w:rsidRPr="0061139C">
        <w:rPr>
          <w:b w:val="0"/>
          <w:sz w:val="28"/>
        </w:rPr>
        <w:t>-</w:t>
      </w:r>
      <w:r w:rsidR="00C24772" w:rsidRPr="0061139C">
        <w:rPr>
          <w:b w:val="0"/>
          <w:sz w:val="28"/>
        </w:rPr>
        <w:t xml:space="preserve"> outcome</w:t>
      </w:r>
      <w:r w:rsidRPr="0061139C">
        <w:rPr>
          <w:b w:val="0"/>
          <w:sz w:val="28"/>
        </w:rPr>
        <w:t xml:space="preserve"> prioritization with young people</w:t>
      </w:r>
    </w:p>
    <w:p w14:paraId="57888B09" w14:textId="7B9F6D7A" w:rsidR="00646E4C" w:rsidRPr="0061139C" w:rsidRDefault="00EA6CF9" w:rsidP="009167B4">
      <w:pPr>
        <w:widowControl w:val="0"/>
        <w:autoSpaceDE w:val="0"/>
        <w:autoSpaceDN w:val="0"/>
        <w:adjustRightInd w:val="0"/>
        <w:spacing w:line="360" w:lineRule="auto"/>
        <w:rPr>
          <w:rFonts w:ascii="Arial" w:hAnsi="Arial" w:cs="Arial"/>
          <w:bCs/>
          <w:color w:val="000000"/>
          <w:lang w:val="en-US"/>
        </w:rPr>
      </w:pPr>
      <w:r>
        <w:rPr>
          <w:rFonts w:ascii="Arial" w:hAnsi="Arial" w:cs="Arial"/>
          <w:bCs/>
          <w:color w:val="000000"/>
          <w:lang w:val="en-US"/>
        </w:rPr>
        <w:t>Sixteen</w:t>
      </w:r>
      <w:r w:rsidR="001466AF" w:rsidRPr="0061139C">
        <w:rPr>
          <w:rFonts w:ascii="Arial" w:hAnsi="Arial" w:cs="Arial"/>
          <w:bCs/>
          <w:color w:val="000000"/>
          <w:lang w:val="en-US"/>
        </w:rPr>
        <w:t xml:space="preserve"> young people</w:t>
      </w:r>
      <w:r w:rsidR="00B045BC" w:rsidRPr="0061139C">
        <w:rPr>
          <w:rFonts w:ascii="Arial" w:hAnsi="Arial" w:cs="Arial"/>
          <w:bCs/>
          <w:color w:val="000000"/>
          <w:lang w:val="en-US"/>
        </w:rPr>
        <w:t xml:space="preserve"> (12-18 years)</w:t>
      </w:r>
      <w:r w:rsidR="00A855FF" w:rsidRPr="0061139C">
        <w:rPr>
          <w:rFonts w:ascii="Arial" w:hAnsi="Arial" w:cs="Arial"/>
          <w:bCs/>
          <w:color w:val="000000"/>
          <w:lang w:val="en-US"/>
        </w:rPr>
        <w:t xml:space="preserve"> </w:t>
      </w:r>
      <w:r w:rsidR="001466AF" w:rsidRPr="0061139C">
        <w:rPr>
          <w:rFonts w:ascii="Arial" w:hAnsi="Arial" w:cs="Arial"/>
          <w:bCs/>
          <w:color w:val="000000"/>
          <w:lang w:val="en-US"/>
        </w:rPr>
        <w:t>treated for acute simple appendicitis</w:t>
      </w:r>
      <w:r w:rsidR="00A855FF" w:rsidRPr="0061139C">
        <w:rPr>
          <w:rFonts w:ascii="Arial" w:hAnsi="Arial" w:cs="Arial"/>
          <w:bCs/>
          <w:color w:val="000000"/>
          <w:lang w:val="en-US"/>
        </w:rPr>
        <w:t xml:space="preserve"> </w:t>
      </w:r>
      <w:r w:rsidR="0072290F" w:rsidRPr="0061139C">
        <w:rPr>
          <w:rFonts w:ascii="Arial" w:hAnsi="Arial" w:cs="Arial"/>
          <w:bCs/>
          <w:color w:val="000000"/>
          <w:lang w:val="en-US"/>
        </w:rPr>
        <w:t xml:space="preserve">in </w:t>
      </w:r>
      <w:r w:rsidR="00365D6F" w:rsidRPr="0061139C">
        <w:rPr>
          <w:rFonts w:ascii="Arial" w:hAnsi="Arial" w:cs="Arial"/>
          <w:bCs/>
          <w:color w:val="000000"/>
          <w:lang w:val="en-US"/>
        </w:rPr>
        <w:t xml:space="preserve">the Netherlands </w:t>
      </w:r>
      <w:r w:rsidR="00A855FF" w:rsidRPr="0061139C">
        <w:rPr>
          <w:rFonts w:ascii="Arial" w:hAnsi="Arial" w:cs="Arial"/>
          <w:bCs/>
          <w:color w:val="000000"/>
          <w:lang w:val="en-US"/>
        </w:rPr>
        <w:t>in the preceding 24 months</w:t>
      </w:r>
      <w:r>
        <w:rPr>
          <w:rFonts w:ascii="Arial" w:hAnsi="Arial" w:cs="Arial"/>
          <w:bCs/>
          <w:color w:val="000000"/>
          <w:lang w:val="en-US"/>
        </w:rPr>
        <w:t xml:space="preserve"> were invited to participate</w:t>
      </w:r>
      <w:r w:rsidR="009A560B" w:rsidRPr="0061139C">
        <w:rPr>
          <w:rFonts w:ascii="Arial" w:hAnsi="Arial" w:cs="Arial"/>
          <w:bCs/>
          <w:color w:val="000000"/>
          <w:lang w:val="en-US"/>
        </w:rPr>
        <w:t xml:space="preserve"> by phone</w:t>
      </w:r>
      <w:r w:rsidR="00A855FF" w:rsidRPr="0061139C">
        <w:rPr>
          <w:rFonts w:ascii="Arial" w:hAnsi="Arial" w:cs="Arial"/>
          <w:bCs/>
          <w:color w:val="000000"/>
          <w:lang w:val="en-US"/>
        </w:rPr>
        <w:t xml:space="preserve">. </w:t>
      </w:r>
      <w:r w:rsidR="00F9236B">
        <w:rPr>
          <w:rFonts w:ascii="Arial" w:hAnsi="Arial" w:cs="Arial"/>
          <w:bCs/>
          <w:color w:val="000000"/>
          <w:lang w:val="en-US"/>
        </w:rPr>
        <w:t>A</w:t>
      </w:r>
      <w:r w:rsidR="001466AF" w:rsidRPr="0061139C">
        <w:rPr>
          <w:rFonts w:ascii="Arial" w:hAnsi="Arial" w:cs="Arial"/>
          <w:color w:val="000000"/>
          <w:lang w:val="en-US"/>
        </w:rPr>
        <w:t xml:space="preserve">pproval </w:t>
      </w:r>
      <w:r w:rsidR="00646E4C" w:rsidRPr="0061139C">
        <w:rPr>
          <w:rFonts w:ascii="Arial" w:hAnsi="Arial" w:cs="Arial"/>
          <w:color w:val="000000"/>
          <w:lang w:val="en-US"/>
        </w:rPr>
        <w:t xml:space="preserve">was provided by </w:t>
      </w:r>
      <w:r w:rsidR="00F9236B">
        <w:rPr>
          <w:rFonts w:ascii="Arial" w:hAnsi="Arial" w:cs="Arial"/>
          <w:color w:val="000000"/>
          <w:lang w:val="en-US"/>
        </w:rPr>
        <w:t xml:space="preserve">the </w:t>
      </w:r>
      <w:r w:rsidR="00C07418" w:rsidRPr="0061139C">
        <w:rPr>
          <w:rFonts w:ascii="Arial" w:hAnsi="Arial" w:cs="Arial"/>
          <w:color w:val="000000"/>
          <w:lang w:val="en-US"/>
        </w:rPr>
        <w:t>Medical Research Ethics Committee</w:t>
      </w:r>
      <w:r w:rsidR="00646E4C" w:rsidRPr="0061139C">
        <w:rPr>
          <w:rFonts w:ascii="Arial" w:hAnsi="Arial" w:cs="Arial"/>
          <w:color w:val="000000"/>
          <w:lang w:val="en-US"/>
        </w:rPr>
        <w:t xml:space="preserve"> of the Amsterdam UMC, location AMC, who waived the need for complete ethical review (W18_074 # 19.555). </w:t>
      </w:r>
      <w:r w:rsidR="003E3FE5" w:rsidRPr="0061139C">
        <w:rPr>
          <w:rFonts w:ascii="Arial" w:hAnsi="Arial" w:cs="Arial"/>
          <w:bCs/>
          <w:color w:val="000000"/>
          <w:lang w:val="en-US"/>
        </w:rPr>
        <w:t>All participants and their parents gave written informed consent.</w:t>
      </w:r>
    </w:p>
    <w:p w14:paraId="590141F6" w14:textId="52F99C1D" w:rsidR="00A855FF" w:rsidRPr="0061139C" w:rsidRDefault="001D7953" w:rsidP="00655292">
      <w:pPr>
        <w:widowControl w:val="0"/>
        <w:autoSpaceDE w:val="0"/>
        <w:autoSpaceDN w:val="0"/>
        <w:adjustRightInd w:val="0"/>
        <w:spacing w:before="120" w:line="360" w:lineRule="auto"/>
        <w:rPr>
          <w:rFonts w:ascii="Arial" w:hAnsi="Arial" w:cs="Arial"/>
          <w:color w:val="000000"/>
          <w:lang w:val="en-US"/>
        </w:rPr>
      </w:pPr>
      <w:r w:rsidRPr="0061139C">
        <w:rPr>
          <w:rFonts w:ascii="Arial" w:hAnsi="Arial" w:cs="Arial"/>
          <w:lang w:val="en-US"/>
        </w:rPr>
        <w:t xml:space="preserve">Two </w:t>
      </w:r>
      <w:r w:rsidR="007A0212" w:rsidRPr="0061139C">
        <w:rPr>
          <w:rFonts w:ascii="Arial" w:hAnsi="Arial" w:cs="Arial"/>
          <w:lang w:val="en-US"/>
        </w:rPr>
        <w:t>meetings</w:t>
      </w:r>
      <w:r w:rsidRPr="0061139C">
        <w:rPr>
          <w:rFonts w:ascii="Arial" w:hAnsi="Arial" w:cs="Arial"/>
          <w:lang w:val="en-US"/>
        </w:rPr>
        <w:t xml:space="preserve"> were held</w:t>
      </w:r>
      <w:r w:rsidR="007A0212" w:rsidRPr="0061139C">
        <w:rPr>
          <w:rFonts w:ascii="Arial" w:hAnsi="Arial" w:cs="Arial"/>
          <w:lang w:val="en-US"/>
        </w:rPr>
        <w:t xml:space="preserve"> to identify any outcomes </w:t>
      </w:r>
      <w:r w:rsidR="00FB6EEA" w:rsidRPr="0061139C">
        <w:rPr>
          <w:rFonts w:ascii="Arial" w:hAnsi="Arial" w:cs="Arial"/>
          <w:lang w:val="en-US"/>
        </w:rPr>
        <w:t xml:space="preserve">important </w:t>
      </w:r>
      <w:r w:rsidR="00F66922" w:rsidRPr="0061139C">
        <w:rPr>
          <w:rFonts w:ascii="Arial" w:hAnsi="Arial" w:cs="Arial"/>
          <w:lang w:val="en-US"/>
        </w:rPr>
        <w:t xml:space="preserve">from the </w:t>
      </w:r>
      <w:r w:rsidR="00CC12B8">
        <w:rPr>
          <w:rFonts w:ascii="Arial" w:hAnsi="Arial" w:cs="Arial"/>
          <w:lang w:val="en-US"/>
        </w:rPr>
        <w:t>young peoples’</w:t>
      </w:r>
      <w:r w:rsidR="00F66922" w:rsidRPr="0061139C">
        <w:rPr>
          <w:rFonts w:ascii="Arial" w:hAnsi="Arial" w:cs="Arial"/>
          <w:lang w:val="en-US"/>
        </w:rPr>
        <w:t xml:space="preserve"> perspective</w:t>
      </w:r>
      <w:r w:rsidR="000843F3">
        <w:rPr>
          <w:rFonts w:ascii="Arial" w:hAnsi="Arial" w:cs="Arial"/>
          <w:lang w:val="en-US"/>
        </w:rPr>
        <w:t xml:space="preserve">. </w:t>
      </w:r>
      <w:r w:rsidRPr="0061139C">
        <w:rPr>
          <w:rFonts w:ascii="Arial" w:hAnsi="Arial" w:cs="Arial"/>
          <w:color w:val="000000"/>
          <w:lang w:val="en-US"/>
        </w:rPr>
        <w:t>During the meeting</w:t>
      </w:r>
      <w:r w:rsidR="00CC65D5" w:rsidRPr="0061139C">
        <w:rPr>
          <w:rFonts w:ascii="Arial" w:hAnsi="Arial" w:cs="Arial"/>
          <w:color w:val="000000"/>
          <w:lang w:val="en-US"/>
        </w:rPr>
        <w:t>,</w:t>
      </w:r>
      <w:r w:rsidRPr="0061139C">
        <w:rPr>
          <w:rFonts w:ascii="Arial" w:hAnsi="Arial" w:cs="Arial"/>
          <w:color w:val="000000"/>
          <w:lang w:val="en-US"/>
        </w:rPr>
        <w:t xml:space="preserve"> </w:t>
      </w:r>
      <w:r w:rsidR="00860729">
        <w:rPr>
          <w:rFonts w:ascii="Arial" w:hAnsi="Arial" w:cs="Arial"/>
          <w:color w:val="000000"/>
          <w:lang w:val="en-US"/>
        </w:rPr>
        <w:t>p</w:t>
      </w:r>
      <w:r w:rsidR="00E2448A" w:rsidRPr="0061139C">
        <w:rPr>
          <w:rFonts w:ascii="Arial" w:hAnsi="Arial" w:cs="Arial"/>
          <w:color w:val="000000"/>
          <w:lang w:val="en-US"/>
        </w:rPr>
        <w:t>articipants</w:t>
      </w:r>
      <w:r w:rsidR="00EE21B9" w:rsidRPr="0061139C">
        <w:rPr>
          <w:rFonts w:ascii="Arial" w:hAnsi="Arial" w:cs="Arial"/>
          <w:color w:val="000000"/>
          <w:lang w:val="en-US"/>
        </w:rPr>
        <w:t xml:space="preserve"> </w:t>
      </w:r>
      <w:r w:rsidR="008F4848">
        <w:rPr>
          <w:rFonts w:ascii="Arial" w:hAnsi="Arial" w:cs="Arial"/>
          <w:color w:val="000000"/>
          <w:lang w:val="en-US"/>
        </w:rPr>
        <w:t xml:space="preserve">were asked </w:t>
      </w:r>
      <w:r w:rsidR="00EE21B9" w:rsidRPr="0061139C">
        <w:rPr>
          <w:rFonts w:ascii="Arial" w:hAnsi="Arial" w:cs="Arial"/>
          <w:color w:val="000000"/>
          <w:lang w:val="en-US"/>
        </w:rPr>
        <w:t xml:space="preserve">what outcomes they </w:t>
      </w:r>
      <w:r w:rsidR="0029294D" w:rsidRPr="0061139C">
        <w:rPr>
          <w:rFonts w:ascii="Arial" w:hAnsi="Arial" w:cs="Arial"/>
          <w:color w:val="000000"/>
          <w:lang w:val="en-US"/>
        </w:rPr>
        <w:t xml:space="preserve">consider </w:t>
      </w:r>
      <w:r w:rsidR="00EE21B9" w:rsidRPr="0061139C">
        <w:rPr>
          <w:rFonts w:ascii="Arial" w:hAnsi="Arial" w:cs="Arial"/>
          <w:color w:val="000000"/>
          <w:lang w:val="en-US"/>
        </w:rPr>
        <w:t>important in</w:t>
      </w:r>
      <w:r w:rsidR="00EE21B9" w:rsidRPr="0061139C">
        <w:rPr>
          <w:rFonts w:ascii="Arial" w:hAnsi="Arial" w:cs="Arial"/>
          <w:lang w:val="en-US"/>
        </w:rPr>
        <w:t xml:space="preserve"> </w:t>
      </w:r>
      <w:r w:rsidR="00EE21B9" w:rsidRPr="0061139C">
        <w:rPr>
          <w:rFonts w:ascii="Arial" w:hAnsi="Arial" w:cs="Arial"/>
          <w:color w:val="000000"/>
          <w:lang w:val="en-US"/>
        </w:rPr>
        <w:t>determining the effectiveness of a treatment for simple appendicitis</w:t>
      </w:r>
      <w:r w:rsidR="00860729">
        <w:rPr>
          <w:rFonts w:ascii="Arial" w:hAnsi="Arial" w:cs="Arial"/>
          <w:color w:val="000000"/>
          <w:lang w:val="en-US"/>
        </w:rPr>
        <w:t xml:space="preserve"> using a</w:t>
      </w:r>
      <w:r w:rsidR="00860729" w:rsidRPr="0061139C">
        <w:rPr>
          <w:rFonts w:ascii="Arial" w:hAnsi="Arial" w:cs="Arial"/>
          <w:color w:val="000000"/>
          <w:lang w:val="en-US"/>
        </w:rPr>
        <w:t xml:space="preserve"> participation</w:t>
      </w:r>
      <w:r w:rsidR="00860729">
        <w:rPr>
          <w:rFonts w:ascii="Arial" w:hAnsi="Arial" w:cs="Arial"/>
          <w:color w:val="000000"/>
          <w:lang w:val="en-US"/>
        </w:rPr>
        <w:t xml:space="preserve"> board</w:t>
      </w:r>
      <w:r w:rsidR="00860729" w:rsidRPr="0061139C">
        <w:rPr>
          <w:rFonts w:ascii="Arial" w:hAnsi="Arial" w:cs="Arial"/>
          <w:color w:val="000000"/>
          <w:lang w:val="en-US"/>
        </w:rPr>
        <w:t xml:space="preserve"> game “All Voices Count” (Teela, Haverman et al. publication pending)</w:t>
      </w:r>
      <w:r w:rsidR="00860729">
        <w:rPr>
          <w:rFonts w:ascii="Arial" w:hAnsi="Arial" w:cs="Arial"/>
          <w:color w:val="000000"/>
          <w:lang w:val="en-US"/>
        </w:rPr>
        <w:t>.</w:t>
      </w:r>
      <w:r w:rsidR="004C25DA" w:rsidRPr="0061139C">
        <w:rPr>
          <w:rFonts w:ascii="Arial" w:hAnsi="Arial" w:cs="Arial"/>
          <w:color w:val="000000"/>
          <w:lang w:val="en-US"/>
        </w:rPr>
        <w:t xml:space="preserve"> </w:t>
      </w:r>
      <w:r w:rsidR="0029294D" w:rsidRPr="0061139C">
        <w:rPr>
          <w:rFonts w:ascii="Arial" w:hAnsi="Arial" w:cs="Arial"/>
          <w:color w:val="000000"/>
          <w:lang w:val="en-US"/>
        </w:rPr>
        <w:t>Subsequently, p</w:t>
      </w:r>
      <w:r w:rsidR="00EE21B9" w:rsidRPr="0061139C">
        <w:rPr>
          <w:rFonts w:ascii="Arial" w:hAnsi="Arial" w:cs="Arial"/>
          <w:color w:val="000000"/>
          <w:lang w:val="en-US"/>
        </w:rPr>
        <w:t>articipants prioritize</w:t>
      </w:r>
      <w:r w:rsidR="008F4848">
        <w:rPr>
          <w:rFonts w:ascii="Arial" w:hAnsi="Arial" w:cs="Arial"/>
          <w:color w:val="000000"/>
          <w:lang w:val="en-US"/>
        </w:rPr>
        <w:t>d</w:t>
      </w:r>
      <w:r w:rsidR="00EE21B9" w:rsidRPr="0061139C">
        <w:rPr>
          <w:rFonts w:ascii="Arial" w:hAnsi="Arial" w:cs="Arial"/>
          <w:color w:val="000000"/>
          <w:lang w:val="en-US"/>
        </w:rPr>
        <w:t xml:space="preserve"> the ment</w:t>
      </w:r>
      <w:r w:rsidR="004165EA">
        <w:rPr>
          <w:rFonts w:ascii="Arial" w:hAnsi="Arial" w:cs="Arial"/>
          <w:color w:val="000000"/>
          <w:lang w:val="en-US"/>
        </w:rPr>
        <w:t>ioned</w:t>
      </w:r>
      <w:r w:rsidR="008F4848">
        <w:rPr>
          <w:rFonts w:ascii="Arial" w:hAnsi="Arial" w:cs="Arial"/>
          <w:color w:val="000000"/>
          <w:lang w:val="en-US"/>
        </w:rPr>
        <w:t xml:space="preserve"> outcomes</w:t>
      </w:r>
      <w:r w:rsidR="004165EA">
        <w:rPr>
          <w:rFonts w:ascii="Arial" w:hAnsi="Arial" w:cs="Arial"/>
          <w:color w:val="000000"/>
          <w:lang w:val="en-US"/>
        </w:rPr>
        <w:t xml:space="preserve"> </w:t>
      </w:r>
      <w:r w:rsidR="008F4848">
        <w:rPr>
          <w:rFonts w:ascii="Arial" w:hAnsi="Arial" w:cs="Arial"/>
          <w:color w:val="000000"/>
          <w:lang w:val="en-US"/>
        </w:rPr>
        <w:t xml:space="preserve">together with </w:t>
      </w:r>
      <w:r w:rsidR="00EA6CF9" w:rsidRPr="0061139C">
        <w:rPr>
          <w:rFonts w:ascii="Arial" w:hAnsi="Arial" w:cs="Arial"/>
          <w:color w:val="000000"/>
          <w:lang w:val="en-US"/>
        </w:rPr>
        <w:t>a</w:t>
      </w:r>
      <w:r w:rsidR="00EA6CF9">
        <w:rPr>
          <w:rFonts w:ascii="Arial" w:hAnsi="Arial" w:cs="Arial"/>
          <w:color w:val="000000"/>
          <w:lang w:val="en-US"/>
        </w:rPr>
        <w:t>n</w:t>
      </w:r>
      <w:r w:rsidR="00EA6CF9" w:rsidRPr="0061139C">
        <w:rPr>
          <w:rFonts w:ascii="Arial" w:hAnsi="Arial" w:cs="Arial"/>
          <w:color w:val="000000"/>
          <w:lang w:val="en-US"/>
        </w:rPr>
        <w:t xml:space="preserve"> </w:t>
      </w:r>
      <w:r w:rsidR="00EA6CF9">
        <w:rPr>
          <w:rFonts w:ascii="Arial" w:hAnsi="Arial" w:cs="Arial"/>
          <w:color w:val="000000"/>
          <w:lang w:val="en-US"/>
        </w:rPr>
        <w:t xml:space="preserve">adjusted list of </w:t>
      </w:r>
      <w:r w:rsidR="00EE21B9" w:rsidRPr="0061139C">
        <w:rPr>
          <w:rFonts w:ascii="Arial" w:hAnsi="Arial" w:cs="Arial"/>
          <w:color w:val="000000"/>
          <w:lang w:val="en-US"/>
        </w:rPr>
        <w:t>outcomes from the Delphi</w:t>
      </w:r>
      <w:r w:rsidR="00AA53D6">
        <w:rPr>
          <w:rFonts w:ascii="Arial" w:hAnsi="Arial" w:cs="Arial"/>
          <w:color w:val="000000"/>
          <w:lang w:val="en-US"/>
        </w:rPr>
        <w:t xml:space="preserve"> </w:t>
      </w:r>
      <w:r w:rsidR="00C44C93">
        <w:rPr>
          <w:rFonts w:ascii="Arial" w:hAnsi="Arial" w:cs="Arial"/>
          <w:color w:val="000000"/>
          <w:lang w:val="en-US"/>
        </w:rPr>
        <w:t>survey</w:t>
      </w:r>
      <w:r w:rsidR="00141D47" w:rsidRPr="0061139C">
        <w:rPr>
          <w:rFonts w:ascii="Arial" w:hAnsi="Arial" w:cs="Arial"/>
          <w:color w:val="000000"/>
          <w:lang w:val="en-US"/>
        </w:rPr>
        <w:t xml:space="preserve"> considered</w:t>
      </w:r>
      <w:r w:rsidR="00EE21B9" w:rsidRPr="0061139C">
        <w:rPr>
          <w:rFonts w:ascii="Arial" w:hAnsi="Arial" w:cs="Arial"/>
          <w:color w:val="000000"/>
          <w:lang w:val="en-US"/>
        </w:rPr>
        <w:t xml:space="preserve"> relevant to young people</w:t>
      </w:r>
      <w:r w:rsidR="00F9236B">
        <w:rPr>
          <w:rFonts w:ascii="Arial" w:hAnsi="Arial" w:cs="Arial"/>
          <w:color w:val="000000"/>
          <w:lang w:val="en-US"/>
        </w:rPr>
        <w:t>, s</w:t>
      </w:r>
      <w:r w:rsidR="00B06F0D">
        <w:rPr>
          <w:rFonts w:ascii="Arial" w:hAnsi="Arial" w:cs="Arial"/>
          <w:color w:val="000000"/>
          <w:lang w:val="en-US"/>
        </w:rPr>
        <w:t xml:space="preserve">ee </w:t>
      </w:r>
      <w:r w:rsidR="00655292" w:rsidRPr="0061139C">
        <w:rPr>
          <w:rFonts w:ascii="Arial" w:hAnsi="Arial" w:cs="Arial"/>
          <w:color w:val="000000"/>
          <w:lang w:val="en-US"/>
        </w:rPr>
        <w:t>online supplement S</w:t>
      </w:r>
      <w:r w:rsidR="007E485B">
        <w:rPr>
          <w:rFonts w:ascii="Arial" w:hAnsi="Arial" w:cs="Arial"/>
          <w:color w:val="000000"/>
          <w:lang w:val="en-US"/>
        </w:rPr>
        <w:t>4</w:t>
      </w:r>
      <w:r w:rsidR="00B06F0D">
        <w:rPr>
          <w:rFonts w:ascii="Arial" w:hAnsi="Arial" w:cs="Arial"/>
          <w:color w:val="000000"/>
          <w:lang w:val="en-US"/>
        </w:rPr>
        <w:t xml:space="preserve"> for the</w:t>
      </w:r>
      <w:r w:rsidR="00B06F0D" w:rsidRPr="0061139C">
        <w:rPr>
          <w:rFonts w:ascii="Arial" w:hAnsi="Arial" w:cs="Arial"/>
          <w:color w:val="000000"/>
          <w:lang w:val="en-US"/>
        </w:rPr>
        <w:t xml:space="preserve"> excluded</w:t>
      </w:r>
      <w:r w:rsidR="00B06F0D">
        <w:rPr>
          <w:rFonts w:ascii="Arial" w:hAnsi="Arial" w:cs="Arial"/>
          <w:color w:val="000000"/>
          <w:lang w:val="en-US"/>
        </w:rPr>
        <w:t xml:space="preserve"> Delphi outcomes</w:t>
      </w:r>
      <w:r w:rsidR="00655292" w:rsidRPr="0061139C">
        <w:rPr>
          <w:rFonts w:ascii="Arial" w:hAnsi="Arial" w:cs="Arial"/>
          <w:color w:val="000000"/>
          <w:lang w:val="en-US"/>
        </w:rPr>
        <w:t xml:space="preserve">. </w:t>
      </w:r>
    </w:p>
    <w:p w14:paraId="7BA452EB" w14:textId="23D57101" w:rsidR="00E46E3E" w:rsidRPr="0061139C" w:rsidRDefault="009C6A2B" w:rsidP="00E46E3E">
      <w:pPr>
        <w:pStyle w:val="Heading2"/>
        <w:jc w:val="left"/>
        <w:rPr>
          <w:b w:val="0"/>
          <w:sz w:val="28"/>
        </w:rPr>
      </w:pPr>
      <w:r w:rsidRPr="0061139C">
        <w:rPr>
          <w:b w:val="0"/>
          <w:sz w:val="28"/>
        </w:rPr>
        <w:t>Expert meeting</w:t>
      </w:r>
      <w:r w:rsidR="004165EA">
        <w:rPr>
          <w:b w:val="0"/>
          <w:sz w:val="28"/>
        </w:rPr>
        <w:t>s</w:t>
      </w:r>
    </w:p>
    <w:p w14:paraId="6A0DFBCD" w14:textId="76501435" w:rsidR="00E46E3E" w:rsidRPr="0061139C" w:rsidRDefault="00B06F0D" w:rsidP="00E46E3E">
      <w:pPr>
        <w:widowControl w:val="0"/>
        <w:autoSpaceDE w:val="0"/>
        <w:autoSpaceDN w:val="0"/>
        <w:adjustRightInd w:val="0"/>
        <w:spacing w:before="240" w:line="360" w:lineRule="auto"/>
        <w:rPr>
          <w:rFonts w:ascii="Arial" w:hAnsi="Arial" w:cs="Arial"/>
          <w:color w:val="000000"/>
          <w:lang w:val="en-US"/>
        </w:rPr>
      </w:pPr>
      <w:r>
        <w:rPr>
          <w:rFonts w:ascii="Arial" w:hAnsi="Arial" w:cs="Arial"/>
          <w:color w:val="000000"/>
          <w:lang w:val="en-US"/>
        </w:rPr>
        <w:t xml:space="preserve">In </w:t>
      </w:r>
      <w:r w:rsidR="006E01AC" w:rsidRPr="0061139C">
        <w:rPr>
          <w:rFonts w:ascii="Arial" w:hAnsi="Arial" w:cs="Arial"/>
          <w:color w:val="000000"/>
          <w:lang w:val="en-US"/>
        </w:rPr>
        <w:t>April 2020</w:t>
      </w:r>
      <w:r>
        <w:rPr>
          <w:rFonts w:ascii="Arial" w:hAnsi="Arial" w:cs="Arial"/>
          <w:color w:val="000000"/>
          <w:lang w:val="en-US"/>
        </w:rPr>
        <w:t xml:space="preserve"> t</w:t>
      </w:r>
      <w:r w:rsidRPr="0061139C">
        <w:rPr>
          <w:rFonts w:ascii="Arial" w:hAnsi="Arial" w:cs="Arial"/>
          <w:color w:val="000000"/>
          <w:lang w:val="en-US"/>
        </w:rPr>
        <w:t>wo</w:t>
      </w:r>
      <w:r>
        <w:rPr>
          <w:rFonts w:ascii="Arial" w:hAnsi="Arial" w:cs="Arial"/>
          <w:color w:val="000000"/>
          <w:lang w:val="en-US"/>
        </w:rPr>
        <w:t xml:space="preserve"> separate </w:t>
      </w:r>
      <w:r w:rsidR="00FB1D5E" w:rsidRPr="0061139C">
        <w:rPr>
          <w:rFonts w:ascii="Arial" w:hAnsi="Arial" w:cs="Arial"/>
          <w:lang w:val="en-US"/>
        </w:rPr>
        <w:t xml:space="preserve">videoconference </w:t>
      </w:r>
      <w:r w:rsidRPr="0061139C">
        <w:rPr>
          <w:rFonts w:ascii="Arial" w:hAnsi="Arial" w:cs="Arial"/>
          <w:color w:val="000000"/>
          <w:lang w:val="en-US"/>
        </w:rPr>
        <w:t>meetings</w:t>
      </w:r>
      <w:r>
        <w:rPr>
          <w:rFonts w:ascii="Arial" w:hAnsi="Arial" w:cs="Arial"/>
          <w:color w:val="000000"/>
          <w:lang w:val="en-US"/>
        </w:rPr>
        <w:t xml:space="preserve"> were held t</w:t>
      </w:r>
      <w:r w:rsidR="00132781" w:rsidRPr="0061139C">
        <w:rPr>
          <w:rFonts w:ascii="Arial" w:hAnsi="Arial" w:cs="Arial"/>
          <w:color w:val="000000"/>
          <w:lang w:val="en-US"/>
        </w:rPr>
        <w:t>o accommodate different international time zones</w:t>
      </w:r>
      <w:r>
        <w:rPr>
          <w:rFonts w:ascii="Arial" w:hAnsi="Arial" w:cs="Arial"/>
          <w:color w:val="000000"/>
          <w:lang w:val="en-US"/>
        </w:rPr>
        <w:t>.</w:t>
      </w:r>
      <w:r w:rsidRPr="00B06F0D">
        <w:rPr>
          <w:rFonts w:ascii="Arial" w:hAnsi="Arial" w:cs="Arial"/>
          <w:color w:val="000000"/>
          <w:lang w:val="en-US"/>
        </w:rPr>
        <w:t xml:space="preserve"> </w:t>
      </w:r>
      <w:r w:rsidRPr="0061139C">
        <w:rPr>
          <w:rFonts w:ascii="Arial" w:hAnsi="Arial" w:cs="Arial"/>
          <w:color w:val="000000"/>
          <w:lang w:val="en-US"/>
        </w:rPr>
        <w:t>Due to the COVID-19 pandemic, the initially planned face-to-face meeting was impossible</w:t>
      </w:r>
      <w:r>
        <w:rPr>
          <w:rFonts w:ascii="Arial" w:hAnsi="Arial" w:cs="Arial"/>
          <w:color w:val="000000"/>
          <w:lang w:val="en-US"/>
        </w:rPr>
        <w:fldChar w:fldCharType="begin" w:fldLock="1"/>
      </w:r>
      <w:r w:rsidR="005C6EAD">
        <w:rPr>
          <w:rFonts w:ascii="Arial" w:hAnsi="Arial" w:cs="Arial"/>
          <w:color w:val="000000"/>
          <w:lang w:val="en-US"/>
        </w:rPr>
        <w:instrText>ADDIN CSL_CITATION {"citationItems":[{"id":"ITEM-1","itemData":{"DOI":"10.1136/bmjopen-2018-028861","ISSN":"2044-6055","author":[{"dropping-particle":"","family":"Knaapen","given":"Max","non-dropping-particle":"","parse-names":false,"suffix":""},{"dropping-particle":"","family":"Hall","given":"Nigel J","non-dropping-particle":"","parse-names":false,"suffix":""},{"dropping-particle":"","family":"Lee","given":"Johanna H","non-dropping-particle":"van der","parse-names":false,"suffix":""},{"dropping-particle":"","family":"Butcher","given":"Nancy J","non-dropping-particle":"","parse-names":false,"suffix":""},{"dropping-particle":"","family":"Offringa","given":"Martin","non-dropping-particle":"","parse-names":false,"suffix":""},{"dropping-particle":"","family":"Heurn","given":"Ernst W E","non-dropping-particle":"Van","parse-names":false,"suffix":""},{"dropping-particle":"","family":"Bakx","given":"Roel","non-dropping-particle":"","parse-names":false,"suffix":""},{"dropping-particle":"","family":"Gorter","given":"Ramon R","non-dropping-particle":"","parse-names":false,"suffix":""}],"container-title":"BMJ Open","id":"ITEM-1","issue":"5","issued":{"date-parts":[["2019","5","22"]]},"page":"e028861","title":"Establishing a core outcome set for treatment of uncomplicated appendicitis in children: study protocol for an international Delphi survey","type":"article-journal","volume":"9"},"uris":["http://www.mendeley.com/documents/?uuid=5ea43147-a503-3c09-b515-6e54b8585019"]}],"mendeley":{"formattedCitation":"&lt;sup&gt;14&lt;/sup&gt;","plainTextFormattedCitation":"14","previouslyFormattedCitation":"&lt;sup&gt;14&lt;/sup&gt;"},"properties":{"noteIndex":0},"schema":"https://github.com/citation-style-language/schema/raw/master/csl-citation.json"}</w:instrText>
      </w:r>
      <w:r>
        <w:rPr>
          <w:rFonts w:ascii="Arial" w:hAnsi="Arial" w:cs="Arial"/>
          <w:color w:val="000000"/>
          <w:lang w:val="en-US"/>
        </w:rPr>
        <w:fldChar w:fldCharType="separate"/>
      </w:r>
      <w:r w:rsidRPr="00F43370">
        <w:rPr>
          <w:rFonts w:ascii="Arial" w:hAnsi="Arial" w:cs="Arial"/>
          <w:noProof/>
          <w:color w:val="000000"/>
          <w:vertAlign w:val="superscript"/>
          <w:lang w:val="en-US"/>
        </w:rPr>
        <w:t>14</w:t>
      </w:r>
      <w:r>
        <w:rPr>
          <w:rFonts w:ascii="Arial" w:hAnsi="Arial" w:cs="Arial"/>
          <w:color w:val="000000"/>
          <w:lang w:val="en-US"/>
        </w:rPr>
        <w:fldChar w:fldCharType="end"/>
      </w:r>
      <w:r w:rsidRPr="0061139C">
        <w:rPr>
          <w:rFonts w:ascii="Arial" w:hAnsi="Arial" w:cs="Arial"/>
          <w:color w:val="000000"/>
          <w:lang w:val="en-US"/>
        </w:rPr>
        <w:t>.</w:t>
      </w:r>
      <w:r>
        <w:rPr>
          <w:rFonts w:ascii="Arial" w:hAnsi="Arial" w:cs="Arial"/>
          <w:color w:val="000000"/>
          <w:lang w:val="en-US"/>
        </w:rPr>
        <w:t xml:space="preserve"> </w:t>
      </w:r>
      <w:r w:rsidR="006E01AC" w:rsidRPr="0061139C">
        <w:rPr>
          <w:rFonts w:ascii="Arial" w:hAnsi="Arial" w:cs="Arial"/>
          <w:color w:val="000000"/>
          <w:lang w:val="en-US"/>
        </w:rPr>
        <w:t>A</w:t>
      </w:r>
      <w:r w:rsidR="00F9236B">
        <w:rPr>
          <w:rFonts w:ascii="Arial" w:hAnsi="Arial" w:cs="Arial"/>
          <w:color w:val="000000"/>
          <w:lang w:val="en-US"/>
        </w:rPr>
        <w:t xml:space="preserve">ll local lead investigators, </w:t>
      </w:r>
      <w:r w:rsidR="00DB5042">
        <w:rPr>
          <w:rFonts w:ascii="Arial" w:hAnsi="Arial" w:cs="Arial"/>
          <w:color w:val="000000"/>
          <w:lang w:val="en-US"/>
        </w:rPr>
        <w:t>parents</w:t>
      </w:r>
      <w:r w:rsidR="00F9236B">
        <w:rPr>
          <w:rFonts w:ascii="Arial" w:hAnsi="Arial" w:cs="Arial"/>
          <w:color w:val="000000"/>
          <w:lang w:val="en-US"/>
        </w:rPr>
        <w:t>,</w:t>
      </w:r>
      <w:r w:rsidR="00DB5042">
        <w:rPr>
          <w:rFonts w:ascii="Arial" w:hAnsi="Arial" w:cs="Arial"/>
          <w:color w:val="000000"/>
          <w:lang w:val="en-US"/>
        </w:rPr>
        <w:t xml:space="preserve"> and surgeons from the Delphi study</w:t>
      </w:r>
      <w:r w:rsidR="006E01AC" w:rsidRPr="0061139C">
        <w:rPr>
          <w:rFonts w:ascii="Arial" w:hAnsi="Arial" w:cs="Arial"/>
          <w:color w:val="000000"/>
          <w:lang w:val="en-US"/>
        </w:rPr>
        <w:t xml:space="preserve"> </w:t>
      </w:r>
      <w:r w:rsidR="009E1723" w:rsidRPr="0061139C">
        <w:rPr>
          <w:rFonts w:ascii="Arial" w:hAnsi="Arial" w:cs="Arial"/>
          <w:color w:val="000000"/>
          <w:lang w:val="en-US"/>
        </w:rPr>
        <w:t xml:space="preserve">received an electronic invitation for the expert meeting. Both expert panels </w:t>
      </w:r>
      <w:r w:rsidR="006E01AC" w:rsidRPr="0061139C">
        <w:rPr>
          <w:rFonts w:ascii="Arial" w:hAnsi="Arial" w:cs="Arial"/>
          <w:color w:val="000000"/>
          <w:lang w:val="en-US"/>
        </w:rPr>
        <w:t xml:space="preserve">were asked </w:t>
      </w:r>
      <w:r w:rsidR="006E01AC" w:rsidRPr="0061139C">
        <w:rPr>
          <w:rFonts w:ascii="Arial" w:hAnsi="Arial" w:cs="Arial"/>
          <w:color w:val="000000"/>
          <w:lang w:val="en-US"/>
        </w:rPr>
        <w:lastRenderedPageBreak/>
        <w:t>to ratify the methodology and comment on the final set of outcomes</w:t>
      </w:r>
      <w:r w:rsidR="00E46E3E" w:rsidRPr="0061139C">
        <w:rPr>
          <w:rFonts w:ascii="Arial" w:hAnsi="Arial" w:cs="Arial"/>
          <w:color w:val="000000"/>
          <w:lang w:val="en-US"/>
        </w:rPr>
        <w:t xml:space="preserve">. </w:t>
      </w:r>
    </w:p>
    <w:p w14:paraId="7FA68F76" w14:textId="2EF41EF8" w:rsidR="008F4848" w:rsidRPr="00241668" w:rsidRDefault="00241668" w:rsidP="00241668">
      <w:pPr>
        <w:widowControl w:val="0"/>
        <w:autoSpaceDE w:val="0"/>
        <w:autoSpaceDN w:val="0"/>
        <w:adjustRightInd w:val="0"/>
        <w:spacing w:before="120" w:line="360" w:lineRule="auto"/>
        <w:rPr>
          <w:rFonts w:ascii="Arial" w:hAnsi="Arial" w:cs="Arial"/>
          <w:lang w:val="en-US"/>
        </w:rPr>
      </w:pPr>
      <w:r>
        <w:rPr>
          <w:rFonts w:ascii="Arial" w:hAnsi="Arial" w:cs="Arial"/>
          <w:color w:val="000000"/>
          <w:lang w:val="en-US"/>
        </w:rPr>
        <w:t xml:space="preserve">The final COS was </w:t>
      </w:r>
      <w:r w:rsidRPr="0061139C">
        <w:rPr>
          <w:rFonts w:ascii="Arial" w:hAnsi="Arial" w:cs="Arial"/>
          <w:color w:val="000000"/>
          <w:lang w:val="en-US"/>
        </w:rPr>
        <w:t>categorized according to the four core areas of the OMERACT 2.0 filter</w:t>
      </w:r>
      <w:r w:rsidRPr="0061139C">
        <w:rPr>
          <w:rFonts w:ascii="Arial" w:hAnsi="Arial" w:cs="Arial"/>
          <w:color w:val="000000"/>
          <w:lang w:val="en-US"/>
        </w:rPr>
        <w:fldChar w:fldCharType="begin" w:fldLock="1"/>
      </w:r>
      <w:r w:rsidR="00BF7242">
        <w:rPr>
          <w:rFonts w:ascii="Arial" w:hAnsi="Arial" w:cs="Arial"/>
          <w:color w:val="000000"/>
          <w:lang w:val="en-US"/>
        </w:rPr>
        <w:instrText>ADDIN CSL_CITATION {"citationItems":[{"id":"ITEM-1","itemData":{"DOI":"10.3899/jrheum.131314","PMID":"24584913","abstract":"OBJECTIVE The Outcome Measures in Rheumatology (OMERACT) initiative works to develop core sets of outcome measures for trials and observational studies in rheumatology. At the OMERACT 11 meeting, substantial time was devoted to discussing a conceptual framework and a proposal for a more explicit working process to develop what we now propose to term core outcome measurement sets, collectively termed \"OMERACT Filter 2.0.\" METHODS Preconference work included a literature review, and discussion of preliminary proposals through face-to-face discussions and Internet-based surveys with people within and outside rheumatology. At the conference, 5 interactive sessions comprising plenary and small-group discussions reflected on the proposals from the viewpoint of previous and ongoing OMERACT work. These considerations were brought together in a final OMERACT presentation seeking consensus agreement for the Filter 2.0 framework. RESULTS After debate, clarification, and agreed alterations, the final proposal suggested all core sets should contain at least 1 measurement instrument from 3 Core Areas: Death, Life Impact, and Pathophysiological Manifestations, and preferably 1 from the area Resource Use. The process of core set development for a health condition starts by selecting core domains within the areas (\"core domain set\"). This requires literature searches, involvement (especially of patients), and at least 1 consensus process. Next, developers select at least 1 applicable measurement instrument for each core domain. Applicability refers to the original OMERACT Filter and means that the instrument must be truthful (face, content, and construct validity), discriminative (between situations of interest) and feasible (understandable and with acceptable time and monetary costs). Depending on the quality of the instruments, participants formulate either a preliminary or a final \"core outcome measurement set.\" At final vote, 96% of participants agreed \"The proposed overall framework for Filter 2.0 is a suitable basis on which to elaborate a Filter 2.0 Handbook.\" CONCLUSION Within OMERACT, Filter 2.0 has made established working processes more explicit and includes a broadly endorsed conceptual framework for core outcome measurement set development.","author":[{"dropping-particle":"","family":"Boers","given":"Maarten","non-dropping-particle":"","parse-names":false,"suffix":""},{"dropping-particle":"","family":"Kirwan","given":"John R","non-dropping-particle":"","parse-names":false,"suffix":""},{"dropping-particle":"","family":"Gossec","given":"Laure","non-dropping-particle":"","parse-names":false,"suffix":""},{"dropping-particle":"","family":"Conaghan","given":"Philip G","non-dropping-particle":"","parse-names":false,"suffix":""},{"dropping-particle":"","family":"D'Agostino","given":"Maria-Antonietta","non-dropping-particle":"","parse-names":false,"suffix":""},{"dropping-particle":"","family":"Bingham","given":"Clifton O","non-dropping-particle":"","parse-names":false,"suffix":""},{"dropping-particle":"","family":"Brooks","given":"Peter M","non-dropping-particle":"","parse-names":false,"suffix":""},{"dropping-particle":"","family":"Landewé","given":"Robert","non-dropping-particle":"","parse-names":false,"suffix":""},{"dropping-particle":"","family":"March","given":"Lyn","non-dropping-particle":"","parse-names":false,"suffix":""},{"dropping-particle":"","family":"Simon","given":"Lee","non-dropping-particle":"","parse-names":false,"suffix":""},{"dropping-particle":"","family":"Singh","given":"Jasvinder A","non-dropping-particle":"","parse-names":false,"suffix":""},{"dropping-particle":"","family":"Strand","given":"Vibeke","non-dropping-particle":"","parse-names":false,"suffix":""},{"dropping-particle":"","family":"Wells","given":"George A","non-dropping-particle":"","parse-names":false,"suffix":""},{"dropping-particle":"","family":"Tugwell","given":"Peter","non-dropping-particle":"","parse-names":false,"suffix":""}],"container-title":"The Journal of rheumatology","id":"ITEM-1","issue":"5","issued":{"date-parts":[["2014","5","1"]]},"page":"1025-30","title":"How to choose core outcome measurement sets for clinical trials: OMERACT 11 approves filter 2.0.","type":"article-journal","volume":"41"},"uris":["http://www.mendeley.com/documents/?uuid=a746cc32-1acc-39dd-a1db-4f43d0b37c23"]}],"mendeley":{"formattedCitation":"&lt;sup&gt;17&lt;/sup&gt;","plainTextFormattedCitation":"17","previouslyFormattedCitation":"&lt;sup&gt;17&lt;/sup&gt;"},"properties":{"noteIndex":0},"schema":"https://github.com/citation-style-language/schema/raw/master/csl-citation.json"}</w:instrText>
      </w:r>
      <w:r w:rsidRPr="0061139C">
        <w:rPr>
          <w:rFonts w:ascii="Arial" w:hAnsi="Arial" w:cs="Arial"/>
          <w:color w:val="000000"/>
          <w:lang w:val="en-US"/>
        </w:rPr>
        <w:fldChar w:fldCharType="separate"/>
      </w:r>
      <w:r w:rsidR="005C6EAD" w:rsidRPr="005C6EAD">
        <w:rPr>
          <w:rFonts w:ascii="Arial" w:hAnsi="Arial" w:cs="Arial"/>
          <w:noProof/>
          <w:color w:val="000000"/>
          <w:vertAlign w:val="superscript"/>
          <w:lang w:val="en-US"/>
        </w:rPr>
        <w:t>17</w:t>
      </w:r>
      <w:r w:rsidRPr="0061139C">
        <w:rPr>
          <w:rFonts w:ascii="Arial" w:hAnsi="Arial" w:cs="Arial"/>
          <w:color w:val="000000"/>
          <w:lang w:val="en-US"/>
        </w:rPr>
        <w:fldChar w:fldCharType="end"/>
      </w:r>
      <w:r w:rsidRPr="0061139C">
        <w:rPr>
          <w:rFonts w:ascii="Arial" w:hAnsi="Arial" w:cs="Arial"/>
          <w:color w:val="000000"/>
          <w:lang w:val="en-US"/>
        </w:rPr>
        <w:t xml:space="preserve"> and the Dodd et al. outcome taxonomy to maximize data harmonization</w:t>
      </w:r>
      <w:r w:rsidRPr="0061139C">
        <w:rPr>
          <w:rFonts w:ascii="Arial" w:hAnsi="Arial" w:cs="Arial"/>
          <w:color w:val="000000"/>
          <w:lang w:val="en-US"/>
        </w:rPr>
        <w:fldChar w:fldCharType="begin" w:fldLock="1"/>
      </w:r>
      <w:r w:rsidR="00BF7242">
        <w:rPr>
          <w:rFonts w:ascii="Arial" w:hAnsi="Arial" w:cs="Arial"/>
          <w:color w:val="000000"/>
          <w:lang w:val="en-US"/>
        </w:rPr>
        <w:instrText>ADDIN CSL_CITATION {"citationItems":[{"id":"ITEM-1","itemData":{"DOI":"10.1016/j.jclinepi.2017.12.020","ISSN":"08954356","PMID":"29288712","abstract":"OBJECTIVES There is increasing recognition that insufficient attention has been paid to the choice of outcomes measured in clinical trials. The lack of a standardized outcome classification system results in inconsistencies due to ambiguity and variation in how outcomes are described across different studies. Being able to classify by outcome would increase efficiency in searching sources such as clinical trial registries, patient registries, the Cochrane Database of Systematic Reviews, and the Core Outcome Measures in Effectiveness Trials (COMET) database of core outcome sets (COS), thus aiding knowledge discovery. STUDY DESIGN AND SETTING A literature review was carried out to determine existing outcome classification systems, none of which were sufficiently comprehensive or granular for classification of all potential outcomes from clinical trials. A new taxonomy for outcome classification was developed, and as proof of principle, outcomes extracted from all published COS in the COMET database, selected Cochrane reviews, and clinical trial registry entries were classified using this new system. RESULTS Application of this new taxonomy to COS in the COMET database revealed that 274/299 (92%) COS include at least one physiological outcome, whereas only 177 (59%) include at least one measure of impact (global quality of life or some measure of functioning) and only 105 (35%) made reference to adverse events. CONCLUSIONS This outcome taxonomy will be used to annotate outcomes included in COS within the COMET database and is currently being piloted for use in Cochrane Reviews within the Cochrane Linked Data Project. Wider implementation of this standard taxonomy in trial and systematic review databases and registries will further promote efficient searching, reporting, and classification of trial outcomes.","author":[{"dropping-particle":"","family":"Dodd","given":"Susanna","non-dropping-particle":"","parse-names":false,"suffix":""},{"dropping-particle":"","family":"Clarke","given":"Mike","non-dropping-particle":"","parse-names":false,"suffix":""},{"dropping-particle":"","family":"Becker","given":"Lorne","non-dropping-particle":"","parse-names":false,"suffix":""},{"dropping-particle":"","family":"Mavergames","given":"Chris","non-dropping-particle":"","parse-names":false,"suffix":""},{"dropping-particle":"","family":"Fish","given":"Rebecca","non-dropping-particle":"","parse-names":false,"suffix":""},{"dropping-particle":"","family":"Williamson","given":"Paula R.","non-dropping-particle":"","parse-names":false,"suffix":""}],"container-title":"Journal of Clinical Epidemiology","id":"ITEM-1","issued":{"date-parts":[["2018","4"]]},"page":"84-92","title":"A taxonomy has been developed for outcomes in medical research to help improve knowledge discovery","type":"article-journal","volume":"96"},"uris":["http://www.mendeley.com/documents/?uuid=0bff6b8d-ee11-3f38-8873-1e40dd3efc05"]}],"mendeley":{"formattedCitation":"&lt;sup&gt;18&lt;/sup&gt;","plainTextFormattedCitation":"18","previouslyFormattedCitation":"&lt;sup&gt;18&lt;/sup&gt;"},"properties":{"noteIndex":0},"schema":"https://github.com/citation-style-language/schema/raw/master/csl-citation.json"}</w:instrText>
      </w:r>
      <w:r w:rsidRPr="0061139C">
        <w:rPr>
          <w:rFonts w:ascii="Arial" w:hAnsi="Arial" w:cs="Arial"/>
          <w:color w:val="000000"/>
          <w:lang w:val="en-US"/>
        </w:rPr>
        <w:fldChar w:fldCharType="separate"/>
      </w:r>
      <w:r w:rsidR="005C6EAD" w:rsidRPr="005C6EAD">
        <w:rPr>
          <w:rFonts w:ascii="Arial" w:hAnsi="Arial" w:cs="Arial"/>
          <w:noProof/>
          <w:color w:val="000000"/>
          <w:vertAlign w:val="superscript"/>
          <w:lang w:val="en-US"/>
        </w:rPr>
        <w:t>18</w:t>
      </w:r>
      <w:r w:rsidRPr="0061139C">
        <w:rPr>
          <w:rFonts w:ascii="Arial" w:hAnsi="Arial" w:cs="Arial"/>
          <w:color w:val="000000"/>
          <w:lang w:val="en-US"/>
        </w:rPr>
        <w:fldChar w:fldCharType="end"/>
      </w:r>
      <w:r w:rsidRPr="0061139C">
        <w:rPr>
          <w:rFonts w:ascii="Arial" w:hAnsi="Arial" w:cs="Arial"/>
          <w:color w:val="000000"/>
          <w:lang w:val="en-US"/>
        </w:rPr>
        <w:t xml:space="preserve">. </w:t>
      </w:r>
      <w:r w:rsidRPr="0061139C">
        <w:rPr>
          <w:rFonts w:ascii="Arial" w:hAnsi="Arial" w:cs="Arial"/>
          <w:lang w:val="en-US"/>
        </w:rPr>
        <w:t>This study is reported in accordanc</w:t>
      </w:r>
      <w:r>
        <w:rPr>
          <w:rFonts w:ascii="Arial" w:hAnsi="Arial" w:cs="Arial"/>
          <w:lang w:val="en-US"/>
        </w:rPr>
        <w:t>e with the COS-STAR (COS-</w:t>
      </w:r>
      <w:proofErr w:type="spellStart"/>
      <w:r>
        <w:rPr>
          <w:rFonts w:ascii="Arial" w:hAnsi="Arial" w:cs="Arial"/>
          <w:lang w:val="en-US"/>
        </w:rPr>
        <w:t>STAndar</w:t>
      </w:r>
      <w:r w:rsidRPr="0061139C">
        <w:rPr>
          <w:rFonts w:ascii="Arial" w:hAnsi="Arial" w:cs="Arial"/>
          <w:lang w:val="en-US"/>
        </w:rPr>
        <w:t>ds</w:t>
      </w:r>
      <w:proofErr w:type="spellEnd"/>
      <w:r w:rsidRPr="0061139C">
        <w:rPr>
          <w:rFonts w:ascii="Arial" w:hAnsi="Arial" w:cs="Arial"/>
          <w:lang w:val="en-US"/>
        </w:rPr>
        <w:t xml:space="preserve"> for </w:t>
      </w:r>
      <w:r>
        <w:rPr>
          <w:rFonts w:ascii="Arial" w:hAnsi="Arial" w:cs="Arial"/>
          <w:lang w:val="en-US"/>
        </w:rPr>
        <w:t>R</w:t>
      </w:r>
      <w:r w:rsidRPr="0061139C">
        <w:rPr>
          <w:rFonts w:ascii="Arial" w:hAnsi="Arial" w:cs="Arial"/>
          <w:lang w:val="en-US"/>
        </w:rPr>
        <w:t>eporting) statement</w:t>
      </w:r>
      <w:r w:rsidRPr="0061139C">
        <w:rPr>
          <w:rFonts w:ascii="Arial" w:hAnsi="Arial" w:cs="Arial"/>
          <w:lang w:val="en-US"/>
        </w:rPr>
        <w:fldChar w:fldCharType="begin" w:fldLock="1"/>
      </w:r>
      <w:r w:rsidR="00BF7242">
        <w:rPr>
          <w:rFonts w:ascii="Arial" w:hAnsi="Arial" w:cs="Arial"/>
          <w:lang w:val="en-US"/>
        </w:rPr>
        <w:instrText>ADDIN CSL_CITATION {"citationItems":[{"id":"ITEM-1","itemData":{"DOI":"10.1371/journal.pmed.1002148","PMID":"27755541","abstract":"BACKGROUND Core outcome sets (COS) can enhance the relevance of research by ensuring that outcomes of importance to health service users and other people making choices about health care in a particular topic area are measured routinely. Over 200 COS to date have been developed, but the clarity of these reports is suboptimal. COS studies will not achieve their goal if reports of COS are not complete and transparent. METHODS AND FINDINGS In recognition of these issues, an international group that included experienced COS developers, methodologists, journal editors, potential users of COS (clinical trialists, systematic reviewers, and clinical guideline developers), and patient representatives developed the Core Outcome Set-STAndards for Reporting (COS-STAR) Statement as a reporting guideline for COS studies. The developmental process consisted of an initial reporting item generation stage and a two-round Delphi survey involving nearly 200 participants representing key stakeholder groups, followed by a consensus meeting. The COS-STAR Statement consists of a checklist of 18 items considered essential for transparent and complete reporting in all COS studies. The checklist items focus on the introduction, methods, results, and discussion section of a manuscript describing the development of a particular COS. A limitation of the COS-STAR Statement is that it was developed without representative views of low- and middle-income countries. COS have equal relevance to studies conducted in these areas, and, subsequently, this guideline may need to evolve over time to encompass any additional challenges from developing COS in these areas. CONCLUSIONS With many ongoing COS studies underway, the COS-STAR Statement should be a helpful resource to improve the reporting of COS studies for the benefit of all COS users.","author":[{"dropping-particle":"","family":"Kirkham","given":"Jamie J","non-dropping-particle":"","parse-names":false,"suffix":""},{"dropping-particle":"","family":"Gorst","given":"Sarah","non-dropping-particle":"","parse-names":false,"suffix":""},{"dropping-particle":"","family":"Altman","given":"Douglas G","non-dropping-particle":"","parse-names":false,"suffix":""},{"dropping-particle":"","family":"Blazeby","given":"Jane M","non-dropping-particle":"","parse-names":false,"suffix":""},{"dropping-particle":"","family":"Clarke","given":"Mike","non-dropping-particle":"","parse-names":false,"suffix":""},{"dropping-particle":"","family":"Devane","given":"Declan","non-dropping-particle":"","parse-names":false,"suffix":""},{"dropping-particle":"","family":"Gargon","given":"Elizabeth","non-dropping-particle":"","parse-names":false,"suffix":""},{"dropping-particle":"","family":"Moher","given":"David","non-dropping-particle":"","parse-names":false,"suffix":""},{"dropping-particle":"","family":"Schmitt","given":"Jochen","non-dropping-particle":"","parse-names":false,"suffix":""},{"dropping-particle":"","family":"Tugwell","given":"Peter","non-dropping-particle":"","parse-names":false,"suffix":""},{"dropping-particle":"","family":"Tunis","given":"Sean","non-dropping-particle":"","parse-names":false,"suffix":""},{"dropping-particle":"","family":"Williamson","given":"Paula R","non-dropping-particle":"","parse-names":false,"suffix":""}],"container-title":"PLoS medicine","id":"ITEM-1","issue":"10","issued":{"date-parts":[["2016","10","18"]]},"page":"e1002148","title":"Core Outcome Set-STAndards for Reporting: The COS-STAR Statement.","type":"article-journal","volume":"13"},"uris":["http://www.mendeley.com/documents/?uuid=a083d185-0d27-347c-8c2f-b39b52812906","http://www.mendeley.com/documents/?uuid=0a45310f-d0d7-4bd0-bf68-c15a7fd6d65c","http://www.mendeley.com/documents/?uuid=99c77115-8698-4f5e-bd76-ebdfb23c13d6"]}],"mendeley":{"formattedCitation":"&lt;sup&gt;19&lt;/sup&gt;","plainTextFormattedCitation":"19","previouslyFormattedCitation":"&lt;sup&gt;19&lt;/sup&gt;"},"properties":{"noteIndex":0},"schema":"https://github.com/citation-style-language/schema/raw/master/csl-citation.json"}</w:instrText>
      </w:r>
      <w:r w:rsidRPr="0061139C">
        <w:rPr>
          <w:rFonts w:ascii="Arial" w:hAnsi="Arial" w:cs="Arial"/>
          <w:lang w:val="en-US"/>
        </w:rPr>
        <w:fldChar w:fldCharType="separate"/>
      </w:r>
      <w:r w:rsidR="005C6EAD" w:rsidRPr="005C6EAD">
        <w:rPr>
          <w:rFonts w:ascii="Arial" w:hAnsi="Arial" w:cs="Arial"/>
          <w:noProof/>
          <w:vertAlign w:val="superscript"/>
          <w:lang w:val="en-US"/>
        </w:rPr>
        <w:t>19</w:t>
      </w:r>
      <w:r w:rsidRPr="0061139C">
        <w:rPr>
          <w:rFonts w:ascii="Arial" w:hAnsi="Arial" w:cs="Arial"/>
          <w:lang w:val="en-US"/>
        </w:rPr>
        <w:fldChar w:fldCharType="end"/>
      </w:r>
      <w:r w:rsidRPr="0061139C">
        <w:rPr>
          <w:rFonts w:ascii="Arial" w:hAnsi="Arial" w:cs="Arial"/>
          <w:lang w:val="en-US"/>
        </w:rPr>
        <w:t xml:space="preserve"> </w:t>
      </w:r>
      <w:r>
        <w:rPr>
          <w:rFonts w:ascii="Arial" w:hAnsi="Arial" w:cs="Arial"/>
          <w:lang w:val="en-US"/>
        </w:rPr>
        <w:t xml:space="preserve">and </w:t>
      </w:r>
      <w:r w:rsidRPr="0061139C">
        <w:rPr>
          <w:rFonts w:ascii="Arial" w:hAnsi="Arial" w:cs="Arial"/>
          <w:lang w:val="en-US"/>
        </w:rPr>
        <w:t>GRIPP2 (Guidance for Reporting on Involvement of Patients and Public) reporting checklist</w:t>
      </w:r>
      <w:r w:rsidRPr="0061139C">
        <w:rPr>
          <w:rFonts w:ascii="Arial" w:hAnsi="Arial" w:cs="Arial"/>
          <w:lang w:val="en-US"/>
        </w:rPr>
        <w:fldChar w:fldCharType="begin" w:fldLock="1"/>
      </w:r>
      <w:r w:rsidR="00BF7242">
        <w:rPr>
          <w:rFonts w:ascii="Arial" w:hAnsi="Arial" w:cs="Arial"/>
          <w:lang w:val="en-US"/>
        </w:rPr>
        <w:instrText>ADDIN CSL_CITATION {"citationItems":[{"id":"ITEM-1","itemData":{"PMID":"28768629","abstract":"Background  While the patient and public involvement (PPI) evidence base has expanded over the past decade, the quality of reporting within papers is often inconsistent, limiting our understanding of how it works, in what context, for whom, and why.Objective To develop international consensus on the key items to report to enhance the quality, transparency, and consistency of the PPI evidence base. To collaboratively involve patients as research partners at all stages in the development of GRIPP2.Methods The EQUATOR method for developing reporting guidelines was used. The original GRIPP (Guidance for Reporting Involvement of Patients and the Public) checklist was revised, based on updated systematic review evidence. A three round Delphi survey was used to develop consensus on items to be included in the guideline. A subsequent face-to-face meeting produced agreement on items not reaching consensus during the Delphi process.Results 143 participants agreed to participate in round one, with an 86% (123/143) response for round two and a 78% (112/143) response for round three. The Delphi survey identified the need for long form (LF) and short form (SF) versions. GRIPP2-LF includes 34 items on aims, definitions, concepts and theory, methods, stages and nature of involvement, context, capture or measurement of impact, outcomes, economic assessment, and reflections and is suitable for studies where the main focus is PPI. GRIPP2-SF includes five items on aims, methods, results, outcomes, and critical perspective and is suitable for studies where PPI is a secondary focus.Conclusions GRIPP2-LF and GRIPP2-SF represent the first international evidence based, consensus informed guidance for reporting patient and public involvement in research. Both versions of GRIPP2 aim to improve the quality, transparency, and consistency of the international PPI evidence base, to ensure PPI practice is based on the best evidence. In order to encourage its wide dissemination this article is freely accessible onThe BMJandResearch Involvement and Engagementjournal websites.","author":[{"dropping-particle":"","family":"Staniszewska","given":"S","non-dropping-particle":"","parse-names":false,"suffix":""},{"dropping-particle":"","family":"Brett","given":"J","non-dropping-particle":"","parse-names":false,"suffix":""},{"dropping-particle":"","family":"Simera","given":"I","non-dropping-particle":"","parse-names":false,"suffix":""},{"dropping-particle":"","family":"Seers","given":"K","non-dropping-particle":"","parse-names":false,"suffix":""},{"dropping-particle":"","family":"Mockford","given":"C","non-dropping-particle":"","parse-names":false,"suffix":""},{"dropping-particle":"","family":"Goodlad","given":"S","non-dropping-particle":"","parse-names":false,"suffix":""},{"dropping-particle":"","family":"Altman","given":"D G","non-dropping-particle":"","parse-names":false,"suffix":""},{"dropping-particle":"","family":"Moher","given":"D","non-dropping-particle":"","parse-names":false,"suffix":""},{"dropping-particle":"","family":"Barber","given":"R","non-dropping-particle":"","parse-names":false,"suffix":""},{"dropping-particle":"","family":"Denegri","given":"S","non-dropping-particle":"","parse-names":false,"suffix":""},{"dropping-particle":"","family":"Entwistle","given":"A","non-dropping-particle":"","parse-names":false,"suffix":""},{"dropping-particle":"","family":"Littlejohns","given":"P","non-dropping-particle":"","parse-names":false,"suffix":""},{"dropping-particle":"","family":"Morris","given":"C","non-dropping-particle":"","parse-names":false,"suffix":""},{"dropping-particle":"","family":"Suleman","given":"R","non-dropping-particle":"","parse-names":false,"suffix":""},{"dropping-particle":"","family":"Thomas","given":"V","non-dropping-particle":"","parse-names":false,"suffix":""},{"dropping-particle":"","family":"Tysall","given":"C","non-dropping-particle":"","parse-names":false,"suffix":""}],"container-title":"BMJ (Clinical research ed.)","id":"ITEM-1","issued":{"date-parts":[["2017","8","2"]]},"page":"j3453","title":"GRIPP2 reporting checklists: tools to improve reporting of patient and public involvement in research.","type":"article-journal","volume":"358"},"uris":["http://www.mendeley.com/documents/?uuid=f608b0d7-894b-33fb-a749-152abbb382ae","http://www.mendeley.com/documents/?uuid=1cba6497-fe64-494e-a859-180416e7efcc","http://www.mendeley.com/documents/?uuid=3fb66029-e559-4dd4-8fc4-104bf1f7d6b1"]}],"mendeley":{"formattedCitation":"&lt;sup&gt;20&lt;/sup&gt;","plainTextFormattedCitation":"20","previouslyFormattedCitation":"&lt;sup&gt;20&lt;/sup&gt;"},"properties":{"noteIndex":0},"schema":"https://github.com/citation-style-language/schema/raw/master/csl-citation.json"}</w:instrText>
      </w:r>
      <w:r w:rsidRPr="0061139C">
        <w:rPr>
          <w:rFonts w:ascii="Arial" w:hAnsi="Arial" w:cs="Arial"/>
          <w:lang w:val="en-US"/>
        </w:rPr>
        <w:fldChar w:fldCharType="separate"/>
      </w:r>
      <w:r w:rsidR="005C6EAD" w:rsidRPr="005C6EAD">
        <w:rPr>
          <w:rFonts w:ascii="Arial" w:hAnsi="Arial" w:cs="Arial"/>
          <w:noProof/>
          <w:vertAlign w:val="superscript"/>
          <w:lang w:val="en-US"/>
        </w:rPr>
        <w:t>20</w:t>
      </w:r>
      <w:r w:rsidRPr="0061139C">
        <w:rPr>
          <w:rFonts w:ascii="Arial" w:hAnsi="Arial" w:cs="Arial"/>
          <w:lang w:val="en-US"/>
        </w:rPr>
        <w:fldChar w:fldCharType="end"/>
      </w:r>
      <w:r w:rsidRPr="0061139C">
        <w:rPr>
          <w:rFonts w:ascii="Arial" w:hAnsi="Arial" w:cs="Arial"/>
          <w:lang w:val="en-US"/>
        </w:rPr>
        <w:t>. The completed checklist</w:t>
      </w:r>
      <w:r>
        <w:rPr>
          <w:rFonts w:ascii="Arial" w:hAnsi="Arial" w:cs="Arial"/>
          <w:lang w:val="en-US"/>
        </w:rPr>
        <w:t>s</w:t>
      </w:r>
      <w:r w:rsidRPr="0061139C">
        <w:rPr>
          <w:rFonts w:ascii="Arial" w:hAnsi="Arial" w:cs="Arial"/>
          <w:lang w:val="en-US"/>
        </w:rPr>
        <w:t xml:space="preserve"> can be found in the online supplements S</w:t>
      </w:r>
      <w:r w:rsidR="007E485B">
        <w:rPr>
          <w:rFonts w:ascii="Arial" w:hAnsi="Arial" w:cs="Arial"/>
          <w:lang w:val="en-US"/>
        </w:rPr>
        <w:t>5</w:t>
      </w:r>
      <w:r w:rsidRPr="0061139C">
        <w:rPr>
          <w:rFonts w:ascii="Arial" w:hAnsi="Arial" w:cs="Arial"/>
          <w:lang w:val="en-US"/>
        </w:rPr>
        <w:t xml:space="preserve"> and S</w:t>
      </w:r>
      <w:r w:rsidR="007E485B">
        <w:rPr>
          <w:rFonts w:ascii="Arial" w:hAnsi="Arial" w:cs="Arial"/>
          <w:lang w:val="en-US"/>
        </w:rPr>
        <w:t>6</w:t>
      </w:r>
      <w:r>
        <w:rPr>
          <w:rFonts w:ascii="Arial" w:hAnsi="Arial" w:cs="Arial"/>
          <w:sz w:val="20"/>
          <w:szCs w:val="20"/>
          <w:lang w:val="en-US"/>
        </w:rPr>
        <w:t>.</w:t>
      </w:r>
    </w:p>
    <w:p w14:paraId="3581E02F" w14:textId="7D24964A" w:rsidR="00361C94" w:rsidRPr="0061139C" w:rsidRDefault="00D377D9" w:rsidP="00361C94">
      <w:pPr>
        <w:pStyle w:val="Heading1"/>
        <w:jc w:val="left"/>
      </w:pPr>
      <w:r w:rsidRPr="0061139C">
        <w:t>RESULTS</w:t>
      </w:r>
    </w:p>
    <w:p w14:paraId="52823674" w14:textId="6E75AA0C" w:rsidR="00C97D59" w:rsidRPr="0061139C" w:rsidRDefault="00C97D59" w:rsidP="00C97D59">
      <w:pPr>
        <w:pStyle w:val="Heading2"/>
        <w:jc w:val="left"/>
        <w:rPr>
          <w:b w:val="0"/>
          <w:sz w:val="28"/>
        </w:rPr>
      </w:pPr>
      <w:r w:rsidRPr="0061139C">
        <w:rPr>
          <w:b w:val="0"/>
          <w:sz w:val="28"/>
        </w:rPr>
        <w:t>Systematic review</w:t>
      </w:r>
      <w:r w:rsidR="00361356" w:rsidRPr="0061139C">
        <w:rPr>
          <w:b w:val="0"/>
          <w:sz w:val="28"/>
        </w:rPr>
        <w:t xml:space="preserve"> </w:t>
      </w:r>
      <w:r w:rsidRPr="0061139C">
        <w:rPr>
          <w:b w:val="0"/>
          <w:sz w:val="28"/>
        </w:rPr>
        <w:t xml:space="preserve">for Delphi </w:t>
      </w:r>
      <w:r w:rsidR="00DA2DD7">
        <w:rPr>
          <w:b w:val="0"/>
          <w:sz w:val="28"/>
        </w:rPr>
        <w:t>survey</w:t>
      </w:r>
    </w:p>
    <w:p w14:paraId="686FCFA3" w14:textId="6FB9E179" w:rsidR="001C6854" w:rsidRPr="0061139C" w:rsidRDefault="001D4C75" w:rsidP="00544F7C">
      <w:pPr>
        <w:widowControl w:val="0"/>
        <w:autoSpaceDE w:val="0"/>
        <w:autoSpaceDN w:val="0"/>
        <w:adjustRightInd w:val="0"/>
        <w:spacing w:line="360" w:lineRule="auto"/>
        <w:rPr>
          <w:rFonts w:ascii="Arial" w:hAnsi="Arial" w:cs="Arial"/>
          <w:color w:val="000000"/>
          <w:lang w:val="en-US"/>
        </w:rPr>
      </w:pPr>
      <w:r w:rsidRPr="0061139C">
        <w:rPr>
          <w:rFonts w:ascii="Arial" w:hAnsi="Arial" w:cs="Arial"/>
          <w:color w:val="000000"/>
          <w:lang w:val="en-US"/>
        </w:rPr>
        <w:t xml:space="preserve">The updated </w:t>
      </w:r>
      <w:r w:rsidR="004165EA">
        <w:rPr>
          <w:rFonts w:ascii="Arial" w:hAnsi="Arial" w:cs="Arial"/>
          <w:color w:val="000000"/>
          <w:lang w:val="en-US"/>
        </w:rPr>
        <w:t>systematic review</w:t>
      </w:r>
      <w:r w:rsidR="00653871">
        <w:rPr>
          <w:rFonts w:ascii="Arial" w:hAnsi="Arial" w:cs="Arial"/>
          <w:color w:val="000000"/>
          <w:lang w:val="en-US"/>
        </w:rPr>
        <w:t xml:space="preserve"> </w:t>
      </w:r>
      <w:r w:rsidR="00653871" w:rsidRPr="0061139C">
        <w:rPr>
          <w:rFonts w:ascii="Arial" w:hAnsi="Arial" w:cs="Arial"/>
          <w:color w:val="000000"/>
          <w:lang w:val="en-US"/>
        </w:rPr>
        <w:t>included 10 additional studies</w:t>
      </w:r>
      <w:r w:rsidRPr="0061139C">
        <w:rPr>
          <w:rFonts w:ascii="Arial" w:hAnsi="Arial" w:cs="Arial"/>
          <w:color w:val="000000"/>
          <w:lang w:val="en-US"/>
        </w:rPr>
        <w:t xml:space="preserve">, published between </w:t>
      </w:r>
      <w:r w:rsidR="001C6854" w:rsidRPr="0061139C">
        <w:rPr>
          <w:rFonts w:ascii="Arial" w:hAnsi="Arial" w:cs="Arial"/>
          <w:color w:val="000000"/>
          <w:lang w:val="en-US"/>
        </w:rPr>
        <w:t xml:space="preserve">January 2014 </w:t>
      </w:r>
      <w:r w:rsidRPr="0061139C">
        <w:rPr>
          <w:rFonts w:ascii="Arial" w:hAnsi="Arial" w:cs="Arial"/>
          <w:color w:val="000000"/>
          <w:lang w:val="en-US"/>
        </w:rPr>
        <w:t>and November 2017</w:t>
      </w:r>
      <w:r w:rsidR="00670A5E">
        <w:rPr>
          <w:rFonts w:ascii="Arial" w:hAnsi="Arial" w:cs="Arial"/>
          <w:color w:val="000000"/>
          <w:lang w:val="en-US"/>
        </w:rPr>
        <w:t>, s</w:t>
      </w:r>
      <w:r w:rsidR="001C6854" w:rsidRPr="0061139C">
        <w:rPr>
          <w:rFonts w:ascii="Arial" w:hAnsi="Arial" w:cs="Arial"/>
          <w:color w:val="000000"/>
          <w:lang w:val="en-US"/>
        </w:rPr>
        <w:t xml:space="preserve">ee </w:t>
      </w:r>
      <w:r w:rsidR="005E31C1" w:rsidRPr="0061139C">
        <w:rPr>
          <w:rFonts w:ascii="Arial" w:hAnsi="Arial" w:cs="Arial"/>
          <w:color w:val="000000"/>
          <w:lang w:val="en-US"/>
        </w:rPr>
        <w:t xml:space="preserve">online </w:t>
      </w:r>
      <w:r w:rsidR="001C6854" w:rsidRPr="0061139C">
        <w:rPr>
          <w:rFonts w:ascii="Arial" w:hAnsi="Arial" w:cs="Arial"/>
          <w:color w:val="000000"/>
          <w:lang w:val="en-US"/>
        </w:rPr>
        <w:t>supplement S</w:t>
      </w:r>
      <w:r w:rsidR="00186137">
        <w:rPr>
          <w:rFonts w:ascii="Arial" w:hAnsi="Arial" w:cs="Arial"/>
          <w:color w:val="000000"/>
          <w:lang w:val="en-US"/>
        </w:rPr>
        <w:t>7</w:t>
      </w:r>
      <w:r w:rsidR="00670A5E">
        <w:rPr>
          <w:rFonts w:ascii="Arial" w:hAnsi="Arial" w:cs="Arial"/>
          <w:color w:val="000000"/>
          <w:lang w:val="en-US"/>
        </w:rPr>
        <w:t xml:space="preserve"> for the </w:t>
      </w:r>
      <w:r w:rsidR="00670A5E" w:rsidRPr="0061139C">
        <w:rPr>
          <w:rFonts w:ascii="Arial" w:hAnsi="Arial" w:cs="Arial"/>
          <w:color w:val="000000"/>
          <w:lang w:val="en-US"/>
        </w:rPr>
        <w:t>PRIMSA flowchart</w:t>
      </w:r>
      <w:r w:rsidR="001C6854" w:rsidRPr="0061139C">
        <w:rPr>
          <w:rFonts w:ascii="Arial" w:hAnsi="Arial" w:cs="Arial"/>
          <w:color w:val="000000"/>
          <w:lang w:val="en-US"/>
        </w:rPr>
        <w:t xml:space="preserve">. </w:t>
      </w:r>
      <w:r w:rsidR="00670A5E">
        <w:rPr>
          <w:rFonts w:ascii="Arial" w:hAnsi="Arial" w:cs="Arial"/>
          <w:color w:val="000000"/>
          <w:lang w:val="en-US"/>
        </w:rPr>
        <w:t>It yielded</w:t>
      </w:r>
      <w:r w:rsidR="001C6854" w:rsidRPr="0061139C">
        <w:rPr>
          <w:rFonts w:ascii="Arial" w:hAnsi="Arial" w:cs="Arial"/>
          <w:color w:val="000000"/>
          <w:lang w:val="en-US"/>
        </w:rPr>
        <w:t xml:space="preserve"> </w:t>
      </w:r>
      <w:r w:rsidR="00AF739D" w:rsidRPr="0061139C">
        <w:rPr>
          <w:rFonts w:ascii="Arial" w:hAnsi="Arial" w:cs="Arial"/>
          <w:color w:val="000000"/>
          <w:lang w:val="en-US"/>
        </w:rPr>
        <w:t xml:space="preserve">77 unique outcomes </w:t>
      </w:r>
      <w:r w:rsidR="00670A5E">
        <w:rPr>
          <w:rFonts w:ascii="Arial" w:hAnsi="Arial" w:cs="Arial"/>
          <w:color w:val="000000"/>
          <w:lang w:val="en-US"/>
        </w:rPr>
        <w:t>which</w:t>
      </w:r>
      <w:r w:rsidR="00AF739D" w:rsidRPr="0061139C">
        <w:rPr>
          <w:rFonts w:ascii="Arial" w:hAnsi="Arial" w:cs="Arial"/>
          <w:lang w:val="en-US"/>
        </w:rPr>
        <w:t xml:space="preserve"> </w:t>
      </w:r>
      <w:r w:rsidR="001C6854" w:rsidRPr="0061139C">
        <w:rPr>
          <w:rFonts w:ascii="Arial" w:hAnsi="Arial" w:cs="Arial"/>
          <w:color w:val="000000"/>
          <w:lang w:val="en-US"/>
        </w:rPr>
        <w:t xml:space="preserve">were </w:t>
      </w:r>
      <w:r w:rsidR="001C6854" w:rsidRPr="0061139C">
        <w:rPr>
          <w:rFonts w:ascii="Arial" w:hAnsi="Arial" w:cs="Arial"/>
          <w:lang w:val="en-US"/>
        </w:rPr>
        <w:t xml:space="preserve">grouped </w:t>
      </w:r>
      <w:r w:rsidR="005E31C1" w:rsidRPr="0061139C">
        <w:rPr>
          <w:rFonts w:ascii="Arial" w:hAnsi="Arial" w:cs="Arial"/>
          <w:lang w:val="en-US"/>
        </w:rPr>
        <w:t xml:space="preserve">to </w:t>
      </w:r>
      <w:r w:rsidR="001C3D55" w:rsidRPr="0061139C">
        <w:rPr>
          <w:rFonts w:ascii="Arial" w:hAnsi="Arial" w:cs="Arial"/>
          <w:lang w:val="en-US"/>
        </w:rPr>
        <w:t>general</w:t>
      </w:r>
      <w:r w:rsidR="000720B7" w:rsidRPr="0061139C">
        <w:rPr>
          <w:rFonts w:ascii="Arial" w:hAnsi="Arial" w:cs="Arial"/>
          <w:lang w:val="en-US"/>
        </w:rPr>
        <w:t xml:space="preserve"> and unique</w:t>
      </w:r>
      <w:r w:rsidR="005E31C1" w:rsidRPr="0061139C">
        <w:rPr>
          <w:rFonts w:ascii="Arial" w:hAnsi="Arial" w:cs="Arial"/>
          <w:lang w:val="en-US"/>
        </w:rPr>
        <w:t xml:space="preserve"> outcome term</w:t>
      </w:r>
      <w:r w:rsidR="00AF739D" w:rsidRPr="0061139C">
        <w:rPr>
          <w:rFonts w:ascii="Arial" w:hAnsi="Arial" w:cs="Arial"/>
          <w:color w:val="000000"/>
          <w:lang w:val="en-US"/>
        </w:rPr>
        <w:t xml:space="preserve">s. </w:t>
      </w:r>
      <w:r w:rsidR="00F0790D">
        <w:rPr>
          <w:rFonts w:ascii="Arial" w:hAnsi="Arial" w:cs="Arial"/>
          <w:color w:val="000000"/>
          <w:lang w:val="en-US"/>
        </w:rPr>
        <w:t>Fifty four</w:t>
      </w:r>
      <w:r w:rsidR="00F0790D" w:rsidRPr="0061139C">
        <w:rPr>
          <w:rFonts w:ascii="Arial" w:hAnsi="Arial" w:cs="Arial"/>
          <w:color w:val="000000"/>
          <w:lang w:val="en-US"/>
        </w:rPr>
        <w:t xml:space="preserve"> </w:t>
      </w:r>
      <w:r w:rsidR="00544F7C" w:rsidRPr="0061139C">
        <w:rPr>
          <w:rFonts w:ascii="Arial" w:hAnsi="Arial" w:cs="Arial"/>
          <w:color w:val="000000"/>
          <w:lang w:val="en-US"/>
        </w:rPr>
        <w:t>of the 77 outcomes could be grouped</w:t>
      </w:r>
      <w:r w:rsidR="00AF739D" w:rsidRPr="0061139C">
        <w:rPr>
          <w:rFonts w:ascii="Arial" w:hAnsi="Arial" w:cs="Arial"/>
          <w:color w:val="000000"/>
          <w:lang w:val="en-US"/>
        </w:rPr>
        <w:t xml:space="preserve"> to</w:t>
      </w:r>
      <w:r w:rsidR="00544F7C" w:rsidRPr="0061139C">
        <w:rPr>
          <w:rFonts w:ascii="Arial" w:hAnsi="Arial" w:cs="Arial"/>
          <w:color w:val="000000"/>
          <w:lang w:val="en-US"/>
        </w:rPr>
        <w:t xml:space="preserve"> </w:t>
      </w:r>
      <w:r w:rsidR="00AF739D" w:rsidRPr="0061139C">
        <w:rPr>
          <w:rFonts w:ascii="Arial" w:hAnsi="Arial" w:cs="Arial"/>
          <w:color w:val="000000"/>
          <w:lang w:val="en-US"/>
        </w:rPr>
        <w:t xml:space="preserve">the original 38 outcome </w:t>
      </w:r>
      <w:r w:rsidR="001C6854" w:rsidRPr="0061139C">
        <w:rPr>
          <w:rFonts w:ascii="Arial" w:hAnsi="Arial" w:cs="Arial"/>
          <w:color w:val="000000"/>
          <w:lang w:val="en-US"/>
        </w:rPr>
        <w:t xml:space="preserve">terms from </w:t>
      </w:r>
      <w:r w:rsidR="00886AB8" w:rsidRPr="0061139C">
        <w:rPr>
          <w:rFonts w:ascii="Arial" w:hAnsi="Arial" w:cs="Arial"/>
          <w:color w:val="000000"/>
          <w:lang w:val="en-US"/>
        </w:rPr>
        <w:t xml:space="preserve">the </w:t>
      </w:r>
      <w:r w:rsidR="00670A5E">
        <w:rPr>
          <w:rFonts w:ascii="Arial" w:hAnsi="Arial" w:cs="Arial"/>
          <w:color w:val="000000"/>
          <w:lang w:val="en-US"/>
        </w:rPr>
        <w:t>systematic review</w:t>
      </w:r>
      <w:r w:rsidR="001C6854" w:rsidRPr="0061139C">
        <w:rPr>
          <w:rFonts w:ascii="Arial" w:hAnsi="Arial" w:cs="Arial"/>
          <w:color w:val="000000"/>
          <w:lang w:val="en-US"/>
        </w:rPr>
        <w:t xml:space="preserve"> by Hall et al.</w:t>
      </w:r>
      <w:r w:rsidR="001C6854" w:rsidRPr="0061139C">
        <w:rPr>
          <w:rFonts w:ascii="Arial" w:hAnsi="Arial" w:cs="Arial"/>
          <w:lang w:val="en-US"/>
        </w:rPr>
        <w:fldChar w:fldCharType="begin" w:fldLock="1"/>
      </w:r>
      <w:r w:rsidR="008C21BB">
        <w:rPr>
          <w:rFonts w:ascii="Arial" w:hAnsi="Arial" w:cs="Arial"/>
          <w:lang w:val="en-US"/>
        </w:rPr>
        <w:instrText>ADDIN CSL_CITATION {"citationItems":[{"id":"ITEM-1","itemData":{"DOI":"10.1186/s13063-015-0783-1","PMID":"26081254","abstract":"BACKGROUND Acute appendicitis is the most common surgical emergency in children. Despite this, there is no core outcome set (COS) described for randomised controlled trials (RCTs) in children with appendicitis and hence no consensus regarding outcome selection, definition and reporting. We aimed to identify outcomes currently reported in studies of paediatric appendicitis. METHODS Using a defined, sensitive search strategy, we identified RCTs and systematic reviews (SRs) of treatment interventions in children with appendicitis. Included studies were all in English and investigated the effect of one or more treatment interventions in children with acute appendicitis or undergoing appendicectomy for presumed acute appendicitis. Studies were reviewed and data extracted by two reviewers. Primary (if defined) and all other outcomes were recorded and assigned to the core areas 'Death', 'Pathophysiological Manifestations', 'Life Impact', 'Resource Use' and 'Adverse Events', using OMERACT Filter 2.0. RESULTS A total of 63 studies met the inclusion criteria reporting outcomes from 51 RCTs and nine SRs. Only 25 RCTs and four SRs defined a primary outcome. A total of 115 unique and different outcomes were identified. RCTs reported a median of nine outcomes each (range 1 to 14). The most frequently reported outcomes were wound infection (43 RCTs, nine SRs), intra-peritoneal abscess (41 RCTs, seven SRs) and length of stay (35 RCTs, six SRs) yet all three were reported in just 25 RCTs and five SRs. Common outcomes had multiple different definitions or were frequently not defined. Although outcomes were reported within all core areas, just one RCT and no SR reported outcomes for all core areas. Outcomes assigned to the 'Death' and 'Life Impact' core areas were reported least frequently (in six and 15 RCTs respectively). CONCLUSIONS There is a wide heterogeneity in the selection and definition of outcomes in paediatric appendicitis, and little overlap in outcomes used across studies. A paucity of studies report patient relevant outcomes within the 'Life Impact' core area. These factors preclude meaningful evidence synthesis, and pose challenges to designing prospective clinical trials and cohort studies. The development of a COS for paediatric appendicitis is warranted.","author":[{"dropping-particle":"","family":"Hall","given":"Nigel J","non-dropping-particle":"","parse-names":false,"suffix":""},{"dropping-particle":"","family":"Kapadia","given":"Mufiza Z","non-dropping-particle":"","parse-names":false,"suffix":""},{"dropping-particle":"","family":"Eaton","given":"Simon","non-dropping-particle":"","parse-names":false,"suffix":""},{"dropping-particle":"","family":"Chan","given":"Winnie W Y","non-dropping-particle":"","parse-names":false,"suffix":""},{"dropping-particle":"","family":"Nickel","given":"Cheri","non-dropping-particle":"","parse-names":false,"suffix":""},{"dropping-particle":"","family":"Pierro","given":"Agostino","non-dropping-particle":"","parse-names":false,"suffix":""},{"dropping-particle":"","family":"Offringa","given":"Martin","non-dropping-particle":"","parse-names":false,"suffix":""}],"container-title":"Trials","id":"ITEM-1","issue":"1","issued":{"date-parts":[["2015","6","17"]]},"page":"275","title":"Outcome reporting in randomised controlled trials and meta-analyses of appendicitis treatments in children: a systematic review.","type":"article-journal","volume":"16"},"uris":["http://www.mendeley.com/documents/?uuid=817c223a-af55-42ff-8b7a-34804a036298","http://www.mendeley.com/documents/?uuid=70588865-e18e-4e39-a628-b0d0fb933f39","http://www.mendeley.com/documents/?uuid=6ce3f773-46bf-32c2-9c83-697f6b04e234"]}],"mendeley":{"formattedCitation":"&lt;sup&gt;7&lt;/sup&gt;","plainTextFormattedCitation":"7","previouslyFormattedCitation":"&lt;sup&gt;7&lt;/sup&gt;"},"properties":{"noteIndex":0},"schema":"https://github.com/citation-style-language/schema/raw/master/csl-citation.json"}</w:instrText>
      </w:r>
      <w:r w:rsidR="001C6854" w:rsidRPr="0061139C">
        <w:rPr>
          <w:rFonts w:ascii="Arial" w:hAnsi="Arial" w:cs="Arial"/>
          <w:lang w:val="en-US"/>
        </w:rPr>
        <w:fldChar w:fldCharType="separate"/>
      </w:r>
      <w:r w:rsidR="008C21BB" w:rsidRPr="008C21BB">
        <w:rPr>
          <w:rFonts w:ascii="Arial" w:hAnsi="Arial" w:cs="Arial"/>
          <w:noProof/>
          <w:vertAlign w:val="superscript"/>
          <w:lang w:val="en-US"/>
        </w:rPr>
        <w:t>7</w:t>
      </w:r>
      <w:r w:rsidR="001C6854" w:rsidRPr="0061139C">
        <w:rPr>
          <w:rFonts w:ascii="Arial" w:hAnsi="Arial" w:cs="Arial"/>
          <w:lang w:val="en-US"/>
        </w:rPr>
        <w:fldChar w:fldCharType="end"/>
      </w:r>
      <w:r w:rsidR="00AF739D" w:rsidRPr="0061139C">
        <w:rPr>
          <w:rFonts w:ascii="Arial" w:hAnsi="Arial" w:cs="Arial"/>
          <w:lang w:val="en-US"/>
        </w:rPr>
        <w:t xml:space="preserve"> </w:t>
      </w:r>
      <w:r w:rsidR="00544F7C" w:rsidRPr="0061139C">
        <w:rPr>
          <w:rFonts w:ascii="Arial" w:hAnsi="Arial" w:cs="Arial"/>
          <w:lang w:val="en-US"/>
        </w:rPr>
        <w:t>For 23 of the 77 outcomes</w:t>
      </w:r>
      <w:r w:rsidR="00CC12B8">
        <w:rPr>
          <w:rFonts w:ascii="Arial" w:hAnsi="Arial" w:cs="Arial"/>
          <w:lang w:val="en-US"/>
        </w:rPr>
        <w:t>,</w:t>
      </w:r>
      <w:r w:rsidR="00EB60C7">
        <w:rPr>
          <w:rFonts w:ascii="Arial" w:hAnsi="Arial" w:cs="Arial"/>
          <w:lang w:val="en-US"/>
        </w:rPr>
        <w:t xml:space="preserve"> </w:t>
      </w:r>
      <w:r w:rsidR="00CC12B8">
        <w:rPr>
          <w:rFonts w:ascii="Arial" w:hAnsi="Arial" w:cs="Arial"/>
          <w:lang w:val="en-US"/>
        </w:rPr>
        <w:t>eight</w:t>
      </w:r>
      <w:r w:rsidR="00544F7C" w:rsidRPr="0061139C">
        <w:rPr>
          <w:rFonts w:ascii="Arial" w:hAnsi="Arial" w:cs="Arial"/>
          <w:lang w:val="en-US"/>
        </w:rPr>
        <w:t xml:space="preserve"> new</w:t>
      </w:r>
      <w:r w:rsidR="00EB60C7">
        <w:rPr>
          <w:rFonts w:ascii="Arial" w:hAnsi="Arial" w:cs="Arial"/>
          <w:lang w:val="en-US"/>
        </w:rPr>
        <w:t xml:space="preserve"> </w:t>
      </w:r>
      <w:r w:rsidR="00544F7C" w:rsidRPr="0061139C">
        <w:rPr>
          <w:rFonts w:ascii="Arial" w:hAnsi="Arial" w:cs="Arial"/>
          <w:lang w:val="en-US"/>
        </w:rPr>
        <w:t>outcome terms were formulated</w:t>
      </w:r>
      <w:r w:rsidR="00EF4097" w:rsidRPr="0061139C">
        <w:rPr>
          <w:rFonts w:ascii="Arial" w:hAnsi="Arial" w:cs="Arial"/>
          <w:lang w:val="en-US"/>
        </w:rPr>
        <w:t xml:space="preserve"> (Figure 1)</w:t>
      </w:r>
      <w:r w:rsidR="00174BC8" w:rsidRPr="0061139C">
        <w:rPr>
          <w:rFonts w:ascii="Arial" w:hAnsi="Arial" w:cs="Arial"/>
          <w:color w:val="000000"/>
          <w:lang w:val="en-US"/>
        </w:rPr>
        <w:t xml:space="preserve">. </w:t>
      </w:r>
      <w:r w:rsidR="008F4848">
        <w:rPr>
          <w:rFonts w:ascii="Arial" w:hAnsi="Arial" w:cs="Arial"/>
          <w:color w:val="000000"/>
          <w:lang w:val="en-US"/>
        </w:rPr>
        <w:t>T</w:t>
      </w:r>
      <w:r w:rsidR="001C6854" w:rsidRPr="0061139C">
        <w:rPr>
          <w:rFonts w:ascii="Arial" w:hAnsi="Arial" w:cs="Arial"/>
          <w:color w:val="000000"/>
          <w:lang w:val="en-US"/>
        </w:rPr>
        <w:t>he</w:t>
      </w:r>
      <w:r w:rsidR="00544F7C" w:rsidRPr="0061139C">
        <w:rPr>
          <w:rFonts w:ascii="Arial" w:hAnsi="Arial" w:cs="Arial"/>
          <w:color w:val="000000"/>
          <w:lang w:val="en-US"/>
        </w:rPr>
        <w:t xml:space="preserve"> final 43</w:t>
      </w:r>
      <w:r w:rsidR="001C6854" w:rsidRPr="0061139C">
        <w:rPr>
          <w:rFonts w:ascii="Arial" w:hAnsi="Arial" w:cs="Arial"/>
          <w:color w:val="000000"/>
          <w:lang w:val="en-US"/>
        </w:rPr>
        <w:t xml:space="preserve"> </w:t>
      </w:r>
      <w:r w:rsidR="00544F7C" w:rsidRPr="0061139C">
        <w:rPr>
          <w:rFonts w:ascii="Arial" w:hAnsi="Arial" w:cs="Arial"/>
          <w:color w:val="000000"/>
          <w:lang w:val="en-US"/>
        </w:rPr>
        <w:t xml:space="preserve">outcome terms </w:t>
      </w:r>
      <w:r w:rsidR="001C6854" w:rsidRPr="0061139C">
        <w:rPr>
          <w:rFonts w:ascii="Arial" w:hAnsi="Arial" w:cs="Arial"/>
          <w:color w:val="000000"/>
          <w:lang w:val="en-US"/>
        </w:rPr>
        <w:t xml:space="preserve">were mapped to </w:t>
      </w:r>
      <w:r w:rsidR="00670A5E">
        <w:rPr>
          <w:rFonts w:ascii="Arial" w:hAnsi="Arial" w:cs="Arial"/>
          <w:color w:val="000000"/>
          <w:lang w:val="en-US"/>
        </w:rPr>
        <w:t xml:space="preserve">the </w:t>
      </w:r>
      <w:r w:rsidR="001C6854" w:rsidRPr="0061139C">
        <w:rPr>
          <w:rFonts w:ascii="Arial" w:hAnsi="Arial" w:cs="Arial"/>
          <w:color w:val="000000"/>
          <w:lang w:val="en-US"/>
        </w:rPr>
        <w:t>four core areas (death, life impact, resource use, pathophysiological manifestations)</w:t>
      </w:r>
      <w:r w:rsidR="00F30EEF" w:rsidRPr="0061139C">
        <w:rPr>
          <w:rFonts w:ascii="Arial" w:hAnsi="Arial" w:cs="Arial"/>
          <w:color w:val="000000"/>
          <w:lang w:val="en-US"/>
        </w:rPr>
        <w:t xml:space="preserve">, with </w:t>
      </w:r>
      <w:r w:rsidR="001E1E67" w:rsidRPr="0061139C">
        <w:rPr>
          <w:rFonts w:ascii="Arial" w:hAnsi="Arial" w:cs="Arial"/>
          <w:color w:val="000000"/>
          <w:lang w:val="en-US"/>
        </w:rPr>
        <w:t>a</w:t>
      </w:r>
      <w:r w:rsidR="001E1E67" w:rsidRPr="0061139C">
        <w:rPr>
          <w:rFonts w:ascii="Arial" w:hAnsi="Arial" w:cs="Arial"/>
          <w:lang w:val="en-US"/>
        </w:rPr>
        <w:t>dverse events of treatment labelled separately</w:t>
      </w:r>
      <w:r w:rsidR="004808E9" w:rsidRPr="0061139C">
        <w:rPr>
          <w:rFonts w:ascii="Arial" w:hAnsi="Arial" w:cs="Arial"/>
          <w:color w:val="000000"/>
          <w:lang w:val="en-US"/>
        </w:rPr>
        <w:fldChar w:fldCharType="begin" w:fldLock="1"/>
      </w:r>
      <w:r w:rsidR="00BF7242">
        <w:rPr>
          <w:rFonts w:ascii="Arial" w:hAnsi="Arial" w:cs="Arial"/>
          <w:color w:val="000000"/>
          <w:lang w:val="en-US"/>
        </w:rPr>
        <w:instrText>ADDIN CSL_CITATION {"citationItems":[{"id":"ITEM-1","itemData":{"DOI":"10.3899/jrheum.131314","PMID":"24584913","abstract":"OBJECTIVE The Outcome Measures in Rheumatology (OMERACT) initiative works to develop core sets of outcome measures for trials and observational studies in rheumatology. At the OMERACT 11 meeting, substantial time was devoted to discussing a conceptual framework and a proposal for a more explicit working process to develop what we now propose to term core outcome measurement sets, collectively termed \"OMERACT Filter 2.0.\" METHODS Preconference work included a literature review, and discussion of preliminary proposals through face-to-face discussions and Internet-based surveys with people within and outside rheumatology. At the conference, 5 interactive sessions comprising plenary and small-group discussions reflected on the proposals from the viewpoint of previous and ongoing OMERACT work. These considerations were brought together in a final OMERACT presentation seeking consensus agreement for the Filter 2.0 framework. RESULTS After debate, clarification, and agreed alterations, the final proposal suggested all core sets should contain at least 1 measurement instrument from 3 Core Areas: Death, Life Impact, and Pathophysiological Manifestations, and preferably 1 from the area Resource Use. The process of core set development for a health condition starts by selecting core domains within the areas (\"core domain set\"). This requires literature searches, involvement (especially of patients), and at least 1 consensus process. Next, developers select at least 1 applicable measurement instrument for each core domain. Applicability refers to the original OMERACT Filter and means that the instrument must be truthful (face, content, and construct validity), discriminative (between situations of interest) and feasible (understandable and with acceptable time and monetary costs). Depending on the quality of the instruments, participants formulate either a preliminary or a final \"core outcome measurement set.\" At final vote, 96% of participants agreed \"The proposed overall framework for Filter 2.0 is a suitable basis on which to elaborate a Filter 2.0 Handbook.\" CONCLUSION Within OMERACT, Filter 2.0 has made established working processes more explicit and includes a broadly endorsed conceptual framework for core outcome measurement set development.","author":[{"dropping-particle":"","family":"Boers","given":"Maarten","non-dropping-particle":"","parse-names":false,"suffix":""},{"dropping-particle":"","family":"Kirwan","given":"John R","non-dropping-particle":"","parse-names":false,"suffix":""},{"dropping-particle":"","family":"Gossec","given":"Laure","non-dropping-particle":"","parse-names":false,"suffix":""},{"dropping-particle":"","family":"Conaghan","given":"Philip G","non-dropping-particle":"","parse-names":false,"suffix":""},{"dropping-particle":"","family":"D'Agostino","given":"Maria-Antonietta","non-dropping-particle":"","parse-names":false,"suffix":""},{"dropping-particle":"","family":"Bingham","given":"Clifton O","non-dropping-particle":"","parse-names":false,"suffix":""},{"dropping-particle":"","family":"Brooks","given":"Peter M","non-dropping-particle":"","parse-names":false,"suffix":""},{"dropping-particle":"","family":"Landewé","given":"Robert","non-dropping-particle":"","parse-names":false,"suffix":""},{"dropping-particle":"","family":"March","given":"Lyn","non-dropping-particle":"","parse-names":false,"suffix":""},{"dropping-particle":"","family":"Simon","given":"Lee","non-dropping-particle":"","parse-names":false,"suffix":""},{"dropping-particle":"","family":"Singh","given":"Jasvinder A","non-dropping-particle":"","parse-names":false,"suffix":""},{"dropping-particle":"","family":"Strand","given":"Vibeke","non-dropping-particle":"","parse-names":false,"suffix":""},{"dropping-particle":"","family":"Wells","given":"George A","non-dropping-particle":"","parse-names":false,"suffix":""},{"dropping-particle":"","family":"Tugwell","given":"Peter","non-dropping-particle":"","parse-names":false,"suffix":""}],"container-title":"The Journal of rheumatology","id":"ITEM-1","issue":"5","issued":{"date-parts":[["2014","5","1"]]},"page":"1025-30","title":"How to choose core outcome measurement sets for clinical trials: OMERACT 11 approves filter 2.0.","type":"article-journal","volume":"41"},"uris":["http://www.mendeley.com/documents/?uuid=a746cc32-1acc-39dd-a1db-4f43d0b37c23","http://www.mendeley.com/documents/?uuid=263ec465-622a-4181-909f-fc5f7dfd332b","http://www.mendeley.com/documents/?uuid=2ba9cd8a-14aa-4e48-a4c7-178ed1d5cebb"]}],"mendeley":{"formattedCitation":"&lt;sup&gt;17&lt;/sup&gt;","plainTextFormattedCitation":"17","previouslyFormattedCitation":"&lt;sup&gt;17&lt;/sup&gt;"},"properties":{"noteIndex":0},"schema":"https://github.com/citation-style-language/schema/raw/master/csl-citation.json"}</w:instrText>
      </w:r>
      <w:r w:rsidR="004808E9" w:rsidRPr="0061139C">
        <w:rPr>
          <w:rFonts w:ascii="Arial" w:hAnsi="Arial" w:cs="Arial"/>
          <w:color w:val="000000"/>
          <w:lang w:val="en-US"/>
        </w:rPr>
        <w:fldChar w:fldCharType="separate"/>
      </w:r>
      <w:r w:rsidR="005C6EAD" w:rsidRPr="005C6EAD">
        <w:rPr>
          <w:rFonts w:ascii="Arial" w:hAnsi="Arial" w:cs="Arial"/>
          <w:noProof/>
          <w:color w:val="000000"/>
          <w:vertAlign w:val="superscript"/>
          <w:lang w:val="en-US"/>
        </w:rPr>
        <w:t>17</w:t>
      </w:r>
      <w:r w:rsidR="004808E9" w:rsidRPr="0061139C">
        <w:rPr>
          <w:rFonts w:ascii="Arial" w:hAnsi="Arial" w:cs="Arial"/>
          <w:color w:val="000000"/>
          <w:lang w:val="en-US"/>
        </w:rPr>
        <w:fldChar w:fldCharType="end"/>
      </w:r>
      <w:r w:rsidR="001E1E67" w:rsidRPr="0061139C">
        <w:rPr>
          <w:rFonts w:ascii="Arial" w:hAnsi="Arial" w:cs="Arial"/>
          <w:color w:val="000000"/>
          <w:lang w:val="en-US"/>
        </w:rPr>
        <w:t>.</w:t>
      </w:r>
      <w:r w:rsidR="001C6854" w:rsidRPr="0061139C">
        <w:rPr>
          <w:rFonts w:ascii="Arial" w:hAnsi="Arial" w:cs="Arial"/>
          <w:color w:val="000000"/>
          <w:lang w:val="en-US"/>
        </w:rPr>
        <w:t xml:space="preserve"> </w:t>
      </w:r>
    </w:p>
    <w:p w14:paraId="247D95B4" w14:textId="4ADD418F" w:rsidR="00C97D59" w:rsidRPr="0061139C" w:rsidRDefault="00C97D59" w:rsidP="00C97D59">
      <w:pPr>
        <w:pStyle w:val="Heading2"/>
        <w:jc w:val="left"/>
        <w:rPr>
          <w:b w:val="0"/>
          <w:sz w:val="28"/>
        </w:rPr>
      </w:pPr>
      <w:r w:rsidRPr="0061139C">
        <w:rPr>
          <w:b w:val="0"/>
          <w:sz w:val="28"/>
        </w:rPr>
        <w:t>Delphi study</w:t>
      </w:r>
    </w:p>
    <w:p w14:paraId="168528B3" w14:textId="31168B1E" w:rsidR="00D70D9F" w:rsidRPr="0061139C" w:rsidRDefault="003B6B6A" w:rsidP="00B22067">
      <w:pPr>
        <w:spacing w:line="360" w:lineRule="auto"/>
        <w:rPr>
          <w:rFonts w:ascii="Arial" w:hAnsi="Arial" w:cs="Arial"/>
          <w:color w:val="000000"/>
          <w:lang w:val="en-US"/>
        </w:rPr>
      </w:pPr>
      <w:r w:rsidRPr="0061139C">
        <w:rPr>
          <w:rFonts w:ascii="Arial" w:hAnsi="Arial" w:cs="Arial"/>
          <w:color w:val="000000"/>
          <w:lang w:val="en-US"/>
        </w:rPr>
        <w:t xml:space="preserve">A total of </w:t>
      </w:r>
      <w:r w:rsidR="00385F59" w:rsidRPr="0061139C">
        <w:rPr>
          <w:rFonts w:ascii="Arial" w:hAnsi="Arial" w:cs="Arial"/>
          <w:color w:val="000000"/>
          <w:lang w:val="en-US"/>
        </w:rPr>
        <w:t xml:space="preserve">566 parents and 546 </w:t>
      </w:r>
      <w:r w:rsidR="00385F59" w:rsidRPr="0061139C">
        <w:rPr>
          <w:rFonts w:ascii="Arial" w:hAnsi="Arial" w:cs="Arial"/>
          <w:bCs/>
          <w:color w:val="000000"/>
          <w:lang w:val="en-US"/>
        </w:rPr>
        <w:t>surgeons</w:t>
      </w:r>
      <w:r w:rsidRPr="0061139C">
        <w:rPr>
          <w:rFonts w:ascii="Arial" w:hAnsi="Arial" w:cs="Arial"/>
          <w:color w:val="000000"/>
          <w:lang w:val="en-US"/>
        </w:rPr>
        <w:t xml:space="preserve"> received an invitation to participate</w:t>
      </w:r>
      <w:r w:rsidR="00D85B2D" w:rsidRPr="0061139C">
        <w:rPr>
          <w:rFonts w:ascii="Arial" w:hAnsi="Arial" w:cs="Arial"/>
          <w:color w:val="000000"/>
          <w:lang w:val="en-US"/>
        </w:rPr>
        <w:t xml:space="preserve"> in the Delphi study</w:t>
      </w:r>
      <w:r w:rsidR="00385F59">
        <w:rPr>
          <w:rFonts w:ascii="Arial" w:hAnsi="Arial" w:cs="Arial"/>
          <w:color w:val="000000"/>
          <w:lang w:val="en-US"/>
        </w:rPr>
        <w:t xml:space="preserve">. </w:t>
      </w:r>
      <w:r w:rsidR="00670A5E">
        <w:rPr>
          <w:rFonts w:ascii="Arial" w:hAnsi="Arial" w:cs="Arial"/>
          <w:color w:val="000000"/>
          <w:lang w:val="en-US"/>
        </w:rPr>
        <w:t>Round was 1</w:t>
      </w:r>
      <w:r w:rsidR="00B22067" w:rsidRPr="0061139C">
        <w:rPr>
          <w:rFonts w:ascii="Arial" w:hAnsi="Arial" w:cs="Arial"/>
          <w:color w:val="000000"/>
          <w:lang w:val="en-US"/>
        </w:rPr>
        <w:t xml:space="preserve"> completed by</w:t>
      </w:r>
      <w:r w:rsidRPr="0061139C">
        <w:rPr>
          <w:rFonts w:ascii="Arial" w:hAnsi="Arial" w:cs="Arial"/>
          <w:color w:val="000000"/>
          <w:lang w:val="en-US"/>
        </w:rPr>
        <w:t xml:space="preserve"> </w:t>
      </w:r>
      <w:r w:rsidR="00FD6B3C" w:rsidRPr="0061139C">
        <w:rPr>
          <w:rFonts w:ascii="Arial" w:hAnsi="Arial" w:cs="Arial"/>
          <w:color w:val="000000"/>
          <w:lang w:val="en-US"/>
        </w:rPr>
        <w:t>148</w:t>
      </w:r>
      <w:r w:rsidRPr="0061139C">
        <w:rPr>
          <w:rFonts w:ascii="Arial" w:hAnsi="Arial" w:cs="Arial"/>
          <w:color w:val="000000"/>
          <w:lang w:val="en-US"/>
        </w:rPr>
        <w:t xml:space="preserve"> parents</w:t>
      </w:r>
      <w:r w:rsidR="00B22067" w:rsidRPr="0061139C">
        <w:rPr>
          <w:rFonts w:ascii="Arial" w:hAnsi="Arial" w:cs="Arial"/>
          <w:color w:val="000000"/>
          <w:lang w:val="en-US"/>
        </w:rPr>
        <w:t xml:space="preserve"> from </w:t>
      </w:r>
      <w:r w:rsidR="004165EA">
        <w:rPr>
          <w:rFonts w:ascii="Arial" w:hAnsi="Arial" w:cs="Arial"/>
          <w:color w:val="000000"/>
          <w:lang w:val="en-US"/>
        </w:rPr>
        <w:t>eight</w:t>
      </w:r>
      <w:r w:rsidR="00B22067" w:rsidRPr="0061139C">
        <w:rPr>
          <w:rFonts w:ascii="Arial" w:hAnsi="Arial" w:cs="Arial"/>
          <w:color w:val="000000"/>
          <w:lang w:val="en-US"/>
        </w:rPr>
        <w:t xml:space="preserve"> countries</w:t>
      </w:r>
      <w:r w:rsidR="00D70D9F" w:rsidRPr="0061139C">
        <w:rPr>
          <w:rFonts w:ascii="Arial" w:hAnsi="Arial" w:cs="Arial"/>
          <w:color w:val="000000"/>
          <w:lang w:val="en-US"/>
        </w:rPr>
        <w:t xml:space="preserve"> and </w:t>
      </w:r>
      <w:r w:rsidR="00B22067" w:rsidRPr="0061139C">
        <w:rPr>
          <w:rFonts w:ascii="Arial" w:hAnsi="Arial" w:cs="Arial"/>
          <w:color w:val="000000"/>
          <w:lang w:val="en-US"/>
        </w:rPr>
        <w:t>2</w:t>
      </w:r>
      <w:r w:rsidR="00FD6B3C" w:rsidRPr="0061139C">
        <w:rPr>
          <w:rFonts w:ascii="Arial" w:hAnsi="Arial" w:cs="Arial"/>
          <w:color w:val="000000"/>
          <w:lang w:val="en-US"/>
        </w:rPr>
        <w:t>45 surgeon</w:t>
      </w:r>
      <w:r w:rsidR="00DD0C36" w:rsidRPr="0061139C">
        <w:rPr>
          <w:rFonts w:ascii="Arial" w:hAnsi="Arial" w:cs="Arial"/>
          <w:color w:val="000000"/>
          <w:lang w:val="en-US"/>
        </w:rPr>
        <w:t>s</w:t>
      </w:r>
      <w:r w:rsidR="00B22067" w:rsidRPr="0061139C">
        <w:rPr>
          <w:rFonts w:ascii="Arial" w:hAnsi="Arial" w:cs="Arial"/>
          <w:color w:val="000000"/>
          <w:lang w:val="en-US"/>
        </w:rPr>
        <w:t xml:space="preserve"> </w:t>
      </w:r>
      <w:r w:rsidR="00B22067" w:rsidRPr="0061139C">
        <w:rPr>
          <w:rFonts w:ascii="Arial" w:hAnsi="Arial" w:cs="Arial"/>
          <w:bCs/>
          <w:color w:val="000000"/>
          <w:lang w:val="en-US"/>
        </w:rPr>
        <w:t>from 10 countries</w:t>
      </w:r>
      <w:r w:rsidR="00FD6B3C" w:rsidRPr="0061139C">
        <w:rPr>
          <w:rFonts w:ascii="Arial" w:hAnsi="Arial" w:cs="Arial"/>
          <w:color w:val="000000"/>
          <w:lang w:val="en-US"/>
        </w:rPr>
        <w:t>.</w:t>
      </w:r>
      <w:r w:rsidR="00D70D9F" w:rsidRPr="0061139C">
        <w:rPr>
          <w:rFonts w:ascii="Arial" w:hAnsi="Arial" w:cs="Arial"/>
          <w:color w:val="000000"/>
          <w:lang w:val="en-US"/>
        </w:rPr>
        <w:t xml:space="preserve"> During </w:t>
      </w:r>
      <w:r w:rsidR="00DD0C36" w:rsidRPr="0061139C">
        <w:rPr>
          <w:rFonts w:ascii="Arial" w:hAnsi="Arial" w:cs="Arial"/>
          <w:color w:val="000000"/>
          <w:lang w:val="en-US"/>
        </w:rPr>
        <w:t>survey</w:t>
      </w:r>
      <w:r w:rsidR="00D70D9F" w:rsidRPr="0061139C">
        <w:rPr>
          <w:rFonts w:ascii="Arial" w:hAnsi="Arial" w:cs="Arial"/>
          <w:color w:val="000000"/>
          <w:lang w:val="en-US"/>
        </w:rPr>
        <w:t xml:space="preserve"> registration</w:t>
      </w:r>
      <w:r w:rsidR="00FE531B" w:rsidRPr="0061139C">
        <w:rPr>
          <w:rFonts w:ascii="Arial" w:hAnsi="Arial" w:cs="Arial"/>
          <w:color w:val="000000"/>
          <w:lang w:val="en-US"/>
        </w:rPr>
        <w:t>,</w:t>
      </w:r>
      <w:r w:rsidR="00D70D9F" w:rsidRPr="0061139C">
        <w:rPr>
          <w:rFonts w:ascii="Arial" w:hAnsi="Arial" w:cs="Arial"/>
          <w:color w:val="000000"/>
          <w:lang w:val="en-US"/>
        </w:rPr>
        <w:t xml:space="preserve"> 74 (50%) parents indicated they would complete the </w:t>
      </w:r>
      <w:r w:rsidR="00C44C93">
        <w:rPr>
          <w:rFonts w:ascii="Arial" w:hAnsi="Arial" w:cs="Arial"/>
          <w:color w:val="000000"/>
          <w:lang w:val="en-US"/>
        </w:rPr>
        <w:t>survey</w:t>
      </w:r>
      <w:r w:rsidR="00C44C93" w:rsidRPr="0061139C">
        <w:rPr>
          <w:rFonts w:ascii="Arial" w:hAnsi="Arial" w:cs="Arial"/>
          <w:color w:val="000000"/>
          <w:lang w:val="en-US"/>
        </w:rPr>
        <w:t xml:space="preserve"> </w:t>
      </w:r>
      <w:r w:rsidR="00D70D9F" w:rsidRPr="0061139C">
        <w:rPr>
          <w:rFonts w:ascii="Arial" w:hAnsi="Arial" w:cs="Arial"/>
          <w:color w:val="000000"/>
          <w:lang w:val="en-US"/>
        </w:rPr>
        <w:t>together with their child</w:t>
      </w:r>
      <w:r w:rsidR="003A523F" w:rsidRPr="0061139C">
        <w:rPr>
          <w:rFonts w:ascii="Arial" w:hAnsi="Arial" w:cs="Arial"/>
          <w:color w:val="000000"/>
          <w:lang w:val="en-US"/>
        </w:rPr>
        <w:t xml:space="preserve">. </w:t>
      </w:r>
      <w:r w:rsidR="00FD6B3C" w:rsidRPr="0061139C">
        <w:rPr>
          <w:rFonts w:ascii="Arial" w:hAnsi="Arial" w:cs="Arial"/>
          <w:color w:val="000000"/>
          <w:lang w:val="en-US"/>
        </w:rPr>
        <w:t>Participants’ demographics are provided in Table</w:t>
      </w:r>
      <w:r w:rsidR="00D42541" w:rsidRPr="0061139C">
        <w:rPr>
          <w:rFonts w:ascii="Arial" w:hAnsi="Arial" w:cs="Arial"/>
          <w:color w:val="000000"/>
          <w:lang w:val="en-US"/>
        </w:rPr>
        <w:t>s</w:t>
      </w:r>
      <w:r w:rsidR="00FD6B3C" w:rsidRPr="0061139C">
        <w:rPr>
          <w:rFonts w:ascii="Arial" w:hAnsi="Arial" w:cs="Arial"/>
          <w:color w:val="000000"/>
          <w:lang w:val="en-US"/>
        </w:rPr>
        <w:t xml:space="preserve"> 1 and 2.</w:t>
      </w:r>
      <w:r w:rsidR="001E1E67" w:rsidRPr="0061139C">
        <w:rPr>
          <w:rFonts w:ascii="Arial" w:hAnsi="Arial" w:cs="Arial"/>
          <w:color w:val="000000"/>
          <w:lang w:val="en-US"/>
        </w:rPr>
        <w:t xml:space="preserve"> </w:t>
      </w:r>
    </w:p>
    <w:p w14:paraId="0D7710C1" w14:textId="7675C9F2" w:rsidR="00B22067" w:rsidRPr="0061139C" w:rsidRDefault="0002742E" w:rsidP="00B22067">
      <w:pPr>
        <w:spacing w:line="360" w:lineRule="auto"/>
        <w:rPr>
          <w:rFonts w:ascii="Arial" w:hAnsi="Arial" w:cs="Arial"/>
          <w:color w:val="000000"/>
          <w:lang w:val="en-US"/>
        </w:rPr>
      </w:pPr>
      <w:r>
        <w:rPr>
          <w:rFonts w:ascii="Arial" w:hAnsi="Arial" w:cs="Arial"/>
          <w:color w:val="000000"/>
          <w:lang w:val="en-US"/>
        </w:rPr>
        <w:t>A</w:t>
      </w:r>
      <w:r w:rsidR="00385F59">
        <w:rPr>
          <w:rFonts w:ascii="Arial" w:hAnsi="Arial" w:cs="Arial"/>
          <w:color w:val="000000"/>
          <w:lang w:val="en-US"/>
        </w:rPr>
        <w:t>fter R</w:t>
      </w:r>
      <w:r>
        <w:rPr>
          <w:rFonts w:ascii="Arial" w:hAnsi="Arial" w:cs="Arial"/>
          <w:color w:val="000000"/>
          <w:lang w:val="en-US"/>
        </w:rPr>
        <w:t>ound 1,</w:t>
      </w:r>
      <w:r w:rsidR="00380CDC" w:rsidRPr="0061139C">
        <w:rPr>
          <w:rFonts w:ascii="Arial" w:hAnsi="Arial" w:cs="Arial"/>
          <w:color w:val="000000"/>
          <w:lang w:val="en-US"/>
        </w:rPr>
        <w:t xml:space="preserve"> </w:t>
      </w:r>
      <w:r w:rsidR="00DB5042">
        <w:rPr>
          <w:rFonts w:ascii="Arial" w:hAnsi="Arial" w:cs="Arial"/>
          <w:color w:val="000000"/>
          <w:lang w:val="en-US"/>
        </w:rPr>
        <w:t>7</w:t>
      </w:r>
      <w:r w:rsidR="00B22067" w:rsidRPr="0061139C">
        <w:rPr>
          <w:rFonts w:ascii="Arial" w:hAnsi="Arial" w:cs="Arial"/>
          <w:color w:val="000000"/>
          <w:lang w:val="en-US"/>
        </w:rPr>
        <w:t xml:space="preserve"> </w:t>
      </w:r>
      <w:r w:rsidR="00F62AC3" w:rsidRPr="0061139C">
        <w:rPr>
          <w:rFonts w:ascii="Arial" w:hAnsi="Arial" w:cs="Arial"/>
          <w:color w:val="000000"/>
          <w:lang w:val="en-US"/>
        </w:rPr>
        <w:t xml:space="preserve">of the 43 </w:t>
      </w:r>
      <w:r w:rsidR="00AD0742" w:rsidRPr="0061139C">
        <w:rPr>
          <w:rFonts w:ascii="Arial" w:hAnsi="Arial" w:cs="Arial"/>
          <w:color w:val="000000"/>
          <w:lang w:val="en-US"/>
        </w:rPr>
        <w:t>outcome terms</w:t>
      </w:r>
      <w:r w:rsidR="00380CDC" w:rsidRPr="0061139C">
        <w:rPr>
          <w:rFonts w:ascii="Arial" w:hAnsi="Arial" w:cs="Arial"/>
          <w:color w:val="000000"/>
          <w:lang w:val="en-US"/>
        </w:rPr>
        <w:t xml:space="preserve"> met the threshold for </w:t>
      </w:r>
      <w:r w:rsidR="003A523F" w:rsidRPr="0061139C">
        <w:rPr>
          <w:rFonts w:ascii="Arial" w:hAnsi="Arial" w:cs="Arial"/>
          <w:color w:val="000000"/>
          <w:lang w:val="en-US"/>
        </w:rPr>
        <w:t>“</w:t>
      </w:r>
      <w:r w:rsidR="00380CDC" w:rsidRPr="0061139C">
        <w:rPr>
          <w:rFonts w:ascii="Arial" w:hAnsi="Arial" w:cs="Arial"/>
          <w:color w:val="000000"/>
          <w:lang w:val="en-US"/>
        </w:rPr>
        <w:t>consensus-in</w:t>
      </w:r>
      <w:r w:rsidR="003A523F" w:rsidRPr="0061139C">
        <w:rPr>
          <w:rFonts w:ascii="Arial" w:hAnsi="Arial" w:cs="Arial"/>
          <w:color w:val="000000"/>
          <w:lang w:val="en-US"/>
        </w:rPr>
        <w:t>”</w:t>
      </w:r>
      <w:r w:rsidR="00B22067" w:rsidRPr="0061139C">
        <w:rPr>
          <w:rFonts w:ascii="Arial" w:hAnsi="Arial" w:cs="Arial"/>
          <w:color w:val="000000"/>
          <w:lang w:val="en-US"/>
        </w:rPr>
        <w:t xml:space="preserve"> in both stakeholder groups</w:t>
      </w:r>
      <w:r w:rsidR="00F0790D">
        <w:rPr>
          <w:rFonts w:ascii="Arial" w:hAnsi="Arial" w:cs="Arial"/>
          <w:color w:val="000000"/>
          <w:lang w:val="en-US"/>
        </w:rPr>
        <w:t xml:space="preserve"> (</w:t>
      </w:r>
      <w:r w:rsidR="00F26367">
        <w:rPr>
          <w:rFonts w:ascii="Arial" w:hAnsi="Arial" w:cs="Arial"/>
          <w:color w:val="000000"/>
          <w:lang w:val="en-US"/>
        </w:rPr>
        <w:t>Table 3</w:t>
      </w:r>
      <w:r w:rsidR="00F0790D">
        <w:rPr>
          <w:rFonts w:ascii="Arial" w:hAnsi="Arial" w:cs="Arial"/>
          <w:color w:val="000000"/>
          <w:lang w:val="en-US"/>
        </w:rPr>
        <w:t>)</w:t>
      </w:r>
      <w:r w:rsidR="00B22067" w:rsidRPr="0061139C">
        <w:rPr>
          <w:rFonts w:ascii="Arial" w:hAnsi="Arial" w:cs="Arial"/>
          <w:color w:val="000000"/>
          <w:lang w:val="en-US"/>
        </w:rPr>
        <w:t>. No</w:t>
      </w:r>
      <w:r w:rsidR="00380CDC" w:rsidRPr="0061139C">
        <w:rPr>
          <w:rFonts w:ascii="Arial" w:hAnsi="Arial" w:cs="Arial"/>
          <w:color w:val="000000"/>
          <w:lang w:val="en-US"/>
        </w:rPr>
        <w:t>ne of the</w:t>
      </w:r>
      <w:r w:rsidR="00B22067" w:rsidRPr="0061139C">
        <w:rPr>
          <w:rFonts w:ascii="Arial" w:hAnsi="Arial" w:cs="Arial"/>
          <w:color w:val="000000"/>
          <w:lang w:val="en-US"/>
        </w:rPr>
        <w:t xml:space="preserve"> outcome</w:t>
      </w:r>
      <w:r w:rsidR="005C76C6" w:rsidRPr="0061139C">
        <w:rPr>
          <w:rFonts w:ascii="Arial" w:hAnsi="Arial" w:cs="Arial"/>
          <w:color w:val="000000"/>
          <w:lang w:val="en-US"/>
        </w:rPr>
        <w:t xml:space="preserve"> terms</w:t>
      </w:r>
      <w:r w:rsidR="00B22067" w:rsidRPr="0061139C">
        <w:rPr>
          <w:rFonts w:ascii="Arial" w:hAnsi="Arial" w:cs="Arial"/>
          <w:color w:val="000000"/>
          <w:lang w:val="en-US"/>
        </w:rPr>
        <w:t xml:space="preserve"> </w:t>
      </w:r>
      <w:r w:rsidR="00380CDC" w:rsidRPr="0061139C">
        <w:rPr>
          <w:rFonts w:ascii="Arial" w:hAnsi="Arial" w:cs="Arial"/>
          <w:color w:val="000000"/>
          <w:lang w:val="en-US"/>
        </w:rPr>
        <w:t>met</w:t>
      </w:r>
      <w:r w:rsidR="00B22067" w:rsidRPr="0061139C">
        <w:rPr>
          <w:rFonts w:ascii="Arial" w:hAnsi="Arial" w:cs="Arial"/>
          <w:color w:val="000000"/>
          <w:lang w:val="en-US"/>
        </w:rPr>
        <w:t xml:space="preserve"> the </w:t>
      </w:r>
      <w:r w:rsidR="003A523F" w:rsidRPr="0061139C">
        <w:rPr>
          <w:rFonts w:ascii="Arial" w:hAnsi="Arial" w:cs="Arial"/>
          <w:color w:val="000000"/>
          <w:lang w:val="en-US"/>
        </w:rPr>
        <w:t>“</w:t>
      </w:r>
      <w:r w:rsidR="00B22067" w:rsidRPr="0061139C">
        <w:rPr>
          <w:rFonts w:ascii="Arial" w:hAnsi="Arial" w:cs="Arial"/>
          <w:color w:val="000000"/>
          <w:lang w:val="en-US"/>
        </w:rPr>
        <w:t>consensus-out</w:t>
      </w:r>
      <w:r w:rsidR="003A523F" w:rsidRPr="0061139C">
        <w:rPr>
          <w:rFonts w:ascii="Arial" w:hAnsi="Arial" w:cs="Arial"/>
          <w:color w:val="000000"/>
          <w:lang w:val="en-US"/>
        </w:rPr>
        <w:t>”</w:t>
      </w:r>
      <w:r w:rsidR="00B22067" w:rsidRPr="0061139C">
        <w:rPr>
          <w:rFonts w:ascii="Arial" w:hAnsi="Arial" w:cs="Arial"/>
          <w:color w:val="000000"/>
          <w:lang w:val="en-US"/>
        </w:rPr>
        <w:t xml:space="preserve"> </w:t>
      </w:r>
      <w:r w:rsidR="00380CDC" w:rsidRPr="0061139C">
        <w:rPr>
          <w:rFonts w:ascii="Arial" w:hAnsi="Arial" w:cs="Arial"/>
          <w:color w:val="000000"/>
          <w:lang w:val="en-US"/>
        </w:rPr>
        <w:t>threshold</w:t>
      </w:r>
      <w:r w:rsidR="00B22067" w:rsidRPr="0061139C">
        <w:rPr>
          <w:rFonts w:ascii="Arial" w:hAnsi="Arial" w:cs="Arial"/>
          <w:color w:val="000000"/>
          <w:lang w:val="en-US"/>
        </w:rPr>
        <w:t>. Country</w:t>
      </w:r>
      <w:r w:rsidR="00F0790D">
        <w:rPr>
          <w:rFonts w:ascii="Arial" w:hAnsi="Arial" w:cs="Arial"/>
          <w:color w:val="000000"/>
          <w:lang w:val="en-US"/>
        </w:rPr>
        <w:t>-</w:t>
      </w:r>
      <w:r w:rsidR="00B22067" w:rsidRPr="0061139C">
        <w:rPr>
          <w:rFonts w:ascii="Arial" w:hAnsi="Arial" w:cs="Arial"/>
          <w:color w:val="000000"/>
          <w:lang w:val="en-US"/>
        </w:rPr>
        <w:t xml:space="preserve">weighted analysis </w:t>
      </w:r>
      <w:r w:rsidR="001F68D3" w:rsidRPr="0061139C">
        <w:rPr>
          <w:rFonts w:ascii="Arial" w:hAnsi="Arial" w:cs="Arial"/>
          <w:color w:val="000000"/>
          <w:lang w:val="en-US"/>
        </w:rPr>
        <w:t xml:space="preserve">showed no </w:t>
      </w:r>
      <w:r w:rsidR="00653871">
        <w:rPr>
          <w:rFonts w:ascii="Arial" w:hAnsi="Arial" w:cs="Arial"/>
          <w:color w:val="000000"/>
          <w:lang w:val="en-US"/>
        </w:rPr>
        <w:t>difference in</w:t>
      </w:r>
      <w:r w:rsidR="001F68D3" w:rsidRPr="0061139C">
        <w:rPr>
          <w:rFonts w:ascii="Arial" w:hAnsi="Arial" w:cs="Arial"/>
          <w:color w:val="000000"/>
          <w:lang w:val="en-US"/>
        </w:rPr>
        <w:t xml:space="preserve"> </w:t>
      </w:r>
      <w:r w:rsidR="00BB0906" w:rsidRPr="0061139C">
        <w:rPr>
          <w:rFonts w:ascii="Arial" w:hAnsi="Arial" w:cs="Arial"/>
          <w:color w:val="000000"/>
          <w:lang w:val="en-US"/>
        </w:rPr>
        <w:t>consensus results</w:t>
      </w:r>
      <w:r w:rsidR="00F0790D">
        <w:rPr>
          <w:rFonts w:ascii="Arial" w:hAnsi="Arial" w:cs="Arial"/>
          <w:color w:val="000000"/>
          <w:lang w:val="en-US"/>
        </w:rPr>
        <w:t>. A</w:t>
      </w:r>
      <w:r w:rsidR="00703641" w:rsidRPr="0061139C">
        <w:rPr>
          <w:rFonts w:ascii="Arial" w:hAnsi="Arial" w:cs="Arial"/>
          <w:color w:val="000000"/>
          <w:lang w:val="en-US"/>
        </w:rPr>
        <w:t>n overview of all scores</w:t>
      </w:r>
      <w:r w:rsidR="00C44C93">
        <w:rPr>
          <w:rFonts w:ascii="Arial" w:hAnsi="Arial" w:cs="Arial"/>
          <w:color w:val="000000"/>
          <w:lang w:val="en-US"/>
        </w:rPr>
        <w:t xml:space="preserve"> per outcome</w:t>
      </w:r>
      <w:r w:rsidR="006E0DED">
        <w:rPr>
          <w:rFonts w:ascii="Arial" w:hAnsi="Arial" w:cs="Arial"/>
          <w:color w:val="000000"/>
          <w:lang w:val="en-US"/>
        </w:rPr>
        <w:t>,</w:t>
      </w:r>
      <w:r w:rsidR="00C44C93">
        <w:rPr>
          <w:rFonts w:ascii="Arial" w:hAnsi="Arial" w:cs="Arial"/>
          <w:color w:val="000000"/>
          <w:lang w:val="en-US"/>
        </w:rPr>
        <w:t xml:space="preserve"> per</w:t>
      </w:r>
      <w:r w:rsidR="00703641" w:rsidRPr="0061139C">
        <w:rPr>
          <w:rFonts w:ascii="Arial" w:hAnsi="Arial" w:cs="Arial"/>
          <w:color w:val="000000"/>
          <w:lang w:val="en-US"/>
        </w:rPr>
        <w:t xml:space="preserve"> country</w:t>
      </w:r>
      <w:r w:rsidR="00385F59">
        <w:rPr>
          <w:rFonts w:ascii="Arial" w:hAnsi="Arial" w:cs="Arial"/>
          <w:color w:val="000000"/>
          <w:lang w:val="en-US"/>
        </w:rPr>
        <w:t>,</w:t>
      </w:r>
      <w:r w:rsidR="00703641" w:rsidRPr="0061139C">
        <w:rPr>
          <w:rFonts w:ascii="Arial" w:hAnsi="Arial" w:cs="Arial"/>
          <w:color w:val="000000"/>
          <w:lang w:val="en-US"/>
        </w:rPr>
        <w:t xml:space="preserve"> is provided in online supplement </w:t>
      </w:r>
      <w:r w:rsidR="00186137" w:rsidRPr="00D24DFC">
        <w:rPr>
          <w:rFonts w:ascii="Arial" w:hAnsi="Arial" w:cs="Arial"/>
          <w:color w:val="000000"/>
          <w:lang w:val="en-US"/>
        </w:rPr>
        <w:t>S8</w:t>
      </w:r>
      <w:r w:rsidR="005C76C6" w:rsidRPr="00D24DFC">
        <w:rPr>
          <w:rFonts w:ascii="Arial" w:hAnsi="Arial" w:cs="Arial"/>
          <w:color w:val="000000"/>
          <w:lang w:val="en-US"/>
        </w:rPr>
        <w:t>.</w:t>
      </w:r>
      <w:r w:rsidR="005C76C6" w:rsidRPr="0061139C">
        <w:rPr>
          <w:rFonts w:ascii="Arial" w:hAnsi="Arial" w:cs="Arial"/>
          <w:color w:val="000000"/>
          <w:lang w:val="en-US"/>
        </w:rPr>
        <w:t xml:space="preserve"> Two </w:t>
      </w:r>
      <w:r w:rsidR="00653871">
        <w:rPr>
          <w:rFonts w:ascii="Arial" w:hAnsi="Arial" w:cs="Arial"/>
          <w:color w:val="000000"/>
          <w:lang w:val="en-US"/>
        </w:rPr>
        <w:t>new</w:t>
      </w:r>
      <w:r w:rsidR="005C76C6" w:rsidRPr="0061139C">
        <w:rPr>
          <w:rFonts w:ascii="Arial" w:hAnsi="Arial" w:cs="Arial"/>
          <w:color w:val="000000"/>
          <w:lang w:val="en-US"/>
        </w:rPr>
        <w:t xml:space="preserve"> outcome terms </w:t>
      </w:r>
      <w:r w:rsidR="00B22067" w:rsidRPr="0061139C">
        <w:rPr>
          <w:rFonts w:ascii="Arial" w:hAnsi="Arial" w:cs="Arial"/>
          <w:color w:val="000000"/>
          <w:lang w:val="en-US"/>
        </w:rPr>
        <w:t>were identif</w:t>
      </w:r>
      <w:r w:rsidR="001D131D" w:rsidRPr="0061139C">
        <w:rPr>
          <w:rFonts w:ascii="Arial" w:hAnsi="Arial" w:cs="Arial"/>
          <w:color w:val="000000"/>
          <w:lang w:val="en-US"/>
        </w:rPr>
        <w:t>ied</w:t>
      </w:r>
      <w:r w:rsidR="00B22067" w:rsidRPr="0061139C">
        <w:rPr>
          <w:rFonts w:ascii="Arial" w:hAnsi="Arial" w:cs="Arial"/>
          <w:color w:val="000000"/>
          <w:lang w:val="en-US"/>
        </w:rPr>
        <w:t xml:space="preserve"> from the outcomes</w:t>
      </w:r>
      <w:r w:rsidR="00C44C93">
        <w:rPr>
          <w:rFonts w:ascii="Arial" w:hAnsi="Arial" w:cs="Arial"/>
          <w:color w:val="000000"/>
          <w:lang w:val="en-US"/>
        </w:rPr>
        <w:t xml:space="preserve"> </w:t>
      </w:r>
      <w:r>
        <w:rPr>
          <w:rFonts w:ascii="Arial" w:hAnsi="Arial" w:cs="Arial"/>
          <w:color w:val="000000"/>
          <w:lang w:val="en-US"/>
        </w:rPr>
        <w:t>suggested</w:t>
      </w:r>
      <w:r w:rsidR="00653871" w:rsidRPr="0061139C">
        <w:rPr>
          <w:rFonts w:ascii="Arial" w:hAnsi="Arial" w:cs="Arial"/>
          <w:color w:val="000000"/>
          <w:lang w:val="en-US"/>
        </w:rPr>
        <w:t xml:space="preserve"> </w:t>
      </w:r>
      <w:r w:rsidR="00B22067" w:rsidRPr="0061139C">
        <w:rPr>
          <w:rFonts w:ascii="Arial" w:hAnsi="Arial" w:cs="Arial"/>
          <w:color w:val="000000"/>
          <w:lang w:val="en-US"/>
        </w:rPr>
        <w:t xml:space="preserve">by </w:t>
      </w:r>
      <w:r w:rsidR="00544F7C" w:rsidRPr="0061139C">
        <w:rPr>
          <w:rFonts w:ascii="Arial" w:hAnsi="Arial" w:cs="Arial"/>
          <w:color w:val="000000"/>
          <w:lang w:val="en-US"/>
        </w:rPr>
        <w:t>parents and surgeons</w:t>
      </w:r>
      <w:r w:rsidR="00C44C93">
        <w:rPr>
          <w:rFonts w:ascii="Arial" w:hAnsi="Arial" w:cs="Arial"/>
          <w:color w:val="000000"/>
          <w:lang w:val="en-US"/>
        </w:rPr>
        <w:t>;</w:t>
      </w:r>
      <w:r w:rsidR="00B22067" w:rsidRPr="0061139C">
        <w:rPr>
          <w:rFonts w:ascii="Arial" w:hAnsi="Arial" w:cs="Arial"/>
          <w:color w:val="000000"/>
          <w:lang w:val="en-US"/>
        </w:rPr>
        <w:t xml:space="preserve"> “</w:t>
      </w:r>
      <w:r w:rsidR="00F0790D">
        <w:rPr>
          <w:rFonts w:ascii="Arial" w:hAnsi="Arial" w:cs="Arial"/>
          <w:bCs/>
          <w:color w:val="000000"/>
          <w:lang w:val="en-US"/>
        </w:rPr>
        <w:t>m</w:t>
      </w:r>
      <w:r w:rsidR="00C454B8" w:rsidRPr="0061139C">
        <w:rPr>
          <w:rFonts w:ascii="Arial" w:hAnsi="Arial" w:cs="Arial"/>
          <w:bCs/>
          <w:color w:val="000000"/>
          <w:lang w:val="en-US"/>
        </w:rPr>
        <w:t>ental health problems</w:t>
      </w:r>
      <w:r w:rsidR="00B22067" w:rsidRPr="0061139C">
        <w:rPr>
          <w:rFonts w:ascii="Arial" w:hAnsi="Arial" w:cs="Arial"/>
          <w:color w:val="000000"/>
          <w:lang w:val="en-US"/>
        </w:rPr>
        <w:t>”</w:t>
      </w:r>
      <w:r w:rsidR="00EE27E9">
        <w:rPr>
          <w:rFonts w:ascii="Arial" w:hAnsi="Arial" w:cs="Arial"/>
          <w:color w:val="000000"/>
          <w:lang w:val="en-US"/>
        </w:rPr>
        <w:t>,</w:t>
      </w:r>
      <w:r w:rsidR="00B22067" w:rsidRPr="0061139C">
        <w:rPr>
          <w:rFonts w:ascii="Arial" w:hAnsi="Arial" w:cs="Arial"/>
          <w:color w:val="000000"/>
          <w:lang w:val="en-US"/>
        </w:rPr>
        <w:t xml:space="preserve"> and “</w:t>
      </w:r>
      <w:r w:rsidR="00F0790D">
        <w:rPr>
          <w:rFonts w:ascii="Arial" w:hAnsi="Arial" w:cs="Arial"/>
          <w:color w:val="000000"/>
          <w:lang w:val="en-US"/>
        </w:rPr>
        <w:t>i</w:t>
      </w:r>
      <w:r w:rsidR="00B22067" w:rsidRPr="0061139C">
        <w:rPr>
          <w:rFonts w:ascii="Arial" w:hAnsi="Arial" w:cs="Arial"/>
          <w:color w:val="000000"/>
          <w:lang w:val="en-US"/>
        </w:rPr>
        <w:t>ntensive care admission”</w:t>
      </w:r>
      <w:r>
        <w:rPr>
          <w:rFonts w:ascii="Arial" w:hAnsi="Arial" w:cs="Arial"/>
          <w:color w:val="000000"/>
          <w:lang w:val="en-US"/>
        </w:rPr>
        <w:t>.</w:t>
      </w:r>
      <w:r w:rsidR="004C4AAD" w:rsidRPr="0061139C">
        <w:rPr>
          <w:rFonts w:ascii="Arial" w:hAnsi="Arial" w:cs="Arial"/>
          <w:color w:val="000000"/>
          <w:lang w:val="en-US"/>
        </w:rPr>
        <w:t xml:space="preserve"> </w:t>
      </w:r>
    </w:p>
    <w:p w14:paraId="0019B235" w14:textId="7EEEEB20" w:rsidR="009C0E85" w:rsidRPr="0061139C" w:rsidRDefault="0002742E" w:rsidP="00004E04">
      <w:pPr>
        <w:spacing w:line="360" w:lineRule="auto"/>
        <w:rPr>
          <w:rFonts w:ascii="Arial" w:hAnsi="Arial" w:cs="Arial"/>
          <w:color w:val="000000"/>
          <w:lang w:val="en-US"/>
        </w:rPr>
      </w:pPr>
      <w:r>
        <w:rPr>
          <w:rFonts w:ascii="Arial" w:hAnsi="Arial" w:cs="Arial"/>
          <w:color w:val="000000"/>
          <w:lang w:val="en-US"/>
        </w:rPr>
        <w:t>Ro</w:t>
      </w:r>
      <w:r w:rsidR="008F4848">
        <w:rPr>
          <w:rFonts w:ascii="Arial" w:hAnsi="Arial" w:cs="Arial"/>
          <w:color w:val="000000"/>
          <w:lang w:val="en-US"/>
        </w:rPr>
        <w:t>und 2</w:t>
      </w:r>
      <w:r w:rsidR="0072000F" w:rsidRPr="0061139C">
        <w:rPr>
          <w:rFonts w:ascii="Arial" w:hAnsi="Arial" w:cs="Arial"/>
          <w:color w:val="000000"/>
          <w:lang w:val="en-US"/>
        </w:rPr>
        <w:t xml:space="preserve"> </w:t>
      </w:r>
      <w:r w:rsidR="003A523F" w:rsidRPr="0061139C">
        <w:rPr>
          <w:rFonts w:ascii="Arial" w:hAnsi="Arial" w:cs="Arial"/>
          <w:color w:val="000000"/>
          <w:lang w:val="en-US"/>
        </w:rPr>
        <w:t>consisted of</w:t>
      </w:r>
      <w:r w:rsidR="00AD0742" w:rsidRPr="0061139C">
        <w:rPr>
          <w:rFonts w:ascii="Arial" w:hAnsi="Arial" w:cs="Arial"/>
          <w:color w:val="000000"/>
          <w:lang w:val="en-US"/>
        </w:rPr>
        <w:t xml:space="preserve"> </w:t>
      </w:r>
      <w:r w:rsidR="003A523F" w:rsidRPr="0061139C">
        <w:rPr>
          <w:rFonts w:ascii="Arial" w:hAnsi="Arial" w:cs="Arial"/>
          <w:color w:val="000000"/>
          <w:lang w:val="en-US"/>
        </w:rPr>
        <w:t>38 outcome</w:t>
      </w:r>
      <w:r w:rsidR="005C76C6" w:rsidRPr="0061139C">
        <w:rPr>
          <w:rFonts w:ascii="Arial" w:hAnsi="Arial" w:cs="Arial"/>
          <w:color w:val="000000"/>
          <w:lang w:val="en-US"/>
        </w:rPr>
        <w:t xml:space="preserve"> terms</w:t>
      </w:r>
      <w:r w:rsidR="00F0790D">
        <w:rPr>
          <w:rFonts w:ascii="Arial" w:hAnsi="Arial" w:cs="Arial"/>
          <w:color w:val="000000"/>
          <w:lang w:val="en-US"/>
        </w:rPr>
        <w:t>, including</w:t>
      </w:r>
      <w:r w:rsidR="001F0FDF" w:rsidRPr="0061139C">
        <w:rPr>
          <w:rFonts w:ascii="Arial" w:hAnsi="Arial" w:cs="Arial"/>
          <w:color w:val="000000"/>
          <w:lang w:val="en-US"/>
        </w:rPr>
        <w:t xml:space="preserve"> the</w:t>
      </w:r>
      <w:r w:rsidR="0072000F" w:rsidRPr="0061139C">
        <w:rPr>
          <w:rFonts w:ascii="Arial" w:hAnsi="Arial" w:cs="Arial"/>
          <w:color w:val="000000"/>
          <w:lang w:val="en-US"/>
        </w:rPr>
        <w:t xml:space="preserve"> </w:t>
      </w:r>
      <w:r w:rsidR="00AD0742" w:rsidRPr="0061139C">
        <w:rPr>
          <w:rFonts w:ascii="Arial" w:hAnsi="Arial" w:cs="Arial"/>
          <w:color w:val="000000"/>
          <w:lang w:val="en-US"/>
        </w:rPr>
        <w:t xml:space="preserve">36 outcome terms that had </w:t>
      </w:r>
      <w:r w:rsidR="00FA5ADC" w:rsidRPr="0061139C">
        <w:rPr>
          <w:rFonts w:ascii="Arial" w:hAnsi="Arial" w:cs="Arial"/>
          <w:color w:val="000000"/>
          <w:lang w:val="en-US"/>
        </w:rPr>
        <w:t xml:space="preserve">not </w:t>
      </w:r>
      <w:r w:rsidR="00AD0742" w:rsidRPr="0061139C">
        <w:rPr>
          <w:rFonts w:ascii="Arial" w:hAnsi="Arial" w:cs="Arial"/>
          <w:color w:val="000000"/>
          <w:lang w:val="en-US"/>
        </w:rPr>
        <w:t>yet reached consensus and the two newly suggested outcome terms</w:t>
      </w:r>
      <w:r w:rsidR="003A523F" w:rsidRPr="0061139C">
        <w:rPr>
          <w:rFonts w:ascii="Arial" w:hAnsi="Arial" w:cs="Arial"/>
          <w:color w:val="000000"/>
          <w:lang w:val="en-US"/>
        </w:rPr>
        <w:t xml:space="preserve">. </w:t>
      </w:r>
      <w:r>
        <w:rPr>
          <w:rFonts w:ascii="Arial" w:hAnsi="Arial" w:cs="Arial"/>
          <w:color w:val="000000"/>
          <w:lang w:val="en-US"/>
        </w:rPr>
        <w:t>Round 2</w:t>
      </w:r>
      <w:r w:rsidR="003A523F" w:rsidRPr="0061139C">
        <w:rPr>
          <w:rFonts w:ascii="Arial" w:hAnsi="Arial" w:cs="Arial"/>
          <w:color w:val="000000"/>
          <w:lang w:val="en-US"/>
        </w:rPr>
        <w:t xml:space="preserve"> </w:t>
      </w:r>
      <w:r w:rsidR="00BB0906" w:rsidRPr="0061139C">
        <w:rPr>
          <w:rFonts w:ascii="Arial" w:hAnsi="Arial" w:cs="Arial"/>
          <w:color w:val="000000"/>
          <w:lang w:val="en-US"/>
        </w:rPr>
        <w:t xml:space="preserve">was completed by 91 of 148 parents </w:t>
      </w:r>
      <w:r w:rsidR="00E06497" w:rsidRPr="0061139C">
        <w:rPr>
          <w:rFonts w:ascii="Arial" w:hAnsi="Arial" w:cs="Arial"/>
          <w:color w:val="000000"/>
          <w:lang w:val="en-US"/>
        </w:rPr>
        <w:t>(61%)</w:t>
      </w:r>
      <w:r w:rsidR="00EE27E9">
        <w:rPr>
          <w:rFonts w:ascii="Arial" w:hAnsi="Arial" w:cs="Arial"/>
          <w:color w:val="000000"/>
          <w:lang w:val="en-US"/>
        </w:rPr>
        <w:t>,</w:t>
      </w:r>
      <w:r w:rsidR="00E06497" w:rsidRPr="0061139C">
        <w:rPr>
          <w:rFonts w:ascii="Arial" w:hAnsi="Arial" w:cs="Arial"/>
          <w:color w:val="000000"/>
          <w:lang w:val="en-US"/>
        </w:rPr>
        <w:t xml:space="preserve"> </w:t>
      </w:r>
      <w:r w:rsidR="00BB0906" w:rsidRPr="0061139C">
        <w:rPr>
          <w:rFonts w:ascii="Arial" w:hAnsi="Arial" w:cs="Arial"/>
          <w:color w:val="000000"/>
          <w:lang w:val="en-US"/>
        </w:rPr>
        <w:t>and 209 of 245 surgeons</w:t>
      </w:r>
      <w:r w:rsidR="00E06497" w:rsidRPr="0061139C">
        <w:rPr>
          <w:rFonts w:ascii="Arial" w:hAnsi="Arial" w:cs="Arial"/>
          <w:color w:val="000000"/>
          <w:lang w:val="en-US"/>
        </w:rPr>
        <w:t xml:space="preserve"> (85%)</w:t>
      </w:r>
      <w:r w:rsidR="00385F59">
        <w:rPr>
          <w:rFonts w:ascii="Arial" w:hAnsi="Arial" w:cs="Arial"/>
          <w:color w:val="000000"/>
          <w:lang w:val="en-US"/>
        </w:rPr>
        <w:t xml:space="preserve"> that completed R</w:t>
      </w:r>
      <w:r w:rsidR="008F4848">
        <w:rPr>
          <w:rFonts w:ascii="Arial" w:hAnsi="Arial" w:cs="Arial"/>
          <w:color w:val="000000"/>
          <w:lang w:val="en-US"/>
        </w:rPr>
        <w:t>ound 1</w:t>
      </w:r>
      <w:r w:rsidR="00BB0906" w:rsidRPr="0061139C">
        <w:rPr>
          <w:rFonts w:ascii="Arial" w:hAnsi="Arial" w:cs="Arial"/>
          <w:color w:val="000000"/>
          <w:lang w:val="en-US"/>
        </w:rPr>
        <w:t xml:space="preserve">. </w:t>
      </w:r>
      <w:r w:rsidR="008F4848">
        <w:rPr>
          <w:rFonts w:ascii="Arial" w:hAnsi="Arial" w:cs="Arial"/>
          <w:color w:val="000000"/>
          <w:lang w:val="en-US"/>
        </w:rPr>
        <w:t>T</w:t>
      </w:r>
      <w:r w:rsidR="00AD0742" w:rsidRPr="0061139C">
        <w:rPr>
          <w:rFonts w:ascii="Arial" w:hAnsi="Arial" w:cs="Arial"/>
          <w:color w:val="000000"/>
          <w:lang w:val="en-US"/>
        </w:rPr>
        <w:t>hree</w:t>
      </w:r>
      <w:r w:rsidR="005C76C6" w:rsidRPr="0061139C">
        <w:rPr>
          <w:rFonts w:ascii="Arial" w:hAnsi="Arial" w:cs="Arial"/>
          <w:color w:val="000000"/>
          <w:lang w:val="en-US"/>
        </w:rPr>
        <w:t xml:space="preserve"> </w:t>
      </w:r>
      <w:r w:rsidR="008F4848">
        <w:rPr>
          <w:rFonts w:ascii="Arial" w:hAnsi="Arial" w:cs="Arial"/>
          <w:color w:val="000000"/>
          <w:lang w:val="en-US"/>
        </w:rPr>
        <w:t xml:space="preserve">additional </w:t>
      </w:r>
      <w:r w:rsidR="005C76C6" w:rsidRPr="0061139C">
        <w:rPr>
          <w:rFonts w:ascii="Arial" w:hAnsi="Arial" w:cs="Arial"/>
          <w:color w:val="000000"/>
          <w:lang w:val="en-US"/>
        </w:rPr>
        <w:t>outcome terms</w:t>
      </w:r>
      <w:r w:rsidR="00380CDC" w:rsidRPr="0061139C">
        <w:rPr>
          <w:rFonts w:ascii="Arial" w:hAnsi="Arial" w:cs="Arial"/>
          <w:color w:val="000000"/>
          <w:lang w:val="en-US"/>
        </w:rPr>
        <w:t xml:space="preserve"> met the threshold for </w:t>
      </w:r>
      <w:r w:rsidR="003A523F" w:rsidRPr="0061139C">
        <w:rPr>
          <w:rFonts w:ascii="Arial" w:hAnsi="Arial" w:cs="Arial"/>
          <w:color w:val="000000"/>
          <w:lang w:val="en-US"/>
        </w:rPr>
        <w:t>“</w:t>
      </w:r>
      <w:r w:rsidR="00380CDC" w:rsidRPr="0061139C">
        <w:rPr>
          <w:rFonts w:ascii="Arial" w:hAnsi="Arial" w:cs="Arial"/>
          <w:color w:val="000000"/>
          <w:lang w:val="en-US"/>
        </w:rPr>
        <w:t>consensus-in</w:t>
      </w:r>
      <w:r w:rsidR="003A523F" w:rsidRPr="0061139C">
        <w:rPr>
          <w:rFonts w:ascii="Arial" w:hAnsi="Arial" w:cs="Arial"/>
          <w:color w:val="000000"/>
          <w:lang w:val="en-US"/>
        </w:rPr>
        <w:t>”</w:t>
      </w:r>
      <w:r w:rsidR="00CD47F9" w:rsidRPr="0061139C">
        <w:rPr>
          <w:rFonts w:ascii="Arial" w:hAnsi="Arial" w:cs="Arial"/>
          <w:color w:val="000000"/>
          <w:lang w:val="en-US"/>
        </w:rPr>
        <w:t xml:space="preserve"> (</w:t>
      </w:r>
      <w:r w:rsidR="00F26367">
        <w:rPr>
          <w:rFonts w:ascii="Arial" w:hAnsi="Arial" w:cs="Arial"/>
          <w:color w:val="000000"/>
          <w:lang w:val="en-US"/>
        </w:rPr>
        <w:t>Table 3</w:t>
      </w:r>
      <w:r w:rsidR="00CD47F9" w:rsidRPr="0061139C">
        <w:rPr>
          <w:rFonts w:ascii="Arial" w:hAnsi="Arial" w:cs="Arial"/>
          <w:color w:val="000000"/>
          <w:lang w:val="en-US"/>
        </w:rPr>
        <w:t>)</w:t>
      </w:r>
      <w:r w:rsidR="00380CDC" w:rsidRPr="0061139C">
        <w:rPr>
          <w:rFonts w:ascii="Arial" w:hAnsi="Arial" w:cs="Arial"/>
          <w:color w:val="000000"/>
          <w:lang w:val="en-US"/>
        </w:rPr>
        <w:t>. The outcome</w:t>
      </w:r>
      <w:r w:rsidR="00AD0742" w:rsidRPr="0061139C">
        <w:rPr>
          <w:rFonts w:ascii="Arial" w:hAnsi="Arial" w:cs="Arial"/>
          <w:color w:val="000000"/>
          <w:lang w:val="en-US"/>
        </w:rPr>
        <w:t xml:space="preserve"> term</w:t>
      </w:r>
      <w:r w:rsidR="00380CDC" w:rsidRPr="0061139C">
        <w:rPr>
          <w:rFonts w:ascii="Arial" w:hAnsi="Arial" w:cs="Arial"/>
          <w:color w:val="000000"/>
          <w:lang w:val="en-US"/>
        </w:rPr>
        <w:t xml:space="preserve"> “Need for appendectomy” only met the </w:t>
      </w:r>
      <w:r w:rsidR="003A523F" w:rsidRPr="0061139C">
        <w:rPr>
          <w:rFonts w:ascii="Arial" w:hAnsi="Arial" w:cs="Arial"/>
          <w:color w:val="000000"/>
          <w:lang w:val="en-US"/>
        </w:rPr>
        <w:t>“</w:t>
      </w:r>
      <w:r w:rsidR="00380CDC" w:rsidRPr="0061139C">
        <w:rPr>
          <w:rFonts w:ascii="Arial" w:hAnsi="Arial" w:cs="Arial"/>
          <w:color w:val="000000"/>
          <w:lang w:val="en-US"/>
        </w:rPr>
        <w:t>consensus</w:t>
      </w:r>
      <w:r w:rsidR="003A523F" w:rsidRPr="0061139C">
        <w:rPr>
          <w:rFonts w:ascii="Arial" w:hAnsi="Arial" w:cs="Arial"/>
          <w:color w:val="000000"/>
          <w:lang w:val="en-US"/>
        </w:rPr>
        <w:t>-</w:t>
      </w:r>
      <w:r w:rsidR="00380CDC" w:rsidRPr="0061139C">
        <w:rPr>
          <w:rFonts w:ascii="Arial" w:hAnsi="Arial" w:cs="Arial"/>
          <w:color w:val="000000"/>
          <w:lang w:val="en-US"/>
        </w:rPr>
        <w:t>in</w:t>
      </w:r>
      <w:r w:rsidR="003A523F" w:rsidRPr="0061139C">
        <w:rPr>
          <w:rFonts w:ascii="Arial" w:hAnsi="Arial" w:cs="Arial"/>
          <w:color w:val="000000"/>
          <w:lang w:val="en-US"/>
        </w:rPr>
        <w:t>”</w:t>
      </w:r>
      <w:r w:rsidR="00380CDC" w:rsidRPr="0061139C">
        <w:rPr>
          <w:rFonts w:ascii="Arial" w:hAnsi="Arial" w:cs="Arial"/>
          <w:color w:val="000000"/>
          <w:lang w:val="en-US"/>
        </w:rPr>
        <w:t xml:space="preserve"> threshold</w:t>
      </w:r>
      <w:r w:rsidR="004165EA">
        <w:rPr>
          <w:rFonts w:ascii="Arial" w:hAnsi="Arial" w:cs="Arial"/>
          <w:color w:val="000000"/>
          <w:lang w:val="en-US"/>
        </w:rPr>
        <w:t xml:space="preserve"> (&gt;90%)</w:t>
      </w:r>
      <w:r w:rsidR="00380CDC" w:rsidRPr="0061139C">
        <w:rPr>
          <w:rFonts w:ascii="Arial" w:hAnsi="Arial" w:cs="Arial"/>
          <w:color w:val="000000"/>
          <w:lang w:val="en-US"/>
        </w:rPr>
        <w:t xml:space="preserve"> </w:t>
      </w:r>
      <w:r w:rsidR="003A523F" w:rsidRPr="0061139C">
        <w:rPr>
          <w:rFonts w:ascii="Arial" w:hAnsi="Arial" w:cs="Arial"/>
          <w:color w:val="000000"/>
          <w:lang w:val="en-US"/>
        </w:rPr>
        <w:t>in the parent</w:t>
      </w:r>
      <w:r w:rsidR="00380CDC" w:rsidRPr="0061139C">
        <w:rPr>
          <w:rFonts w:ascii="Arial" w:hAnsi="Arial" w:cs="Arial"/>
          <w:color w:val="000000"/>
          <w:lang w:val="en-US"/>
        </w:rPr>
        <w:t xml:space="preserve"> </w:t>
      </w:r>
      <w:r w:rsidR="00380CDC" w:rsidRPr="0061139C">
        <w:rPr>
          <w:rFonts w:ascii="Arial" w:hAnsi="Arial" w:cs="Arial"/>
          <w:color w:val="000000"/>
          <w:lang w:val="en-US"/>
        </w:rPr>
        <w:lastRenderedPageBreak/>
        <w:t>stakeholder group. None of the</w:t>
      </w:r>
      <w:r w:rsidR="005C76C6" w:rsidRPr="0061139C">
        <w:rPr>
          <w:rFonts w:ascii="Arial" w:hAnsi="Arial" w:cs="Arial"/>
          <w:color w:val="000000"/>
          <w:lang w:val="en-US"/>
        </w:rPr>
        <w:t xml:space="preserve"> outcome terms</w:t>
      </w:r>
      <w:r w:rsidR="00380CDC" w:rsidRPr="0061139C">
        <w:rPr>
          <w:rFonts w:ascii="Arial" w:hAnsi="Arial" w:cs="Arial"/>
          <w:color w:val="000000"/>
          <w:lang w:val="en-US"/>
        </w:rPr>
        <w:t xml:space="preserve"> met the </w:t>
      </w:r>
      <w:r w:rsidR="003A523F" w:rsidRPr="0061139C">
        <w:rPr>
          <w:rFonts w:ascii="Arial" w:hAnsi="Arial" w:cs="Arial"/>
          <w:color w:val="000000"/>
          <w:lang w:val="en-US"/>
        </w:rPr>
        <w:t xml:space="preserve">“consensus-out” </w:t>
      </w:r>
      <w:r w:rsidR="00380CDC" w:rsidRPr="0061139C">
        <w:rPr>
          <w:rFonts w:ascii="Arial" w:hAnsi="Arial" w:cs="Arial"/>
          <w:color w:val="000000"/>
          <w:lang w:val="en-US"/>
        </w:rPr>
        <w:t xml:space="preserve">threshold. </w:t>
      </w:r>
      <w:r w:rsidR="00E54ACF">
        <w:rPr>
          <w:rFonts w:ascii="Arial" w:hAnsi="Arial" w:cs="Arial"/>
          <w:color w:val="000000"/>
          <w:lang w:val="en-US"/>
        </w:rPr>
        <w:t>Country-</w:t>
      </w:r>
      <w:r w:rsidR="005C76C6" w:rsidRPr="0061139C">
        <w:rPr>
          <w:rFonts w:ascii="Arial" w:hAnsi="Arial" w:cs="Arial"/>
          <w:color w:val="000000"/>
          <w:lang w:val="en-US"/>
        </w:rPr>
        <w:t xml:space="preserve">weighted analysis showed no </w:t>
      </w:r>
      <w:r w:rsidR="00E54ACF" w:rsidRPr="0061139C">
        <w:rPr>
          <w:rFonts w:ascii="Arial" w:hAnsi="Arial" w:cs="Arial"/>
          <w:color w:val="000000"/>
          <w:lang w:val="en-US"/>
        </w:rPr>
        <w:t>differen</w:t>
      </w:r>
      <w:r w:rsidR="00E54ACF">
        <w:rPr>
          <w:rFonts w:ascii="Arial" w:hAnsi="Arial" w:cs="Arial"/>
          <w:color w:val="000000"/>
          <w:lang w:val="en-US"/>
        </w:rPr>
        <w:t>ce in</w:t>
      </w:r>
      <w:r w:rsidR="00E54ACF" w:rsidRPr="0061139C">
        <w:rPr>
          <w:rFonts w:ascii="Arial" w:hAnsi="Arial" w:cs="Arial"/>
          <w:color w:val="000000"/>
          <w:lang w:val="en-US"/>
        </w:rPr>
        <w:t xml:space="preserve"> consensus results</w:t>
      </w:r>
      <w:r w:rsidR="004165EA">
        <w:rPr>
          <w:rFonts w:ascii="Arial" w:hAnsi="Arial" w:cs="Arial"/>
          <w:color w:val="000000"/>
          <w:lang w:val="en-US"/>
        </w:rPr>
        <w:t xml:space="preserve"> between countries</w:t>
      </w:r>
      <w:r w:rsidR="00380CDC" w:rsidRPr="0061139C">
        <w:rPr>
          <w:rFonts w:ascii="Arial" w:hAnsi="Arial" w:cs="Arial"/>
          <w:color w:val="000000"/>
          <w:lang w:val="en-US"/>
        </w:rPr>
        <w:t xml:space="preserve">. </w:t>
      </w:r>
      <w:r>
        <w:rPr>
          <w:rFonts w:ascii="Arial" w:hAnsi="Arial" w:cs="Arial"/>
          <w:color w:val="000000"/>
          <w:lang w:val="en-US"/>
        </w:rPr>
        <w:t xml:space="preserve">After two rounds </w:t>
      </w:r>
      <w:r w:rsidR="007668EF" w:rsidRPr="0061139C">
        <w:rPr>
          <w:rFonts w:ascii="Arial" w:hAnsi="Arial" w:cs="Arial"/>
          <w:color w:val="000000"/>
          <w:lang w:val="en-US"/>
        </w:rPr>
        <w:t>consensus</w:t>
      </w:r>
      <w:r w:rsidR="00317A94" w:rsidRPr="0061139C">
        <w:rPr>
          <w:rFonts w:ascii="Arial" w:hAnsi="Arial" w:cs="Arial"/>
          <w:color w:val="000000"/>
          <w:lang w:val="en-US"/>
        </w:rPr>
        <w:t xml:space="preserve"> </w:t>
      </w:r>
      <w:r w:rsidR="00CC12B8">
        <w:rPr>
          <w:rFonts w:ascii="Arial" w:hAnsi="Arial" w:cs="Arial"/>
          <w:color w:val="000000"/>
          <w:lang w:val="en-US"/>
        </w:rPr>
        <w:t>was</w:t>
      </w:r>
      <w:r w:rsidR="00317A94" w:rsidRPr="0061139C">
        <w:rPr>
          <w:rFonts w:ascii="Arial" w:hAnsi="Arial" w:cs="Arial"/>
          <w:color w:val="000000"/>
          <w:lang w:val="en-US"/>
        </w:rPr>
        <w:t xml:space="preserve"> reached on 10 of 45</w:t>
      </w:r>
      <w:r w:rsidR="007668EF" w:rsidRPr="0061139C">
        <w:rPr>
          <w:rFonts w:ascii="Arial" w:hAnsi="Arial" w:cs="Arial"/>
          <w:color w:val="000000"/>
          <w:lang w:val="en-US"/>
        </w:rPr>
        <w:t xml:space="preserve"> (22%)</w:t>
      </w:r>
      <w:r w:rsidR="00317A94" w:rsidRPr="0061139C">
        <w:rPr>
          <w:rFonts w:ascii="Arial" w:hAnsi="Arial" w:cs="Arial"/>
          <w:color w:val="000000"/>
          <w:lang w:val="en-US"/>
        </w:rPr>
        <w:t xml:space="preserve"> </w:t>
      </w:r>
      <w:r w:rsidR="005C76C6" w:rsidRPr="0061139C">
        <w:rPr>
          <w:rFonts w:ascii="Arial" w:hAnsi="Arial" w:cs="Arial"/>
          <w:color w:val="000000"/>
          <w:lang w:val="en-US"/>
        </w:rPr>
        <w:t>outcome terms</w:t>
      </w:r>
      <w:r w:rsidR="00B6522F" w:rsidRPr="0061139C">
        <w:rPr>
          <w:rFonts w:ascii="Arial" w:hAnsi="Arial" w:cs="Arial"/>
          <w:color w:val="000000"/>
          <w:lang w:val="en-US"/>
        </w:rPr>
        <w:t xml:space="preserve"> evaluated</w:t>
      </w:r>
      <w:r w:rsidR="00004E04" w:rsidRPr="0061139C">
        <w:rPr>
          <w:rFonts w:ascii="Arial" w:hAnsi="Arial" w:cs="Arial"/>
          <w:color w:val="000000"/>
          <w:lang w:val="en-US"/>
        </w:rPr>
        <w:t xml:space="preserve"> in </w:t>
      </w:r>
      <w:r w:rsidR="003A523F" w:rsidRPr="0061139C">
        <w:rPr>
          <w:rFonts w:ascii="Arial" w:hAnsi="Arial" w:cs="Arial"/>
          <w:color w:val="000000"/>
          <w:lang w:val="en-US"/>
        </w:rPr>
        <w:t xml:space="preserve">the </w:t>
      </w:r>
      <w:r w:rsidR="00004E04" w:rsidRPr="0061139C">
        <w:rPr>
          <w:rFonts w:ascii="Arial" w:hAnsi="Arial" w:cs="Arial"/>
          <w:color w:val="000000"/>
          <w:lang w:val="en-US"/>
        </w:rPr>
        <w:t>Delphi survey</w:t>
      </w:r>
      <w:r w:rsidR="00380CDC" w:rsidRPr="0061139C">
        <w:rPr>
          <w:rFonts w:ascii="Arial" w:hAnsi="Arial" w:cs="Arial"/>
          <w:color w:val="000000"/>
          <w:lang w:val="en-US"/>
        </w:rPr>
        <w:t xml:space="preserve">. </w:t>
      </w:r>
    </w:p>
    <w:p w14:paraId="74D64A15" w14:textId="02953E40" w:rsidR="00D70D9F" w:rsidRPr="0061139C" w:rsidRDefault="00D70D9F" w:rsidP="00D70D9F">
      <w:pPr>
        <w:pStyle w:val="Heading2"/>
        <w:jc w:val="left"/>
        <w:rPr>
          <w:b w:val="0"/>
          <w:sz w:val="28"/>
        </w:rPr>
      </w:pPr>
      <w:r w:rsidRPr="0061139C">
        <w:rPr>
          <w:b w:val="0"/>
          <w:sz w:val="28"/>
        </w:rPr>
        <w:t xml:space="preserve">Focus groups </w:t>
      </w:r>
      <w:r w:rsidR="00894790" w:rsidRPr="0061139C">
        <w:rPr>
          <w:b w:val="0"/>
          <w:sz w:val="28"/>
        </w:rPr>
        <w:t xml:space="preserve">- </w:t>
      </w:r>
      <w:r w:rsidRPr="0061139C">
        <w:rPr>
          <w:b w:val="0"/>
          <w:sz w:val="28"/>
        </w:rPr>
        <w:t xml:space="preserve">outcome prioritization with young people </w:t>
      </w:r>
    </w:p>
    <w:p w14:paraId="28A7FA88" w14:textId="570D195D" w:rsidR="005D4936" w:rsidRPr="0061139C" w:rsidRDefault="00F0790D" w:rsidP="00EA593B">
      <w:pPr>
        <w:pStyle w:val="Heading2"/>
        <w:jc w:val="left"/>
        <w:rPr>
          <w:b w:val="0"/>
          <w:i w:val="0"/>
          <w:sz w:val="22"/>
        </w:rPr>
      </w:pPr>
      <w:r>
        <w:rPr>
          <w:b w:val="0"/>
          <w:i w:val="0"/>
          <w:sz w:val="22"/>
        </w:rPr>
        <w:t xml:space="preserve">Of the 16 Dutch young people invited, eight agreed to participate in the </w:t>
      </w:r>
      <w:r w:rsidRPr="0061139C">
        <w:rPr>
          <w:b w:val="0"/>
          <w:i w:val="0"/>
          <w:sz w:val="22"/>
        </w:rPr>
        <w:t>focus groups</w:t>
      </w:r>
      <w:r>
        <w:rPr>
          <w:b w:val="0"/>
          <w:i w:val="0"/>
          <w:sz w:val="22"/>
        </w:rPr>
        <w:t xml:space="preserve">. They were aged </w:t>
      </w:r>
      <w:r w:rsidRPr="0061139C">
        <w:rPr>
          <w:b w:val="0"/>
          <w:i w:val="0"/>
          <w:sz w:val="22"/>
        </w:rPr>
        <w:t>12-16 years</w:t>
      </w:r>
      <w:r>
        <w:rPr>
          <w:b w:val="0"/>
          <w:i w:val="0"/>
          <w:sz w:val="22"/>
        </w:rPr>
        <w:t>, with 6/8 (75%) being male. They</w:t>
      </w:r>
      <w:r w:rsidRPr="0061139C">
        <w:rPr>
          <w:b w:val="0"/>
          <w:i w:val="0"/>
          <w:sz w:val="22"/>
        </w:rPr>
        <w:t xml:space="preserve"> had been treated for acute simple appendicitis in the past one to 20 months</w:t>
      </w:r>
      <w:r>
        <w:rPr>
          <w:b w:val="0"/>
          <w:i w:val="0"/>
          <w:sz w:val="22"/>
        </w:rPr>
        <w:t xml:space="preserve">, with three </w:t>
      </w:r>
      <w:r w:rsidRPr="0061139C">
        <w:rPr>
          <w:b w:val="0"/>
          <w:i w:val="0"/>
          <w:sz w:val="22"/>
        </w:rPr>
        <w:t xml:space="preserve">treated non-operatively with antibiotics and five </w:t>
      </w:r>
      <w:r>
        <w:rPr>
          <w:b w:val="0"/>
          <w:i w:val="0"/>
          <w:sz w:val="22"/>
        </w:rPr>
        <w:t>had undergone appendectomy</w:t>
      </w:r>
      <w:r w:rsidR="00776DC5" w:rsidRPr="0061139C">
        <w:rPr>
          <w:b w:val="0"/>
          <w:i w:val="0"/>
          <w:sz w:val="22"/>
        </w:rPr>
        <w:t xml:space="preserve">. </w:t>
      </w:r>
      <w:r w:rsidR="002078DB">
        <w:rPr>
          <w:b w:val="0"/>
          <w:i w:val="0"/>
          <w:sz w:val="22"/>
        </w:rPr>
        <w:t>Y</w:t>
      </w:r>
      <w:r w:rsidR="00776DC5" w:rsidRPr="0061139C">
        <w:rPr>
          <w:b w:val="0"/>
          <w:i w:val="0"/>
          <w:sz w:val="22"/>
        </w:rPr>
        <w:t xml:space="preserve">oung people mentioned </w:t>
      </w:r>
      <w:r w:rsidR="00EA593B" w:rsidRPr="0061139C">
        <w:rPr>
          <w:b w:val="0"/>
          <w:i w:val="0"/>
          <w:sz w:val="22"/>
        </w:rPr>
        <w:t xml:space="preserve">five </w:t>
      </w:r>
      <w:r w:rsidR="00776DC5" w:rsidRPr="0061139C">
        <w:rPr>
          <w:b w:val="0"/>
          <w:i w:val="0"/>
          <w:sz w:val="22"/>
        </w:rPr>
        <w:t xml:space="preserve">outcomes not </w:t>
      </w:r>
      <w:r w:rsidR="00EA593B" w:rsidRPr="0061139C">
        <w:rPr>
          <w:b w:val="0"/>
          <w:i w:val="0"/>
          <w:sz w:val="22"/>
        </w:rPr>
        <w:t>included in the</w:t>
      </w:r>
      <w:r w:rsidR="00776DC5" w:rsidRPr="0061139C">
        <w:rPr>
          <w:b w:val="0"/>
          <w:i w:val="0"/>
          <w:sz w:val="22"/>
        </w:rPr>
        <w:t xml:space="preserve"> Delphi </w:t>
      </w:r>
      <w:r w:rsidR="00EA593B" w:rsidRPr="0061139C">
        <w:rPr>
          <w:b w:val="0"/>
          <w:i w:val="0"/>
          <w:sz w:val="22"/>
        </w:rPr>
        <w:t>survey</w:t>
      </w:r>
      <w:r w:rsidR="005D4936" w:rsidRPr="0061139C">
        <w:rPr>
          <w:b w:val="0"/>
          <w:i w:val="0"/>
          <w:sz w:val="22"/>
        </w:rPr>
        <w:t>.</w:t>
      </w:r>
      <w:r w:rsidR="00776DC5" w:rsidRPr="0061139C">
        <w:rPr>
          <w:b w:val="0"/>
          <w:i w:val="0"/>
          <w:sz w:val="22"/>
        </w:rPr>
        <w:t xml:space="preserve"> </w:t>
      </w:r>
      <w:r w:rsidR="00413747" w:rsidRPr="0061139C">
        <w:rPr>
          <w:b w:val="0"/>
          <w:i w:val="0"/>
          <w:sz w:val="22"/>
        </w:rPr>
        <w:t xml:space="preserve">Both </w:t>
      </w:r>
      <w:r w:rsidR="00776DC5" w:rsidRPr="0061139C">
        <w:rPr>
          <w:b w:val="0"/>
          <w:i w:val="0"/>
          <w:sz w:val="22"/>
        </w:rPr>
        <w:t xml:space="preserve">groups prioritized these </w:t>
      </w:r>
      <w:r w:rsidR="00F83A3B" w:rsidRPr="0061139C">
        <w:rPr>
          <w:b w:val="0"/>
          <w:i w:val="0"/>
          <w:sz w:val="22"/>
        </w:rPr>
        <w:t>five</w:t>
      </w:r>
      <w:r w:rsidR="00776DC5" w:rsidRPr="0061139C">
        <w:rPr>
          <w:b w:val="0"/>
          <w:i w:val="0"/>
          <w:sz w:val="22"/>
        </w:rPr>
        <w:t xml:space="preserve"> outcomes</w:t>
      </w:r>
      <w:r w:rsidR="00413747" w:rsidRPr="0061139C">
        <w:rPr>
          <w:b w:val="0"/>
          <w:i w:val="0"/>
          <w:sz w:val="22"/>
        </w:rPr>
        <w:t>,</w:t>
      </w:r>
      <w:r w:rsidR="00776DC5" w:rsidRPr="0061139C">
        <w:rPr>
          <w:b w:val="0"/>
          <w:i w:val="0"/>
          <w:sz w:val="22"/>
        </w:rPr>
        <w:t xml:space="preserve"> </w:t>
      </w:r>
      <w:r w:rsidR="00A22D87" w:rsidRPr="0061139C">
        <w:rPr>
          <w:b w:val="0"/>
          <w:i w:val="0"/>
          <w:sz w:val="22"/>
        </w:rPr>
        <w:t>together with the</w:t>
      </w:r>
      <w:r w:rsidR="00776DC5" w:rsidRPr="0061139C">
        <w:rPr>
          <w:b w:val="0"/>
          <w:i w:val="0"/>
          <w:sz w:val="22"/>
        </w:rPr>
        <w:t xml:space="preserve"> </w:t>
      </w:r>
      <w:r w:rsidR="002078DB">
        <w:rPr>
          <w:b w:val="0"/>
          <w:i w:val="0"/>
          <w:sz w:val="22"/>
        </w:rPr>
        <w:t xml:space="preserve">adjusted list </w:t>
      </w:r>
      <w:r w:rsidR="00776DC5" w:rsidRPr="0061139C">
        <w:rPr>
          <w:b w:val="0"/>
          <w:i w:val="0"/>
          <w:sz w:val="22"/>
        </w:rPr>
        <w:t xml:space="preserve">of </w:t>
      </w:r>
      <w:r w:rsidR="00C44C93">
        <w:rPr>
          <w:b w:val="0"/>
          <w:i w:val="0"/>
          <w:sz w:val="22"/>
        </w:rPr>
        <w:t>22</w:t>
      </w:r>
      <w:r w:rsidR="00413747" w:rsidRPr="0061139C">
        <w:rPr>
          <w:b w:val="0"/>
          <w:i w:val="0"/>
          <w:sz w:val="22"/>
        </w:rPr>
        <w:t xml:space="preserve"> </w:t>
      </w:r>
      <w:r w:rsidR="00C44C93">
        <w:rPr>
          <w:b w:val="0"/>
          <w:i w:val="0"/>
          <w:sz w:val="22"/>
        </w:rPr>
        <w:t>o</w:t>
      </w:r>
      <w:r w:rsidR="00776DC5" w:rsidRPr="0061139C">
        <w:rPr>
          <w:b w:val="0"/>
          <w:i w:val="0"/>
          <w:sz w:val="22"/>
        </w:rPr>
        <w:t>utcome</w:t>
      </w:r>
      <w:r w:rsidR="0067606C" w:rsidRPr="0061139C">
        <w:rPr>
          <w:b w:val="0"/>
          <w:i w:val="0"/>
          <w:sz w:val="22"/>
        </w:rPr>
        <w:t xml:space="preserve"> term</w:t>
      </w:r>
      <w:r w:rsidR="00776DC5" w:rsidRPr="0061139C">
        <w:rPr>
          <w:b w:val="0"/>
          <w:i w:val="0"/>
          <w:sz w:val="22"/>
        </w:rPr>
        <w:t>s</w:t>
      </w:r>
      <w:r w:rsidR="00C44C93">
        <w:rPr>
          <w:b w:val="0"/>
          <w:i w:val="0"/>
          <w:sz w:val="22"/>
        </w:rPr>
        <w:t xml:space="preserve"> </w:t>
      </w:r>
      <w:r w:rsidR="00776DC5" w:rsidRPr="0061139C">
        <w:rPr>
          <w:b w:val="0"/>
          <w:i w:val="0"/>
          <w:sz w:val="22"/>
        </w:rPr>
        <w:t xml:space="preserve">from the Delphi </w:t>
      </w:r>
      <w:r w:rsidR="002078DB">
        <w:rPr>
          <w:b w:val="0"/>
          <w:i w:val="0"/>
          <w:sz w:val="22"/>
        </w:rPr>
        <w:t xml:space="preserve">study. </w:t>
      </w:r>
      <w:r w:rsidR="005D4936" w:rsidRPr="0061139C">
        <w:rPr>
          <w:b w:val="0"/>
          <w:i w:val="0"/>
          <w:sz w:val="22"/>
        </w:rPr>
        <w:t xml:space="preserve">Both groups found </w:t>
      </w:r>
      <w:r w:rsidR="00F83A3B" w:rsidRPr="0061139C">
        <w:rPr>
          <w:b w:val="0"/>
          <w:i w:val="0"/>
          <w:sz w:val="22"/>
        </w:rPr>
        <w:t>six</w:t>
      </w:r>
      <w:r w:rsidR="00ED366C" w:rsidRPr="0061139C">
        <w:rPr>
          <w:b w:val="0"/>
          <w:i w:val="0"/>
          <w:sz w:val="22"/>
        </w:rPr>
        <w:t xml:space="preserve"> of t</w:t>
      </w:r>
      <w:r>
        <w:rPr>
          <w:b w:val="0"/>
          <w:i w:val="0"/>
          <w:sz w:val="22"/>
        </w:rPr>
        <w:t xml:space="preserve">he </w:t>
      </w:r>
      <w:r w:rsidR="00ED366C" w:rsidRPr="0061139C">
        <w:rPr>
          <w:b w:val="0"/>
          <w:i w:val="0"/>
          <w:sz w:val="22"/>
        </w:rPr>
        <w:t>10</w:t>
      </w:r>
      <w:r w:rsidR="005D4936" w:rsidRPr="0061139C">
        <w:rPr>
          <w:b w:val="0"/>
          <w:i w:val="0"/>
          <w:sz w:val="22"/>
        </w:rPr>
        <w:t xml:space="preserve"> </w:t>
      </w:r>
      <w:r>
        <w:rPr>
          <w:b w:val="0"/>
          <w:i w:val="0"/>
          <w:sz w:val="22"/>
        </w:rPr>
        <w:t xml:space="preserve">‘consensus in’ </w:t>
      </w:r>
      <w:r w:rsidR="005D4936" w:rsidRPr="0061139C">
        <w:rPr>
          <w:b w:val="0"/>
          <w:i w:val="0"/>
          <w:sz w:val="22"/>
        </w:rPr>
        <w:t xml:space="preserve">outcomes </w:t>
      </w:r>
      <w:r>
        <w:rPr>
          <w:b w:val="0"/>
          <w:i w:val="0"/>
          <w:sz w:val="22"/>
        </w:rPr>
        <w:t>from</w:t>
      </w:r>
      <w:r w:rsidR="00ED366C" w:rsidRPr="0061139C">
        <w:rPr>
          <w:b w:val="0"/>
          <w:i w:val="0"/>
          <w:sz w:val="22"/>
        </w:rPr>
        <w:t xml:space="preserve"> the </w:t>
      </w:r>
      <w:r w:rsidR="005D4936" w:rsidRPr="0061139C">
        <w:rPr>
          <w:b w:val="0"/>
          <w:i w:val="0"/>
          <w:sz w:val="22"/>
        </w:rPr>
        <w:t>Delphi study</w:t>
      </w:r>
      <w:r w:rsidR="00ED366C" w:rsidRPr="0061139C">
        <w:rPr>
          <w:b w:val="0"/>
          <w:i w:val="0"/>
          <w:sz w:val="22"/>
        </w:rPr>
        <w:t xml:space="preserve"> to be important</w:t>
      </w:r>
      <w:r w:rsidR="002078DB">
        <w:rPr>
          <w:b w:val="0"/>
          <w:i w:val="0"/>
          <w:sz w:val="22"/>
        </w:rPr>
        <w:t xml:space="preserve">, </w:t>
      </w:r>
      <w:r w:rsidR="002078DB" w:rsidRPr="0061139C">
        <w:rPr>
          <w:b w:val="0"/>
          <w:i w:val="0"/>
          <w:sz w:val="22"/>
        </w:rPr>
        <w:t xml:space="preserve">see Table </w:t>
      </w:r>
      <w:r w:rsidR="002078DB">
        <w:rPr>
          <w:b w:val="0"/>
          <w:i w:val="0"/>
          <w:sz w:val="22"/>
        </w:rPr>
        <w:t>4</w:t>
      </w:r>
      <w:r w:rsidR="002078DB" w:rsidRPr="0061139C">
        <w:rPr>
          <w:b w:val="0"/>
          <w:i w:val="0"/>
          <w:sz w:val="22"/>
        </w:rPr>
        <w:t xml:space="preserve"> for a summary of the prioritization</w:t>
      </w:r>
      <w:r w:rsidR="005D4936" w:rsidRPr="0061139C">
        <w:rPr>
          <w:b w:val="0"/>
          <w:i w:val="0"/>
          <w:sz w:val="22"/>
        </w:rPr>
        <w:t xml:space="preserve">. </w:t>
      </w:r>
      <w:r>
        <w:rPr>
          <w:b w:val="0"/>
          <w:i w:val="0"/>
          <w:sz w:val="22"/>
        </w:rPr>
        <w:t>In addition, t</w:t>
      </w:r>
      <w:r w:rsidRPr="0061139C">
        <w:rPr>
          <w:b w:val="0"/>
          <w:i w:val="0"/>
          <w:sz w:val="22"/>
        </w:rPr>
        <w:t xml:space="preserve">he </w:t>
      </w:r>
      <w:r w:rsidR="00ED366C" w:rsidRPr="0061139C">
        <w:rPr>
          <w:b w:val="0"/>
          <w:i w:val="0"/>
          <w:sz w:val="22"/>
        </w:rPr>
        <w:t xml:space="preserve">young people found two outcomes important that </w:t>
      </w:r>
      <w:r w:rsidR="008F2583" w:rsidRPr="0061139C">
        <w:rPr>
          <w:b w:val="0"/>
          <w:i w:val="0"/>
          <w:sz w:val="22"/>
        </w:rPr>
        <w:t>had not</w:t>
      </w:r>
      <w:r w:rsidR="00ED366C" w:rsidRPr="0061139C">
        <w:rPr>
          <w:b w:val="0"/>
          <w:i w:val="0"/>
          <w:sz w:val="22"/>
        </w:rPr>
        <w:t xml:space="preserve"> reach</w:t>
      </w:r>
      <w:r w:rsidR="008F2583" w:rsidRPr="0061139C">
        <w:rPr>
          <w:b w:val="0"/>
          <w:i w:val="0"/>
          <w:sz w:val="22"/>
        </w:rPr>
        <w:t>ed</w:t>
      </w:r>
      <w:r w:rsidR="00ED366C" w:rsidRPr="0061139C">
        <w:rPr>
          <w:b w:val="0"/>
          <w:i w:val="0"/>
          <w:sz w:val="22"/>
        </w:rPr>
        <w:t xml:space="preserve"> “consensus-in” in the Delphi study; “</w:t>
      </w:r>
      <w:r w:rsidR="00700A92">
        <w:rPr>
          <w:b w:val="0"/>
          <w:i w:val="0"/>
          <w:sz w:val="22"/>
        </w:rPr>
        <w:t>p</w:t>
      </w:r>
      <w:r w:rsidR="00ED366C" w:rsidRPr="0061139C">
        <w:rPr>
          <w:b w:val="0"/>
          <w:i w:val="0"/>
          <w:sz w:val="22"/>
        </w:rPr>
        <w:t>ediatric quality of life”</w:t>
      </w:r>
      <w:r w:rsidR="00EE27E9">
        <w:rPr>
          <w:b w:val="0"/>
          <w:i w:val="0"/>
          <w:sz w:val="22"/>
        </w:rPr>
        <w:t>,</w:t>
      </w:r>
      <w:r w:rsidR="00ED366C" w:rsidRPr="0061139C">
        <w:rPr>
          <w:b w:val="0"/>
          <w:i w:val="0"/>
          <w:sz w:val="22"/>
        </w:rPr>
        <w:t xml:space="preserve"> and “</w:t>
      </w:r>
      <w:r w:rsidR="00700A92">
        <w:rPr>
          <w:b w:val="0"/>
          <w:i w:val="0"/>
          <w:sz w:val="22"/>
        </w:rPr>
        <w:t>t</w:t>
      </w:r>
      <w:r w:rsidR="0067606C" w:rsidRPr="0061139C">
        <w:rPr>
          <w:b w:val="0"/>
          <w:i w:val="0"/>
          <w:sz w:val="22"/>
        </w:rPr>
        <w:t>im</w:t>
      </w:r>
      <w:r w:rsidR="002B5279">
        <w:rPr>
          <w:b w:val="0"/>
          <w:i w:val="0"/>
          <w:sz w:val="22"/>
        </w:rPr>
        <w:t>e</w:t>
      </w:r>
      <w:r w:rsidR="0067606C" w:rsidRPr="0061139C">
        <w:rPr>
          <w:b w:val="0"/>
          <w:i w:val="0"/>
          <w:sz w:val="22"/>
        </w:rPr>
        <w:t xml:space="preserve"> </w:t>
      </w:r>
      <w:r w:rsidR="00ED366C" w:rsidRPr="0061139C">
        <w:rPr>
          <w:b w:val="0"/>
          <w:i w:val="0"/>
          <w:sz w:val="22"/>
        </w:rPr>
        <w:t>away from normal daily activities/school”</w:t>
      </w:r>
      <w:r w:rsidR="00F83A3B" w:rsidRPr="0061139C">
        <w:rPr>
          <w:b w:val="0"/>
          <w:i w:val="0"/>
          <w:sz w:val="22"/>
        </w:rPr>
        <w:t xml:space="preserve">. The young people found none of the five outcomes that were </w:t>
      </w:r>
      <w:r w:rsidR="002517D9" w:rsidRPr="0061139C">
        <w:rPr>
          <w:b w:val="0"/>
          <w:i w:val="0"/>
          <w:sz w:val="22"/>
        </w:rPr>
        <w:t xml:space="preserve">newly </w:t>
      </w:r>
      <w:r w:rsidR="00F83A3B" w:rsidRPr="0061139C">
        <w:rPr>
          <w:b w:val="0"/>
          <w:i w:val="0"/>
          <w:sz w:val="22"/>
        </w:rPr>
        <w:t>mentioned in the focus group to be very important.</w:t>
      </w:r>
    </w:p>
    <w:p w14:paraId="79AFD543" w14:textId="368F34CA" w:rsidR="00C97D59" w:rsidRPr="0061139C" w:rsidRDefault="00C97D59" w:rsidP="00C97D59">
      <w:pPr>
        <w:pStyle w:val="Heading2"/>
        <w:jc w:val="left"/>
        <w:rPr>
          <w:b w:val="0"/>
          <w:sz w:val="28"/>
        </w:rPr>
      </w:pPr>
      <w:r w:rsidRPr="0061139C">
        <w:rPr>
          <w:b w:val="0"/>
          <w:sz w:val="28"/>
        </w:rPr>
        <w:t>Expert meeting</w:t>
      </w:r>
      <w:r w:rsidR="00B64113" w:rsidRPr="0061139C">
        <w:rPr>
          <w:b w:val="0"/>
          <w:sz w:val="28"/>
        </w:rPr>
        <w:t>s</w:t>
      </w:r>
    </w:p>
    <w:p w14:paraId="217FC586" w14:textId="12370966" w:rsidR="007668EF" w:rsidRPr="0061139C" w:rsidRDefault="00D2484D" w:rsidP="0024378C">
      <w:pPr>
        <w:spacing w:line="360" w:lineRule="auto"/>
        <w:rPr>
          <w:rFonts w:ascii="Arial" w:hAnsi="Arial" w:cs="Arial"/>
          <w:lang w:val="en-US"/>
        </w:rPr>
      </w:pPr>
      <w:r w:rsidRPr="0061139C">
        <w:rPr>
          <w:rFonts w:ascii="Arial" w:hAnsi="Arial" w:cs="Arial"/>
          <w:lang w:val="en-US"/>
        </w:rPr>
        <w:t>In total</w:t>
      </w:r>
      <w:r w:rsidR="008A7906" w:rsidRPr="0061139C">
        <w:rPr>
          <w:rFonts w:ascii="Arial" w:hAnsi="Arial" w:cs="Arial"/>
          <w:lang w:val="en-US"/>
        </w:rPr>
        <w:t>,</w:t>
      </w:r>
      <w:r w:rsidRPr="0061139C">
        <w:rPr>
          <w:rFonts w:ascii="Arial" w:hAnsi="Arial" w:cs="Arial"/>
          <w:lang w:val="en-US"/>
        </w:rPr>
        <w:t xml:space="preserve"> 19 people </w:t>
      </w:r>
      <w:r w:rsidR="00B1283C" w:rsidRPr="0061139C">
        <w:rPr>
          <w:rFonts w:ascii="Arial" w:hAnsi="Arial" w:cs="Arial"/>
          <w:lang w:val="en-US"/>
        </w:rPr>
        <w:t>took part</w:t>
      </w:r>
      <w:r w:rsidRPr="0061139C">
        <w:rPr>
          <w:rFonts w:ascii="Arial" w:hAnsi="Arial" w:cs="Arial"/>
          <w:lang w:val="en-US"/>
        </w:rPr>
        <w:t xml:space="preserve"> in the two expert meetings, excluding the study management group. </w:t>
      </w:r>
      <w:r w:rsidR="00B1283C" w:rsidRPr="0061139C">
        <w:rPr>
          <w:rFonts w:ascii="Arial" w:hAnsi="Arial" w:cs="Arial"/>
          <w:lang w:val="en-US"/>
        </w:rPr>
        <w:t xml:space="preserve">The group consisted of </w:t>
      </w:r>
      <w:r w:rsidRPr="0061139C">
        <w:rPr>
          <w:rFonts w:ascii="Arial" w:hAnsi="Arial" w:cs="Arial"/>
          <w:lang w:val="en-US"/>
        </w:rPr>
        <w:t xml:space="preserve">11 pediatric surgeons (local lead investigators), </w:t>
      </w:r>
      <w:r w:rsidR="00F83A3B" w:rsidRPr="0061139C">
        <w:rPr>
          <w:rFonts w:ascii="Arial" w:hAnsi="Arial" w:cs="Arial"/>
          <w:lang w:val="en-US"/>
        </w:rPr>
        <w:t>six</w:t>
      </w:r>
      <w:r w:rsidRPr="0061139C">
        <w:rPr>
          <w:rFonts w:ascii="Arial" w:hAnsi="Arial" w:cs="Arial"/>
          <w:lang w:val="en-US"/>
        </w:rPr>
        <w:t xml:space="preserve"> </w:t>
      </w:r>
      <w:r w:rsidR="00F83A3B" w:rsidRPr="0061139C">
        <w:rPr>
          <w:rFonts w:ascii="Arial" w:hAnsi="Arial" w:cs="Arial"/>
          <w:lang w:val="en-US"/>
        </w:rPr>
        <w:t>pediatric and general</w:t>
      </w:r>
      <w:r w:rsidRPr="0061139C">
        <w:rPr>
          <w:rFonts w:ascii="Arial" w:hAnsi="Arial" w:cs="Arial"/>
          <w:lang w:val="en-US"/>
        </w:rPr>
        <w:t xml:space="preserve"> surgeons</w:t>
      </w:r>
      <w:r w:rsidR="00EE27E9">
        <w:rPr>
          <w:rFonts w:ascii="Arial" w:hAnsi="Arial" w:cs="Arial"/>
          <w:lang w:val="en-US"/>
        </w:rPr>
        <w:t>,</w:t>
      </w:r>
      <w:r w:rsidRPr="0061139C">
        <w:rPr>
          <w:rFonts w:ascii="Arial" w:hAnsi="Arial" w:cs="Arial"/>
          <w:lang w:val="en-US"/>
        </w:rPr>
        <w:t xml:space="preserve"> and tw</w:t>
      </w:r>
      <w:r w:rsidR="00B1283C" w:rsidRPr="0061139C">
        <w:rPr>
          <w:rFonts w:ascii="Arial" w:hAnsi="Arial" w:cs="Arial"/>
          <w:lang w:val="en-US"/>
        </w:rPr>
        <w:t>o parents. All attendees participated in bo</w:t>
      </w:r>
      <w:r w:rsidR="008517C5">
        <w:rPr>
          <w:rFonts w:ascii="Arial" w:hAnsi="Arial" w:cs="Arial"/>
          <w:lang w:val="en-US"/>
        </w:rPr>
        <w:t>th rounds of the Delphi survey. B</w:t>
      </w:r>
      <w:r w:rsidR="002C6510" w:rsidRPr="0061139C">
        <w:rPr>
          <w:rFonts w:ascii="Arial" w:hAnsi="Arial" w:cs="Arial"/>
          <w:lang w:val="en-US"/>
        </w:rPr>
        <w:t>oth meetings</w:t>
      </w:r>
      <w:r w:rsidR="008517C5">
        <w:rPr>
          <w:rFonts w:ascii="Arial" w:hAnsi="Arial" w:cs="Arial"/>
          <w:lang w:val="en-US"/>
        </w:rPr>
        <w:t xml:space="preserve"> ratified </w:t>
      </w:r>
      <w:r w:rsidR="002C6510" w:rsidRPr="0061139C">
        <w:rPr>
          <w:rFonts w:ascii="Arial" w:hAnsi="Arial" w:cs="Arial"/>
          <w:lang w:val="en-US"/>
        </w:rPr>
        <w:t xml:space="preserve">the </w:t>
      </w:r>
      <w:r w:rsidR="008517C5" w:rsidRPr="0061139C">
        <w:rPr>
          <w:rFonts w:ascii="Arial" w:hAnsi="Arial" w:cs="Arial"/>
          <w:lang w:val="en-US"/>
        </w:rPr>
        <w:t>stud</w:t>
      </w:r>
      <w:r w:rsidR="008517C5">
        <w:rPr>
          <w:rFonts w:ascii="Arial" w:hAnsi="Arial" w:cs="Arial"/>
          <w:lang w:val="en-US"/>
        </w:rPr>
        <w:t>y’s</w:t>
      </w:r>
      <w:r w:rsidR="002C6510" w:rsidRPr="0061139C">
        <w:rPr>
          <w:rFonts w:ascii="Arial" w:hAnsi="Arial" w:cs="Arial"/>
          <w:lang w:val="en-US"/>
        </w:rPr>
        <w:t xml:space="preserve"> methodology and results. All </w:t>
      </w:r>
      <w:r w:rsidR="002F250A" w:rsidRPr="0061139C">
        <w:rPr>
          <w:rFonts w:ascii="Arial" w:hAnsi="Arial" w:cs="Arial"/>
          <w:lang w:val="en-US"/>
        </w:rPr>
        <w:t xml:space="preserve">experts </w:t>
      </w:r>
      <w:r w:rsidR="002C6510" w:rsidRPr="0061139C">
        <w:rPr>
          <w:rFonts w:ascii="Arial" w:hAnsi="Arial" w:cs="Arial"/>
          <w:lang w:val="en-US"/>
        </w:rPr>
        <w:t>agreed to add the outcomes found</w:t>
      </w:r>
      <w:r w:rsidR="00265271">
        <w:rPr>
          <w:rFonts w:ascii="Arial" w:hAnsi="Arial" w:cs="Arial"/>
          <w:lang w:val="en-US"/>
        </w:rPr>
        <w:t xml:space="preserve"> to be important by</w:t>
      </w:r>
      <w:r w:rsidR="00A23C55" w:rsidRPr="0061139C">
        <w:rPr>
          <w:rFonts w:ascii="Arial" w:hAnsi="Arial" w:cs="Arial"/>
          <w:lang w:val="en-US"/>
        </w:rPr>
        <w:t xml:space="preserve"> young people</w:t>
      </w:r>
      <w:r w:rsidR="00265271">
        <w:rPr>
          <w:rFonts w:ascii="Arial" w:hAnsi="Arial" w:cs="Arial"/>
          <w:lang w:val="en-US"/>
        </w:rPr>
        <w:t xml:space="preserve"> in the focus groups</w:t>
      </w:r>
      <w:r w:rsidR="002C6510" w:rsidRPr="0061139C">
        <w:rPr>
          <w:rFonts w:ascii="Arial" w:hAnsi="Arial" w:cs="Arial"/>
          <w:lang w:val="en-US"/>
        </w:rPr>
        <w:t xml:space="preserve"> to the final COS</w:t>
      </w:r>
      <w:r w:rsidR="00265271">
        <w:rPr>
          <w:rFonts w:ascii="Arial" w:hAnsi="Arial" w:cs="Arial"/>
          <w:lang w:val="en-US"/>
        </w:rPr>
        <w:t>:</w:t>
      </w:r>
      <w:r w:rsidR="002C6510" w:rsidRPr="0061139C">
        <w:rPr>
          <w:rFonts w:ascii="Arial" w:hAnsi="Arial" w:cs="Arial"/>
          <w:lang w:val="en-US"/>
        </w:rPr>
        <w:t xml:space="preserve"> </w:t>
      </w:r>
      <w:r w:rsidR="00A23C55" w:rsidRPr="0061139C">
        <w:rPr>
          <w:rFonts w:ascii="Arial" w:hAnsi="Arial" w:cs="Arial"/>
          <w:lang w:val="en-US"/>
        </w:rPr>
        <w:t>“</w:t>
      </w:r>
      <w:r w:rsidR="00700A92">
        <w:rPr>
          <w:rFonts w:ascii="Arial" w:hAnsi="Arial" w:cs="Arial"/>
          <w:lang w:val="en-US"/>
        </w:rPr>
        <w:t>r</w:t>
      </w:r>
      <w:r w:rsidR="002C6510" w:rsidRPr="0061139C">
        <w:rPr>
          <w:rFonts w:ascii="Arial" w:hAnsi="Arial" w:cs="Arial"/>
          <w:lang w:val="en-US"/>
        </w:rPr>
        <w:t>eturn to school/normal activit</w:t>
      </w:r>
      <w:r w:rsidR="00A23C55" w:rsidRPr="0061139C">
        <w:rPr>
          <w:rFonts w:ascii="Arial" w:hAnsi="Arial" w:cs="Arial"/>
          <w:lang w:val="en-US"/>
        </w:rPr>
        <w:t>y” and</w:t>
      </w:r>
      <w:r w:rsidR="00EE27E9">
        <w:rPr>
          <w:rFonts w:ascii="Arial" w:hAnsi="Arial" w:cs="Arial"/>
          <w:lang w:val="en-US"/>
        </w:rPr>
        <w:t>,</w:t>
      </w:r>
      <w:r w:rsidR="00A23C55" w:rsidRPr="0061139C">
        <w:rPr>
          <w:rFonts w:ascii="Arial" w:hAnsi="Arial" w:cs="Arial"/>
          <w:lang w:val="en-US"/>
        </w:rPr>
        <w:t xml:space="preserve"> “</w:t>
      </w:r>
      <w:r w:rsidR="00700A92">
        <w:rPr>
          <w:rFonts w:ascii="Arial" w:hAnsi="Arial" w:cs="Arial"/>
          <w:lang w:val="en-US"/>
        </w:rPr>
        <w:t>q</w:t>
      </w:r>
      <w:r w:rsidR="00A23C55" w:rsidRPr="0061139C">
        <w:rPr>
          <w:rFonts w:ascii="Arial" w:hAnsi="Arial" w:cs="Arial"/>
          <w:lang w:val="en-US"/>
        </w:rPr>
        <w:t>uality of life”. After a discussion</w:t>
      </w:r>
      <w:r w:rsidR="00222894" w:rsidRPr="0061139C">
        <w:rPr>
          <w:rFonts w:ascii="Arial" w:hAnsi="Arial" w:cs="Arial"/>
          <w:lang w:val="en-US"/>
        </w:rPr>
        <w:t>,</w:t>
      </w:r>
      <w:r w:rsidR="00A23C55" w:rsidRPr="0061139C">
        <w:rPr>
          <w:rFonts w:ascii="Arial" w:hAnsi="Arial" w:cs="Arial"/>
          <w:lang w:val="en-US"/>
        </w:rPr>
        <w:t xml:space="preserve"> it was decided that the</w:t>
      </w:r>
      <w:r w:rsidR="002F250A" w:rsidRPr="0061139C">
        <w:rPr>
          <w:rFonts w:ascii="Arial" w:hAnsi="Arial" w:cs="Arial"/>
          <w:lang w:val="en-US"/>
        </w:rPr>
        <w:t>se two</w:t>
      </w:r>
      <w:r w:rsidR="00A23C55" w:rsidRPr="0061139C">
        <w:rPr>
          <w:rFonts w:ascii="Arial" w:hAnsi="Arial" w:cs="Arial"/>
          <w:lang w:val="en-US"/>
        </w:rPr>
        <w:t xml:space="preserve"> outcome</w:t>
      </w:r>
      <w:r w:rsidR="00222894" w:rsidRPr="0061139C">
        <w:rPr>
          <w:rFonts w:ascii="Arial" w:hAnsi="Arial" w:cs="Arial"/>
          <w:lang w:val="en-US"/>
        </w:rPr>
        <w:t xml:space="preserve">s </w:t>
      </w:r>
      <w:r w:rsidR="00A23C55" w:rsidRPr="0061139C">
        <w:rPr>
          <w:rFonts w:ascii="Arial" w:hAnsi="Arial" w:cs="Arial"/>
          <w:lang w:val="en-US"/>
        </w:rPr>
        <w:t>reflect a</w:t>
      </w:r>
      <w:r w:rsidR="00222894" w:rsidRPr="0061139C">
        <w:rPr>
          <w:rFonts w:ascii="Arial" w:hAnsi="Arial" w:cs="Arial"/>
          <w:lang w:val="en-US"/>
        </w:rPr>
        <w:t>n overlapping</w:t>
      </w:r>
      <w:r w:rsidR="00A23C55" w:rsidRPr="0061139C">
        <w:rPr>
          <w:rFonts w:ascii="Arial" w:hAnsi="Arial" w:cs="Arial"/>
          <w:lang w:val="en-US"/>
        </w:rPr>
        <w:t xml:space="preserve"> general quality of life concept</w:t>
      </w:r>
      <w:r w:rsidR="000F3B0D">
        <w:rPr>
          <w:rFonts w:ascii="Arial" w:hAnsi="Arial" w:cs="Arial"/>
          <w:lang w:val="en-US"/>
        </w:rPr>
        <w:t xml:space="preserve">, </w:t>
      </w:r>
      <w:r w:rsidR="005942DB" w:rsidRPr="0061139C">
        <w:rPr>
          <w:rFonts w:ascii="Arial" w:hAnsi="Arial" w:cs="Arial"/>
          <w:lang w:val="en-US"/>
        </w:rPr>
        <w:t>consistent with the</w:t>
      </w:r>
      <w:r w:rsidR="002C6510" w:rsidRPr="0061139C">
        <w:rPr>
          <w:rFonts w:ascii="Arial" w:hAnsi="Arial" w:cs="Arial"/>
          <w:lang w:val="en-US"/>
        </w:rPr>
        <w:t xml:space="preserve"> comments </w:t>
      </w:r>
      <w:r w:rsidR="00A23C55" w:rsidRPr="0061139C">
        <w:rPr>
          <w:rFonts w:ascii="Arial" w:hAnsi="Arial" w:cs="Arial"/>
          <w:lang w:val="en-US"/>
        </w:rPr>
        <w:t>made by young people</w:t>
      </w:r>
      <w:r w:rsidR="002C6510" w:rsidRPr="0061139C">
        <w:rPr>
          <w:rFonts w:ascii="Arial" w:hAnsi="Arial" w:cs="Arial"/>
          <w:lang w:val="en-US"/>
        </w:rPr>
        <w:t xml:space="preserve"> during the </w:t>
      </w:r>
      <w:r w:rsidR="00A23C55" w:rsidRPr="0061139C">
        <w:rPr>
          <w:rFonts w:ascii="Arial" w:hAnsi="Arial" w:cs="Arial"/>
          <w:lang w:val="en-US"/>
        </w:rPr>
        <w:t>focu</w:t>
      </w:r>
      <w:r w:rsidR="006E5E78" w:rsidRPr="0061139C">
        <w:rPr>
          <w:rFonts w:ascii="Arial" w:hAnsi="Arial" w:cs="Arial"/>
          <w:lang w:val="en-US"/>
        </w:rPr>
        <w:t>s groups</w:t>
      </w:r>
      <w:r w:rsidR="00A23C55" w:rsidRPr="0061139C">
        <w:rPr>
          <w:rFonts w:ascii="Arial" w:hAnsi="Arial" w:cs="Arial"/>
          <w:lang w:val="en-US"/>
        </w:rPr>
        <w:t>.</w:t>
      </w:r>
      <w:r w:rsidR="00060BEE" w:rsidRPr="0061139C">
        <w:rPr>
          <w:rFonts w:ascii="Arial" w:hAnsi="Arial" w:cs="Arial"/>
          <w:lang w:val="en-US"/>
        </w:rPr>
        <w:t xml:space="preserve"> Therefore,</w:t>
      </w:r>
      <w:r w:rsidR="007D33A0" w:rsidRPr="0061139C">
        <w:rPr>
          <w:rFonts w:ascii="Arial" w:hAnsi="Arial" w:cs="Arial"/>
          <w:lang w:val="en-US"/>
        </w:rPr>
        <w:t xml:space="preserve"> “</w:t>
      </w:r>
      <w:r w:rsidR="00700A92">
        <w:rPr>
          <w:rFonts w:ascii="Arial" w:hAnsi="Arial" w:cs="Arial"/>
          <w:lang w:val="en-US"/>
        </w:rPr>
        <w:t>r</w:t>
      </w:r>
      <w:r w:rsidR="007D33A0" w:rsidRPr="0061139C">
        <w:rPr>
          <w:rFonts w:ascii="Arial" w:hAnsi="Arial" w:cs="Arial"/>
          <w:lang w:val="en-US"/>
        </w:rPr>
        <w:t>eturn to school/normal activity” and</w:t>
      </w:r>
      <w:r w:rsidR="00EE27E9">
        <w:rPr>
          <w:rFonts w:ascii="Arial" w:hAnsi="Arial" w:cs="Arial"/>
          <w:lang w:val="en-US"/>
        </w:rPr>
        <w:t>,</w:t>
      </w:r>
      <w:r w:rsidR="007D33A0" w:rsidRPr="0061139C">
        <w:rPr>
          <w:rFonts w:ascii="Arial" w:hAnsi="Arial" w:cs="Arial"/>
          <w:lang w:val="en-US"/>
        </w:rPr>
        <w:t xml:space="preserve"> “</w:t>
      </w:r>
      <w:r w:rsidR="00700A92">
        <w:rPr>
          <w:rFonts w:ascii="Arial" w:hAnsi="Arial" w:cs="Arial"/>
          <w:lang w:val="en-US"/>
        </w:rPr>
        <w:t>q</w:t>
      </w:r>
      <w:r w:rsidR="007D33A0" w:rsidRPr="0061139C">
        <w:rPr>
          <w:rFonts w:ascii="Arial" w:hAnsi="Arial" w:cs="Arial"/>
          <w:lang w:val="en-US"/>
        </w:rPr>
        <w:t xml:space="preserve">uality of life” </w:t>
      </w:r>
      <w:r w:rsidR="00AE0F66" w:rsidRPr="0061139C">
        <w:rPr>
          <w:rFonts w:ascii="Arial" w:hAnsi="Arial" w:cs="Arial"/>
          <w:lang w:val="en-US"/>
        </w:rPr>
        <w:t xml:space="preserve">were </w:t>
      </w:r>
      <w:r w:rsidR="007D33A0" w:rsidRPr="0061139C">
        <w:rPr>
          <w:rFonts w:ascii="Arial" w:hAnsi="Arial" w:cs="Arial"/>
          <w:lang w:val="en-US"/>
        </w:rPr>
        <w:t xml:space="preserve">combined in </w:t>
      </w:r>
      <w:r w:rsidR="002F250A" w:rsidRPr="0061139C">
        <w:rPr>
          <w:rFonts w:ascii="Arial" w:hAnsi="Arial" w:cs="Arial"/>
          <w:lang w:val="en-US"/>
        </w:rPr>
        <w:t xml:space="preserve">the outcome </w:t>
      </w:r>
      <w:r w:rsidR="007D33A0" w:rsidRPr="0061139C">
        <w:rPr>
          <w:rFonts w:ascii="Arial" w:hAnsi="Arial" w:cs="Arial"/>
          <w:lang w:val="en-US"/>
        </w:rPr>
        <w:t>“</w:t>
      </w:r>
      <w:r w:rsidR="00700A92">
        <w:rPr>
          <w:rFonts w:ascii="Arial" w:hAnsi="Arial" w:cs="Arial"/>
          <w:lang w:val="en-US"/>
        </w:rPr>
        <w:t>t</w:t>
      </w:r>
      <w:r w:rsidR="007D33A0" w:rsidRPr="0061139C">
        <w:rPr>
          <w:rFonts w:ascii="Arial" w:hAnsi="Arial" w:cs="Arial"/>
          <w:lang w:val="en-US"/>
        </w:rPr>
        <w:t xml:space="preserve">ime to return to baseline health status”. </w:t>
      </w:r>
    </w:p>
    <w:p w14:paraId="3DC95CFA" w14:textId="6A84B864" w:rsidR="007668EF" w:rsidRPr="0061139C" w:rsidRDefault="007668EF" w:rsidP="00AE46B0">
      <w:pPr>
        <w:pStyle w:val="Heading2"/>
        <w:jc w:val="left"/>
        <w:rPr>
          <w:b w:val="0"/>
          <w:sz w:val="28"/>
        </w:rPr>
      </w:pPr>
      <w:r w:rsidRPr="0061139C">
        <w:rPr>
          <w:b w:val="0"/>
          <w:sz w:val="28"/>
        </w:rPr>
        <w:t xml:space="preserve">Final </w:t>
      </w:r>
      <w:r w:rsidR="005E1F57" w:rsidRPr="0061139C">
        <w:rPr>
          <w:b w:val="0"/>
          <w:sz w:val="28"/>
        </w:rPr>
        <w:t xml:space="preserve">core outcome set </w:t>
      </w:r>
    </w:p>
    <w:p w14:paraId="449D2DB4" w14:textId="2FBCC8AC" w:rsidR="007668EF" w:rsidRPr="0061139C" w:rsidRDefault="00501AA3" w:rsidP="006649D2">
      <w:pPr>
        <w:spacing w:line="360" w:lineRule="auto"/>
        <w:rPr>
          <w:rFonts w:ascii="Arial" w:hAnsi="Arial" w:cs="Arial"/>
          <w:lang w:val="en-US"/>
        </w:rPr>
      </w:pPr>
      <w:r w:rsidRPr="0061139C">
        <w:rPr>
          <w:rFonts w:ascii="Arial" w:hAnsi="Arial" w:cs="Arial"/>
          <w:lang w:val="en-US"/>
        </w:rPr>
        <w:t>The four phase</w:t>
      </w:r>
      <w:r w:rsidR="00492E8D" w:rsidRPr="0061139C">
        <w:rPr>
          <w:rFonts w:ascii="Arial" w:hAnsi="Arial" w:cs="Arial"/>
          <w:lang w:val="en-US"/>
        </w:rPr>
        <w:t>s</w:t>
      </w:r>
      <w:r w:rsidRPr="0061139C">
        <w:rPr>
          <w:rFonts w:ascii="Arial" w:hAnsi="Arial" w:cs="Arial"/>
          <w:lang w:val="en-US"/>
        </w:rPr>
        <w:t xml:space="preserve"> of this COS development </w:t>
      </w:r>
      <w:r w:rsidR="00AE0F66" w:rsidRPr="0061139C">
        <w:rPr>
          <w:rFonts w:ascii="Arial" w:hAnsi="Arial" w:cs="Arial"/>
          <w:lang w:val="en-US"/>
        </w:rPr>
        <w:t xml:space="preserve">process </w:t>
      </w:r>
      <w:r w:rsidRPr="0061139C">
        <w:rPr>
          <w:rFonts w:ascii="Arial" w:hAnsi="Arial" w:cs="Arial"/>
          <w:lang w:val="en-US"/>
        </w:rPr>
        <w:t>resulted in a</w:t>
      </w:r>
      <w:r w:rsidR="007668EF" w:rsidRPr="0061139C">
        <w:rPr>
          <w:rFonts w:ascii="Arial" w:hAnsi="Arial" w:cs="Arial"/>
          <w:lang w:val="en-US"/>
        </w:rPr>
        <w:t xml:space="preserve"> final set containing 1</w:t>
      </w:r>
      <w:r w:rsidR="00382150" w:rsidRPr="0061139C">
        <w:rPr>
          <w:rFonts w:ascii="Arial" w:hAnsi="Arial" w:cs="Arial"/>
          <w:lang w:val="en-US"/>
        </w:rPr>
        <w:t xml:space="preserve">2 </w:t>
      </w:r>
      <w:r w:rsidR="007668EF" w:rsidRPr="0061139C">
        <w:rPr>
          <w:rFonts w:ascii="Arial" w:hAnsi="Arial" w:cs="Arial"/>
          <w:lang w:val="en-US"/>
        </w:rPr>
        <w:t>outcomes</w:t>
      </w:r>
      <w:r w:rsidR="00700A92" w:rsidRPr="00700A92">
        <w:rPr>
          <w:rFonts w:ascii="Arial" w:hAnsi="Arial" w:cs="Arial"/>
          <w:lang w:val="en-US"/>
        </w:rPr>
        <w:t xml:space="preserve"> </w:t>
      </w:r>
      <w:r w:rsidR="00700A92">
        <w:rPr>
          <w:rFonts w:ascii="Arial" w:hAnsi="Arial" w:cs="Arial"/>
          <w:lang w:val="en-US"/>
        </w:rPr>
        <w:t>in five core areas</w:t>
      </w:r>
      <w:r w:rsidR="00700A92">
        <w:rPr>
          <w:rFonts w:ascii="Arial" w:hAnsi="Arial" w:cs="Arial"/>
          <w:lang w:val="en-US"/>
        </w:rPr>
        <w:fldChar w:fldCharType="begin" w:fldLock="1"/>
      </w:r>
      <w:r w:rsidR="00BF7242">
        <w:rPr>
          <w:rFonts w:ascii="Arial" w:hAnsi="Arial" w:cs="Arial"/>
          <w:lang w:val="en-US"/>
        </w:rPr>
        <w:instrText>ADDIN CSL_CITATION {"citationItems":[{"id":"ITEM-1","itemData":{"DOI":"10.1016/j.jclinepi.2017.12.020","ISSN":"08954356","PMID":"29288712","abstract":"OBJECTIVES There is increasing recognition that insufficient attention has been paid to the choice of outcomes measured in clinical trials. The lack of a standardized outcome classification system results in inconsistencies due to ambiguity and variation in how outcomes are described across different studies. Being able to classify by outcome would increase efficiency in searching sources such as clinical trial registries, patient registries, the Cochrane Database of Systematic Reviews, and the Core Outcome Measures in Effectiveness Trials (COMET) database of core outcome sets (COS), thus aiding knowledge discovery. STUDY DESIGN AND SETTING A literature review was carried out to determine existing outcome classification systems, none of which were sufficiently comprehensive or granular for classification of all potential outcomes from clinical trials. A new taxonomy for outcome classification was developed, and as proof of principle, outcomes extracted from all published COS in the COMET database, selected Cochrane reviews, and clinical trial registry entries were classified using this new system. RESULTS Application of this new taxonomy to COS in the COMET database revealed that 274/299 (92%) COS include at least one physiological outcome, whereas only 177 (59%) include at least one measure of impact (global quality of life or some measure of functioning) and only 105 (35%) made reference to adverse events. CONCLUSIONS This outcome taxonomy will be used to annotate outcomes included in COS within the COMET database and is currently being piloted for use in Cochrane Reviews within the Cochrane Linked Data Project. Wider implementation of this standard taxonomy in trial and systematic review databases and registries will further promote efficient searching, reporting, and classification of trial outcomes.","author":[{"dropping-particle":"","family":"Dodd","given":"Susanna","non-dropping-particle":"","parse-names":false,"suffix":""},{"dropping-particle":"","family":"Clarke","given":"Mike","non-dropping-particle":"","parse-names":false,"suffix":""},{"dropping-particle":"","family":"Becker","given":"Lorne","non-dropping-particle":"","parse-names":false,"suffix":""},{"dropping-particle":"","family":"Mavergames","given":"Chris","non-dropping-particle":"","parse-names":false,"suffix":""},{"dropping-particle":"","family":"Fish","given":"Rebecca","non-dropping-particle":"","parse-names":false,"suffix":""},{"dropping-particle":"","family":"Williamson","given":"Paula R.","non-dropping-particle":"","parse-names":false,"suffix":""}],"container-title":"Journal of Clinical Epidemiology","id":"ITEM-1","issued":{"date-parts":[["2018","4"]]},"page":"84-92","title":"A taxonomy has been developed for outcomes in medical research to help improve knowledge discovery","type":"article-journal","volume":"96"},"uris":["http://www.mendeley.com/documents/?uuid=0bff6b8d-ee11-3f38-8873-1e40dd3efc05"]}],"mendeley":{"formattedCitation":"&lt;sup&gt;18&lt;/sup&gt;","plainTextFormattedCitation":"18","previouslyFormattedCitation":"&lt;sup&gt;18&lt;/sup&gt;"},"properties":{"noteIndex":0},"schema":"https://github.com/citation-style-language/schema/raw/master/csl-citation.json"}</w:instrText>
      </w:r>
      <w:r w:rsidR="00700A92">
        <w:rPr>
          <w:rFonts w:ascii="Arial" w:hAnsi="Arial" w:cs="Arial"/>
          <w:lang w:val="en-US"/>
        </w:rPr>
        <w:fldChar w:fldCharType="separate"/>
      </w:r>
      <w:r w:rsidR="005C6EAD" w:rsidRPr="005C6EAD">
        <w:rPr>
          <w:rFonts w:ascii="Arial" w:hAnsi="Arial" w:cs="Arial"/>
          <w:noProof/>
          <w:vertAlign w:val="superscript"/>
          <w:lang w:val="en-US"/>
        </w:rPr>
        <w:t>18</w:t>
      </w:r>
      <w:r w:rsidR="00700A92">
        <w:rPr>
          <w:rFonts w:ascii="Arial" w:hAnsi="Arial" w:cs="Arial"/>
          <w:lang w:val="en-US"/>
        </w:rPr>
        <w:fldChar w:fldCharType="end"/>
      </w:r>
      <w:r w:rsidR="00BA06FE">
        <w:rPr>
          <w:rFonts w:ascii="Arial" w:hAnsi="Arial" w:cs="Arial"/>
          <w:lang w:val="en-US"/>
        </w:rPr>
        <w:t xml:space="preserve">, see </w:t>
      </w:r>
      <w:r w:rsidR="00700A92" w:rsidRPr="0061139C">
        <w:rPr>
          <w:rFonts w:ascii="Arial" w:hAnsi="Arial" w:cs="Arial"/>
          <w:lang w:val="en-US"/>
        </w:rPr>
        <w:t xml:space="preserve">Table </w:t>
      </w:r>
      <w:r w:rsidR="00F26367">
        <w:rPr>
          <w:rFonts w:ascii="Arial" w:hAnsi="Arial" w:cs="Arial"/>
          <w:lang w:val="en-US"/>
        </w:rPr>
        <w:t>5</w:t>
      </w:r>
      <w:r w:rsidR="00700A92" w:rsidRPr="0061139C">
        <w:rPr>
          <w:rFonts w:ascii="Arial" w:hAnsi="Arial" w:cs="Arial"/>
          <w:lang w:val="en-US"/>
        </w:rPr>
        <w:t xml:space="preserve">. </w:t>
      </w:r>
      <w:r w:rsidR="006649D2">
        <w:rPr>
          <w:rFonts w:ascii="Arial" w:hAnsi="Arial" w:cs="Arial"/>
          <w:lang w:val="en-US"/>
        </w:rPr>
        <w:t>The outcome “</w:t>
      </w:r>
      <w:r w:rsidR="001432C9" w:rsidRPr="0061139C">
        <w:rPr>
          <w:rFonts w:ascii="Arial" w:hAnsi="Arial" w:cs="Arial"/>
          <w:lang w:val="en-US"/>
        </w:rPr>
        <w:t>death</w:t>
      </w:r>
      <w:r w:rsidR="006649D2">
        <w:rPr>
          <w:rFonts w:ascii="Arial" w:hAnsi="Arial" w:cs="Arial"/>
          <w:lang w:val="en-US"/>
        </w:rPr>
        <w:t>”</w:t>
      </w:r>
      <w:r w:rsidR="001432C9" w:rsidRPr="0061139C">
        <w:rPr>
          <w:rFonts w:ascii="Arial" w:hAnsi="Arial" w:cs="Arial"/>
          <w:lang w:val="en-US"/>
        </w:rPr>
        <w:t xml:space="preserve"> </w:t>
      </w:r>
      <w:r w:rsidR="00317A94" w:rsidRPr="0061139C">
        <w:rPr>
          <w:rFonts w:ascii="Arial" w:hAnsi="Arial" w:cs="Arial"/>
          <w:lang w:val="en-US"/>
        </w:rPr>
        <w:t>was further specified as “</w:t>
      </w:r>
      <w:r w:rsidR="00700A92">
        <w:rPr>
          <w:rFonts w:ascii="Arial" w:hAnsi="Arial" w:cs="Arial"/>
          <w:lang w:val="en-US"/>
        </w:rPr>
        <w:t>d</w:t>
      </w:r>
      <w:r w:rsidR="00317A94" w:rsidRPr="0061139C">
        <w:rPr>
          <w:rFonts w:ascii="Arial" w:hAnsi="Arial" w:cs="Arial"/>
          <w:lang w:val="en-US"/>
        </w:rPr>
        <w:t xml:space="preserve">isease or treatment related mortality” </w:t>
      </w:r>
      <w:r w:rsidR="005E1F57" w:rsidRPr="0061139C">
        <w:rPr>
          <w:rFonts w:ascii="Arial" w:hAnsi="Arial" w:cs="Arial"/>
          <w:lang w:val="en-US"/>
        </w:rPr>
        <w:t>because</w:t>
      </w:r>
      <w:r w:rsidR="00317A94" w:rsidRPr="0061139C">
        <w:rPr>
          <w:rFonts w:ascii="Arial" w:hAnsi="Arial" w:cs="Arial"/>
          <w:lang w:val="en-US"/>
        </w:rPr>
        <w:t xml:space="preserve"> all-cause mortality did</w:t>
      </w:r>
      <w:r w:rsidRPr="0061139C">
        <w:rPr>
          <w:rFonts w:ascii="Arial" w:hAnsi="Arial" w:cs="Arial"/>
          <w:lang w:val="en-US"/>
        </w:rPr>
        <w:t xml:space="preserve"> not</w:t>
      </w:r>
      <w:r w:rsidR="00317A94" w:rsidRPr="0061139C">
        <w:rPr>
          <w:rFonts w:ascii="Arial" w:hAnsi="Arial" w:cs="Arial"/>
          <w:lang w:val="en-US"/>
        </w:rPr>
        <w:t xml:space="preserve"> seem relevant in pediatric simple appendicitis.</w:t>
      </w:r>
      <w:r w:rsidRPr="0061139C">
        <w:rPr>
          <w:rFonts w:ascii="Arial" w:hAnsi="Arial" w:cs="Arial"/>
          <w:lang w:val="en-US"/>
        </w:rPr>
        <w:t xml:space="preserve"> </w:t>
      </w:r>
      <w:r w:rsidR="006649D2">
        <w:rPr>
          <w:rFonts w:ascii="Arial" w:hAnsi="Arial" w:cs="Arial"/>
          <w:lang w:val="en-US"/>
        </w:rPr>
        <w:t>T</w:t>
      </w:r>
      <w:r w:rsidR="00A106D8" w:rsidRPr="0061139C">
        <w:rPr>
          <w:rFonts w:ascii="Arial" w:hAnsi="Arial" w:cs="Arial"/>
          <w:lang w:val="en-US"/>
        </w:rPr>
        <w:t>he outcome</w:t>
      </w:r>
      <w:r w:rsidRPr="0061139C">
        <w:rPr>
          <w:rFonts w:ascii="Arial" w:hAnsi="Arial" w:cs="Arial"/>
          <w:lang w:val="en-US"/>
        </w:rPr>
        <w:t xml:space="preserve"> “</w:t>
      </w:r>
      <w:r w:rsidR="00700A92">
        <w:rPr>
          <w:rFonts w:ascii="Arial" w:hAnsi="Arial" w:cs="Arial"/>
          <w:lang w:val="en-US"/>
        </w:rPr>
        <w:t>b</w:t>
      </w:r>
      <w:r w:rsidRPr="0061139C">
        <w:rPr>
          <w:rFonts w:ascii="Arial" w:hAnsi="Arial" w:cs="Arial"/>
          <w:lang w:val="en-US"/>
        </w:rPr>
        <w:t xml:space="preserve">owel obstruction” </w:t>
      </w:r>
      <w:r w:rsidR="007E4EE2" w:rsidRPr="0061139C">
        <w:rPr>
          <w:rFonts w:ascii="Arial" w:hAnsi="Arial" w:cs="Arial"/>
          <w:lang w:val="en-US"/>
        </w:rPr>
        <w:t>signifies</w:t>
      </w:r>
      <w:r w:rsidRPr="0061139C">
        <w:rPr>
          <w:rFonts w:ascii="Arial" w:hAnsi="Arial" w:cs="Arial"/>
          <w:lang w:val="en-US"/>
        </w:rPr>
        <w:t xml:space="preserve"> </w:t>
      </w:r>
      <w:r w:rsidR="00A106D8" w:rsidRPr="0061139C">
        <w:rPr>
          <w:rFonts w:ascii="Arial" w:hAnsi="Arial" w:cs="Arial"/>
          <w:lang w:val="en-US"/>
        </w:rPr>
        <w:t xml:space="preserve">obstruction </w:t>
      </w:r>
      <w:r w:rsidRPr="0061139C">
        <w:rPr>
          <w:rFonts w:ascii="Arial" w:hAnsi="Arial" w:cs="Arial"/>
          <w:lang w:val="en-US"/>
        </w:rPr>
        <w:t xml:space="preserve">as </w:t>
      </w:r>
      <w:r w:rsidR="00887C2F" w:rsidRPr="0061139C">
        <w:rPr>
          <w:rFonts w:ascii="Arial" w:hAnsi="Arial" w:cs="Arial"/>
          <w:lang w:val="en-US"/>
        </w:rPr>
        <w:t xml:space="preserve">a </w:t>
      </w:r>
      <w:r w:rsidRPr="0061139C">
        <w:rPr>
          <w:rFonts w:ascii="Arial" w:hAnsi="Arial" w:cs="Arial"/>
          <w:lang w:val="en-US"/>
        </w:rPr>
        <w:t>result of mechanical obstruction, not functional or paralytic.</w:t>
      </w:r>
      <w:r w:rsidR="00056AF7" w:rsidRPr="0061139C">
        <w:rPr>
          <w:rFonts w:ascii="Arial" w:hAnsi="Arial" w:cs="Arial"/>
          <w:lang w:val="en-US"/>
        </w:rPr>
        <w:t xml:space="preserve"> </w:t>
      </w:r>
      <w:r w:rsidR="00BA06FE">
        <w:rPr>
          <w:rFonts w:ascii="Arial" w:hAnsi="Arial" w:cs="Arial"/>
          <w:lang w:val="en-US"/>
        </w:rPr>
        <w:t>“R</w:t>
      </w:r>
      <w:r w:rsidR="00056AF7" w:rsidRPr="0061139C">
        <w:rPr>
          <w:rFonts w:ascii="Arial" w:hAnsi="Arial" w:cs="Arial"/>
          <w:lang w:val="en-US"/>
        </w:rPr>
        <w:t xml:space="preserve">eoperation” means requiring </w:t>
      </w:r>
      <w:r w:rsidR="00056AF7" w:rsidRPr="0061139C">
        <w:rPr>
          <w:rFonts w:ascii="Arial" w:hAnsi="Arial" w:cs="Arial"/>
          <w:lang w:val="en-US"/>
        </w:rPr>
        <w:lastRenderedPageBreak/>
        <w:t>an operation for the second time</w:t>
      </w:r>
      <w:r w:rsidR="00D51878" w:rsidRPr="0061139C">
        <w:rPr>
          <w:rFonts w:ascii="Arial" w:hAnsi="Arial" w:cs="Arial"/>
          <w:lang w:val="en-US"/>
        </w:rPr>
        <w:t xml:space="preserve">; </w:t>
      </w:r>
      <w:r w:rsidR="00BA06FE">
        <w:rPr>
          <w:rFonts w:ascii="Arial" w:hAnsi="Arial" w:cs="Arial"/>
          <w:lang w:val="en-US"/>
        </w:rPr>
        <w:t>not including</w:t>
      </w:r>
      <w:r w:rsidR="00056AF7" w:rsidRPr="0061139C">
        <w:rPr>
          <w:rFonts w:ascii="Arial" w:hAnsi="Arial" w:cs="Arial"/>
          <w:lang w:val="en-US"/>
        </w:rPr>
        <w:t xml:space="preserve"> radiological drainage</w:t>
      </w:r>
      <w:r w:rsidR="00492E8D" w:rsidRPr="0061139C">
        <w:rPr>
          <w:rFonts w:ascii="Arial" w:hAnsi="Arial" w:cs="Arial"/>
          <w:lang w:val="en-US"/>
        </w:rPr>
        <w:t>.</w:t>
      </w:r>
      <w:r w:rsidR="006649D2">
        <w:rPr>
          <w:rFonts w:ascii="Arial" w:hAnsi="Arial" w:cs="Arial"/>
          <w:lang w:val="en-US"/>
        </w:rPr>
        <w:t xml:space="preserve"> T</w:t>
      </w:r>
      <w:r w:rsidR="00317A94" w:rsidRPr="0061139C">
        <w:rPr>
          <w:rFonts w:ascii="Arial" w:hAnsi="Arial" w:cs="Arial"/>
          <w:lang w:val="en-US"/>
        </w:rPr>
        <w:t>he outcome “</w:t>
      </w:r>
      <w:r w:rsidR="00700A92">
        <w:rPr>
          <w:rFonts w:ascii="Arial" w:hAnsi="Arial" w:cs="Arial"/>
          <w:lang w:val="en-US"/>
        </w:rPr>
        <w:t>m</w:t>
      </w:r>
      <w:r w:rsidR="00056AF7" w:rsidRPr="0061139C">
        <w:rPr>
          <w:rFonts w:ascii="Arial" w:hAnsi="Arial" w:cs="Arial"/>
          <w:lang w:val="en-US"/>
        </w:rPr>
        <w:t>i</w:t>
      </w:r>
      <w:r w:rsidR="00317A94" w:rsidRPr="0061139C">
        <w:rPr>
          <w:rFonts w:ascii="Arial" w:hAnsi="Arial" w:cs="Arial"/>
          <w:lang w:val="en-US"/>
        </w:rPr>
        <w:t>nor/</w:t>
      </w:r>
      <w:r w:rsidR="00EE2353" w:rsidRPr="0061139C">
        <w:rPr>
          <w:rFonts w:ascii="Arial" w:hAnsi="Arial" w:cs="Arial"/>
          <w:lang w:val="en-US"/>
        </w:rPr>
        <w:t xml:space="preserve">major </w:t>
      </w:r>
      <w:r w:rsidR="00317A94" w:rsidRPr="0061139C">
        <w:rPr>
          <w:rFonts w:ascii="Arial" w:hAnsi="Arial" w:cs="Arial"/>
          <w:lang w:val="en-US"/>
        </w:rPr>
        <w:t xml:space="preserve">complications” was </w:t>
      </w:r>
      <w:r w:rsidR="006E126D" w:rsidRPr="0061139C">
        <w:rPr>
          <w:rFonts w:ascii="Arial" w:hAnsi="Arial" w:cs="Arial"/>
          <w:lang w:val="en-US"/>
        </w:rPr>
        <w:t>divided</w:t>
      </w:r>
      <w:r w:rsidR="00317A94" w:rsidRPr="0061139C">
        <w:rPr>
          <w:rFonts w:ascii="Arial" w:hAnsi="Arial" w:cs="Arial"/>
          <w:lang w:val="en-US"/>
        </w:rPr>
        <w:t xml:space="preserve"> into two outcome</w:t>
      </w:r>
      <w:r w:rsidR="007E4C87" w:rsidRPr="0061139C">
        <w:rPr>
          <w:rFonts w:ascii="Arial" w:hAnsi="Arial" w:cs="Arial"/>
          <w:lang w:val="en-US"/>
        </w:rPr>
        <w:t xml:space="preserve">s: </w:t>
      </w:r>
      <w:r w:rsidR="00317A94" w:rsidRPr="0061139C">
        <w:rPr>
          <w:rFonts w:ascii="Arial" w:hAnsi="Arial" w:cs="Arial"/>
          <w:lang w:val="en-US"/>
        </w:rPr>
        <w:t>“</w:t>
      </w:r>
      <w:r w:rsidR="00700A92">
        <w:rPr>
          <w:rFonts w:ascii="Arial" w:hAnsi="Arial" w:cs="Arial"/>
          <w:lang w:val="en-US"/>
        </w:rPr>
        <w:t>m</w:t>
      </w:r>
      <w:r w:rsidR="00056AF7" w:rsidRPr="0061139C">
        <w:rPr>
          <w:rFonts w:ascii="Arial" w:hAnsi="Arial" w:cs="Arial"/>
          <w:lang w:val="en-US"/>
        </w:rPr>
        <w:t>ajor complication</w:t>
      </w:r>
      <w:r w:rsidR="00D51878" w:rsidRPr="0061139C">
        <w:rPr>
          <w:rFonts w:ascii="Arial" w:hAnsi="Arial" w:cs="Arial"/>
          <w:lang w:val="en-US"/>
        </w:rPr>
        <w:t>s</w:t>
      </w:r>
      <w:r w:rsidR="00056AF7" w:rsidRPr="0061139C">
        <w:rPr>
          <w:rFonts w:ascii="Arial" w:hAnsi="Arial" w:cs="Arial"/>
          <w:lang w:val="en-US"/>
        </w:rPr>
        <w:t>”</w:t>
      </w:r>
      <w:r w:rsidR="00EE27E9">
        <w:rPr>
          <w:rFonts w:ascii="Arial" w:hAnsi="Arial" w:cs="Arial"/>
          <w:lang w:val="en-US"/>
        </w:rPr>
        <w:t>,</w:t>
      </w:r>
      <w:r w:rsidR="00056AF7" w:rsidRPr="0061139C">
        <w:rPr>
          <w:rFonts w:ascii="Arial" w:hAnsi="Arial" w:cs="Arial"/>
          <w:lang w:val="en-US"/>
        </w:rPr>
        <w:t xml:space="preserve"> and “</w:t>
      </w:r>
      <w:r w:rsidR="00700A92">
        <w:rPr>
          <w:rFonts w:ascii="Arial" w:hAnsi="Arial" w:cs="Arial"/>
          <w:lang w:val="en-US"/>
        </w:rPr>
        <w:t>m</w:t>
      </w:r>
      <w:r w:rsidR="00317A94" w:rsidRPr="0061139C">
        <w:rPr>
          <w:rFonts w:ascii="Arial" w:hAnsi="Arial" w:cs="Arial"/>
          <w:lang w:val="en-US"/>
        </w:rPr>
        <w:t>inor complication</w:t>
      </w:r>
      <w:r w:rsidR="007E4C87" w:rsidRPr="0061139C">
        <w:rPr>
          <w:rFonts w:ascii="Arial" w:hAnsi="Arial" w:cs="Arial"/>
          <w:lang w:val="en-US"/>
        </w:rPr>
        <w:t>s</w:t>
      </w:r>
      <w:r w:rsidR="00317A94" w:rsidRPr="0061139C">
        <w:rPr>
          <w:rFonts w:ascii="Arial" w:hAnsi="Arial" w:cs="Arial"/>
          <w:lang w:val="en-US"/>
        </w:rPr>
        <w:t>”</w:t>
      </w:r>
      <w:r w:rsidR="00B54DF4" w:rsidRPr="0061139C">
        <w:rPr>
          <w:rFonts w:ascii="Arial" w:hAnsi="Arial" w:cs="Arial"/>
          <w:lang w:val="en-US"/>
        </w:rPr>
        <w:t>, m</w:t>
      </w:r>
      <w:r w:rsidR="007668EF" w:rsidRPr="0061139C">
        <w:rPr>
          <w:rFonts w:ascii="Arial" w:hAnsi="Arial" w:cs="Arial"/>
          <w:lang w:val="en-US"/>
        </w:rPr>
        <w:t xml:space="preserve">ajor </w:t>
      </w:r>
      <w:r w:rsidR="00B54DF4" w:rsidRPr="0061139C">
        <w:rPr>
          <w:rFonts w:ascii="Arial" w:hAnsi="Arial" w:cs="Arial"/>
          <w:lang w:val="en-US"/>
        </w:rPr>
        <w:t>referring to a</w:t>
      </w:r>
      <w:r w:rsidR="007668EF" w:rsidRPr="0061139C">
        <w:rPr>
          <w:rFonts w:ascii="Arial" w:hAnsi="Arial" w:cs="Arial"/>
          <w:lang w:val="en-US"/>
        </w:rPr>
        <w:t xml:space="preserve"> complication</w:t>
      </w:r>
      <w:r w:rsidR="00B54DF4" w:rsidRPr="0061139C">
        <w:rPr>
          <w:rFonts w:ascii="Arial" w:hAnsi="Arial" w:cs="Arial"/>
          <w:lang w:val="en-US"/>
        </w:rPr>
        <w:t xml:space="preserve"> that occurred</w:t>
      </w:r>
      <w:r w:rsidR="007668EF" w:rsidRPr="0061139C">
        <w:rPr>
          <w:rFonts w:ascii="Arial" w:hAnsi="Arial" w:cs="Arial"/>
          <w:lang w:val="en-US"/>
        </w:rPr>
        <w:t xml:space="preserve"> as a result of appendicitis or its treatment</w:t>
      </w:r>
      <w:r w:rsidR="00B54DF4" w:rsidRPr="0061139C">
        <w:rPr>
          <w:rFonts w:ascii="Arial" w:hAnsi="Arial" w:cs="Arial"/>
          <w:lang w:val="en-US"/>
        </w:rPr>
        <w:t xml:space="preserve">, </w:t>
      </w:r>
      <w:r w:rsidR="00BA06FE">
        <w:rPr>
          <w:rFonts w:ascii="Arial" w:hAnsi="Arial" w:cs="Arial"/>
          <w:lang w:val="en-US"/>
        </w:rPr>
        <w:t>requiring</w:t>
      </w:r>
      <w:r w:rsidR="00BA06FE" w:rsidRPr="0061139C">
        <w:rPr>
          <w:rFonts w:ascii="Arial" w:hAnsi="Arial" w:cs="Arial"/>
          <w:lang w:val="en-US"/>
        </w:rPr>
        <w:t xml:space="preserve"> </w:t>
      </w:r>
      <w:r w:rsidR="00317A94" w:rsidRPr="0061139C">
        <w:rPr>
          <w:rFonts w:ascii="Arial" w:hAnsi="Arial" w:cs="Arial"/>
          <w:lang w:val="en-US"/>
        </w:rPr>
        <w:t>invasive treatment</w:t>
      </w:r>
      <w:r w:rsidR="00B54DF4" w:rsidRPr="0061139C">
        <w:rPr>
          <w:rFonts w:ascii="Arial" w:hAnsi="Arial" w:cs="Arial"/>
          <w:lang w:val="en-US"/>
        </w:rPr>
        <w:t xml:space="preserve">. Minor complications </w:t>
      </w:r>
      <w:r w:rsidR="00BA06FE">
        <w:rPr>
          <w:rFonts w:ascii="Arial" w:hAnsi="Arial" w:cs="Arial"/>
          <w:lang w:val="en-US"/>
        </w:rPr>
        <w:t>refers</w:t>
      </w:r>
      <w:r w:rsidR="00B54DF4" w:rsidRPr="0061139C">
        <w:rPr>
          <w:rFonts w:ascii="Arial" w:hAnsi="Arial" w:cs="Arial"/>
          <w:lang w:val="en-US"/>
        </w:rPr>
        <w:t xml:space="preserve"> to</w:t>
      </w:r>
      <w:r w:rsidR="007668EF" w:rsidRPr="0061139C">
        <w:rPr>
          <w:rFonts w:ascii="Arial" w:hAnsi="Arial" w:cs="Arial"/>
          <w:lang w:val="en-US"/>
        </w:rPr>
        <w:t xml:space="preserve"> </w:t>
      </w:r>
      <w:r w:rsidR="00317A94" w:rsidRPr="0061139C">
        <w:rPr>
          <w:rFonts w:ascii="Arial" w:hAnsi="Arial" w:cs="Arial"/>
          <w:lang w:val="en-US"/>
        </w:rPr>
        <w:t>complications that resolve with limited</w:t>
      </w:r>
      <w:r w:rsidR="008F190F">
        <w:rPr>
          <w:rFonts w:ascii="Arial" w:hAnsi="Arial" w:cs="Arial"/>
          <w:lang w:val="en-US"/>
        </w:rPr>
        <w:t xml:space="preserve"> or no</w:t>
      </w:r>
      <w:r w:rsidR="00317A94" w:rsidRPr="0061139C">
        <w:rPr>
          <w:rFonts w:ascii="Arial" w:hAnsi="Arial" w:cs="Arial"/>
          <w:lang w:val="en-US"/>
        </w:rPr>
        <w:t xml:space="preserve"> treatment.</w:t>
      </w:r>
      <w:r w:rsidR="007668EF" w:rsidRPr="0061139C">
        <w:rPr>
          <w:rFonts w:ascii="Arial" w:hAnsi="Arial" w:cs="Arial"/>
          <w:lang w:val="en-US"/>
        </w:rPr>
        <w:t xml:space="preserve"> </w:t>
      </w:r>
    </w:p>
    <w:p w14:paraId="52024ADB" w14:textId="3295A6F4" w:rsidR="00501AA3" w:rsidRPr="0061139C" w:rsidRDefault="007668EF" w:rsidP="00056AF7">
      <w:pPr>
        <w:spacing w:line="360" w:lineRule="auto"/>
        <w:rPr>
          <w:rFonts w:ascii="Arial" w:eastAsiaTheme="minorHAnsi" w:hAnsi="Arial" w:cs="Arial"/>
          <w:color w:val="000000"/>
          <w:sz w:val="18"/>
          <w:szCs w:val="18"/>
          <w:lang w:val="en-US"/>
        </w:rPr>
      </w:pPr>
      <w:r w:rsidRPr="0061139C">
        <w:rPr>
          <w:rFonts w:ascii="Arial" w:hAnsi="Arial" w:cs="Arial"/>
          <w:lang w:val="en-US"/>
        </w:rPr>
        <w:t xml:space="preserve">Three </w:t>
      </w:r>
      <w:r w:rsidR="00753135" w:rsidRPr="0061139C">
        <w:rPr>
          <w:rFonts w:ascii="Arial" w:hAnsi="Arial" w:cs="Arial"/>
          <w:lang w:val="en-US"/>
        </w:rPr>
        <w:t xml:space="preserve">of the included </w:t>
      </w:r>
      <w:r w:rsidRPr="0061139C">
        <w:rPr>
          <w:rFonts w:ascii="Arial" w:hAnsi="Arial" w:cs="Arial"/>
          <w:lang w:val="en-US"/>
        </w:rPr>
        <w:t xml:space="preserve">outcomes are primarily </w:t>
      </w:r>
      <w:r w:rsidR="00753135" w:rsidRPr="0061139C">
        <w:rPr>
          <w:rFonts w:ascii="Arial" w:hAnsi="Arial" w:cs="Arial"/>
          <w:lang w:val="en-US"/>
        </w:rPr>
        <w:t>relevant to</w:t>
      </w:r>
      <w:r w:rsidRPr="0061139C">
        <w:rPr>
          <w:rFonts w:ascii="Arial" w:hAnsi="Arial" w:cs="Arial"/>
          <w:lang w:val="en-US"/>
        </w:rPr>
        <w:t xml:space="preserve"> </w:t>
      </w:r>
      <w:r w:rsidR="004E00F7" w:rsidRPr="0061139C">
        <w:rPr>
          <w:rFonts w:ascii="Arial" w:hAnsi="Arial" w:cs="Arial"/>
          <w:lang w:val="en-US"/>
        </w:rPr>
        <w:t xml:space="preserve">trials assessing </w:t>
      </w:r>
      <w:r w:rsidRPr="0061139C">
        <w:rPr>
          <w:rFonts w:ascii="Arial" w:hAnsi="Arial" w:cs="Arial"/>
          <w:lang w:val="en-US"/>
        </w:rPr>
        <w:t>non-operative treatment</w:t>
      </w:r>
      <w:r w:rsidR="00056AF7" w:rsidRPr="0061139C">
        <w:rPr>
          <w:rFonts w:ascii="Arial" w:hAnsi="Arial" w:cs="Arial"/>
          <w:lang w:val="en-US"/>
        </w:rPr>
        <w:t>; “</w:t>
      </w:r>
      <w:r w:rsidR="00700A92">
        <w:rPr>
          <w:rFonts w:ascii="Arial" w:hAnsi="Arial" w:cs="Arial"/>
          <w:lang w:val="en-US"/>
        </w:rPr>
        <w:t>r</w:t>
      </w:r>
      <w:r w:rsidR="00056AF7" w:rsidRPr="0061139C">
        <w:rPr>
          <w:rFonts w:ascii="Arial" w:hAnsi="Arial" w:cs="Arial"/>
          <w:lang w:val="en-US"/>
        </w:rPr>
        <w:t>ecurrent appendicitis”, “</w:t>
      </w:r>
      <w:r w:rsidR="00700A92">
        <w:rPr>
          <w:rFonts w:ascii="Arial" w:hAnsi="Arial" w:cs="Arial"/>
          <w:lang w:val="en-US"/>
        </w:rPr>
        <w:t>c</w:t>
      </w:r>
      <w:r w:rsidR="00056AF7" w:rsidRPr="0061139C">
        <w:rPr>
          <w:rFonts w:ascii="Arial" w:hAnsi="Arial" w:cs="Arial"/>
          <w:lang w:val="en-US"/>
        </w:rPr>
        <w:t>omplex appendicitis” and</w:t>
      </w:r>
      <w:r w:rsidR="00EE27E9">
        <w:rPr>
          <w:rFonts w:ascii="Arial" w:hAnsi="Arial" w:cs="Arial"/>
          <w:lang w:val="en-US"/>
        </w:rPr>
        <w:t>,</w:t>
      </w:r>
      <w:r w:rsidR="00056AF7" w:rsidRPr="0061139C">
        <w:rPr>
          <w:rFonts w:ascii="Arial" w:hAnsi="Arial" w:cs="Arial"/>
          <w:lang w:val="en-US"/>
        </w:rPr>
        <w:t xml:space="preserve"> “</w:t>
      </w:r>
      <w:r w:rsidR="00700A92">
        <w:rPr>
          <w:rFonts w:ascii="Arial" w:hAnsi="Arial" w:cs="Arial"/>
          <w:lang w:val="en-US"/>
        </w:rPr>
        <w:t>u</w:t>
      </w:r>
      <w:r w:rsidR="00056AF7" w:rsidRPr="0061139C">
        <w:rPr>
          <w:rFonts w:ascii="Arial" w:hAnsi="Arial" w:cs="Arial"/>
          <w:lang w:val="en-US"/>
        </w:rPr>
        <w:t>nplanned appendectomy”</w:t>
      </w:r>
      <w:r w:rsidRPr="0061139C">
        <w:rPr>
          <w:rFonts w:ascii="Arial" w:hAnsi="Arial" w:cs="Arial"/>
          <w:lang w:val="en-US"/>
        </w:rPr>
        <w:t xml:space="preserve">. </w:t>
      </w:r>
      <w:r w:rsidR="002B3239" w:rsidRPr="0061139C">
        <w:rPr>
          <w:rFonts w:ascii="Arial" w:hAnsi="Arial" w:cs="Arial"/>
          <w:lang w:val="en-US"/>
        </w:rPr>
        <w:t>“</w:t>
      </w:r>
      <w:r w:rsidR="00A05790">
        <w:rPr>
          <w:rFonts w:ascii="Arial" w:hAnsi="Arial" w:cs="Arial"/>
          <w:lang w:val="en-US"/>
        </w:rPr>
        <w:t>R</w:t>
      </w:r>
      <w:r w:rsidRPr="0061139C">
        <w:rPr>
          <w:rFonts w:ascii="Arial" w:hAnsi="Arial" w:cs="Arial"/>
          <w:lang w:val="en-US"/>
        </w:rPr>
        <w:t>ecurrent appendicitis</w:t>
      </w:r>
      <w:r w:rsidR="002B3239" w:rsidRPr="0061139C">
        <w:rPr>
          <w:rFonts w:ascii="Arial" w:hAnsi="Arial" w:cs="Arial"/>
          <w:lang w:val="en-US"/>
        </w:rPr>
        <w:t>”</w:t>
      </w:r>
      <w:r w:rsidRPr="0061139C">
        <w:rPr>
          <w:rFonts w:ascii="Arial" w:hAnsi="Arial" w:cs="Arial"/>
          <w:lang w:val="en-US"/>
        </w:rPr>
        <w:t xml:space="preserve"> is </w:t>
      </w:r>
      <w:r w:rsidR="00700A92">
        <w:rPr>
          <w:rFonts w:ascii="Arial" w:hAnsi="Arial" w:cs="Arial"/>
          <w:lang w:val="en-US"/>
        </w:rPr>
        <w:t>defined</w:t>
      </w:r>
      <w:r w:rsidR="00700A92" w:rsidRPr="0061139C">
        <w:rPr>
          <w:rFonts w:ascii="Arial" w:hAnsi="Arial" w:cs="Arial"/>
          <w:lang w:val="en-US"/>
        </w:rPr>
        <w:t xml:space="preserve"> </w:t>
      </w:r>
      <w:r w:rsidRPr="0061139C">
        <w:rPr>
          <w:rFonts w:ascii="Arial" w:hAnsi="Arial" w:cs="Arial"/>
          <w:lang w:val="en-US"/>
        </w:rPr>
        <w:t xml:space="preserve">as a diagnosis of appendicitis that occurs after a patient has recovered from simple appendicitis. </w:t>
      </w:r>
      <w:r w:rsidR="002B3239" w:rsidRPr="0061139C">
        <w:rPr>
          <w:rFonts w:ascii="Arial" w:hAnsi="Arial" w:cs="Arial"/>
          <w:lang w:val="en-US"/>
        </w:rPr>
        <w:t>“</w:t>
      </w:r>
      <w:r w:rsidR="00A05790">
        <w:rPr>
          <w:rFonts w:ascii="Arial" w:hAnsi="Arial" w:cs="Arial"/>
          <w:lang w:val="en-US"/>
        </w:rPr>
        <w:t>C</w:t>
      </w:r>
      <w:r w:rsidRPr="0061139C">
        <w:rPr>
          <w:rFonts w:ascii="Arial" w:hAnsi="Arial" w:cs="Arial"/>
          <w:lang w:val="en-US"/>
        </w:rPr>
        <w:t>omplex appendicitis</w:t>
      </w:r>
      <w:r w:rsidR="002B3239" w:rsidRPr="0061139C">
        <w:rPr>
          <w:rFonts w:ascii="Arial" w:hAnsi="Arial" w:cs="Arial"/>
          <w:lang w:val="en-US"/>
        </w:rPr>
        <w:t xml:space="preserve">” is </w:t>
      </w:r>
      <w:r w:rsidR="00700A92">
        <w:rPr>
          <w:rFonts w:ascii="Arial" w:hAnsi="Arial" w:cs="Arial"/>
          <w:lang w:val="en-US"/>
        </w:rPr>
        <w:t>defined</w:t>
      </w:r>
      <w:r w:rsidR="00700A92" w:rsidRPr="0061139C">
        <w:rPr>
          <w:rFonts w:ascii="Arial" w:hAnsi="Arial" w:cs="Arial"/>
          <w:lang w:val="en-US"/>
        </w:rPr>
        <w:t xml:space="preserve"> </w:t>
      </w:r>
      <w:r w:rsidR="002B3239" w:rsidRPr="0061139C">
        <w:rPr>
          <w:rFonts w:ascii="Arial" w:hAnsi="Arial" w:cs="Arial"/>
          <w:lang w:val="en-US"/>
        </w:rPr>
        <w:t>as a</w:t>
      </w:r>
      <w:r w:rsidRPr="0061139C">
        <w:rPr>
          <w:rFonts w:ascii="Arial" w:hAnsi="Arial" w:cs="Arial"/>
          <w:lang w:val="en-US"/>
        </w:rPr>
        <w:t xml:space="preserve"> diagnosis of complex/complicated appendicitis after simple appendicitis was initially diagnosed and managed. This </w:t>
      </w:r>
      <w:r w:rsidR="00700A92">
        <w:rPr>
          <w:rFonts w:ascii="Arial" w:hAnsi="Arial" w:cs="Arial"/>
          <w:lang w:val="en-US"/>
        </w:rPr>
        <w:t>may be due t</w:t>
      </w:r>
      <w:r w:rsidR="006649D2">
        <w:rPr>
          <w:rFonts w:ascii="Arial" w:hAnsi="Arial" w:cs="Arial"/>
          <w:lang w:val="en-US"/>
        </w:rPr>
        <w:t>o disease progression or as the</w:t>
      </w:r>
      <w:r w:rsidR="00700A92">
        <w:rPr>
          <w:rFonts w:ascii="Arial" w:hAnsi="Arial" w:cs="Arial"/>
          <w:lang w:val="en-US"/>
        </w:rPr>
        <w:t xml:space="preserve"> </w:t>
      </w:r>
      <w:r w:rsidRPr="0061139C">
        <w:rPr>
          <w:rFonts w:ascii="Arial" w:hAnsi="Arial" w:cs="Arial"/>
          <w:lang w:val="en-US"/>
        </w:rPr>
        <w:t xml:space="preserve">result of error in the initial diagnosis. </w:t>
      </w:r>
      <w:r w:rsidR="005342D9" w:rsidRPr="0061139C">
        <w:rPr>
          <w:rFonts w:ascii="Arial" w:hAnsi="Arial" w:cs="Arial"/>
          <w:lang w:val="en-US"/>
        </w:rPr>
        <w:t>“</w:t>
      </w:r>
      <w:r w:rsidRPr="0061139C">
        <w:rPr>
          <w:rFonts w:ascii="Arial" w:hAnsi="Arial" w:cs="Arial"/>
          <w:lang w:val="en-US"/>
        </w:rPr>
        <w:t>Unplanned appendectomy</w:t>
      </w:r>
      <w:r w:rsidR="005342D9" w:rsidRPr="0061139C">
        <w:rPr>
          <w:rFonts w:ascii="Arial" w:hAnsi="Arial" w:cs="Arial"/>
          <w:lang w:val="en-US"/>
        </w:rPr>
        <w:t>”</w:t>
      </w:r>
      <w:r w:rsidRPr="0061139C">
        <w:rPr>
          <w:rFonts w:ascii="Arial" w:hAnsi="Arial" w:cs="Arial"/>
          <w:lang w:val="en-US"/>
        </w:rPr>
        <w:t xml:space="preserve"> </w:t>
      </w:r>
      <w:r w:rsidR="002B3239" w:rsidRPr="0061139C">
        <w:rPr>
          <w:rFonts w:ascii="Arial" w:hAnsi="Arial" w:cs="Arial"/>
          <w:lang w:val="en-US"/>
        </w:rPr>
        <w:t xml:space="preserve">is </w:t>
      </w:r>
      <w:r w:rsidR="00700A92">
        <w:rPr>
          <w:rFonts w:ascii="Arial" w:hAnsi="Arial" w:cs="Arial"/>
          <w:lang w:val="en-US"/>
        </w:rPr>
        <w:t xml:space="preserve">defined as </w:t>
      </w:r>
      <w:r w:rsidR="002B3239" w:rsidRPr="0061139C">
        <w:rPr>
          <w:rFonts w:ascii="Arial" w:hAnsi="Arial" w:cs="Arial"/>
          <w:lang w:val="en-US"/>
        </w:rPr>
        <w:t>the p</w:t>
      </w:r>
      <w:r w:rsidRPr="0061139C">
        <w:rPr>
          <w:rFonts w:ascii="Arial" w:hAnsi="Arial" w:cs="Arial"/>
          <w:lang w:val="en-US"/>
        </w:rPr>
        <w:t xml:space="preserve">erformance of an appendectomy </w:t>
      </w:r>
      <w:r w:rsidR="00A05790">
        <w:rPr>
          <w:rFonts w:ascii="Arial" w:hAnsi="Arial" w:cs="Arial"/>
          <w:lang w:val="en-US"/>
        </w:rPr>
        <w:t>d</w:t>
      </w:r>
      <w:r w:rsidRPr="0061139C">
        <w:rPr>
          <w:rFonts w:ascii="Arial" w:hAnsi="Arial" w:cs="Arial"/>
          <w:lang w:val="en-US"/>
        </w:rPr>
        <w:t xml:space="preserve">ue to </w:t>
      </w:r>
      <w:r w:rsidR="002B3239" w:rsidRPr="0061139C">
        <w:rPr>
          <w:rFonts w:ascii="Arial" w:hAnsi="Arial" w:cs="Arial"/>
          <w:lang w:val="en-US"/>
        </w:rPr>
        <w:t xml:space="preserve">a medical indication or </w:t>
      </w:r>
      <w:r w:rsidR="00781DC4">
        <w:rPr>
          <w:rFonts w:ascii="Arial" w:hAnsi="Arial" w:cs="Arial"/>
          <w:lang w:val="en-US"/>
        </w:rPr>
        <w:t xml:space="preserve">at </w:t>
      </w:r>
      <w:r w:rsidR="00820A44" w:rsidRPr="0061139C">
        <w:rPr>
          <w:rFonts w:ascii="Arial" w:hAnsi="Arial" w:cs="Arial"/>
          <w:lang w:val="en-US"/>
        </w:rPr>
        <w:t>the patients</w:t>
      </w:r>
      <w:r w:rsidR="00CC12B8">
        <w:rPr>
          <w:rFonts w:ascii="Arial" w:hAnsi="Arial" w:cs="Arial"/>
          <w:lang w:val="en-US"/>
        </w:rPr>
        <w:t>’</w:t>
      </w:r>
      <w:r w:rsidR="00820A44" w:rsidRPr="0061139C">
        <w:rPr>
          <w:rFonts w:ascii="Arial" w:hAnsi="Arial" w:cs="Arial"/>
          <w:lang w:val="en-US"/>
        </w:rPr>
        <w:t xml:space="preserve"> or parents</w:t>
      </w:r>
      <w:r w:rsidR="00CC12B8">
        <w:rPr>
          <w:rFonts w:ascii="Arial" w:hAnsi="Arial" w:cs="Arial"/>
          <w:lang w:val="en-US"/>
        </w:rPr>
        <w:t>’</w:t>
      </w:r>
      <w:r w:rsidR="00820A44" w:rsidRPr="0061139C">
        <w:rPr>
          <w:rFonts w:ascii="Arial" w:hAnsi="Arial" w:cs="Arial"/>
          <w:lang w:val="en-US"/>
        </w:rPr>
        <w:t xml:space="preserve"> request</w:t>
      </w:r>
      <w:r w:rsidR="006649D2">
        <w:rPr>
          <w:rFonts w:ascii="Arial" w:hAnsi="Arial" w:cs="Arial"/>
          <w:lang w:val="en-US"/>
        </w:rPr>
        <w:t xml:space="preserve"> </w:t>
      </w:r>
      <w:r w:rsidR="006649D2" w:rsidRPr="0061139C">
        <w:rPr>
          <w:rFonts w:ascii="Arial" w:hAnsi="Arial" w:cs="Arial"/>
          <w:lang w:val="en-US"/>
        </w:rPr>
        <w:t>when the initial tr</w:t>
      </w:r>
      <w:r w:rsidR="006649D2">
        <w:rPr>
          <w:rFonts w:ascii="Arial" w:hAnsi="Arial" w:cs="Arial"/>
          <w:lang w:val="en-US"/>
        </w:rPr>
        <w:t>eatment plan was non-operative</w:t>
      </w:r>
      <w:r w:rsidR="00BA06FE">
        <w:rPr>
          <w:rFonts w:ascii="Arial" w:hAnsi="Arial" w:cs="Arial"/>
          <w:lang w:val="en-US"/>
        </w:rPr>
        <w:t>.</w:t>
      </w:r>
    </w:p>
    <w:p w14:paraId="685A8AD5" w14:textId="77777777" w:rsidR="00AE4D64" w:rsidRDefault="00AE4D64">
      <w:pPr>
        <w:spacing w:after="160" w:line="259" w:lineRule="auto"/>
        <w:rPr>
          <w:rFonts w:ascii="Arial" w:hAnsi="Arial" w:cs="Arial"/>
          <w:b/>
          <w:sz w:val="32"/>
          <w:lang w:val="en-US"/>
        </w:rPr>
      </w:pPr>
      <w:r w:rsidRPr="006649D2">
        <w:rPr>
          <w:lang w:val="en-US"/>
        </w:rPr>
        <w:br w:type="page"/>
      </w:r>
    </w:p>
    <w:p w14:paraId="5FA0182C" w14:textId="071C6BA7" w:rsidR="00D43256" w:rsidRPr="0061139C" w:rsidRDefault="00D377D9" w:rsidP="0000225D">
      <w:pPr>
        <w:pStyle w:val="Heading1"/>
        <w:jc w:val="left"/>
      </w:pPr>
      <w:r w:rsidRPr="0061139C">
        <w:lastRenderedPageBreak/>
        <w:t>DISCUSSION</w:t>
      </w:r>
    </w:p>
    <w:p w14:paraId="49526309" w14:textId="10690095" w:rsidR="00621346" w:rsidRPr="0061139C" w:rsidRDefault="00072C94" w:rsidP="00540347">
      <w:pPr>
        <w:spacing w:line="360" w:lineRule="auto"/>
        <w:rPr>
          <w:rFonts w:ascii="Arial" w:hAnsi="Arial" w:cs="Arial"/>
          <w:lang w:val="en-US"/>
        </w:rPr>
      </w:pPr>
      <w:r w:rsidRPr="0061139C">
        <w:rPr>
          <w:rFonts w:ascii="Arial" w:hAnsi="Arial" w:cs="Arial"/>
          <w:lang w:val="en-US"/>
        </w:rPr>
        <w:t xml:space="preserve">The development of this </w:t>
      </w:r>
      <w:r w:rsidR="00D24A9A" w:rsidRPr="0061139C">
        <w:rPr>
          <w:rFonts w:ascii="Arial" w:hAnsi="Arial" w:cs="Arial"/>
          <w:lang w:val="en-US"/>
        </w:rPr>
        <w:t>set of 1</w:t>
      </w:r>
      <w:r w:rsidR="00BD7718" w:rsidRPr="0061139C">
        <w:rPr>
          <w:rFonts w:ascii="Arial" w:hAnsi="Arial" w:cs="Arial"/>
          <w:lang w:val="en-US"/>
        </w:rPr>
        <w:t>2</w:t>
      </w:r>
      <w:r w:rsidR="00D24A9A" w:rsidRPr="0061139C">
        <w:rPr>
          <w:rFonts w:ascii="Arial" w:hAnsi="Arial" w:cs="Arial"/>
          <w:lang w:val="en-US"/>
        </w:rPr>
        <w:t xml:space="preserve"> core outcomes</w:t>
      </w:r>
      <w:r w:rsidRPr="0061139C">
        <w:rPr>
          <w:rFonts w:ascii="Arial" w:hAnsi="Arial" w:cs="Arial"/>
          <w:lang w:val="en-US"/>
        </w:rPr>
        <w:t xml:space="preserve"> for use in clinical </w:t>
      </w:r>
      <w:r w:rsidR="009E786A" w:rsidRPr="0061139C">
        <w:rPr>
          <w:rFonts w:ascii="Arial" w:hAnsi="Arial" w:cs="Arial"/>
          <w:lang w:val="en-US"/>
        </w:rPr>
        <w:t>trials</w:t>
      </w:r>
      <w:r w:rsidRPr="0061139C">
        <w:rPr>
          <w:rFonts w:ascii="Arial" w:hAnsi="Arial" w:cs="Arial"/>
          <w:lang w:val="en-US"/>
        </w:rPr>
        <w:t xml:space="preserve"> </w:t>
      </w:r>
      <w:r w:rsidR="00175BAF">
        <w:rPr>
          <w:rFonts w:ascii="Arial" w:hAnsi="Arial" w:cs="Arial"/>
          <w:lang w:val="en-US"/>
        </w:rPr>
        <w:t>of</w:t>
      </w:r>
      <w:r w:rsidRPr="0061139C">
        <w:rPr>
          <w:rFonts w:ascii="Arial" w:hAnsi="Arial" w:cs="Arial"/>
          <w:lang w:val="en-US"/>
        </w:rPr>
        <w:t xml:space="preserve"> children with </w:t>
      </w:r>
      <w:r w:rsidR="00F75FD6" w:rsidRPr="0061139C">
        <w:rPr>
          <w:rFonts w:ascii="Arial" w:hAnsi="Arial" w:cs="Arial"/>
          <w:lang w:val="en-US"/>
        </w:rPr>
        <w:t>acute</w:t>
      </w:r>
      <w:r w:rsidRPr="0061139C">
        <w:rPr>
          <w:rFonts w:ascii="Arial" w:hAnsi="Arial" w:cs="Arial"/>
          <w:lang w:val="en-US"/>
        </w:rPr>
        <w:t xml:space="preserve"> simple appendicitis </w:t>
      </w:r>
      <w:r w:rsidR="000510BA" w:rsidRPr="0061139C">
        <w:rPr>
          <w:rFonts w:ascii="Arial" w:hAnsi="Arial" w:cs="Arial"/>
          <w:lang w:val="en-US"/>
        </w:rPr>
        <w:t xml:space="preserve">aims </w:t>
      </w:r>
      <w:r w:rsidRPr="0061139C">
        <w:rPr>
          <w:rFonts w:ascii="Arial" w:hAnsi="Arial" w:cs="Arial"/>
          <w:lang w:val="en-US"/>
        </w:rPr>
        <w:t xml:space="preserve">to </w:t>
      </w:r>
      <w:r w:rsidR="000510BA" w:rsidRPr="0061139C">
        <w:rPr>
          <w:rFonts w:ascii="Arial" w:hAnsi="Arial" w:cs="Arial"/>
          <w:lang w:val="en-US"/>
        </w:rPr>
        <w:t xml:space="preserve">reduce </w:t>
      </w:r>
      <w:r w:rsidRPr="0061139C">
        <w:rPr>
          <w:rFonts w:ascii="Arial" w:hAnsi="Arial" w:cs="Arial"/>
          <w:lang w:val="en-US"/>
        </w:rPr>
        <w:t xml:space="preserve">the current heterogeneity of outcomes </w:t>
      </w:r>
      <w:r w:rsidR="00F11E70" w:rsidRPr="0061139C">
        <w:rPr>
          <w:rFonts w:ascii="Arial" w:hAnsi="Arial" w:cs="Arial"/>
          <w:lang w:val="en-US"/>
        </w:rPr>
        <w:t>measured</w:t>
      </w:r>
      <w:r w:rsidRPr="0061139C">
        <w:rPr>
          <w:rFonts w:ascii="Arial" w:hAnsi="Arial" w:cs="Arial"/>
          <w:lang w:val="en-US"/>
        </w:rPr>
        <w:t xml:space="preserve"> in this population. </w:t>
      </w:r>
      <w:r w:rsidR="006649D2">
        <w:rPr>
          <w:rFonts w:ascii="Arial" w:hAnsi="Arial" w:cs="Arial"/>
          <w:lang w:val="en-US"/>
        </w:rPr>
        <w:t xml:space="preserve">This COS </w:t>
      </w:r>
      <w:r w:rsidR="001D14CA" w:rsidRPr="0061139C">
        <w:rPr>
          <w:rFonts w:ascii="Arial" w:hAnsi="Arial" w:cs="Arial"/>
          <w:lang w:val="en-US"/>
        </w:rPr>
        <w:t>covers</w:t>
      </w:r>
      <w:r w:rsidRPr="0061139C">
        <w:rPr>
          <w:rFonts w:ascii="Arial" w:hAnsi="Arial" w:cs="Arial"/>
          <w:lang w:val="en-US"/>
        </w:rPr>
        <w:t xml:space="preserve"> </w:t>
      </w:r>
      <w:r w:rsidR="00336E70" w:rsidRPr="0061139C">
        <w:rPr>
          <w:rFonts w:ascii="Arial" w:hAnsi="Arial" w:cs="Arial"/>
          <w:lang w:val="en-US"/>
        </w:rPr>
        <w:t>the key</w:t>
      </w:r>
      <w:r w:rsidRPr="0061139C">
        <w:rPr>
          <w:rFonts w:ascii="Arial" w:hAnsi="Arial" w:cs="Arial"/>
          <w:lang w:val="en-US"/>
        </w:rPr>
        <w:t xml:space="preserve"> perspective</w:t>
      </w:r>
      <w:r w:rsidR="00336E70" w:rsidRPr="0061139C">
        <w:rPr>
          <w:rFonts w:ascii="Arial" w:hAnsi="Arial" w:cs="Arial"/>
          <w:lang w:val="en-US"/>
        </w:rPr>
        <w:t>s</w:t>
      </w:r>
      <w:r w:rsidR="00175BAF">
        <w:rPr>
          <w:rFonts w:ascii="Arial" w:hAnsi="Arial" w:cs="Arial"/>
          <w:lang w:val="en-US"/>
        </w:rPr>
        <w:t xml:space="preserve"> of children, parents and physicians</w:t>
      </w:r>
      <w:r w:rsidRPr="0061139C">
        <w:rPr>
          <w:rFonts w:ascii="Arial" w:hAnsi="Arial" w:cs="Arial"/>
          <w:lang w:val="en-US"/>
        </w:rPr>
        <w:t xml:space="preserve"> </w:t>
      </w:r>
      <w:r w:rsidR="00175BAF">
        <w:rPr>
          <w:rFonts w:ascii="Arial" w:hAnsi="Arial" w:cs="Arial"/>
          <w:lang w:val="en-US"/>
        </w:rPr>
        <w:t>on</w:t>
      </w:r>
      <w:r w:rsidRPr="0061139C">
        <w:rPr>
          <w:rFonts w:ascii="Arial" w:hAnsi="Arial" w:cs="Arial"/>
          <w:lang w:val="en-US"/>
        </w:rPr>
        <w:t xml:space="preserve"> the impact </w:t>
      </w:r>
      <w:r w:rsidR="006649D2">
        <w:rPr>
          <w:rFonts w:ascii="Arial" w:hAnsi="Arial" w:cs="Arial"/>
          <w:lang w:val="en-US"/>
        </w:rPr>
        <w:t xml:space="preserve">appendicitis </w:t>
      </w:r>
      <w:r w:rsidR="00D266C2" w:rsidRPr="0061139C">
        <w:rPr>
          <w:rFonts w:ascii="Arial" w:hAnsi="Arial" w:cs="Arial"/>
          <w:lang w:val="en-US"/>
        </w:rPr>
        <w:t>and its management</w:t>
      </w:r>
      <w:r w:rsidR="00A20D86">
        <w:rPr>
          <w:rFonts w:ascii="Arial" w:hAnsi="Arial" w:cs="Arial"/>
          <w:lang w:val="en-US"/>
        </w:rPr>
        <w:t>,</w:t>
      </w:r>
      <w:r w:rsidR="00D266C2" w:rsidRPr="0061139C">
        <w:rPr>
          <w:rFonts w:ascii="Arial" w:hAnsi="Arial" w:cs="Arial"/>
          <w:lang w:val="en-US"/>
        </w:rPr>
        <w:t xml:space="preserve"> </w:t>
      </w:r>
      <w:r w:rsidR="00175BAF">
        <w:rPr>
          <w:rFonts w:ascii="Arial" w:hAnsi="Arial" w:cs="Arial"/>
          <w:lang w:val="en-US"/>
        </w:rPr>
        <w:t>and</w:t>
      </w:r>
      <w:r w:rsidRPr="0061139C">
        <w:rPr>
          <w:rFonts w:ascii="Arial" w:hAnsi="Arial" w:cs="Arial"/>
          <w:lang w:val="en-US"/>
        </w:rPr>
        <w:t xml:space="preserve"> goes beyond the traditional pathophysiological outcome indicators</w:t>
      </w:r>
      <w:r w:rsidR="00621346" w:rsidRPr="0061139C">
        <w:rPr>
          <w:rFonts w:ascii="Arial" w:hAnsi="Arial" w:cs="Arial"/>
          <w:lang w:val="en-US"/>
        </w:rPr>
        <w:t>.</w:t>
      </w:r>
      <w:r w:rsidR="00540347" w:rsidRPr="0061139C">
        <w:rPr>
          <w:rFonts w:ascii="Arial" w:hAnsi="Arial" w:cs="Arial"/>
          <w:lang w:val="en-US"/>
        </w:rPr>
        <w:t xml:space="preserve"> </w:t>
      </w:r>
      <w:r w:rsidR="00621346" w:rsidRPr="0061139C">
        <w:rPr>
          <w:rFonts w:ascii="Arial" w:hAnsi="Arial" w:cs="Arial"/>
          <w:lang w:val="en-US"/>
        </w:rPr>
        <w:t>It</w:t>
      </w:r>
      <w:r w:rsidRPr="0061139C">
        <w:rPr>
          <w:rFonts w:ascii="Arial" w:hAnsi="Arial" w:cs="Arial"/>
          <w:lang w:val="en-US"/>
        </w:rPr>
        <w:t xml:space="preserve"> was developed </w:t>
      </w:r>
      <w:r w:rsidR="00540347" w:rsidRPr="0061139C">
        <w:rPr>
          <w:rFonts w:ascii="Arial" w:hAnsi="Arial" w:cs="Arial"/>
          <w:lang w:val="en-US"/>
        </w:rPr>
        <w:t>in collaboration with most of the research groups currently undertaking trials on pediatric appendicitis across the world.</w:t>
      </w:r>
      <w:r w:rsidR="001155D5" w:rsidRPr="0061139C">
        <w:rPr>
          <w:rFonts w:ascii="Arial" w:hAnsi="Arial" w:cs="Arial"/>
          <w:lang w:val="en-US"/>
        </w:rPr>
        <w:t xml:space="preserve"> The use of this international COS in future research should help improve the comparability of clinical trial results and allow for </w:t>
      </w:r>
      <w:r w:rsidR="008F190F" w:rsidRPr="00DB50F5">
        <w:rPr>
          <w:rFonts w:ascii="Arial" w:hAnsi="Arial" w:cs="Arial"/>
          <w:lang w:val="en-US"/>
        </w:rPr>
        <w:t>simple</w:t>
      </w:r>
      <w:r w:rsidR="006649D2" w:rsidRPr="00DB50F5">
        <w:rPr>
          <w:rFonts w:ascii="Arial" w:hAnsi="Arial" w:cs="Arial"/>
          <w:lang w:val="en-US"/>
        </w:rPr>
        <w:t>r</w:t>
      </w:r>
      <w:r w:rsidR="001155D5" w:rsidRPr="00DB50F5">
        <w:rPr>
          <w:rFonts w:ascii="Arial" w:hAnsi="Arial" w:cs="Arial"/>
          <w:lang w:val="en-US"/>
        </w:rPr>
        <w:t xml:space="preserve"> data pooling and meta-analysis</w:t>
      </w:r>
      <w:r w:rsidR="001155D5" w:rsidRPr="00DB50F5">
        <w:rPr>
          <w:rFonts w:ascii="Arial" w:hAnsi="Arial" w:cs="Arial"/>
          <w:lang w:val="en-US"/>
        </w:rPr>
        <w:fldChar w:fldCharType="begin" w:fldLock="1"/>
      </w:r>
      <w:r w:rsidR="005C6EAD" w:rsidRPr="00DB50F5">
        <w:rPr>
          <w:rFonts w:ascii="Arial" w:hAnsi="Arial" w:cs="Arial"/>
          <w:lang w:val="en-US"/>
        </w:rPr>
        <w:instrText>ADDIN CSL_CITATION {"citationItems":[{"id":"ITEM-1","itemData":{"DOI":"10.1186/1745-6215-14-21","PMID":"23339751","abstract":"BACKGROUND Missing outcome data or the inconsistent reporting of outcome data in clinical research can affect the quality of evidence within a systematic review. A potential solution is an agreed standardized set of outcomes known as a core outcome set (COS) to be measured in all studies for a specific condition. We investigated the amount of missing patient data for primary outcomes in Cochrane systematic reviews, and surveyed the Co-ordinating Editors of Cochrane Review Groups (CRGs) on issues related to the standardization of outcomes in their CRG's reviews. These groups are responsible for the more than 7,000 protocols and full versions of Cochrane Reviews that are currently available, and the several hundred new reviews published each year, presenting the world's largest collection of standardized systematic reviews in health care. METHODS Using an unselected cohort of Cochrane Reviews, we calculated and presented the percentage of missing patient data for the primary outcome measure chosen for each review published by each CRG. We also surveyed the CRG Co-ordinating Editors to see what their policies are with regards to outcome selection and outcomes to include in the Summary of Finding (SoF) tables in their Cochrane Reviews. They were also asked to list the main advantages and challenges of standardizing outcomes across all reviews within their CRG. RESULTS In one fifth of the 283 reviews in the sample, more than 50% of the patient data for the primary outcome was missing. Responses to the survey were received from 90% of Co-ordinating Editors. Thirty-six percent of CRGs have a centralized policy regarding which outcomes to include in the SoF table and 73% of Co-ordinating Editors thought that a COS for effectiveness trials should be used routinely for a SoF table. CONCLUSIONS The reliability of systematic reviews, in particular meta-analyses they contain, can be improved if more attention is paid to missing outcome data. The availability of COSs for specific health conditions might help with this and the concept has support from the majority of Co-ordinating Editors in CRGs.","author":[{"dropping-particle":"","family":"Kirkham","given":"Jamie J","non-dropping-particle":"","parse-names":false,"suffix":""},{"dropping-particle":"","family":"Gargon","given":"Elizabeth","non-dropping-particle":"","parse-names":false,"suffix":""},{"dropping-particle":"","family":"Clarke","given":"Mike","non-dropping-particle":"","parse-names":false,"suffix":""},{"dropping-particle":"","family":"Williamson","given":"Paula R","non-dropping-particle":"","parse-names":false,"suffix":""}],"container-title":"Trials","id":"ITEM-1","issue":"1","issued":{"date-parts":[["2013","1","22"]]},"page":"21","title":"Can a core outcome set improve the quality of systematic reviews? – a survey of the Co-ordinating Editors of Cochrane review groups","type":"article-journal","volume":"14"},"uris":["http://www.mendeley.com/documents/?uuid=ecab9e31-c2aa-37c3-b34d-fd3d1e7f1e83"]},{"id":"ITEM-2","itemData":{"DOI":"10.1186/1745-6215-8-39","PMID":"18039365","author":[{"dropping-particle":"","family":"Clarke","given":"Mike","non-dropping-particle":"","parse-names":false,"suffix":""}],"container-title":"Trials","id":"ITEM-2","issue":"1","issued":{"date-parts":[["2007","12","26"]]},"page":"39","title":"Standardising outcomes for clinical trials and systematic reviews","type":"article-journal","volume":"8"},"uris":["http://www.mendeley.com/documents/?uuid=0d40011d-4122-3f08-9137-395d30d8c8ff"]}],"mendeley":{"formattedCitation":"&lt;sup&gt;6,9&lt;/sup&gt;","plainTextFormattedCitation":"6,9","previouslyFormattedCitation":"&lt;sup&gt;6,9&lt;/sup&gt;"},"properties":{"noteIndex":0},"schema":"https://github.com/citation-style-language/schema/raw/master/csl-citation.json"}</w:instrText>
      </w:r>
      <w:r w:rsidR="001155D5" w:rsidRPr="00DB50F5">
        <w:rPr>
          <w:rFonts w:ascii="Arial" w:hAnsi="Arial" w:cs="Arial"/>
          <w:lang w:val="en-US"/>
        </w:rPr>
        <w:fldChar w:fldCharType="separate"/>
      </w:r>
      <w:r w:rsidR="00F43370" w:rsidRPr="00DB50F5">
        <w:rPr>
          <w:rFonts w:ascii="Arial" w:hAnsi="Arial" w:cs="Arial"/>
          <w:noProof/>
          <w:vertAlign w:val="superscript"/>
          <w:lang w:val="en-US"/>
        </w:rPr>
        <w:t>6,9</w:t>
      </w:r>
      <w:r w:rsidR="001155D5" w:rsidRPr="00DB50F5">
        <w:rPr>
          <w:rFonts w:ascii="Arial" w:hAnsi="Arial" w:cs="Arial"/>
          <w:lang w:val="en-US"/>
        </w:rPr>
        <w:fldChar w:fldCharType="end"/>
      </w:r>
      <w:r w:rsidR="001155D5" w:rsidRPr="00DB50F5">
        <w:rPr>
          <w:rFonts w:ascii="Arial" w:hAnsi="Arial" w:cs="Arial"/>
          <w:lang w:val="en-US"/>
        </w:rPr>
        <w:t>, maximizing trial utility and reducing research waste</w:t>
      </w:r>
      <w:r w:rsidR="001155D5" w:rsidRPr="00DB50F5">
        <w:rPr>
          <w:rFonts w:ascii="Arial" w:hAnsi="Arial" w:cs="Arial"/>
          <w:lang w:val="en-US"/>
        </w:rPr>
        <w:fldChar w:fldCharType="begin" w:fldLock="1"/>
      </w:r>
      <w:r w:rsidR="00BF7242" w:rsidRPr="00DB50F5">
        <w:rPr>
          <w:rFonts w:ascii="Arial" w:hAnsi="Arial" w:cs="Arial"/>
          <w:lang w:val="en-US"/>
        </w:rPr>
        <w:instrText>ADDIN CSL_CITATION {"citationItems":[{"id":"ITEM-1","itemData":{"DOI":"10.1016/S0140-6736(09)60329-9","ISSN":"1474-547X","PMID":"19525005","author":[{"dropping-particle":"","family":"Chalmers","given":"Iain","non-dropping-particle":"","parse-names":false,"suffix":""},{"dropping-particle":"","family":"Glasziou","given":"Paul","non-dropping-particle":"","parse-names":false,"suffix":""}],"container-title":"Lancet (London, England)","id":"ITEM-1","issue":"9683","issued":{"date-parts":[["2009","7","4"]]},"page":"86-9","publisher":"Lancet","title":"Avoidable waste in the production and reporting of research evidence.","type":"article-journal","volume":"374"},"uris":["http://www.mendeley.com/documents/?uuid=947180c2-a602-3f20-b66e-678d73fb59ae"]}],"mendeley":{"formattedCitation":"&lt;sup&gt;21&lt;/sup&gt;","plainTextFormattedCitation":"21","previouslyFormattedCitation":"&lt;sup&gt;21&lt;/sup&gt;"},"properties":{"noteIndex":0},"schema":"https://github.com/citation-style-language/schema/raw/master/csl-citation.json"}</w:instrText>
      </w:r>
      <w:r w:rsidR="001155D5" w:rsidRPr="00DB50F5">
        <w:rPr>
          <w:rFonts w:ascii="Arial" w:hAnsi="Arial" w:cs="Arial"/>
          <w:lang w:val="en-US"/>
        </w:rPr>
        <w:fldChar w:fldCharType="separate"/>
      </w:r>
      <w:r w:rsidR="005C6EAD" w:rsidRPr="00DB50F5">
        <w:rPr>
          <w:rFonts w:ascii="Arial" w:hAnsi="Arial" w:cs="Arial"/>
          <w:noProof/>
          <w:vertAlign w:val="superscript"/>
          <w:lang w:val="en-US"/>
        </w:rPr>
        <w:t>21</w:t>
      </w:r>
      <w:r w:rsidR="001155D5" w:rsidRPr="00DB50F5">
        <w:rPr>
          <w:rFonts w:ascii="Arial" w:hAnsi="Arial" w:cs="Arial"/>
          <w:lang w:val="en-US"/>
        </w:rPr>
        <w:fldChar w:fldCharType="end"/>
      </w:r>
      <w:r w:rsidR="001155D5" w:rsidRPr="00DB50F5">
        <w:rPr>
          <w:rFonts w:ascii="Arial" w:hAnsi="Arial" w:cs="Arial"/>
          <w:lang w:val="en-US"/>
        </w:rPr>
        <w:t xml:space="preserve">. </w:t>
      </w:r>
      <w:r w:rsidR="003D71B4" w:rsidRPr="00DB50F5">
        <w:rPr>
          <w:rFonts w:ascii="Arial" w:hAnsi="Arial" w:cs="Arial"/>
          <w:lang w:val="en-US"/>
        </w:rPr>
        <w:t>The</w:t>
      </w:r>
      <w:r w:rsidR="00ED2D41" w:rsidRPr="00DB50F5">
        <w:rPr>
          <w:rFonts w:ascii="Arial" w:hAnsi="Arial" w:cs="Arial"/>
          <w:lang w:val="en-US"/>
        </w:rPr>
        <w:t xml:space="preserve"> fact that the</w:t>
      </w:r>
      <w:r w:rsidR="003D71B4" w:rsidRPr="00DB50F5">
        <w:rPr>
          <w:rFonts w:ascii="Arial" w:hAnsi="Arial" w:cs="Arial"/>
          <w:lang w:val="en-US"/>
        </w:rPr>
        <w:t xml:space="preserve">se outcomes </w:t>
      </w:r>
      <w:r w:rsidR="00ED2D41" w:rsidRPr="00DB50F5">
        <w:rPr>
          <w:rFonts w:ascii="Arial" w:hAnsi="Arial" w:cs="Arial"/>
          <w:lang w:val="en-US"/>
        </w:rPr>
        <w:t xml:space="preserve">are developed by an international group of </w:t>
      </w:r>
      <w:r w:rsidR="00082F31" w:rsidRPr="00DB50F5">
        <w:rPr>
          <w:rFonts w:ascii="Arial" w:hAnsi="Arial" w:cs="Arial"/>
          <w:lang w:val="en-US"/>
        </w:rPr>
        <w:t>stakeholders</w:t>
      </w:r>
      <w:r w:rsidR="00ED2D41" w:rsidRPr="00DB50F5">
        <w:rPr>
          <w:rFonts w:ascii="Arial" w:hAnsi="Arial" w:cs="Arial"/>
          <w:lang w:val="en-US"/>
        </w:rPr>
        <w:t xml:space="preserve"> </w:t>
      </w:r>
      <w:r w:rsidR="003D71B4" w:rsidRPr="00DB50F5">
        <w:rPr>
          <w:rFonts w:ascii="Arial" w:hAnsi="Arial" w:cs="Arial"/>
          <w:lang w:val="en-US"/>
        </w:rPr>
        <w:t xml:space="preserve">can also be used </w:t>
      </w:r>
      <w:r w:rsidR="00ED2D41" w:rsidRPr="00DB50F5">
        <w:rPr>
          <w:rFonts w:ascii="Arial" w:hAnsi="Arial" w:cs="Arial"/>
          <w:lang w:val="en-US"/>
        </w:rPr>
        <w:t>as</w:t>
      </w:r>
      <w:r w:rsidR="003D71B4" w:rsidRPr="00DB50F5">
        <w:rPr>
          <w:rFonts w:ascii="Arial" w:hAnsi="Arial" w:cs="Arial"/>
          <w:lang w:val="en-US"/>
        </w:rPr>
        <w:t xml:space="preserve"> information </w:t>
      </w:r>
      <w:r w:rsidR="00ED2D41" w:rsidRPr="00DB50F5">
        <w:rPr>
          <w:rFonts w:ascii="Arial" w:hAnsi="Arial" w:cs="Arial"/>
          <w:lang w:val="en-US"/>
        </w:rPr>
        <w:t xml:space="preserve">to </w:t>
      </w:r>
      <w:r w:rsidR="003D71B4" w:rsidRPr="00DB50F5">
        <w:rPr>
          <w:rFonts w:ascii="Arial" w:hAnsi="Arial" w:cs="Arial"/>
          <w:lang w:val="en-US"/>
        </w:rPr>
        <w:t>be highlighted in the informed consent process of future clinical trials.</w:t>
      </w:r>
      <w:r w:rsidR="002D3326" w:rsidRPr="00DB50F5">
        <w:rPr>
          <w:rFonts w:ascii="Arial" w:hAnsi="Arial" w:cs="Arial"/>
          <w:lang w:val="en-US"/>
        </w:rPr>
        <w:t xml:space="preserve"> </w:t>
      </w:r>
      <w:r w:rsidR="007F66BB" w:rsidRPr="00DB50F5">
        <w:rPr>
          <w:rFonts w:ascii="Arial" w:hAnsi="Arial" w:cs="Arial"/>
          <w:lang w:val="en-US"/>
        </w:rPr>
        <w:t>Moreover</w:t>
      </w:r>
      <w:r w:rsidR="002D3326" w:rsidRPr="00DB50F5">
        <w:rPr>
          <w:rFonts w:ascii="Arial" w:hAnsi="Arial" w:cs="Arial"/>
          <w:lang w:val="en-US"/>
        </w:rPr>
        <w:t>,</w:t>
      </w:r>
      <w:r w:rsidR="007F66BB" w:rsidRPr="00DB50F5">
        <w:rPr>
          <w:rFonts w:ascii="Arial" w:hAnsi="Arial" w:cs="Arial"/>
          <w:lang w:val="en-US"/>
        </w:rPr>
        <w:t xml:space="preserve"> </w:t>
      </w:r>
      <w:r w:rsidR="008B54BB" w:rsidRPr="00DB50F5">
        <w:rPr>
          <w:rFonts w:ascii="Arial" w:hAnsi="Arial" w:cs="Arial"/>
          <w:lang w:val="en-US"/>
        </w:rPr>
        <w:t>b</w:t>
      </w:r>
      <w:r w:rsidR="007F66BB" w:rsidRPr="00DB50F5">
        <w:rPr>
          <w:rFonts w:ascii="Arial" w:hAnsi="Arial" w:cs="Arial"/>
          <w:lang w:val="en-US"/>
        </w:rPr>
        <w:t xml:space="preserve">y identifying information that is considered important to stakeholders </w:t>
      </w:r>
      <w:r w:rsidR="008B54BB" w:rsidRPr="00DB50F5">
        <w:rPr>
          <w:rFonts w:ascii="Arial" w:hAnsi="Arial" w:cs="Arial"/>
          <w:lang w:val="en-US"/>
        </w:rPr>
        <w:t>we can i</w:t>
      </w:r>
      <w:r w:rsidR="009F0E55" w:rsidRPr="00DB50F5">
        <w:rPr>
          <w:rFonts w:ascii="Arial" w:hAnsi="Arial" w:cs="Arial"/>
          <w:lang w:val="en-US"/>
        </w:rPr>
        <w:t>nform</w:t>
      </w:r>
      <w:r w:rsidR="008B54BB" w:rsidRPr="00DB50F5">
        <w:rPr>
          <w:rFonts w:ascii="Arial" w:hAnsi="Arial" w:cs="Arial"/>
          <w:lang w:val="en-US"/>
        </w:rPr>
        <w:t xml:space="preserve"> </w:t>
      </w:r>
      <w:r w:rsidR="002D3326" w:rsidRPr="00DB50F5">
        <w:rPr>
          <w:rFonts w:ascii="Arial" w:hAnsi="Arial" w:cs="Arial"/>
          <w:lang w:val="en-US"/>
        </w:rPr>
        <w:t>the pre-tre</w:t>
      </w:r>
      <w:r w:rsidR="00E53B08" w:rsidRPr="00DB50F5">
        <w:rPr>
          <w:rFonts w:ascii="Arial" w:hAnsi="Arial" w:cs="Arial"/>
          <w:lang w:val="en-US"/>
        </w:rPr>
        <w:t>atment informed consent process</w:t>
      </w:r>
      <w:r w:rsidR="007F66BB" w:rsidRPr="00DB50F5">
        <w:rPr>
          <w:rFonts w:ascii="Arial" w:hAnsi="Arial" w:cs="Arial"/>
          <w:lang w:val="en-US"/>
        </w:rPr>
        <w:t xml:space="preserve"> in routine clinical practice</w:t>
      </w:r>
      <w:r w:rsidR="00E53B08" w:rsidRPr="00DB50F5">
        <w:rPr>
          <w:rFonts w:ascii="Arial" w:hAnsi="Arial" w:cs="Arial"/>
          <w:lang w:val="en-US"/>
        </w:rPr>
        <w:t>.</w:t>
      </w:r>
      <w:r w:rsidR="008B54BB" w:rsidRPr="00DB50F5">
        <w:rPr>
          <w:rFonts w:ascii="Arial" w:hAnsi="Arial" w:cs="Arial"/>
          <w:lang w:val="en-US"/>
        </w:rPr>
        <w:t xml:space="preserve"> </w:t>
      </w:r>
      <w:r w:rsidR="009F0E55" w:rsidRPr="00DB50F5">
        <w:rPr>
          <w:rFonts w:ascii="Arial" w:hAnsi="Arial" w:cs="Arial"/>
          <w:lang w:val="en-US"/>
        </w:rPr>
        <w:t>Such</w:t>
      </w:r>
      <w:r w:rsidR="008B54BB" w:rsidRPr="00DB50F5">
        <w:rPr>
          <w:rFonts w:ascii="Arial" w:hAnsi="Arial" w:cs="Arial"/>
          <w:lang w:val="en-US"/>
        </w:rPr>
        <w:t xml:space="preserve"> so called Core Information Sets </w:t>
      </w:r>
      <w:r w:rsidR="009F0E55" w:rsidRPr="00DB50F5">
        <w:rPr>
          <w:rFonts w:ascii="Arial" w:hAnsi="Arial" w:cs="Arial"/>
          <w:lang w:val="en-US"/>
        </w:rPr>
        <w:t>can be</w:t>
      </w:r>
      <w:r w:rsidR="008B54BB" w:rsidRPr="00DB50F5">
        <w:rPr>
          <w:rFonts w:ascii="Arial" w:hAnsi="Arial" w:cs="Arial"/>
          <w:lang w:val="en-US"/>
        </w:rPr>
        <w:t xml:space="preserve"> developed with methods similar to COS development</w:t>
      </w:r>
      <w:r w:rsidR="008B54BB" w:rsidRPr="00DB50F5">
        <w:rPr>
          <w:rFonts w:ascii="Arial" w:hAnsi="Arial" w:cs="Arial"/>
          <w:lang w:val="en-US"/>
        </w:rPr>
        <w:fldChar w:fldCharType="begin" w:fldLock="1"/>
      </w:r>
      <w:r w:rsidR="009F0E55" w:rsidRPr="00DB50F5">
        <w:rPr>
          <w:rFonts w:ascii="Arial" w:hAnsi="Arial" w:cs="Arial"/>
          <w:lang w:val="en-US"/>
        </w:rPr>
        <w:instrText>ADDIN CSL_CITATION {"citationItems":[{"id":"ITEM-1","itemData":{"DOI":"10.1186/s12910-017-0188-7","ISSN":"1472-6939","PMID":"28446164","abstract":"BACKGROUND Consent remains a crucial, yet challenging, cornerstone of clinical practice. The ethical, legal and professional understandings of this construct have evolved away from a doctor-centred act to a patient-centred process that encompasses the patient's values, beliefs and goals. This alignment of consent with the philosophy of shared decision-making was affirmed in a recent high-profile Supreme Court ruling in England. The communication of information is central to this model of health care delivery but it can be difficult for doctors to gauge the information needs of the individual patient. The aim of this paper is to describe 'core information sets' which are defined as a minimum set of consensus-derived information about a given procedure to be discussed with all patients. Importantly, they are intended to catalyse discussion of subjective importance to individuals. MAIN BODY The model described in this paper applies health services research and Delphi consensus-building methods to an idea orginally proposed 30 years ago. The hypothesis is that, first, large amounts of potentially-important information are distilled down to discrete information domains. These are then, secondly, rated by key stakeholders in multiple iterations, so that core information of agreed importance can be defined. We argue that this scientific approach is key to identifying information important to all stakeholders, which may otherwise be communicated poorly or omitted from discussions entirely. Our methods apply systematic review, qualitative, survey and consensus-building techniques to define this 'core information'. We propose that such information addresses the 'reasonable patient' standard for information disclosure but, more importantly, can serve as a spring board for high-value discussion of importance to the individual patient. CONCLUSION The application of established research methods can define information of core importance to informed consent. Further work will establish how best to incorporate this model in routine practice.","author":[{"dropping-particle":"","family":"Main","given":"Barry G","non-dropping-particle":"","parse-names":false,"suffix":""},{"dropping-particle":"","family":"McNair","given":"Angus G K","non-dropping-particle":"","parse-names":false,"suffix":""},{"dropping-particle":"","family":"Huxtable","given":"Richard","non-dropping-particle":"","parse-names":false,"suffix":""},{"dropping-particle":"","family":"Donovan","given":"Jenny L","non-dropping-particle":"","parse-names":false,"suffix":""},{"dropping-particle":"","family":"Thomas","given":"Steven J","non-dropping-particle":"","parse-names":false,"suffix":""},{"dropping-particle":"","family":"Kinnersley","given":"Paul","non-dropping-particle":"","parse-names":false,"suffix":""},{"dropping-particle":"","family":"Blazeby","given":"Jane M","non-dropping-particle":"","parse-names":false,"suffix":""}],"container-title":"BMC medical ethics","id":"ITEM-1","issue":"1","issued":{"date-parts":[["2017","4","26"]]},"page":"29","publisher":"BMC Med Ethics","title":"Core information sets for informed consent to surgical interventions: baseline information of importance to patients and clinicians.","type":"article-journal","volume":"18"},"uris":["http://www.mendeley.com/documents/?uuid=a2b61eab-b898-36dd-ae1f-b90a285028e0"]},{"id":"ITEM-2","itemData":{"DOI":"10.1002/bjs.9840","ISSN":"1365-2168","PMID":"25980524","abstract":"BACKGROUND Surgeons provide patients with information before surgery, although standards of information are lacking and practice varies. The development and use of a 'core information set' as baseline information before surgery may improve understanding. A core set is a minimum set of information to use in all consultations before a specific procedure. This study developed a core information set for oesophageal cancer surgery. METHODS Information was identified from the literature, observations of clinical consultations and patient interviews. This was integrated to create a questionnaire survey. Stakeholders (patients and professionals) were surveyed twice to assess views on importance of information from 'not essential' to 'absolutely essential' using Delphi methods. Items not meeting predefined criteria were discarded after each survey and the final retained items were voted on, in separate patient and professional stakeholder meetings, to agree the core set. RESULTS Some 67 information items were identified initially from multiple sources. Survey response rates were 76·5 per cent (185 of 242) and 54·8 per cent (126 of 230) for patients and professionals respectively (first round), and over 83 per cent in both groups thereafter. Health professionals rated short-term clinical outcomes most highly (technical complications), whereas patients prioritized information related to long-term benefits. The consensus meetings agreed the final set, which consisted of: in-hospital milestones to recovery, rates of open-and-close surgery, in-hospital mortality, major complications (reoperation), milestones in recovery after discharge, longer-term eating and drinking and overall quality of life, and chances of survival. CONCLUSION This study has established a core information set for surgery for oesophageal cancer.","author":[{"dropping-particle":"","family":"Blazeby","given":"J M","non-dropping-particle":"","parse-names":false,"suffix":""},{"dropping-particle":"","family":"Macefield","given":"R","non-dropping-particle":"","parse-names":false,"suffix":""},{"dropping-particle":"","family":"Blencowe","given":"N S","non-dropping-particle":"","parse-names":false,"suffix":""},{"dropping-particle":"","family":"Jacobs","given":"M","non-dropping-particle":"","parse-names":false,"suffix":""},{"dropping-particle":"","family":"McNair","given":"A G K","non-dropping-particle":"","parse-names":false,"suffix":""},{"dropping-particle":"","family":"Sprangers","given":"M","non-dropping-particle":"","parse-names":false,"suffix":""},{"dropping-particle":"","family":"Brookes","given":"S T","non-dropping-particle":"","parse-names":false,"suffix":""},{"dropping-particle":"","family":"Research Group of the Core Outcomes and iNformation SEts iN SUrgical Studies-Oesophageal Cancer","given":"","non-dropping-particle":"","parse-names":false,"suffix":""},{"dropping-particle":"","family":"Consensus Group of the Core Outcomes and iNformation SEts iN SUrgical Studies-Oesophageal Cancer","given":"","non-dropping-particle":"","parse-names":false,"suffix":""}],"container-title":"The British journal of surgery","id":"ITEM-2","issue":"8","issued":{"date-parts":[["2015","7"]]},"page":"936-43","publisher":"Br J Surg","title":"Core information set for oesophageal cancer surgery.","type":"article-journal","volume":"102"},"uris":["http://www.mendeley.com/documents/?uuid=2911e3e3-c04c-3519-a12b-25c1d4d40d58"]}],"mendeley":{"formattedCitation":"&lt;sup&gt;22,23&lt;/sup&gt;","plainTextFormattedCitation":"22,23","previouslyFormattedCitation":"&lt;sup&gt;22&lt;/sup&gt;"},"properties":{"noteIndex":0},"schema":"https://github.com/citation-style-language/schema/raw/master/csl-citation.json"}</w:instrText>
      </w:r>
      <w:r w:rsidR="008B54BB" w:rsidRPr="00DB50F5">
        <w:rPr>
          <w:rFonts w:ascii="Arial" w:hAnsi="Arial" w:cs="Arial"/>
          <w:lang w:val="en-US"/>
        </w:rPr>
        <w:fldChar w:fldCharType="separate"/>
      </w:r>
      <w:r w:rsidR="009F0E55" w:rsidRPr="00DB50F5">
        <w:rPr>
          <w:rFonts w:ascii="Arial" w:hAnsi="Arial" w:cs="Arial"/>
          <w:noProof/>
          <w:vertAlign w:val="superscript"/>
          <w:lang w:val="en-US"/>
        </w:rPr>
        <w:t>22,23</w:t>
      </w:r>
      <w:r w:rsidR="008B54BB" w:rsidRPr="00DB50F5">
        <w:rPr>
          <w:rFonts w:ascii="Arial" w:hAnsi="Arial" w:cs="Arial"/>
          <w:lang w:val="en-US"/>
        </w:rPr>
        <w:fldChar w:fldCharType="end"/>
      </w:r>
      <w:r w:rsidR="008B54BB" w:rsidRPr="00DB50F5">
        <w:rPr>
          <w:rFonts w:ascii="Arial" w:hAnsi="Arial" w:cs="Arial"/>
          <w:lang w:val="en-US"/>
        </w:rPr>
        <w:t xml:space="preserve">, </w:t>
      </w:r>
      <w:r w:rsidR="002221E7" w:rsidRPr="00DB50F5">
        <w:rPr>
          <w:rFonts w:ascii="Arial" w:hAnsi="Arial" w:cs="Arial"/>
          <w:lang w:val="en-US"/>
        </w:rPr>
        <w:t xml:space="preserve">and can be conducted alongside a </w:t>
      </w:r>
      <w:r w:rsidR="009F0E55" w:rsidRPr="00DB50F5">
        <w:rPr>
          <w:rFonts w:ascii="Arial" w:hAnsi="Arial" w:cs="Arial"/>
          <w:lang w:val="en-US"/>
        </w:rPr>
        <w:t>COS development</w:t>
      </w:r>
      <w:r w:rsidR="009F0E55" w:rsidRPr="00DB50F5">
        <w:rPr>
          <w:rFonts w:ascii="Arial" w:hAnsi="Arial" w:cs="Arial"/>
          <w:lang w:val="en-US"/>
        </w:rPr>
        <w:fldChar w:fldCharType="begin" w:fldLock="1"/>
      </w:r>
      <w:r w:rsidR="009F0E55" w:rsidRPr="00DB50F5">
        <w:rPr>
          <w:rFonts w:ascii="Arial" w:hAnsi="Arial" w:cs="Arial"/>
          <w:lang w:val="en-US"/>
        </w:rPr>
        <w:instrText>ADDIN CSL_CITATION {"citationItems":[{"id":"ITEM-1","itemData":{"DOI":"10.1136/bmjopen-2018-028623","ISSN":"2044-6055","PMID":"31727644","abstract":"OBJECTIVE 'Core information sets' (CISs) represent baseline information, agreed by patients and professionals, to stimulate individualised patient-centred discussions. This study developed a CIS for use before colorectal cancer (CRC) surgery. DESIGN Three phase consensus study: (1) Systematic literature reviews and patient interviews to identify potential information of importance to patients, (2) UK national Delphi survey of patients and professionals to rate the importance of the information, (3) international consensus meeting to agree on the final CIS. SETTING UK CRC centres. PARTICIPANTS Purposive sampling was conducted to ensure CRC centre representation based upon geographical region and caseload volume. Responses were received from 63/81 (78%) centres (90 professionals). Adult patients who had undergone CRC surgery were eligible, and purposive sampling was conducted to ensure representation based on age, sex and cancer location (rectum, left and right colon). Responses were received from 97/267 (35%) patients with a wide age range (29-87), equal sex ratio and cancer location. Attendees of the international Tripartite Colorectal Conference were eligible for the consensus meeting. OUTCOMES Phase 1: Information of potential importance to patients was extracted verbatim and operationalised into a Delphi questionnaire. Phase 2: Patients and professionals rated the importance information on a 9-point Likert scale, and resurveyed following group feedback. Information rated of low importance were discarded using predefined criteria. Phase 3: A modified nominal group technique was used to gain final consensus in separate consensus meetings with patients and professionals. RESULTS Data sources identified 1216 pieces of information that informed a 98-item questionnaire. Analysis led to 50 and 23 information domains being retained after the first and second surveys, respectively. The final CIS included 11 concepts including specific surgical complications, short and long-term survival, disease recurrence, stoma and quality of life issues. CONCLUSIONS This study has established a CIS for professionals to discuss with patients before CRC surgery.","author":[{"dropping-particle":"","family":"McNair","given":"Angus G K","non-dropping-particle":"","parse-names":false,"suffix":""},{"dropping-particle":"","family":"Whistance","given":"Robert N","non-dropping-particle":"","parse-names":false,"suffix":""},{"dropping-particle":"","family":"Main","given":"Barry","non-dropping-particle":"","parse-names":false,"suffix":""},{"dropping-particle":"","family":"Forsythe","given":"Rachael","non-dropping-particle":"","parse-names":false,"suffix":""},{"dropping-particle":"","family":"Macefield","given":"Rhiannon","non-dropping-particle":"","parse-names":false,"suffix":""},{"dropping-particle":"","family":"Rees","given":"Jonathan","non-dropping-particle":"","parse-names":false,"suffix":""},{"dropping-particle":"","family":"Pullyblank","given":"Anne","non-dropping-particle":"","parse-names":false,"suffix":""},{"dropping-particle":"","family":"Avery","given":"Kerry","non-dropping-particle":"","parse-names":false,"suffix":""},{"dropping-particle":"","family":"Brookes","given":"Sara","non-dropping-particle":"","parse-names":false,"suffix":""},{"dropping-particle":"","family":"Thomas","given":"Michael G","non-dropping-particle":"","parse-names":false,"suffix":""},{"dropping-particle":"","family":"Sylvester","given":"Paul A","non-dropping-particle":"","parse-names":false,"suffix":""},{"dropping-particle":"","family":"Russell","given":"Ann","non-dropping-particle":"","parse-names":false,"suffix":""},{"dropping-particle":"","family":"Oliver","given":"Alfred","non-dropping-particle":"","parse-names":false,"suffix":""},{"dropping-particle":"","family":"Morton","given":"Dion","non-dropping-particle":"","parse-names":false,"suffix":""},{"dropping-particle":"","family":"Kennedy","given":"Robin","non-dropping-particle":"","parse-names":false,"suffix":""},{"dropping-particle":"","family":"Jayne","given":"David","non-dropping-particle":"","parse-names":false,"suffix":""},{"dropping-particle":"","family":"Huxtable","given":"Richard","non-dropping-particle":"","parse-names":false,"suffix":""},{"dropping-particle":"","family":"Hackett","given":"Roland","non-dropping-particle":"","parse-names":false,"suffix":""},{"dropping-particle":"","family":"Dutton","given":"Susan","non-dropping-particle":"","parse-names":false,"suffix":""},{"dropping-particle":"","family":"Coleman","given":"Mark G","non-dropping-particle":"","parse-names":false,"suffix":""},{"dropping-particle":"","family":"Card","given":"Mia","non-dropping-particle":"","parse-names":false,"suffix":""},{"dropping-particle":"","family":"Brown","given":"Julia","non-dropping-particle":"","parse-names":false,"suffix":""},{"dropping-particle":"","family":"Blazeby","given":"Jane","non-dropping-particle":"","parse-names":false,"suffix":""}],"container-title":"BMJ open","id":"ITEM-1","issue":"11","issued":{"date-parts":[["2019"]]},"page":"e028623","publisher":"BMJ Open","title":"Development of a core information set for colorectal cancer surgery: a consensus study.","type":"article-journal","volume":"9"},"uris":["http://www.mendeley.com/documents/?uuid=e51f0eed-ddb6-3160-963a-e5f91d56e362"]}],"mendeley":{"formattedCitation":"&lt;sup&gt;24&lt;/sup&gt;","plainTextFormattedCitation":"24","previouslyFormattedCitation":"&lt;sup&gt;23&lt;/sup&gt;"},"properties":{"noteIndex":0},"schema":"https://github.com/citation-style-language/schema/raw/master/csl-citation.json"}</w:instrText>
      </w:r>
      <w:r w:rsidR="009F0E55" w:rsidRPr="00DB50F5">
        <w:rPr>
          <w:rFonts w:ascii="Arial" w:hAnsi="Arial" w:cs="Arial"/>
          <w:lang w:val="en-US"/>
        </w:rPr>
        <w:fldChar w:fldCharType="separate"/>
      </w:r>
      <w:r w:rsidR="009F0E55" w:rsidRPr="00DB50F5">
        <w:rPr>
          <w:rFonts w:ascii="Arial" w:hAnsi="Arial" w:cs="Arial"/>
          <w:noProof/>
          <w:vertAlign w:val="superscript"/>
          <w:lang w:val="en-US"/>
        </w:rPr>
        <w:t>24</w:t>
      </w:r>
      <w:r w:rsidR="009F0E55" w:rsidRPr="00DB50F5">
        <w:rPr>
          <w:rFonts w:ascii="Arial" w:hAnsi="Arial" w:cs="Arial"/>
          <w:lang w:val="en-US"/>
        </w:rPr>
        <w:fldChar w:fldCharType="end"/>
      </w:r>
      <w:r w:rsidR="009F0E55" w:rsidRPr="00DB50F5">
        <w:rPr>
          <w:rFonts w:ascii="Arial" w:hAnsi="Arial" w:cs="Arial"/>
          <w:lang w:val="en-US"/>
        </w:rPr>
        <w:t>.</w:t>
      </w:r>
    </w:p>
    <w:p w14:paraId="25E0FB9B" w14:textId="7A6D9E02" w:rsidR="00621346" w:rsidRPr="0061139C" w:rsidRDefault="00443A8C" w:rsidP="00E43071">
      <w:pPr>
        <w:spacing w:line="360" w:lineRule="auto"/>
        <w:rPr>
          <w:rFonts w:ascii="Arial" w:hAnsi="Arial" w:cs="Arial"/>
          <w:lang w:val="en-US"/>
        </w:rPr>
      </w:pPr>
      <w:r>
        <w:rPr>
          <w:rFonts w:ascii="Arial" w:hAnsi="Arial" w:cs="Arial"/>
          <w:lang w:val="en-US"/>
        </w:rPr>
        <w:t>M</w:t>
      </w:r>
      <w:r w:rsidR="0004016B">
        <w:rPr>
          <w:rFonts w:ascii="Arial" w:hAnsi="Arial" w:cs="Arial"/>
          <w:lang w:val="en-US"/>
        </w:rPr>
        <w:t xml:space="preserve">ost outcomes </w:t>
      </w:r>
      <w:r>
        <w:rPr>
          <w:rFonts w:ascii="Arial" w:hAnsi="Arial" w:cs="Arial"/>
          <w:lang w:val="en-US"/>
        </w:rPr>
        <w:t xml:space="preserve">in this international COS </w:t>
      </w:r>
      <w:r w:rsidR="0004016B">
        <w:rPr>
          <w:rFonts w:ascii="Arial" w:hAnsi="Arial" w:cs="Arial"/>
          <w:lang w:val="en-US"/>
        </w:rPr>
        <w:t xml:space="preserve">are similar to the </w:t>
      </w:r>
      <w:r w:rsidR="00AD42EA" w:rsidRPr="0061139C">
        <w:rPr>
          <w:rFonts w:ascii="Arial" w:hAnsi="Arial" w:cs="Arial"/>
          <w:lang w:val="en-US"/>
        </w:rPr>
        <w:t xml:space="preserve">recently </w:t>
      </w:r>
      <w:r w:rsidR="00AD42EA">
        <w:rPr>
          <w:rFonts w:ascii="Arial" w:hAnsi="Arial" w:cs="Arial"/>
          <w:lang w:val="en-US"/>
        </w:rPr>
        <w:t xml:space="preserve">published </w:t>
      </w:r>
      <w:r w:rsidR="0004016B">
        <w:rPr>
          <w:rFonts w:ascii="Arial" w:hAnsi="Arial" w:cs="Arial"/>
          <w:lang w:val="en-US"/>
        </w:rPr>
        <w:t>UK COS</w:t>
      </w:r>
      <w:r w:rsidR="00AD42EA" w:rsidRPr="0061139C">
        <w:rPr>
          <w:rFonts w:ascii="Arial" w:hAnsi="Arial" w:cs="Arial"/>
          <w:lang w:val="en-US"/>
        </w:rPr>
        <w:fldChar w:fldCharType="begin" w:fldLock="1"/>
      </w:r>
      <w:r w:rsidR="005C6EAD">
        <w:rPr>
          <w:rFonts w:ascii="Arial" w:hAnsi="Arial" w:cs="Arial"/>
          <w:lang w:val="en-US"/>
        </w:rPr>
        <w:instrText>ADDIN CSL_CITATION {"citationItems":[{"id":"ITEM-1","itemData":{"DOI":"10.1002/bjs.11508","ISSN":"00071323","PMID":"32181505","abstract":"BACKGROUND Research studies to inform clinical practice and policy in children and young people with appendicitis are hampered by inconsistent selection and reporting of outcomes. The aim of this study was to develop a core outcome set for reporting all studies of uncomplicated acute appendicitis in children and young people. METHODS Systematic literature reviews, qualitative interviews with parents and patients treated for uncomplicated acute appendicitis, and a Study-Specific Advisory Group informed a long list of outcomes. Outcomes were then prioritized by stakeholders based in the UK (patients, parents, and paediatric and general surgeons) in an online three-round Delphi consensus process, followed by face-to-face consensus meetings. RESULTS A long list of 40 items was scored by 147 key stakeholders in the first Delphi round, of whom 90 completed the two subsequent Delphi rounds. The final core outcome set comprises 14 outcomes: intra-abdominal abscess, reoperation (including interventional radiology procedure), readmission to hospital, bowel obstruction, wound infection, antibiotic failure, wound complication, negative appendicectomy, recurrent appendicitis, death, patient stress/psychological distress, length of hospital stay, time away from full activity and child's quality of life. CONCLUSION A core outcome set comprising 14 outcomes across five key domains has been developed for reporting studies in children and young people with uncomplicated acute appendicitis. Further work is required to determine how and when to measure these outcomes. ANTECEDENTES Los estudios de investigación que sirvan de base para la práctica clínica y la política en niños y adultos jóvenes con apendicitis se ven obstaculizados por inconsistencias en la selección y descripción de los resultados. El objetivo de este estudio fue desarrollar un conjunto central de resultados para todos los estudios de apendicitis aguda no complicada en niños y adultos jóvenes. MÉTODOS: Para establecer una lista de resultados se efectuaron revisiones sistemáticas de la literatura, entrevistas cualitativas con padres y pacientes tratados por apendicitis aguda no complicada, y consulta con un Grupo de Asesoramiento Específico para el Estudio. Seguidamente, los resultados se priorizaron de acuerdo con los intereses de las partes interesadas (pacientes, padres, y cirujanos pediátricos y generales) en el Reino Unido a través de un proceso de consenso Delphi de tres rondas en Internet, seguido de…","author":[{"dropping-particle":"","family":"Sherratt","given":"F. C.","non-dropping-particle":"","parse-names":false,"suffix":""},{"dropping-particle":"","family":"Allin","given":"B. S. R.","non-dropping-particle":"","parse-names":false,"suffix":""},{"dropping-particle":"","family":"Kirkham","given":"J. J.","non-dropping-particle":"","parse-names":false,"suffix":""},{"dropping-particle":"","family":"Walker","given":"E.","non-dropping-particle":"","parse-names":false,"suffix":""},{"dropping-particle":"","family":"Young","given":"B.","non-dropping-particle":"","parse-names":false,"suffix":""},{"dropping-particle":"","family":"Wood","given":"W.","non-dropping-particle":"","parse-names":false,"suffix":""},{"dropping-particle":"","family":"Beasant","given":"L.","non-dropping-particle":"","parse-names":false,"suffix":""},{"dropping-particle":"","family":"Eaton","given":"S.","non-dropping-particle":"","parse-names":false,"suffix":""},{"dropping-particle":"","family":"Hall","given":"N. J.","non-dropping-particle":"","parse-names":false,"suffix":""},{"dropping-particle":"","family":"Hall","given":"N J","non-dropping-particle":"","parse-names":false,"suffix":""}],"container-title":"British Journal of Surgery","id":"ITEM-1","issued":{"date-parts":[["2020","3","17"]]},"title":"Core outcome set for uncomplicated acute appendicitis in children and young people","type":"article-journal"},"uris":["http://www.mendeley.com/documents/?uuid=9d8625d5-beb0-3b6f-9100-a5e9ed0d744b"]}],"mendeley":{"formattedCitation":"&lt;sup&gt;11&lt;/sup&gt;","plainTextFormattedCitation":"11","previouslyFormattedCitation":"&lt;sup&gt;11&lt;/sup&gt;"},"properties":{"noteIndex":0},"schema":"https://github.com/citation-style-language/schema/raw/master/csl-citation.json"}</w:instrText>
      </w:r>
      <w:r w:rsidR="00AD42EA" w:rsidRPr="0061139C">
        <w:rPr>
          <w:rFonts w:ascii="Arial" w:hAnsi="Arial" w:cs="Arial"/>
          <w:lang w:val="en-US"/>
        </w:rPr>
        <w:fldChar w:fldCharType="separate"/>
      </w:r>
      <w:r w:rsidR="00AD42EA" w:rsidRPr="00F43370">
        <w:rPr>
          <w:rFonts w:ascii="Arial" w:hAnsi="Arial" w:cs="Arial"/>
          <w:noProof/>
          <w:vertAlign w:val="superscript"/>
          <w:lang w:val="en-US"/>
        </w:rPr>
        <w:t>11</w:t>
      </w:r>
      <w:r w:rsidR="00AD42EA" w:rsidRPr="0061139C">
        <w:rPr>
          <w:rFonts w:ascii="Arial" w:hAnsi="Arial" w:cs="Arial"/>
          <w:lang w:val="en-US"/>
        </w:rPr>
        <w:fldChar w:fldCharType="end"/>
      </w:r>
      <w:r w:rsidR="00AD42EA">
        <w:rPr>
          <w:rFonts w:ascii="Arial" w:hAnsi="Arial" w:cs="Arial"/>
          <w:lang w:val="en-US"/>
        </w:rPr>
        <w:t>.</w:t>
      </w:r>
      <w:r w:rsidR="0004016B">
        <w:rPr>
          <w:rFonts w:ascii="Arial" w:hAnsi="Arial" w:cs="Arial"/>
          <w:lang w:val="en-US"/>
        </w:rPr>
        <w:t xml:space="preserve"> </w:t>
      </w:r>
      <w:r>
        <w:rPr>
          <w:rFonts w:ascii="Arial" w:hAnsi="Arial" w:cs="Arial"/>
          <w:lang w:val="en-US"/>
        </w:rPr>
        <w:t>However, f</w:t>
      </w:r>
      <w:r w:rsidR="000B5CDE" w:rsidRPr="0061139C">
        <w:rPr>
          <w:rFonts w:ascii="Arial" w:hAnsi="Arial" w:cs="Arial"/>
          <w:lang w:val="en-US"/>
        </w:rPr>
        <w:t>ive outcome</w:t>
      </w:r>
      <w:r w:rsidR="00F628D8" w:rsidRPr="0061139C">
        <w:rPr>
          <w:rFonts w:ascii="Arial" w:hAnsi="Arial" w:cs="Arial"/>
          <w:lang w:val="en-US"/>
        </w:rPr>
        <w:t>s</w:t>
      </w:r>
      <w:r w:rsidR="00EA57B7" w:rsidRPr="0061139C">
        <w:rPr>
          <w:rFonts w:ascii="Arial" w:hAnsi="Arial" w:cs="Arial"/>
          <w:lang w:val="en-US"/>
        </w:rPr>
        <w:t xml:space="preserve"> differ</w:t>
      </w:r>
      <w:r w:rsidR="00F11E70" w:rsidRPr="0061139C">
        <w:rPr>
          <w:rFonts w:ascii="Arial" w:hAnsi="Arial" w:cs="Arial"/>
          <w:lang w:val="en-US"/>
        </w:rPr>
        <w:t>:</w:t>
      </w:r>
      <w:r w:rsidR="00FA6556" w:rsidRPr="0061139C">
        <w:rPr>
          <w:rFonts w:ascii="Arial" w:hAnsi="Arial" w:cs="Arial"/>
          <w:lang w:val="en-US"/>
        </w:rPr>
        <w:t xml:space="preserve"> </w:t>
      </w:r>
      <w:r w:rsidR="00EA57B7" w:rsidRPr="0061139C">
        <w:rPr>
          <w:rFonts w:ascii="Arial" w:hAnsi="Arial" w:cs="Arial"/>
          <w:lang w:val="en-US"/>
        </w:rPr>
        <w:t>“</w:t>
      </w:r>
      <w:r w:rsidR="0004016B">
        <w:rPr>
          <w:rFonts w:ascii="Arial" w:hAnsi="Arial" w:cs="Arial"/>
          <w:lang w:val="en-US"/>
        </w:rPr>
        <w:t>c</w:t>
      </w:r>
      <w:r w:rsidR="00EA57B7" w:rsidRPr="0061139C">
        <w:rPr>
          <w:rFonts w:ascii="Arial" w:hAnsi="Arial" w:cs="Arial"/>
          <w:lang w:val="en-US"/>
        </w:rPr>
        <w:t>omplicated appendicitis”, “</w:t>
      </w:r>
      <w:r w:rsidR="0004016B">
        <w:rPr>
          <w:rFonts w:ascii="Arial" w:hAnsi="Arial" w:cs="Arial"/>
          <w:lang w:val="en-US"/>
        </w:rPr>
        <w:t>t</w:t>
      </w:r>
      <w:r w:rsidR="00EA57B7" w:rsidRPr="0061139C">
        <w:rPr>
          <w:rFonts w:ascii="Arial" w:hAnsi="Arial" w:cs="Arial"/>
          <w:lang w:val="en-US"/>
        </w:rPr>
        <w:t>ime to return to baseline health status”, “</w:t>
      </w:r>
      <w:r w:rsidR="0004016B">
        <w:rPr>
          <w:rFonts w:ascii="Arial" w:hAnsi="Arial" w:cs="Arial"/>
          <w:lang w:val="en-US"/>
        </w:rPr>
        <w:t>a</w:t>
      </w:r>
      <w:r w:rsidR="00EA57B7" w:rsidRPr="0061139C">
        <w:rPr>
          <w:rFonts w:ascii="Arial" w:hAnsi="Arial" w:cs="Arial"/>
          <w:lang w:val="en-US"/>
        </w:rPr>
        <w:t xml:space="preserve">dverse events as direct result of treatment”, </w:t>
      </w:r>
      <w:r w:rsidR="00F11E70" w:rsidRPr="0061139C">
        <w:rPr>
          <w:rFonts w:ascii="Arial" w:hAnsi="Arial" w:cs="Arial"/>
          <w:lang w:val="en-US"/>
        </w:rPr>
        <w:t>and</w:t>
      </w:r>
      <w:r w:rsidR="00EA57B7" w:rsidRPr="0061139C">
        <w:rPr>
          <w:rFonts w:ascii="Arial" w:hAnsi="Arial" w:cs="Arial"/>
          <w:lang w:val="en-US"/>
        </w:rPr>
        <w:t xml:space="preserve"> “</w:t>
      </w:r>
      <w:r w:rsidR="0004016B">
        <w:rPr>
          <w:rFonts w:ascii="Arial" w:hAnsi="Arial" w:cs="Arial"/>
          <w:lang w:val="en-US"/>
        </w:rPr>
        <w:t>m</w:t>
      </w:r>
      <w:r w:rsidR="00EA57B7" w:rsidRPr="0061139C">
        <w:rPr>
          <w:rFonts w:ascii="Arial" w:hAnsi="Arial" w:cs="Arial"/>
          <w:lang w:val="en-US"/>
        </w:rPr>
        <w:t>ajor complication” and “</w:t>
      </w:r>
      <w:r w:rsidR="0004016B">
        <w:rPr>
          <w:rFonts w:ascii="Arial" w:hAnsi="Arial" w:cs="Arial"/>
          <w:lang w:val="en-US"/>
        </w:rPr>
        <w:t>m</w:t>
      </w:r>
      <w:r w:rsidR="00EA57B7" w:rsidRPr="0061139C">
        <w:rPr>
          <w:rFonts w:ascii="Arial" w:hAnsi="Arial" w:cs="Arial"/>
          <w:lang w:val="en-US"/>
        </w:rPr>
        <w:t>inor complication”.</w:t>
      </w:r>
      <w:r w:rsidR="00BC3028" w:rsidRPr="0061139C">
        <w:rPr>
          <w:rFonts w:ascii="Arial" w:hAnsi="Arial" w:cs="Arial"/>
          <w:lang w:val="en-US"/>
        </w:rPr>
        <w:t xml:space="preserve"> </w:t>
      </w:r>
      <w:r w:rsidR="00540347" w:rsidRPr="0061139C">
        <w:rPr>
          <w:rFonts w:ascii="Arial" w:hAnsi="Arial" w:cs="Arial"/>
          <w:lang w:val="en-US"/>
        </w:rPr>
        <w:t xml:space="preserve">The </w:t>
      </w:r>
      <w:r w:rsidR="002744FF" w:rsidRPr="0061139C">
        <w:rPr>
          <w:rFonts w:ascii="Arial" w:hAnsi="Arial" w:cs="Arial"/>
          <w:lang w:val="en-US"/>
        </w:rPr>
        <w:t>outcome</w:t>
      </w:r>
      <w:r w:rsidR="00540347" w:rsidRPr="0061139C">
        <w:rPr>
          <w:rFonts w:ascii="Arial" w:hAnsi="Arial" w:cs="Arial"/>
          <w:lang w:val="en-US"/>
        </w:rPr>
        <w:t xml:space="preserve"> “complicated appendicitis” was</w:t>
      </w:r>
      <w:r w:rsidR="0004016B">
        <w:rPr>
          <w:rFonts w:ascii="Arial" w:hAnsi="Arial" w:cs="Arial"/>
          <w:lang w:val="en-US"/>
        </w:rPr>
        <w:t xml:space="preserve"> only</w:t>
      </w:r>
      <w:r w:rsidR="00540347" w:rsidRPr="0061139C">
        <w:rPr>
          <w:rFonts w:ascii="Arial" w:hAnsi="Arial" w:cs="Arial"/>
          <w:lang w:val="en-US"/>
        </w:rPr>
        <w:t xml:space="preserve"> </w:t>
      </w:r>
      <w:r w:rsidR="00EA57B7" w:rsidRPr="0061139C">
        <w:rPr>
          <w:rFonts w:ascii="Arial" w:hAnsi="Arial" w:cs="Arial"/>
          <w:lang w:val="en-US"/>
        </w:rPr>
        <w:t>first identified</w:t>
      </w:r>
      <w:r w:rsidR="00540347" w:rsidRPr="0061139C">
        <w:rPr>
          <w:rFonts w:ascii="Arial" w:hAnsi="Arial" w:cs="Arial"/>
          <w:lang w:val="en-US"/>
        </w:rPr>
        <w:t xml:space="preserve"> </w:t>
      </w:r>
      <w:r>
        <w:rPr>
          <w:rFonts w:ascii="Arial" w:hAnsi="Arial" w:cs="Arial"/>
          <w:lang w:val="en-US"/>
        </w:rPr>
        <w:t xml:space="preserve">in the updated systematic review, likely </w:t>
      </w:r>
      <w:r w:rsidRPr="0061139C">
        <w:rPr>
          <w:rFonts w:ascii="Arial" w:hAnsi="Arial" w:cs="Arial"/>
          <w:lang w:val="en-US"/>
        </w:rPr>
        <w:t>reflecti</w:t>
      </w:r>
      <w:r>
        <w:rPr>
          <w:rFonts w:ascii="Arial" w:hAnsi="Arial" w:cs="Arial"/>
          <w:lang w:val="en-US"/>
        </w:rPr>
        <w:t>ng</w:t>
      </w:r>
      <w:r w:rsidR="002744FF" w:rsidRPr="0061139C">
        <w:rPr>
          <w:rFonts w:ascii="Arial" w:hAnsi="Arial" w:cs="Arial"/>
          <w:lang w:val="en-US"/>
        </w:rPr>
        <w:t xml:space="preserve"> the</w:t>
      </w:r>
      <w:r w:rsidR="00EA57B7" w:rsidRPr="0061139C">
        <w:rPr>
          <w:rFonts w:ascii="Arial" w:hAnsi="Arial" w:cs="Arial"/>
          <w:lang w:val="en-US"/>
        </w:rPr>
        <w:t xml:space="preserve"> recent</w:t>
      </w:r>
      <w:r w:rsidR="002744FF" w:rsidRPr="0061139C">
        <w:rPr>
          <w:rFonts w:ascii="Arial" w:hAnsi="Arial" w:cs="Arial"/>
          <w:lang w:val="en-US"/>
        </w:rPr>
        <w:t xml:space="preserve"> developments in non-oper</w:t>
      </w:r>
      <w:r w:rsidR="00EA57B7" w:rsidRPr="0061139C">
        <w:rPr>
          <w:rFonts w:ascii="Arial" w:hAnsi="Arial" w:cs="Arial"/>
          <w:lang w:val="en-US"/>
        </w:rPr>
        <w:t>ative treatment research</w:t>
      </w:r>
      <w:r>
        <w:rPr>
          <w:rFonts w:ascii="Arial" w:hAnsi="Arial" w:cs="Arial"/>
          <w:lang w:val="en-US"/>
        </w:rPr>
        <w:t>. This is because</w:t>
      </w:r>
      <w:r w:rsidR="00EA57B7" w:rsidRPr="0061139C">
        <w:rPr>
          <w:rFonts w:ascii="Arial" w:hAnsi="Arial" w:cs="Arial"/>
          <w:lang w:val="en-US"/>
        </w:rPr>
        <w:t xml:space="preserve"> “complicated appendicitis” is</w:t>
      </w:r>
      <w:r w:rsidR="002744FF" w:rsidRPr="0061139C">
        <w:rPr>
          <w:rFonts w:ascii="Arial" w:hAnsi="Arial" w:cs="Arial"/>
          <w:lang w:val="en-US"/>
        </w:rPr>
        <w:t xml:space="preserve"> </w:t>
      </w:r>
      <w:r w:rsidR="00EA57B7" w:rsidRPr="0061139C">
        <w:rPr>
          <w:rFonts w:ascii="Arial" w:hAnsi="Arial" w:cs="Arial"/>
          <w:lang w:val="en-US"/>
        </w:rPr>
        <w:t xml:space="preserve">often reported as an adverse outcome of </w:t>
      </w:r>
      <w:r w:rsidR="002744FF" w:rsidRPr="0061139C">
        <w:rPr>
          <w:rFonts w:ascii="Arial" w:hAnsi="Arial" w:cs="Arial"/>
          <w:lang w:val="en-US"/>
        </w:rPr>
        <w:t>antibiotic treatment.</w:t>
      </w:r>
      <w:r w:rsidR="009A08C1" w:rsidRPr="0061139C">
        <w:rPr>
          <w:rFonts w:ascii="Arial" w:hAnsi="Arial" w:cs="Arial"/>
          <w:lang w:val="en-US"/>
        </w:rPr>
        <w:t xml:space="preserve"> </w:t>
      </w:r>
      <w:r w:rsidR="00EA57B7" w:rsidRPr="0061139C">
        <w:rPr>
          <w:rFonts w:ascii="Arial" w:hAnsi="Arial" w:cs="Arial"/>
          <w:lang w:val="en-US"/>
        </w:rPr>
        <w:t>The UK COS included “time away from full activity”</w:t>
      </w:r>
      <w:r w:rsidR="00EE27E9">
        <w:rPr>
          <w:rFonts w:ascii="Arial" w:hAnsi="Arial" w:cs="Arial"/>
          <w:lang w:val="en-US"/>
        </w:rPr>
        <w:t>,</w:t>
      </w:r>
      <w:r w:rsidR="00EA57B7" w:rsidRPr="0061139C">
        <w:rPr>
          <w:rFonts w:ascii="Arial" w:hAnsi="Arial" w:cs="Arial"/>
          <w:lang w:val="en-US"/>
        </w:rPr>
        <w:t xml:space="preserve"> and “child’s quality of life”. </w:t>
      </w:r>
      <w:r w:rsidR="00F628D8" w:rsidRPr="0061139C">
        <w:rPr>
          <w:rFonts w:ascii="Arial" w:hAnsi="Arial" w:cs="Arial"/>
          <w:lang w:val="en-US"/>
        </w:rPr>
        <w:t>I</w:t>
      </w:r>
      <w:r w:rsidR="00540347" w:rsidRPr="0061139C">
        <w:rPr>
          <w:rFonts w:ascii="Arial" w:hAnsi="Arial" w:cs="Arial"/>
          <w:lang w:val="en-US"/>
        </w:rPr>
        <w:t xml:space="preserve">n the international COS similar outcomes were </w:t>
      </w:r>
      <w:r w:rsidR="00A20D86">
        <w:rPr>
          <w:rFonts w:ascii="Arial" w:hAnsi="Arial" w:cs="Arial"/>
          <w:lang w:val="en-US"/>
        </w:rPr>
        <w:t xml:space="preserve">integrated </w:t>
      </w:r>
      <w:r w:rsidR="00540347" w:rsidRPr="0061139C">
        <w:rPr>
          <w:rFonts w:ascii="Arial" w:hAnsi="Arial" w:cs="Arial"/>
          <w:lang w:val="en-US"/>
        </w:rPr>
        <w:t>into “time to return to baseline health status”.</w:t>
      </w:r>
      <w:r w:rsidR="00EE27E9" w:rsidRPr="00EE27E9">
        <w:rPr>
          <w:rFonts w:ascii="Arial" w:hAnsi="Arial" w:cs="Arial"/>
          <w:lang w:val="en-US"/>
        </w:rPr>
        <w:t xml:space="preserve"> </w:t>
      </w:r>
      <w:r w:rsidR="00540347" w:rsidRPr="0061139C">
        <w:rPr>
          <w:rFonts w:ascii="Arial" w:hAnsi="Arial" w:cs="Arial"/>
          <w:lang w:val="en-US"/>
        </w:rPr>
        <w:t>“</w:t>
      </w:r>
      <w:r>
        <w:rPr>
          <w:rFonts w:ascii="Arial" w:hAnsi="Arial" w:cs="Arial"/>
          <w:lang w:val="en-US"/>
        </w:rPr>
        <w:t>W</w:t>
      </w:r>
      <w:r w:rsidR="00540347" w:rsidRPr="0061139C">
        <w:rPr>
          <w:rFonts w:ascii="Arial" w:hAnsi="Arial" w:cs="Arial"/>
          <w:lang w:val="en-US"/>
        </w:rPr>
        <w:t xml:space="preserve">ound infection, “wound complication”, “negative </w:t>
      </w:r>
      <w:r w:rsidR="00EE27E9" w:rsidRPr="0061139C">
        <w:rPr>
          <w:rFonts w:ascii="Arial" w:hAnsi="Arial" w:cs="Arial"/>
          <w:lang w:val="en-US"/>
        </w:rPr>
        <w:t>appendectomy</w:t>
      </w:r>
      <w:r w:rsidR="00540347" w:rsidRPr="0061139C">
        <w:rPr>
          <w:rFonts w:ascii="Arial" w:hAnsi="Arial" w:cs="Arial"/>
          <w:lang w:val="en-US"/>
        </w:rPr>
        <w:t>”, “patient stress/psychological distress”</w:t>
      </w:r>
      <w:r w:rsidR="00EE27E9">
        <w:rPr>
          <w:rFonts w:ascii="Arial" w:hAnsi="Arial" w:cs="Arial"/>
          <w:lang w:val="en-US"/>
        </w:rPr>
        <w:t>,</w:t>
      </w:r>
      <w:r>
        <w:rPr>
          <w:rFonts w:ascii="Arial" w:hAnsi="Arial" w:cs="Arial"/>
          <w:lang w:val="en-US"/>
        </w:rPr>
        <w:t xml:space="preserve"> and “length of hospital stay” </w:t>
      </w:r>
      <w:r w:rsidR="00540347" w:rsidRPr="0061139C">
        <w:rPr>
          <w:rFonts w:ascii="Arial" w:hAnsi="Arial" w:cs="Arial"/>
          <w:lang w:val="en-US"/>
        </w:rPr>
        <w:t xml:space="preserve">were </w:t>
      </w:r>
      <w:r w:rsidR="00EA57B7" w:rsidRPr="0061139C">
        <w:rPr>
          <w:rFonts w:ascii="Arial" w:hAnsi="Arial" w:cs="Arial"/>
          <w:lang w:val="en-US"/>
        </w:rPr>
        <w:t>part of</w:t>
      </w:r>
      <w:r w:rsidR="00540347" w:rsidRPr="0061139C">
        <w:rPr>
          <w:rFonts w:ascii="Arial" w:hAnsi="Arial" w:cs="Arial"/>
          <w:lang w:val="en-US"/>
        </w:rPr>
        <w:t xml:space="preserve"> our international Delphi survey</w:t>
      </w:r>
      <w:r w:rsidR="009A08C1" w:rsidRPr="0061139C">
        <w:rPr>
          <w:rFonts w:ascii="Arial" w:hAnsi="Arial" w:cs="Arial"/>
          <w:lang w:val="en-US"/>
        </w:rPr>
        <w:t>,</w:t>
      </w:r>
      <w:r w:rsidR="00540347" w:rsidRPr="0061139C">
        <w:rPr>
          <w:rFonts w:ascii="Arial" w:hAnsi="Arial" w:cs="Arial"/>
          <w:lang w:val="en-US"/>
        </w:rPr>
        <w:t xml:space="preserve"> </w:t>
      </w:r>
      <w:r w:rsidR="008F190F">
        <w:rPr>
          <w:rFonts w:ascii="Arial" w:hAnsi="Arial" w:cs="Arial"/>
          <w:lang w:val="en-US"/>
        </w:rPr>
        <w:t>but</w:t>
      </w:r>
      <w:r w:rsidR="00EE27E9">
        <w:rPr>
          <w:rFonts w:ascii="Arial" w:hAnsi="Arial" w:cs="Arial"/>
          <w:lang w:val="en-US"/>
        </w:rPr>
        <w:t xml:space="preserve"> not voted “consensus</w:t>
      </w:r>
      <w:r w:rsidR="00A20D86">
        <w:rPr>
          <w:rFonts w:ascii="Arial" w:hAnsi="Arial" w:cs="Arial"/>
          <w:lang w:val="en-US"/>
        </w:rPr>
        <w:t>-</w:t>
      </w:r>
      <w:r w:rsidR="00EE27E9">
        <w:rPr>
          <w:rFonts w:ascii="Arial" w:hAnsi="Arial" w:cs="Arial"/>
          <w:lang w:val="en-US"/>
        </w:rPr>
        <w:t>in”</w:t>
      </w:r>
      <w:r w:rsidR="008D43ED">
        <w:rPr>
          <w:rFonts w:ascii="Arial" w:hAnsi="Arial" w:cs="Arial"/>
          <w:lang w:val="en-US"/>
        </w:rPr>
        <w:t xml:space="preserve">, as opposed to </w:t>
      </w:r>
      <w:r w:rsidR="007227F6">
        <w:rPr>
          <w:rFonts w:ascii="Arial" w:hAnsi="Arial" w:cs="Arial"/>
          <w:lang w:val="en-US"/>
        </w:rPr>
        <w:t>the UK COS</w:t>
      </w:r>
      <w:r w:rsidR="002744FF" w:rsidRPr="0061139C">
        <w:rPr>
          <w:rFonts w:ascii="Arial" w:hAnsi="Arial" w:cs="Arial"/>
          <w:lang w:val="en-US"/>
        </w:rPr>
        <w:t>.</w:t>
      </w:r>
      <w:r w:rsidR="007227F6">
        <w:rPr>
          <w:rFonts w:ascii="Arial" w:hAnsi="Arial" w:cs="Arial"/>
          <w:lang w:val="en-US"/>
        </w:rPr>
        <w:t xml:space="preserve"> However, </w:t>
      </w:r>
      <w:r w:rsidR="00EA57B7" w:rsidRPr="0061139C">
        <w:rPr>
          <w:rFonts w:ascii="Arial" w:hAnsi="Arial" w:cs="Arial"/>
          <w:lang w:val="en-US"/>
        </w:rPr>
        <w:t>“</w:t>
      </w:r>
      <w:r w:rsidR="007227F6">
        <w:rPr>
          <w:rFonts w:ascii="Arial" w:hAnsi="Arial" w:cs="Arial"/>
          <w:lang w:val="en-US"/>
        </w:rPr>
        <w:t>w</w:t>
      </w:r>
      <w:r w:rsidR="00EA57B7" w:rsidRPr="0061139C">
        <w:rPr>
          <w:rFonts w:ascii="Arial" w:hAnsi="Arial" w:cs="Arial"/>
          <w:lang w:val="en-US"/>
        </w:rPr>
        <w:t>ound infection</w:t>
      </w:r>
      <w:r w:rsidR="00F26367">
        <w:rPr>
          <w:rFonts w:ascii="Arial" w:hAnsi="Arial" w:cs="Arial"/>
          <w:lang w:val="en-US"/>
        </w:rPr>
        <w:t>”</w:t>
      </w:r>
      <w:r w:rsidR="00EA57B7" w:rsidRPr="0061139C">
        <w:rPr>
          <w:rFonts w:ascii="Arial" w:hAnsi="Arial" w:cs="Arial"/>
          <w:lang w:val="en-US"/>
        </w:rPr>
        <w:t xml:space="preserve">, “wound complication” and “negative appendectomy” </w:t>
      </w:r>
      <w:r w:rsidR="009A08C1" w:rsidRPr="0061139C">
        <w:rPr>
          <w:rFonts w:ascii="Arial" w:hAnsi="Arial" w:cs="Arial"/>
          <w:lang w:val="en-US"/>
        </w:rPr>
        <w:t>may</w:t>
      </w:r>
      <w:r w:rsidR="002744FF" w:rsidRPr="0061139C">
        <w:rPr>
          <w:rFonts w:ascii="Arial" w:hAnsi="Arial" w:cs="Arial"/>
          <w:lang w:val="en-US"/>
        </w:rPr>
        <w:t xml:space="preserve"> be considered as </w:t>
      </w:r>
      <w:r w:rsidR="00BC3028" w:rsidRPr="0061139C">
        <w:rPr>
          <w:rFonts w:ascii="Arial" w:hAnsi="Arial" w:cs="Arial"/>
          <w:lang w:val="en-US"/>
        </w:rPr>
        <w:t xml:space="preserve">components </w:t>
      </w:r>
      <w:r w:rsidR="00AD42EA">
        <w:rPr>
          <w:rFonts w:ascii="Arial" w:hAnsi="Arial" w:cs="Arial"/>
          <w:lang w:val="en-US"/>
        </w:rPr>
        <w:t xml:space="preserve">of </w:t>
      </w:r>
      <w:r w:rsidR="00BC3028" w:rsidRPr="0061139C">
        <w:rPr>
          <w:rFonts w:ascii="Arial" w:hAnsi="Arial" w:cs="Arial"/>
          <w:lang w:val="en-US"/>
        </w:rPr>
        <w:t>“</w:t>
      </w:r>
      <w:r w:rsidR="002744FF" w:rsidRPr="0061139C">
        <w:rPr>
          <w:rFonts w:ascii="Arial" w:hAnsi="Arial" w:cs="Arial"/>
          <w:lang w:val="en-US"/>
        </w:rPr>
        <w:t>majo</w:t>
      </w:r>
      <w:r w:rsidR="00EA57B7" w:rsidRPr="0061139C">
        <w:rPr>
          <w:rFonts w:ascii="Arial" w:hAnsi="Arial" w:cs="Arial"/>
          <w:lang w:val="en-US"/>
        </w:rPr>
        <w:t xml:space="preserve">r and </w:t>
      </w:r>
      <w:r w:rsidR="002744FF" w:rsidRPr="0061139C">
        <w:rPr>
          <w:rFonts w:ascii="Arial" w:hAnsi="Arial" w:cs="Arial"/>
          <w:lang w:val="en-US"/>
        </w:rPr>
        <w:t>minor complications</w:t>
      </w:r>
      <w:r w:rsidR="00BC3028" w:rsidRPr="0061139C">
        <w:rPr>
          <w:rFonts w:ascii="Arial" w:hAnsi="Arial" w:cs="Arial"/>
          <w:lang w:val="en-US"/>
        </w:rPr>
        <w:t>”</w:t>
      </w:r>
      <w:r w:rsidR="009A08C1" w:rsidRPr="0061139C">
        <w:rPr>
          <w:rFonts w:ascii="Arial" w:hAnsi="Arial" w:cs="Arial"/>
          <w:lang w:val="en-US"/>
        </w:rPr>
        <w:t xml:space="preserve"> which are </w:t>
      </w:r>
      <w:r w:rsidR="008D43ED">
        <w:rPr>
          <w:rFonts w:ascii="Arial" w:hAnsi="Arial" w:cs="Arial"/>
          <w:lang w:val="en-US"/>
        </w:rPr>
        <w:t>included</w:t>
      </w:r>
      <w:r w:rsidR="009A08C1" w:rsidRPr="0061139C">
        <w:rPr>
          <w:rFonts w:ascii="Arial" w:hAnsi="Arial" w:cs="Arial"/>
          <w:lang w:val="en-US"/>
        </w:rPr>
        <w:t xml:space="preserve"> </w:t>
      </w:r>
      <w:r w:rsidR="00AE4D64">
        <w:rPr>
          <w:rFonts w:ascii="Arial" w:hAnsi="Arial" w:cs="Arial"/>
          <w:lang w:val="en-US"/>
        </w:rPr>
        <w:t>in the</w:t>
      </w:r>
      <w:r w:rsidR="009A08C1" w:rsidRPr="0061139C">
        <w:rPr>
          <w:rFonts w:ascii="Arial" w:hAnsi="Arial" w:cs="Arial"/>
          <w:lang w:val="en-US"/>
        </w:rPr>
        <w:t xml:space="preserve"> international COS</w:t>
      </w:r>
      <w:r w:rsidR="002744FF" w:rsidRPr="0061139C">
        <w:rPr>
          <w:rFonts w:ascii="Arial" w:hAnsi="Arial" w:cs="Arial"/>
          <w:lang w:val="en-US"/>
        </w:rPr>
        <w:t xml:space="preserve">. </w:t>
      </w:r>
      <w:r w:rsidR="008F190F">
        <w:rPr>
          <w:rFonts w:ascii="Arial" w:hAnsi="Arial" w:cs="Arial"/>
          <w:lang w:val="en-US"/>
        </w:rPr>
        <w:t>S</w:t>
      </w:r>
      <w:r w:rsidR="00213FA5" w:rsidRPr="0061139C">
        <w:rPr>
          <w:rFonts w:ascii="Arial" w:hAnsi="Arial" w:cs="Arial"/>
          <w:lang w:val="en-US"/>
        </w:rPr>
        <w:t>ome</w:t>
      </w:r>
      <w:r w:rsidR="00EE27E9">
        <w:rPr>
          <w:rFonts w:ascii="Arial" w:hAnsi="Arial" w:cs="Arial"/>
          <w:lang w:val="en-US"/>
        </w:rPr>
        <w:t xml:space="preserve"> </w:t>
      </w:r>
      <w:r w:rsidR="00E43071" w:rsidRPr="0061139C">
        <w:rPr>
          <w:rFonts w:ascii="Arial" w:hAnsi="Arial" w:cs="Arial"/>
          <w:lang w:val="en-US"/>
        </w:rPr>
        <w:t xml:space="preserve">of the differences </w:t>
      </w:r>
      <w:r w:rsidR="00213FA5" w:rsidRPr="0061139C">
        <w:rPr>
          <w:rFonts w:ascii="Arial" w:hAnsi="Arial" w:cs="Arial"/>
          <w:lang w:val="en-US"/>
        </w:rPr>
        <w:t>between these two COSs may be due to interpretation by study teams</w:t>
      </w:r>
      <w:r w:rsidR="0004016B">
        <w:rPr>
          <w:rFonts w:ascii="Arial" w:hAnsi="Arial" w:cs="Arial"/>
          <w:lang w:val="en-US"/>
        </w:rPr>
        <w:t xml:space="preserve">, </w:t>
      </w:r>
      <w:r w:rsidR="008F190F">
        <w:rPr>
          <w:rFonts w:ascii="Arial" w:hAnsi="Arial" w:cs="Arial"/>
          <w:lang w:val="en-US"/>
        </w:rPr>
        <w:t>and some m</w:t>
      </w:r>
      <w:r w:rsidR="00213FA5" w:rsidRPr="00EE27E9">
        <w:rPr>
          <w:rFonts w:ascii="Arial" w:hAnsi="Arial" w:cs="Arial"/>
          <w:lang w:val="en-US"/>
        </w:rPr>
        <w:t>ay be</w:t>
      </w:r>
      <w:r w:rsidR="00E43071" w:rsidRPr="00EE27E9">
        <w:rPr>
          <w:rFonts w:ascii="Arial" w:hAnsi="Arial" w:cs="Arial"/>
          <w:lang w:val="en-US"/>
        </w:rPr>
        <w:t xml:space="preserve"> the result</w:t>
      </w:r>
      <w:r w:rsidR="00E43071" w:rsidRPr="0061139C">
        <w:rPr>
          <w:rFonts w:ascii="Arial" w:hAnsi="Arial" w:cs="Arial"/>
          <w:lang w:val="en-US"/>
        </w:rPr>
        <w:t xml:space="preserve"> of</w:t>
      </w:r>
      <w:r w:rsidR="00F61FFA" w:rsidRPr="0061139C">
        <w:rPr>
          <w:rFonts w:ascii="Arial" w:hAnsi="Arial" w:cs="Arial"/>
          <w:lang w:val="en-US"/>
        </w:rPr>
        <w:t xml:space="preserve"> treatment practices, resources and cultural aspects</w:t>
      </w:r>
      <w:r w:rsidR="00EE27E9">
        <w:rPr>
          <w:rFonts w:ascii="Arial" w:hAnsi="Arial" w:cs="Arial"/>
          <w:lang w:val="en-US"/>
        </w:rPr>
        <w:t xml:space="preserve"> familiar to the respondents</w:t>
      </w:r>
      <w:r w:rsidR="00E91344" w:rsidRPr="0061139C">
        <w:rPr>
          <w:rFonts w:ascii="Arial" w:hAnsi="Arial" w:cs="Arial"/>
          <w:bCs/>
          <w:color w:val="000000"/>
          <w:lang w:val="en-US"/>
        </w:rPr>
        <w:fldChar w:fldCharType="begin" w:fldLock="1"/>
      </w:r>
      <w:r w:rsidR="009F0E55">
        <w:rPr>
          <w:rFonts w:ascii="Arial" w:hAnsi="Arial" w:cs="Arial"/>
          <w:bCs/>
          <w:color w:val="000000"/>
          <w:lang w:val="en-US"/>
        </w:rPr>
        <w:instrText>ADDIN CSL_CITATION {"citationItems":[{"id":"ITEM-1","itemData":{"DOI":"10.1186/s13063-018-2493-y","ISSN":"1745-6215","PMID":"29454368","abstract":"BACKGROUND There are numerous challenges in including patients in a core outcome set (COS) study, these can vary depending on the patient group. This study describes current efforts to include patients in the development of COS, with the aim of identifying areas for further improvement and study. METHODS Using the COMET database, corresponding authors of COS projects registered or published from 1 January 2013 to 2 February 2017 were invited via a personalised email to participate in a short online survey. The survey and emails were constructed to maximise the response rate by following the academic literature on enhancing survey responses. Personalised reminder emails were sent to non-responders. This survey explored the frequency of patient input in COS studies, who was involved, what methods were used and whether or not the COS development was international. RESULTS One hundred and ninety-two COS developers were sent the survey. Responses were collected from 21 February 2017 until 7 May 2017. One hundred and forty-six unique developers responded, yielding a 76% response rate and data in relation to 195 unique COSs (as some developers had worked on multiple COSs). Of focus here are their responses regarding 162 COSs at the published, completed or ongoing stages of development. Inclusion of patient participants was indicated in 87% (141/162) of COSs in the published completed or ongoing stages and over 94% (65/69) of ongoing COS projects. Nearly half (65/135) of COSs included patient participants from two or more countries and 22% (30/135) included patient participants from five or more countries. The Delphi survey was reported as being used singularly or in combination with other methods in 85% (119/140) of projects. Almost a quarter (16/65) of ongoing studies reported using a combination of qualitative interviews, Delphi survey and consensus meeting. CONCLUSIONS These findings indicated that the Delphi survey is the most popular method of facilitating patient participation, while the combination of qualitative interviews, Delphi survey and consensus meetings is the most popular combination of methods. The increased inclusion of patient participants in the development of COSs is encouraging, as is the international approach to COS development that some developers are adopting.","author":[{"dropping-particle":"","family":"Biggane","given":"Alice M.","non-dropping-particle":"","parse-names":false,"suffix":""},{"dropping-particle":"","family":"Brading","given":"Lucy","non-dropping-particle":"","parse-names":false,"suffix":""},{"dropping-particle":"","family":"Ravaud","given":"Philippe","non-dropping-particle":"","parse-names":false,"suffix":""},{"dropping-particle":"","family":"Young","given":"Bridget","non-dropping-particle":"","parse-names":false,"suffix":""},{"dropping-particle":"","family":"Williamson","given":"Paula R.","non-dropping-particle":"","parse-names":false,"suffix":""}],"container-title":"Trials","id":"ITEM-1","issue":"1","issued":{"date-parts":[["2018","12","17"]]},"page":"113","title":"Survey indicated that core outcome set development is increasingly including patients, being conducted internationally and using Delphi surveys","type":"article-journal","volume":"19"},"uris":["http://www.mendeley.com/documents/?uuid=675ad31c-393f-397b-b90d-a6c7eb665beb","http://www.mendeley.com/documents/?uuid=12f65ad8-2bde-4914-b9d6-b08de99cea72","http://www.mendeley.com/documents/?uuid=ae445a8f-a518-4c23-8a0d-0da4d8ccde13"]}],"mendeley":{"formattedCitation":"&lt;sup&gt;25&lt;/sup&gt;","plainTextFormattedCitation":"25","previouslyFormattedCitation":"&lt;sup&gt;24&lt;/sup&gt;"},"properties":{"noteIndex":0},"schema":"https://github.com/citation-style-language/schema/raw/master/csl-citation.json"}</w:instrText>
      </w:r>
      <w:r w:rsidR="00E91344" w:rsidRPr="0061139C">
        <w:rPr>
          <w:rFonts w:ascii="Arial" w:hAnsi="Arial" w:cs="Arial"/>
          <w:bCs/>
          <w:color w:val="000000"/>
          <w:lang w:val="en-US"/>
        </w:rPr>
        <w:fldChar w:fldCharType="separate"/>
      </w:r>
      <w:r w:rsidR="009F0E55" w:rsidRPr="009F0E55">
        <w:rPr>
          <w:rFonts w:ascii="Arial" w:hAnsi="Arial" w:cs="Arial"/>
          <w:bCs/>
          <w:noProof/>
          <w:color w:val="000000"/>
          <w:vertAlign w:val="superscript"/>
          <w:lang w:val="en-US"/>
        </w:rPr>
        <w:t>25</w:t>
      </w:r>
      <w:r w:rsidR="00E91344" w:rsidRPr="0061139C">
        <w:rPr>
          <w:rFonts w:ascii="Arial" w:hAnsi="Arial" w:cs="Arial"/>
          <w:bCs/>
          <w:color w:val="000000"/>
          <w:lang w:val="en-US"/>
        </w:rPr>
        <w:fldChar w:fldCharType="end"/>
      </w:r>
      <w:r w:rsidR="00E43071" w:rsidRPr="0061139C">
        <w:rPr>
          <w:rFonts w:ascii="Arial" w:hAnsi="Arial" w:cs="Arial"/>
          <w:lang w:val="en-US"/>
        </w:rPr>
        <w:t>. As</w:t>
      </w:r>
      <w:r w:rsidR="005D0532" w:rsidRPr="0061139C">
        <w:rPr>
          <w:rFonts w:ascii="Arial" w:hAnsi="Arial" w:cs="Arial"/>
          <w:lang w:val="en-US"/>
        </w:rPr>
        <w:t xml:space="preserve"> </w:t>
      </w:r>
      <w:r w:rsidR="00213FA5" w:rsidRPr="0061139C">
        <w:rPr>
          <w:rFonts w:ascii="Arial" w:hAnsi="Arial" w:cs="Arial"/>
          <w:lang w:val="en-US"/>
        </w:rPr>
        <w:t xml:space="preserve">such it </w:t>
      </w:r>
      <w:r w:rsidR="007227F6">
        <w:rPr>
          <w:rFonts w:ascii="Arial" w:hAnsi="Arial" w:cs="Arial"/>
          <w:lang w:val="en-US"/>
        </w:rPr>
        <w:t xml:space="preserve">seems </w:t>
      </w:r>
      <w:r w:rsidR="00213FA5" w:rsidRPr="0061139C">
        <w:rPr>
          <w:rFonts w:ascii="Arial" w:hAnsi="Arial" w:cs="Arial"/>
          <w:lang w:val="en-US"/>
        </w:rPr>
        <w:t xml:space="preserve">appropriate to recommend </w:t>
      </w:r>
      <w:r w:rsidR="005D0532" w:rsidRPr="0061139C">
        <w:rPr>
          <w:rFonts w:ascii="Arial" w:hAnsi="Arial" w:cs="Arial"/>
          <w:lang w:val="en-US"/>
        </w:rPr>
        <w:t xml:space="preserve">this international COS </w:t>
      </w:r>
      <w:r w:rsidR="00213FA5" w:rsidRPr="0061139C">
        <w:rPr>
          <w:rFonts w:ascii="Arial" w:hAnsi="Arial" w:cs="Arial"/>
          <w:lang w:val="en-US"/>
        </w:rPr>
        <w:t>b</w:t>
      </w:r>
      <w:r w:rsidR="00EE27E9">
        <w:rPr>
          <w:rFonts w:ascii="Arial" w:hAnsi="Arial" w:cs="Arial"/>
          <w:lang w:val="en-US"/>
        </w:rPr>
        <w:t>e</w:t>
      </w:r>
      <w:r w:rsidR="00213FA5" w:rsidRPr="0061139C">
        <w:rPr>
          <w:rFonts w:ascii="Arial" w:hAnsi="Arial" w:cs="Arial"/>
          <w:lang w:val="en-US"/>
        </w:rPr>
        <w:t xml:space="preserve"> used for trials outside the UK, and specifically for countries with representation on the stakeholder panels.</w:t>
      </w:r>
      <w:r w:rsidR="005D0532" w:rsidRPr="0061139C">
        <w:rPr>
          <w:rFonts w:ascii="Arial" w:hAnsi="Arial" w:cs="Arial"/>
          <w:lang w:val="en-US"/>
        </w:rPr>
        <w:t xml:space="preserve"> </w:t>
      </w:r>
    </w:p>
    <w:p w14:paraId="39AA7BA7" w14:textId="1CDC92F6" w:rsidR="0001792E" w:rsidRPr="0061139C" w:rsidRDefault="001B7141" w:rsidP="006E0DED">
      <w:pPr>
        <w:spacing w:line="360" w:lineRule="auto"/>
        <w:rPr>
          <w:rFonts w:ascii="Arial" w:hAnsi="Arial" w:cs="Arial"/>
          <w:lang w:val="en-US"/>
        </w:rPr>
      </w:pPr>
      <w:r w:rsidRPr="0061139C">
        <w:rPr>
          <w:rFonts w:ascii="Arial" w:hAnsi="Arial" w:cs="Arial"/>
          <w:lang w:val="en-US"/>
        </w:rPr>
        <w:lastRenderedPageBreak/>
        <w:t>This study has only established what outcomes should be measured</w:t>
      </w:r>
      <w:r w:rsidR="00B17AF5" w:rsidRPr="0061139C">
        <w:rPr>
          <w:rFonts w:ascii="Arial" w:hAnsi="Arial" w:cs="Arial"/>
          <w:lang w:val="en-US"/>
        </w:rPr>
        <w:t xml:space="preserve">, as the first step in COS </w:t>
      </w:r>
      <w:r w:rsidR="00B17AF5" w:rsidRPr="002D3326">
        <w:rPr>
          <w:rFonts w:ascii="Arial" w:hAnsi="Arial" w:cs="Arial"/>
          <w:lang w:val="en-US"/>
        </w:rPr>
        <w:t>development</w:t>
      </w:r>
      <w:r w:rsidR="00F04AC2" w:rsidRPr="002D3326">
        <w:rPr>
          <w:rFonts w:ascii="Arial" w:hAnsi="Arial" w:cs="Arial"/>
          <w:lang w:val="en-US"/>
        </w:rPr>
        <w:fldChar w:fldCharType="begin" w:fldLock="1"/>
      </w:r>
      <w:r w:rsidR="005C6EAD" w:rsidRPr="002D3326">
        <w:rPr>
          <w:rFonts w:ascii="Arial" w:hAnsi="Arial" w:cs="Arial"/>
          <w:lang w:val="en-US"/>
        </w:rPr>
        <w:instrText>ADDIN CSL_CITATION {"citationItems":[{"id":"ITEM-1","itemData":{"DOI":"10.1186/s13063-017-1978-4","ISSN":"1745-6215","PMID":"28681707","abstract":"The selection of appropriate outcomes is crucial when designing clinical trials in order to compare the effects of different interventions directly. For the findings to influence policy and practice, the outcomes need to be relevant and important to key stakeholders including patients and the public, health care professionals and others making decisions about health care. It is now widely acknowledged that insufficient attention has been paid to the choice of outcomes measured in clinical trials. Researchers are increasingly addressing this issue through the development and use of a core outcome set, an agreed standardised collection of outcomes which should be measured and reported, as a minimum, in all trials for a specific clinical area.Accumulating work in this area has identified the need for guidance on the development, implementation, evaluation and updating of core outcome sets. This Handbook, developed by the COMET Initiative, brings together current thinking and methodological research regarding those issues. We recommend a four-step process to develop a core outcome set. The aim is to update the contents of the Handbook as further research is identified.","author":[{"dropping-particle":"","family":"Williamson","given":"Paula R.","non-dropping-particle":"","parse-names":false,"suffix":""},{"dropping-particle":"","family":"Altman","given":"Douglas G.","non-dropping-particle":"","parse-names":false,"suffix":""},{"dropping-particle":"","family":"Bagley","given":"Heather","non-dropping-particle":"","parse-names":false,"suffix":""},{"dropping-particle":"","family":"Barnes","given":"Karen L.","non-dropping-particle":"","parse-names":false,"suffix":""},{"dropping-particle":"","family":"Blazeby","given":"Jane M.","non-dropping-particle":"","parse-names":false,"suffix":""},{"dropping-particle":"","family":"Brookes","given":"Sara T.","non-dropping-particle":"","parse-names":false,"suffix":""},{"dropping-particle":"","family":"Clarke","given":"Mike","non-dropping-particle":"","parse-names":false,"suffix":""},{"dropping-particle":"","family":"Gargon","given":"Elizabeth","non-dropping-particle":"","parse-names":false,"suffix":""},{"dropping-particle":"","family":"Gorst","given":"Sarah","non-dropping-particle":"","parse-names":false,"suffix":""},{"dropping-particle":"","family":"Harman","given":"Nicola","non-dropping-particle":"","parse-names":false,"suffix":""},{"dropping-particle":"","family":"Kirkham","given":"Jamie J.","non-dropping-particle":"","parse-names":false,"suffix":""},{"dropping-particle":"","family":"McNair","given":"Angus","non-dropping-particle":"","parse-names":false,"suffix":""},{"dropping-particle":"","family":"Prinsen","given":"Cecilia A. C.","non-dropping-particle":"","parse-names":false,"suffix":""},{"dropping-particle":"","family":"Schmitt","given":"Jochen","non-dropping-particle":"","parse-names":false,"suffix":""},{"dropping-particle":"","family":"Terwee","given":"Caroline B.","non-dropping-particle":"","parse-names":false,"suffix":""},{"dropping-particle":"","family":"Young","given":"Bridget","non-dropping-particle":"","parse-names":false,"suffix":""}],"container-title":"Trials","id":"ITEM-1","issue":"Suppl 3","issued":{"date-parts":[["2017","6","20"]]},"page":"280","title":"The COMET Handbook: version 1.0.","type":"article-journal","volume":"18"},"uris":["http://www.mendeley.com/documents/?uuid=c6636b94-b64e-4a40-a3b5-94ccd9e6cbef"]}],"mendeley":{"formattedCitation":"&lt;sup&gt;8&lt;/sup&gt;","plainTextFormattedCitation":"8","previouslyFormattedCitation":"&lt;sup&gt;8&lt;/sup&gt;"},"properties":{"noteIndex":0},"schema":"https://github.com/citation-style-language/schema/raw/master/csl-citation.json"}</w:instrText>
      </w:r>
      <w:r w:rsidR="00F04AC2" w:rsidRPr="002D3326">
        <w:rPr>
          <w:rFonts w:ascii="Arial" w:hAnsi="Arial" w:cs="Arial"/>
          <w:lang w:val="en-US"/>
        </w:rPr>
        <w:fldChar w:fldCharType="separate"/>
      </w:r>
      <w:r w:rsidR="00F43370" w:rsidRPr="002D3326">
        <w:rPr>
          <w:rFonts w:ascii="Arial" w:hAnsi="Arial" w:cs="Arial"/>
          <w:noProof/>
          <w:vertAlign w:val="superscript"/>
          <w:lang w:val="en-US"/>
        </w:rPr>
        <w:t>8</w:t>
      </w:r>
      <w:r w:rsidR="00F04AC2" w:rsidRPr="002D3326">
        <w:rPr>
          <w:rFonts w:ascii="Arial" w:hAnsi="Arial" w:cs="Arial"/>
          <w:lang w:val="en-US"/>
        </w:rPr>
        <w:fldChar w:fldCharType="end"/>
      </w:r>
      <w:r w:rsidRPr="002D3326">
        <w:rPr>
          <w:rFonts w:ascii="Arial" w:hAnsi="Arial" w:cs="Arial"/>
          <w:lang w:val="en-US"/>
        </w:rPr>
        <w:t>.</w:t>
      </w:r>
      <w:r w:rsidR="00A55E30" w:rsidRPr="002D3326">
        <w:rPr>
          <w:rFonts w:ascii="Arial" w:hAnsi="Arial" w:cs="Arial"/>
          <w:lang w:val="en-US"/>
        </w:rPr>
        <w:t xml:space="preserve"> Additional</w:t>
      </w:r>
      <w:r w:rsidRPr="002D3326">
        <w:rPr>
          <w:rFonts w:ascii="Arial" w:hAnsi="Arial" w:cs="Arial"/>
          <w:lang w:val="en-US"/>
        </w:rPr>
        <w:t xml:space="preserve"> research is needed to determine </w:t>
      </w:r>
      <w:r w:rsidRPr="002D3326">
        <w:rPr>
          <w:rFonts w:ascii="Arial" w:hAnsi="Arial" w:cs="Arial"/>
          <w:bCs/>
          <w:color w:val="000000"/>
          <w:lang w:val="en-US"/>
        </w:rPr>
        <w:t xml:space="preserve">how </w:t>
      </w:r>
      <w:r w:rsidR="00723581" w:rsidRPr="002D3326">
        <w:rPr>
          <w:rFonts w:ascii="Arial" w:hAnsi="Arial" w:cs="Arial"/>
          <w:bCs/>
          <w:color w:val="000000"/>
          <w:lang w:val="en-US"/>
        </w:rPr>
        <w:t xml:space="preserve">some of </w:t>
      </w:r>
      <w:r w:rsidR="0031010D" w:rsidRPr="002D3326">
        <w:rPr>
          <w:rFonts w:ascii="Arial" w:hAnsi="Arial" w:cs="Arial"/>
          <w:bCs/>
          <w:color w:val="000000"/>
          <w:lang w:val="en-US"/>
        </w:rPr>
        <w:t xml:space="preserve">these outcomes can </w:t>
      </w:r>
      <w:r w:rsidR="00BE277F" w:rsidRPr="002D3326">
        <w:rPr>
          <w:rFonts w:ascii="Arial" w:hAnsi="Arial" w:cs="Arial"/>
          <w:bCs/>
          <w:color w:val="000000"/>
          <w:lang w:val="en-US"/>
        </w:rPr>
        <w:t>be measured best,</w:t>
      </w:r>
      <w:r w:rsidR="00DB5C76" w:rsidRPr="002D3326">
        <w:rPr>
          <w:rFonts w:ascii="Arial" w:hAnsi="Arial" w:cs="Arial"/>
          <w:bCs/>
          <w:color w:val="000000"/>
          <w:lang w:val="en-US"/>
        </w:rPr>
        <w:t xml:space="preserve"> </w:t>
      </w:r>
      <w:r w:rsidR="00BE277F" w:rsidRPr="002D3326">
        <w:rPr>
          <w:rFonts w:ascii="Arial" w:hAnsi="Arial" w:cs="Arial"/>
          <w:bCs/>
          <w:color w:val="000000"/>
          <w:lang w:val="en-US"/>
        </w:rPr>
        <w:t xml:space="preserve">with which instruments, </w:t>
      </w:r>
      <w:r w:rsidR="00DB5C76" w:rsidRPr="002D3326">
        <w:rPr>
          <w:rFonts w:ascii="Arial" w:hAnsi="Arial" w:cs="Arial"/>
          <w:bCs/>
          <w:color w:val="000000"/>
          <w:lang w:val="en-US"/>
        </w:rPr>
        <w:t xml:space="preserve">by whom </w:t>
      </w:r>
      <w:r w:rsidR="00BE277F" w:rsidRPr="002D3326">
        <w:rPr>
          <w:rFonts w:ascii="Arial" w:hAnsi="Arial" w:cs="Arial"/>
          <w:bCs/>
          <w:color w:val="000000"/>
          <w:lang w:val="en-US"/>
        </w:rPr>
        <w:t>and at what time point</w:t>
      </w:r>
      <w:r w:rsidR="00AE4D64" w:rsidRPr="002D3326">
        <w:rPr>
          <w:rFonts w:ascii="Arial" w:hAnsi="Arial" w:cs="Arial"/>
          <w:bCs/>
          <w:color w:val="000000"/>
          <w:lang w:val="en-US"/>
        </w:rPr>
        <w:t>.</w:t>
      </w:r>
      <w:r w:rsidR="00BE277F" w:rsidRPr="002D3326">
        <w:rPr>
          <w:rFonts w:ascii="Arial" w:hAnsi="Arial" w:cs="Arial"/>
          <w:bCs/>
          <w:color w:val="000000"/>
          <w:lang w:val="en-US"/>
        </w:rPr>
        <w:t xml:space="preserve"> </w:t>
      </w:r>
      <w:r w:rsidR="00BE277F" w:rsidRPr="002D3326">
        <w:rPr>
          <w:rFonts w:ascii="Arial" w:hAnsi="Arial" w:cs="Arial"/>
          <w:lang w:val="en-US"/>
        </w:rPr>
        <w:t xml:space="preserve">We recommend that </w:t>
      </w:r>
      <w:r w:rsidR="00DA3CAE" w:rsidRPr="002D3326">
        <w:rPr>
          <w:rFonts w:ascii="Arial" w:hAnsi="Arial" w:cs="Arial"/>
          <w:lang w:val="en-US"/>
        </w:rPr>
        <w:t>decisions</w:t>
      </w:r>
      <w:r w:rsidR="00BE277F" w:rsidRPr="002D3326">
        <w:rPr>
          <w:rFonts w:ascii="Arial" w:hAnsi="Arial" w:cs="Arial"/>
          <w:lang w:val="en-US"/>
        </w:rPr>
        <w:t xml:space="preserve"> on how to </w:t>
      </w:r>
      <w:r w:rsidR="00DA3CAE" w:rsidRPr="002D3326">
        <w:rPr>
          <w:rFonts w:ascii="Arial" w:hAnsi="Arial" w:cs="Arial"/>
          <w:lang w:val="en-US"/>
        </w:rPr>
        <w:t xml:space="preserve">best </w:t>
      </w:r>
      <w:r w:rsidR="00BE277F" w:rsidRPr="002D3326">
        <w:rPr>
          <w:rFonts w:ascii="Arial" w:hAnsi="Arial" w:cs="Arial"/>
          <w:lang w:val="en-US"/>
        </w:rPr>
        <w:t xml:space="preserve">measure the outcomes from this COS </w:t>
      </w:r>
      <w:r w:rsidR="00DA3CAE" w:rsidRPr="002D3326">
        <w:rPr>
          <w:rFonts w:ascii="Arial" w:hAnsi="Arial" w:cs="Arial"/>
          <w:lang w:val="en-US"/>
        </w:rPr>
        <w:t xml:space="preserve">are informed by </w:t>
      </w:r>
      <w:r w:rsidR="00686EBD" w:rsidRPr="002D3326">
        <w:rPr>
          <w:rFonts w:ascii="Arial" w:hAnsi="Arial" w:cs="Arial"/>
          <w:lang w:val="en-US"/>
        </w:rPr>
        <w:t>criteria</w:t>
      </w:r>
      <w:r w:rsidR="00DA3CAE" w:rsidRPr="002D3326">
        <w:rPr>
          <w:rFonts w:ascii="Arial" w:hAnsi="Arial" w:cs="Arial"/>
          <w:lang w:val="en-US"/>
        </w:rPr>
        <w:t xml:space="preserve"> from </w:t>
      </w:r>
      <w:r w:rsidR="00BE277F" w:rsidRPr="002D3326">
        <w:rPr>
          <w:rFonts w:ascii="Arial" w:hAnsi="Arial" w:cs="Arial"/>
          <w:lang w:val="en-US"/>
        </w:rPr>
        <w:t>COSMIN (</w:t>
      </w:r>
      <w:proofErr w:type="spellStart"/>
      <w:r w:rsidR="00BE277F" w:rsidRPr="002D3326">
        <w:rPr>
          <w:rFonts w:ascii="Arial" w:hAnsi="Arial" w:cs="Arial"/>
          <w:lang w:val="en-US"/>
        </w:rPr>
        <w:t>COnsensus</w:t>
      </w:r>
      <w:proofErr w:type="spellEnd"/>
      <w:r w:rsidR="00BE277F" w:rsidRPr="002D3326">
        <w:rPr>
          <w:rFonts w:ascii="Arial" w:hAnsi="Arial" w:cs="Arial"/>
          <w:lang w:val="en-US"/>
        </w:rPr>
        <w:t>-based Standards for the selection of health Measurement Instruments) guidelines</w:t>
      </w:r>
      <w:r w:rsidR="00BE277F" w:rsidRPr="002D3326">
        <w:rPr>
          <w:rFonts w:ascii="Arial" w:hAnsi="Arial" w:cs="Arial"/>
          <w:lang w:val="en-US"/>
        </w:rPr>
        <w:fldChar w:fldCharType="begin" w:fldLock="1"/>
      </w:r>
      <w:r w:rsidR="009F0E55">
        <w:rPr>
          <w:rFonts w:ascii="Arial" w:hAnsi="Arial" w:cs="Arial"/>
          <w:lang w:val="en-US"/>
        </w:rPr>
        <w:instrText>ADDIN CSL_CITATION {"citationItems":[{"id":"ITEM-1","itemData":{"DOI":"10.1186/s13063-016-1555-2","ISSN":"1745-6215","author":[{"dropping-particle":"","family":"Prinsen","given":"Cecilia A. C.","non-dropping-particle":"","parse-names":false,"suffix":""},{"dropping-particle":"","family":"Vohra","given":"Sunita","non-dropping-particle":"","parse-names":false,"suffix":""},{"dropping-particle":"","family":"Rose","given":"Michael R.","non-dropping-particle":"","parse-names":false,"suffix":""},{"dropping-particle":"","family":"Boers","given":"Maarten","non-dropping-particle":"","parse-names":false,"suffix":""},{"dropping-particle":"","family":"Tugwell","given":"Peter","non-dropping-particle":"","parse-names":false,"suffix":""},{"dropping-particle":"","family":"Clarke","given":"Mike","non-dropping-particle":"","parse-names":false,"suffix":""},{"dropping-particle":"","family":"Williamson","given":"Paula R.","non-dropping-particle":"","parse-names":false,"suffix":""},{"dropping-particle":"","family":"Terwee","given":"Caroline B.","non-dropping-particle":"","parse-names":false,"suffix":""}],"container-title":"Trials","id":"ITEM-1","issue":"1","issued":{"date-parts":[["2016","12","13"]]},"page":"449","title":"How to select outcome measurement instruments for outcomes included in a “Core Outcome Set” – a practical guideline","type":"article-journal","volume":"17"},"uris":["http://www.mendeley.com/documents/?uuid=268ec385-02c5-3c0b-8b5e-e9b40e52b58e"]}],"mendeley":{"formattedCitation":"&lt;sup&gt;26&lt;/sup&gt;","plainTextFormattedCitation":"26","previouslyFormattedCitation":"&lt;sup&gt;25&lt;/sup&gt;"},"properties":{"noteIndex":0},"schema":"https://github.com/citation-style-language/schema/raw/master/csl-citation.json"}</w:instrText>
      </w:r>
      <w:r w:rsidR="00BE277F" w:rsidRPr="002D3326">
        <w:rPr>
          <w:rFonts w:ascii="Arial" w:hAnsi="Arial" w:cs="Arial"/>
          <w:lang w:val="en-US"/>
        </w:rPr>
        <w:fldChar w:fldCharType="separate"/>
      </w:r>
      <w:r w:rsidR="009F0E55" w:rsidRPr="009F0E55">
        <w:rPr>
          <w:rFonts w:ascii="Arial" w:hAnsi="Arial" w:cs="Arial"/>
          <w:noProof/>
          <w:vertAlign w:val="superscript"/>
          <w:lang w:val="en-US"/>
        </w:rPr>
        <w:t>26</w:t>
      </w:r>
      <w:r w:rsidR="00BE277F" w:rsidRPr="002D3326">
        <w:rPr>
          <w:rFonts w:ascii="Arial" w:hAnsi="Arial" w:cs="Arial"/>
          <w:lang w:val="en-US"/>
        </w:rPr>
        <w:fldChar w:fldCharType="end"/>
      </w:r>
      <w:r w:rsidR="00BE277F" w:rsidRPr="002D3326">
        <w:rPr>
          <w:rFonts w:ascii="Arial" w:hAnsi="Arial" w:cs="Arial"/>
          <w:lang w:val="en-US"/>
        </w:rPr>
        <w:t>.</w:t>
      </w:r>
      <w:r w:rsidR="00AE4D64" w:rsidRPr="002D3326">
        <w:rPr>
          <w:rFonts w:ascii="Arial" w:hAnsi="Arial" w:cs="Arial"/>
          <w:bCs/>
          <w:color w:val="000000"/>
          <w:lang w:val="en-US"/>
        </w:rPr>
        <w:t xml:space="preserve"> </w:t>
      </w:r>
      <w:r w:rsidRPr="002D3326">
        <w:rPr>
          <w:rFonts w:ascii="Arial" w:hAnsi="Arial" w:cs="Arial"/>
          <w:lang w:val="en-US"/>
        </w:rPr>
        <w:t>Until that time</w:t>
      </w:r>
      <w:r w:rsidR="003E4EB7" w:rsidRPr="002D3326">
        <w:rPr>
          <w:rFonts w:ascii="Arial" w:hAnsi="Arial" w:cs="Arial"/>
          <w:lang w:val="en-US"/>
        </w:rPr>
        <w:t>,</w:t>
      </w:r>
      <w:r w:rsidRPr="002D3326">
        <w:rPr>
          <w:rFonts w:ascii="Arial" w:hAnsi="Arial" w:cs="Arial"/>
          <w:lang w:val="en-US"/>
        </w:rPr>
        <w:t xml:space="preserve"> </w:t>
      </w:r>
      <w:r w:rsidR="00213FA5" w:rsidRPr="002D3326">
        <w:rPr>
          <w:rFonts w:ascii="Arial" w:hAnsi="Arial" w:cs="Arial"/>
          <w:lang w:val="en-US"/>
        </w:rPr>
        <w:t>the</w:t>
      </w:r>
      <w:r w:rsidRPr="002D3326">
        <w:rPr>
          <w:rFonts w:ascii="Arial" w:hAnsi="Arial" w:cs="Arial"/>
          <w:lang w:val="en-US"/>
        </w:rPr>
        <w:t xml:space="preserve"> use </w:t>
      </w:r>
      <w:r w:rsidR="00213FA5" w:rsidRPr="002D3326">
        <w:rPr>
          <w:rFonts w:ascii="Arial" w:hAnsi="Arial" w:cs="Arial"/>
          <w:lang w:val="en-US"/>
        </w:rPr>
        <w:t>of generally acc</w:t>
      </w:r>
      <w:r w:rsidR="00213FA5" w:rsidRPr="0061139C">
        <w:rPr>
          <w:rFonts w:ascii="Arial" w:hAnsi="Arial" w:cs="Arial"/>
          <w:lang w:val="en-US"/>
        </w:rPr>
        <w:t>epted</w:t>
      </w:r>
      <w:r w:rsidRPr="0061139C">
        <w:rPr>
          <w:rFonts w:ascii="Arial" w:hAnsi="Arial" w:cs="Arial"/>
          <w:lang w:val="en-US"/>
        </w:rPr>
        <w:t xml:space="preserve"> measurement tools</w:t>
      </w:r>
      <w:r w:rsidR="00723581" w:rsidRPr="0061139C">
        <w:rPr>
          <w:rFonts w:ascii="Arial" w:hAnsi="Arial" w:cs="Arial"/>
          <w:lang w:val="en-US"/>
        </w:rPr>
        <w:t xml:space="preserve"> and classification systems </w:t>
      </w:r>
      <w:r w:rsidR="0004016B">
        <w:rPr>
          <w:rFonts w:ascii="Arial" w:hAnsi="Arial" w:cs="Arial"/>
          <w:lang w:val="en-US"/>
        </w:rPr>
        <w:t xml:space="preserve">is recommended </w:t>
      </w:r>
      <w:r w:rsidR="00213FA5" w:rsidRPr="0061139C">
        <w:rPr>
          <w:rFonts w:ascii="Arial" w:hAnsi="Arial" w:cs="Arial"/>
          <w:lang w:val="en-US"/>
        </w:rPr>
        <w:t>particularly where</w:t>
      </w:r>
      <w:r w:rsidR="004E6CDC" w:rsidRPr="0061139C">
        <w:rPr>
          <w:rFonts w:ascii="Arial" w:hAnsi="Arial" w:cs="Arial"/>
          <w:lang w:val="en-US"/>
        </w:rPr>
        <w:t xml:space="preserve"> valid</w:t>
      </w:r>
      <w:r w:rsidR="00213FA5" w:rsidRPr="0061139C">
        <w:rPr>
          <w:rFonts w:ascii="Arial" w:hAnsi="Arial" w:cs="Arial"/>
          <w:lang w:val="en-US"/>
        </w:rPr>
        <w:t>ated</w:t>
      </w:r>
      <w:r w:rsidR="004E6CDC" w:rsidRPr="0061139C">
        <w:rPr>
          <w:rFonts w:ascii="Arial" w:hAnsi="Arial" w:cs="Arial"/>
          <w:lang w:val="en-US"/>
        </w:rPr>
        <w:t xml:space="preserve"> for use in </w:t>
      </w:r>
      <w:r w:rsidR="00B72510">
        <w:rPr>
          <w:rFonts w:ascii="Arial" w:hAnsi="Arial" w:cs="Arial"/>
          <w:lang w:val="en-US"/>
        </w:rPr>
        <w:t>children</w:t>
      </w:r>
      <w:r w:rsidR="0004016B">
        <w:rPr>
          <w:rFonts w:ascii="Arial" w:hAnsi="Arial" w:cs="Arial"/>
          <w:lang w:val="en-US"/>
        </w:rPr>
        <w:t>. T</w:t>
      </w:r>
      <w:r w:rsidR="006E0DED">
        <w:rPr>
          <w:rFonts w:ascii="Arial" w:hAnsi="Arial" w:cs="Arial"/>
          <w:lang w:val="en-US"/>
        </w:rPr>
        <w:t>hese suggested classifications and definitions</w:t>
      </w:r>
      <w:r w:rsidR="0004016B">
        <w:rPr>
          <w:rFonts w:ascii="Arial" w:hAnsi="Arial" w:cs="Arial"/>
          <w:lang w:val="en-US"/>
        </w:rPr>
        <w:t xml:space="preserve"> have been listed</w:t>
      </w:r>
      <w:r w:rsidR="006E0DED">
        <w:rPr>
          <w:rFonts w:ascii="Arial" w:hAnsi="Arial" w:cs="Arial"/>
          <w:lang w:val="en-US"/>
        </w:rPr>
        <w:t xml:space="preserve"> in online supplement S9</w:t>
      </w:r>
      <w:r w:rsidRPr="0061139C">
        <w:rPr>
          <w:rFonts w:ascii="Arial" w:hAnsi="Arial" w:cs="Arial"/>
          <w:lang w:val="en-US"/>
        </w:rPr>
        <w:t xml:space="preserve">. </w:t>
      </w:r>
      <w:r w:rsidR="00B72510">
        <w:rPr>
          <w:rFonts w:ascii="Arial" w:hAnsi="Arial" w:cs="Arial"/>
          <w:lang w:val="en-US"/>
        </w:rPr>
        <w:t>For</w:t>
      </w:r>
      <w:r w:rsidR="0081546F" w:rsidRPr="0061139C">
        <w:rPr>
          <w:rFonts w:ascii="Arial" w:hAnsi="Arial" w:cs="Arial"/>
          <w:lang w:val="en-US"/>
        </w:rPr>
        <w:t xml:space="preserve"> example, </w:t>
      </w:r>
      <w:r w:rsidR="00B72510">
        <w:rPr>
          <w:rFonts w:ascii="Arial" w:hAnsi="Arial" w:cs="Arial"/>
          <w:lang w:val="en-US"/>
        </w:rPr>
        <w:t xml:space="preserve">for </w:t>
      </w:r>
      <w:r w:rsidR="0081546F" w:rsidRPr="0061139C">
        <w:rPr>
          <w:rFonts w:ascii="Arial" w:hAnsi="Arial" w:cs="Arial"/>
          <w:lang w:val="en-US"/>
        </w:rPr>
        <w:t xml:space="preserve">the outcomes </w:t>
      </w:r>
      <w:r w:rsidR="0004016B">
        <w:rPr>
          <w:rFonts w:ascii="Arial" w:hAnsi="Arial" w:cs="Arial"/>
          <w:lang w:val="en-US"/>
        </w:rPr>
        <w:t>“</w:t>
      </w:r>
      <w:r w:rsidR="0081546F" w:rsidRPr="0061139C">
        <w:rPr>
          <w:rFonts w:ascii="Arial" w:hAnsi="Arial" w:cs="Arial"/>
          <w:lang w:val="en-US"/>
        </w:rPr>
        <w:t>major</w:t>
      </w:r>
      <w:r w:rsidR="0004016B">
        <w:rPr>
          <w:rFonts w:ascii="Arial" w:hAnsi="Arial" w:cs="Arial"/>
          <w:lang w:val="en-US"/>
        </w:rPr>
        <w:t>”</w:t>
      </w:r>
      <w:r w:rsidR="0081546F" w:rsidRPr="0061139C">
        <w:rPr>
          <w:rFonts w:ascii="Arial" w:hAnsi="Arial" w:cs="Arial"/>
          <w:lang w:val="en-US"/>
        </w:rPr>
        <w:t xml:space="preserve"> and </w:t>
      </w:r>
      <w:r w:rsidR="0004016B">
        <w:rPr>
          <w:rFonts w:ascii="Arial" w:hAnsi="Arial" w:cs="Arial"/>
          <w:lang w:val="en-US"/>
        </w:rPr>
        <w:t>“</w:t>
      </w:r>
      <w:r w:rsidR="0081546F" w:rsidRPr="0061139C">
        <w:rPr>
          <w:rFonts w:ascii="Arial" w:hAnsi="Arial" w:cs="Arial"/>
          <w:lang w:val="en-US"/>
        </w:rPr>
        <w:t>minor complications</w:t>
      </w:r>
      <w:r w:rsidR="0004016B">
        <w:rPr>
          <w:rFonts w:ascii="Arial" w:hAnsi="Arial" w:cs="Arial"/>
          <w:lang w:val="en-US"/>
        </w:rPr>
        <w:t>”</w:t>
      </w:r>
      <w:r w:rsidR="0081546F" w:rsidRPr="0061139C">
        <w:rPr>
          <w:rFonts w:ascii="Arial" w:hAnsi="Arial" w:cs="Arial"/>
          <w:lang w:val="en-US"/>
        </w:rPr>
        <w:t xml:space="preserve">, </w:t>
      </w:r>
      <w:r w:rsidR="001D26E4" w:rsidRPr="0061139C">
        <w:rPr>
          <w:rFonts w:ascii="Arial" w:hAnsi="Arial" w:cs="Arial"/>
          <w:lang w:val="en-US"/>
        </w:rPr>
        <w:t xml:space="preserve">the </w:t>
      </w:r>
      <w:proofErr w:type="spellStart"/>
      <w:r w:rsidR="001D26E4" w:rsidRPr="0061139C">
        <w:rPr>
          <w:rFonts w:ascii="Arial" w:hAnsi="Arial" w:cs="Arial"/>
          <w:lang w:val="en-US"/>
        </w:rPr>
        <w:t>Clavien-Dindo</w:t>
      </w:r>
      <w:proofErr w:type="spellEnd"/>
      <w:r w:rsidR="001D26E4" w:rsidRPr="0061139C">
        <w:rPr>
          <w:rFonts w:ascii="Arial" w:hAnsi="Arial" w:cs="Arial"/>
          <w:lang w:val="en-US"/>
        </w:rPr>
        <w:t xml:space="preserve"> scoring system </w:t>
      </w:r>
      <w:r w:rsidR="0081546F" w:rsidRPr="0061139C">
        <w:rPr>
          <w:rFonts w:ascii="Arial" w:hAnsi="Arial" w:cs="Arial"/>
          <w:lang w:val="en-US"/>
        </w:rPr>
        <w:t>is suggested</w:t>
      </w:r>
      <w:r w:rsidR="003B7A2A" w:rsidRPr="0061139C">
        <w:rPr>
          <w:rFonts w:ascii="Arial" w:hAnsi="Arial" w:cs="Arial"/>
          <w:lang w:val="en-US"/>
        </w:rPr>
        <w:fldChar w:fldCharType="begin" w:fldLock="1"/>
      </w:r>
      <w:r w:rsidR="009F0E55">
        <w:rPr>
          <w:rFonts w:ascii="Arial" w:hAnsi="Arial" w:cs="Arial"/>
          <w:lang w:val="en-US"/>
        </w:rPr>
        <w:instrText>ADDIN CSL_CITATION {"citationItems":[{"id":"ITEM-1","itemData":{"DOI":"10.1097/01.sla.0000133083.54934.ae","PMID":"15273542","abstract":"OBJECTIVE Although quality assessment is gaining increasing attention, there is still no consensus on how to define and grade postoperative complications. This shortcoming hampers comparison of outcome data among different centers and therapies and over time. PATIENTS AND METHODS A classification of complications published by one of the authors in 1992 was critically re-evaluated and modified to increase its accuracy and its acceptability in the surgical community. Modifications mainly focused on the manner of reporting life-threatening and permanently disabling complications. The new grading system still mostly relies on the therapy used to treat the complication. The classification was tested in a cohort of 6336 patients who underwent elective general surgery at our institution. The reproducibility and personal judgment of the classification were evaluated through an international survey with 2 questionnaires sent to 10 surgical centers worldwide. RESULTS The new ranking system significantly correlated with complexity of surgery (P &lt; 0.0001) as well as with the length of the hospital stay (P &lt; 0.0001). A total of 144 surgeons from 10 different centers around the world and at different levels of training returned the survey. Ninety percent of the case presentations were correctly graded. The classification was considered to be simple (92% of the respondents), reproducible (91%), logical (92%), useful (90%), and comprehensive (89%). The answers of both questionnaires were not dependent on the origin of the reply and the level of training of the surgeons. CONCLUSIONS The new complication classification appears reliable and may represent a compelling tool for quality assessment in surgery in all parts of the world.","author":[{"dropping-particle":"","family":"Dindo","given":"Daniel","non-dropping-particle":"","parse-names":false,"suffix":""},{"dropping-particle":"","family":"Demartines","given":"Nicolas","non-dropping-particle":"","parse-names":false,"suffix":""},{"dropping-particle":"","family":"Clavien","given":"Pierre-Alain","non-dropping-particle":"","parse-names":false,"suffix":""}],"container-title":"Annals of surgery","id":"ITEM-1","issue":"2","issued":{"date-parts":[["2004","8"]]},"page":"205-13","publisher":"Lippincott, Williams, and Wilkins","title":"Classification of surgical complications: a new proposal with evaluation in a cohort of 6336 patients and results of a survey.","type":"article-journal","volume":"240"},"uris":["http://www.mendeley.com/documents/?uuid=364112fe-9d5b-3e2b-802d-1930a4cd1e68"]},{"id":"ITEM-2","itemData":{"DOI":"10.1097/SLA.0b013e3181b13ca2","ISSN":"1528-1140","PMID":"19638912","abstract":"BACKGROUND AND AIMS The lack of consensus on how to define and grade adverse postoperative events has greatly hampered the evaluation of surgical procedures. A new classification of complications, initiated in 1992, was updated 5 years ago. It is based on the type of therapy needed to correct the complication. The principle of the classification was to be simple, reproducible, flexible, and applicable irrespective of the cultural background. The aim of the current study was to critically evaluate this classification from the perspective of its use in the literature, by assessing interobserver variability in grading complex complication scenarios and to correlate the classification grades with patients', nurses', and doctors' perception. MATERIAL AND METHODS Reports from the literature using the classification system were systematically analyzed. Next, 11 scenarios illustrating difficult cases were prepared to develop a consensus on how to rank the various complications. Third, 7 centers from different continents, having routinely used the classification, independently assessed the 11 scenarios. An agreement analysis was performed to test the accuracy and reliability of the classification. Finally, the perception of the severity was tested in patients, nurses, and physicians by presenting 30 scenarios, each illustrating a specific grade of complication. RESULTS We noted a dramatic increase in the use of the classification in many fields of surgery. About half of the studies used the contracted form, whereas the rest used the full range of grading. Two-thirds of the publications avoided subjective terms such as minor or major complications. The study of 11 difficult cases among various centers revealed a high degree of agreement in identifying and ranking complications (89% agreement), and enabled a better definition of unclear situations. Each grade of complications significantly correlated with the perception by patients, nurses, and physicians (P &lt; 0.05, Kruskal-Wallis test). CONCLUSIONS This 5-year evaluation provides strong evidence that the classification is valid and applicable worldwide in many fields of surgery. No modification in the general principle of classification is warranted in view of the use in ongoing publications and trials. Subjective, inaccurate, or confusing terms such as \"minor or major\" should be removed from the surgical literature.","author":[{"dropping-particle":"","family":"Clavien","given":"Pierre A","non-dropping-particle":"","parse-names":false,"suffix":""},{"dropping-particle":"","family":"Barkun","given":"Jeffrey","non-dropping-particle":"","parse-names":false,"suffix":""},{"dropping-particle":"","family":"Oliveira","given":"Michelle L","non-dropping-particle":"de","parse-names":false,"suffix":""},{"dropping-particle":"","family":"Vauthey","given":"Jean Nicolas","non-dropping-particle":"","parse-names":false,"suffix":""},{"dropping-particle":"","family":"Dindo","given":"Daniel","non-dropping-particle":"","parse-names":false,"suffix":""},{"dropping-particle":"","family":"Schulick","given":"Richard D","non-dropping-particle":"","parse-names":false,"suffix":""},{"dropping-particle":"","family":"Santibañes","given":"Eduardo","non-dropping-particle":"de","parse-names":false,"suffix":""},{"dropping-particle":"","family":"Pekolj","given":"Juan","non-dropping-particle":"","parse-names":false,"suffix":""},{"dropping-particle":"","family":"Slankamenac","given":"Ksenija","non-dropping-particle":"","parse-names":false,"suffix":""},{"dropping-particle":"","family":"Bassi","given":"Claudio","non-dropping-particle":"","parse-names":false,"suffix":""},{"dropping-particle":"","family":"Graf","given":"Rolf","non-dropping-particle":"","parse-names":false,"suffix":""},{"dropping-particle":"","family":"Vonlanthen","given":"René","non-dropping-particle":"","parse-names":false,"suffix":""},{"dropping-particle":"","family":"Padbury","given":"Robert","non-dropping-particle":"","parse-names":false,"suffix":""},{"dropping-particle":"","family":"Cameron","given":"John L","non-dropping-particle":"","parse-names":false,"suffix":""},{"dropping-particle":"","family":"Makuuchi","given":"Masatoshi","non-dropping-particle":"","parse-names":false,"suffix":""}],"container-title":"Annals of surgery","id":"ITEM-2","issue":"2","issued":{"date-parts":[["2009","8"]]},"page":"187-96","title":"The Clavien-Dindo classification of surgical complications: five-year experience.","type":"article-journal","volume":"250"},"uris":["http://www.mendeley.com/documents/?uuid=506c9bf3-cfe9-4cf7-90fb-c896bd2183ca"]}],"mendeley":{"formattedCitation":"&lt;sup&gt;27,28&lt;/sup&gt;","plainTextFormattedCitation":"27,28","previouslyFormattedCitation":"&lt;sup&gt;26,27&lt;/sup&gt;"},"properties":{"noteIndex":0},"schema":"https://github.com/citation-style-language/schema/raw/master/csl-citation.json"}</w:instrText>
      </w:r>
      <w:r w:rsidR="003B7A2A" w:rsidRPr="0061139C">
        <w:rPr>
          <w:rFonts w:ascii="Arial" w:hAnsi="Arial" w:cs="Arial"/>
          <w:lang w:val="en-US"/>
        </w:rPr>
        <w:fldChar w:fldCharType="separate"/>
      </w:r>
      <w:r w:rsidR="009F0E55" w:rsidRPr="009F0E55">
        <w:rPr>
          <w:rFonts w:ascii="Arial" w:hAnsi="Arial" w:cs="Arial"/>
          <w:noProof/>
          <w:vertAlign w:val="superscript"/>
          <w:lang w:val="en-US"/>
        </w:rPr>
        <w:t>27,28</w:t>
      </w:r>
      <w:r w:rsidR="003B7A2A" w:rsidRPr="0061139C">
        <w:rPr>
          <w:rFonts w:ascii="Arial" w:hAnsi="Arial" w:cs="Arial"/>
          <w:lang w:val="en-US"/>
        </w:rPr>
        <w:fldChar w:fldCharType="end"/>
      </w:r>
      <w:r w:rsidR="0081546F" w:rsidRPr="0061139C">
        <w:rPr>
          <w:rFonts w:ascii="Arial" w:hAnsi="Arial" w:cs="Arial"/>
          <w:lang w:val="en-US"/>
        </w:rPr>
        <w:t>. In this system</w:t>
      </w:r>
      <w:r w:rsidR="001D26E4" w:rsidRPr="0061139C">
        <w:rPr>
          <w:rFonts w:ascii="Arial" w:hAnsi="Arial" w:cs="Arial"/>
          <w:lang w:val="en-US"/>
        </w:rPr>
        <w:t>,</w:t>
      </w:r>
      <w:r w:rsidR="0081546F" w:rsidRPr="0061139C">
        <w:rPr>
          <w:rFonts w:ascii="Arial" w:hAnsi="Arial" w:cs="Arial"/>
          <w:lang w:val="en-US"/>
        </w:rPr>
        <w:t xml:space="preserve"> it is</w:t>
      </w:r>
      <w:r w:rsidR="003B7A2A" w:rsidRPr="0061139C">
        <w:rPr>
          <w:rFonts w:ascii="Arial" w:hAnsi="Arial" w:cs="Arial"/>
          <w:lang w:val="en-US"/>
        </w:rPr>
        <w:t xml:space="preserve"> common</w:t>
      </w:r>
      <w:r w:rsidR="001D26E4" w:rsidRPr="0061139C">
        <w:rPr>
          <w:rFonts w:ascii="Arial" w:hAnsi="Arial" w:cs="Arial"/>
          <w:lang w:val="en-US"/>
        </w:rPr>
        <w:t xml:space="preserve"> to consider a score of III </w:t>
      </w:r>
      <w:r w:rsidR="0081546F" w:rsidRPr="0061139C">
        <w:rPr>
          <w:rFonts w:ascii="Arial" w:hAnsi="Arial" w:cs="Arial"/>
          <w:lang w:val="en-US"/>
        </w:rPr>
        <w:t>to</w:t>
      </w:r>
      <w:r w:rsidR="001D26E4" w:rsidRPr="0061139C">
        <w:rPr>
          <w:rFonts w:ascii="Arial" w:hAnsi="Arial" w:cs="Arial"/>
          <w:lang w:val="en-US"/>
        </w:rPr>
        <w:t xml:space="preserve"> V as</w:t>
      </w:r>
      <w:r w:rsidR="00005CA1" w:rsidRPr="0061139C">
        <w:rPr>
          <w:rFonts w:ascii="Arial" w:hAnsi="Arial" w:cs="Arial"/>
          <w:lang w:val="en-US"/>
        </w:rPr>
        <w:t xml:space="preserve"> a</w:t>
      </w:r>
      <w:r w:rsidR="003B7A2A" w:rsidRPr="0061139C">
        <w:rPr>
          <w:rFonts w:ascii="Arial" w:hAnsi="Arial" w:cs="Arial"/>
          <w:lang w:val="en-US"/>
        </w:rPr>
        <w:t xml:space="preserve"> “major complication”</w:t>
      </w:r>
      <w:r w:rsidR="008C21BB">
        <w:rPr>
          <w:rFonts w:ascii="Arial" w:hAnsi="Arial" w:cs="Arial"/>
          <w:lang w:val="en-US"/>
        </w:rPr>
        <w:t>,</w:t>
      </w:r>
      <w:r w:rsidR="003B7A2A" w:rsidRPr="0061139C">
        <w:rPr>
          <w:rFonts w:ascii="Arial" w:hAnsi="Arial" w:cs="Arial"/>
          <w:lang w:val="en-US"/>
        </w:rPr>
        <w:t xml:space="preserve"> and I to </w:t>
      </w:r>
      <w:r w:rsidR="001D26E4" w:rsidRPr="0061139C">
        <w:rPr>
          <w:rFonts w:ascii="Arial" w:hAnsi="Arial" w:cs="Arial"/>
          <w:lang w:val="en-US"/>
        </w:rPr>
        <w:t>II as</w:t>
      </w:r>
      <w:r w:rsidR="00005CA1" w:rsidRPr="0061139C">
        <w:rPr>
          <w:rFonts w:ascii="Arial" w:hAnsi="Arial" w:cs="Arial"/>
          <w:lang w:val="en-US"/>
        </w:rPr>
        <w:t xml:space="preserve"> a</w:t>
      </w:r>
      <w:r w:rsidR="001D26E4" w:rsidRPr="0061139C">
        <w:rPr>
          <w:rFonts w:ascii="Arial" w:hAnsi="Arial" w:cs="Arial"/>
          <w:lang w:val="en-US"/>
        </w:rPr>
        <w:t xml:space="preserve"> “minor complication”.</w:t>
      </w:r>
      <w:r w:rsidR="004C4AAD" w:rsidRPr="0061139C">
        <w:rPr>
          <w:rFonts w:ascii="Arial" w:hAnsi="Arial" w:cs="Arial"/>
          <w:lang w:val="en-US"/>
        </w:rPr>
        <w:t xml:space="preserve"> </w:t>
      </w:r>
      <w:r w:rsidR="0004016B">
        <w:rPr>
          <w:rFonts w:ascii="Arial" w:hAnsi="Arial" w:cs="Arial"/>
          <w:lang w:val="en-US"/>
        </w:rPr>
        <w:t xml:space="preserve">Regarding </w:t>
      </w:r>
      <w:r w:rsidR="0004016B" w:rsidRPr="0061139C">
        <w:rPr>
          <w:rFonts w:ascii="Arial" w:hAnsi="Arial" w:cs="Arial"/>
          <w:lang w:val="en-US"/>
        </w:rPr>
        <w:t>“time to return to baseline health status”</w:t>
      </w:r>
      <w:r w:rsidR="0004016B">
        <w:rPr>
          <w:rFonts w:ascii="Arial" w:hAnsi="Arial" w:cs="Arial"/>
          <w:lang w:val="en-US"/>
        </w:rPr>
        <w:t xml:space="preserve">, </w:t>
      </w:r>
      <w:r w:rsidR="0041653B">
        <w:rPr>
          <w:rFonts w:ascii="Arial" w:hAnsi="Arial" w:cs="Arial"/>
          <w:lang w:val="en-US"/>
        </w:rPr>
        <w:t>it is</w:t>
      </w:r>
      <w:r w:rsidR="00EE27E9" w:rsidRPr="0061139C">
        <w:rPr>
          <w:rFonts w:ascii="Arial" w:hAnsi="Arial" w:cs="Arial"/>
          <w:lang w:val="en-US"/>
        </w:rPr>
        <w:t xml:space="preserve"> suggest</w:t>
      </w:r>
      <w:r w:rsidR="0041653B">
        <w:rPr>
          <w:rFonts w:ascii="Arial" w:hAnsi="Arial" w:cs="Arial"/>
          <w:lang w:val="en-US"/>
        </w:rPr>
        <w:t>ed</w:t>
      </w:r>
      <w:r w:rsidR="00EE27E9" w:rsidRPr="0061139C">
        <w:rPr>
          <w:rFonts w:ascii="Arial" w:hAnsi="Arial" w:cs="Arial"/>
          <w:lang w:val="en-US"/>
        </w:rPr>
        <w:t xml:space="preserve"> that children (or their parents, as appropriate) report the time they perceived it took to return to their pre-appendicitis health status (e.g., physical, social and school/work).</w:t>
      </w:r>
      <w:r w:rsidR="00AE4D64">
        <w:rPr>
          <w:rFonts w:ascii="Arial" w:hAnsi="Arial" w:cs="Arial"/>
          <w:lang w:val="en-US"/>
        </w:rPr>
        <w:t xml:space="preserve"> As s</w:t>
      </w:r>
      <w:r w:rsidR="00AE4D64" w:rsidRPr="0061139C">
        <w:rPr>
          <w:rFonts w:ascii="Arial" w:hAnsi="Arial" w:cs="Arial"/>
          <w:lang w:val="en-US"/>
        </w:rPr>
        <w:t xml:space="preserve">imple appendicitis is an acute disease with </w:t>
      </w:r>
      <w:r w:rsidR="00205225">
        <w:rPr>
          <w:rFonts w:ascii="Arial" w:hAnsi="Arial" w:cs="Arial"/>
          <w:lang w:val="en-US"/>
        </w:rPr>
        <w:t xml:space="preserve">only </w:t>
      </w:r>
      <w:r w:rsidR="00AE4D64" w:rsidRPr="0061139C">
        <w:rPr>
          <w:rFonts w:ascii="Arial" w:hAnsi="Arial" w:cs="Arial"/>
          <w:lang w:val="en-US"/>
        </w:rPr>
        <w:t xml:space="preserve">little </w:t>
      </w:r>
      <w:r w:rsidR="00AE4D64">
        <w:rPr>
          <w:rFonts w:ascii="Arial" w:hAnsi="Arial" w:cs="Arial"/>
          <w:lang w:val="en-US"/>
        </w:rPr>
        <w:t xml:space="preserve">and transient impact on </w:t>
      </w:r>
      <w:r w:rsidR="00AE4D64" w:rsidRPr="0061139C">
        <w:rPr>
          <w:rFonts w:ascii="Arial" w:hAnsi="Arial" w:cs="Arial"/>
          <w:lang w:val="en-US"/>
        </w:rPr>
        <w:t>quality of life</w:t>
      </w:r>
      <w:r w:rsidR="00205225">
        <w:rPr>
          <w:rFonts w:ascii="Arial" w:hAnsi="Arial" w:cs="Arial"/>
          <w:lang w:val="en-US"/>
        </w:rPr>
        <w:t>,</w:t>
      </w:r>
      <w:r w:rsidR="00AE4D64">
        <w:rPr>
          <w:rFonts w:ascii="Arial" w:hAnsi="Arial" w:cs="Arial"/>
          <w:lang w:val="en-US"/>
        </w:rPr>
        <w:t xml:space="preserve"> </w:t>
      </w:r>
      <w:r w:rsidR="00AE4D64" w:rsidRPr="0061139C">
        <w:rPr>
          <w:rFonts w:ascii="Arial" w:hAnsi="Arial" w:cs="Arial"/>
          <w:lang w:val="en-US"/>
        </w:rPr>
        <w:t>quality</w:t>
      </w:r>
      <w:r w:rsidR="00AE4D64">
        <w:rPr>
          <w:rFonts w:ascii="Arial" w:hAnsi="Arial" w:cs="Arial"/>
          <w:lang w:val="en-US"/>
        </w:rPr>
        <w:t xml:space="preserve"> </w:t>
      </w:r>
      <w:r w:rsidR="00AE4D64" w:rsidRPr="0061139C">
        <w:rPr>
          <w:rFonts w:ascii="Arial" w:hAnsi="Arial" w:cs="Arial"/>
          <w:lang w:val="en-US"/>
        </w:rPr>
        <w:t>of</w:t>
      </w:r>
      <w:r w:rsidR="00AE4D64">
        <w:rPr>
          <w:rFonts w:ascii="Arial" w:hAnsi="Arial" w:cs="Arial"/>
          <w:lang w:val="en-US"/>
        </w:rPr>
        <w:t xml:space="preserve"> </w:t>
      </w:r>
      <w:r w:rsidR="00AE4D64" w:rsidRPr="0061139C">
        <w:rPr>
          <w:rFonts w:ascii="Arial" w:hAnsi="Arial" w:cs="Arial"/>
          <w:lang w:val="en-US"/>
        </w:rPr>
        <w:t>life questionnaire</w:t>
      </w:r>
      <w:r w:rsidR="00AE4D64">
        <w:rPr>
          <w:rFonts w:ascii="Arial" w:hAnsi="Arial" w:cs="Arial"/>
          <w:lang w:val="en-US"/>
        </w:rPr>
        <w:t>s</w:t>
      </w:r>
      <w:r w:rsidR="00AE4D64" w:rsidRPr="0061139C">
        <w:rPr>
          <w:rFonts w:ascii="Arial" w:hAnsi="Arial" w:cs="Arial"/>
          <w:lang w:val="en-US"/>
        </w:rPr>
        <w:t xml:space="preserve"> seem</w:t>
      </w:r>
      <w:r w:rsidR="00B72510">
        <w:rPr>
          <w:rFonts w:ascii="Arial" w:hAnsi="Arial" w:cs="Arial"/>
          <w:lang w:val="en-US"/>
        </w:rPr>
        <w:t>s</w:t>
      </w:r>
      <w:r w:rsidR="00AE4D64" w:rsidRPr="0061139C">
        <w:rPr>
          <w:rFonts w:ascii="Arial" w:hAnsi="Arial" w:cs="Arial"/>
          <w:lang w:val="en-US"/>
        </w:rPr>
        <w:t xml:space="preserve"> less useful. </w:t>
      </w:r>
    </w:p>
    <w:p w14:paraId="3BD09CBE" w14:textId="2D1CEC72" w:rsidR="00B4192E" w:rsidRPr="0061139C" w:rsidRDefault="00B4192E" w:rsidP="00D82376">
      <w:pPr>
        <w:spacing w:line="360" w:lineRule="auto"/>
        <w:rPr>
          <w:rFonts w:ascii="Arial" w:hAnsi="Arial" w:cs="Arial"/>
          <w:b/>
          <w:lang w:val="en-US"/>
        </w:rPr>
      </w:pPr>
      <w:r w:rsidRPr="0061139C">
        <w:rPr>
          <w:rFonts w:ascii="Arial" w:hAnsi="Arial" w:cs="Arial"/>
          <w:b/>
          <w:lang w:val="en-US"/>
        </w:rPr>
        <w:t>Strengths and limitations</w:t>
      </w:r>
    </w:p>
    <w:p w14:paraId="2ADA4F4D" w14:textId="73297ACD" w:rsidR="00F075C0" w:rsidRPr="0061139C" w:rsidRDefault="0041653B" w:rsidP="00DB0107">
      <w:pPr>
        <w:spacing w:line="360" w:lineRule="auto"/>
        <w:rPr>
          <w:rFonts w:ascii="Arial" w:hAnsi="Arial" w:cs="Arial"/>
          <w:bCs/>
          <w:color w:val="000000"/>
          <w:lang w:val="en-US"/>
        </w:rPr>
      </w:pPr>
      <w:r>
        <w:rPr>
          <w:rFonts w:ascii="Arial" w:hAnsi="Arial" w:cs="Arial"/>
          <w:lang w:val="en-US"/>
        </w:rPr>
        <w:t xml:space="preserve">Including the views of parents and children and using the Delphi methodology are strengths of this study. </w:t>
      </w:r>
      <w:r w:rsidR="008255B0" w:rsidRPr="0061139C">
        <w:rPr>
          <w:rFonts w:ascii="Arial" w:hAnsi="Arial" w:cs="Arial"/>
          <w:lang w:val="en-US"/>
        </w:rPr>
        <w:t>Outcomes considered important by patients and their parents are essential to a meaningful and complete COS</w:t>
      </w:r>
      <w:r w:rsidR="008255B0" w:rsidRPr="0061139C">
        <w:rPr>
          <w:rFonts w:ascii="Arial" w:hAnsi="Arial" w:cs="Arial"/>
          <w:lang w:val="en-US"/>
        </w:rPr>
        <w:fldChar w:fldCharType="begin" w:fldLock="1"/>
      </w:r>
      <w:r w:rsidR="009F0E55">
        <w:rPr>
          <w:rFonts w:ascii="Arial" w:hAnsi="Arial" w:cs="Arial"/>
          <w:lang w:val="en-US"/>
        </w:rPr>
        <w:instrText>ADDIN CSL_CITATION {"citationItems":[{"id":"ITEM-1","itemData":{"DOI":"10.1002/acr.20034","PMID":"20461785","abstract":"OBJECTIVE Function, patient global assessment, and pain are routinely measured in rheumatoid arthritis (RA) clinical trials. However, other patient-reported outcomes identified as important to patients in qualitative studies, such as fatigue and quality of life, are commonly not included, and modern treatment regimens may have changed patients' expectations of treatment outcomes. Our objective was to elicit patient priority treatment outcomes for pharmacologic interventions since the common use of anti-tumor necrosis factor (anti-TNF) therapy, which will form the basis of a core set of patient priorities to complement existing professional core sets. METHODS In-depth interviews were conducted with 23 RA patients, purposively sampled for age, sex, medication (anti-TNF or other disease-modifying antirheumatic drugs), disease severity, and work status. Grounded theory guided iterative data collection and analysis. Coding of the data was peer reviewed. A patient research partner collaborated in the research design and analysis. RESULTS Sixty-three different outcomes important to patients were generated from the interviews. Four major categories of patient outcomes from pharmacologic treatments were developed: \"RA under control,\" \"Doing things,\" \"Emotional health,\" and \"Coping with illness.\" The core category (or overall theme) was \"Minimizing the personal impact of RA.\" CONCLUSION Although the routine outcomes of pain, function, and overall well-being were raised by the patients, they also generated a further 60 important outcomes that they look for from treatment. This difference in perspective may potentially influence treatment decisions. The next step is therefore to use these data to develop a patient core set.","author":[{"dropping-particle":"","family":"Sanderson","given":"T.","non-dropping-particle":"","parse-names":false,"suffix":""},{"dropping-particle":"","family":"Morris","given":"M.","non-dropping-particle":"","parse-names":false,"suffix":""},{"dropping-particle":"","family":"Calnan","given":"M.","non-dropping-particle":"","parse-names":false,"suffix":""},{"dropping-particle":"","family":"Richards","given":"P.","non-dropping-particle":"","parse-names":false,"suffix":""},{"dropping-particle":"","family":"Hewlett","given":"S.","non-dropping-particle":"","parse-names":false,"suffix":""}],"container-title":"Arthritis Care &amp; Research","id":"ITEM-1","issue":"5","issued":{"date-parts":[["2010","4","29"]]},"page":"640-646","title":"What outcomes from pharmacologic treatments are important to people with rheumatoid arthritis? Creating the basis of a patient core set","type":"article-journal","volume":"62"},"uris":["http://www.mendeley.com/documents/?uuid=ea5ea01f-da33-37a0-a955-f6865e651816"]}],"mendeley":{"formattedCitation":"&lt;sup&gt;29&lt;/sup&gt;","plainTextFormattedCitation":"29","previouslyFormattedCitation":"&lt;sup&gt;28&lt;/sup&gt;"},"properties":{"noteIndex":0},"schema":"https://github.com/citation-style-language/schema/raw/master/csl-citation.json"}</w:instrText>
      </w:r>
      <w:r w:rsidR="008255B0" w:rsidRPr="0061139C">
        <w:rPr>
          <w:rFonts w:ascii="Arial" w:hAnsi="Arial" w:cs="Arial"/>
          <w:lang w:val="en-US"/>
        </w:rPr>
        <w:fldChar w:fldCharType="separate"/>
      </w:r>
      <w:r w:rsidR="009F0E55" w:rsidRPr="009F0E55">
        <w:rPr>
          <w:rFonts w:ascii="Arial" w:hAnsi="Arial" w:cs="Arial"/>
          <w:noProof/>
          <w:vertAlign w:val="superscript"/>
          <w:lang w:val="en-US"/>
        </w:rPr>
        <w:t>29</w:t>
      </w:r>
      <w:r w:rsidR="008255B0" w:rsidRPr="0061139C">
        <w:rPr>
          <w:rFonts w:ascii="Arial" w:hAnsi="Arial" w:cs="Arial"/>
          <w:lang w:val="en-US"/>
        </w:rPr>
        <w:fldChar w:fldCharType="end"/>
      </w:r>
      <w:r w:rsidR="008255B0" w:rsidRPr="0061139C">
        <w:rPr>
          <w:rFonts w:ascii="Arial" w:hAnsi="Arial" w:cs="Arial"/>
          <w:lang w:val="en-US"/>
        </w:rPr>
        <w:t>.</w:t>
      </w:r>
      <w:r w:rsidR="00DB0107" w:rsidRPr="0061139C">
        <w:rPr>
          <w:rFonts w:ascii="Arial" w:hAnsi="Arial" w:cs="Arial"/>
          <w:lang w:val="en-US"/>
        </w:rPr>
        <w:t xml:space="preserve"> The Delphi </w:t>
      </w:r>
      <w:r w:rsidR="00ED6814" w:rsidRPr="0061139C">
        <w:rPr>
          <w:rFonts w:ascii="Arial" w:hAnsi="Arial" w:cs="Arial"/>
          <w:lang w:val="en-US"/>
        </w:rPr>
        <w:t xml:space="preserve">approach </w:t>
      </w:r>
      <w:r w:rsidR="00DB0107" w:rsidRPr="0061139C">
        <w:rPr>
          <w:rFonts w:ascii="Arial" w:hAnsi="Arial" w:cs="Arial"/>
          <w:lang w:val="en-US"/>
        </w:rPr>
        <w:t xml:space="preserve">is an established method for reaching consensus in a large group of experts, including patients, without the need for face-to-face </w:t>
      </w:r>
      <w:r w:rsidR="00F43370">
        <w:rPr>
          <w:rFonts w:ascii="Arial" w:hAnsi="Arial" w:cs="Arial"/>
          <w:lang w:val="en-US"/>
        </w:rPr>
        <w:fldChar w:fldCharType="begin" w:fldLock="1"/>
      </w:r>
      <w:r w:rsidR="009F0E55">
        <w:rPr>
          <w:rFonts w:ascii="Arial" w:hAnsi="Arial" w:cs="Arial"/>
          <w:lang w:val="en-US"/>
        </w:rPr>
        <w:instrText>ADDIN CSL_CITATION {"citationItems":[{"id":"ITEM-1","itemData":{"DOI":"10.1371/journal.pmed.1000393","PMID":"21283604","author":[{"dropping-particle":"","family":"Sinha","given":"Ian P","non-dropping-particle":"","parse-names":false,"suffix":""},{"dropping-particle":"","family":"Smyth","given":"Rosalind L","non-dropping-particle":"","parse-names":false,"suffix":""},{"dropping-particle":"","family":"Williamson","given":"Paula R","non-dropping-particle":"","parse-names":false,"suffix":""}],"container-title":"PLoS medicine","id":"ITEM-1","issue":"1","issued":{"date-parts":[["2011","1","25"]]},"page":"e1000393","title":"Using the Delphi technique to determine which outcomes to measure in clinical trials: recommendations for the future based on a systematic review of existing studies.","type":"article-journal","volume":"8"},"uris":["http://www.mendeley.com/documents/?uuid=e9277e24-d1fa-3c17-8502-f6cfce8d4105"]},{"id":"ITEM-2","itemData":{"PMID":"9561895","author":[{"dropping-particle":"","family":"Murphy","given":"M K","non-dropping-particle":"","parse-names":false,"suffix":""},{"dropping-particle":"","family":"Black","given":"N A","non-dropping-particle":"","parse-names":false,"suffix":""},{"dropping-particle":"","family":"Lamping","given":"D L","non-dropping-particle":"","parse-names":false,"suffix":""},{"dropping-particle":"","family":"McKee","given":"C M","non-dropping-particle":"","parse-names":false,"suffix":""},{"dropping-particle":"","family":"Sanderson","given":"C F","non-dropping-particle":"","parse-names":false,"suffix":""},{"dropping-particle":"","family":"Askham","given":"J","non-dropping-particle":"","parse-names":false,"suffix":""},{"dropping-particle":"","family":"Marteau","given":"T","non-dropping-particle":"","parse-names":false,"suffix":""}],"container-title":"Health technology assessment (Winchester, England)","id":"ITEM-2","issue":"3","issued":{"date-parts":[["1998"]]},"page":"i-iv, 1-88","title":"Consensus development methods, and their use in clinical guideline development.","type":"article-journal","volume":"2"},"uris":["http://www.mendeley.com/documents/?uuid=ce5a47a0-b973-36ef-b48b-ad4245219ec3","http://www.mendeley.com/documents/?uuid=62ecf5c8-22b7-4f41-9f57-d5dfd0030399","http://www.mendeley.com/documents/?uuid=3d2a90ba-5a25-43b1-9503-a07dc5e6ac04"]},{"id":"ITEM-3","itemData":{"DOI":"10.1371/journal.pmed.1000393","PMID":"21283604","author":[{"dropping-particle":"","family":"Sinha","given":"Ian P.","non-dropping-particle":"","parse-names":false,"suffix":""},{"dropping-particle":"","family":"Smyth","given":"Rosalind L.","non-dropping-particle":"","parse-names":false,"suffix":""},{"dropping-particle":"","family":"Williamson","given":"Paula R.","non-dropping-particle":"","parse-names":false,"suffix":""}],"container-title":"PLoS Medicine","id":"ITEM-3","issue":"1","issued":{"date-parts":[["2011","1","25"]]},"page":"e1000393","title":"Using the Delphi Technique to Determine Which Outcomes to Measure in Clinical Trials: Recommendations for the Future Based on a Systematic Review of Existing Studies","type":"article-journal","volume":"8"},"uris":["http://www.mendeley.com/documents/?uuid=45fffa7b-d128-4c75-8aa2-83fa143a9b1b","http://www.mendeley.com/documents/?uuid=95145aa0-a57a-4baf-923c-c516eeee0fa0","http://www.mendeley.com/documents/?uuid=8e02f13c-7b29-3a85-bd5d-abe05a9e367d"]}],"mendeley":{"formattedCitation":"&lt;sup&gt;10,30,31&lt;/sup&gt;","plainTextFormattedCitation":"10,30,31","previouslyFormattedCitation":"&lt;sup&gt;10,29,30&lt;/sup&gt;"},"properties":{"noteIndex":0},"schema":"https://github.com/citation-style-language/schema/raw/master/csl-citation.json"}</w:instrText>
      </w:r>
      <w:r w:rsidR="00F43370">
        <w:rPr>
          <w:rFonts w:ascii="Arial" w:hAnsi="Arial" w:cs="Arial"/>
          <w:lang w:val="en-US"/>
        </w:rPr>
        <w:fldChar w:fldCharType="separate"/>
      </w:r>
      <w:r w:rsidR="009F0E55" w:rsidRPr="009F0E55">
        <w:rPr>
          <w:rFonts w:ascii="Arial" w:hAnsi="Arial" w:cs="Arial"/>
          <w:noProof/>
          <w:vertAlign w:val="superscript"/>
          <w:lang w:val="en-US"/>
        </w:rPr>
        <w:t>10,30,31</w:t>
      </w:r>
      <w:r w:rsidR="00F43370">
        <w:rPr>
          <w:rFonts w:ascii="Arial" w:hAnsi="Arial" w:cs="Arial"/>
          <w:lang w:val="en-US"/>
        </w:rPr>
        <w:fldChar w:fldCharType="end"/>
      </w:r>
      <w:r w:rsidR="00A77D93">
        <w:rPr>
          <w:rFonts w:ascii="Arial" w:hAnsi="Arial" w:cs="Arial"/>
          <w:lang w:val="en-US"/>
        </w:rPr>
        <w:t>.</w:t>
      </w:r>
      <w:r w:rsidR="00DB0107" w:rsidRPr="0061139C">
        <w:rPr>
          <w:rFonts w:ascii="Arial" w:hAnsi="Arial" w:cs="Arial"/>
          <w:lang w:val="en-US"/>
        </w:rPr>
        <w:t xml:space="preserve"> </w:t>
      </w:r>
      <w:r w:rsidR="00FE39DA">
        <w:rPr>
          <w:rFonts w:ascii="Arial" w:hAnsi="Arial" w:cs="Arial"/>
          <w:lang w:val="en-US"/>
        </w:rPr>
        <w:t>This</w:t>
      </w:r>
      <w:r w:rsidR="008255B0" w:rsidRPr="0061139C">
        <w:rPr>
          <w:rFonts w:ascii="Arial" w:hAnsi="Arial" w:cs="Arial"/>
          <w:color w:val="000000"/>
          <w:lang w:val="en-US"/>
        </w:rPr>
        <w:t xml:space="preserve"> Delphi </w:t>
      </w:r>
      <w:r w:rsidR="00C44C93">
        <w:rPr>
          <w:rFonts w:ascii="Arial" w:hAnsi="Arial" w:cs="Arial"/>
          <w:color w:val="000000"/>
          <w:lang w:val="en-US"/>
        </w:rPr>
        <w:t>survey</w:t>
      </w:r>
      <w:r w:rsidR="00C44C93" w:rsidRPr="0061139C">
        <w:rPr>
          <w:rFonts w:ascii="Arial" w:hAnsi="Arial" w:cs="Arial"/>
          <w:color w:val="000000"/>
          <w:lang w:val="en-US"/>
        </w:rPr>
        <w:t xml:space="preserve"> </w:t>
      </w:r>
      <w:r w:rsidR="008255B0" w:rsidRPr="0061139C">
        <w:rPr>
          <w:rFonts w:ascii="Arial" w:hAnsi="Arial" w:cs="Arial"/>
          <w:color w:val="000000"/>
          <w:lang w:val="en-US"/>
        </w:rPr>
        <w:t xml:space="preserve">was </w:t>
      </w:r>
      <w:r w:rsidR="00622BB8">
        <w:rPr>
          <w:rFonts w:ascii="Arial" w:hAnsi="Arial" w:cs="Arial"/>
          <w:color w:val="000000"/>
          <w:lang w:val="en-US"/>
        </w:rPr>
        <w:t>designed</w:t>
      </w:r>
      <w:r w:rsidR="008255B0" w:rsidRPr="0061139C">
        <w:rPr>
          <w:rFonts w:ascii="Arial" w:hAnsi="Arial" w:cs="Arial"/>
          <w:color w:val="000000"/>
          <w:lang w:val="en-US"/>
        </w:rPr>
        <w:t xml:space="preserve"> to be completed by parents with input from their children</w:t>
      </w:r>
      <w:r w:rsidR="00FB7CFE" w:rsidRPr="0061139C">
        <w:rPr>
          <w:rFonts w:ascii="Arial" w:hAnsi="Arial" w:cs="Arial"/>
          <w:color w:val="000000"/>
          <w:lang w:val="en-US"/>
        </w:rPr>
        <w:t>;</w:t>
      </w:r>
      <w:r w:rsidR="008255B0" w:rsidRPr="0061139C">
        <w:rPr>
          <w:rFonts w:ascii="Arial" w:hAnsi="Arial" w:cs="Arial"/>
          <w:color w:val="000000"/>
          <w:lang w:val="en-US"/>
        </w:rPr>
        <w:t xml:space="preserve"> </w:t>
      </w:r>
      <w:r w:rsidR="00883AE5">
        <w:rPr>
          <w:rFonts w:ascii="Arial" w:hAnsi="Arial" w:cs="Arial"/>
          <w:color w:val="000000"/>
          <w:lang w:val="en-US"/>
        </w:rPr>
        <w:t>h</w:t>
      </w:r>
      <w:r w:rsidR="008255B0" w:rsidRPr="0061139C">
        <w:rPr>
          <w:rFonts w:ascii="Arial" w:hAnsi="Arial" w:cs="Arial"/>
          <w:color w:val="000000"/>
          <w:lang w:val="en-US"/>
        </w:rPr>
        <w:t>alf of parents involved in the Delphi study declared to have done so</w:t>
      </w:r>
      <w:r w:rsidR="000843F3">
        <w:rPr>
          <w:rFonts w:ascii="Arial" w:hAnsi="Arial" w:cs="Arial"/>
          <w:color w:val="000000"/>
          <w:lang w:val="en-US"/>
        </w:rPr>
        <w:t>,</w:t>
      </w:r>
      <w:r w:rsidR="000843F3" w:rsidRPr="0061139C">
        <w:rPr>
          <w:rFonts w:ascii="Arial" w:hAnsi="Arial" w:cs="Arial"/>
          <w:lang w:val="en-US"/>
        </w:rPr>
        <w:t xml:space="preserve"> </w:t>
      </w:r>
      <w:r w:rsidR="000843F3">
        <w:rPr>
          <w:rFonts w:ascii="Arial" w:hAnsi="Arial" w:cs="Arial"/>
          <w:lang w:val="en-US"/>
        </w:rPr>
        <w:t>a</w:t>
      </w:r>
      <w:r w:rsidR="000843F3" w:rsidRPr="0061139C">
        <w:rPr>
          <w:rFonts w:ascii="Arial" w:hAnsi="Arial" w:cs="Arial"/>
          <w:lang w:val="en-US"/>
        </w:rPr>
        <w:t>lthough it is unknown to what extent parents complied with that instruction.</w:t>
      </w:r>
      <w:r w:rsidR="008255B0" w:rsidRPr="0061139C">
        <w:rPr>
          <w:rFonts w:ascii="Arial" w:hAnsi="Arial" w:cs="Arial"/>
          <w:lang w:val="en-US"/>
        </w:rPr>
        <w:t xml:space="preserve"> </w:t>
      </w:r>
      <w:r w:rsidR="008255B0" w:rsidRPr="0061139C">
        <w:rPr>
          <w:rFonts w:ascii="Arial" w:hAnsi="Arial" w:cs="Arial"/>
          <w:color w:val="000000"/>
          <w:lang w:val="en-US"/>
        </w:rPr>
        <w:t xml:space="preserve">To ensure no large discrepancies existed between the opinions of parents </w:t>
      </w:r>
      <w:r w:rsidR="008D2353" w:rsidRPr="0061139C">
        <w:rPr>
          <w:rFonts w:ascii="Arial" w:hAnsi="Arial" w:cs="Arial"/>
          <w:color w:val="000000"/>
          <w:lang w:val="en-US"/>
        </w:rPr>
        <w:t xml:space="preserve">who participated </w:t>
      </w:r>
      <w:r w:rsidR="008255B0" w:rsidRPr="0061139C">
        <w:rPr>
          <w:rFonts w:ascii="Arial" w:hAnsi="Arial" w:cs="Arial"/>
          <w:color w:val="000000"/>
          <w:lang w:val="en-US"/>
        </w:rPr>
        <w:t xml:space="preserve">together with their child and </w:t>
      </w:r>
      <w:r w:rsidR="00EB24A6" w:rsidRPr="0061139C">
        <w:rPr>
          <w:rFonts w:ascii="Arial" w:hAnsi="Arial" w:cs="Arial"/>
          <w:color w:val="000000"/>
          <w:lang w:val="en-US"/>
        </w:rPr>
        <w:t xml:space="preserve">of young persons </w:t>
      </w:r>
      <w:r w:rsidR="008255B0" w:rsidRPr="0061139C">
        <w:rPr>
          <w:rFonts w:ascii="Arial" w:hAnsi="Arial" w:cs="Arial"/>
          <w:color w:val="000000"/>
          <w:lang w:val="en-US"/>
        </w:rPr>
        <w:t xml:space="preserve">without their parents, we developed a focus group with prioritization methodology to involve young people directly. </w:t>
      </w:r>
      <w:r w:rsidR="00DB0107" w:rsidRPr="0061139C">
        <w:rPr>
          <w:rFonts w:ascii="Arial" w:hAnsi="Arial" w:cs="Arial"/>
          <w:color w:val="000000"/>
          <w:lang w:val="en-US"/>
        </w:rPr>
        <w:t>T</w:t>
      </w:r>
      <w:r w:rsidR="008255B0" w:rsidRPr="0061139C">
        <w:rPr>
          <w:rFonts w:ascii="Arial" w:hAnsi="Arial" w:cs="Arial"/>
          <w:color w:val="000000"/>
          <w:lang w:val="en-US"/>
        </w:rPr>
        <w:t xml:space="preserve">here was </w:t>
      </w:r>
      <w:r w:rsidR="00DB0107" w:rsidRPr="0061139C">
        <w:rPr>
          <w:rFonts w:ascii="Arial" w:hAnsi="Arial" w:cs="Arial"/>
          <w:color w:val="000000"/>
          <w:lang w:val="en-US"/>
        </w:rPr>
        <w:t>good</w:t>
      </w:r>
      <w:r w:rsidR="008255B0" w:rsidRPr="0061139C">
        <w:rPr>
          <w:rFonts w:ascii="Arial" w:hAnsi="Arial" w:cs="Arial"/>
          <w:color w:val="000000"/>
          <w:lang w:val="en-US"/>
        </w:rPr>
        <w:t xml:space="preserve"> agreement between the focus groups</w:t>
      </w:r>
      <w:r w:rsidR="00835A6E" w:rsidRPr="0061139C">
        <w:rPr>
          <w:rFonts w:ascii="Arial" w:hAnsi="Arial" w:cs="Arial"/>
          <w:color w:val="000000"/>
          <w:lang w:val="en-US"/>
        </w:rPr>
        <w:t xml:space="preserve"> and</w:t>
      </w:r>
      <w:r w:rsidR="008255B0" w:rsidRPr="0061139C">
        <w:rPr>
          <w:rFonts w:ascii="Arial" w:hAnsi="Arial" w:cs="Arial"/>
          <w:color w:val="000000"/>
          <w:lang w:val="en-US"/>
        </w:rPr>
        <w:t xml:space="preserve"> the Delphi study</w:t>
      </w:r>
      <w:r w:rsidR="00DB0107" w:rsidRPr="0061139C">
        <w:rPr>
          <w:rFonts w:ascii="Arial" w:hAnsi="Arial" w:cs="Arial"/>
          <w:color w:val="000000"/>
          <w:lang w:val="en-US"/>
        </w:rPr>
        <w:t xml:space="preserve">. </w:t>
      </w:r>
      <w:r w:rsidR="008255B0" w:rsidRPr="0061139C">
        <w:rPr>
          <w:rFonts w:ascii="Arial" w:hAnsi="Arial" w:cs="Arial"/>
          <w:color w:val="000000"/>
          <w:lang w:val="en-US"/>
        </w:rPr>
        <w:t>However, as the focus groups were only done with a small group of Dutch children</w:t>
      </w:r>
      <w:r w:rsidR="000D7416" w:rsidRPr="0061139C">
        <w:rPr>
          <w:rFonts w:ascii="Arial" w:hAnsi="Arial" w:cs="Arial"/>
          <w:color w:val="000000"/>
          <w:lang w:val="en-US"/>
        </w:rPr>
        <w:t>,</w:t>
      </w:r>
      <w:r w:rsidR="008255B0" w:rsidRPr="0061139C">
        <w:rPr>
          <w:rFonts w:ascii="Arial" w:hAnsi="Arial" w:cs="Arial"/>
          <w:color w:val="000000"/>
          <w:lang w:val="en-US"/>
        </w:rPr>
        <w:t xml:space="preserve"> its results should be interpreted with caution. </w:t>
      </w:r>
      <w:r w:rsidR="00ED78B5">
        <w:rPr>
          <w:rFonts w:ascii="Arial" w:hAnsi="Arial" w:cs="Arial"/>
          <w:color w:val="000000"/>
          <w:lang w:val="en-US"/>
        </w:rPr>
        <w:t>I</w:t>
      </w:r>
      <w:r w:rsidR="008255B0" w:rsidRPr="0061139C">
        <w:rPr>
          <w:rFonts w:ascii="Arial" w:hAnsi="Arial" w:cs="Arial"/>
          <w:color w:val="000000"/>
          <w:lang w:val="en-US"/>
        </w:rPr>
        <w:t>t was not feasible to organize prioritization meetings in all participating countries due to a lack of experienced interviewers and resources</w:t>
      </w:r>
      <w:r w:rsidR="00FE39DA">
        <w:rPr>
          <w:rFonts w:ascii="Arial" w:hAnsi="Arial" w:cs="Arial"/>
          <w:color w:val="000000"/>
          <w:lang w:val="en-US"/>
        </w:rPr>
        <w:t>.</w:t>
      </w:r>
      <w:r w:rsidR="00A77D93">
        <w:rPr>
          <w:rFonts w:ascii="Arial" w:hAnsi="Arial" w:cs="Arial"/>
          <w:color w:val="000000"/>
          <w:lang w:val="en-US"/>
        </w:rPr>
        <w:t xml:space="preserve"> </w:t>
      </w:r>
      <w:r w:rsidR="00ED78B5">
        <w:rPr>
          <w:rFonts w:ascii="Arial" w:hAnsi="Arial" w:cs="Arial"/>
          <w:color w:val="000000"/>
          <w:lang w:val="en-US"/>
        </w:rPr>
        <w:t>However. m</w:t>
      </w:r>
      <w:r w:rsidR="00FE39DA" w:rsidRPr="0061139C">
        <w:rPr>
          <w:rFonts w:ascii="Arial" w:hAnsi="Arial" w:cs="Arial"/>
          <w:color w:val="000000"/>
          <w:lang w:val="en-US"/>
        </w:rPr>
        <w:t xml:space="preserve">ore research is needed on the optimal methodology </w:t>
      </w:r>
      <w:r w:rsidR="00FE39DA">
        <w:rPr>
          <w:rFonts w:ascii="Arial" w:hAnsi="Arial" w:cs="Arial"/>
          <w:color w:val="000000"/>
          <w:lang w:val="en-US"/>
        </w:rPr>
        <w:t>for including</w:t>
      </w:r>
      <w:r w:rsidR="00FE39DA" w:rsidRPr="0061139C">
        <w:rPr>
          <w:rFonts w:ascii="Arial" w:hAnsi="Arial" w:cs="Arial"/>
          <w:color w:val="000000"/>
          <w:lang w:val="en-US"/>
        </w:rPr>
        <w:t xml:space="preserve"> children in COS research</w:t>
      </w:r>
      <w:r w:rsidR="00FE39DA" w:rsidRPr="0061139C">
        <w:rPr>
          <w:rFonts w:ascii="Arial" w:hAnsi="Arial" w:cs="Arial"/>
          <w:color w:val="000000"/>
          <w:lang w:val="en-US"/>
        </w:rPr>
        <w:fldChar w:fldCharType="begin" w:fldLock="1"/>
      </w:r>
      <w:r w:rsidR="009F0E55">
        <w:rPr>
          <w:rFonts w:ascii="Arial" w:hAnsi="Arial" w:cs="Arial"/>
          <w:color w:val="000000"/>
          <w:lang w:val="en-US"/>
        </w:rPr>
        <w:instrText>ADDIN CSL_CITATION {"citationItems":[{"id":"ITEM-1","itemData":{"DOI":"10.1186/s40900-020-00202-9","ISSN":"2056-7529","author":[{"dropping-particle":"","family":"Sherratt","given":"Frances C.","non-dropping-particle":"","parse-names":false,"suffix":""},{"dropping-particle":"","family":"Bagley","given":"Heather","non-dropping-particle":"","parse-names":false,"suffix":""},{"dropping-particle":"","family":"Stones","given":"Simon R.","non-dropping-particle":"","parse-names":false,"suffix":""},{"dropping-particle":"","family":"Preston","given":"Jenny","non-dropping-particle":"","parse-names":false,"suffix":""},{"dropping-particle":"","family":"Hall","given":"Nigel J.","non-dropping-particle":"","parse-names":false,"suffix":""},{"dropping-particle":"","family":"Gorst","given":"Sarah L.","non-dropping-particle":"","parse-names":false,"suffix":""},{"dropping-particle":"","family":"Young","given":"Bridget","non-dropping-particle":"","parse-names":false,"suffix":""}],"container-title":"Research Involvement and Engagement","id":"ITEM-1","issue":"1","issued":{"date-parts":[["2020","12","6"]]},"page":"19","title":"Ensuring young voices are heard in core outcome set development: international workshops with 70 children and young people","type":"article-journal","volume":"6"},"uris":["http://www.mendeley.com/documents/?uuid=25f2a1ba-eda3-39b1-b356-98115a258978"]}],"mendeley":{"formattedCitation":"&lt;sup&gt;32&lt;/sup&gt;","plainTextFormattedCitation":"32","previouslyFormattedCitation":"&lt;sup&gt;31&lt;/sup&gt;"},"properties":{"noteIndex":0},"schema":"https://github.com/citation-style-language/schema/raw/master/csl-citation.json"}</w:instrText>
      </w:r>
      <w:r w:rsidR="00FE39DA" w:rsidRPr="0061139C">
        <w:rPr>
          <w:rFonts w:ascii="Arial" w:hAnsi="Arial" w:cs="Arial"/>
          <w:color w:val="000000"/>
          <w:lang w:val="en-US"/>
        </w:rPr>
        <w:fldChar w:fldCharType="separate"/>
      </w:r>
      <w:r w:rsidR="009F0E55" w:rsidRPr="009F0E55">
        <w:rPr>
          <w:rFonts w:ascii="Arial" w:hAnsi="Arial" w:cs="Arial"/>
          <w:noProof/>
          <w:color w:val="000000"/>
          <w:vertAlign w:val="superscript"/>
          <w:lang w:val="en-US"/>
        </w:rPr>
        <w:t>32</w:t>
      </w:r>
      <w:r w:rsidR="00FE39DA" w:rsidRPr="0061139C">
        <w:rPr>
          <w:rFonts w:ascii="Arial" w:hAnsi="Arial" w:cs="Arial"/>
          <w:color w:val="000000"/>
          <w:lang w:val="en-US"/>
        </w:rPr>
        <w:fldChar w:fldCharType="end"/>
      </w:r>
      <w:r w:rsidR="00FE39DA" w:rsidRPr="0061139C">
        <w:rPr>
          <w:rFonts w:ascii="Arial" w:hAnsi="Arial" w:cs="Arial"/>
          <w:color w:val="000000"/>
          <w:lang w:val="en-US"/>
        </w:rPr>
        <w:t>.</w:t>
      </w:r>
    </w:p>
    <w:p w14:paraId="650D68EE" w14:textId="59F36D89" w:rsidR="00DB0107" w:rsidRDefault="00ED78B5" w:rsidP="0069438E">
      <w:pPr>
        <w:spacing w:line="360" w:lineRule="auto"/>
        <w:rPr>
          <w:rFonts w:ascii="Arial" w:hAnsi="Arial" w:cs="Arial"/>
          <w:lang w:val="en-US"/>
        </w:rPr>
      </w:pPr>
      <w:r>
        <w:rPr>
          <w:rFonts w:ascii="Arial" w:hAnsi="Arial" w:cs="Arial"/>
          <w:bCs/>
          <w:color w:val="000000"/>
          <w:lang w:val="en-US"/>
        </w:rPr>
        <w:t>R</w:t>
      </w:r>
      <w:r w:rsidR="00E609F6">
        <w:rPr>
          <w:rFonts w:ascii="Arial" w:hAnsi="Arial" w:cs="Arial"/>
          <w:bCs/>
          <w:color w:val="000000"/>
          <w:lang w:val="en-US"/>
        </w:rPr>
        <w:t xml:space="preserve">espondents from </w:t>
      </w:r>
      <w:r>
        <w:rPr>
          <w:rFonts w:ascii="Arial" w:hAnsi="Arial" w:cs="Arial"/>
          <w:bCs/>
          <w:color w:val="000000"/>
          <w:lang w:val="en-US"/>
        </w:rPr>
        <w:t>10 different countries</w:t>
      </w:r>
      <w:r w:rsidR="00E609F6" w:rsidRPr="0061139C">
        <w:rPr>
          <w:rFonts w:ascii="Arial" w:hAnsi="Arial" w:cs="Arial"/>
          <w:bCs/>
          <w:color w:val="000000"/>
          <w:lang w:val="en-US"/>
        </w:rPr>
        <w:t xml:space="preserve"> participated</w:t>
      </w:r>
      <w:r>
        <w:rPr>
          <w:rFonts w:ascii="Arial" w:hAnsi="Arial" w:cs="Arial"/>
          <w:bCs/>
          <w:color w:val="000000"/>
          <w:lang w:val="en-US"/>
        </w:rPr>
        <w:t xml:space="preserve"> i</w:t>
      </w:r>
      <w:r w:rsidRPr="0061139C">
        <w:rPr>
          <w:rFonts w:ascii="Arial" w:hAnsi="Arial" w:cs="Arial"/>
          <w:bCs/>
          <w:color w:val="000000"/>
          <w:lang w:val="en-US"/>
        </w:rPr>
        <w:t>n this international COS</w:t>
      </w:r>
      <w:r w:rsidR="00E609F6">
        <w:rPr>
          <w:rFonts w:ascii="Arial" w:hAnsi="Arial" w:cs="Arial"/>
          <w:bCs/>
          <w:color w:val="000000"/>
          <w:lang w:val="en-US"/>
        </w:rPr>
        <w:t xml:space="preserve">. </w:t>
      </w:r>
      <w:r w:rsidR="0069438E" w:rsidRPr="0061139C">
        <w:rPr>
          <w:rFonts w:ascii="Arial" w:hAnsi="Arial" w:cs="Arial"/>
          <w:bCs/>
          <w:color w:val="000000"/>
          <w:lang w:val="en-US"/>
        </w:rPr>
        <w:t>I</w:t>
      </w:r>
      <w:r w:rsidR="00DB0107" w:rsidRPr="0061139C">
        <w:rPr>
          <w:rFonts w:ascii="Arial" w:hAnsi="Arial" w:cs="Arial"/>
          <w:bCs/>
          <w:color w:val="000000"/>
          <w:lang w:val="en-US"/>
        </w:rPr>
        <w:t xml:space="preserve">nvolving </w:t>
      </w:r>
      <w:r w:rsidR="0069438E" w:rsidRPr="0061139C">
        <w:rPr>
          <w:rFonts w:ascii="Arial" w:hAnsi="Arial" w:cs="Arial"/>
          <w:bCs/>
          <w:color w:val="000000"/>
          <w:lang w:val="en-US"/>
        </w:rPr>
        <w:t>patients</w:t>
      </w:r>
      <w:r w:rsidR="00DB0107" w:rsidRPr="0061139C">
        <w:rPr>
          <w:rFonts w:ascii="Arial" w:hAnsi="Arial" w:cs="Arial"/>
          <w:bCs/>
          <w:color w:val="000000"/>
          <w:lang w:val="en-US"/>
        </w:rPr>
        <w:t xml:space="preserve"> from different countries</w:t>
      </w:r>
      <w:r w:rsidR="0069438E" w:rsidRPr="0061139C">
        <w:rPr>
          <w:rFonts w:ascii="Arial" w:hAnsi="Arial" w:cs="Arial"/>
          <w:bCs/>
          <w:color w:val="000000"/>
          <w:lang w:val="en-US"/>
        </w:rPr>
        <w:t xml:space="preserve"> is not done in a</w:t>
      </w:r>
      <w:r w:rsidR="00E609F6">
        <w:rPr>
          <w:rFonts w:ascii="Arial" w:hAnsi="Arial" w:cs="Arial"/>
          <w:bCs/>
          <w:color w:val="000000"/>
          <w:lang w:val="en-US"/>
        </w:rPr>
        <w:t xml:space="preserve">ll COS developments. A study in </w:t>
      </w:r>
      <w:r w:rsidR="0069438E" w:rsidRPr="0061139C">
        <w:rPr>
          <w:rFonts w:ascii="Arial" w:hAnsi="Arial" w:cs="Arial"/>
          <w:bCs/>
          <w:color w:val="000000"/>
          <w:lang w:val="en-US"/>
        </w:rPr>
        <w:t>2017 found that only 23% of COS projects included patients from more than four countries</w:t>
      </w:r>
      <w:r w:rsidR="0069438E" w:rsidRPr="0061139C">
        <w:rPr>
          <w:rFonts w:ascii="Arial" w:hAnsi="Arial" w:cs="Arial"/>
          <w:bCs/>
          <w:color w:val="000000"/>
          <w:lang w:val="en-US"/>
        </w:rPr>
        <w:fldChar w:fldCharType="begin" w:fldLock="1"/>
      </w:r>
      <w:r w:rsidR="009F0E55">
        <w:rPr>
          <w:rFonts w:ascii="Arial" w:hAnsi="Arial" w:cs="Arial"/>
          <w:bCs/>
          <w:color w:val="000000"/>
          <w:lang w:val="en-US"/>
        </w:rPr>
        <w:instrText>ADDIN CSL_CITATION {"citationItems":[{"id":"ITEM-1","itemData":{"DOI":"10.1186/s13063-018-2493-y","ISSN":"1745-6215","PMID":"29454368","abstract":"BACKGROUND There are numerous challenges in including patients in a core outcome set (COS) study, these can vary depending on the patient group. This study describes current efforts to include patients in the development of COS, with the aim of identifying areas for further improvement and study. METHODS Using the COMET database, corresponding authors of COS projects registered or published from 1 January 2013 to 2 February 2017 were invited via a personalised email to participate in a short online survey. The survey and emails were constructed to maximise the response rate by following the academic literature on enhancing survey responses. Personalised reminder emails were sent to non-responders. This survey explored the frequency of patient input in COS studies, who was involved, what methods were used and whether or not the COS development was international. RESULTS One hundred and ninety-two COS developers were sent the survey. Responses were collected from 21 February 2017 until 7 May 2017. One hundred and forty-six unique developers responded, yielding a 76% response rate and data in relation to 195 unique COSs (as some developers had worked on multiple COSs). Of focus here are their responses regarding 162 COSs at the published, completed or ongoing stages of development. Inclusion of patient participants was indicated in 87% (141/162) of COSs in the published completed or ongoing stages and over 94% (65/69) of ongoing COS projects. Nearly half (65/135) of COSs included patient participants from two or more countries and 22% (30/135) included patient participants from five or more countries. The Delphi survey was reported as being used singularly or in combination with other methods in 85% (119/140) of projects. Almost a quarter (16/65) of ongoing studies reported using a combination of qualitative interviews, Delphi survey and consensus meeting. CONCLUSIONS These findings indicated that the Delphi survey is the most popular method of facilitating patient participation, while the combination of qualitative interviews, Delphi survey and consensus meetings is the most popular combination of methods. The increased inclusion of patient participants in the development of COSs is encouraging, as is the international approach to COS development that some developers are adopting.","author":[{"dropping-particle":"","family":"Biggane","given":"Alice M.","non-dropping-particle":"","parse-names":false,"suffix":""},{"dropping-particle":"","family":"Brading","given":"Lucy","non-dropping-particle":"","parse-names":false,"suffix":""},{"dropping-particle":"","family":"Ravaud","given":"Philippe","non-dropping-particle":"","parse-names":false,"suffix":""},{"dropping-particle":"","family":"Young","given":"Bridget","non-dropping-particle":"","parse-names":false,"suffix":""},{"dropping-particle":"","family":"Williamson","given":"Paula R.","non-dropping-particle":"","parse-names":false,"suffix":""}],"container-title":"Trials","id":"ITEM-1","issue":"1","issued":{"date-parts":[["2018","12","17"]]},"page":"113","title":"Survey indicated that core outcome set development is increasingly including patients, being conducted internationally and using Delphi surveys","type":"article-journal","volume":"19"},"uris":["http://www.mendeley.com/documents/?uuid=675ad31c-393f-397b-b90d-a6c7eb665beb"]}],"mendeley":{"formattedCitation":"&lt;sup&gt;25&lt;/sup&gt;","plainTextFormattedCitation":"25","previouslyFormattedCitation":"&lt;sup&gt;24&lt;/sup&gt;"},"properties":{"noteIndex":0},"schema":"https://github.com/citation-style-language/schema/raw/master/csl-citation.json"}</w:instrText>
      </w:r>
      <w:r w:rsidR="0069438E" w:rsidRPr="0061139C">
        <w:rPr>
          <w:rFonts w:ascii="Arial" w:hAnsi="Arial" w:cs="Arial"/>
          <w:bCs/>
          <w:color w:val="000000"/>
          <w:lang w:val="en-US"/>
        </w:rPr>
        <w:fldChar w:fldCharType="separate"/>
      </w:r>
      <w:r w:rsidR="009F0E55" w:rsidRPr="009F0E55">
        <w:rPr>
          <w:rFonts w:ascii="Arial" w:hAnsi="Arial" w:cs="Arial"/>
          <w:bCs/>
          <w:noProof/>
          <w:color w:val="000000"/>
          <w:vertAlign w:val="superscript"/>
          <w:lang w:val="en-US"/>
        </w:rPr>
        <w:t>25</w:t>
      </w:r>
      <w:r w:rsidR="0069438E" w:rsidRPr="0061139C">
        <w:rPr>
          <w:rFonts w:ascii="Arial" w:hAnsi="Arial" w:cs="Arial"/>
          <w:bCs/>
          <w:color w:val="000000"/>
          <w:lang w:val="en-US"/>
        </w:rPr>
        <w:fldChar w:fldCharType="end"/>
      </w:r>
      <w:r w:rsidR="0069438E" w:rsidRPr="0061139C">
        <w:rPr>
          <w:rFonts w:ascii="Arial" w:hAnsi="Arial" w:cs="Arial"/>
          <w:bCs/>
          <w:color w:val="000000"/>
          <w:lang w:val="en-US"/>
        </w:rPr>
        <w:t xml:space="preserve">. </w:t>
      </w:r>
      <w:r>
        <w:rPr>
          <w:rFonts w:ascii="Arial" w:hAnsi="Arial" w:cs="Arial"/>
          <w:bCs/>
          <w:color w:val="000000"/>
          <w:lang w:val="en-US"/>
        </w:rPr>
        <w:t>However, as</w:t>
      </w:r>
      <w:r w:rsidR="00B61D57">
        <w:rPr>
          <w:rFonts w:ascii="Arial" w:hAnsi="Arial" w:cs="Arial"/>
          <w:bCs/>
          <w:color w:val="000000"/>
          <w:lang w:val="en-US"/>
        </w:rPr>
        <w:t xml:space="preserve"> can be seen in the Delphi </w:t>
      </w:r>
      <w:r w:rsidR="00B61D57">
        <w:rPr>
          <w:rFonts w:ascii="Arial" w:hAnsi="Arial" w:cs="Arial"/>
          <w:color w:val="000000"/>
          <w:lang w:val="en-US"/>
        </w:rPr>
        <w:t>consensus results per outcome, per</w:t>
      </w:r>
      <w:r w:rsidR="00B61D57" w:rsidRPr="0061139C">
        <w:rPr>
          <w:rFonts w:ascii="Arial" w:hAnsi="Arial" w:cs="Arial"/>
          <w:color w:val="000000"/>
          <w:lang w:val="en-US"/>
        </w:rPr>
        <w:t xml:space="preserve"> country</w:t>
      </w:r>
      <w:r w:rsidR="00E609F6">
        <w:rPr>
          <w:rFonts w:ascii="Arial" w:hAnsi="Arial" w:cs="Arial"/>
          <w:color w:val="000000"/>
          <w:lang w:val="en-US"/>
        </w:rPr>
        <w:t>,</w:t>
      </w:r>
      <w:r w:rsidR="00B61D57" w:rsidRPr="0061139C">
        <w:rPr>
          <w:rFonts w:ascii="Arial" w:hAnsi="Arial" w:cs="Arial"/>
          <w:color w:val="000000"/>
          <w:lang w:val="en-US"/>
        </w:rPr>
        <w:t xml:space="preserve"> in online </w:t>
      </w:r>
      <w:r w:rsidR="00B61D57" w:rsidRPr="0061139C">
        <w:rPr>
          <w:rFonts w:ascii="Arial" w:hAnsi="Arial" w:cs="Arial"/>
          <w:color w:val="000000"/>
          <w:lang w:val="en-US"/>
        </w:rPr>
        <w:lastRenderedPageBreak/>
        <w:t xml:space="preserve">supplement </w:t>
      </w:r>
      <w:r w:rsidR="00B61D57">
        <w:rPr>
          <w:rFonts w:ascii="Arial" w:hAnsi="Arial" w:cs="Arial"/>
          <w:color w:val="000000"/>
          <w:lang w:val="en-US"/>
        </w:rPr>
        <w:t xml:space="preserve">S8, there is quite some inter-country variability, especially amongst parents. For instance, the outcome “time away from </w:t>
      </w:r>
      <w:r w:rsidR="00B61D57" w:rsidRPr="00B61D57">
        <w:rPr>
          <w:rFonts w:ascii="Arial" w:hAnsi="Arial" w:cs="Arial"/>
          <w:color w:val="000000"/>
          <w:lang w:val="en-US"/>
        </w:rPr>
        <w:t>normal daily activities/school</w:t>
      </w:r>
      <w:r w:rsidR="00B61D57">
        <w:rPr>
          <w:rFonts w:ascii="Arial" w:hAnsi="Arial" w:cs="Arial"/>
          <w:color w:val="000000"/>
          <w:lang w:val="en-US"/>
        </w:rPr>
        <w:t>” is only voted as critical by 23% of Fin</w:t>
      </w:r>
      <w:r w:rsidR="00CC12B8">
        <w:rPr>
          <w:rFonts w:ascii="Arial" w:hAnsi="Arial" w:cs="Arial"/>
          <w:color w:val="000000"/>
          <w:lang w:val="en-US"/>
        </w:rPr>
        <w:t>n</w:t>
      </w:r>
      <w:r w:rsidR="00B61D57">
        <w:rPr>
          <w:rFonts w:ascii="Arial" w:hAnsi="Arial" w:cs="Arial"/>
          <w:color w:val="000000"/>
          <w:lang w:val="en-US"/>
        </w:rPr>
        <w:t xml:space="preserve">ish parents </w:t>
      </w:r>
      <w:r w:rsidR="00CC12B8">
        <w:rPr>
          <w:rFonts w:ascii="Arial" w:hAnsi="Arial" w:cs="Arial"/>
          <w:color w:val="000000"/>
          <w:lang w:val="en-US"/>
        </w:rPr>
        <w:t xml:space="preserve">compared to </w:t>
      </w:r>
      <w:r w:rsidR="00B61D57">
        <w:rPr>
          <w:rFonts w:ascii="Arial" w:hAnsi="Arial" w:cs="Arial"/>
          <w:color w:val="000000"/>
          <w:lang w:val="en-US"/>
        </w:rPr>
        <w:t>100% of Malaysian parents. The</w:t>
      </w:r>
      <w:r w:rsidR="00E609F6">
        <w:rPr>
          <w:rFonts w:ascii="Arial" w:hAnsi="Arial" w:cs="Arial"/>
          <w:color w:val="000000"/>
          <w:lang w:val="en-US"/>
        </w:rPr>
        <w:t>se</w:t>
      </w:r>
      <w:r w:rsidR="00B61D57">
        <w:rPr>
          <w:rFonts w:ascii="Arial" w:hAnsi="Arial" w:cs="Arial"/>
          <w:color w:val="000000"/>
          <w:lang w:val="en-US"/>
        </w:rPr>
        <w:t xml:space="preserve"> results emphasi</w:t>
      </w:r>
      <w:r>
        <w:rPr>
          <w:rFonts w:ascii="Arial" w:hAnsi="Arial" w:cs="Arial"/>
          <w:color w:val="000000"/>
          <w:lang w:val="en-US"/>
        </w:rPr>
        <w:t xml:space="preserve">ze the importance of including </w:t>
      </w:r>
      <w:r w:rsidR="00B61D57">
        <w:rPr>
          <w:rFonts w:ascii="Arial" w:hAnsi="Arial" w:cs="Arial"/>
          <w:color w:val="000000"/>
          <w:lang w:val="en-US"/>
        </w:rPr>
        <w:t xml:space="preserve">representatives from multiple countries to make </w:t>
      </w:r>
      <w:r>
        <w:rPr>
          <w:rFonts w:ascii="Arial" w:hAnsi="Arial" w:cs="Arial"/>
          <w:color w:val="000000"/>
          <w:lang w:val="en-US"/>
        </w:rPr>
        <w:t>a</w:t>
      </w:r>
      <w:r w:rsidR="00B61D57">
        <w:rPr>
          <w:rFonts w:ascii="Arial" w:hAnsi="Arial" w:cs="Arial"/>
          <w:color w:val="000000"/>
          <w:lang w:val="en-US"/>
        </w:rPr>
        <w:t xml:space="preserve"> COS</w:t>
      </w:r>
      <w:r w:rsidR="0069438E" w:rsidRPr="0061139C">
        <w:rPr>
          <w:rFonts w:ascii="Arial" w:hAnsi="Arial" w:cs="Arial"/>
          <w:lang w:val="en-US"/>
        </w:rPr>
        <w:t xml:space="preserve"> </w:t>
      </w:r>
      <w:r w:rsidR="0069438E" w:rsidRPr="0061139C">
        <w:rPr>
          <w:rFonts w:ascii="Arial" w:hAnsi="Arial" w:cs="Arial"/>
          <w:bCs/>
          <w:color w:val="000000"/>
          <w:lang w:val="en-US"/>
        </w:rPr>
        <w:t xml:space="preserve">internationally applicable. </w:t>
      </w:r>
      <w:r w:rsidR="00F24DCD">
        <w:rPr>
          <w:rFonts w:ascii="Arial" w:hAnsi="Arial" w:cs="Arial"/>
          <w:bCs/>
          <w:color w:val="000000"/>
          <w:lang w:val="en-US"/>
        </w:rPr>
        <w:t xml:space="preserve">With the exception of </w:t>
      </w:r>
      <w:r w:rsidR="00DB0107" w:rsidRPr="0061139C">
        <w:rPr>
          <w:rFonts w:ascii="Arial" w:hAnsi="Arial" w:cs="Arial"/>
          <w:bCs/>
          <w:color w:val="000000"/>
          <w:lang w:val="en-US"/>
        </w:rPr>
        <w:t xml:space="preserve">Malaysia, </w:t>
      </w:r>
      <w:r w:rsidR="004F0055" w:rsidRPr="0061139C">
        <w:rPr>
          <w:rFonts w:ascii="Arial" w:hAnsi="Arial" w:cs="Arial"/>
          <w:bCs/>
          <w:color w:val="000000"/>
          <w:lang w:val="en-US"/>
        </w:rPr>
        <w:t>all included countries were</w:t>
      </w:r>
      <w:r w:rsidR="00E609F6">
        <w:rPr>
          <w:rFonts w:ascii="Arial" w:hAnsi="Arial" w:cs="Arial"/>
          <w:bCs/>
          <w:color w:val="000000"/>
          <w:lang w:val="en-US"/>
        </w:rPr>
        <w:t xml:space="preserve"> high-</w:t>
      </w:r>
      <w:r w:rsidR="00DB0107" w:rsidRPr="0061139C">
        <w:rPr>
          <w:rFonts w:ascii="Arial" w:hAnsi="Arial" w:cs="Arial"/>
          <w:bCs/>
          <w:color w:val="000000"/>
          <w:lang w:val="en-US"/>
        </w:rPr>
        <w:t>income countries</w:t>
      </w:r>
      <w:r w:rsidR="005A2554" w:rsidRPr="0061139C">
        <w:rPr>
          <w:rFonts w:ascii="Arial" w:hAnsi="Arial" w:cs="Arial"/>
          <w:bCs/>
          <w:color w:val="000000"/>
          <w:lang w:val="en-US"/>
        </w:rPr>
        <w:t>,</w:t>
      </w:r>
      <w:r w:rsidR="00DB0107" w:rsidRPr="0061139C">
        <w:rPr>
          <w:rFonts w:ascii="Arial" w:hAnsi="Arial" w:cs="Arial"/>
          <w:bCs/>
          <w:color w:val="000000"/>
          <w:lang w:val="en-US"/>
        </w:rPr>
        <w:t xml:space="preserve"> </w:t>
      </w:r>
      <w:r w:rsidR="00DB0107" w:rsidRPr="0061139C">
        <w:rPr>
          <w:rFonts w:ascii="Arial" w:hAnsi="Arial" w:cs="Arial"/>
          <w:lang w:val="en-US"/>
        </w:rPr>
        <w:t xml:space="preserve">which could </w:t>
      </w:r>
      <w:r w:rsidR="005A2554" w:rsidRPr="0061139C">
        <w:rPr>
          <w:rFonts w:ascii="Arial" w:hAnsi="Arial" w:cs="Arial"/>
          <w:lang w:val="en-US"/>
        </w:rPr>
        <w:t xml:space="preserve">limit </w:t>
      </w:r>
      <w:r w:rsidR="00DB0107" w:rsidRPr="0061139C">
        <w:rPr>
          <w:rFonts w:ascii="Arial" w:hAnsi="Arial" w:cs="Arial"/>
          <w:lang w:val="en-US"/>
        </w:rPr>
        <w:t>the generalizability of our results to low and middle</w:t>
      </w:r>
      <w:r w:rsidR="00DE64F5">
        <w:rPr>
          <w:rFonts w:ascii="Arial" w:hAnsi="Arial" w:cs="Arial"/>
          <w:lang w:val="en-US"/>
        </w:rPr>
        <w:t>-</w:t>
      </w:r>
      <w:r w:rsidR="00DB0107" w:rsidRPr="0061139C">
        <w:rPr>
          <w:rFonts w:ascii="Arial" w:hAnsi="Arial" w:cs="Arial"/>
          <w:lang w:val="en-US"/>
        </w:rPr>
        <w:t>income countries</w:t>
      </w:r>
      <w:r w:rsidR="004F0055" w:rsidRPr="0061139C">
        <w:rPr>
          <w:rFonts w:ascii="Arial" w:hAnsi="Arial" w:cs="Arial"/>
          <w:lang w:val="en-US"/>
        </w:rPr>
        <w:t xml:space="preserve">. Ideally a COS development would include countries from all continents, with a variety of resources and cultural backgrounds. </w:t>
      </w:r>
    </w:p>
    <w:p w14:paraId="700B4213" w14:textId="4853DC93" w:rsidR="00A949D2" w:rsidRPr="00ED78B5" w:rsidRDefault="00A949D2" w:rsidP="00A949D2">
      <w:pPr>
        <w:widowControl w:val="0"/>
        <w:autoSpaceDE w:val="0"/>
        <w:autoSpaceDN w:val="0"/>
        <w:adjustRightInd w:val="0"/>
        <w:spacing w:line="360" w:lineRule="auto"/>
        <w:rPr>
          <w:rFonts w:ascii="Arial" w:hAnsi="Arial" w:cs="Arial"/>
          <w:color w:val="000000"/>
          <w:lang w:val="en-US"/>
        </w:rPr>
      </w:pPr>
      <w:r>
        <w:rPr>
          <w:rFonts w:ascii="Arial" w:hAnsi="Arial" w:cs="Arial"/>
          <w:bCs/>
          <w:color w:val="000000"/>
          <w:lang w:val="en-US"/>
        </w:rPr>
        <w:t xml:space="preserve">The protocol intended to achieve </w:t>
      </w:r>
      <w:r w:rsidRPr="0061139C">
        <w:rPr>
          <w:rFonts w:ascii="Arial" w:hAnsi="Arial" w:cs="Arial"/>
          <w:bCs/>
          <w:color w:val="000000"/>
          <w:lang w:val="en-US"/>
        </w:rPr>
        <w:t>consensus on more than 80% of all outcome terms</w:t>
      </w:r>
      <w:r>
        <w:rPr>
          <w:rFonts w:ascii="Arial" w:hAnsi="Arial" w:cs="Arial"/>
          <w:bCs/>
          <w:color w:val="000000"/>
          <w:lang w:val="en-US"/>
        </w:rPr>
        <w:t xml:space="preserve"> in the Delphi study</w:t>
      </w:r>
      <w:r w:rsidRPr="0061139C">
        <w:rPr>
          <w:rFonts w:ascii="Arial" w:hAnsi="Arial" w:cs="Arial"/>
          <w:bCs/>
          <w:color w:val="000000"/>
          <w:lang w:val="en-US"/>
        </w:rPr>
        <w:fldChar w:fldCharType="begin" w:fldLock="1"/>
      </w:r>
      <w:r w:rsidR="005C6EAD">
        <w:rPr>
          <w:rFonts w:ascii="Arial" w:hAnsi="Arial" w:cs="Arial"/>
          <w:bCs/>
          <w:color w:val="000000"/>
          <w:lang w:val="en-US"/>
        </w:rPr>
        <w:instrText>ADDIN CSL_CITATION {"citationItems":[{"id":"ITEM-1","itemData":{"DOI":"10.1136/bmjopen-2018-028861","ISSN":"2044-6055","author":[{"dropping-particle":"","family":"Knaapen","given":"Max","non-dropping-particle":"","parse-names":false,"suffix":""},{"dropping-particle":"","family":"Hall","given":"Nigel J","non-dropping-particle":"","parse-names":false,"suffix":""},{"dropping-particle":"","family":"Lee","given":"Johanna H","non-dropping-particle":"van der","parse-names":false,"suffix":""},{"dropping-particle":"","family":"Butcher","given":"Nancy J","non-dropping-particle":"","parse-names":false,"suffix":""},{"dropping-particle":"","family":"Offringa","given":"Martin","non-dropping-particle":"","parse-names":false,"suffix":""},{"dropping-particle":"","family":"Heurn","given":"Ernst W E","non-dropping-particle":"Van","parse-names":false,"suffix":""},{"dropping-particle":"","family":"Bakx","given":"Roel","non-dropping-particle":"","parse-names":false,"suffix":""},{"dropping-particle":"","family":"Gorter","given":"Ramon R","non-dropping-particle":"","parse-names":false,"suffix":""}],"container-title":"BMJ Open","id":"ITEM-1","issue":"5","issued":{"date-parts":[["2019","5","22"]]},"page":"e028861","title":"Establishing a core outcome set for treatment of uncomplicated appendicitis in children: study protocol for an international Delphi survey","type":"article-journal","volume":"9"},"uris":["http://www.mendeley.com/documents/?uuid=5ea43147-a503-3c09-b515-6e54b8585019"]}],"mendeley":{"formattedCitation":"&lt;sup&gt;14&lt;/sup&gt;","plainTextFormattedCitation":"14","previouslyFormattedCitation":"&lt;sup&gt;14&lt;/sup&gt;"},"properties":{"noteIndex":0},"schema":"https://github.com/citation-style-language/schema/raw/master/csl-citation.json"}</w:instrText>
      </w:r>
      <w:r w:rsidRPr="0061139C">
        <w:rPr>
          <w:rFonts w:ascii="Arial" w:hAnsi="Arial" w:cs="Arial"/>
          <w:bCs/>
          <w:color w:val="000000"/>
          <w:lang w:val="en-US"/>
        </w:rPr>
        <w:fldChar w:fldCharType="separate"/>
      </w:r>
      <w:r w:rsidRPr="00F43370">
        <w:rPr>
          <w:rFonts w:ascii="Arial" w:hAnsi="Arial" w:cs="Arial"/>
          <w:bCs/>
          <w:noProof/>
          <w:color w:val="000000"/>
          <w:vertAlign w:val="superscript"/>
          <w:lang w:val="en-US"/>
        </w:rPr>
        <w:t>14</w:t>
      </w:r>
      <w:r w:rsidRPr="0061139C">
        <w:rPr>
          <w:rFonts w:ascii="Arial" w:hAnsi="Arial" w:cs="Arial"/>
          <w:bCs/>
          <w:color w:val="000000"/>
          <w:lang w:val="en-US"/>
        </w:rPr>
        <w:fldChar w:fldCharType="end"/>
      </w:r>
      <w:r>
        <w:rPr>
          <w:rFonts w:ascii="Arial" w:hAnsi="Arial" w:cs="Arial"/>
          <w:bCs/>
          <w:color w:val="000000"/>
          <w:lang w:val="en-US"/>
        </w:rPr>
        <w:t xml:space="preserve">, if this was achieved after two rounds, a third round was not warranted. </w:t>
      </w:r>
      <w:r w:rsidR="00106956">
        <w:rPr>
          <w:rFonts w:ascii="Arial" w:hAnsi="Arial" w:cs="Arial"/>
          <w:bCs/>
          <w:color w:val="000000"/>
          <w:lang w:val="en-US"/>
        </w:rPr>
        <w:t>However,</w:t>
      </w:r>
      <w:r>
        <w:rPr>
          <w:rFonts w:ascii="Arial" w:hAnsi="Arial" w:cs="Arial"/>
          <w:bCs/>
          <w:color w:val="000000"/>
          <w:lang w:val="en-US"/>
        </w:rPr>
        <w:t xml:space="preserve"> </w:t>
      </w:r>
      <w:r>
        <w:rPr>
          <w:rFonts w:ascii="Arial" w:hAnsi="Arial" w:cs="Arial"/>
          <w:color w:val="000000"/>
          <w:lang w:val="en-US"/>
        </w:rPr>
        <w:t>after two rounds c</w:t>
      </w:r>
      <w:r>
        <w:rPr>
          <w:rFonts w:ascii="Arial" w:hAnsi="Arial" w:cs="Arial"/>
          <w:bCs/>
          <w:color w:val="000000"/>
          <w:lang w:val="en-US"/>
        </w:rPr>
        <w:t xml:space="preserve">onsensus was only reached on </w:t>
      </w:r>
      <w:r w:rsidRPr="0061139C">
        <w:rPr>
          <w:rFonts w:ascii="Arial" w:hAnsi="Arial" w:cs="Arial"/>
          <w:color w:val="000000"/>
          <w:lang w:val="en-US"/>
        </w:rPr>
        <w:t>10 of 45 (22%) outcome</w:t>
      </w:r>
      <w:r w:rsidR="00ED78B5">
        <w:rPr>
          <w:rFonts w:ascii="Arial" w:hAnsi="Arial" w:cs="Arial"/>
          <w:color w:val="000000"/>
          <w:lang w:val="en-US"/>
        </w:rPr>
        <w:t>s</w:t>
      </w:r>
      <w:r>
        <w:rPr>
          <w:rFonts w:ascii="Arial" w:hAnsi="Arial" w:cs="Arial"/>
          <w:color w:val="000000"/>
          <w:lang w:val="en-US"/>
        </w:rPr>
        <w:t xml:space="preserve">, it was decided in the expert meetings </w:t>
      </w:r>
      <w:r w:rsidRPr="0061139C">
        <w:rPr>
          <w:rFonts w:ascii="Arial" w:hAnsi="Arial" w:cs="Arial"/>
          <w:bCs/>
          <w:color w:val="000000"/>
          <w:lang w:val="en-US"/>
        </w:rPr>
        <w:t xml:space="preserve">not </w:t>
      </w:r>
      <w:r>
        <w:rPr>
          <w:rFonts w:ascii="Arial" w:hAnsi="Arial" w:cs="Arial"/>
          <w:bCs/>
          <w:color w:val="000000"/>
          <w:lang w:val="en-US"/>
        </w:rPr>
        <w:t xml:space="preserve">to </w:t>
      </w:r>
      <w:r w:rsidRPr="0061139C">
        <w:rPr>
          <w:rFonts w:ascii="Arial" w:hAnsi="Arial" w:cs="Arial"/>
          <w:bCs/>
          <w:color w:val="000000"/>
          <w:lang w:val="en-US"/>
        </w:rPr>
        <w:t>perform a third round, as this would most likely not r</w:t>
      </w:r>
      <w:r>
        <w:rPr>
          <w:rFonts w:ascii="Arial" w:hAnsi="Arial" w:cs="Arial"/>
          <w:bCs/>
          <w:color w:val="000000"/>
          <w:lang w:val="en-US"/>
        </w:rPr>
        <w:t xml:space="preserve">esult in the intended </w:t>
      </w:r>
      <w:r w:rsidRPr="0061139C">
        <w:rPr>
          <w:rFonts w:ascii="Arial" w:hAnsi="Arial" w:cs="Arial"/>
          <w:bCs/>
          <w:color w:val="000000"/>
          <w:lang w:val="en-US"/>
        </w:rPr>
        <w:t xml:space="preserve">80% </w:t>
      </w:r>
      <w:r>
        <w:rPr>
          <w:rFonts w:ascii="Arial" w:hAnsi="Arial" w:cs="Arial"/>
          <w:bCs/>
          <w:color w:val="000000"/>
          <w:lang w:val="en-US"/>
        </w:rPr>
        <w:t xml:space="preserve">consensus. </w:t>
      </w:r>
      <w:r w:rsidRPr="0061139C">
        <w:rPr>
          <w:rFonts w:ascii="Arial" w:hAnsi="Arial" w:cs="Arial"/>
          <w:bCs/>
          <w:color w:val="000000"/>
          <w:lang w:val="en-US"/>
        </w:rPr>
        <w:t xml:space="preserve">Secondly, a low response rate in the third round could result in attrition bias. </w:t>
      </w:r>
    </w:p>
    <w:p w14:paraId="1420F519" w14:textId="6596C767" w:rsidR="00E46E3E" w:rsidRPr="0061139C" w:rsidRDefault="0041653B" w:rsidP="00B0732F">
      <w:pPr>
        <w:spacing w:line="360" w:lineRule="auto"/>
        <w:rPr>
          <w:b/>
          <w:sz w:val="28"/>
          <w:lang w:val="en-US"/>
        </w:rPr>
      </w:pPr>
      <w:r>
        <w:rPr>
          <w:rFonts w:ascii="Arial" w:hAnsi="Arial" w:cs="Arial"/>
          <w:lang w:val="en-US"/>
        </w:rPr>
        <w:t>A</w:t>
      </w:r>
      <w:r w:rsidRPr="0061139C">
        <w:rPr>
          <w:rFonts w:ascii="Arial" w:hAnsi="Arial" w:cs="Arial"/>
          <w:lang w:val="en-US"/>
        </w:rPr>
        <w:t xml:space="preserve"> steering committee with research groups from 10 of the 13 countries involved in simple appendicitis research</w:t>
      </w:r>
      <w:r>
        <w:rPr>
          <w:rFonts w:ascii="Arial" w:hAnsi="Arial" w:cs="Arial"/>
          <w:lang w:val="en-US"/>
        </w:rPr>
        <w:t xml:space="preserve"> was assembled </w:t>
      </w:r>
      <w:r w:rsidR="005C6EAD">
        <w:rPr>
          <w:rFonts w:ascii="Arial" w:hAnsi="Arial" w:cs="Arial"/>
          <w:lang w:val="en-US"/>
        </w:rPr>
        <w:t>for this project</w:t>
      </w:r>
      <w:r w:rsidR="001C2411" w:rsidRPr="0061139C">
        <w:rPr>
          <w:rFonts w:ascii="Arial" w:hAnsi="Arial" w:cs="Arial"/>
          <w:lang w:val="en-US"/>
        </w:rPr>
        <w:t>.</w:t>
      </w:r>
      <w:r w:rsidR="00E45870">
        <w:rPr>
          <w:rFonts w:ascii="Arial" w:hAnsi="Arial" w:cs="Arial"/>
          <w:lang w:val="en-US"/>
        </w:rPr>
        <w:t xml:space="preserve"> </w:t>
      </w:r>
      <w:r w:rsidR="00E45870" w:rsidRPr="0061139C">
        <w:rPr>
          <w:rFonts w:ascii="Arial" w:hAnsi="Arial" w:cs="Arial"/>
          <w:lang w:val="en-US"/>
        </w:rPr>
        <w:t xml:space="preserve">By including future implementers as stakeholders in the development of this COS, </w:t>
      </w:r>
      <w:r w:rsidR="00E45870">
        <w:rPr>
          <w:rFonts w:ascii="Arial" w:hAnsi="Arial" w:cs="Arial"/>
          <w:lang w:val="en-US"/>
        </w:rPr>
        <w:t xml:space="preserve">we hope to facilitate uptake. </w:t>
      </w:r>
      <w:r w:rsidR="00E45870" w:rsidRPr="0061139C">
        <w:rPr>
          <w:rFonts w:ascii="Arial" w:hAnsi="Arial" w:cs="Arial"/>
          <w:lang w:val="en-US"/>
        </w:rPr>
        <w:t>Research on COS uptake and implementation is limited</w:t>
      </w:r>
      <w:r w:rsidR="00E45870" w:rsidRPr="0061139C">
        <w:rPr>
          <w:rFonts w:ascii="Arial" w:hAnsi="Arial" w:cs="Arial"/>
          <w:lang w:val="en-US"/>
        </w:rPr>
        <w:fldChar w:fldCharType="begin" w:fldLock="1"/>
      </w:r>
      <w:r w:rsidR="009F0E55">
        <w:rPr>
          <w:rFonts w:ascii="Arial" w:hAnsi="Arial" w:cs="Arial"/>
          <w:lang w:val="en-US"/>
        </w:rPr>
        <w:instrText>ADDIN CSL_CITATION {"citationItems":[{"id":"ITEM-1","itemData":{"DOI":"10.1186/s13063-017-1978-4","ISSN":"1745-6215","PMID":"28681707","abstract":"The selection of appropriate outcomes is crucial when designing clinical trials in order to compare the effects of different interventions directly. For the findings to influence policy and practice, the outcomes need to be relevant and important to key stakeholders including patients and the public, health care professionals and others making decisions about health care. It is now widely acknowledged that insufficient attention has been paid to the choice of outcomes measured in clinical trials. Researchers are increasingly addressing this issue through the development and use of a core outcome set, an agreed standardised collection of outcomes which should be measured and reported, as a minimum, in all trials for a specific clinical area.Accumulating work in this area has identified the need for guidance on the development, implementation, evaluation and updating of core outcome sets. This Handbook, developed by the COMET Initiative, brings together current thinking and methodological research regarding those issues. We recommend a four-step process to develop a core outcome set. The aim is to update the contents of the Handbook as further research is identified.","author":[{"dropping-particle":"","family":"Williamson","given":"Paula R.","non-dropping-particle":"","parse-names":false,"suffix":""},{"dropping-particle":"","family":"Altman","given":"Douglas G.","non-dropping-particle":"","parse-names":false,"suffix":""},{"dropping-particle":"","family":"Bagley","given":"Heather","non-dropping-particle":"","parse-names":false,"suffix":""},{"dropping-particle":"","family":"Barnes","given":"Karen L.","non-dropping-particle":"","parse-names":false,"suffix":""},{"dropping-particle":"","family":"Blazeby","given":"Jane M.","non-dropping-particle":"","parse-names":false,"suffix":""},{"dropping-particle":"","family":"Brookes","given":"Sara T.","non-dropping-particle":"","parse-names":false,"suffix":""},{"dropping-particle":"","family":"Clarke","given":"Mike","non-dropping-particle":"","parse-names":false,"suffix":""},{"dropping-particle":"","family":"Gargon","given":"Elizabeth","non-dropping-particle":"","parse-names":false,"suffix":""},{"dropping-particle":"","family":"Gorst","given":"Sarah","non-dropping-particle":"","parse-names":false,"suffix":""},{"dropping-particle":"","family":"Harman","given":"Nicola","non-dropping-particle":"","parse-names":false,"suffix":""},{"dropping-particle":"","family":"Kirkham","given":"Jamie J.","non-dropping-particle":"","parse-names":false,"suffix":""},{"dropping-particle":"","family":"McNair","given":"Angus","non-dropping-particle":"","parse-names":false,"suffix":""},{"dropping-particle":"","family":"Prinsen","given":"Cecilia A. C.","non-dropping-particle":"","parse-names":false,"suffix":""},{"dropping-particle":"","family":"Schmitt","given":"Jochen","non-dropping-particle":"","parse-names":false,"suffix":""},{"dropping-particle":"","family":"Terwee","given":"Caroline B.","non-dropping-particle":"","parse-names":false,"suffix":""},{"dropping-particle":"","family":"Young","given":"Bridget","non-dropping-particle":"","parse-names":false,"suffix":""}],"container-title":"Trials","id":"ITEM-1","issue":"Suppl 3","issued":{"date-parts":[["2017","6","20"]]},"page":"280","title":"The COMET Handbook: version 1.0.","type":"article-journal","volume":"18"},"uris":["http://www.mendeley.com/documents/?uuid=c6636b94-b64e-4a40-a3b5-94ccd9e6cbef"]},{"id":"ITEM-2","itemData":{"DOI":"10.1016/j.jclinepi.2019.05.026","ISSN":"08954356","author":[{"dropping-particle":"","family":"Akinremi","given":"Ayodele","non-dropping-particle":"","parse-names":false,"suffix":""},{"dropping-particle":"","family":"Turnbull","given":"Alison E.","non-dropping-particle":"","parse-names":false,"suffix":""},{"dropping-particle":"","family":"Chessare","given":"Caroline M.","non-dropping-particle":"","parse-names":false,"suffix":""},{"dropping-particle":"","family":"Bingham","given":"Clifton O.","non-dropping-particle":"","parse-names":false,"suffix":""},{"dropping-particle":"","family":"Needham","given":"Dale M.","non-dropping-particle":"","parse-names":false,"suffix":""},{"dropping-particle":"","family":"Dinglas","given":"Victor D.","non-dropping-particle":"","parse-names":false,"suffix":""}],"container-title":"Journal of Clinical Epidemiology","id":"ITEM-2","issued":{"date-parts":[["2019","10"]]},"page":"104-107","title":"Delphi panelists for a core outcome set project suggested both new and existing dissemination strategies that were feasibly implemented by a research infrastructure project","type":"article-journal","volume":"114"},"uris":["http://www.mendeley.com/documents/?uuid=109a6a7a-ba0c-3b25-a4ee-14cee66ea6dc"]}],"mendeley":{"formattedCitation":"&lt;sup&gt;8,33&lt;/sup&gt;","plainTextFormattedCitation":"8,33","previouslyFormattedCitation":"&lt;sup&gt;8,32&lt;/sup&gt;"},"properties":{"noteIndex":0},"schema":"https://github.com/citation-style-language/schema/raw/master/csl-citation.json"}</w:instrText>
      </w:r>
      <w:r w:rsidR="00E45870" w:rsidRPr="0061139C">
        <w:rPr>
          <w:rFonts w:ascii="Arial" w:hAnsi="Arial" w:cs="Arial"/>
          <w:lang w:val="en-US"/>
        </w:rPr>
        <w:fldChar w:fldCharType="separate"/>
      </w:r>
      <w:r w:rsidR="009F0E55" w:rsidRPr="009F0E55">
        <w:rPr>
          <w:rFonts w:ascii="Arial" w:hAnsi="Arial" w:cs="Arial"/>
          <w:noProof/>
          <w:vertAlign w:val="superscript"/>
          <w:lang w:val="en-US"/>
        </w:rPr>
        <w:t>8,33</w:t>
      </w:r>
      <w:r w:rsidR="00E45870" w:rsidRPr="0061139C">
        <w:rPr>
          <w:rFonts w:ascii="Arial" w:hAnsi="Arial" w:cs="Arial"/>
          <w:lang w:val="en-US"/>
        </w:rPr>
        <w:fldChar w:fldCharType="end"/>
      </w:r>
      <w:r w:rsidR="00E45870" w:rsidRPr="0061139C">
        <w:rPr>
          <w:rFonts w:ascii="Arial" w:hAnsi="Arial" w:cs="Arial"/>
          <w:lang w:val="en-US"/>
        </w:rPr>
        <w:t>.</w:t>
      </w:r>
      <w:r w:rsidR="00ED78B5">
        <w:rPr>
          <w:rFonts w:ascii="Arial" w:hAnsi="Arial" w:cs="Arial"/>
          <w:lang w:val="en-US"/>
        </w:rPr>
        <w:t xml:space="preserve"> T</w:t>
      </w:r>
      <w:r w:rsidR="00B0732F" w:rsidRPr="0061139C">
        <w:rPr>
          <w:rFonts w:ascii="Arial" w:hAnsi="Arial" w:cs="Arial"/>
          <w:lang w:val="en-US"/>
        </w:rPr>
        <w:t>his COS will</w:t>
      </w:r>
      <w:r w:rsidR="00ED78B5">
        <w:rPr>
          <w:rFonts w:ascii="Arial" w:hAnsi="Arial" w:cs="Arial"/>
          <w:lang w:val="en-US"/>
        </w:rPr>
        <w:t xml:space="preserve"> also</w:t>
      </w:r>
      <w:r w:rsidR="00B0732F" w:rsidRPr="0061139C">
        <w:rPr>
          <w:rFonts w:ascii="Arial" w:hAnsi="Arial" w:cs="Arial"/>
          <w:lang w:val="en-US"/>
        </w:rPr>
        <w:t xml:space="preserve"> be sen</w:t>
      </w:r>
      <w:r w:rsidR="001C6098" w:rsidRPr="0061139C">
        <w:rPr>
          <w:rFonts w:ascii="Arial" w:hAnsi="Arial" w:cs="Arial"/>
          <w:lang w:val="en-US"/>
        </w:rPr>
        <w:t>t</w:t>
      </w:r>
      <w:r w:rsidR="00B0732F" w:rsidRPr="0061139C">
        <w:rPr>
          <w:rFonts w:ascii="Arial" w:hAnsi="Arial" w:cs="Arial"/>
          <w:lang w:val="en-US"/>
        </w:rPr>
        <w:t xml:space="preserve"> to relevant journal editors and funding bodies</w:t>
      </w:r>
      <w:r w:rsidR="0023064E" w:rsidRPr="0061139C">
        <w:rPr>
          <w:rFonts w:ascii="Arial" w:hAnsi="Arial" w:cs="Arial"/>
          <w:lang w:val="en-US"/>
        </w:rPr>
        <w:t>, for instance the National Institutes of Health (NIH) and UK Medical Research Council</w:t>
      </w:r>
      <w:r w:rsidR="00C0360D">
        <w:rPr>
          <w:rFonts w:ascii="Arial" w:hAnsi="Arial" w:cs="Arial"/>
          <w:lang w:val="en-US"/>
        </w:rPr>
        <w:t xml:space="preserve">. </w:t>
      </w:r>
      <w:r w:rsidR="001C2411" w:rsidRPr="0061139C" w:rsidDel="001C2411">
        <w:rPr>
          <w:rFonts w:ascii="Arial" w:hAnsi="Arial" w:cs="Arial"/>
          <w:lang w:val="en-US"/>
        </w:rPr>
        <w:t xml:space="preserve">A final step would </w:t>
      </w:r>
      <w:r w:rsidR="001C2411" w:rsidRPr="002D3326" w:rsidDel="001C2411">
        <w:rPr>
          <w:rFonts w:ascii="Arial" w:hAnsi="Arial" w:cs="Arial"/>
          <w:lang w:val="en-US"/>
        </w:rPr>
        <w:t xml:space="preserve">be to introduce </w:t>
      </w:r>
      <w:r w:rsidR="001C2411" w:rsidRPr="002D3326">
        <w:rPr>
          <w:rFonts w:ascii="Arial" w:hAnsi="Arial" w:cs="Arial"/>
          <w:lang w:val="en-US"/>
        </w:rPr>
        <w:t xml:space="preserve">the COS </w:t>
      </w:r>
      <w:r w:rsidR="001C2411" w:rsidRPr="002D3326" w:rsidDel="001C2411">
        <w:rPr>
          <w:rFonts w:ascii="Arial" w:hAnsi="Arial" w:cs="Arial"/>
          <w:lang w:val="en-US"/>
        </w:rPr>
        <w:t>as a requirement</w:t>
      </w:r>
      <w:r w:rsidR="00DE64F5" w:rsidRPr="002D3326">
        <w:rPr>
          <w:rFonts w:ascii="Arial" w:hAnsi="Arial" w:cs="Arial"/>
          <w:lang w:val="en-US"/>
        </w:rPr>
        <w:t xml:space="preserve"> for</w:t>
      </w:r>
      <w:r w:rsidR="001C2411" w:rsidRPr="002D3326" w:rsidDel="001C2411">
        <w:rPr>
          <w:rFonts w:ascii="Arial" w:hAnsi="Arial" w:cs="Arial"/>
          <w:lang w:val="en-US"/>
        </w:rPr>
        <w:t xml:space="preserve"> </w:t>
      </w:r>
      <w:r w:rsidR="001C2411" w:rsidRPr="002D3326">
        <w:rPr>
          <w:rFonts w:ascii="Arial" w:hAnsi="Arial" w:cs="Arial"/>
          <w:lang w:val="en-US"/>
        </w:rPr>
        <w:t xml:space="preserve">future funding decisions </w:t>
      </w:r>
      <w:r w:rsidR="001C2411" w:rsidRPr="002D3326" w:rsidDel="001C2411">
        <w:rPr>
          <w:rFonts w:ascii="Arial" w:hAnsi="Arial" w:cs="Arial"/>
          <w:lang w:val="en-US"/>
        </w:rPr>
        <w:t>or</w:t>
      </w:r>
      <w:r w:rsidR="001C2411" w:rsidRPr="002D3326">
        <w:rPr>
          <w:rFonts w:ascii="Arial" w:hAnsi="Arial" w:cs="Arial"/>
          <w:lang w:val="en-US"/>
        </w:rPr>
        <w:t xml:space="preserve"> publication</w:t>
      </w:r>
      <w:r w:rsidR="00E45870" w:rsidRPr="002D3326">
        <w:rPr>
          <w:rFonts w:ascii="Arial" w:hAnsi="Arial" w:cs="Arial"/>
          <w:lang w:val="en-US"/>
        </w:rPr>
        <w:t xml:space="preserve"> of simple appendicitis trials.</w:t>
      </w:r>
      <w:r w:rsidR="00BD5411" w:rsidRPr="002D3326">
        <w:rPr>
          <w:rFonts w:ascii="Arial" w:hAnsi="Arial" w:cs="Arial"/>
          <w:lang w:val="en-US"/>
        </w:rPr>
        <w:t xml:space="preserve"> Another area of implementation could be uptake </w:t>
      </w:r>
      <w:r w:rsidR="00A83994" w:rsidRPr="002D3326">
        <w:rPr>
          <w:rFonts w:ascii="Arial" w:hAnsi="Arial" w:cs="Arial"/>
          <w:lang w:val="en-US"/>
        </w:rPr>
        <w:t xml:space="preserve">and recording of these core outcomes </w:t>
      </w:r>
      <w:r w:rsidR="00BD5411" w:rsidRPr="002D3326">
        <w:rPr>
          <w:rFonts w:ascii="Arial" w:hAnsi="Arial" w:cs="Arial"/>
          <w:lang w:val="en-US"/>
        </w:rPr>
        <w:t xml:space="preserve">in clinical databases, </w:t>
      </w:r>
      <w:r w:rsidR="00550C09" w:rsidRPr="002D3326">
        <w:rPr>
          <w:rFonts w:ascii="Arial" w:hAnsi="Arial" w:cs="Arial"/>
          <w:lang w:val="en-US"/>
        </w:rPr>
        <w:t>e.g.</w:t>
      </w:r>
      <w:r w:rsidR="00BD5411" w:rsidRPr="002D3326">
        <w:rPr>
          <w:rFonts w:ascii="Arial" w:hAnsi="Arial" w:cs="Arial"/>
          <w:lang w:val="en-US"/>
        </w:rPr>
        <w:t>, the American College of Surgeons National Surgical Quality Improvement Program (ASC-NSQIP) registry, or as a part of quality indicators for government</w:t>
      </w:r>
      <w:r w:rsidR="00A954B4" w:rsidRPr="002D3326">
        <w:rPr>
          <w:rFonts w:ascii="Arial" w:hAnsi="Arial" w:cs="Arial"/>
          <w:lang w:val="en-US"/>
        </w:rPr>
        <w:t>al oversight</w:t>
      </w:r>
      <w:r w:rsidR="00BD5411" w:rsidRPr="002D3326">
        <w:rPr>
          <w:rFonts w:ascii="Arial" w:hAnsi="Arial" w:cs="Arial"/>
          <w:lang w:val="en-US"/>
        </w:rPr>
        <w:t xml:space="preserve"> </w:t>
      </w:r>
      <w:r w:rsidR="00070B16" w:rsidRPr="002D3326">
        <w:rPr>
          <w:rFonts w:ascii="Arial" w:hAnsi="Arial" w:cs="Arial"/>
          <w:lang w:val="en-US"/>
        </w:rPr>
        <w:t>authorities</w:t>
      </w:r>
      <w:r w:rsidR="00BD5411" w:rsidRPr="002D3326">
        <w:rPr>
          <w:rFonts w:ascii="Arial" w:hAnsi="Arial" w:cs="Arial"/>
          <w:lang w:val="en-US"/>
        </w:rPr>
        <w:t xml:space="preserve"> or health insurance companies.</w:t>
      </w:r>
    </w:p>
    <w:p w14:paraId="4F67756E" w14:textId="3352B56E" w:rsidR="00B56A0D" w:rsidRPr="0061139C" w:rsidRDefault="0041653B" w:rsidP="00A02395">
      <w:pPr>
        <w:spacing w:line="360" w:lineRule="auto"/>
        <w:rPr>
          <w:rFonts w:ascii="Arial" w:hAnsi="Arial" w:cs="Arial"/>
          <w:bCs/>
          <w:color w:val="000000"/>
          <w:lang w:val="en-US"/>
        </w:rPr>
      </w:pPr>
      <w:r w:rsidRPr="0061139C">
        <w:rPr>
          <w:rFonts w:ascii="Arial" w:hAnsi="Arial" w:cs="Arial"/>
          <w:bCs/>
          <w:color w:val="000000"/>
          <w:lang w:val="en-US"/>
        </w:rPr>
        <w:t xml:space="preserve">In conclusion, </w:t>
      </w:r>
      <w:r w:rsidR="00E45870">
        <w:rPr>
          <w:rFonts w:ascii="Arial" w:hAnsi="Arial" w:cs="Arial"/>
          <w:bCs/>
          <w:color w:val="000000"/>
          <w:lang w:val="en-US"/>
        </w:rPr>
        <w:t>this</w:t>
      </w:r>
      <w:r w:rsidRPr="0061139C">
        <w:rPr>
          <w:rFonts w:ascii="Arial" w:hAnsi="Arial" w:cs="Arial"/>
          <w:bCs/>
          <w:color w:val="000000"/>
          <w:lang w:val="en-US"/>
        </w:rPr>
        <w:t xml:space="preserve"> international COS</w:t>
      </w:r>
      <w:r>
        <w:rPr>
          <w:rFonts w:ascii="Arial" w:hAnsi="Arial" w:cs="Arial"/>
          <w:bCs/>
          <w:color w:val="000000"/>
          <w:lang w:val="en-US"/>
        </w:rPr>
        <w:t xml:space="preserve"> for simple appendicitis</w:t>
      </w:r>
      <w:r w:rsidR="00ED78B5">
        <w:rPr>
          <w:rFonts w:ascii="Arial" w:hAnsi="Arial" w:cs="Arial"/>
          <w:bCs/>
          <w:color w:val="000000"/>
          <w:lang w:val="en-US"/>
        </w:rPr>
        <w:t>,</w:t>
      </w:r>
      <w:r>
        <w:rPr>
          <w:rFonts w:ascii="Arial" w:hAnsi="Arial" w:cs="Arial"/>
          <w:bCs/>
          <w:color w:val="000000"/>
          <w:lang w:val="en-US"/>
        </w:rPr>
        <w:t xml:space="preserve"> developed</w:t>
      </w:r>
      <w:r w:rsidRPr="0061139C">
        <w:rPr>
          <w:rFonts w:ascii="Arial" w:hAnsi="Arial" w:cs="Arial"/>
          <w:bCs/>
          <w:color w:val="000000"/>
          <w:lang w:val="en-US"/>
        </w:rPr>
        <w:t xml:space="preserve"> using</w:t>
      </w:r>
      <w:r>
        <w:rPr>
          <w:rFonts w:ascii="Arial" w:hAnsi="Arial" w:cs="Arial"/>
          <w:bCs/>
          <w:color w:val="000000"/>
          <w:lang w:val="en-US"/>
        </w:rPr>
        <w:t xml:space="preserve"> </w:t>
      </w:r>
      <w:r w:rsidRPr="0061139C">
        <w:rPr>
          <w:rFonts w:ascii="Arial" w:hAnsi="Arial" w:cs="Arial"/>
          <w:bCs/>
          <w:color w:val="000000"/>
          <w:lang w:val="en-US"/>
        </w:rPr>
        <w:t>Delphi methods</w:t>
      </w:r>
      <w:r w:rsidR="009E7F49" w:rsidRPr="0061139C">
        <w:rPr>
          <w:rFonts w:ascii="Arial" w:hAnsi="Arial" w:cs="Arial"/>
          <w:bCs/>
          <w:color w:val="000000"/>
          <w:lang w:val="en-US"/>
        </w:rPr>
        <w:t>.</w:t>
      </w:r>
      <w:r w:rsidR="00ED78B5">
        <w:rPr>
          <w:rFonts w:ascii="Arial" w:hAnsi="Arial" w:cs="Arial"/>
          <w:bCs/>
          <w:color w:val="000000"/>
          <w:lang w:val="en-US"/>
        </w:rPr>
        <w:t>,</w:t>
      </w:r>
      <w:r w:rsidR="00B56A0D" w:rsidRPr="0061139C">
        <w:rPr>
          <w:rFonts w:ascii="Arial" w:hAnsi="Arial" w:cs="Arial"/>
          <w:bCs/>
          <w:color w:val="000000"/>
          <w:lang w:val="en-US"/>
        </w:rPr>
        <w:t xml:space="preserve"> consists of 12 outcomes </w:t>
      </w:r>
      <w:r w:rsidR="00622BB8">
        <w:rPr>
          <w:rFonts w:ascii="Arial" w:hAnsi="Arial" w:cs="Arial"/>
          <w:bCs/>
          <w:color w:val="000000"/>
          <w:lang w:val="en-US"/>
        </w:rPr>
        <w:t>that</w:t>
      </w:r>
      <w:r w:rsidR="00B56A0D" w:rsidRPr="0061139C">
        <w:rPr>
          <w:rFonts w:ascii="Arial" w:hAnsi="Arial" w:cs="Arial"/>
          <w:bCs/>
          <w:color w:val="000000"/>
          <w:lang w:val="en-US"/>
        </w:rPr>
        <w:t xml:space="preserve"> </w:t>
      </w:r>
      <w:r w:rsidR="00E74C5D" w:rsidRPr="0061139C">
        <w:rPr>
          <w:rFonts w:ascii="Arial" w:hAnsi="Arial" w:cs="Arial"/>
          <w:bCs/>
          <w:color w:val="000000"/>
          <w:lang w:val="en-US"/>
        </w:rPr>
        <w:t>are</w:t>
      </w:r>
      <w:r w:rsidR="00B56A0D" w:rsidRPr="0061139C">
        <w:rPr>
          <w:rFonts w:ascii="Arial" w:hAnsi="Arial" w:cs="Arial"/>
          <w:bCs/>
          <w:color w:val="000000"/>
          <w:lang w:val="en-US"/>
        </w:rPr>
        <w:t xml:space="preserve"> important to</w:t>
      </w:r>
      <w:r w:rsidR="00A02395" w:rsidRPr="0061139C">
        <w:rPr>
          <w:rFonts w:ascii="Arial" w:hAnsi="Arial" w:cs="Arial"/>
          <w:bCs/>
          <w:color w:val="000000"/>
          <w:lang w:val="en-US"/>
        </w:rPr>
        <w:t xml:space="preserve"> </w:t>
      </w:r>
      <w:r w:rsidR="00B56A0D" w:rsidRPr="0061139C">
        <w:rPr>
          <w:rFonts w:ascii="Arial" w:hAnsi="Arial" w:cs="Arial"/>
          <w:bCs/>
          <w:color w:val="000000"/>
          <w:lang w:val="en-US"/>
        </w:rPr>
        <w:t xml:space="preserve">children </w:t>
      </w:r>
      <w:r w:rsidR="00622BB8">
        <w:rPr>
          <w:rFonts w:ascii="Arial" w:hAnsi="Arial" w:cs="Arial"/>
          <w:bCs/>
          <w:color w:val="000000"/>
          <w:lang w:val="en-US"/>
        </w:rPr>
        <w:t>who</w:t>
      </w:r>
      <w:r w:rsidR="00B56A0D" w:rsidRPr="0061139C">
        <w:rPr>
          <w:rFonts w:ascii="Arial" w:hAnsi="Arial" w:cs="Arial"/>
          <w:bCs/>
          <w:color w:val="000000"/>
          <w:lang w:val="en-US"/>
        </w:rPr>
        <w:t xml:space="preserve"> suffered</w:t>
      </w:r>
      <w:r w:rsidR="00F24DCD">
        <w:rPr>
          <w:rFonts w:ascii="Arial" w:hAnsi="Arial" w:cs="Arial"/>
          <w:bCs/>
          <w:color w:val="000000"/>
          <w:lang w:val="en-US"/>
        </w:rPr>
        <w:t xml:space="preserve"> from</w:t>
      </w:r>
      <w:r>
        <w:rPr>
          <w:rFonts w:ascii="Arial" w:hAnsi="Arial" w:cs="Arial"/>
          <w:bCs/>
          <w:color w:val="000000"/>
          <w:lang w:val="en-US"/>
        </w:rPr>
        <w:t xml:space="preserve"> simple</w:t>
      </w:r>
      <w:r w:rsidR="00B56A0D" w:rsidRPr="0061139C">
        <w:rPr>
          <w:rFonts w:ascii="Arial" w:hAnsi="Arial" w:cs="Arial"/>
          <w:bCs/>
          <w:color w:val="000000"/>
          <w:lang w:val="en-US"/>
        </w:rPr>
        <w:t xml:space="preserve"> appendicitis, their parents</w:t>
      </w:r>
      <w:r w:rsidR="00A20D86">
        <w:rPr>
          <w:rFonts w:ascii="Arial" w:hAnsi="Arial" w:cs="Arial"/>
          <w:bCs/>
          <w:color w:val="000000"/>
          <w:lang w:val="en-US"/>
        </w:rPr>
        <w:t>,</w:t>
      </w:r>
      <w:r w:rsidR="00B56A0D" w:rsidRPr="0061139C">
        <w:rPr>
          <w:rFonts w:ascii="Arial" w:hAnsi="Arial" w:cs="Arial"/>
          <w:bCs/>
          <w:color w:val="000000"/>
          <w:lang w:val="en-US"/>
        </w:rPr>
        <w:t xml:space="preserve"> and surgeons</w:t>
      </w:r>
      <w:r w:rsidR="00A02395" w:rsidRPr="0061139C">
        <w:rPr>
          <w:rFonts w:ascii="Arial" w:hAnsi="Arial" w:cs="Arial"/>
          <w:bCs/>
          <w:color w:val="000000"/>
          <w:lang w:val="en-US"/>
        </w:rPr>
        <w:t xml:space="preserve"> from four different continents</w:t>
      </w:r>
      <w:r w:rsidR="00B56A0D" w:rsidRPr="0061139C">
        <w:rPr>
          <w:rFonts w:ascii="Arial" w:hAnsi="Arial" w:cs="Arial"/>
          <w:bCs/>
          <w:color w:val="000000"/>
          <w:lang w:val="en-US"/>
        </w:rPr>
        <w:t xml:space="preserve">. </w:t>
      </w:r>
      <w:r>
        <w:rPr>
          <w:rFonts w:ascii="Arial" w:hAnsi="Arial" w:cs="Arial"/>
          <w:bCs/>
          <w:color w:val="000000"/>
          <w:lang w:val="en-US"/>
        </w:rPr>
        <w:t xml:space="preserve">It is </w:t>
      </w:r>
      <w:r w:rsidRPr="0061139C">
        <w:rPr>
          <w:rFonts w:ascii="Arial" w:hAnsi="Arial" w:cs="Arial"/>
          <w:bCs/>
          <w:color w:val="000000"/>
          <w:lang w:val="en-US"/>
        </w:rPr>
        <w:t>recommend</w:t>
      </w:r>
      <w:r>
        <w:rPr>
          <w:rFonts w:ascii="Arial" w:hAnsi="Arial" w:cs="Arial"/>
          <w:bCs/>
          <w:color w:val="000000"/>
          <w:lang w:val="en-US"/>
        </w:rPr>
        <w:t>ed</w:t>
      </w:r>
      <w:r w:rsidRPr="0061139C">
        <w:rPr>
          <w:rFonts w:ascii="Arial" w:hAnsi="Arial" w:cs="Arial"/>
          <w:bCs/>
          <w:color w:val="000000"/>
          <w:lang w:val="en-US"/>
        </w:rPr>
        <w:t xml:space="preserve"> </w:t>
      </w:r>
      <w:r w:rsidR="00DE5F97" w:rsidRPr="0061139C">
        <w:rPr>
          <w:rFonts w:ascii="Arial" w:hAnsi="Arial" w:cs="Arial"/>
          <w:bCs/>
          <w:color w:val="000000"/>
          <w:lang w:val="en-US"/>
        </w:rPr>
        <w:t xml:space="preserve">this </w:t>
      </w:r>
      <w:r w:rsidR="00B56A0D" w:rsidRPr="0061139C">
        <w:rPr>
          <w:rFonts w:ascii="Arial" w:hAnsi="Arial" w:cs="Arial"/>
          <w:bCs/>
          <w:color w:val="000000"/>
          <w:lang w:val="en-US"/>
        </w:rPr>
        <w:t xml:space="preserve">COS </w:t>
      </w:r>
      <w:r w:rsidR="00A20D86">
        <w:rPr>
          <w:rFonts w:ascii="Arial" w:hAnsi="Arial" w:cs="Arial"/>
          <w:bCs/>
          <w:color w:val="000000"/>
          <w:lang w:val="en-US"/>
        </w:rPr>
        <w:t>be</w:t>
      </w:r>
      <w:r w:rsidR="00B56A0D" w:rsidRPr="0061139C">
        <w:rPr>
          <w:rFonts w:ascii="Arial" w:hAnsi="Arial" w:cs="Arial"/>
          <w:bCs/>
          <w:color w:val="000000"/>
          <w:lang w:val="en-US"/>
        </w:rPr>
        <w:t xml:space="preserve"> incorporated </w:t>
      </w:r>
      <w:r w:rsidR="00A57E2A" w:rsidRPr="0061139C">
        <w:rPr>
          <w:rFonts w:ascii="Arial" w:hAnsi="Arial" w:cs="Arial"/>
          <w:bCs/>
          <w:color w:val="000000"/>
          <w:lang w:val="en-US"/>
        </w:rPr>
        <w:t>in</w:t>
      </w:r>
      <w:r w:rsidR="00B56A0D" w:rsidRPr="0061139C">
        <w:rPr>
          <w:rFonts w:ascii="Arial" w:hAnsi="Arial" w:cs="Arial"/>
          <w:bCs/>
          <w:color w:val="000000"/>
          <w:lang w:val="en-US"/>
        </w:rPr>
        <w:t xml:space="preserve"> </w:t>
      </w:r>
      <w:r w:rsidR="00DE5F97" w:rsidRPr="0061139C">
        <w:rPr>
          <w:rFonts w:ascii="Arial" w:hAnsi="Arial" w:cs="Arial"/>
          <w:bCs/>
          <w:color w:val="000000"/>
          <w:lang w:val="en-US"/>
        </w:rPr>
        <w:t xml:space="preserve">the design of </w:t>
      </w:r>
      <w:r w:rsidR="007D0148" w:rsidRPr="0061139C">
        <w:rPr>
          <w:rFonts w:ascii="Arial" w:hAnsi="Arial" w:cs="Arial"/>
          <w:bCs/>
          <w:color w:val="000000"/>
          <w:lang w:val="en-US"/>
        </w:rPr>
        <w:t xml:space="preserve">future </w:t>
      </w:r>
      <w:r w:rsidR="00B56A0D" w:rsidRPr="0061139C">
        <w:rPr>
          <w:rFonts w:ascii="Arial" w:hAnsi="Arial" w:cs="Arial"/>
          <w:bCs/>
          <w:color w:val="000000"/>
          <w:lang w:val="en-US"/>
        </w:rPr>
        <w:t>clinical</w:t>
      </w:r>
      <w:r w:rsidR="00A02395" w:rsidRPr="0061139C">
        <w:rPr>
          <w:rFonts w:ascii="Arial" w:hAnsi="Arial" w:cs="Arial"/>
          <w:bCs/>
          <w:color w:val="000000"/>
          <w:lang w:val="en-US"/>
        </w:rPr>
        <w:t xml:space="preserve"> </w:t>
      </w:r>
      <w:r w:rsidR="00B56A0D" w:rsidRPr="0061139C">
        <w:rPr>
          <w:rFonts w:ascii="Arial" w:hAnsi="Arial" w:cs="Arial"/>
          <w:bCs/>
          <w:color w:val="000000"/>
          <w:lang w:val="en-US"/>
        </w:rPr>
        <w:t xml:space="preserve">trials </w:t>
      </w:r>
      <w:r w:rsidR="001C2411" w:rsidRPr="0061139C">
        <w:rPr>
          <w:rFonts w:ascii="Arial" w:hAnsi="Arial" w:cs="Arial"/>
          <w:bCs/>
          <w:color w:val="000000"/>
          <w:lang w:val="en-US"/>
        </w:rPr>
        <w:t xml:space="preserve">evaluating </w:t>
      </w:r>
      <w:r w:rsidR="00B56A0D" w:rsidRPr="0061139C">
        <w:rPr>
          <w:rFonts w:ascii="Arial" w:hAnsi="Arial" w:cs="Arial"/>
          <w:bCs/>
          <w:color w:val="000000"/>
          <w:lang w:val="en-US"/>
        </w:rPr>
        <w:t xml:space="preserve">treatments </w:t>
      </w:r>
      <w:r w:rsidR="00A57E2A" w:rsidRPr="0061139C">
        <w:rPr>
          <w:rFonts w:ascii="Arial" w:hAnsi="Arial" w:cs="Arial"/>
          <w:bCs/>
          <w:color w:val="000000"/>
          <w:lang w:val="en-US"/>
        </w:rPr>
        <w:t>for</w:t>
      </w:r>
      <w:r w:rsidR="00B56A0D" w:rsidRPr="0061139C">
        <w:rPr>
          <w:rFonts w:ascii="Arial" w:hAnsi="Arial" w:cs="Arial"/>
          <w:bCs/>
          <w:color w:val="000000"/>
          <w:lang w:val="en-US"/>
        </w:rPr>
        <w:t xml:space="preserve"> </w:t>
      </w:r>
      <w:r w:rsidR="008A55FF" w:rsidRPr="0061139C">
        <w:rPr>
          <w:rFonts w:ascii="Arial" w:hAnsi="Arial" w:cs="Arial"/>
          <w:bCs/>
          <w:color w:val="000000"/>
          <w:lang w:val="en-US"/>
        </w:rPr>
        <w:t xml:space="preserve">acute </w:t>
      </w:r>
      <w:r w:rsidR="00B56A0D" w:rsidRPr="0061139C">
        <w:rPr>
          <w:rFonts w:ascii="Arial" w:hAnsi="Arial" w:cs="Arial"/>
          <w:bCs/>
          <w:color w:val="000000"/>
          <w:lang w:val="en-US"/>
        </w:rPr>
        <w:t xml:space="preserve">simple appendicitis in children. </w:t>
      </w:r>
    </w:p>
    <w:p w14:paraId="7934D523" w14:textId="01A1323F" w:rsidR="00113116" w:rsidRPr="00E73413" w:rsidRDefault="00113116" w:rsidP="00113116">
      <w:pPr>
        <w:spacing w:line="360" w:lineRule="auto"/>
        <w:rPr>
          <w:rFonts w:ascii="Arial" w:hAnsi="Arial" w:cs="Arial"/>
          <w:b/>
          <w:lang w:val="en-US"/>
        </w:rPr>
      </w:pPr>
      <w:r w:rsidRPr="00E73413">
        <w:rPr>
          <w:rFonts w:ascii="Arial" w:hAnsi="Arial" w:cs="Arial"/>
          <w:b/>
          <w:lang w:val="en-US"/>
        </w:rPr>
        <w:t>ACKNOWLEDGMENTS</w:t>
      </w:r>
    </w:p>
    <w:p w14:paraId="7AE19B7E" w14:textId="55DA5D93" w:rsidR="00113116" w:rsidRPr="00E73413" w:rsidRDefault="00113116" w:rsidP="00113116">
      <w:pPr>
        <w:spacing w:line="360" w:lineRule="auto"/>
        <w:rPr>
          <w:rFonts w:ascii="Arial" w:hAnsi="Arial" w:cs="Arial"/>
          <w:bCs/>
          <w:color w:val="000000"/>
          <w:sz w:val="18"/>
          <w:lang w:val="en-US"/>
        </w:rPr>
      </w:pPr>
      <w:r w:rsidRPr="00E73413">
        <w:rPr>
          <w:rFonts w:ascii="Arial" w:hAnsi="Arial" w:cs="Arial"/>
          <w:bCs/>
          <w:color w:val="000000"/>
          <w:sz w:val="18"/>
          <w:lang w:val="en-US"/>
        </w:rPr>
        <w:t xml:space="preserve">The authors </w:t>
      </w:r>
      <w:r w:rsidR="00DA2DD7">
        <w:rPr>
          <w:rFonts w:ascii="Arial" w:hAnsi="Arial" w:cs="Arial"/>
          <w:bCs/>
          <w:color w:val="000000"/>
          <w:sz w:val="18"/>
          <w:lang w:val="en-US"/>
        </w:rPr>
        <w:t>a</w:t>
      </w:r>
      <w:r w:rsidRPr="00E73413">
        <w:rPr>
          <w:rFonts w:ascii="Arial" w:hAnsi="Arial" w:cs="Arial"/>
          <w:bCs/>
          <w:color w:val="000000"/>
          <w:sz w:val="18"/>
          <w:lang w:val="en-US"/>
        </w:rPr>
        <w:t xml:space="preserve">cknowledge Hester Rippen as the representative of the Dutch Foundation Children and Hospital for her advice and support in drafting the protocol. </w:t>
      </w:r>
      <w:r w:rsidR="001C2411" w:rsidRPr="00E73413">
        <w:rPr>
          <w:rFonts w:ascii="Arial" w:hAnsi="Arial" w:cs="Arial"/>
          <w:bCs/>
          <w:color w:val="000000"/>
          <w:sz w:val="18"/>
          <w:lang w:val="en-US"/>
        </w:rPr>
        <w:t>W</w:t>
      </w:r>
      <w:r w:rsidRPr="00E73413">
        <w:rPr>
          <w:rFonts w:ascii="Arial" w:hAnsi="Arial" w:cs="Arial"/>
          <w:bCs/>
          <w:color w:val="000000"/>
          <w:sz w:val="18"/>
          <w:lang w:val="en-US"/>
        </w:rPr>
        <w:t xml:space="preserve">e would like to thank all children, young people, parents and health professionals who </w:t>
      </w:r>
      <w:r w:rsidR="002B5348" w:rsidRPr="00E73413">
        <w:rPr>
          <w:rFonts w:ascii="Arial" w:hAnsi="Arial" w:cs="Arial"/>
          <w:bCs/>
          <w:color w:val="000000"/>
          <w:sz w:val="18"/>
          <w:lang w:val="en-US"/>
        </w:rPr>
        <w:t>were willing to dedicate</w:t>
      </w:r>
      <w:r w:rsidRPr="00E73413">
        <w:rPr>
          <w:rFonts w:ascii="Arial" w:hAnsi="Arial" w:cs="Arial"/>
          <w:bCs/>
          <w:color w:val="000000"/>
          <w:sz w:val="18"/>
          <w:lang w:val="en-US"/>
        </w:rPr>
        <w:t xml:space="preserve"> time to participate in the Delphi surveys and expert meetings. </w:t>
      </w:r>
    </w:p>
    <w:p w14:paraId="7D234512" w14:textId="0D35A20B" w:rsidR="00E46E3E" w:rsidRPr="00E73413" w:rsidRDefault="00183B88" w:rsidP="00113116">
      <w:pPr>
        <w:spacing w:after="0" w:line="360" w:lineRule="auto"/>
        <w:rPr>
          <w:rFonts w:ascii="Arial" w:hAnsi="Arial" w:cs="Arial"/>
          <w:b/>
          <w:sz w:val="18"/>
          <w:lang w:val="en-US"/>
        </w:rPr>
      </w:pPr>
      <w:r w:rsidRPr="00E73413">
        <w:rPr>
          <w:rFonts w:ascii="Arial" w:hAnsi="Arial" w:cs="Arial"/>
          <w:b/>
          <w:sz w:val="18"/>
          <w:lang w:val="en-US"/>
        </w:rPr>
        <w:lastRenderedPageBreak/>
        <w:t>Expert meeting participants</w:t>
      </w:r>
    </w:p>
    <w:p w14:paraId="6CA0FC94" w14:textId="411582CF" w:rsidR="00113116" w:rsidRPr="00E73413" w:rsidRDefault="001C2411" w:rsidP="00AA25C0">
      <w:pPr>
        <w:spacing w:line="360" w:lineRule="auto"/>
        <w:rPr>
          <w:rFonts w:ascii="Arial" w:hAnsi="Arial" w:cs="Arial"/>
          <w:bCs/>
          <w:color w:val="000000"/>
          <w:sz w:val="18"/>
          <w:lang w:val="en-US"/>
        </w:rPr>
      </w:pPr>
      <w:r w:rsidRPr="00E73413">
        <w:rPr>
          <w:rFonts w:ascii="Arial" w:hAnsi="Arial" w:cs="Arial"/>
          <w:bCs/>
          <w:color w:val="000000"/>
          <w:sz w:val="18"/>
          <w:lang w:val="en-US"/>
        </w:rPr>
        <w:t>In addition to</w:t>
      </w:r>
      <w:r w:rsidR="00183B88" w:rsidRPr="00E73413">
        <w:rPr>
          <w:rFonts w:ascii="Arial" w:hAnsi="Arial" w:cs="Arial"/>
          <w:bCs/>
          <w:color w:val="000000"/>
          <w:sz w:val="18"/>
          <w:lang w:val="en-US"/>
        </w:rPr>
        <w:t xml:space="preserve"> the lead investigators in our steering committee</w:t>
      </w:r>
      <w:r w:rsidRPr="00E73413">
        <w:rPr>
          <w:rFonts w:ascii="Arial" w:hAnsi="Arial" w:cs="Arial"/>
          <w:bCs/>
          <w:color w:val="000000"/>
          <w:sz w:val="18"/>
          <w:lang w:val="en-US"/>
        </w:rPr>
        <w:t>,</w:t>
      </w:r>
      <w:r w:rsidR="00183B88" w:rsidRPr="00E73413">
        <w:rPr>
          <w:rFonts w:ascii="Arial" w:hAnsi="Arial" w:cs="Arial"/>
          <w:bCs/>
          <w:color w:val="000000"/>
          <w:sz w:val="18"/>
          <w:lang w:val="en-US"/>
        </w:rPr>
        <w:t xml:space="preserve"> we would like to thank the following people for being part of our expert panel;</w:t>
      </w:r>
      <w:r w:rsidR="00AA25C0" w:rsidRPr="00E73413">
        <w:rPr>
          <w:rFonts w:ascii="Arial" w:hAnsi="Arial" w:cs="Arial"/>
          <w:bCs/>
          <w:color w:val="000000"/>
          <w:sz w:val="18"/>
          <w:lang w:val="en-US"/>
        </w:rPr>
        <w:t xml:space="preserve"> Saskia Koning (parent</w:t>
      </w:r>
      <w:r w:rsidRPr="00E73413">
        <w:rPr>
          <w:rFonts w:ascii="Arial" w:hAnsi="Arial" w:cs="Arial"/>
          <w:bCs/>
          <w:color w:val="000000"/>
          <w:sz w:val="18"/>
          <w:lang w:val="en-US"/>
        </w:rPr>
        <w:t xml:space="preserve">, </w:t>
      </w:r>
      <w:r w:rsidR="00AA25C0" w:rsidRPr="00E73413">
        <w:rPr>
          <w:rFonts w:ascii="Arial" w:hAnsi="Arial" w:cs="Arial"/>
          <w:bCs/>
          <w:color w:val="000000"/>
          <w:sz w:val="18"/>
          <w:lang w:val="en-US"/>
        </w:rPr>
        <w:t>Netherlands), Darcy Moulin (parent</w:t>
      </w:r>
      <w:r w:rsidRPr="00E73413">
        <w:rPr>
          <w:rFonts w:ascii="Arial" w:hAnsi="Arial" w:cs="Arial"/>
          <w:bCs/>
          <w:color w:val="000000"/>
          <w:sz w:val="18"/>
          <w:lang w:val="en-US"/>
        </w:rPr>
        <w:t xml:space="preserve">, </w:t>
      </w:r>
      <w:r w:rsidR="00AA25C0" w:rsidRPr="00E73413">
        <w:rPr>
          <w:rFonts w:ascii="Arial" w:hAnsi="Arial" w:cs="Arial"/>
          <w:bCs/>
          <w:color w:val="000000"/>
          <w:sz w:val="18"/>
          <w:lang w:val="en-US"/>
        </w:rPr>
        <w:t xml:space="preserve">USA), Ankush </w:t>
      </w:r>
      <w:proofErr w:type="spellStart"/>
      <w:r w:rsidR="00AA25C0" w:rsidRPr="00E73413">
        <w:rPr>
          <w:rFonts w:ascii="Arial" w:hAnsi="Arial" w:cs="Arial"/>
          <w:bCs/>
          <w:color w:val="000000"/>
          <w:sz w:val="18"/>
          <w:lang w:val="en-US"/>
        </w:rPr>
        <w:t>Gosain</w:t>
      </w:r>
      <w:proofErr w:type="spellEnd"/>
      <w:r w:rsidR="00AA25C0" w:rsidRPr="00E73413">
        <w:rPr>
          <w:rFonts w:ascii="Arial" w:hAnsi="Arial" w:cs="Arial"/>
          <w:bCs/>
          <w:color w:val="000000"/>
          <w:sz w:val="18"/>
          <w:lang w:val="en-US"/>
        </w:rPr>
        <w:t xml:space="preserve"> (surgeon</w:t>
      </w:r>
      <w:r w:rsidRPr="00E73413">
        <w:rPr>
          <w:rFonts w:ascii="Arial" w:hAnsi="Arial" w:cs="Arial"/>
          <w:bCs/>
          <w:color w:val="000000"/>
          <w:sz w:val="18"/>
          <w:lang w:val="en-US"/>
        </w:rPr>
        <w:t xml:space="preserve">, </w:t>
      </w:r>
      <w:r w:rsidR="00AA25C0" w:rsidRPr="00E73413">
        <w:rPr>
          <w:rFonts w:ascii="Arial" w:hAnsi="Arial" w:cs="Arial"/>
          <w:bCs/>
          <w:color w:val="000000"/>
          <w:sz w:val="18"/>
          <w:lang w:val="en-US"/>
        </w:rPr>
        <w:t>USA) and Henry E. Rice (surgeon</w:t>
      </w:r>
      <w:r w:rsidRPr="00E73413">
        <w:rPr>
          <w:rFonts w:ascii="Arial" w:hAnsi="Arial" w:cs="Arial"/>
          <w:bCs/>
          <w:color w:val="000000"/>
          <w:sz w:val="18"/>
          <w:lang w:val="en-US"/>
        </w:rPr>
        <w:t xml:space="preserve">, </w:t>
      </w:r>
      <w:r w:rsidR="00CC12B8">
        <w:rPr>
          <w:rFonts w:ascii="Arial" w:hAnsi="Arial" w:cs="Arial"/>
          <w:bCs/>
          <w:color w:val="000000"/>
          <w:sz w:val="18"/>
          <w:lang w:val="en-US"/>
        </w:rPr>
        <w:t>USA</w:t>
      </w:r>
      <w:r w:rsidR="00AA25C0" w:rsidRPr="00E73413">
        <w:rPr>
          <w:rFonts w:ascii="Arial" w:hAnsi="Arial" w:cs="Arial"/>
          <w:bCs/>
          <w:color w:val="000000"/>
          <w:sz w:val="18"/>
          <w:lang w:val="en-US"/>
        </w:rPr>
        <w:t>).</w:t>
      </w:r>
    </w:p>
    <w:p w14:paraId="09C6FDBD" w14:textId="77777777" w:rsidR="002C4DC7" w:rsidRPr="0061139C" w:rsidRDefault="00E46E3E" w:rsidP="002C4DC7">
      <w:pPr>
        <w:rPr>
          <w:rFonts w:ascii="Arial" w:hAnsi="Arial" w:cs="Arial"/>
          <w:b/>
          <w:sz w:val="28"/>
          <w:lang w:val="en-US"/>
        </w:rPr>
      </w:pPr>
      <w:r w:rsidRPr="0061139C">
        <w:rPr>
          <w:rFonts w:ascii="Arial" w:hAnsi="Arial" w:cs="Arial"/>
          <w:lang w:val="en-US"/>
        </w:rPr>
        <w:br w:type="page"/>
      </w:r>
      <w:r w:rsidR="002C4DC7" w:rsidRPr="0061139C">
        <w:rPr>
          <w:rFonts w:ascii="Arial" w:hAnsi="Arial" w:cs="Arial"/>
          <w:b/>
          <w:sz w:val="28"/>
          <w:lang w:val="en-US"/>
        </w:rPr>
        <w:lastRenderedPageBreak/>
        <w:t>FIGURES</w:t>
      </w:r>
    </w:p>
    <w:p w14:paraId="3200F821" w14:textId="77777777" w:rsidR="002C4DC7" w:rsidRDefault="002C4DC7" w:rsidP="002C4DC7">
      <w:pPr>
        <w:rPr>
          <w:rFonts w:ascii="Helvetica" w:hAnsi="Helvetica"/>
          <w:b/>
          <w:bCs/>
          <w:color w:val="333333"/>
          <w:sz w:val="20"/>
          <w:szCs w:val="20"/>
          <w:shd w:val="clear" w:color="auto" w:fill="FFFFFF"/>
          <w:lang w:val="en-US"/>
        </w:rPr>
      </w:pPr>
      <w:r w:rsidRPr="00E73413">
        <w:rPr>
          <w:rFonts w:ascii="Arial" w:hAnsi="Arial" w:cs="Arial"/>
          <w:b/>
          <w:sz w:val="24"/>
          <w:lang w:val="en-US"/>
        </w:rPr>
        <w:t>Figure 1. Schematic depiction of outcome term identification from SRs</w:t>
      </w:r>
      <w:r w:rsidRPr="00E73413">
        <w:rPr>
          <w:rFonts w:ascii="Helvetica" w:hAnsi="Helvetica"/>
          <w:b/>
          <w:bCs/>
          <w:color w:val="333333"/>
          <w:sz w:val="18"/>
          <w:szCs w:val="20"/>
          <w:shd w:val="clear" w:color="auto" w:fill="FFFFFF"/>
          <w:lang w:val="en-US"/>
        </w:rPr>
        <w:t xml:space="preserve"> </w:t>
      </w:r>
      <w:r w:rsidRPr="00E73413">
        <w:rPr>
          <w:rFonts w:ascii="Helvetica" w:hAnsi="Helvetica"/>
          <w:b/>
          <w:bCs/>
          <w:color w:val="333333"/>
          <w:sz w:val="18"/>
          <w:szCs w:val="20"/>
          <w:shd w:val="clear" w:color="auto" w:fill="FFFFFF"/>
          <w:lang w:val="en-US"/>
        </w:rPr>
        <w:tab/>
      </w:r>
      <w:r>
        <w:rPr>
          <w:rFonts w:ascii="Helvetica" w:hAnsi="Helvetica"/>
          <w:b/>
          <w:bCs/>
          <w:color w:val="333333"/>
          <w:sz w:val="20"/>
          <w:szCs w:val="20"/>
          <w:shd w:val="clear" w:color="auto" w:fill="FFFFFF"/>
          <w:lang w:val="en-US"/>
        </w:rPr>
        <w:tab/>
      </w:r>
      <w:r>
        <w:rPr>
          <w:rFonts w:ascii="Helvetica" w:hAnsi="Helvetica"/>
          <w:b/>
          <w:bCs/>
          <w:color w:val="333333"/>
          <w:sz w:val="20"/>
          <w:szCs w:val="20"/>
          <w:shd w:val="clear" w:color="auto" w:fill="FFFFFF"/>
          <w:lang w:val="en-US"/>
        </w:rPr>
        <w:tab/>
      </w:r>
      <w:r>
        <w:rPr>
          <w:rFonts w:ascii="Helvetica" w:hAnsi="Helvetica"/>
          <w:b/>
          <w:bCs/>
          <w:color w:val="333333"/>
          <w:sz w:val="20"/>
          <w:szCs w:val="20"/>
          <w:shd w:val="clear" w:color="auto" w:fill="FFFFFF"/>
          <w:lang w:val="en-US"/>
        </w:rPr>
        <w:tab/>
      </w:r>
      <w:r>
        <w:rPr>
          <w:rFonts w:ascii="Helvetica" w:hAnsi="Helvetica"/>
          <w:b/>
          <w:bCs/>
          <w:color w:val="333333"/>
          <w:sz w:val="20"/>
          <w:szCs w:val="20"/>
          <w:shd w:val="clear" w:color="auto" w:fill="FFFFFF"/>
          <w:lang w:val="en-US"/>
        </w:rPr>
        <w:tab/>
      </w:r>
      <w:r>
        <w:rPr>
          <w:rFonts w:ascii="Helvetica" w:hAnsi="Helvetica"/>
          <w:b/>
          <w:bCs/>
          <w:color w:val="333333"/>
          <w:sz w:val="20"/>
          <w:szCs w:val="20"/>
          <w:shd w:val="clear" w:color="auto" w:fill="FFFFFF"/>
          <w:lang w:val="en-US"/>
        </w:rPr>
        <w:tab/>
      </w:r>
      <w:r>
        <w:rPr>
          <w:rFonts w:ascii="Helvetica" w:hAnsi="Helvetica"/>
          <w:b/>
          <w:bCs/>
          <w:color w:val="333333"/>
          <w:sz w:val="20"/>
          <w:szCs w:val="20"/>
          <w:shd w:val="clear" w:color="auto" w:fill="FFFFFF"/>
          <w:lang w:val="en-US"/>
        </w:rPr>
        <w:tab/>
      </w:r>
      <w:r>
        <w:rPr>
          <w:rFonts w:ascii="Helvetica" w:hAnsi="Helvetica"/>
          <w:b/>
          <w:bCs/>
          <w:color w:val="333333"/>
          <w:sz w:val="20"/>
          <w:szCs w:val="20"/>
          <w:shd w:val="clear" w:color="auto" w:fill="FFFFFF"/>
          <w:lang w:val="en-US"/>
        </w:rPr>
        <w:tab/>
      </w:r>
      <w:r>
        <w:rPr>
          <w:rFonts w:ascii="Helvetica" w:hAnsi="Helvetica"/>
          <w:b/>
          <w:bCs/>
          <w:color w:val="333333"/>
          <w:sz w:val="20"/>
          <w:szCs w:val="20"/>
          <w:shd w:val="clear" w:color="auto" w:fill="FFFFFF"/>
          <w:lang w:val="en-US"/>
        </w:rPr>
        <w:tab/>
      </w:r>
      <w:r>
        <w:rPr>
          <w:rFonts w:ascii="Helvetica" w:hAnsi="Helvetica"/>
          <w:b/>
          <w:bCs/>
          <w:color w:val="333333"/>
          <w:sz w:val="20"/>
          <w:szCs w:val="20"/>
          <w:shd w:val="clear" w:color="auto" w:fill="FFFFFF"/>
          <w:lang w:val="en-US"/>
        </w:rPr>
        <w:tab/>
      </w:r>
      <w:r>
        <w:rPr>
          <w:rFonts w:ascii="Helvetica" w:hAnsi="Helvetica"/>
          <w:b/>
          <w:bCs/>
          <w:color w:val="333333"/>
          <w:sz w:val="20"/>
          <w:szCs w:val="20"/>
          <w:shd w:val="clear" w:color="auto" w:fill="FFFFFF"/>
          <w:lang w:val="en-US"/>
        </w:rPr>
        <w:tab/>
      </w:r>
      <w:r>
        <w:rPr>
          <w:rFonts w:ascii="Helvetica" w:hAnsi="Helvetica"/>
          <w:b/>
          <w:bCs/>
          <w:color w:val="333333"/>
          <w:sz w:val="20"/>
          <w:szCs w:val="20"/>
          <w:shd w:val="clear" w:color="auto" w:fill="FFFFFF"/>
          <w:lang w:val="en-US"/>
        </w:rPr>
        <w:tab/>
      </w:r>
    </w:p>
    <w:p w14:paraId="6A3BD3DE" w14:textId="77777777" w:rsidR="002C4DC7" w:rsidRPr="004B0B6E" w:rsidRDefault="002C4DC7" w:rsidP="002C4DC7">
      <w:pPr>
        <w:rPr>
          <w:lang w:val="en-US"/>
        </w:rPr>
      </w:pPr>
      <w:r w:rsidRPr="0061139C">
        <w:rPr>
          <w:rFonts w:ascii="Helvetica" w:hAnsi="Helvetica"/>
          <w:b/>
          <w:bCs/>
          <w:color w:val="333333"/>
          <w:sz w:val="20"/>
          <w:szCs w:val="20"/>
          <w:shd w:val="clear" w:color="auto" w:fill="FFFFFF"/>
          <w:lang w:val="en-US"/>
        </w:rPr>
        <w:t>RCTs = randomized controlled trials; SRs = systematic reviews.</w:t>
      </w:r>
    </w:p>
    <w:p w14:paraId="7FAABB92" w14:textId="05D43917" w:rsidR="002C4DC7" w:rsidRDefault="00F91D88">
      <w:pPr>
        <w:spacing w:after="160" w:line="259" w:lineRule="auto"/>
        <w:rPr>
          <w:rFonts w:ascii="Arial" w:hAnsi="Arial" w:cs="Arial"/>
          <w:b/>
          <w:sz w:val="24"/>
          <w:lang w:val="en-US"/>
        </w:rPr>
      </w:pPr>
      <w:r w:rsidRPr="00F91D88">
        <w:rPr>
          <w:rFonts w:ascii="Arial" w:hAnsi="Arial" w:cs="Arial"/>
          <w:b/>
          <w:noProof/>
          <w:sz w:val="24"/>
          <w:lang w:eastAsia="nl-NL"/>
        </w:rPr>
        <w:drawing>
          <wp:inline distT="0" distB="0" distL="0" distR="0" wp14:anchorId="45EF3E6D" wp14:editId="4750E81A">
            <wp:extent cx="5760720" cy="5880928"/>
            <wp:effectExtent l="0" t="0" r="0" b="5715"/>
            <wp:docPr id="1" name="Afbeelding 1" descr="\\amc.intra\users\M\mknaapen\home\4-7\COS manuscript\Annals of surgery\Figures\Figure 1. COS. Annal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c.intra\users\M\mknaapen\home\4-7\COS manuscript\Annals of surgery\Figures\Figure 1. COS. Annals.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5880928"/>
                    </a:xfrm>
                    <a:prstGeom prst="rect">
                      <a:avLst/>
                    </a:prstGeom>
                    <a:noFill/>
                    <a:ln>
                      <a:noFill/>
                    </a:ln>
                  </pic:spPr>
                </pic:pic>
              </a:graphicData>
            </a:graphic>
          </wp:inline>
        </w:drawing>
      </w:r>
      <w:r w:rsidR="002C4DC7">
        <w:rPr>
          <w:rFonts w:ascii="Arial" w:hAnsi="Arial" w:cs="Arial"/>
          <w:b/>
          <w:sz w:val="24"/>
          <w:lang w:val="en-US"/>
        </w:rPr>
        <w:br w:type="page"/>
      </w:r>
    </w:p>
    <w:p w14:paraId="6532E147" w14:textId="77777777" w:rsidR="00F91D88" w:rsidRPr="0061139C" w:rsidRDefault="00F91D88" w:rsidP="00F91D88">
      <w:pPr>
        <w:rPr>
          <w:rFonts w:ascii="Arial" w:hAnsi="Arial" w:cs="Arial"/>
          <w:b/>
          <w:sz w:val="28"/>
          <w:lang w:val="en-US"/>
        </w:rPr>
      </w:pPr>
      <w:r w:rsidRPr="0061139C">
        <w:rPr>
          <w:rFonts w:ascii="Arial" w:hAnsi="Arial" w:cs="Arial"/>
          <w:b/>
          <w:sz w:val="28"/>
          <w:lang w:val="en-US"/>
        </w:rPr>
        <w:lastRenderedPageBreak/>
        <w:t>TABLES</w:t>
      </w:r>
    </w:p>
    <w:p w14:paraId="6BF956BA" w14:textId="77777777" w:rsidR="00F91D88" w:rsidRPr="0061139C" w:rsidRDefault="00F91D88" w:rsidP="00F91D88">
      <w:pPr>
        <w:spacing w:after="0" w:line="240" w:lineRule="auto"/>
        <w:rPr>
          <w:rFonts w:ascii="Arial" w:hAnsi="Arial" w:cs="Arial"/>
          <w:color w:val="000000"/>
          <w:sz w:val="20"/>
          <w:szCs w:val="20"/>
          <w:lang w:val="en-US"/>
        </w:rPr>
      </w:pPr>
    </w:p>
    <w:p w14:paraId="57811A06" w14:textId="77777777" w:rsidR="00F91D88" w:rsidRPr="00E73413" w:rsidRDefault="00F91D88" w:rsidP="00F91D88">
      <w:pPr>
        <w:spacing w:after="0" w:line="360" w:lineRule="auto"/>
        <w:rPr>
          <w:rFonts w:ascii="Arial" w:hAnsi="Arial" w:cs="Arial"/>
          <w:b/>
          <w:color w:val="000000"/>
          <w:sz w:val="24"/>
          <w:szCs w:val="24"/>
          <w:lang w:val="en-US"/>
        </w:rPr>
      </w:pPr>
      <w:r w:rsidRPr="00E73413">
        <w:rPr>
          <w:rFonts w:ascii="Arial" w:hAnsi="Arial" w:cs="Arial"/>
          <w:b/>
          <w:color w:val="000000"/>
          <w:sz w:val="24"/>
          <w:szCs w:val="24"/>
          <w:lang w:val="en-US"/>
        </w:rPr>
        <w:t>Table 1: Participant demographics of parents completing the first Delphi round</w:t>
      </w:r>
    </w:p>
    <w:tbl>
      <w:tblPr>
        <w:tblStyle w:val="TableGrid"/>
        <w:tblpPr w:leftFromText="141" w:rightFromText="141" w:vertAnchor="text" w:tblpY="1"/>
        <w:tblOverlap w:val="never"/>
        <w:tblW w:w="0" w:type="auto"/>
        <w:tblLook w:val="04A0" w:firstRow="1" w:lastRow="0" w:firstColumn="1" w:lastColumn="0" w:noHBand="0" w:noVBand="1"/>
      </w:tblPr>
      <w:tblGrid>
        <w:gridCol w:w="4309"/>
        <w:gridCol w:w="3969"/>
      </w:tblGrid>
      <w:tr w:rsidR="00F91D88" w:rsidRPr="0061139C" w14:paraId="675A8719" w14:textId="77777777" w:rsidTr="00F91D88">
        <w:trPr>
          <w:trHeight w:val="397"/>
        </w:trPr>
        <w:tc>
          <w:tcPr>
            <w:tcW w:w="4309" w:type="dxa"/>
            <w:tcBorders>
              <w:top w:val="single" w:sz="4" w:space="0" w:color="EEECE1"/>
              <w:left w:val="nil"/>
              <w:bottom w:val="single" w:sz="4" w:space="0" w:color="EEECE1"/>
              <w:right w:val="single" w:sz="4" w:space="0" w:color="EEECE1"/>
            </w:tcBorders>
            <w:shd w:val="clear" w:color="auto" w:fill="BFBFBF"/>
            <w:vAlign w:val="center"/>
          </w:tcPr>
          <w:p w14:paraId="0ED04D25" w14:textId="77777777" w:rsidR="00F91D88" w:rsidRPr="0061139C" w:rsidRDefault="00F91D88" w:rsidP="00F91D88">
            <w:pPr>
              <w:rPr>
                <w:rFonts w:ascii="Arial" w:hAnsi="Arial" w:cs="Arial"/>
                <w:b/>
                <w:lang w:val="en-US"/>
              </w:rPr>
            </w:pPr>
            <w:r w:rsidRPr="0061139C">
              <w:rPr>
                <w:rFonts w:ascii="Arial" w:hAnsi="Arial" w:cs="Arial"/>
                <w:b/>
                <w:lang w:val="en-US"/>
              </w:rPr>
              <w:t>Demographic</w:t>
            </w:r>
          </w:p>
        </w:tc>
        <w:tc>
          <w:tcPr>
            <w:tcW w:w="3969" w:type="dxa"/>
            <w:tcBorders>
              <w:top w:val="single" w:sz="4" w:space="0" w:color="EEECE1"/>
              <w:left w:val="single" w:sz="4" w:space="0" w:color="EEECE1"/>
              <w:bottom w:val="single" w:sz="4" w:space="0" w:color="EEECE1"/>
              <w:right w:val="single" w:sz="4" w:space="0" w:color="EEECE1"/>
            </w:tcBorders>
            <w:shd w:val="clear" w:color="auto" w:fill="BFBFBF"/>
            <w:vAlign w:val="center"/>
          </w:tcPr>
          <w:p w14:paraId="682C4CAC" w14:textId="77777777" w:rsidR="00F91D88" w:rsidRPr="0061139C" w:rsidRDefault="00F91D88" w:rsidP="00F91D88">
            <w:pPr>
              <w:spacing w:before="240" w:after="0"/>
              <w:jc w:val="center"/>
              <w:rPr>
                <w:rFonts w:ascii="Arial" w:hAnsi="Arial" w:cs="Arial"/>
                <w:b/>
                <w:lang w:val="en-US"/>
              </w:rPr>
            </w:pPr>
            <w:r w:rsidRPr="0061139C">
              <w:rPr>
                <w:rFonts w:ascii="Arial" w:hAnsi="Arial" w:cs="Arial"/>
                <w:b/>
                <w:lang w:val="en-US"/>
              </w:rPr>
              <w:t xml:space="preserve">Total </w:t>
            </w:r>
          </w:p>
          <w:p w14:paraId="06864039" w14:textId="77777777" w:rsidR="00F91D88" w:rsidRPr="0061139C" w:rsidRDefault="00F91D88" w:rsidP="00F91D88">
            <w:pPr>
              <w:jc w:val="center"/>
              <w:rPr>
                <w:rFonts w:ascii="Arial" w:hAnsi="Arial" w:cs="Arial"/>
                <w:i/>
                <w:lang w:val="en-US"/>
              </w:rPr>
            </w:pPr>
            <w:r w:rsidRPr="0061139C">
              <w:rPr>
                <w:rFonts w:ascii="Arial" w:hAnsi="Arial" w:cs="Arial"/>
                <w:lang w:val="en-US"/>
              </w:rPr>
              <w:t>(</w:t>
            </w:r>
            <w:r w:rsidRPr="0061139C">
              <w:rPr>
                <w:rFonts w:ascii="Arial" w:hAnsi="Arial" w:cs="Arial"/>
                <w:i/>
                <w:lang w:val="en-US"/>
              </w:rPr>
              <w:t xml:space="preserve">n </w:t>
            </w:r>
            <w:r w:rsidRPr="0061139C">
              <w:rPr>
                <w:rFonts w:ascii="Arial" w:hAnsi="Arial" w:cs="Arial"/>
                <w:lang w:val="en-US"/>
              </w:rPr>
              <w:t>= 148)</w:t>
            </w:r>
          </w:p>
        </w:tc>
      </w:tr>
      <w:tr w:rsidR="00F91D88" w:rsidRPr="0061139C" w14:paraId="4ABCB2A6" w14:textId="77777777" w:rsidTr="00F91D88">
        <w:trPr>
          <w:trHeight w:val="397"/>
        </w:trPr>
        <w:tc>
          <w:tcPr>
            <w:tcW w:w="4309" w:type="dxa"/>
            <w:tcBorders>
              <w:top w:val="single" w:sz="4" w:space="0" w:color="EEECE1"/>
              <w:left w:val="nil"/>
              <w:bottom w:val="single" w:sz="4" w:space="0" w:color="EEECE1"/>
              <w:right w:val="single" w:sz="4" w:space="0" w:color="EEECE1"/>
            </w:tcBorders>
            <w:vAlign w:val="center"/>
          </w:tcPr>
          <w:p w14:paraId="16FDB35C" w14:textId="77777777" w:rsidR="00F91D88" w:rsidRPr="0061139C" w:rsidRDefault="00F91D88" w:rsidP="00F91D88">
            <w:pPr>
              <w:spacing w:after="0" w:line="240" w:lineRule="auto"/>
              <w:rPr>
                <w:rFonts w:ascii="Arial" w:hAnsi="Arial" w:cs="Arial"/>
                <w:lang w:val="en-US"/>
              </w:rPr>
            </w:pPr>
            <w:r w:rsidRPr="0061139C">
              <w:rPr>
                <w:rFonts w:ascii="Arial" w:hAnsi="Arial" w:cs="Arial"/>
                <w:lang w:val="en-US"/>
              </w:rPr>
              <w:t xml:space="preserve">Male, </w:t>
            </w:r>
            <w:r w:rsidRPr="0061139C">
              <w:rPr>
                <w:rFonts w:ascii="Arial" w:hAnsi="Arial" w:cs="Arial"/>
                <w:i/>
                <w:lang w:val="en-US"/>
              </w:rPr>
              <w:t>n (%)</w:t>
            </w:r>
          </w:p>
        </w:tc>
        <w:tc>
          <w:tcPr>
            <w:tcW w:w="3969" w:type="dxa"/>
            <w:tcBorders>
              <w:top w:val="single" w:sz="4" w:space="0" w:color="EEECE1"/>
              <w:left w:val="single" w:sz="4" w:space="0" w:color="EEECE1"/>
              <w:bottom w:val="single" w:sz="4" w:space="0" w:color="EEECE1"/>
              <w:right w:val="single" w:sz="4" w:space="0" w:color="EEECE1"/>
            </w:tcBorders>
            <w:vAlign w:val="center"/>
          </w:tcPr>
          <w:p w14:paraId="1DD68BC4" w14:textId="77777777" w:rsidR="00F91D88" w:rsidRPr="0061139C" w:rsidRDefault="00F91D88" w:rsidP="00F91D88">
            <w:pPr>
              <w:spacing w:after="0"/>
              <w:jc w:val="center"/>
              <w:rPr>
                <w:rFonts w:ascii="Arial" w:hAnsi="Arial" w:cs="Arial"/>
                <w:lang w:val="en-US"/>
              </w:rPr>
            </w:pPr>
            <w:r w:rsidRPr="0061139C">
              <w:rPr>
                <w:rFonts w:ascii="Arial" w:hAnsi="Arial" w:cs="Arial"/>
                <w:lang w:val="en-US"/>
              </w:rPr>
              <w:t>34 (23)</w:t>
            </w:r>
          </w:p>
        </w:tc>
      </w:tr>
      <w:tr w:rsidR="00F91D88" w:rsidRPr="0061139C" w14:paraId="033FDD38" w14:textId="77777777" w:rsidTr="00F91D88">
        <w:trPr>
          <w:trHeight w:val="397"/>
        </w:trPr>
        <w:tc>
          <w:tcPr>
            <w:tcW w:w="4309" w:type="dxa"/>
            <w:tcBorders>
              <w:top w:val="single" w:sz="4" w:space="0" w:color="EEECE1"/>
              <w:left w:val="nil"/>
              <w:bottom w:val="single" w:sz="4" w:space="0" w:color="EEECE1"/>
              <w:right w:val="single" w:sz="4" w:space="0" w:color="EEECE1"/>
            </w:tcBorders>
            <w:vAlign w:val="center"/>
          </w:tcPr>
          <w:p w14:paraId="441E58FB" w14:textId="77777777" w:rsidR="00F91D88" w:rsidRPr="0061139C" w:rsidRDefault="00F91D88" w:rsidP="00F91D88">
            <w:pPr>
              <w:spacing w:after="0" w:line="240" w:lineRule="auto"/>
              <w:rPr>
                <w:rFonts w:ascii="Arial" w:hAnsi="Arial" w:cs="Arial"/>
                <w:lang w:val="en-US"/>
              </w:rPr>
            </w:pPr>
            <w:r w:rsidRPr="0061139C">
              <w:rPr>
                <w:rFonts w:ascii="Arial" w:hAnsi="Arial" w:cs="Arial"/>
                <w:lang w:val="en-US"/>
              </w:rPr>
              <w:t>Age parent in years, mean (SD)</w:t>
            </w:r>
          </w:p>
        </w:tc>
        <w:tc>
          <w:tcPr>
            <w:tcW w:w="3969" w:type="dxa"/>
            <w:tcBorders>
              <w:top w:val="single" w:sz="4" w:space="0" w:color="EEECE1"/>
              <w:left w:val="single" w:sz="4" w:space="0" w:color="EEECE1"/>
              <w:bottom w:val="single" w:sz="4" w:space="0" w:color="EEECE1"/>
              <w:right w:val="single" w:sz="4" w:space="0" w:color="EEECE1"/>
            </w:tcBorders>
            <w:vAlign w:val="center"/>
          </w:tcPr>
          <w:p w14:paraId="5B486462" w14:textId="77777777" w:rsidR="00F91D88" w:rsidRPr="0061139C" w:rsidRDefault="00F91D88" w:rsidP="00F91D88">
            <w:pPr>
              <w:spacing w:after="0"/>
              <w:jc w:val="center"/>
              <w:rPr>
                <w:rFonts w:ascii="Arial" w:hAnsi="Arial" w:cs="Arial"/>
                <w:lang w:val="en-US"/>
              </w:rPr>
            </w:pPr>
            <w:r w:rsidRPr="0061139C">
              <w:rPr>
                <w:rFonts w:ascii="Arial" w:hAnsi="Arial" w:cs="Arial"/>
                <w:lang w:val="en-US"/>
              </w:rPr>
              <w:t>43 (7)</w:t>
            </w:r>
          </w:p>
        </w:tc>
      </w:tr>
      <w:tr w:rsidR="00F91D88" w:rsidRPr="0061139C" w14:paraId="11AAFD34" w14:textId="77777777" w:rsidTr="00F91D88">
        <w:trPr>
          <w:trHeight w:val="397"/>
        </w:trPr>
        <w:tc>
          <w:tcPr>
            <w:tcW w:w="4309" w:type="dxa"/>
            <w:tcBorders>
              <w:top w:val="single" w:sz="4" w:space="0" w:color="EEECE1"/>
              <w:left w:val="nil"/>
              <w:bottom w:val="single" w:sz="4" w:space="0" w:color="EEECE1"/>
              <w:right w:val="single" w:sz="4" w:space="0" w:color="EEECE1"/>
            </w:tcBorders>
            <w:vAlign w:val="center"/>
          </w:tcPr>
          <w:p w14:paraId="44166A1C" w14:textId="77777777" w:rsidR="00F91D88" w:rsidRPr="0061139C" w:rsidRDefault="00F91D88" w:rsidP="00F91D88">
            <w:pPr>
              <w:spacing w:after="0" w:line="240" w:lineRule="auto"/>
              <w:rPr>
                <w:rFonts w:ascii="Arial" w:hAnsi="Arial" w:cs="Arial"/>
                <w:lang w:val="en-US"/>
              </w:rPr>
            </w:pPr>
            <w:r w:rsidRPr="0061139C">
              <w:rPr>
                <w:rFonts w:ascii="Arial" w:hAnsi="Arial" w:cs="Arial"/>
                <w:lang w:val="en-US"/>
              </w:rPr>
              <w:t>Geographic location,</w:t>
            </w:r>
            <w:r w:rsidRPr="0061139C">
              <w:rPr>
                <w:rFonts w:ascii="Arial" w:hAnsi="Arial" w:cs="Arial"/>
                <w:i/>
                <w:lang w:val="en-US"/>
              </w:rPr>
              <w:t xml:space="preserve"> n (%)</w:t>
            </w:r>
          </w:p>
        </w:tc>
        <w:tc>
          <w:tcPr>
            <w:tcW w:w="3969" w:type="dxa"/>
            <w:tcBorders>
              <w:top w:val="single" w:sz="4" w:space="0" w:color="EEECE1"/>
              <w:left w:val="single" w:sz="4" w:space="0" w:color="EEECE1"/>
              <w:bottom w:val="single" w:sz="4" w:space="0" w:color="EEECE1"/>
              <w:right w:val="single" w:sz="4" w:space="0" w:color="EEECE1"/>
            </w:tcBorders>
            <w:vAlign w:val="center"/>
          </w:tcPr>
          <w:p w14:paraId="2AF199EE" w14:textId="77777777" w:rsidR="00F91D88" w:rsidRPr="0061139C" w:rsidRDefault="00F91D88" w:rsidP="00F91D88">
            <w:pPr>
              <w:spacing w:after="0"/>
              <w:jc w:val="center"/>
              <w:rPr>
                <w:rFonts w:ascii="Arial" w:hAnsi="Arial" w:cs="Arial"/>
                <w:lang w:val="en-US"/>
              </w:rPr>
            </w:pPr>
          </w:p>
        </w:tc>
      </w:tr>
      <w:tr w:rsidR="00F91D88" w:rsidRPr="0061139C" w14:paraId="7BF66610" w14:textId="77777777" w:rsidTr="00F91D88">
        <w:trPr>
          <w:trHeight w:val="397"/>
        </w:trPr>
        <w:tc>
          <w:tcPr>
            <w:tcW w:w="4309" w:type="dxa"/>
            <w:tcBorders>
              <w:top w:val="single" w:sz="4" w:space="0" w:color="EEECE1"/>
              <w:left w:val="nil"/>
              <w:bottom w:val="single" w:sz="4" w:space="0" w:color="EEECE1"/>
              <w:right w:val="single" w:sz="4" w:space="0" w:color="EEECE1"/>
            </w:tcBorders>
            <w:vAlign w:val="center"/>
          </w:tcPr>
          <w:p w14:paraId="67C08124" w14:textId="77777777" w:rsidR="00F91D88" w:rsidRPr="0061139C" w:rsidRDefault="00F91D88" w:rsidP="00F91D88">
            <w:pPr>
              <w:pStyle w:val="ListParagraph"/>
              <w:numPr>
                <w:ilvl w:val="0"/>
                <w:numId w:val="14"/>
              </w:numPr>
              <w:spacing w:after="0" w:line="240" w:lineRule="auto"/>
              <w:rPr>
                <w:rFonts w:ascii="Arial" w:hAnsi="Arial" w:cs="Arial"/>
                <w:lang w:val="en-US" w:eastAsia="nl-NL"/>
              </w:rPr>
            </w:pPr>
            <w:r w:rsidRPr="0061139C">
              <w:rPr>
                <w:rFonts w:ascii="Arial" w:hAnsi="Arial" w:cs="Arial"/>
                <w:lang w:val="en-US" w:eastAsia="nl-NL"/>
              </w:rPr>
              <w:t>North America</w:t>
            </w:r>
          </w:p>
        </w:tc>
        <w:tc>
          <w:tcPr>
            <w:tcW w:w="3969" w:type="dxa"/>
            <w:tcBorders>
              <w:top w:val="single" w:sz="4" w:space="0" w:color="EEECE1"/>
              <w:left w:val="single" w:sz="4" w:space="0" w:color="EEECE1"/>
              <w:bottom w:val="single" w:sz="4" w:space="0" w:color="EEECE1"/>
              <w:right w:val="single" w:sz="4" w:space="0" w:color="EEECE1"/>
            </w:tcBorders>
            <w:vAlign w:val="center"/>
          </w:tcPr>
          <w:p w14:paraId="5F272655" w14:textId="77777777" w:rsidR="00F91D88" w:rsidRPr="0061139C" w:rsidRDefault="00F91D88" w:rsidP="00F91D88">
            <w:pPr>
              <w:spacing w:after="0"/>
              <w:jc w:val="center"/>
              <w:rPr>
                <w:rFonts w:ascii="Arial" w:hAnsi="Arial" w:cs="Arial"/>
                <w:lang w:val="en-US"/>
              </w:rPr>
            </w:pPr>
            <w:r w:rsidRPr="0061139C">
              <w:rPr>
                <w:rFonts w:ascii="Arial" w:hAnsi="Arial" w:cs="Arial"/>
                <w:lang w:val="en-US"/>
              </w:rPr>
              <w:t>34 (23)</w:t>
            </w:r>
          </w:p>
        </w:tc>
      </w:tr>
      <w:tr w:rsidR="00F91D88" w:rsidRPr="0061139C" w14:paraId="1FB296D9" w14:textId="77777777" w:rsidTr="00F91D88">
        <w:trPr>
          <w:trHeight w:val="397"/>
        </w:trPr>
        <w:tc>
          <w:tcPr>
            <w:tcW w:w="4309" w:type="dxa"/>
            <w:tcBorders>
              <w:top w:val="single" w:sz="4" w:space="0" w:color="EEECE1"/>
              <w:left w:val="nil"/>
              <w:bottom w:val="single" w:sz="4" w:space="0" w:color="EEECE1"/>
              <w:right w:val="single" w:sz="4" w:space="0" w:color="EEECE1"/>
            </w:tcBorders>
            <w:vAlign w:val="center"/>
          </w:tcPr>
          <w:p w14:paraId="36B67630" w14:textId="77777777" w:rsidR="00F91D88" w:rsidRPr="0061139C" w:rsidRDefault="00F91D88" w:rsidP="00F91D88">
            <w:pPr>
              <w:pStyle w:val="ListParagraph"/>
              <w:numPr>
                <w:ilvl w:val="0"/>
                <w:numId w:val="14"/>
              </w:numPr>
              <w:spacing w:after="0" w:line="240" w:lineRule="auto"/>
              <w:rPr>
                <w:rFonts w:ascii="Arial" w:hAnsi="Arial" w:cs="Arial"/>
                <w:lang w:val="en-US" w:eastAsia="nl-NL"/>
              </w:rPr>
            </w:pPr>
            <w:r w:rsidRPr="0061139C">
              <w:rPr>
                <w:rFonts w:ascii="Arial" w:hAnsi="Arial" w:cs="Arial"/>
                <w:lang w:val="en-US" w:eastAsia="nl-NL"/>
              </w:rPr>
              <w:t>Europe</w:t>
            </w:r>
          </w:p>
        </w:tc>
        <w:tc>
          <w:tcPr>
            <w:tcW w:w="3969" w:type="dxa"/>
            <w:tcBorders>
              <w:top w:val="single" w:sz="4" w:space="0" w:color="EEECE1"/>
              <w:left w:val="single" w:sz="4" w:space="0" w:color="EEECE1"/>
              <w:bottom w:val="single" w:sz="4" w:space="0" w:color="EEECE1"/>
              <w:right w:val="single" w:sz="4" w:space="0" w:color="EEECE1"/>
            </w:tcBorders>
            <w:vAlign w:val="center"/>
          </w:tcPr>
          <w:p w14:paraId="10E0EB61" w14:textId="77777777" w:rsidR="00F91D88" w:rsidRPr="0061139C" w:rsidRDefault="00F91D88" w:rsidP="00F91D88">
            <w:pPr>
              <w:spacing w:after="0"/>
              <w:jc w:val="center"/>
              <w:rPr>
                <w:rFonts w:ascii="Arial" w:hAnsi="Arial" w:cs="Arial"/>
                <w:lang w:val="en-US"/>
              </w:rPr>
            </w:pPr>
            <w:r w:rsidRPr="0061139C">
              <w:rPr>
                <w:rFonts w:ascii="Arial" w:hAnsi="Arial" w:cs="Arial"/>
                <w:lang w:val="en-US"/>
              </w:rPr>
              <w:t>46 (31)</w:t>
            </w:r>
          </w:p>
        </w:tc>
      </w:tr>
      <w:tr w:rsidR="00F91D88" w:rsidRPr="0061139C" w14:paraId="13C5E0FF" w14:textId="77777777" w:rsidTr="00F91D88">
        <w:trPr>
          <w:trHeight w:val="397"/>
        </w:trPr>
        <w:tc>
          <w:tcPr>
            <w:tcW w:w="4309" w:type="dxa"/>
            <w:tcBorders>
              <w:top w:val="single" w:sz="4" w:space="0" w:color="EEECE1"/>
              <w:left w:val="nil"/>
              <w:bottom w:val="single" w:sz="4" w:space="0" w:color="EEECE1"/>
              <w:right w:val="single" w:sz="4" w:space="0" w:color="EEECE1"/>
            </w:tcBorders>
            <w:vAlign w:val="center"/>
          </w:tcPr>
          <w:p w14:paraId="2151B590" w14:textId="77777777" w:rsidR="00F91D88" w:rsidRPr="0061139C" w:rsidRDefault="00F91D88" w:rsidP="00F91D88">
            <w:pPr>
              <w:pStyle w:val="ListParagraph"/>
              <w:numPr>
                <w:ilvl w:val="0"/>
                <w:numId w:val="14"/>
              </w:numPr>
              <w:spacing w:after="0" w:line="240" w:lineRule="auto"/>
              <w:rPr>
                <w:rFonts w:ascii="Arial" w:hAnsi="Arial" w:cs="Arial"/>
                <w:lang w:val="en-US" w:eastAsia="nl-NL"/>
              </w:rPr>
            </w:pPr>
            <w:r w:rsidRPr="0061139C">
              <w:rPr>
                <w:rFonts w:ascii="Arial" w:hAnsi="Arial" w:cs="Arial"/>
                <w:lang w:val="en-US" w:eastAsia="nl-NL"/>
              </w:rPr>
              <w:t>Asia</w:t>
            </w:r>
          </w:p>
        </w:tc>
        <w:tc>
          <w:tcPr>
            <w:tcW w:w="3969" w:type="dxa"/>
            <w:tcBorders>
              <w:top w:val="single" w:sz="4" w:space="0" w:color="EEECE1"/>
              <w:left w:val="single" w:sz="4" w:space="0" w:color="EEECE1"/>
              <w:bottom w:val="single" w:sz="4" w:space="0" w:color="EEECE1"/>
              <w:right w:val="single" w:sz="4" w:space="0" w:color="EEECE1"/>
            </w:tcBorders>
            <w:vAlign w:val="center"/>
          </w:tcPr>
          <w:p w14:paraId="56AF07AA" w14:textId="77777777" w:rsidR="00F91D88" w:rsidRPr="0061139C" w:rsidRDefault="00F91D88" w:rsidP="00F91D88">
            <w:pPr>
              <w:spacing w:after="0"/>
              <w:jc w:val="center"/>
              <w:rPr>
                <w:rFonts w:ascii="Arial" w:hAnsi="Arial" w:cs="Arial"/>
                <w:lang w:val="en-US"/>
              </w:rPr>
            </w:pPr>
            <w:r w:rsidRPr="0061139C">
              <w:rPr>
                <w:rFonts w:ascii="Arial" w:hAnsi="Arial" w:cs="Arial"/>
                <w:lang w:val="en-US"/>
              </w:rPr>
              <w:t>23 (30)</w:t>
            </w:r>
          </w:p>
        </w:tc>
      </w:tr>
      <w:tr w:rsidR="00F91D88" w:rsidRPr="0061139C" w14:paraId="5C972313" w14:textId="77777777" w:rsidTr="00F91D88">
        <w:trPr>
          <w:trHeight w:val="397"/>
        </w:trPr>
        <w:tc>
          <w:tcPr>
            <w:tcW w:w="4309" w:type="dxa"/>
            <w:tcBorders>
              <w:top w:val="single" w:sz="4" w:space="0" w:color="EEECE1"/>
              <w:left w:val="nil"/>
              <w:bottom w:val="single" w:sz="4" w:space="0" w:color="EEECE1"/>
              <w:right w:val="single" w:sz="4" w:space="0" w:color="EEECE1"/>
            </w:tcBorders>
            <w:vAlign w:val="center"/>
          </w:tcPr>
          <w:p w14:paraId="2955611E" w14:textId="77777777" w:rsidR="00F91D88" w:rsidRPr="0061139C" w:rsidRDefault="00F91D88" w:rsidP="00F91D88">
            <w:pPr>
              <w:pStyle w:val="ListParagraph"/>
              <w:numPr>
                <w:ilvl w:val="0"/>
                <w:numId w:val="14"/>
              </w:numPr>
              <w:spacing w:after="0" w:line="240" w:lineRule="auto"/>
              <w:rPr>
                <w:rFonts w:ascii="Arial" w:hAnsi="Arial" w:cs="Arial"/>
                <w:lang w:val="en-US" w:eastAsia="nl-NL"/>
              </w:rPr>
            </w:pPr>
            <w:r w:rsidRPr="0061139C">
              <w:rPr>
                <w:rFonts w:ascii="Arial" w:hAnsi="Arial" w:cs="Arial"/>
                <w:lang w:val="en-US" w:eastAsia="nl-NL"/>
              </w:rPr>
              <w:t>Australia</w:t>
            </w:r>
          </w:p>
        </w:tc>
        <w:tc>
          <w:tcPr>
            <w:tcW w:w="3969" w:type="dxa"/>
            <w:tcBorders>
              <w:top w:val="single" w:sz="4" w:space="0" w:color="EEECE1"/>
              <w:left w:val="single" w:sz="4" w:space="0" w:color="EEECE1"/>
              <w:bottom w:val="single" w:sz="4" w:space="0" w:color="EEECE1"/>
              <w:right w:val="single" w:sz="4" w:space="0" w:color="EEECE1"/>
            </w:tcBorders>
            <w:vAlign w:val="center"/>
          </w:tcPr>
          <w:p w14:paraId="4B7B8481" w14:textId="77777777" w:rsidR="00F91D88" w:rsidRPr="0061139C" w:rsidRDefault="00F91D88" w:rsidP="00F91D88">
            <w:pPr>
              <w:spacing w:after="0"/>
              <w:jc w:val="center"/>
              <w:rPr>
                <w:rFonts w:ascii="Arial" w:hAnsi="Arial" w:cs="Arial"/>
                <w:lang w:val="en-US"/>
              </w:rPr>
            </w:pPr>
            <w:r w:rsidRPr="0061139C">
              <w:rPr>
                <w:rFonts w:ascii="Arial" w:hAnsi="Arial" w:cs="Arial"/>
                <w:lang w:val="en-US"/>
              </w:rPr>
              <w:t>23 (16)</w:t>
            </w:r>
          </w:p>
        </w:tc>
      </w:tr>
      <w:tr w:rsidR="00F91D88" w:rsidRPr="0061139C" w14:paraId="53171A21" w14:textId="77777777" w:rsidTr="00F91D88">
        <w:trPr>
          <w:trHeight w:val="397"/>
        </w:trPr>
        <w:tc>
          <w:tcPr>
            <w:tcW w:w="4309" w:type="dxa"/>
            <w:tcBorders>
              <w:top w:val="single" w:sz="4" w:space="0" w:color="EEECE1"/>
              <w:left w:val="nil"/>
              <w:bottom w:val="single" w:sz="4" w:space="0" w:color="EEECE1"/>
              <w:right w:val="single" w:sz="4" w:space="0" w:color="EEECE1"/>
            </w:tcBorders>
            <w:vAlign w:val="center"/>
          </w:tcPr>
          <w:p w14:paraId="2D29846B" w14:textId="77777777" w:rsidR="00F91D88" w:rsidRPr="0061139C" w:rsidRDefault="00F91D88" w:rsidP="00F91D88">
            <w:pPr>
              <w:spacing w:after="0" w:line="240" w:lineRule="auto"/>
              <w:rPr>
                <w:rFonts w:ascii="Arial" w:hAnsi="Arial" w:cs="Arial"/>
                <w:lang w:val="en-US"/>
              </w:rPr>
            </w:pPr>
            <w:r w:rsidRPr="0061139C">
              <w:rPr>
                <w:rFonts w:ascii="Arial" w:hAnsi="Arial" w:cs="Arial"/>
                <w:lang w:val="en-US"/>
              </w:rPr>
              <w:t xml:space="preserve">Education level </w:t>
            </w:r>
            <w:r w:rsidRPr="0061139C">
              <w:rPr>
                <w:rFonts w:ascii="Arial" w:hAnsi="Arial" w:cs="Arial"/>
                <w:i/>
                <w:lang w:val="en-US"/>
              </w:rPr>
              <w:t>n (%)</w:t>
            </w:r>
          </w:p>
        </w:tc>
        <w:tc>
          <w:tcPr>
            <w:tcW w:w="3969" w:type="dxa"/>
            <w:tcBorders>
              <w:top w:val="single" w:sz="4" w:space="0" w:color="EEECE1"/>
              <w:left w:val="single" w:sz="4" w:space="0" w:color="EEECE1"/>
              <w:bottom w:val="single" w:sz="4" w:space="0" w:color="EEECE1"/>
              <w:right w:val="single" w:sz="4" w:space="0" w:color="EEECE1"/>
            </w:tcBorders>
            <w:vAlign w:val="center"/>
          </w:tcPr>
          <w:p w14:paraId="2CC9C1A8" w14:textId="77777777" w:rsidR="00F91D88" w:rsidRPr="0061139C" w:rsidRDefault="00F91D88" w:rsidP="00F91D88">
            <w:pPr>
              <w:spacing w:after="0"/>
              <w:jc w:val="center"/>
              <w:rPr>
                <w:rFonts w:ascii="Arial" w:hAnsi="Arial" w:cs="Arial"/>
                <w:lang w:val="en-US"/>
              </w:rPr>
            </w:pPr>
          </w:p>
        </w:tc>
      </w:tr>
      <w:tr w:rsidR="00F91D88" w:rsidRPr="0061139C" w14:paraId="61B36C98" w14:textId="77777777" w:rsidTr="00F91D88">
        <w:trPr>
          <w:trHeight w:val="397"/>
        </w:trPr>
        <w:tc>
          <w:tcPr>
            <w:tcW w:w="4309" w:type="dxa"/>
            <w:tcBorders>
              <w:top w:val="single" w:sz="4" w:space="0" w:color="EEECE1"/>
              <w:left w:val="nil"/>
              <w:bottom w:val="single" w:sz="4" w:space="0" w:color="EEECE1"/>
              <w:right w:val="single" w:sz="4" w:space="0" w:color="EEECE1"/>
            </w:tcBorders>
            <w:vAlign w:val="center"/>
          </w:tcPr>
          <w:p w14:paraId="3852447F" w14:textId="77777777" w:rsidR="00F91D88" w:rsidRPr="0061139C" w:rsidRDefault="00F91D88" w:rsidP="00F91D88">
            <w:pPr>
              <w:pStyle w:val="ListParagraph"/>
              <w:numPr>
                <w:ilvl w:val="0"/>
                <w:numId w:val="14"/>
              </w:numPr>
              <w:spacing w:after="0" w:line="240" w:lineRule="auto"/>
              <w:rPr>
                <w:rFonts w:ascii="Arial" w:hAnsi="Arial" w:cs="Arial"/>
                <w:lang w:val="en-US" w:eastAsia="nl-NL"/>
              </w:rPr>
            </w:pPr>
            <w:r w:rsidRPr="0061139C">
              <w:rPr>
                <w:rFonts w:ascii="Arial" w:hAnsi="Arial" w:cs="Arial"/>
                <w:lang w:val="en-US" w:eastAsia="nl-NL"/>
              </w:rPr>
              <w:t>Primary School</w:t>
            </w:r>
          </w:p>
        </w:tc>
        <w:tc>
          <w:tcPr>
            <w:tcW w:w="3969" w:type="dxa"/>
            <w:tcBorders>
              <w:top w:val="single" w:sz="4" w:space="0" w:color="EEECE1"/>
              <w:left w:val="single" w:sz="4" w:space="0" w:color="EEECE1"/>
              <w:bottom w:val="single" w:sz="4" w:space="0" w:color="EEECE1"/>
              <w:right w:val="single" w:sz="4" w:space="0" w:color="EEECE1"/>
            </w:tcBorders>
            <w:vAlign w:val="center"/>
          </w:tcPr>
          <w:p w14:paraId="471A942D" w14:textId="77777777" w:rsidR="00F91D88" w:rsidRPr="0061139C" w:rsidRDefault="00F91D88" w:rsidP="00F91D88">
            <w:pPr>
              <w:spacing w:after="0"/>
              <w:jc w:val="center"/>
              <w:rPr>
                <w:rFonts w:ascii="Arial" w:hAnsi="Arial" w:cs="Arial"/>
                <w:lang w:val="en-US"/>
              </w:rPr>
            </w:pPr>
            <w:r w:rsidRPr="0061139C">
              <w:rPr>
                <w:rFonts w:ascii="Arial" w:hAnsi="Arial" w:cs="Arial"/>
                <w:color w:val="000000"/>
                <w:lang w:val="en-US"/>
              </w:rPr>
              <w:t>1 (1)</w:t>
            </w:r>
          </w:p>
        </w:tc>
      </w:tr>
      <w:tr w:rsidR="00F91D88" w:rsidRPr="0061139C" w14:paraId="6C8C24F1" w14:textId="77777777" w:rsidTr="00F91D88">
        <w:trPr>
          <w:trHeight w:val="397"/>
        </w:trPr>
        <w:tc>
          <w:tcPr>
            <w:tcW w:w="4309" w:type="dxa"/>
            <w:tcBorders>
              <w:top w:val="single" w:sz="4" w:space="0" w:color="EEECE1"/>
              <w:left w:val="nil"/>
              <w:bottom w:val="single" w:sz="4" w:space="0" w:color="EEECE1"/>
              <w:right w:val="single" w:sz="4" w:space="0" w:color="EEECE1"/>
            </w:tcBorders>
            <w:vAlign w:val="center"/>
          </w:tcPr>
          <w:p w14:paraId="3B59F2CA" w14:textId="77777777" w:rsidR="00F91D88" w:rsidRPr="0061139C" w:rsidRDefault="00F91D88" w:rsidP="00F91D88">
            <w:pPr>
              <w:pStyle w:val="ListParagraph"/>
              <w:numPr>
                <w:ilvl w:val="0"/>
                <w:numId w:val="14"/>
              </w:numPr>
              <w:spacing w:after="0" w:line="240" w:lineRule="auto"/>
              <w:rPr>
                <w:rFonts w:ascii="Arial" w:hAnsi="Arial" w:cs="Arial"/>
                <w:lang w:val="en-US" w:eastAsia="nl-NL"/>
              </w:rPr>
            </w:pPr>
            <w:r w:rsidRPr="0061139C">
              <w:rPr>
                <w:rFonts w:ascii="Arial" w:hAnsi="Arial" w:cs="Arial"/>
                <w:lang w:val="en-US" w:eastAsia="nl-NL"/>
              </w:rPr>
              <w:t>High School</w:t>
            </w:r>
          </w:p>
        </w:tc>
        <w:tc>
          <w:tcPr>
            <w:tcW w:w="3969" w:type="dxa"/>
            <w:tcBorders>
              <w:top w:val="single" w:sz="4" w:space="0" w:color="EEECE1"/>
              <w:left w:val="single" w:sz="4" w:space="0" w:color="EEECE1"/>
              <w:bottom w:val="single" w:sz="4" w:space="0" w:color="EEECE1"/>
              <w:right w:val="single" w:sz="4" w:space="0" w:color="EEECE1"/>
            </w:tcBorders>
            <w:vAlign w:val="center"/>
          </w:tcPr>
          <w:p w14:paraId="04C3F49F" w14:textId="77777777" w:rsidR="00F91D88" w:rsidRPr="0061139C" w:rsidRDefault="00F91D88" w:rsidP="00F91D88">
            <w:pPr>
              <w:spacing w:after="0"/>
              <w:jc w:val="center"/>
              <w:rPr>
                <w:rFonts w:ascii="Arial" w:hAnsi="Arial" w:cs="Arial"/>
                <w:lang w:val="en-US"/>
              </w:rPr>
            </w:pPr>
            <w:r w:rsidRPr="0061139C">
              <w:rPr>
                <w:rFonts w:ascii="Arial" w:hAnsi="Arial" w:cs="Arial"/>
                <w:color w:val="000000"/>
                <w:lang w:val="en-US"/>
              </w:rPr>
              <w:t>33 (22)</w:t>
            </w:r>
          </w:p>
        </w:tc>
      </w:tr>
      <w:tr w:rsidR="00F91D88" w:rsidRPr="0061139C" w14:paraId="60F42A80" w14:textId="77777777" w:rsidTr="00F91D88">
        <w:trPr>
          <w:trHeight w:val="397"/>
        </w:trPr>
        <w:tc>
          <w:tcPr>
            <w:tcW w:w="4309" w:type="dxa"/>
            <w:tcBorders>
              <w:top w:val="single" w:sz="4" w:space="0" w:color="EEECE1"/>
              <w:left w:val="nil"/>
              <w:bottom w:val="single" w:sz="4" w:space="0" w:color="EEECE1"/>
              <w:right w:val="single" w:sz="4" w:space="0" w:color="EEECE1"/>
            </w:tcBorders>
            <w:vAlign w:val="center"/>
          </w:tcPr>
          <w:p w14:paraId="57721FB2" w14:textId="77777777" w:rsidR="00F91D88" w:rsidRPr="0061139C" w:rsidRDefault="00F91D88" w:rsidP="00F91D88">
            <w:pPr>
              <w:pStyle w:val="ListParagraph"/>
              <w:numPr>
                <w:ilvl w:val="0"/>
                <w:numId w:val="14"/>
              </w:numPr>
              <w:spacing w:after="0" w:line="240" w:lineRule="auto"/>
              <w:rPr>
                <w:rFonts w:ascii="Arial" w:hAnsi="Arial" w:cs="Arial"/>
                <w:lang w:val="en-US" w:eastAsia="nl-NL"/>
              </w:rPr>
            </w:pPr>
            <w:r w:rsidRPr="0061139C">
              <w:rPr>
                <w:rFonts w:ascii="Arial" w:hAnsi="Arial" w:cs="Arial"/>
                <w:lang w:val="en-US" w:eastAsia="nl-NL"/>
              </w:rPr>
              <w:t>College</w:t>
            </w:r>
          </w:p>
        </w:tc>
        <w:tc>
          <w:tcPr>
            <w:tcW w:w="3969" w:type="dxa"/>
            <w:tcBorders>
              <w:top w:val="single" w:sz="4" w:space="0" w:color="EEECE1"/>
              <w:left w:val="single" w:sz="4" w:space="0" w:color="EEECE1"/>
              <w:bottom w:val="single" w:sz="4" w:space="0" w:color="EEECE1"/>
              <w:right w:val="single" w:sz="4" w:space="0" w:color="EEECE1"/>
            </w:tcBorders>
            <w:vAlign w:val="center"/>
          </w:tcPr>
          <w:p w14:paraId="5036CA1A" w14:textId="77777777" w:rsidR="00F91D88" w:rsidRPr="0061139C" w:rsidRDefault="00F91D88" w:rsidP="00F91D88">
            <w:pPr>
              <w:spacing w:after="0"/>
              <w:jc w:val="center"/>
              <w:rPr>
                <w:rFonts w:ascii="Arial" w:hAnsi="Arial" w:cs="Arial"/>
                <w:lang w:val="en-US"/>
              </w:rPr>
            </w:pPr>
            <w:r w:rsidRPr="0061139C">
              <w:rPr>
                <w:rFonts w:ascii="Arial" w:hAnsi="Arial" w:cs="Arial"/>
                <w:color w:val="000000"/>
                <w:lang w:val="en-US"/>
              </w:rPr>
              <w:t>23 (16)</w:t>
            </w:r>
          </w:p>
        </w:tc>
      </w:tr>
      <w:tr w:rsidR="00F91D88" w:rsidRPr="0061139C" w14:paraId="65C872F7" w14:textId="77777777" w:rsidTr="00F91D88">
        <w:trPr>
          <w:trHeight w:val="397"/>
        </w:trPr>
        <w:tc>
          <w:tcPr>
            <w:tcW w:w="4309" w:type="dxa"/>
            <w:tcBorders>
              <w:top w:val="single" w:sz="4" w:space="0" w:color="EEECE1"/>
              <w:left w:val="nil"/>
              <w:bottom w:val="single" w:sz="4" w:space="0" w:color="EEECE1"/>
              <w:right w:val="single" w:sz="4" w:space="0" w:color="EEECE1"/>
            </w:tcBorders>
            <w:vAlign w:val="center"/>
          </w:tcPr>
          <w:p w14:paraId="120F4F4A" w14:textId="77777777" w:rsidR="00F91D88" w:rsidRPr="0061139C" w:rsidRDefault="00F91D88" w:rsidP="00F91D88">
            <w:pPr>
              <w:pStyle w:val="ListParagraph"/>
              <w:numPr>
                <w:ilvl w:val="0"/>
                <w:numId w:val="14"/>
              </w:numPr>
              <w:spacing w:after="0" w:line="240" w:lineRule="auto"/>
              <w:rPr>
                <w:rFonts w:ascii="Arial" w:hAnsi="Arial" w:cs="Arial"/>
                <w:lang w:val="en-US" w:eastAsia="nl-NL"/>
              </w:rPr>
            </w:pPr>
            <w:r w:rsidRPr="0061139C">
              <w:rPr>
                <w:rFonts w:ascii="Arial" w:hAnsi="Arial" w:cs="Arial"/>
                <w:lang w:val="en-US" w:eastAsia="nl-NL"/>
              </w:rPr>
              <w:t>Bachelor</w:t>
            </w:r>
          </w:p>
        </w:tc>
        <w:tc>
          <w:tcPr>
            <w:tcW w:w="3969" w:type="dxa"/>
            <w:tcBorders>
              <w:top w:val="single" w:sz="4" w:space="0" w:color="EEECE1"/>
              <w:left w:val="single" w:sz="4" w:space="0" w:color="EEECE1"/>
              <w:bottom w:val="single" w:sz="4" w:space="0" w:color="EEECE1"/>
              <w:right w:val="single" w:sz="4" w:space="0" w:color="EEECE1"/>
            </w:tcBorders>
            <w:vAlign w:val="center"/>
          </w:tcPr>
          <w:p w14:paraId="706174BD" w14:textId="77777777" w:rsidR="00F91D88" w:rsidRPr="0061139C" w:rsidRDefault="00F91D88" w:rsidP="00F91D88">
            <w:pPr>
              <w:spacing w:after="0"/>
              <w:jc w:val="center"/>
              <w:rPr>
                <w:rFonts w:ascii="Arial" w:hAnsi="Arial" w:cs="Arial"/>
                <w:lang w:val="en-US"/>
              </w:rPr>
            </w:pPr>
            <w:r w:rsidRPr="0061139C">
              <w:rPr>
                <w:rFonts w:ascii="Arial" w:hAnsi="Arial" w:cs="Arial"/>
                <w:color w:val="000000"/>
                <w:lang w:val="en-US"/>
              </w:rPr>
              <w:t>53 (36)</w:t>
            </w:r>
          </w:p>
        </w:tc>
      </w:tr>
      <w:tr w:rsidR="00F91D88" w:rsidRPr="0061139C" w14:paraId="06E15544" w14:textId="77777777" w:rsidTr="00F91D88">
        <w:trPr>
          <w:trHeight w:val="397"/>
        </w:trPr>
        <w:tc>
          <w:tcPr>
            <w:tcW w:w="4309" w:type="dxa"/>
            <w:tcBorders>
              <w:top w:val="single" w:sz="4" w:space="0" w:color="EEECE1"/>
              <w:left w:val="nil"/>
              <w:bottom w:val="single" w:sz="4" w:space="0" w:color="EEECE1"/>
              <w:right w:val="single" w:sz="4" w:space="0" w:color="EEECE1"/>
            </w:tcBorders>
            <w:vAlign w:val="center"/>
          </w:tcPr>
          <w:p w14:paraId="55EF54C1" w14:textId="77777777" w:rsidR="00F91D88" w:rsidRPr="0061139C" w:rsidRDefault="00F91D88" w:rsidP="00F91D88">
            <w:pPr>
              <w:pStyle w:val="ListParagraph"/>
              <w:numPr>
                <w:ilvl w:val="0"/>
                <w:numId w:val="14"/>
              </w:numPr>
              <w:spacing w:after="0" w:line="240" w:lineRule="auto"/>
              <w:rPr>
                <w:rFonts w:ascii="Arial" w:hAnsi="Arial" w:cs="Arial"/>
                <w:lang w:val="en-US" w:eastAsia="nl-NL"/>
              </w:rPr>
            </w:pPr>
            <w:r w:rsidRPr="0061139C">
              <w:rPr>
                <w:rFonts w:ascii="Arial" w:hAnsi="Arial" w:cs="Arial"/>
                <w:lang w:val="en-US" w:eastAsia="nl-NL"/>
              </w:rPr>
              <w:t>Master</w:t>
            </w:r>
          </w:p>
        </w:tc>
        <w:tc>
          <w:tcPr>
            <w:tcW w:w="3969" w:type="dxa"/>
            <w:tcBorders>
              <w:top w:val="single" w:sz="4" w:space="0" w:color="EEECE1"/>
              <w:left w:val="single" w:sz="4" w:space="0" w:color="EEECE1"/>
              <w:bottom w:val="single" w:sz="4" w:space="0" w:color="EEECE1"/>
              <w:right w:val="single" w:sz="4" w:space="0" w:color="EEECE1"/>
            </w:tcBorders>
            <w:vAlign w:val="center"/>
          </w:tcPr>
          <w:p w14:paraId="599366F3" w14:textId="77777777" w:rsidR="00F91D88" w:rsidRPr="0061139C" w:rsidRDefault="00F91D88" w:rsidP="00F91D88">
            <w:pPr>
              <w:spacing w:after="0"/>
              <w:jc w:val="center"/>
              <w:rPr>
                <w:rFonts w:ascii="Arial" w:hAnsi="Arial" w:cs="Arial"/>
                <w:lang w:val="en-US"/>
              </w:rPr>
            </w:pPr>
            <w:r w:rsidRPr="0061139C">
              <w:rPr>
                <w:rFonts w:ascii="Arial" w:hAnsi="Arial" w:cs="Arial"/>
                <w:color w:val="000000"/>
                <w:lang w:val="en-US"/>
              </w:rPr>
              <w:t>24 (16)</w:t>
            </w:r>
          </w:p>
        </w:tc>
      </w:tr>
      <w:tr w:rsidR="00F91D88" w:rsidRPr="0061139C" w14:paraId="21FA6EB4" w14:textId="77777777" w:rsidTr="00F91D88">
        <w:trPr>
          <w:trHeight w:val="397"/>
        </w:trPr>
        <w:tc>
          <w:tcPr>
            <w:tcW w:w="4309" w:type="dxa"/>
            <w:tcBorders>
              <w:top w:val="single" w:sz="4" w:space="0" w:color="EEECE1"/>
              <w:left w:val="nil"/>
              <w:bottom w:val="single" w:sz="4" w:space="0" w:color="EEECE1"/>
              <w:right w:val="single" w:sz="4" w:space="0" w:color="EEECE1"/>
            </w:tcBorders>
            <w:vAlign w:val="center"/>
          </w:tcPr>
          <w:p w14:paraId="0D90D524" w14:textId="77777777" w:rsidR="00F91D88" w:rsidRPr="0061139C" w:rsidRDefault="00F91D88" w:rsidP="00F91D88">
            <w:pPr>
              <w:pStyle w:val="ListParagraph"/>
              <w:numPr>
                <w:ilvl w:val="0"/>
                <w:numId w:val="14"/>
              </w:numPr>
              <w:spacing w:after="0" w:line="240" w:lineRule="auto"/>
              <w:rPr>
                <w:rFonts w:ascii="Arial" w:hAnsi="Arial" w:cs="Arial"/>
                <w:lang w:val="en-US" w:eastAsia="nl-NL"/>
              </w:rPr>
            </w:pPr>
            <w:r w:rsidRPr="0061139C">
              <w:rPr>
                <w:rFonts w:ascii="Arial" w:hAnsi="Arial" w:cs="Arial"/>
                <w:lang w:val="en-US" w:eastAsia="nl-NL"/>
              </w:rPr>
              <w:t>Other</w:t>
            </w:r>
          </w:p>
        </w:tc>
        <w:tc>
          <w:tcPr>
            <w:tcW w:w="3969" w:type="dxa"/>
            <w:tcBorders>
              <w:top w:val="single" w:sz="4" w:space="0" w:color="EEECE1"/>
              <w:left w:val="single" w:sz="4" w:space="0" w:color="EEECE1"/>
              <w:bottom w:val="single" w:sz="4" w:space="0" w:color="EEECE1"/>
              <w:right w:val="single" w:sz="4" w:space="0" w:color="EEECE1"/>
            </w:tcBorders>
            <w:vAlign w:val="center"/>
          </w:tcPr>
          <w:p w14:paraId="084D8BD7" w14:textId="77777777" w:rsidR="00F91D88" w:rsidRPr="0061139C" w:rsidRDefault="00F91D88" w:rsidP="00F91D88">
            <w:pPr>
              <w:spacing w:after="0"/>
              <w:jc w:val="center"/>
              <w:rPr>
                <w:rFonts w:ascii="Arial" w:hAnsi="Arial" w:cs="Arial"/>
                <w:lang w:val="en-US"/>
              </w:rPr>
            </w:pPr>
            <w:r w:rsidRPr="0061139C">
              <w:rPr>
                <w:rFonts w:ascii="Arial" w:hAnsi="Arial" w:cs="Arial"/>
                <w:color w:val="000000"/>
                <w:lang w:val="en-US"/>
              </w:rPr>
              <w:t>14 (10)</w:t>
            </w:r>
          </w:p>
        </w:tc>
      </w:tr>
      <w:tr w:rsidR="00F91D88" w:rsidRPr="0061139C" w14:paraId="2D89F3AA" w14:textId="77777777" w:rsidTr="00F91D88">
        <w:trPr>
          <w:trHeight w:val="397"/>
        </w:trPr>
        <w:tc>
          <w:tcPr>
            <w:tcW w:w="4309" w:type="dxa"/>
            <w:tcBorders>
              <w:top w:val="single" w:sz="4" w:space="0" w:color="EEECE1"/>
              <w:left w:val="nil"/>
              <w:bottom w:val="single" w:sz="4" w:space="0" w:color="EEECE1"/>
              <w:right w:val="single" w:sz="4" w:space="0" w:color="EEECE1"/>
            </w:tcBorders>
            <w:vAlign w:val="center"/>
          </w:tcPr>
          <w:p w14:paraId="1F75C0B1" w14:textId="77777777" w:rsidR="00F91D88" w:rsidRPr="0061139C" w:rsidRDefault="00F91D88" w:rsidP="00F91D88">
            <w:pPr>
              <w:spacing w:after="0" w:line="240" w:lineRule="auto"/>
              <w:rPr>
                <w:rFonts w:ascii="Arial" w:hAnsi="Arial" w:cs="Arial"/>
                <w:lang w:val="en-US"/>
              </w:rPr>
            </w:pPr>
            <w:r w:rsidRPr="0061139C">
              <w:rPr>
                <w:rFonts w:ascii="Arial" w:hAnsi="Arial" w:cs="Arial"/>
                <w:lang w:val="en-US"/>
              </w:rPr>
              <w:t>Age child in years, mean (SD)</w:t>
            </w:r>
          </w:p>
        </w:tc>
        <w:tc>
          <w:tcPr>
            <w:tcW w:w="3969" w:type="dxa"/>
            <w:tcBorders>
              <w:top w:val="single" w:sz="4" w:space="0" w:color="EEECE1"/>
              <w:left w:val="single" w:sz="4" w:space="0" w:color="EEECE1"/>
              <w:bottom w:val="single" w:sz="4" w:space="0" w:color="EEECE1"/>
              <w:right w:val="single" w:sz="4" w:space="0" w:color="EEECE1"/>
            </w:tcBorders>
            <w:vAlign w:val="center"/>
          </w:tcPr>
          <w:p w14:paraId="036DFCDA" w14:textId="77777777" w:rsidR="00F91D88" w:rsidRPr="0061139C" w:rsidRDefault="00F91D88" w:rsidP="00F91D88">
            <w:pPr>
              <w:spacing w:after="0"/>
              <w:jc w:val="center"/>
              <w:rPr>
                <w:rFonts w:ascii="Arial" w:hAnsi="Arial" w:cs="Arial"/>
                <w:lang w:val="en-US"/>
              </w:rPr>
            </w:pPr>
            <w:r w:rsidRPr="0061139C">
              <w:rPr>
                <w:rFonts w:ascii="Arial" w:hAnsi="Arial" w:cs="Arial"/>
                <w:lang w:val="en-US"/>
              </w:rPr>
              <w:t>11 (4)</w:t>
            </w:r>
          </w:p>
        </w:tc>
      </w:tr>
      <w:tr w:rsidR="00F91D88" w:rsidRPr="008942B3" w14:paraId="00BEC94C" w14:textId="77777777" w:rsidTr="00F91D88">
        <w:trPr>
          <w:trHeight w:val="397"/>
        </w:trPr>
        <w:tc>
          <w:tcPr>
            <w:tcW w:w="4309" w:type="dxa"/>
            <w:tcBorders>
              <w:top w:val="single" w:sz="4" w:space="0" w:color="EEECE1"/>
              <w:left w:val="nil"/>
              <w:bottom w:val="single" w:sz="4" w:space="0" w:color="EEECE1"/>
              <w:right w:val="single" w:sz="4" w:space="0" w:color="EEECE1"/>
            </w:tcBorders>
            <w:vAlign w:val="center"/>
          </w:tcPr>
          <w:p w14:paraId="20558AA4" w14:textId="77777777" w:rsidR="00F91D88" w:rsidRPr="0061139C" w:rsidRDefault="00F91D88" w:rsidP="00F91D88">
            <w:pPr>
              <w:spacing w:after="0" w:line="240" w:lineRule="auto"/>
              <w:rPr>
                <w:rFonts w:ascii="Arial" w:hAnsi="Arial" w:cs="Arial"/>
                <w:lang w:val="en-US"/>
              </w:rPr>
            </w:pPr>
            <w:r w:rsidRPr="0061139C">
              <w:rPr>
                <w:rFonts w:ascii="Arial" w:hAnsi="Arial" w:cs="Arial"/>
                <w:lang w:val="en-US"/>
              </w:rPr>
              <w:t>Time since diagnosis of child with appendicitis,</w:t>
            </w:r>
            <w:r w:rsidRPr="0061139C">
              <w:rPr>
                <w:rFonts w:ascii="Arial" w:hAnsi="Arial" w:cs="Arial"/>
                <w:i/>
                <w:lang w:val="en-US"/>
              </w:rPr>
              <w:t xml:space="preserve"> n (%)</w:t>
            </w:r>
          </w:p>
        </w:tc>
        <w:tc>
          <w:tcPr>
            <w:tcW w:w="3969" w:type="dxa"/>
            <w:tcBorders>
              <w:top w:val="single" w:sz="4" w:space="0" w:color="EEECE1"/>
              <w:left w:val="single" w:sz="4" w:space="0" w:color="EEECE1"/>
              <w:bottom w:val="single" w:sz="4" w:space="0" w:color="EEECE1"/>
              <w:right w:val="single" w:sz="4" w:space="0" w:color="EEECE1"/>
            </w:tcBorders>
            <w:vAlign w:val="center"/>
          </w:tcPr>
          <w:p w14:paraId="0CB46CCE" w14:textId="77777777" w:rsidR="00F91D88" w:rsidRPr="0061139C" w:rsidRDefault="00F91D88" w:rsidP="00F91D88">
            <w:pPr>
              <w:spacing w:after="0"/>
              <w:jc w:val="center"/>
              <w:rPr>
                <w:rFonts w:ascii="Arial" w:hAnsi="Arial" w:cs="Arial"/>
                <w:lang w:val="en-US"/>
              </w:rPr>
            </w:pPr>
          </w:p>
        </w:tc>
      </w:tr>
      <w:tr w:rsidR="00F91D88" w:rsidRPr="0061139C" w14:paraId="5A0CD114" w14:textId="77777777" w:rsidTr="00F91D88">
        <w:trPr>
          <w:trHeight w:val="397"/>
        </w:trPr>
        <w:tc>
          <w:tcPr>
            <w:tcW w:w="4309" w:type="dxa"/>
            <w:tcBorders>
              <w:top w:val="single" w:sz="4" w:space="0" w:color="EEECE1"/>
              <w:left w:val="nil"/>
              <w:bottom w:val="single" w:sz="4" w:space="0" w:color="EEECE1"/>
              <w:right w:val="single" w:sz="4" w:space="0" w:color="EEECE1"/>
            </w:tcBorders>
            <w:vAlign w:val="center"/>
          </w:tcPr>
          <w:p w14:paraId="323D0D66" w14:textId="77777777" w:rsidR="00F91D88" w:rsidRPr="0061139C" w:rsidRDefault="00F91D88" w:rsidP="00F91D88">
            <w:pPr>
              <w:pStyle w:val="ListParagraph"/>
              <w:numPr>
                <w:ilvl w:val="0"/>
                <w:numId w:val="14"/>
              </w:numPr>
              <w:spacing w:after="0" w:line="240" w:lineRule="auto"/>
              <w:rPr>
                <w:rFonts w:ascii="Arial" w:hAnsi="Arial" w:cs="Arial"/>
                <w:lang w:val="en-US" w:eastAsia="nl-NL"/>
              </w:rPr>
            </w:pPr>
            <w:r w:rsidRPr="0061139C">
              <w:rPr>
                <w:rFonts w:ascii="Arial" w:hAnsi="Arial" w:cs="Arial"/>
                <w:lang w:val="en-US" w:eastAsia="nl-NL"/>
              </w:rPr>
              <w:t>0 – 6 months</w:t>
            </w:r>
          </w:p>
        </w:tc>
        <w:tc>
          <w:tcPr>
            <w:tcW w:w="3969" w:type="dxa"/>
            <w:tcBorders>
              <w:top w:val="single" w:sz="4" w:space="0" w:color="EEECE1"/>
              <w:left w:val="single" w:sz="4" w:space="0" w:color="EEECE1"/>
              <w:bottom w:val="single" w:sz="4" w:space="0" w:color="EEECE1"/>
              <w:right w:val="single" w:sz="4" w:space="0" w:color="EEECE1"/>
            </w:tcBorders>
            <w:vAlign w:val="center"/>
          </w:tcPr>
          <w:p w14:paraId="6B37E303" w14:textId="77777777" w:rsidR="00F91D88" w:rsidRPr="0061139C" w:rsidRDefault="00F91D88" w:rsidP="00F91D88">
            <w:pPr>
              <w:spacing w:after="0"/>
              <w:jc w:val="center"/>
              <w:rPr>
                <w:rFonts w:ascii="Arial" w:hAnsi="Arial" w:cs="Arial"/>
                <w:lang w:val="en-US"/>
              </w:rPr>
            </w:pPr>
            <w:r w:rsidRPr="0061139C">
              <w:rPr>
                <w:rFonts w:ascii="Arial" w:hAnsi="Arial" w:cs="Arial"/>
                <w:lang w:val="en-US"/>
              </w:rPr>
              <w:t>50 (34)</w:t>
            </w:r>
          </w:p>
        </w:tc>
      </w:tr>
      <w:tr w:rsidR="00F91D88" w:rsidRPr="0061139C" w14:paraId="5EE399AB" w14:textId="77777777" w:rsidTr="00F91D88">
        <w:trPr>
          <w:trHeight w:val="397"/>
        </w:trPr>
        <w:tc>
          <w:tcPr>
            <w:tcW w:w="4309" w:type="dxa"/>
            <w:tcBorders>
              <w:top w:val="single" w:sz="4" w:space="0" w:color="EEECE1"/>
              <w:left w:val="nil"/>
              <w:bottom w:val="single" w:sz="4" w:space="0" w:color="EEECE1"/>
              <w:right w:val="single" w:sz="4" w:space="0" w:color="EEECE1"/>
            </w:tcBorders>
            <w:vAlign w:val="center"/>
          </w:tcPr>
          <w:p w14:paraId="38BDCC8D" w14:textId="77777777" w:rsidR="00F91D88" w:rsidRPr="0061139C" w:rsidRDefault="00F91D88" w:rsidP="00F91D88">
            <w:pPr>
              <w:pStyle w:val="ListParagraph"/>
              <w:numPr>
                <w:ilvl w:val="0"/>
                <w:numId w:val="14"/>
              </w:numPr>
              <w:spacing w:after="0" w:line="240" w:lineRule="auto"/>
              <w:rPr>
                <w:rFonts w:ascii="Arial" w:hAnsi="Arial" w:cs="Arial"/>
                <w:lang w:val="en-US" w:eastAsia="nl-NL"/>
              </w:rPr>
            </w:pPr>
            <w:r w:rsidRPr="0061139C">
              <w:rPr>
                <w:rFonts w:ascii="Arial" w:hAnsi="Arial" w:cs="Arial"/>
                <w:lang w:val="en-US" w:eastAsia="nl-NL"/>
              </w:rPr>
              <w:t>7 – 12 months</w:t>
            </w:r>
          </w:p>
        </w:tc>
        <w:tc>
          <w:tcPr>
            <w:tcW w:w="3969" w:type="dxa"/>
            <w:tcBorders>
              <w:top w:val="single" w:sz="4" w:space="0" w:color="EEECE1"/>
              <w:left w:val="single" w:sz="4" w:space="0" w:color="EEECE1"/>
              <w:bottom w:val="single" w:sz="4" w:space="0" w:color="EEECE1"/>
              <w:right w:val="single" w:sz="4" w:space="0" w:color="EEECE1"/>
            </w:tcBorders>
            <w:vAlign w:val="center"/>
          </w:tcPr>
          <w:p w14:paraId="645D005B" w14:textId="77777777" w:rsidR="00F91D88" w:rsidRPr="0061139C" w:rsidRDefault="00F91D88" w:rsidP="00F91D88">
            <w:pPr>
              <w:spacing w:after="0"/>
              <w:jc w:val="center"/>
              <w:rPr>
                <w:rFonts w:ascii="Arial" w:hAnsi="Arial" w:cs="Arial"/>
                <w:lang w:val="en-US"/>
              </w:rPr>
            </w:pPr>
            <w:r w:rsidRPr="0061139C">
              <w:rPr>
                <w:rFonts w:ascii="Arial" w:hAnsi="Arial" w:cs="Arial"/>
                <w:lang w:val="en-US"/>
              </w:rPr>
              <w:t>53 (36)</w:t>
            </w:r>
          </w:p>
        </w:tc>
      </w:tr>
      <w:tr w:rsidR="00F91D88" w:rsidRPr="0061139C" w14:paraId="163CA9F5" w14:textId="77777777" w:rsidTr="00F91D88">
        <w:trPr>
          <w:trHeight w:val="397"/>
        </w:trPr>
        <w:tc>
          <w:tcPr>
            <w:tcW w:w="4309" w:type="dxa"/>
            <w:tcBorders>
              <w:top w:val="single" w:sz="4" w:space="0" w:color="EEECE1"/>
              <w:left w:val="nil"/>
              <w:bottom w:val="single" w:sz="4" w:space="0" w:color="EEECE1"/>
              <w:right w:val="single" w:sz="4" w:space="0" w:color="EEECE1"/>
            </w:tcBorders>
            <w:vAlign w:val="center"/>
          </w:tcPr>
          <w:p w14:paraId="5C8B2390" w14:textId="77777777" w:rsidR="00F91D88" w:rsidRPr="0061139C" w:rsidRDefault="00F91D88" w:rsidP="00F91D88">
            <w:pPr>
              <w:pStyle w:val="ListParagraph"/>
              <w:numPr>
                <w:ilvl w:val="0"/>
                <w:numId w:val="14"/>
              </w:numPr>
              <w:spacing w:after="0" w:line="240" w:lineRule="auto"/>
              <w:rPr>
                <w:rFonts w:ascii="Arial" w:hAnsi="Arial" w:cs="Arial"/>
                <w:lang w:val="en-US" w:eastAsia="nl-NL"/>
              </w:rPr>
            </w:pPr>
            <w:r w:rsidRPr="0061139C">
              <w:rPr>
                <w:rFonts w:ascii="Arial" w:hAnsi="Arial" w:cs="Arial"/>
                <w:lang w:val="en-US" w:eastAsia="nl-NL"/>
              </w:rPr>
              <w:t>13 – 24 months</w:t>
            </w:r>
          </w:p>
        </w:tc>
        <w:tc>
          <w:tcPr>
            <w:tcW w:w="3969" w:type="dxa"/>
            <w:tcBorders>
              <w:top w:val="single" w:sz="4" w:space="0" w:color="EEECE1"/>
              <w:left w:val="single" w:sz="4" w:space="0" w:color="EEECE1"/>
              <w:bottom w:val="single" w:sz="4" w:space="0" w:color="EEECE1"/>
              <w:right w:val="single" w:sz="4" w:space="0" w:color="EEECE1"/>
            </w:tcBorders>
            <w:vAlign w:val="center"/>
          </w:tcPr>
          <w:p w14:paraId="60E04179" w14:textId="77777777" w:rsidR="00F91D88" w:rsidRPr="0061139C" w:rsidRDefault="00F91D88" w:rsidP="00F91D88">
            <w:pPr>
              <w:spacing w:after="0"/>
              <w:jc w:val="center"/>
              <w:rPr>
                <w:rFonts w:ascii="Arial" w:hAnsi="Arial" w:cs="Arial"/>
                <w:lang w:val="en-US"/>
              </w:rPr>
            </w:pPr>
            <w:r w:rsidRPr="0061139C">
              <w:rPr>
                <w:rFonts w:ascii="Arial" w:hAnsi="Arial" w:cs="Arial"/>
                <w:lang w:val="en-US"/>
              </w:rPr>
              <w:t>35 (24)</w:t>
            </w:r>
          </w:p>
        </w:tc>
      </w:tr>
      <w:tr w:rsidR="00F91D88" w:rsidRPr="0061139C" w14:paraId="10235605" w14:textId="77777777" w:rsidTr="00F91D88">
        <w:trPr>
          <w:trHeight w:val="397"/>
        </w:trPr>
        <w:tc>
          <w:tcPr>
            <w:tcW w:w="4309" w:type="dxa"/>
            <w:tcBorders>
              <w:top w:val="single" w:sz="4" w:space="0" w:color="EEECE1"/>
              <w:left w:val="nil"/>
              <w:bottom w:val="single" w:sz="4" w:space="0" w:color="EEECE1"/>
              <w:right w:val="single" w:sz="4" w:space="0" w:color="EEECE1"/>
            </w:tcBorders>
            <w:vAlign w:val="center"/>
          </w:tcPr>
          <w:p w14:paraId="3050DE2B" w14:textId="77777777" w:rsidR="00F91D88" w:rsidRPr="0061139C" w:rsidRDefault="00F91D88" w:rsidP="00F91D88">
            <w:pPr>
              <w:pStyle w:val="ListParagraph"/>
              <w:numPr>
                <w:ilvl w:val="0"/>
                <w:numId w:val="14"/>
              </w:numPr>
              <w:spacing w:after="0" w:line="240" w:lineRule="auto"/>
              <w:rPr>
                <w:rFonts w:ascii="Arial" w:hAnsi="Arial" w:cs="Arial"/>
                <w:lang w:val="en-US" w:eastAsia="nl-NL"/>
              </w:rPr>
            </w:pPr>
            <w:r w:rsidRPr="0061139C">
              <w:rPr>
                <w:rFonts w:ascii="Arial" w:hAnsi="Arial" w:cs="Arial"/>
                <w:lang w:val="en-US" w:eastAsia="nl-NL"/>
              </w:rPr>
              <w:t>25 – 48 months</w:t>
            </w:r>
          </w:p>
        </w:tc>
        <w:tc>
          <w:tcPr>
            <w:tcW w:w="3969" w:type="dxa"/>
            <w:tcBorders>
              <w:top w:val="single" w:sz="4" w:space="0" w:color="EEECE1"/>
              <w:left w:val="single" w:sz="4" w:space="0" w:color="EEECE1"/>
              <w:bottom w:val="single" w:sz="4" w:space="0" w:color="EEECE1"/>
              <w:right w:val="single" w:sz="4" w:space="0" w:color="EEECE1"/>
            </w:tcBorders>
            <w:vAlign w:val="center"/>
          </w:tcPr>
          <w:p w14:paraId="2967DA02" w14:textId="77777777" w:rsidR="00F91D88" w:rsidRPr="0061139C" w:rsidRDefault="00F91D88" w:rsidP="00F91D88">
            <w:pPr>
              <w:spacing w:after="0"/>
              <w:jc w:val="center"/>
              <w:rPr>
                <w:rFonts w:ascii="Arial" w:hAnsi="Arial" w:cs="Arial"/>
                <w:lang w:val="en-US"/>
              </w:rPr>
            </w:pPr>
            <w:r w:rsidRPr="0061139C">
              <w:rPr>
                <w:rFonts w:ascii="Arial" w:hAnsi="Arial" w:cs="Arial"/>
                <w:lang w:val="en-US"/>
              </w:rPr>
              <w:t>8 (5)</w:t>
            </w:r>
          </w:p>
        </w:tc>
      </w:tr>
      <w:tr w:rsidR="00F91D88" w:rsidRPr="0061139C" w14:paraId="1F6F978A" w14:textId="77777777" w:rsidTr="00F91D88">
        <w:trPr>
          <w:trHeight w:val="397"/>
        </w:trPr>
        <w:tc>
          <w:tcPr>
            <w:tcW w:w="4309" w:type="dxa"/>
            <w:tcBorders>
              <w:top w:val="single" w:sz="4" w:space="0" w:color="EEECE1"/>
              <w:left w:val="nil"/>
              <w:bottom w:val="single" w:sz="4" w:space="0" w:color="EEECE1"/>
              <w:right w:val="single" w:sz="4" w:space="0" w:color="EEECE1"/>
            </w:tcBorders>
            <w:vAlign w:val="center"/>
          </w:tcPr>
          <w:p w14:paraId="36A7C8BF" w14:textId="77777777" w:rsidR="00F91D88" w:rsidRPr="0061139C" w:rsidRDefault="00F91D88" w:rsidP="00F91D88">
            <w:pPr>
              <w:pStyle w:val="ListParagraph"/>
              <w:numPr>
                <w:ilvl w:val="0"/>
                <w:numId w:val="14"/>
              </w:numPr>
              <w:spacing w:after="0" w:line="240" w:lineRule="auto"/>
              <w:rPr>
                <w:rFonts w:ascii="Arial" w:hAnsi="Arial" w:cs="Arial"/>
                <w:lang w:val="en-US" w:eastAsia="nl-NL"/>
              </w:rPr>
            </w:pPr>
            <w:r w:rsidRPr="0061139C">
              <w:rPr>
                <w:rFonts w:ascii="Arial" w:hAnsi="Arial" w:cs="Arial"/>
                <w:lang w:val="en-US" w:eastAsia="nl-NL"/>
              </w:rPr>
              <w:t>Longer than 49 months</w:t>
            </w:r>
          </w:p>
        </w:tc>
        <w:tc>
          <w:tcPr>
            <w:tcW w:w="3969" w:type="dxa"/>
            <w:tcBorders>
              <w:top w:val="single" w:sz="4" w:space="0" w:color="EEECE1"/>
              <w:left w:val="single" w:sz="4" w:space="0" w:color="EEECE1"/>
              <w:bottom w:val="single" w:sz="4" w:space="0" w:color="EEECE1"/>
              <w:right w:val="single" w:sz="4" w:space="0" w:color="EEECE1"/>
            </w:tcBorders>
            <w:vAlign w:val="center"/>
          </w:tcPr>
          <w:p w14:paraId="5DCD1370" w14:textId="77777777" w:rsidR="00F91D88" w:rsidRPr="0061139C" w:rsidRDefault="00F91D88" w:rsidP="00F91D88">
            <w:pPr>
              <w:spacing w:after="0"/>
              <w:jc w:val="center"/>
              <w:rPr>
                <w:rFonts w:ascii="Arial" w:hAnsi="Arial" w:cs="Arial"/>
                <w:lang w:val="en-US"/>
              </w:rPr>
            </w:pPr>
            <w:r w:rsidRPr="0061139C">
              <w:rPr>
                <w:rFonts w:ascii="Arial" w:hAnsi="Arial" w:cs="Arial"/>
                <w:lang w:val="en-US"/>
              </w:rPr>
              <w:t>2 (1)</w:t>
            </w:r>
          </w:p>
        </w:tc>
      </w:tr>
      <w:tr w:rsidR="00F91D88" w:rsidRPr="0061139C" w14:paraId="2DCFF928" w14:textId="77777777" w:rsidTr="00F91D88">
        <w:trPr>
          <w:trHeight w:val="397"/>
        </w:trPr>
        <w:tc>
          <w:tcPr>
            <w:tcW w:w="4309" w:type="dxa"/>
            <w:tcBorders>
              <w:top w:val="single" w:sz="4" w:space="0" w:color="EEECE1"/>
              <w:left w:val="nil"/>
              <w:bottom w:val="single" w:sz="4" w:space="0" w:color="EEECE1"/>
              <w:right w:val="single" w:sz="4" w:space="0" w:color="EEECE1"/>
            </w:tcBorders>
            <w:vAlign w:val="center"/>
          </w:tcPr>
          <w:p w14:paraId="17155989" w14:textId="77777777" w:rsidR="00F91D88" w:rsidRPr="0061139C" w:rsidRDefault="00F91D88" w:rsidP="00F91D88">
            <w:pPr>
              <w:spacing w:after="0" w:line="240" w:lineRule="auto"/>
              <w:rPr>
                <w:rFonts w:ascii="Arial" w:hAnsi="Arial" w:cs="Arial"/>
                <w:lang w:val="en-US"/>
              </w:rPr>
            </w:pPr>
            <w:r w:rsidRPr="0061139C">
              <w:rPr>
                <w:rFonts w:ascii="Arial" w:hAnsi="Arial" w:cs="Arial"/>
                <w:lang w:val="en-US"/>
              </w:rPr>
              <w:t>Experience with NOT,</w:t>
            </w:r>
            <w:r w:rsidRPr="0061139C">
              <w:rPr>
                <w:rFonts w:ascii="Arial" w:hAnsi="Arial" w:cs="Arial"/>
                <w:i/>
                <w:lang w:val="en-US"/>
              </w:rPr>
              <w:t xml:space="preserve"> n (%)</w:t>
            </w:r>
          </w:p>
        </w:tc>
        <w:tc>
          <w:tcPr>
            <w:tcW w:w="3969" w:type="dxa"/>
            <w:tcBorders>
              <w:top w:val="single" w:sz="4" w:space="0" w:color="EEECE1"/>
              <w:left w:val="single" w:sz="4" w:space="0" w:color="EEECE1"/>
              <w:bottom w:val="single" w:sz="4" w:space="0" w:color="EEECE1"/>
              <w:right w:val="single" w:sz="4" w:space="0" w:color="EEECE1"/>
            </w:tcBorders>
            <w:vAlign w:val="center"/>
          </w:tcPr>
          <w:p w14:paraId="29188C6D" w14:textId="77777777" w:rsidR="00F91D88" w:rsidRPr="0061139C" w:rsidRDefault="00F91D88" w:rsidP="00F91D88">
            <w:pPr>
              <w:spacing w:after="0"/>
              <w:jc w:val="center"/>
              <w:rPr>
                <w:rFonts w:ascii="Arial" w:hAnsi="Arial" w:cs="Arial"/>
                <w:lang w:val="en-US"/>
              </w:rPr>
            </w:pPr>
            <w:r w:rsidRPr="0061139C">
              <w:rPr>
                <w:rFonts w:ascii="Arial" w:hAnsi="Arial" w:cs="Arial"/>
                <w:lang w:val="en-US"/>
              </w:rPr>
              <w:t>27 (18)</w:t>
            </w:r>
          </w:p>
        </w:tc>
      </w:tr>
      <w:tr w:rsidR="00F91D88" w:rsidRPr="0061139C" w14:paraId="4CC08350" w14:textId="77777777" w:rsidTr="00F91D88">
        <w:trPr>
          <w:trHeight w:val="397"/>
        </w:trPr>
        <w:tc>
          <w:tcPr>
            <w:tcW w:w="4309" w:type="dxa"/>
            <w:tcBorders>
              <w:top w:val="single" w:sz="4" w:space="0" w:color="EEECE1"/>
              <w:left w:val="nil"/>
              <w:bottom w:val="single" w:sz="4" w:space="0" w:color="EEECE1"/>
              <w:right w:val="single" w:sz="4" w:space="0" w:color="EEECE1"/>
            </w:tcBorders>
            <w:vAlign w:val="center"/>
          </w:tcPr>
          <w:p w14:paraId="1E9638EB" w14:textId="77777777" w:rsidR="00F91D88" w:rsidRPr="0061139C" w:rsidRDefault="00F91D88" w:rsidP="00F91D88">
            <w:pPr>
              <w:spacing w:after="0" w:line="240" w:lineRule="auto"/>
              <w:rPr>
                <w:rFonts w:ascii="Arial" w:hAnsi="Arial" w:cs="Arial"/>
                <w:lang w:val="en-US"/>
              </w:rPr>
            </w:pPr>
            <w:r w:rsidRPr="0061139C">
              <w:rPr>
                <w:rFonts w:ascii="Arial" w:hAnsi="Arial" w:cs="Arial"/>
                <w:lang w:val="en-US"/>
              </w:rPr>
              <w:t>Child involved in appendicitis research,</w:t>
            </w:r>
            <w:r w:rsidRPr="0061139C">
              <w:rPr>
                <w:rFonts w:ascii="Arial" w:hAnsi="Arial" w:cs="Arial"/>
                <w:i/>
                <w:lang w:val="en-US"/>
              </w:rPr>
              <w:t xml:space="preserve"> n (%)</w:t>
            </w:r>
          </w:p>
        </w:tc>
        <w:tc>
          <w:tcPr>
            <w:tcW w:w="3969" w:type="dxa"/>
            <w:tcBorders>
              <w:top w:val="single" w:sz="4" w:space="0" w:color="EEECE1"/>
              <w:left w:val="single" w:sz="4" w:space="0" w:color="EEECE1"/>
              <w:bottom w:val="single" w:sz="4" w:space="0" w:color="EEECE1"/>
              <w:right w:val="single" w:sz="4" w:space="0" w:color="EEECE1"/>
            </w:tcBorders>
            <w:vAlign w:val="center"/>
          </w:tcPr>
          <w:p w14:paraId="04124A7E" w14:textId="77777777" w:rsidR="00F91D88" w:rsidRPr="0061139C" w:rsidRDefault="00F91D88" w:rsidP="00F91D88">
            <w:pPr>
              <w:spacing w:after="0"/>
              <w:jc w:val="center"/>
              <w:rPr>
                <w:rFonts w:ascii="Arial" w:hAnsi="Arial" w:cs="Arial"/>
                <w:lang w:val="en-US"/>
              </w:rPr>
            </w:pPr>
            <w:r w:rsidRPr="0061139C">
              <w:rPr>
                <w:rFonts w:ascii="Arial" w:hAnsi="Arial" w:cs="Arial"/>
                <w:lang w:val="en-US"/>
              </w:rPr>
              <w:t>35 (24)</w:t>
            </w:r>
          </w:p>
        </w:tc>
      </w:tr>
      <w:tr w:rsidR="00F91D88" w:rsidRPr="0061139C" w14:paraId="0FD80080" w14:textId="77777777" w:rsidTr="00F91D88">
        <w:trPr>
          <w:trHeight w:val="397"/>
        </w:trPr>
        <w:tc>
          <w:tcPr>
            <w:tcW w:w="4309" w:type="dxa"/>
            <w:tcBorders>
              <w:top w:val="single" w:sz="4" w:space="0" w:color="EEECE1"/>
              <w:left w:val="nil"/>
              <w:bottom w:val="single" w:sz="4" w:space="0" w:color="EEECE1"/>
              <w:right w:val="single" w:sz="4" w:space="0" w:color="EEECE1"/>
            </w:tcBorders>
            <w:vAlign w:val="center"/>
          </w:tcPr>
          <w:p w14:paraId="107A6F1B" w14:textId="77777777" w:rsidR="00F91D88" w:rsidRPr="0061139C" w:rsidRDefault="00F91D88" w:rsidP="00F91D88">
            <w:pPr>
              <w:spacing w:after="0" w:line="240" w:lineRule="auto"/>
              <w:rPr>
                <w:rFonts w:ascii="Arial" w:hAnsi="Arial" w:cs="Arial"/>
                <w:lang w:val="en-US"/>
              </w:rPr>
            </w:pPr>
            <w:r w:rsidRPr="0061139C">
              <w:rPr>
                <w:rFonts w:ascii="Arial" w:hAnsi="Arial" w:cs="Arial"/>
                <w:lang w:val="en-US"/>
              </w:rPr>
              <w:t>Child suffered complications of appendicitis treatment,</w:t>
            </w:r>
            <w:r w:rsidRPr="0061139C">
              <w:rPr>
                <w:rFonts w:ascii="Arial" w:hAnsi="Arial" w:cs="Arial"/>
                <w:i/>
                <w:lang w:val="en-US"/>
              </w:rPr>
              <w:t xml:space="preserve"> n (%)</w:t>
            </w:r>
          </w:p>
        </w:tc>
        <w:tc>
          <w:tcPr>
            <w:tcW w:w="3969" w:type="dxa"/>
            <w:tcBorders>
              <w:top w:val="single" w:sz="4" w:space="0" w:color="EEECE1"/>
              <w:left w:val="single" w:sz="4" w:space="0" w:color="EEECE1"/>
              <w:bottom w:val="single" w:sz="4" w:space="0" w:color="EEECE1"/>
              <w:right w:val="single" w:sz="4" w:space="0" w:color="EEECE1"/>
            </w:tcBorders>
            <w:vAlign w:val="center"/>
          </w:tcPr>
          <w:p w14:paraId="44050685" w14:textId="77777777" w:rsidR="00F91D88" w:rsidRPr="0061139C" w:rsidRDefault="00F91D88" w:rsidP="00F91D88">
            <w:pPr>
              <w:spacing w:after="0"/>
              <w:jc w:val="center"/>
              <w:rPr>
                <w:rFonts w:ascii="Arial" w:hAnsi="Arial" w:cs="Arial"/>
                <w:lang w:val="en-US"/>
              </w:rPr>
            </w:pPr>
            <w:r w:rsidRPr="0061139C">
              <w:rPr>
                <w:rFonts w:ascii="Arial" w:hAnsi="Arial" w:cs="Arial"/>
                <w:lang w:val="en-US"/>
              </w:rPr>
              <w:t>23 (16)</w:t>
            </w:r>
          </w:p>
        </w:tc>
      </w:tr>
    </w:tbl>
    <w:p w14:paraId="6C97DC5B" w14:textId="77777777" w:rsidR="00F91D88" w:rsidRPr="0061139C" w:rsidRDefault="00F91D88" w:rsidP="00F91D88">
      <w:pPr>
        <w:spacing w:before="240" w:after="0" w:line="360" w:lineRule="auto"/>
        <w:rPr>
          <w:rFonts w:ascii="Arial" w:hAnsi="Arial" w:cs="Arial"/>
          <w:color w:val="000000"/>
          <w:sz w:val="20"/>
          <w:szCs w:val="20"/>
          <w:lang w:val="en-US"/>
        </w:rPr>
      </w:pPr>
      <w:r w:rsidRPr="0061139C">
        <w:rPr>
          <w:rFonts w:ascii="Arial" w:hAnsi="Arial" w:cs="Arial"/>
          <w:color w:val="000000"/>
          <w:sz w:val="20"/>
          <w:szCs w:val="20"/>
          <w:lang w:val="en-US"/>
        </w:rPr>
        <w:br w:type="textWrapping" w:clear="all"/>
      </w:r>
    </w:p>
    <w:p w14:paraId="18ED6F32" w14:textId="77777777" w:rsidR="00F91D88" w:rsidRPr="0061139C" w:rsidRDefault="00F91D88" w:rsidP="00F91D88">
      <w:pPr>
        <w:spacing w:after="0" w:line="360" w:lineRule="auto"/>
        <w:rPr>
          <w:rFonts w:ascii="Arial" w:hAnsi="Arial" w:cs="Arial"/>
          <w:color w:val="000000"/>
          <w:sz w:val="20"/>
          <w:szCs w:val="20"/>
          <w:lang w:val="en-US"/>
        </w:rPr>
      </w:pPr>
      <w:r w:rsidRPr="0061139C">
        <w:rPr>
          <w:rFonts w:ascii="Arial" w:hAnsi="Arial" w:cs="Arial"/>
          <w:color w:val="000000"/>
          <w:sz w:val="20"/>
          <w:szCs w:val="20"/>
          <w:lang w:val="en-US"/>
        </w:rPr>
        <w:t>SD= Standard Deviation</w:t>
      </w:r>
    </w:p>
    <w:p w14:paraId="67CF8670" w14:textId="77777777" w:rsidR="00F91D88" w:rsidRPr="0061139C" w:rsidRDefault="00F91D88" w:rsidP="00F91D88">
      <w:pPr>
        <w:spacing w:after="0" w:line="360" w:lineRule="auto"/>
        <w:rPr>
          <w:rFonts w:ascii="Arial" w:hAnsi="Arial" w:cs="Arial"/>
          <w:color w:val="000000"/>
          <w:sz w:val="20"/>
          <w:szCs w:val="20"/>
          <w:lang w:val="en-US"/>
        </w:rPr>
      </w:pPr>
      <w:r w:rsidRPr="0061139C">
        <w:rPr>
          <w:rFonts w:ascii="Arial" w:hAnsi="Arial" w:cs="Arial"/>
          <w:color w:val="000000"/>
          <w:sz w:val="20"/>
          <w:szCs w:val="20"/>
          <w:lang w:val="en-US"/>
        </w:rPr>
        <w:t>NOT= Non-operative treatment</w:t>
      </w:r>
    </w:p>
    <w:p w14:paraId="1F655626" w14:textId="77777777" w:rsidR="00F91D88" w:rsidRPr="0061139C" w:rsidRDefault="00F91D88" w:rsidP="00F91D88">
      <w:pPr>
        <w:spacing w:after="160" w:line="259" w:lineRule="auto"/>
        <w:rPr>
          <w:rFonts w:ascii="Arial" w:hAnsi="Arial" w:cs="Arial"/>
          <w:color w:val="000000"/>
          <w:sz w:val="20"/>
          <w:szCs w:val="20"/>
          <w:lang w:val="en-US"/>
        </w:rPr>
      </w:pPr>
      <w:r w:rsidRPr="0061139C">
        <w:rPr>
          <w:rFonts w:ascii="Arial" w:hAnsi="Arial" w:cs="Arial"/>
          <w:color w:val="000000"/>
          <w:sz w:val="20"/>
          <w:szCs w:val="20"/>
          <w:lang w:val="en-US"/>
        </w:rPr>
        <w:br w:type="page"/>
      </w:r>
    </w:p>
    <w:p w14:paraId="0DA6B305" w14:textId="77777777" w:rsidR="00F91D88" w:rsidRPr="00E73413" w:rsidRDefault="00F91D88" w:rsidP="00F91D88">
      <w:pPr>
        <w:spacing w:after="0" w:line="360" w:lineRule="auto"/>
        <w:rPr>
          <w:rFonts w:ascii="Arial" w:hAnsi="Arial" w:cs="Arial"/>
          <w:b/>
          <w:color w:val="000000"/>
          <w:sz w:val="24"/>
          <w:szCs w:val="24"/>
          <w:lang w:val="en-US"/>
        </w:rPr>
      </w:pPr>
      <w:r w:rsidRPr="00E73413">
        <w:rPr>
          <w:rFonts w:ascii="Arial" w:hAnsi="Arial" w:cs="Arial"/>
          <w:b/>
          <w:color w:val="000000"/>
          <w:sz w:val="24"/>
          <w:szCs w:val="24"/>
          <w:lang w:val="en-US"/>
        </w:rPr>
        <w:lastRenderedPageBreak/>
        <w:t>Table 2: Participant demographics of surgeons completing first Delphi round</w:t>
      </w:r>
    </w:p>
    <w:tbl>
      <w:tblPr>
        <w:tblStyle w:val="TableGrid"/>
        <w:tblW w:w="0" w:type="auto"/>
        <w:tblLook w:val="04A0" w:firstRow="1" w:lastRow="0" w:firstColumn="1" w:lastColumn="0" w:noHBand="0" w:noVBand="1"/>
      </w:tblPr>
      <w:tblGrid>
        <w:gridCol w:w="4536"/>
        <w:gridCol w:w="3742"/>
      </w:tblGrid>
      <w:tr w:rsidR="00F91D88" w:rsidRPr="0061139C" w14:paraId="0E023FF9" w14:textId="77777777" w:rsidTr="00F91D88">
        <w:trPr>
          <w:trHeight w:val="643"/>
        </w:trPr>
        <w:tc>
          <w:tcPr>
            <w:tcW w:w="4536" w:type="dxa"/>
            <w:tcBorders>
              <w:top w:val="single" w:sz="4" w:space="0" w:color="EEECE1"/>
              <w:left w:val="nil"/>
              <w:bottom w:val="single" w:sz="4" w:space="0" w:color="EEECE1"/>
              <w:right w:val="single" w:sz="4" w:space="0" w:color="EEECE1"/>
            </w:tcBorders>
            <w:shd w:val="clear" w:color="auto" w:fill="BFBFBF"/>
            <w:vAlign w:val="center"/>
          </w:tcPr>
          <w:p w14:paraId="4F2E77AB" w14:textId="77777777" w:rsidR="00F91D88" w:rsidRPr="0061139C" w:rsidRDefault="00F91D88" w:rsidP="00F91D88">
            <w:pPr>
              <w:rPr>
                <w:rFonts w:ascii="Arial" w:hAnsi="Arial" w:cs="Arial"/>
                <w:b/>
                <w:lang w:val="en-US"/>
              </w:rPr>
            </w:pPr>
            <w:r w:rsidRPr="0061139C">
              <w:rPr>
                <w:rFonts w:ascii="Arial" w:hAnsi="Arial" w:cs="Arial"/>
                <w:b/>
                <w:lang w:val="en-US"/>
              </w:rPr>
              <w:t>Demographic</w:t>
            </w:r>
          </w:p>
        </w:tc>
        <w:tc>
          <w:tcPr>
            <w:tcW w:w="3742" w:type="dxa"/>
            <w:tcBorders>
              <w:top w:val="single" w:sz="4" w:space="0" w:color="EEECE1"/>
              <w:left w:val="single" w:sz="4" w:space="0" w:color="EEECE1"/>
              <w:bottom w:val="single" w:sz="4" w:space="0" w:color="EEECE1"/>
              <w:right w:val="single" w:sz="4" w:space="0" w:color="EEECE1"/>
            </w:tcBorders>
            <w:shd w:val="clear" w:color="auto" w:fill="BFBFBF"/>
            <w:vAlign w:val="center"/>
          </w:tcPr>
          <w:p w14:paraId="44B1C572" w14:textId="77777777" w:rsidR="00F91D88" w:rsidRPr="0061139C" w:rsidRDefault="00F91D88" w:rsidP="00F91D88">
            <w:pPr>
              <w:spacing w:after="0"/>
              <w:jc w:val="center"/>
              <w:rPr>
                <w:rFonts w:ascii="Arial" w:hAnsi="Arial" w:cs="Arial"/>
                <w:lang w:val="en-US"/>
              </w:rPr>
            </w:pPr>
            <w:r w:rsidRPr="0061139C">
              <w:rPr>
                <w:rFonts w:ascii="Arial" w:hAnsi="Arial" w:cs="Arial"/>
                <w:b/>
                <w:lang w:val="en-US"/>
              </w:rPr>
              <w:t>Total</w:t>
            </w:r>
          </w:p>
          <w:p w14:paraId="72F07696" w14:textId="77777777" w:rsidR="00F91D88" w:rsidRPr="0061139C" w:rsidRDefault="00F91D88" w:rsidP="00F91D88">
            <w:pPr>
              <w:spacing w:after="0"/>
              <w:jc w:val="center"/>
              <w:rPr>
                <w:rFonts w:ascii="Arial" w:hAnsi="Arial" w:cs="Arial"/>
                <w:i/>
                <w:lang w:val="en-US"/>
              </w:rPr>
            </w:pPr>
            <w:r w:rsidRPr="0061139C">
              <w:rPr>
                <w:rFonts w:ascii="Arial" w:hAnsi="Arial" w:cs="Arial"/>
                <w:lang w:val="en-US"/>
              </w:rPr>
              <w:t>(</w:t>
            </w:r>
            <w:r w:rsidRPr="0061139C">
              <w:rPr>
                <w:rFonts w:ascii="Arial" w:hAnsi="Arial" w:cs="Arial"/>
                <w:i/>
                <w:lang w:val="en-US"/>
              </w:rPr>
              <w:t xml:space="preserve">n </w:t>
            </w:r>
            <w:r w:rsidRPr="0061139C">
              <w:rPr>
                <w:rFonts w:ascii="Arial" w:hAnsi="Arial" w:cs="Arial"/>
                <w:lang w:val="en-US"/>
              </w:rPr>
              <w:t>= 245)</w:t>
            </w:r>
          </w:p>
        </w:tc>
      </w:tr>
    </w:tbl>
    <w:tbl>
      <w:tblPr>
        <w:tblStyle w:val="TableGrid"/>
        <w:tblpPr w:leftFromText="141" w:rightFromText="141" w:vertAnchor="text" w:tblpY="1"/>
        <w:tblOverlap w:val="never"/>
        <w:tblW w:w="0" w:type="auto"/>
        <w:tblLook w:val="04A0" w:firstRow="1" w:lastRow="0" w:firstColumn="1" w:lastColumn="0" w:noHBand="0" w:noVBand="1"/>
      </w:tblPr>
      <w:tblGrid>
        <w:gridCol w:w="4536"/>
        <w:gridCol w:w="3742"/>
      </w:tblGrid>
      <w:tr w:rsidR="00F91D88" w:rsidRPr="0061139C" w14:paraId="12210E0F" w14:textId="77777777" w:rsidTr="00F91D88">
        <w:trPr>
          <w:trHeight w:val="397"/>
        </w:trPr>
        <w:tc>
          <w:tcPr>
            <w:tcW w:w="4536" w:type="dxa"/>
            <w:tcBorders>
              <w:top w:val="single" w:sz="4" w:space="0" w:color="EEECE1"/>
              <w:left w:val="nil"/>
              <w:bottom w:val="single" w:sz="4" w:space="0" w:color="EEECE1"/>
              <w:right w:val="single" w:sz="4" w:space="0" w:color="EEECE1"/>
            </w:tcBorders>
            <w:vAlign w:val="center"/>
          </w:tcPr>
          <w:p w14:paraId="075CE118" w14:textId="77777777" w:rsidR="00F91D88" w:rsidRPr="0033778F" w:rsidRDefault="00F91D88" w:rsidP="00F91D88">
            <w:pPr>
              <w:spacing w:after="0" w:line="240" w:lineRule="auto"/>
              <w:rPr>
                <w:rFonts w:ascii="Arial" w:hAnsi="Arial" w:cs="Arial"/>
                <w:lang w:val="en-US"/>
              </w:rPr>
            </w:pPr>
            <w:r w:rsidRPr="0033778F">
              <w:rPr>
                <w:rFonts w:ascii="Arial" w:hAnsi="Arial" w:cs="Arial"/>
                <w:lang w:val="en-US"/>
              </w:rPr>
              <w:t xml:space="preserve">Male, </w:t>
            </w:r>
            <w:r w:rsidRPr="0033778F">
              <w:rPr>
                <w:rFonts w:ascii="Arial" w:hAnsi="Arial" w:cs="Arial"/>
                <w:i/>
                <w:lang w:val="en-US"/>
              </w:rPr>
              <w:t>n (%)</w:t>
            </w:r>
          </w:p>
        </w:tc>
        <w:tc>
          <w:tcPr>
            <w:tcW w:w="3742" w:type="dxa"/>
            <w:tcBorders>
              <w:top w:val="single" w:sz="4" w:space="0" w:color="EEECE1"/>
              <w:left w:val="single" w:sz="4" w:space="0" w:color="EEECE1"/>
              <w:bottom w:val="single" w:sz="4" w:space="0" w:color="EEECE1"/>
              <w:right w:val="single" w:sz="4" w:space="0" w:color="EEECE1"/>
            </w:tcBorders>
            <w:vAlign w:val="center"/>
          </w:tcPr>
          <w:p w14:paraId="1133FA96" w14:textId="77777777" w:rsidR="00F91D88" w:rsidRPr="0033778F" w:rsidRDefault="00F91D88" w:rsidP="00F91D88">
            <w:pPr>
              <w:spacing w:after="0"/>
              <w:jc w:val="center"/>
              <w:rPr>
                <w:rFonts w:ascii="Arial" w:hAnsi="Arial" w:cs="Arial"/>
                <w:lang w:val="en-US"/>
              </w:rPr>
            </w:pPr>
            <w:r w:rsidRPr="0033778F">
              <w:rPr>
                <w:rFonts w:ascii="Arial" w:hAnsi="Arial" w:cs="Arial"/>
                <w:lang w:val="en-US"/>
              </w:rPr>
              <w:t>144 (59)</w:t>
            </w:r>
          </w:p>
        </w:tc>
      </w:tr>
      <w:tr w:rsidR="00F91D88" w:rsidRPr="0061139C" w14:paraId="7E3EE18F" w14:textId="77777777" w:rsidTr="00F91D88">
        <w:trPr>
          <w:trHeight w:val="397"/>
        </w:trPr>
        <w:tc>
          <w:tcPr>
            <w:tcW w:w="4536" w:type="dxa"/>
            <w:tcBorders>
              <w:top w:val="single" w:sz="4" w:space="0" w:color="EEECE1"/>
              <w:left w:val="nil"/>
              <w:bottom w:val="single" w:sz="4" w:space="0" w:color="EEECE1"/>
              <w:right w:val="single" w:sz="4" w:space="0" w:color="EEECE1"/>
            </w:tcBorders>
            <w:vAlign w:val="center"/>
          </w:tcPr>
          <w:p w14:paraId="19250674" w14:textId="77777777" w:rsidR="00F91D88" w:rsidRPr="0033778F" w:rsidRDefault="00F91D88" w:rsidP="00F91D88">
            <w:pPr>
              <w:spacing w:after="0" w:line="240" w:lineRule="auto"/>
              <w:rPr>
                <w:rFonts w:ascii="Arial" w:hAnsi="Arial" w:cs="Arial"/>
                <w:lang w:val="en-US"/>
              </w:rPr>
            </w:pPr>
            <w:r w:rsidRPr="0033778F">
              <w:rPr>
                <w:rFonts w:ascii="Arial" w:hAnsi="Arial" w:cs="Arial"/>
                <w:lang w:val="en-US"/>
              </w:rPr>
              <w:t>Age in years, mean (SD)</w:t>
            </w:r>
          </w:p>
        </w:tc>
        <w:tc>
          <w:tcPr>
            <w:tcW w:w="3742" w:type="dxa"/>
            <w:tcBorders>
              <w:top w:val="single" w:sz="4" w:space="0" w:color="EEECE1"/>
              <w:left w:val="single" w:sz="4" w:space="0" w:color="EEECE1"/>
              <w:bottom w:val="single" w:sz="4" w:space="0" w:color="EEECE1"/>
              <w:right w:val="single" w:sz="4" w:space="0" w:color="EEECE1"/>
            </w:tcBorders>
            <w:vAlign w:val="center"/>
          </w:tcPr>
          <w:p w14:paraId="3C75620A" w14:textId="77777777" w:rsidR="00F91D88" w:rsidRPr="0033778F" w:rsidRDefault="00F91D88" w:rsidP="00F91D88">
            <w:pPr>
              <w:spacing w:after="0"/>
              <w:jc w:val="center"/>
              <w:rPr>
                <w:rFonts w:ascii="Arial" w:hAnsi="Arial" w:cs="Arial"/>
                <w:lang w:val="en-US"/>
              </w:rPr>
            </w:pPr>
            <w:r w:rsidRPr="0033778F">
              <w:rPr>
                <w:rFonts w:ascii="Arial" w:hAnsi="Arial" w:cs="Arial"/>
                <w:lang w:val="en-US"/>
              </w:rPr>
              <w:t>45 (10)</w:t>
            </w:r>
          </w:p>
        </w:tc>
      </w:tr>
      <w:tr w:rsidR="00F91D88" w:rsidRPr="0061139C" w14:paraId="401D8460" w14:textId="77777777" w:rsidTr="00F91D88">
        <w:trPr>
          <w:trHeight w:val="397"/>
        </w:trPr>
        <w:tc>
          <w:tcPr>
            <w:tcW w:w="4536" w:type="dxa"/>
            <w:tcBorders>
              <w:top w:val="single" w:sz="4" w:space="0" w:color="EEECE1"/>
              <w:left w:val="nil"/>
              <w:bottom w:val="single" w:sz="4" w:space="0" w:color="EEECE1"/>
              <w:right w:val="single" w:sz="4" w:space="0" w:color="EEECE1"/>
            </w:tcBorders>
            <w:vAlign w:val="center"/>
          </w:tcPr>
          <w:p w14:paraId="4D60398A" w14:textId="77777777" w:rsidR="00F91D88" w:rsidRPr="0033778F" w:rsidRDefault="00F91D88" w:rsidP="00F91D88">
            <w:pPr>
              <w:spacing w:after="0" w:line="240" w:lineRule="auto"/>
              <w:rPr>
                <w:rFonts w:ascii="Arial" w:hAnsi="Arial" w:cs="Arial"/>
                <w:lang w:val="en-US"/>
              </w:rPr>
            </w:pPr>
            <w:r w:rsidRPr="0033778F">
              <w:rPr>
                <w:rFonts w:ascii="Arial" w:hAnsi="Arial" w:cs="Arial"/>
                <w:lang w:val="en-US"/>
              </w:rPr>
              <w:t>Geographic location,</w:t>
            </w:r>
            <w:r w:rsidRPr="0033778F">
              <w:rPr>
                <w:rFonts w:ascii="Arial" w:hAnsi="Arial" w:cs="Arial"/>
                <w:i/>
                <w:lang w:val="en-US"/>
              </w:rPr>
              <w:t xml:space="preserve"> n (%)</w:t>
            </w:r>
          </w:p>
        </w:tc>
        <w:tc>
          <w:tcPr>
            <w:tcW w:w="3742" w:type="dxa"/>
            <w:tcBorders>
              <w:top w:val="single" w:sz="4" w:space="0" w:color="EEECE1"/>
              <w:left w:val="single" w:sz="4" w:space="0" w:color="EEECE1"/>
              <w:bottom w:val="single" w:sz="4" w:space="0" w:color="EEECE1"/>
              <w:right w:val="single" w:sz="4" w:space="0" w:color="EEECE1"/>
            </w:tcBorders>
            <w:vAlign w:val="center"/>
          </w:tcPr>
          <w:p w14:paraId="7F8C3015" w14:textId="77777777" w:rsidR="00F91D88" w:rsidRPr="0033778F" w:rsidRDefault="00F91D88" w:rsidP="00F91D88">
            <w:pPr>
              <w:spacing w:after="0"/>
              <w:jc w:val="center"/>
              <w:rPr>
                <w:rFonts w:ascii="Arial" w:hAnsi="Arial" w:cs="Arial"/>
                <w:lang w:val="en-US"/>
              </w:rPr>
            </w:pPr>
          </w:p>
        </w:tc>
      </w:tr>
      <w:tr w:rsidR="00F91D88" w:rsidRPr="0061139C" w14:paraId="0A76654D" w14:textId="77777777" w:rsidTr="00F91D88">
        <w:trPr>
          <w:trHeight w:val="397"/>
        </w:trPr>
        <w:tc>
          <w:tcPr>
            <w:tcW w:w="4536" w:type="dxa"/>
            <w:tcBorders>
              <w:top w:val="single" w:sz="4" w:space="0" w:color="EEECE1"/>
              <w:left w:val="nil"/>
              <w:bottom w:val="single" w:sz="4" w:space="0" w:color="EEECE1"/>
              <w:right w:val="single" w:sz="4" w:space="0" w:color="EEECE1"/>
            </w:tcBorders>
            <w:vAlign w:val="center"/>
          </w:tcPr>
          <w:p w14:paraId="476C1C55" w14:textId="77777777" w:rsidR="00F91D88" w:rsidRPr="0033778F" w:rsidRDefault="00F91D88" w:rsidP="00F91D88">
            <w:pPr>
              <w:pStyle w:val="ListParagraph"/>
              <w:numPr>
                <w:ilvl w:val="0"/>
                <w:numId w:val="14"/>
              </w:numPr>
              <w:spacing w:after="0" w:line="240" w:lineRule="auto"/>
              <w:rPr>
                <w:rFonts w:ascii="Arial" w:hAnsi="Arial" w:cs="Arial"/>
                <w:lang w:val="en-US" w:eastAsia="nl-NL"/>
              </w:rPr>
            </w:pPr>
            <w:r w:rsidRPr="0033778F">
              <w:rPr>
                <w:rFonts w:ascii="Arial" w:hAnsi="Arial" w:cs="Arial"/>
                <w:lang w:val="en-US" w:eastAsia="nl-NL"/>
              </w:rPr>
              <w:t>North America</w:t>
            </w:r>
          </w:p>
        </w:tc>
        <w:tc>
          <w:tcPr>
            <w:tcW w:w="3742" w:type="dxa"/>
            <w:tcBorders>
              <w:top w:val="single" w:sz="4" w:space="0" w:color="EEECE1"/>
              <w:left w:val="single" w:sz="4" w:space="0" w:color="EEECE1"/>
              <w:bottom w:val="single" w:sz="4" w:space="0" w:color="EEECE1"/>
              <w:right w:val="single" w:sz="4" w:space="0" w:color="EEECE1"/>
            </w:tcBorders>
            <w:vAlign w:val="center"/>
          </w:tcPr>
          <w:p w14:paraId="1987D155" w14:textId="77777777" w:rsidR="00F91D88" w:rsidRPr="0033778F" w:rsidRDefault="00F91D88" w:rsidP="00F91D88">
            <w:pPr>
              <w:spacing w:after="0"/>
              <w:jc w:val="center"/>
              <w:rPr>
                <w:rFonts w:ascii="Arial" w:hAnsi="Arial" w:cs="Arial"/>
                <w:lang w:val="en-US"/>
              </w:rPr>
            </w:pPr>
            <w:r w:rsidRPr="0033778F">
              <w:rPr>
                <w:rFonts w:ascii="Arial" w:hAnsi="Arial" w:cs="Arial"/>
                <w:lang w:val="en-US"/>
              </w:rPr>
              <w:t>50 (20)</w:t>
            </w:r>
          </w:p>
        </w:tc>
      </w:tr>
      <w:tr w:rsidR="00F91D88" w:rsidRPr="0061139C" w14:paraId="17065BF3" w14:textId="77777777" w:rsidTr="00F91D88">
        <w:trPr>
          <w:trHeight w:val="397"/>
        </w:trPr>
        <w:tc>
          <w:tcPr>
            <w:tcW w:w="4536" w:type="dxa"/>
            <w:tcBorders>
              <w:top w:val="single" w:sz="4" w:space="0" w:color="EEECE1"/>
              <w:left w:val="nil"/>
              <w:bottom w:val="single" w:sz="4" w:space="0" w:color="EEECE1"/>
              <w:right w:val="single" w:sz="4" w:space="0" w:color="EEECE1"/>
            </w:tcBorders>
            <w:vAlign w:val="center"/>
          </w:tcPr>
          <w:p w14:paraId="7B18F005" w14:textId="77777777" w:rsidR="00F91D88" w:rsidRPr="0033778F" w:rsidRDefault="00F91D88" w:rsidP="00F91D88">
            <w:pPr>
              <w:pStyle w:val="ListParagraph"/>
              <w:numPr>
                <w:ilvl w:val="0"/>
                <w:numId w:val="14"/>
              </w:numPr>
              <w:spacing w:after="0" w:line="240" w:lineRule="auto"/>
              <w:rPr>
                <w:rFonts w:ascii="Arial" w:hAnsi="Arial" w:cs="Arial"/>
                <w:lang w:val="en-US" w:eastAsia="nl-NL"/>
              </w:rPr>
            </w:pPr>
            <w:r w:rsidRPr="0033778F">
              <w:rPr>
                <w:rFonts w:ascii="Arial" w:hAnsi="Arial" w:cs="Arial"/>
                <w:lang w:val="en-US" w:eastAsia="nl-NL"/>
              </w:rPr>
              <w:t>Europe</w:t>
            </w:r>
          </w:p>
        </w:tc>
        <w:tc>
          <w:tcPr>
            <w:tcW w:w="3742" w:type="dxa"/>
            <w:tcBorders>
              <w:top w:val="single" w:sz="4" w:space="0" w:color="EEECE1"/>
              <w:left w:val="single" w:sz="4" w:space="0" w:color="EEECE1"/>
              <w:bottom w:val="single" w:sz="4" w:space="0" w:color="EEECE1"/>
              <w:right w:val="single" w:sz="4" w:space="0" w:color="EEECE1"/>
            </w:tcBorders>
            <w:vAlign w:val="center"/>
          </w:tcPr>
          <w:p w14:paraId="06BCE0BD" w14:textId="77777777" w:rsidR="00F91D88" w:rsidRPr="0033778F" w:rsidRDefault="00F91D88" w:rsidP="00F91D88">
            <w:pPr>
              <w:spacing w:after="0"/>
              <w:jc w:val="center"/>
              <w:rPr>
                <w:rFonts w:ascii="Arial" w:hAnsi="Arial" w:cs="Arial"/>
                <w:lang w:val="en-US"/>
              </w:rPr>
            </w:pPr>
            <w:r w:rsidRPr="0033778F">
              <w:rPr>
                <w:rFonts w:ascii="Arial" w:hAnsi="Arial" w:cs="Arial"/>
                <w:lang w:val="en-US"/>
              </w:rPr>
              <w:t>111 (45)</w:t>
            </w:r>
          </w:p>
        </w:tc>
      </w:tr>
      <w:tr w:rsidR="00F91D88" w:rsidRPr="0061139C" w14:paraId="5B66F6B5" w14:textId="77777777" w:rsidTr="00F91D88">
        <w:trPr>
          <w:trHeight w:val="397"/>
        </w:trPr>
        <w:tc>
          <w:tcPr>
            <w:tcW w:w="4536" w:type="dxa"/>
            <w:tcBorders>
              <w:top w:val="single" w:sz="4" w:space="0" w:color="EEECE1"/>
              <w:left w:val="nil"/>
              <w:bottom w:val="single" w:sz="4" w:space="0" w:color="EEECE1"/>
              <w:right w:val="single" w:sz="4" w:space="0" w:color="EEECE1"/>
            </w:tcBorders>
            <w:vAlign w:val="center"/>
          </w:tcPr>
          <w:p w14:paraId="6A022FF9" w14:textId="77777777" w:rsidR="00F91D88" w:rsidRPr="0033778F" w:rsidRDefault="00F91D88" w:rsidP="00F91D88">
            <w:pPr>
              <w:pStyle w:val="ListParagraph"/>
              <w:numPr>
                <w:ilvl w:val="0"/>
                <w:numId w:val="14"/>
              </w:numPr>
              <w:spacing w:after="0" w:line="240" w:lineRule="auto"/>
              <w:rPr>
                <w:rFonts w:ascii="Arial" w:hAnsi="Arial" w:cs="Arial"/>
                <w:lang w:val="en-US" w:eastAsia="nl-NL"/>
              </w:rPr>
            </w:pPr>
            <w:r w:rsidRPr="0033778F">
              <w:rPr>
                <w:rFonts w:ascii="Arial" w:hAnsi="Arial" w:cs="Arial"/>
                <w:lang w:val="en-US" w:eastAsia="nl-NL"/>
              </w:rPr>
              <w:t>Asia</w:t>
            </w:r>
          </w:p>
        </w:tc>
        <w:tc>
          <w:tcPr>
            <w:tcW w:w="3742" w:type="dxa"/>
            <w:tcBorders>
              <w:top w:val="single" w:sz="4" w:space="0" w:color="EEECE1"/>
              <w:left w:val="single" w:sz="4" w:space="0" w:color="EEECE1"/>
              <w:bottom w:val="single" w:sz="4" w:space="0" w:color="EEECE1"/>
              <w:right w:val="single" w:sz="4" w:space="0" w:color="EEECE1"/>
            </w:tcBorders>
            <w:vAlign w:val="center"/>
          </w:tcPr>
          <w:p w14:paraId="70F75439" w14:textId="77777777" w:rsidR="00F91D88" w:rsidRPr="0033778F" w:rsidRDefault="00F91D88" w:rsidP="00F91D88">
            <w:pPr>
              <w:spacing w:after="0"/>
              <w:jc w:val="center"/>
              <w:rPr>
                <w:rFonts w:ascii="Arial" w:hAnsi="Arial" w:cs="Arial"/>
                <w:lang w:val="en-US"/>
              </w:rPr>
            </w:pPr>
            <w:r w:rsidRPr="0033778F">
              <w:rPr>
                <w:rFonts w:ascii="Arial" w:hAnsi="Arial" w:cs="Arial"/>
                <w:lang w:val="en-US"/>
              </w:rPr>
              <w:t>66 (27)</w:t>
            </w:r>
          </w:p>
        </w:tc>
      </w:tr>
      <w:tr w:rsidR="00F91D88" w:rsidRPr="0061139C" w14:paraId="2F985CA9" w14:textId="77777777" w:rsidTr="00F91D88">
        <w:trPr>
          <w:trHeight w:val="397"/>
        </w:trPr>
        <w:tc>
          <w:tcPr>
            <w:tcW w:w="4536" w:type="dxa"/>
            <w:tcBorders>
              <w:top w:val="single" w:sz="4" w:space="0" w:color="EEECE1"/>
              <w:left w:val="nil"/>
              <w:bottom w:val="single" w:sz="4" w:space="0" w:color="EEECE1"/>
              <w:right w:val="single" w:sz="4" w:space="0" w:color="EEECE1"/>
            </w:tcBorders>
            <w:vAlign w:val="center"/>
          </w:tcPr>
          <w:p w14:paraId="18135C17" w14:textId="77777777" w:rsidR="00F91D88" w:rsidRPr="0033778F" w:rsidRDefault="00F91D88" w:rsidP="00F91D88">
            <w:pPr>
              <w:pStyle w:val="ListParagraph"/>
              <w:numPr>
                <w:ilvl w:val="0"/>
                <w:numId w:val="14"/>
              </w:numPr>
              <w:spacing w:after="0" w:line="240" w:lineRule="auto"/>
              <w:rPr>
                <w:rFonts w:ascii="Arial" w:hAnsi="Arial" w:cs="Arial"/>
                <w:lang w:val="en-US" w:eastAsia="nl-NL"/>
              </w:rPr>
            </w:pPr>
            <w:r w:rsidRPr="0033778F">
              <w:rPr>
                <w:rFonts w:ascii="Arial" w:hAnsi="Arial" w:cs="Arial"/>
                <w:lang w:val="en-US" w:eastAsia="nl-NL"/>
              </w:rPr>
              <w:t>Australia</w:t>
            </w:r>
          </w:p>
        </w:tc>
        <w:tc>
          <w:tcPr>
            <w:tcW w:w="3742" w:type="dxa"/>
            <w:tcBorders>
              <w:top w:val="single" w:sz="4" w:space="0" w:color="EEECE1"/>
              <w:left w:val="single" w:sz="4" w:space="0" w:color="EEECE1"/>
              <w:bottom w:val="single" w:sz="4" w:space="0" w:color="EEECE1"/>
              <w:right w:val="single" w:sz="4" w:space="0" w:color="EEECE1"/>
            </w:tcBorders>
            <w:vAlign w:val="center"/>
          </w:tcPr>
          <w:p w14:paraId="39C0AC22" w14:textId="77777777" w:rsidR="00F91D88" w:rsidRPr="0033778F" w:rsidRDefault="00F91D88" w:rsidP="00F91D88">
            <w:pPr>
              <w:spacing w:after="0"/>
              <w:jc w:val="center"/>
              <w:rPr>
                <w:rFonts w:ascii="Arial" w:hAnsi="Arial" w:cs="Arial"/>
                <w:lang w:val="en-US"/>
              </w:rPr>
            </w:pPr>
            <w:r w:rsidRPr="0033778F">
              <w:rPr>
                <w:rFonts w:ascii="Arial" w:hAnsi="Arial" w:cs="Arial"/>
                <w:lang w:val="en-US"/>
              </w:rPr>
              <w:t>18 (7)</w:t>
            </w:r>
          </w:p>
        </w:tc>
      </w:tr>
      <w:tr w:rsidR="00F91D88" w:rsidRPr="0061139C" w14:paraId="74DF5B1C" w14:textId="77777777" w:rsidTr="00F91D88">
        <w:trPr>
          <w:trHeight w:val="397"/>
        </w:trPr>
        <w:tc>
          <w:tcPr>
            <w:tcW w:w="4536" w:type="dxa"/>
            <w:tcBorders>
              <w:top w:val="single" w:sz="4" w:space="0" w:color="EEECE1"/>
              <w:left w:val="nil"/>
              <w:bottom w:val="single" w:sz="4" w:space="0" w:color="EEECE1"/>
              <w:right w:val="single" w:sz="4" w:space="0" w:color="EEECE1"/>
            </w:tcBorders>
            <w:vAlign w:val="center"/>
          </w:tcPr>
          <w:p w14:paraId="03277DBD" w14:textId="77777777" w:rsidR="00F91D88" w:rsidRPr="0033778F" w:rsidRDefault="00F91D88" w:rsidP="00F91D88">
            <w:pPr>
              <w:spacing w:after="0" w:line="240" w:lineRule="auto"/>
              <w:rPr>
                <w:rFonts w:ascii="Arial" w:hAnsi="Arial" w:cs="Arial"/>
                <w:lang w:val="en-US"/>
              </w:rPr>
            </w:pPr>
            <w:r w:rsidRPr="0033778F">
              <w:rPr>
                <w:rFonts w:ascii="Arial" w:hAnsi="Arial" w:cs="Arial"/>
                <w:lang w:val="en-US"/>
              </w:rPr>
              <w:t xml:space="preserve">Type of surgeon, </w:t>
            </w:r>
            <w:r w:rsidRPr="0033778F">
              <w:rPr>
                <w:rFonts w:ascii="Arial" w:hAnsi="Arial" w:cs="Arial"/>
                <w:i/>
                <w:lang w:val="en-US"/>
              </w:rPr>
              <w:t>n (%)</w:t>
            </w:r>
          </w:p>
        </w:tc>
        <w:tc>
          <w:tcPr>
            <w:tcW w:w="3742" w:type="dxa"/>
            <w:tcBorders>
              <w:top w:val="single" w:sz="4" w:space="0" w:color="EEECE1"/>
              <w:left w:val="single" w:sz="4" w:space="0" w:color="EEECE1"/>
              <w:bottom w:val="single" w:sz="4" w:space="0" w:color="EEECE1"/>
              <w:right w:val="single" w:sz="4" w:space="0" w:color="EEECE1"/>
            </w:tcBorders>
            <w:vAlign w:val="center"/>
          </w:tcPr>
          <w:p w14:paraId="1D0F73EF" w14:textId="77777777" w:rsidR="00F91D88" w:rsidRPr="0033778F" w:rsidRDefault="00F91D88" w:rsidP="00F91D88">
            <w:pPr>
              <w:spacing w:after="0"/>
              <w:jc w:val="center"/>
              <w:rPr>
                <w:rFonts w:ascii="Arial" w:hAnsi="Arial" w:cs="Arial"/>
                <w:lang w:val="en-US"/>
              </w:rPr>
            </w:pPr>
          </w:p>
        </w:tc>
      </w:tr>
      <w:tr w:rsidR="00F91D88" w:rsidRPr="0061139C" w14:paraId="342BF353" w14:textId="77777777" w:rsidTr="00F91D88">
        <w:trPr>
          <w:trHeight w:val="397"/>
        </w:trPr>
        <w:tc>
          <w:tcPr>
            <w:tcW w:w="4536" w:type="dxa"/>
            <w:tcBorders>
              <w:top w:val="single" w:sz="4" w:space="0" w:color="EEECE1"/>
              <w:left w:val="nil"/>
              <w:bottom w:val="single" w:sz="4" w:space="0" w:color="EEECE1"/>
              <w:right w:val="single" w:sz="4" w:space="0" w:color="EEECE1"/>
            </w:tcBorders>
            <w:vAlign w:val="center"/>
          </w:tcPr>
          <w:p w14:paraId="37B7365C" w14:textId="77777777" w:rsidR="00F91D88" w:rsidRPr="0033778F" w:rsidRDefault="00F91D88" w:rsidP="00F91D88">
            <w:pPr>
              <w:spacing w:after="0" w:line="240" w:lineRule="auto"/>
              <w:ind w:left="739"/>
              <w:rPr>
                <w:rFonts w:ascii="Arial" w:hAnsi="Arial" w:cs="Arial"/>
                <w:lang w:val="en-US"/>
              </w:rPr>
            </w:pPr>
            <w:r w:rsidRPr="0033778F">
              <w:rPr>
                <w:rFonts w:ascii="Arial" w:eastAsia="MS Mincho" w:hAnsi="Arial" w:cs="Arial"/>
                <w:lang w:val="en-US"/>
              </w:rPr>
              <w:t>Pediatric surgeon</w:t>
            </w:r>
          </w:p>
        </w:tc>
        <w:tc>
          <w:tcPr>
            <w:tcW w:w="3742" w:type="dxa"/>
            <w:tcBorders>
              <w:top w:val="single" w:sz="4" w:space="0" w:color="EEECE1"/>
              <w:left w:val="single" w:sz="4" w:space="0" w:color="EEECE1"/>
              <w:bottom w:val="single" w:sz="4" w:space="0" w:color="EEECE1"/>
              <w:right w:val="single" w:sz="4" w:space="0" w:color="EEECE1"/>
            </w:tcBorders>
            <w:vAlign w:val="center"/>
          </w:tcPr>
          <w:p w14:paraId="0AAD4490" w14:textId="77777777" w:rsidR="00F91D88" w:rsidRPr="0033778F" w:rsidRDefault="00F91D88" w:rsidP="00F91D88">
            <w:pPr>
              <w:spacing w:after="0"/>
              <w:jc w:val="center"/>
              <w:rPr>
                <w:rFonts w:ascii="Arial" w:hAnsi="Arial" w:cs="Arial"/>
                <w:lang w:val="en-US"/>
              </w:rPr>
            </w:pPr>
            <w:r w:rsidRPr="0033778F">
              <w:rPr>
                <w:rFonts w:ascii="Arial" w:hAnsi="Arial" w:cs="Arial"/>
                <w:lang w:val="en-US"/>
              </w:rPr>
              <w:t>198 (81)</w:t>
            </w:r>
          </w:p>
        </w:tc>
      </w:tr>
      <w:tr w:rsidR="00F91D88" w:rsidRPr="0061139C" w14:paraId="428D8FA2" w14:textId="77777777" w:rsidTr="00F91D88">
        <w:trPr>
          <w:trHeight w:val="397"/>
        </w:trPr>
        <w:tc>
          <w:tcPr>
            <w:tcW w:w="4536" w:type="dxa"/>
            <w:tcBorders>
              <w:top w:val="single" w:sz="4" w:space="0" w:color="EEECE1"/>
              <w:left w:val="nil"/>
              <w:bottom w:val="single" w:sz="4" w:space="0" w:color="EEECE1"/>
              <w:right w:val="single" w:sz="4" w:space="0" w:color="EEECE1"/>
            </w:tcBorders>
            <w:vAlign w:val="center"/>
          </w:tcPr>
          <w:p w14:paraId="152274AC" w14:textId="77777777" w:rsidR="00F91D88" w:rsidRPr="0033778F" w:rsidRDefault="00F91D88" w:rsidP="00F91D88">
            <w:pPr>
              <w:spacing w:after="0" w:line="240" w:lineRule="auto"/>
              <w:ind w:left="739"/>
              <w:rPr>
                <w:rFonts w:ascii="Arial" w:hAnsi="Arial" w:cs="Arial"/>
                <w:lang w:val="en-US"/>
              </w:rPr>
            </w:pPr>
            <w:r w:rsidRPr="0033778F">
              <w:rPr>
                <w:rFonts w:ascii="Arial" w:hAnsi="Arial" w:cs="Arial"/>
                <w:lang w:val="en-US"/>
              </w:rPr>
              <w:t>General surgeon</w:t>
            </w:r>
          </w:p>
        </w:tc>
        <w:tc>
          <w:tcPr>
            <w:tcW w:w="3742" w:type="dxa"/>
            <w:tcBorders>
              <w:top w:val="single" w:sz="4" w:space="0" w:color="EEECE1"/>
              <w:left w:val="single" w:sz="4" w:space="0" w:color="EEECE1"/>
              <w:bottom w:val="single" w:sz="4" w:space="0" w:color="EEECE1"/>
              <w:right w:val="single" w:sz="4" w:space="0" w:color="EEECE1"/>
            </w:tcBorders>
            <w:vAlign w:val="center"/>
          </w:tcPr>
          <w:p w14:paraId="65E2A2D4" w14:textId="77777777" w:rsidR="00F91D88" w:rsidRPr="0033778F" w:rsidRDefault="00F91D88" w:rsidP="00F91D88">
            <w:pPr>
              <w:spacing w:after="0"/>
              <w:jc w:val="center"/>
              <w:rPr>
                <w:rFonts w:ascii="Arial" w:hAnsi="Arial" w:cs="Arial"/>
                <w:lang w:val="en-US"/>
              </w:rPr>
            </w:pPr>
            <w:r w:rsidRPr="0033778F">
              <w:rPr>
                <w:rFonts w:ascii="Arial" w:hAnsi="Arial" w:cs="Arial"/>
                <w:lang w:val="en-US"/>
              </w:rPr>
              <w:t>47 (19)</w:t>
            </w:r>
          </w:p>
        </w:tc>
      </w:tr>
      <w:tr w:rsidR="00F91D88" w:rsidRPr="0061139C" w14:paraId="747BED84" w14:textId="77777777" w:rsidTr="00F91D88">
        <w:trPr>
          <w:trHeight w:val="397"/>
        </w:trPr>
        <w:tc>
          <w:tcPr>
            <w:tcW w:w="4536" w:type="dxa"/>
            <w:tcBorders>
              <w:top w:val="single" w:sz="4" w:space="0" w:color="EEECE1"/>
              <w:left w:val="nil"/>
              <w:bottom w:val="single" w:sz="4" w:space="0" w:color="EEECE1"/>
              <w:right w:val="single" w:sz="4" w:space="0" w:color="EEECE1"/>
            </w:tcBorders>
            <w:vAlign w:val="center"/>
          </w:tcPr>
          <w:p w14:paraId="4BCC13EA" w14:textId="77777777" w:rsidR="00F91D88" w:rsidRPr="0033778F" w:rsidRDefault="00F91D88" w:rsidP="00F91D88">
            <w:pPr>
              <w:spacing w:after="0" w:line="240" w:lineRule="auto"/>
              <w:rPr>
                <w:rFonts w:ascii="Arial" w:hAnsi="Arial" w:cs="Arial"/>
                <w:lang w:val="en-US"/>
              </w:rPr>
            </w:pPr>
            <w:r w:rsidRPr="0033778F">
              <w:rPr>
                <w:rFonts w:ascii="Arial" w:hAnsi="Arial" w:cs="Arial"/>
                <w:lang w:val="en-US"/>
              </w:rPr>
              <w:t xml:space="preserve">Place of work, </w:t>
            </w:r>
            <w:r w:rsidRPr="0033778F">
              <w:rPr>
                <w:rFonts w:ascii="Arial" w:hAnsi="Arial" w:cs="Arial"/>
                <w:i/>
                <w:lang w:val="en-US"/>
              </w:rPr>
              <w:t>n (%)</w:t>
            </w:r>
          </w:p>
        </w:tc>
        <w:tc>
          <w:tcPr>
            <w:tcW w:w="3742" w:type="dxa"/>
            <w:tcBorders>
              <w:top w:val="single" w:sz="4" w:space="0" w:color="EEECE1"/>
              <w:left w:val="single" w:sz="4" w:space="0" w:color="EEECE1"/>
              <w:bottom w:val="single" w:sz="4" w:space="0" w:color="EEECE1"/>
              <w:right w:val="single" w:sz="4" w:space="0" w:color="EEECE1"/>
            </w:tcBorders>
            <w:vAlign w:val="center"/>
          </w:tcPr>
          <w:p w14:paraId="6F24DE95" w14:textId="77777777" w:rsidR="00F91D88" w:rsidRPr="0033778F" w:rsidRDefault="00F91D88" w:rsidP="00F91D88">
            <w:pPr>
              <w:spacing w:after="0"/>
              <w:jc w:val="center"/>
              <w:rPr>
                <w:rFonts w:ascii="Arial" w:hAnsi="Arial" w:cs="Arial"/>
                <w:lang w:val="en-US"/>
              </w:rPr>
            </w:pPr>
          </w:p>
        </w:tc>
      </w:tr>
      <w:tr w:rsidR="00F91D88" w:rsidRPr="0061139C" w14:paraId="1443D476" w14:textId="77777777" w:rsidTr="00F91D88">
        <w:trPr>
          <w:trHeight w:val="397"/>
        </w:trPr>
        <w:tc>
          <w:tcPr>
            <w:tcW w:w="4536" w:type="dxa"/>
            <w:tcBorders>
              <w:top w:val="single" w:sz="4" w:space="0" w:color="EEECE1"/>
              <w:left w:val="nil"/>
              <w:bottom w:val="single" w:sz="4" w:space="0" w:color="EEECE1"/>
              <w:right w:val="single" w:sz="4" w:space="0" w:color="EEECE1"/>
            </w:tcBorders>
            <w:vAlign w:val="center"/>
          </w:tcPr>
          <w:p w14:paraId="5153D6AA" w14:textId="77777777" w:rsidR="00F91D88" w:rsidRPr="0033778F" w:rsidRDefault="00F91D88" w:rsidP="00F91D88">
            <w:pPr>
              <w:pStyle w:val="ListParagraph"/>
              <w:numPr>
                <w:ilvl w:val="0"/>
                <w:numId w:val="14"/>
              </w:numPr>
              <w:spacing w:after="0" w:line="240" w:lineRule="auto"/>
              <w:rPr>
                <w:rFonts w:ascii="Arial" w:hAnsi="Arial" w:cs="Arial"/>
                <w:lang w:val="en-US" w:eastAsia="nl-NL"/>
              </w:rPr>
            </w:pPr>
            <w:r w:rsidRPr="0033778F">
              <w:rPr>
                <w:rFonts w:ascii="Arial" w:hAnsi="Arial" w:cs="Arial"/>
                <w:lang w:val="en-US" w:eastAsia="nl-NL"/>
              </w:rPr>
              <w:t>Academic/university hospital</w:t>
            </w:r>
          </w:p>
        </w:tc>
        <w:tc>
          <w:tcPr>
            <w:tcW w:w="3742" w:type="dxa"/>
            <w:tcBorders>
              <w:top w:val="single" w:sz="4" w:space="0" w:color="EEECE1"/>
              <w:left w:val="single" w:sz="4" w:space="0" w:color="EEECE1"/>
              <w:bottom w:val="single" w:sz="4" w:space="0" w:color="EEECE1"/>
              <w:right w:val="single" w:sz="4" w:space="0" w:color="EEECE1"/>
            </w:tcBorders>
            <w:vAlign w:val="center"/>
          </w:tcPr>
          <w:p w14:paraId="185F1F63" w14:textId="77777777" w:rsidR="00F91D88" w:rsidRPr="0033778F" w:rsidRDefault="00F91D88" w:rsidP="00F91D88">
            <w:pPr>
              <w:spacing w:after="0"/>
              <w:jc w:val="center"/>
              <w:rPr>
                <w:rFonts w:ascii="Arial" w:hAnsi="Arial" w:cs="Arial"/>
                <w:lang w:val="en-US"/>
              </w:rPr>
            </w:pPr>
            <w:r w:rsidRPr="0033778F">
              <w:rPr>
                <w:rFonts w:ascii="Arial" w:hAnsi="Arial" w:cs="Arial"/>
                <w:lang w:val="en-US"/>
              </w:rPr>
              <w:t>159 (65)</w:t>
            </w:r>
          </w:p>
        </w:tc>
      </w:tr>
      <w:tr w:rsidR="00F91D88" w:rsidRPr="0061139C" w14:paraId="61410780" w14:textId="77777777" w:rsidTr="00F91D88">
        <w:trPr>
          <w:trHeight w:val="397"/>
        </w:trPr>
        <w:tc>
          <w:tcPr>
            <w:tcW w:w="4536" w:type="dxa"/>
            <w:tcBorders>
              <w:top w:val="single" w:sz="4" w:space="0" w:color="EEECE1"/>
              <w:left w:val="nil"/>
              <w:bottom w:val="single" w:sz="4" w:space="0" w:color="EEECE1"/>
              <w:right w:val="single" w:sz="4" w:space="0" w:color="EEECE1"/>
            </w:tcBorders>
            <w:vAlign w:val="center"/>
          </w:tcPr>
          <w:p w14:paraId="093A6EE3" w14:textId="77777777" w:rsidR="00F91D88" w:rsidRPr="0033778F" w:rsidRDefault="00F91D88" w:rsidP="00F91D88">
            <w:pPr>
              <w:pStyle w:val="ListParagraph"/>
              <w:numPr>
                <w:ilvl w:val="0"/>
                <w:numId w:val="14"/>
              </w:numPr>
              <w:spacing w:after="0" w:line="240" w:lineRule="auto"/>
              <w:rPr>
                <w:rFonts w:ascii="Arial" w:hAnsi="Arial" w:cs="Arial"/>
                <w:lang w:val="en-US" w:eastAsia="nl-NL"/>
              </w:rPr>
            </w:pPr>
            <w:r w:rsidRPr="0033778F">
              <w:rPr>
                <w:rFonts w:ascii="Arial" w:hAnsi="Arial" w:cs="Arial"/>
                <w:lang w:val="en-US" w:eastAsia="nl-NL"/>
              </w:rPr>
              <w:t>Teaching hospital</w:t>
            </w:r>
          </w:p>
        </w:tc>
        <w:tc>
          <w:tcPr>
            <w:tcW w:w="3742" w:type="dxa"/>
            <w:tcBorders>
              <w:top w:val="single" w:sz="4" w:space="0" w:color="EEECE1"/>
              <w:left w:val="single" w:sz="4" w:space="0" w:color="EEECE1"/>
              <w:bottom w:val="single" w:sz="4" w:space="0" w:color="EEECE1"/>
              <w:right w:val="single" w:sz="4" w:space="0" w:color="EEECE1"/>
            </w:tcBorders>
            <w:vAlign w:val="center"/>
          </w:tcPr>
          <w:p w14:paraId="21BCC0E6" w14:textId="77777777" w:rsidR="00F91D88" w:rsidRPr="0033778F" w:rsidRDefault="00F91D88" w:rsidP="00F91D88">
            <w:pPr>
              <w:spacing w:after="0"/>
              <w:jc w:val="center"/>
              <w:rPr>
                <w:rFonts w:ascii="Arial" w:hAnsi="Arial" w:cs="Arial"/>
                <w:lang w:val="en-US"/>
              </w:rPr>
            </w:pPr>
            <w:r w:rsidRPr="0033778F">
              <w:rPr>
                <w:rFonts w:ascii="Arial" w:hAnsi="Arial" w:cs="Arial"/>
                <w:lang w:val="en-US"/>
              </w:rPr>
              <w:t>66 (27)</w:t>
            </w:r>
          </w:p>
        </w:tc>
      </w:tr>
      <w:tr w:rsidR="00F91D88" w:rsidRPr="0061139C" w14:paraId="70EF1FCE" w14:textId="77777777" w:rsidTr="00F91D88">
        <w:trPr>
          <w:trHeight w:val="397"/>
        </w:trPr>
        <w:tc>
          <w:tcPr>
            <w:tcW w:w="4536" w:type="dxa"/>
            <w:tcBorders>
              <w:top w:val="single" w:sz="4" w:space="0" w:color="EEECE1"/>
              <w:left w:val="nil"/>
              <w:bottom w:val="single" w:sz="4" w:space="0" w:color="EEECE1"/>
              <w:right w:val="single" w:sz="4" w:space="0" w:color="EEECE1"/>
            </w:tcBorders>
            <w:vAlign w:val="center"/>
          </w:tcPr>
          <w:p w14:paraId="16C9B270" w14:textId="77777777" w:rsidR="00F91D88" w:rsidRPr="0033778F" w:rsidRDefault="00F91D88" w:rsidP="00F91D88">
            <w:pPr>
              <w:pStyle w:val="ListParagraph"/>
              <w:numPr>
                <w:ilvl w:val="0"/>
                <w:numId w:val="14"/>
              </w:numPr>
              <w:spacing w:after="0" w:line="240" w:lineRule="auto"/>
              <w:rPr>
                <w:rFonts w:ascii="Arial" w:hAnsi="Arial" w:cs="Arial"/>
                <w:lang w:val="en-US" w:eastAsia="nl-NL"/>
              </w:rPr>
            </w:pPr>
            <w:r w:rsidRPr="0033778F">
              <w:rPr>
                <w:rFonts w:ascii="Arial" w:hAnsi="Arial" w:cs="Arial"/>
                <w:lang w:val="en-US" w:eastAsia="nl-NL"/>
              </w:rPr>
              <w:t>Non-teaching hospital</w:t>
            </w:r>
          </w:p>
        </w:tc>
        <w:tc>
          <w:tcPr>
            <w:tcW w:w="3742" w:type="dxa"/>
            <w:tcBorders>
              <w:top w:val="single" w:sz="4" w:space="0" w:color="EEECE1"/>
              <w:left w:val="single" w:sz="4" w:space="0" w:color="EEECE1"/>
              <w:bottom w:val="single" w:sz="4" w:space="0" w:color="EEECE1"/>
              <w:right w:val="single" w:sz="4" w:space="0" w:color="EEECE1"/>
            </w:tcBorders>
            <w:vAlign w:val="center"/>
          </w:tcPr>
          <w:p w14:paraId="52CF2C9B" w14:textId="77777777" w:rsidR="00F91D88" w:rsidRPr="0033778F" w:rsidRDefault="00F91D88" w:rsidP="00F91D88">
            <w:pPr>
              <w:spacing w:after="0"/>
              <w:jc w:val="center"/>
              <w:rPr>
                <w:rFonts w:ascii="Arial" w:hAnsi="Arial" w:cs="Arial"/>
                <w:lang w:val="en-US"/>
              </w:rPr>
            </w:pPr>
            <w:r w:rsidRPr="0033778F">
              <w:rPr>
                <w:rFonts w:ascii="Arial" w:hAnsi="Arial" w:cs="Arial"/>
                <w:lang w:val="en-US"/>
              </w:rPr>
              <w:t>20 (8)</w:t>
            </w:r>
          </w:p>
        </w:tc>
      </w:tr>
      <w:tr w:rsidR="00F91D88" w:rsidRPr="008942B3" w14:paraId="18189698" w14:textId="77777777" w:rsidTr="00F91D88">
        <w:trPr>
          <w:trHeight w:val="397"/>
        </w:trPr>
        <w:tc>
          <w:tcPr>
            <w:tcW w:w="4536" w:type="dxa"/>
            <w:tcBorders>
              <w:top w:val="single" w:sz="4" w:space="0" w:color="EEECE1"/>
              <w:left w:val="nil"/>
              <w:bottom w:val="single" w:sz="4" w:space="0" w:color="EEECE1"/>
              <w:right w:val="single" w:sz="4" w:space="0" w:color="EEECE1"/>
            </w:tcBorders>
            <w:vAlign w:val="center"/>
          </w:tcPr>
          <w:p w14:paraId="20A41873" w14:textId="77777777" w:rsidR="00F91D88" w:rsidRPr="0033778F" w:rsidRDefault="00F91D88" w:rsidP="00F91D88">
            <w:pPr>
              <w:spacing w:after="0" w:line="240" w:lineRule="auto"/>
              <w:rPr>
                <w:rFonts w:ascii="Arial" w:hAnsi="Arial" w:cs="Arial"/>
                <w:lang w:val="en-US"/>
              </w:rPr>
            </w:pPr>
            <w:r w:rsidRPr="0033778F">
              <w:rPr>
                <w:rFonts w:ascii="Arial" w:hAnsi="Arial" w:cs="Arial"/>
                <w:lang w:val="en-US"/>
              </w:rPr>
              <w:t>Years’ work experience as surgeon,</w:t>
            </w:r>
            <w:r w:rsidRPr="0033778F">
              <w:rPr>
                <w:rFonts w:ascii="Arial" w:hAnsi="Arial" w:cs="Arial"/>
                <w:i/>
                <w:lang w:val="en-US"/>
              </w:rPr>
              <w:t xml:space="preserve"> n (%)</w:t>
            </w:r>
          </w:p>
        </w:tc>
        <w:tc>
          <w:tcPr>
            <w:tcW w:w="3742" w:type="dxa"/>
            <w:tcBorders>
              <w:top w:val="single" w:sz="4" w:space="0" w:color="EEECE1"/>
              <w:left w:val="single" w:sz="4" w:space="0" w:color="EEECE1"/>
              <w:bottom w:val="single" w:sz="4" w:space="0" w:color="EEECE1"/>
              <w:right w:val="single" w:sz="4" w:space="0" w:color="EEECE1"/>
            </w:tcBorders>
            <w:vAlign w:val="center"/>
          </w:tcPr>
          <w:p w14:paraId="524ABBEF" w14:textId="77777777" w:rsidR="00F91D88" w:rsidRPr="0033778F" w:rsidRDefault="00F91D88" w:rsidP="00F91D88">
            <w:pPr>
              <w:spacing w:after="0"/>
              <w:jc w:val="center"/>
              <w:rPr>
                <w:rFonts w:ascii="Arial" w:hAnsi="Arial" w:cs="Arial"/>
                <w:lang w:val="en-US"/>
              </w:rPr>
            </w:pPr>
          </w:p>
        </w:tc>
      </w:tr>
      <w:tr w:rsidR="00F91D88" w:rsidRPr="0061139C" w14:paraId="1E9A339D" w14:textId="77777777" w:rsidTr="00F91D88">
        <w:trPr>
          <w:trHeight w:val="397"/>
        </w:trPr>
        <w:tc>
          <w:tcPr>
            <w:tcW w:w="4536" w:type="dxa"/>
            <w:tcBorders>
              <w:top w:val="single" w:sz="4" w:space="0" w:color="EEECE1"/>
              <w:left w:val="nil"/>
              <w:bottom w:val="single" w:sz="4" w:space="0" w:color="EEECE1"/>
              <w:right w:val="single" w:sz="4" w:space="0" w:color="EEECE1"/>
            </w:tcBorders>
            <w:vAlign w:val="center"/>
          </w:tcPr>
          <w:p w14:paraId="025605BC" w14:textId="77777777" w:rsidR="00F91D88" w:rsidRPr="0033778F" w:rsidRDefault="00F91D88" w:rsidP="00F91D88">
            <w:pPr>
              <w:pStyle w:val="ListParagraph"/>
              <w:numPr>
                <w:ilvl w:val="0"/>
                <w:numId w:val="14"/>
              </w:numPr>
              <w:spacing w:after="0" w:line="240" w:lineRule="auto"/>
              <w:rPr>
                <w:rFonts w:ascii="Arial" w:hAnsi="Arial" w:cs="Arial"/>
                <w:lang w:val="en-US" w:eastAsia="nl-NL"/>
              </w:rPr>
            </w:pPr>
            <w:r w:rsidRPr="0033778F">
              <w:rPr>
                <w:rFonts w:ascii="Arial" w:hAnsi="Arial" w:cs="Arial"/>
                <w:lang w:val="en-US" w:eastAsia="nl-NL"/>
              </w:rPr>
              <w:t>Resident</w:t>
            </w:r>
          </w:p>
        </w:tc>
        <w:tc>
          <w:tcPr>
            <w:tcW w:w="3742" w:type="dxa"/>
            <w:tcBorders>
              <w:top w:val="single" w:sz="4" w:space="0" w:color="EEECE1"/>
              <w:left w:val="single" w:sz="4" w:space="0" w:color="EEECE1"/>
              <w:bottom w:val="single" w:sz="4" w:space="0" w:color="EEECE1"/>
              <w:right w:val="single" w:sz="4" w:space="0" w:color="EEECE1"/>
            </w:tcBorders>
            <w:vAlign w:val="center"/>
          </w:tcPr>
          <w:p w14:paraId="3926BFD5" w14:textId="77777777" w:rsidR="00F91D88" w:rsidRPr="0033778F" w:rsidRDefault="00F91D88" w:rsidP="00F91D88">
            <w:pPr>
              <w:spacing w:after="0"/>
              <w:jc w:val="center"/>
              <w:rPr>
                <w:rFonts w:ascii="Arial" w:hAnsi="Arial" w:cs="Arial"/>
                <w:lang w:val="en-US"/>
              </w:rPr>
            </w:pPr>
            <w:r w:rsidRPr="0033778F">
              <w:rPr>
                <w:rFonts w:ascii="Arial" w:hAnsi="Arial" w:cs="Arial"/>
                <w:lang w:val="en-US"/>
              </w:rPr>
              <w:t>17 (7)</w:t>
            </w:r>
          </w:p>
        </w:tc>
      </w:tr>
      <w:tr w:rsidR="00F91D88" w:rsidRPr="0061139C" w14:paraId="58845FF2" w14:textId="77777777" w:rsidTr="00F91D88">
        <w:trPr>
          <w:trHeight w:val="397"/>
        </w:trPr>
        <w:tc>
          <w:tcPr>
            <w:tcW w:w="4536" w:type="dxa"/>
            <w:tcBorders>
              <w:top w:val="single" w:sz="4" w:space="0" w:color="EEECE1"/>
              <w:left w:val="nil"/>
              <w:bottom w:val="single" w:sz="4" w:space="0" w:color="EEECE1"/>
              <w:right w:val="single" w:sz="4" w:space="0" w:color="EEECE1"/>
            </w:tcBorders>
            <w:vAlign w:val="center"/>
          </w:tcPr>
          <w:p w14:paraId="1CBAC15D" w14:textId="77777777" w:rsidR="00F91D88" w:rsidRPr="0033778F" w:rsidRDefault="00F91D88" w:rsidP="00F91D88">
            <w:pPr>
              <w:pStyle w:val="ListParagraph"/>
              <w:numPr>
                <w:ilvl w:val="0"/>
                <w:numId w:val="14"/>
              </w:numPr>
              <w:spacing w:after="0" w:line="240" w:lineRule="auto"/>
              <w:rPr>
                <w:rFonts w:ascii="Arial" w:hAnsi="Arial" w:cs="Arial"/>
                <w:lang w:val="en-US" w:eastAsia="nl-NL"/>
              </w:rPr>
            </w:pPr>
            <w:r w:rsidRPr="0033778F">
              <w:rPr>
                <w:rFonts w:ascii="Arial" w:hAnsi="Arial" w:cs="Arial"/>
                <w:lang w:val="en-US" w:eastAsia="nl-NL"/>
              </w:rPr>
              <w:t>0 – 5 years</w:t>
            </w:r>
          </w:p>
        </w:tc>
        <w:tc>
          <w:tcPr>
            <w:tcW w:w="3742" w:type="dxa"/>
            <w:tcBorders>
              <w:top w:val="single" w:sz="4" w:space="0" w:color="EEECE1"/>
              <w:left w:val="single" w:sz="4" w:space="0" w:color="EEECE1"/>
              <w:bottom w:val="single" w:sz="4" w:space="0" w:color="EEECE1"/>
              <w:right w:val="single" w:sz="4" w:space="0" w:color="EEECE1"/>
            </w:tcBorders>
            <w:vAlign w:val="center"/>
          </w:tcPr>
          <w:p w14:paraId="4398D085" w14:textId="77777777" w:rsidR="00F91D88" w:rsidRPr="0033778F" w:rsidRDefault="00F91D88" w:rsidP="00F91D88">
            <w:pPr>
              <w:spacing w:after="0"/>
              <w:jc w:val="center"/>
              <w:rPr>
                <w:rFonts w:ascii="Arial" w:hAnsi="Arial" w:cs="Arial"/>
                <w:lang w:val="en-US"/>
              </w:rPr>
            </w:pPr>
            <w:r w:rsidRPr="0033778F">
              <w:rPr>
                <w:rFonts w:ascii="Arial" w:hAnsi="Arial" w:cs="Arial"/>
                <w:lang w:val="en-US"/>
              </w:rPr>
              <w:t>51 (21)</w:t>
            </w:r>
          </w:p>
        </w:tc>
      </w:tr>
      <w:tr w:rsidR="00F91D88" w:rsidRPr="0061139C" w14:paraId="559AC978" w14:textId="77777777" w:rsidTr="00F91D88">
        <w:trPr>
          <w:trHeight w:val="397"/>
        </w:trPr>
        <w:tc>
          <w:tcPr>
            <w:tcW w:w="4536" w:type="dxa"/>
            <w:tcBorders>
              <w:top w:val="single" w:sz="4" w:space="0" w:color="EEECE1"/>
              <w:left w:val="nil"/>
              <w:bottom w:val="single" w:sz="4" w:space="0" w:color="EEECE1"/>
              <w:right w:val="single" w:sz="4" w:space="0" w:color="EEECE1"/>
            </w:tcBorders>
            <w:vAlign w:val="center"/>
          </w:tcPr>
          <w:p w14:paraId="6961BAC0" w14:textId="77777777" w:rsidR="00F91D88" w:rsidRPr="0033778F" w:rsidRDefault="00F91D88" w:rsidP="00F91D88">
            <w:pPr>
              <w:pStyle w:val="ListParagraph"/>
              <w:numPr>
                <w:ilvl w:val="0"/>
                <w:numId w:val="14"/>
              </w:numPr>
              <w:spacing w:after="0" w:line="240" w:lineRule="auto"/>
              <w:rPr>
                <w:rFonts w:ascii="Arial" w:hAnsi="Arial" w:cs="Arial"/>
                <w:lang w:val="en-US" w:eastAsia="nl-NL"/>
              </w:rPr>
            </w:pPr>
            <w:r w:rsidRPr="0033778F">
              <w:rPr>
                <w:rFonts w:ascii="Arial" w:hAnsi="Arial" w:cs="Arial"/>
                <w:lang w:val="en-US" w:eastAsia="nl-NL"/>
              </w:rPr>
              <w:t>5 – 10 years</w:t>
            </w:r>
          </w:p>
        </w:tc>
        <w:tc>
          <w:tcPr>
            <w:tcW w:w="3742" w:type="dxa"/>
            <w:tcBorders>
              <w:top w:val="single" w:sz="4" w:space="0" w:color="EEECE1"/>
              <w:left w:val="single" w:sz="4" w:space="0" w:color="EEECE1"/>
              <w:bottom w:val="single" w:sz="4" w:space="0" w:color="EEECE1"/>
              <w:right w:val="single" w:sz="4" w:space="0" w:color="EEECE1"/>
            </w:tcBorders>
            <w:vAlign w:val="center"/>
          </w:tcPr>
          <w:p w14:paraId="654650E8" w14:textId="77777777" w:rsidR="00F91D88" w:rsidRPr="0033778F" w:rsidRDefault="00F91D88" w:rsidP="00F91D88">
            <w:pPr>
              <w:spacing w:after="0"/>
              <w:jc w:val="center"/>
              <w:rPr>
                <w:rFonts w:ascii="Arial" w:hAnsi="Arial" w:cs="Arial"/>
                <w:lang w:val="en-US"/>
              </w:rPr>
            </w:pPr>
            <w:r w:rsidRPr="0033778F">
              <w:rPr>
                <w:rFonts w:ascii="Arial" w:hAnsi="Arial" w:cs="Arial"/>
                <w:lang w:val="en-US"/>
              </w:rPr>
              <w:t>47 (19)</w:t>
            </w:r>
          </w:p>
        </w:tc>
      </w:tr>
      <w:tr w:rsidR="00F91D88" w:rsidRPr="0061139C" w14:paraId="05963438" w14:textId="77777777" w:rsidTr="00F91D88">
        <w:trPr>
          <w:trHeight w:val="397"/>
        </w:trPr>
        <w:tc>
          <w:tcPr>
            <w:tcW w:w="4536" w:type="dxa"/>
            <w:tcBorders>
              <w:top w:val="single" w:sz="4" w:space="0" w:color="EEECE1"/>
              <w:left w:val="nil"/>
              <w:bottom w:val="single" w:sz="4" w:space="0" w:color="EEECE1"/>
              <w:right w:val="single" w:sz="4" w:space="0" w:color="EEECE1"/>
            </w:tcBorders>
            <w:vAlign w:val="center"/>
          </w:tcPr>
          <w:p w14:paraId="2E2FDDBB" w14:textId="77777777" w:rsidR="00F91D88" w:rsidRPr="0033778F" w:rsidRDefault="00F91D88" w:rsidP="00F91D88">
            <w:pPr>
              <w:pStyle w:val="ListParagraph"/>
              <w:numPr>
                <w:ilvl w:val="0"/>
                <w:numId w:val="14"/>
              </w:numPr>
              <w:spacing w:after="0" w:line="240" w:lineRule="auto"/>
              <w:rPr>
                <w:rFonts w:ascii="Arial" w:hAnsi="Arial" w:cs="Arial"/>
                <w:lang w:val="en-US" w:eastAsia="nl-NL"/>
              </w:rPr>
            </w:pPr>
            <w:r w:rsidRPr="0033778F">
              <w:rPr>
                <w:rFonts w:ascii="Arial" w:hAnsi="Arial" w:cs="Arial"/>
                <w:lang w:val="en-US" w:eastAsia="nl-NL"/>
              </w:rPr>
              <w:t>10 – 20 years</w:t>
            </w:r>
          </w:p>
        </w:tc>
        <w:tc>
          <w:tcPr>
            <w:tcW w:w="3742" w:type="dxa"/>
            <w:tcBorders>
              <w:top w:val="single" w:sz="4" w:space="0" w:color="EEECE1"/>
              <w:left w:val="single" w:sz="4" w:space="0" w:color="EEECE1"/>
              <w:bottom w:val="single" w:sz="4" w:space="0" w:color="EEECE1"/>
              <w:right w:val="single" w:sz="4" w:space="0" w:color="EEECE1"/>
            </w:tcBorders>
            <w:vAlign w:val="center"/>
          </w:tcPr>
          <w:p w14:paraId="7D5A204D" w14:textId="77777777" w:rsidR="00F91D88" w:rsidRPr="0033778F" w:rsidRDefault="00F91D88" w:rsidP="00F91D88">
            <w:pPr>
              <w:spacing w:after="0"/>
              <w:jc w:val="center"/>
              <w:rPr>
                <w:rFonts w:ascii="Arial" w:hAnsi="Arial" w:cs="Arial"/>
                <w:lang w:val="en-US"/>
              </w:rPr>
            </w:pPr>
            <w:r w:rsidRPr="0033778F">
              <w:rPr>
                <w:rFonts w:ascii="Arial" w:hAnsi="Arial" w:cs="Arial"/>
                <w:lang w:val="en-US"/>
              </w:rPr>
              <w:t>67 (27)</w:t>
            </w:r>
          </w:p>
        </w:tc>
      </w:tr>
      <w:tr w:rsidR="00F91D88" w:rsidRPr="0061139C" w14:paraId="4A5E9B8A" w14:textId="77777777" w:rsidTr="00F91D88">
        <w:trPr>
          <w:trHeight w:val="397"/>
        </w:trPr>
        <w:tc>
          <w:tcPr>
            <w:tcW w:w="4536" w:type="dxa"/>
            <w:tcBorders>
              <w:top w:val="single" w:sz="4" w:space="0" w:color="EEECE1"/>
              <w:left w:val="nil"/>
              <w:bottom w:val="single" w:sz="4" w:space="0" w:color="EEECE1"/>
              <w:right w:val="single" w:sz="4" w:space="0" w:color="EEECE1"/>
            </w:tcBorders>
            <w:vAlign w:val="center"/>
          </w:tcPr>
          <w:p w14:paraId="6E5E00C3" w14:textId="77777777" w:rsidR="00F91D88" w:rsidRPr="0033778F" w:rsidRDefault="00F91D88" w:rsidP="00F91D88">
            <w:pPr>
              <w:pStyle w:val="ListParagraph"/>
              <w:numPr>
                <w:ilvl w:val="0"/>
                <w:numId w:val="14"/>
              </w:numPr>
              <w:spacing w:after="0" w:line="240" w:lineRule="auto"/>
              <w:rPr>
                <w:rFonts w:ascii="Arial" w:hAnsi="Arial" w:cs="Arial"/>
                <w:lang w:val="en-US" w:eastAsia="nl-NL"/>
              </w:rPr>
            </w:pPr>
            <w:r w:rsidRPr="0033778F">
              <w:rPr>
                <w:rFonts w:ascii="Arial" w:hAnsi="Arial" w:cs="Arial"/>
                <w:lang w:val="en-US" w:eastAsia="nl-NL"/>
              </w:rPr>
              <w:t>Longer than 20 years</w:t>
            </w:r>
          </w:p>
        </w:tc>
        <w:tc>
          <w:tcPr>
            <w:tcW w:w="3742" w:type="dxa"/>
            <w:tcBorders>
              <w:top w:val="single" w:sz="4" w:space="0" w:color="EEECE1"/>
              <w:left w:val="single" w:sz="4" w:space="0" w:color="EEECE1"/>
              <w:bottom w:val="single" w:sz="4" w:space="0" w:color="EEECE1"/>
              <w:right w:val="single" w:sz="4" w:space="0" w:color="EEECE1"/>
            </w:tcBorders>
            <w:vAlign w:val="center"/>
          </w:tcPr>
          <w:p w14:paraId="2750306D" w14:textId="77777777" w:rsidR="00F91D88" w:rsidRPr="0033778F" w:rsidRDefault="00F91D88" w:rsidP="00F91D88">
            <w:pPr>
              <w:spacing w:after="0"/>
              <w:jc w:val="center"/>
              <w:rPr>
                <w:rFonts w:ascii="Arial" w:hAnsi="Arial" w:cs="Arial"/>
                <w:lang w:val="en-US"/>
              </w:rPr>
            </w:pPr>
            <w:r w:rsidRPr="0033778F">
              <w:rPr>
                <w:rFonts w:ascii="Arial" w:hAnsi="Arial" w:cs="Arial"/>
                <w:lang w:val="en-US"/>
              </w:rPr>
              <w:t>63 (26)</w:t>
            </w:r>
          </w:p>
        </w:tc>
      </w:tr>
      <w:tr w:rsidR="00F91D88" w:rsidRPr="008942B3" w14:paraId="34658E3F" w14:textId="77777777" w:rsidTr="00F91D88">
        <w:trPr>
          <w:trHeight w:val="397"/>
        </w:trPr>
        <w:tc>
          <w:tcPr>
            <w:tcW w:w="4536" w:type="dxa"/>
            <w:tcBorders>
              <w:top w:val="single" w:sz="4" w:space="0" w:color="EEECE1"/>
              <w:left w:val="nil"/>
              <w:bottom w:val="single" w:sz="4" w:space="0" w:color="EEECE1"/>
              <w:right w:val="single" w:sz="4" w:space="0" w:color="EEECE1"/>
            </w:tcBorders>
            <w:vAlign w:val="center"/>
          </w:tcPr>
          <w:p w14:paraId="2A81E416" w14:textId="77777777" w:rsidR="00F91D88" w:rsidRPr="0033778F" w:rsidRDefault="00F91D88" w:rsidP="00F91D88">
            <w:pPr>
              <w:spacing w:after="0" w:line="240" w:lineRule="auto"/>
              <w:rPr>
                <w:rFonts w:ascii="Arial" w:hAnsi="Arial" w:cs="Arial"/>
                <w:lang w:val="en-US"/>
              </w:rPr>
            </w:pPr>
            <w:r w:rsidRPr="0033778F">
              <w:rPr>
                <w:rFonts w:ascii="Arial" w:hAnsi="Arial" w:cs="Arial"/>
                <w:lang w:val="en-US"/>
              </w:rPr>
              <w:t>Children treated for appendicitis past year,</w:t>
            </w:r>
            <w:r w:rsidRPr="0033778F">
              <w:rPr>
                <w:rFonts w:ascii="Arial" w:hAnsi="Arial" w:cs="Arial"/>
                <w:i/>
                <w:lang w:val="en-US"/>
              </w:rPr>
              <w:t xml:space="preserve"> n (%)</w:t>
            </w:r>
          </w:p>
        </w:tc>
        <w:tc>
          <w:tcPr>
            <w:tcW w:w="3742" w:type="dxa"/>
            <w:tcBorders>
              <w:top w:val="single" w:sz="4" w:space="0" w:color="EEECE1"/>
              <w:left w:val="single" w:sz="4" w:space="0" w:color="EEECE1"/>
              <w:bottom w:val="single" w:sz="4" w:space="0" w:color="EEECE1"/>
              <w:right w:val="single" w:sz="4" w:space="0" w:color="EEECE1"/>
            </w:tcBorders>
            <w:vAlign w:val="center"/>
          </w:tcPr>
          <w:p w14:paraId="5417E97F" w14:textId="77777777" w:rsidR="00F91D88" w:rsidRPr="0033778F" w:rsidRDefault="00F91D88" w:rsidP="00F91D88">
            <w:pPr>
              <w:spacing w:after="0"/>
              <w:jc w:val="center"/>
              <w:rPr>
                <w:rFonts w:ascii="Arial" w:hAnsi="Arial" w:cs="Arial"/>
                <w:lang w:val="en-US"/>
              </w:rPr>
            </w:pPr>
          </w:p>
        </w:tc>
      </w:tr>
      <w:tr w:rsidR="00F91D88" w:rsidRPr="0061139C" w14:paraId="65949226" w14:textId="77777777" w:rsidTr="00F91D88">
        <w:trPr>
          <w:trHeight w:val="397"/>
        </w:trPr>
        <w:tc>
          <w:tcPr>
            <w:tcW w:w="4536" w:type="dxa"/>
            <w:tcBorders>
              <w:top w:val="single" w:sz="4" w:space="0" w:color="EEECE1"/>
              <w:left w:val="nil"/>
              <w:bottom w:val="single" w:sz="4" w:space="0" w:color="EEECE1"/>
              <w:right w:val="single" w:sz="4" w:space="0" w:color="EEECE1"/>
            </w:tcBorders>
            <w:vAlign w:val="center"/>
          </w:tcPr>
          <w:p w14:paraId="370EC9F3" w14:textId="77777777" w:rsidR="00F91D88" w:rsidRPr="0033778F" w:rsidRDefault="00F91D88" w:rsidP="00F91D88">
            <w:pPr>
              <w:pStyle w:val="ListParagraph"/>
              <w:numPr>
                <w:ilvl w:val="0"/>
                <w:numId w:val="14"/>
              </w:numPr>
              <w:spacing w:after="0" w:line="240" w:lineRule="auto"/>
              <w:rPr>
                <w:rFonts w:ascii="Arial" w:hAnsi="Arial" w:cs="Arial"/>
                <w:lang w:val="en-US" w:eastAsia="nl-NL"/>
              </w:rPr>
            </w:pPr>
            <w:r w:rsidRPr="0033778F">
              <w:rPr>
                <w:rFonts w:ascii="Arial" w:hAnsi="Arial" w:cs="Arial"/>
                <w:lang w:val="en-US" w:eastAsia="nl-NL"/>
              </w:rPr>
              <w:t>0 – 5 patients</w:t>
            </w:r>
          </w:p>
        </w:tc>
        <w:tc>
          <w:tcPr>
            <w:tcW w:w="3742" w:type="dxa"/>
            <w:tcBorders>
              <w:top w:val="single" w:sz="4" w:space="0" w:color="EEECE1"/>
              <w:left w:val="single" w:sz="4" w:space="0" w:color="EEECE1"/>
              <w:bottom w:val="single" w:sz="4" w:space="0" w:color="EEECE1"/>
              <w:right w:val="single" w:sz="4" w:space="0" w:color="EEECE1"/>
            </w:tcBorders>
            <w:vAlign w:val="center"/>
          </w:tcPr>
          <w:p w14:paraId="4D66388F" w14:textId="77777777" w:rsidR="00F91D88" w:rsidRPr="0033778F" w:rsidRDefault="00F91D88" w:rsidP="00F91D88">
            <w:pPr>
              <w:spacing w:after="0"/>
              <w:jc w:val="center"/>
              <w:rPr>
                <w:rFonts w:ascii="Arial" w:hAnsi="Arial" w:cs="Arial"/>
                <w:lang w:val="en-US"/>
              </w:rPr>
            </w:pPr>
            <w:r w:rsidRPr="0033778F">
              <w:rPr>
                <w:rFonts w:ascii="Arial" w:hAnsi="Arial" w:cs="Arial"/>
                <w:lang w:val="en-US"/>
              </w:rPr>
              <w:t>24 (10)</w:t>
            </w:r>
          </w:p>
        </w:tc>
      </w:tr>
      <w:tr w:rsidR="00F91D88" w:rsidRPr="0061139C" w14:paraId="422725A4" w14:textId="77777777" w:rsidTr="00F91D88">
        <w:trPr>
          <w:trHeight w:val="397"/>
        </w:trPr>
        <w:tc>
          <w:tcPr>
            <w:tcW w:w="4536" w:type="dxa"/>
            <w:tcBorders>
              <w:top w:val="single" w:sz="4" w:space="0" w:color="EEECE1"/>
              <w:left w:val="nil"/>
              <w:bottom w:val="single" w:sz="4" w:space="0" w:color="EEECE1"/>
              <w:right w:val="single" w:sz="4" w:space="0" w:color="EEECE1"/>
            </w:tcBorders>
            <w:vAlign w:val="center"/>
          </w:tcPr>
          <w:p w14:paraId="0FB7B198" w14:textId="77777777" w:rsidR="00F91D88" w:rsidRPr="0033778F" w:rsidRDefault="00F91D88" w:rsidP="00F91D88">
            <w:pPr>
              <w:pStyle w:val="ListParagraph"/>
              <w:numPr>
                <w:ilvl w:val="0"/>
                <w:numId w:val="14"/>
              </w:numPr>
              <w:spacing w:after="0" w:line="240" w:lineRule="auto"/>
              <w:rPr>
                <w:rFonts w:ascii="Arial" w:hAnsi="Arial" w:cs="Arial"/>
                <w:lang w:val="en-US" w:eastAsia="nl-NL"/>
              </w:rPr>
            </w:pPr>
            <w:r w:rsidRPr="0033778F">
              <w:rPr>
                <w:rFonts w:ascii="Arial" w:hAnsi="Arial" w:cs="Arial"/>
                <w:lang w:val="en-US" w:eastAsia="nl-NL"/>
              </w:rPr>
              <w:t>6 – 10 patients</w:t>
            </w:r>
          </w:p>
        </w:tc>
        <w:tc>
          <w:tcPr>
            <w:tcW w:w="3742" w:type="dxa"/>
            <w:tcBorders>
              <w:top w:val="single" w:sz="4" w:space="0" w:color="EEECE1"/>
              <w:left w:val="single" w:sz="4" w:space="0" w:color="EEECE1"/>
              <w:bottom w:val="single" w:sz="4" w:space="0" w:color="EEECE1"/>
              <w:right w:val="single" w:sz="4" w:space="0" w:color="EEECE1"/>
            </w:tcBorders>
            <w:vAlign w:val="center"/>
          </w:tcPr>
          <w:p w14:paraId="1524DC61" w14:textId="77777777" w:rsidR="00F91D88" w:rsidRPr="0033778F" w:rsidRDefault="00F91D88" w:rsidP="00F91D88">
            <w:pPr>
              <w:spacing w:after="0"/>
              <w:jc w:val="center"/>
              <w:rPr>
                <w:rFonts w:ascii="Arial" w:hAnsi="Arial" w:cs="Arial"/>
                <w:lang w:val="en-US"/>
              </w:rPr>
            </w:pPr>
            <w:r w:rsidRPr="0033778F">
              <w:rPr>
                <w:rFonts w:ascii="Arial" w:hAnsi="Arial" w:cs="Arial"/>
                <w:lang w:val="en-US"/>
              </w:rPr>
              <w:t>30 (12)</w:t>
            </w:r>
          </w:p>
        </w:tc>
      </w:tr>
      <w:tr w:rsidR="00F91D88" w:rsidRPr="0061139C" w14:paraId="545C26DC" w14:textId="77777777" w:rsidTr="00F91D88">
        <w:trPr>
          <w:trHeight w:val="397"/>
        </w:trPr>
        <w:tc>
          <w:tcPr>
            <w:tcW w:w="4536" w:type="dxa"/>
            <w:tcBorders>
              <w:top w:val="single" w:sz="4" w:space="0" w:color="EEECE1"/>
              <w:left w:val="nil"/>
              <w:bottom w:val="single" w:sz="4" w:space="0" w:color="EEECE1"/>
              <w:right w:val="single" w:sz="4" w:space="0" w:color="EEECE1"/>
            </w:tcBorders>
            <w:vAlign w:val="center"/>
          </w:tcPr>
          <w:p w14:paraId="72DBEB74" w14:textId="77777777" w:rsidR="00F91D88" w:rsidRPr="0033778F" w:rsidRDefault="00F91D88" w:rsidP="00F91D88">
            <w:pPr>
              <w:pStyle w:val="ListParagraph"/>
              <w:numPr>
                <w:ilvl w:val="0"/>
                <w:numId w:val="14"/>
              </w:numPr>
              <w:spacing w:after="0" w:line="240" w:lineRule="auto"/>
              <w:rPr>
                <w:rFonts w:ascii="Arial" w:hAnsi="Arial" w:cs="Arial"/>
                <w:lang w:val="en-US" w:eastAsia="nl-NL"/>
              </w:rPr>
            </w:pPr>
            <w:r w:rsidRPr="0033778F">
              <w:rPr>
                <w:rFonts w:ascii="Arial" w:hAnsi="Arial" w:cs="Arial"/>
                <w:lang w:val="en-US"/>
              </w:rPr>
              <w:t xml:space="preserve">11 </w:t>
            </w:r>
            <w:r w:rsidRPr="0033778F">
              <w:rPr>
                <w:rFonts w:ascii="Arial" w:hAnsi="Arial" w:cs="Arial"/>
                <w:lang w:val="en-US" w:eastAsia="nl-NL"/>
              </w:rPr>
              <w:t xml:space="preserve">– </w:t>
            </w:r>
            <w:r w:rsidRPr="0033778F">
              <w:rPr>
                <w:rFonts w:ascii="Arial" w:hAnsi="Arial" w:cs="Arial"/>
                <w:lang w:val="en-US"/>
              </w:rPr>
              <w:t>20 patients</w:t>
            </w:r>
          </w:p>
        </w:tc>
        <w:tc>
          <w:tcPr>
            <w:tcW w:w="3742" w:type="dxa"/>
            <w:tcBorders>
              <w:top w:val="single" w:sz="4" w:space="0" w:color="EEECE1"/>
              <w:left w:val="single" w:sz="4" w:space="0" w:color="EEECE1"/>
              <w:bottom w:val="single" w:sz="4" w:space="0" w:color="EEECE1"/>
              <w:right w:val="single" w:sz="4" w:space="0" w:color="EEECE1"/>
            </w:tcBorders>
            <w:vAlign w:val="center"/>
          </w:tcPr>
          <w:p w14:paraId="79E4AA09" w14:textId="77777777" w:rsidR="00F91D88" w:rsidRPr="0033778F" w:rsidRDefault="00F91D88" w:rsidP="00F91D88">
            <w:pPr>
              <w:spacing w:after="0"/>
              <w:jc w:val="center"/>
              <w:rPr>
                <w:rFonts w:ascii="Arial" w:hAnsi="Arial" w:cs="Arial"/>
                <w:lang w:val="en-US"/>
              </w:rPr>
            </w:pPr>
            <w:r w:rsidRPr="0033778F">
              <w:rPr>
                <w:rFonts w:ascii="Arial" w:hAnsi="Arial" w:cs="Arial"/>
                <w:lang w:val="en-US"/>
              </w:rPr>
              <w:t>47 (19)</w:t>
            </w:r>
          </w:p>
        </w:tc>
      </w:tr>
      <w:tr w:rsidR="00F91D88" w:rsidRPr="0061139C" w14:paraId="25C155D4" w14:textId="77777777" w:rsidTr="00F91D88">
        <w:trPr>
          <w:trHeight w:val="397"/>
        </w:trPr>
        <w:tc>
          <w:tcPr>
            <w:tcW w:w="4536" w:type="dxa"/>
            <w:tcBorders>
              <w:top w:val="single" w:sz="4" w:space="0" w:color="EEECE1"/>
              <w:left w:val="nil"/>
              <w:bottom w:val="single" w:sz="4" w:space="0" w:color="EEECE1"/>
              <w:right w:val="single" w:sz="4" w:space="0" w:color="EEECE1"/>
            </w:tcBorders>
            <w:vAlign w:val="center"/>
          </w:tcPr>
          <w:p w14:paraId="6E4BAF0B" w14:textId="77777777" w:rsidR="00F91D88" w:rsidRPr="0033778F" w:rsidRDefault="00F91D88" w:rsidP="00F91D88">
            <w:pPr>
              <w:pStyle w:val="ListParagraph"/>
              <w:numPr>
                <w:ilvl w:val="0"/>
                <w:numId w:val="14"/>
              </w:numPr>
              <w:spacing w:after="0" w:line="240" w:lineRule="auto"/>
              <w:rPr>
                <w:rFonts w:ascii="Arial" w:hAnsi="Arial" w:cs="Arial"/>
                <w:lang w:val="en-US" w:eastAsia="nl-NL"/>
              </w:rPr>
            </w:pPr>
            <w:r w:rsidRPr="0033778F">
              <w:rPr>
                <w:rFonts w:ascii="Arial" w:hAnsi="Arial" w:cs="Arial"/>
                <w:lang w:val="en-US"/>
              </w:rPr>
              <w:t xml:space="preserve">21 </w:t>
            </w:r>
            <w:r w:rsidRPr="0033778F">
              <w:rPr>
                <w:rFonts w:ascii="Arial" w:hAnsi="Arial" w:cs="Arial"/>
                <w:lang w:val="en-US" w:eastAsia="nl-NL"/>
              </w:rPr>
              <w:t xml:space="preserve">– </w:t>
            </w:r>
            <w:r w:rsidRPr="0033778F">
              <w:rPr>
                <w:rFonts w:ascii="Arial" w:hAnsi="Arial" w:cs="Arial"/>
                <w:lang w:val="en-US"/>
              </w:rPr>
              <w:t>30 patients</w:t>
            </w:r>
          </w:p>
        </w:tc>
        <w:tc>
          <w:tcPr>
            <w:tcW w:w="3742" w:type="dxa"/>
            <w:tcBorders>
              <w:top w:val="single" w:sz="4" w:space="0" w:color="EEECE1"/>
              <w:left w:val="single" w:sz="4" w:space="0" w:color="EEECE1"/>
              <w:bottom w:val="single" w:sz="4" w:space="0" w:color="EEECE1"/>
              <w:right w:val="single" w:sz="4" w:space="0" w:color="EEECE1"/>
            </w:tcBorders>
            <w:vAlign w:val="center"/>
          </w:tcPr>
          <w:p w14:paraId="68873321" w14:textId="77777777" w:rsidR="00F91D88" w:rsidRPr="0033778F" w:rsidRDefault="00F91D88" w:rsidP="00F91D88">
            <w:pPr>
              <w:spacing w:after="0"/>
              <w:jc w:val="center"/>
              <w:rPr>
                <w:rFonts w:ascii="Arial" w:hAnsi="Arial" w:cs="Arial"/>
                <w:lang w:val="en-US"/>
              </w:rPr>
            </w:pPr>
            <w:r w:rsidRPr="0033778F">
              <w:rPr>
                <w:rFonts w:ascii="Arial" w:hAnsi="Arial" w:cs="Arial"/>
                <w:lang w:val="en-US"/>
              </w:rPr>
              <w:t>46 (19)</w:t>
            </w:r>
          </w:p>
        </w:tc>
      </w:tr>
      <w:tr w:rsidR="00F91D88" w:rsidRPr="0061139C" w14:paraId="545201DA" w14:textId="77777777" w:rsidTr="00F91D88">
        <w:trPr>
          <w:trHeight w:val="397"/>
        </w:trPr>
        <w:tc>
          <w:tcPr>
            <w:tcW w:w="4536" w:type="dxa"/>
            <w:tcBorders>
              <w:top w:val="single" w:sz="4" w:space="0" w:color="EEECE1"/>
              <w:left w:val="nil"/>
              <w:bottom w:val="single" w:sz="4" w:space="0" w:color="EEECE1"/>
              <w:right w:val="single" w:sz="4" w:space="0" w:color="EEECE1"/>
            </w:tcBorders>
            <w:vAlign w:val="center"/>
          </w:tcPr>
          <w:p w14:paraId="05065B85" w14:textId="77777777" w:rsidR="00F91D88" w:rsidRPr="0033778F" w:rsidRDefault="00F91D88" w:rsidP="00F91D88">
            <w:pPr>
              <w:pStyle w:val="ListParagraph"/>
              <w:numPr>
                <w:ilvl w:val="0"/>
                <w:numId w:val="14"/>
              </w:numPr>
              <w:spacing w:after="0" w:line="240" w:lineRule="auto"/>
              <w:rPr>
                <w:rFonts w:ascii="Arial" w:hAnsi="Arial" w:cs="Arial"/>
                <w:lang w:val="en-US" w:eastAsia="nl-NL"/>
              </w:rPr>
            </w:pPr>
            <w:r w:rsidRPr="0033778F">
              <w:rPr>
                <w:rFonts w:ascii="Arial" w:hAnsi="Arial" w:cs="Arial"/>
                <w:lang w:val="en-US"/>
              </w:rPr>
              <w:t xml:space="preserve">31 </w:t>
            </w:r>
            <w:r w:rsidRPr="0033778F">
              <w:rPr>
                <w:rFonts w:ascii="Arial" w:hAnsi="Arial" w:cs="Arial"/>
                <w:lang w:val="en-US" w:eastAsia="nl-NL"/>
              </w:rPr>
              <w:t xml:space="preserve">– </w:t>
            </w:r>
            <w:r w:rsidRPr="0033778F">
              <w:rPr>
                <w:rFonts w:ascii="Arial" w:hAnsi="Arial" w:cs="Arial"/>
                <w:lang w:val="en-US"/>
              </w:rPr>
              <w:t>40 patients</w:t>
            </w:r>
          </w:p>
        </w:tc>
        <w:tc>
          <w:tcPr>
            <w:tcW w:w="3742" w:type="dxa"/>
            <w:tcBorders>
              <w:top w:val="single" w:sz="4" w:space="0" w:color="EEECE1"/>
              <w:left w:val="single" w:sz="4" w:space="0" w:color="EEECE1"/>
              <w:bottom w:val="single" w:sz="4" w:space="0" w:color="EEECE1"/>
              <w:right w:val="single" w:sz="4" w:space="0" w:color="EEECE1"/>
            </w:tcBorders>
            <w:vAlign w:val="center"/>
          </w:tcPr>
          <w:p w14:paraId="5FF1A4F4" w14:textId="77777777" w:rsidR="00F91D88" w:rsidRPr="0033778F" w:rsidRDefault="00F91D88" w:rsidP="00F91D88">
            <w:pPr>
              <w:spacing w:after="0"/>
              <w:jc w:val="center"/>
              <w:rPr>
                <w:rFonts w:ascii="Arial" w:hAnsi="Arial" w:cs="Arial"/>
                <w:lang w:val="en-US"/>
              </w:rPr>
            </w:pPr>
            <w:r w:rsidRPr="0033778F">
              <w:rPr>
                <w:rFonts w:ascii="Arial" w:hAnsi="Arial" w:cs="Arial"/>
                <w:lang w:val="en-US"/>
              </w:rPr>
              <w:t>29 (12)</w:t>
            </w:r>
          </w:p>
        </w:tc>
      </w:tr>
      <w:tr w:rsidR="00F91D88" w:rsidRPr="0061139C" w14:paraId="22626521" w14:textId="77777777" w:rsidTr="00F91D88">
        <w:trPr>
          <w:trHeight w:val="397"/>
        </w:trPr>
        <w:tc>
          <w:tcPr>
            <w:tcW w:w="4536" w:type="dxa"/>
            <w:tcBorders>
              <w:top w:val="single" w:sz="4" w:space="0" w:color="EEECE1"/>
              <w:left w:val="nil"/>
              <w:bottom w:val="single" w:sz="4" w:space="0" w:color="EEECE1"/>
              <w:right w:val="single" w:sz="4" w:space="0" w:color="EEECE1"/>
            </w:tcBorders>
            <w:vAlign w:val="center"/>
          </w:tcPr>
          <w:p w14:paraId="691DE089" w14:textId="77777777" w:rsidR="00F91D88" w:rsidRPr="0033778F" w:rsidRDefault="00F91D88" w:rsidP="00F91D88">
            <w:pPr>
              <w:pStyle w:val="ListParagraph"/>
              <w:numPr>
                <w:ilvl w:val="0"/>
                <w:numId w:val="14"/>
              </w:numPr>
              <w:spacing w:after="0" w:line="240" w:lineRule="auto"/>
              <w:rPr>
                <w:rFonts w:ascii="Arial" w:hAnsi="Arial" w:cs="Arial"/>
                <w:lang w:val="en-US"/>
              </w:rPr>
            </w:pPr>
            <w:r w:rsidRPr="0033778F">
              <w:rPr>
                <w:rFonts w:ascii="Arial" w:hAnsi="Arial" w:cs="Arial"/>
                <w:lang w:val="en-US"/>
              </w:rPr>
              <w:t xml:space="preserve">41 </w:t>
            </w:r>
            <w:r w:rsidRPr="0033778F">
              <w:rPr>
                <w:rFonts w:ascii="Arial" w:hAnsi="Arial" w:cs="Arial"/>
                <w:lang w:val="en-US" w:eastAsia="nl-NL"/>
              </w:rPr>
              <w:t xml:space="preserve">– </w:t>
            </w:r>
            <w:r w:rsidRPr="0033778F">
              <w:rPr>
                <w:rFonts w:ascii="Arial" w:hAnsi="Arial" w:cs="Arial"/>
                <w:lang w:val="en-US"/>
              </w:rPr>
              <w:t>50 patients</w:t>
            </w:r>
          </w:p>
        </w:tc>
        <w:tc>
          <w:tcPr>
            <w:tcW w:w="3742" w:type="dxa"/>
            <w:tcBorders>
              <w:top w:val="single" w:sz="4" w:space="0" w:color="EEECE1"/>
              <w:left w:val="single" w:sz="4" w:space="0" w:color="EEECE1"/>
              <w:bottom w:val="single" w:sz="4" w:space="0" w:color="EEECE1"/>
              <w:right w:val="single" w:sz="4" w:space="0" w:color="EEECE1"/>
            </w:tcBorders>
            <w:vAlign w:val="center"/>
          </w:tcPr>
          <w:p w14:paraId="3A3BC787" w14:textId="77777777" w:rsidR="00F91D88" w:rsidRPr="0033778F" w:rsidRDefault="00F91D88" w:rsidP="00F91D88">
            <w:pPr>
              <w:spacing w:after="0"/>
              <w:jc w:val="center"/>
              <w:rPr>
                <w:rFonts w:ascii="Arial" w:hAnsi="Arial" w:cs="Arial"/>
                <w:lang w:val="en-US"/>
              </w:rPr>
            </w:pPr>
            <w:r w:rsidRPr="0033778F">
              <w:rPr>
                <w:rFonts w:ascii="Arial" w:hAnsi="Arial" w:cs="Arial"/>
                <w:lang w:val="en-US"/>
              </w:rPr>
              <w:t>28 (11)</w:t>
            </w:r>
          </w:p>
        </w:tc>
      </w:tr>
      <w:tr w:rsidR="00F91D88" w:rsidRPr="0061139C" w14:paraId="63259935" w14:textId="77777777" w:rsidTr="00F91D88">
        <w:trPr>
          <w:trHeight w:val="397"/>
        </w:trPr>
        <w:tc>
          <w:tcPr>
            <w:tcW w:w="4536" w:type="dxa"/>
            <w:tcBorders>
              <w:top w:val="single" w:sz="4" w:space="0" w:color="EEECE1"/>
              <w:left w:val="nil"/>
              <w:bottom w:val="single" w:sz="4" w:space="0" w:color="EEECE1"/>
              <w:right w:val="single" w:sz="4" w:space="0" w:color="EEECE1"/>
            </w:tcBorders>
            <w:vAlign w:val="center"/>
          </w:tcPr>
          <w:p w14:paraId="33CE69B9" w14:textId="77777777" w:rsidR="00F91D88" w:rsidRPr="0033778F" w:rsidRDefault="00F91D88" w:rsidP="00F91D88">
            <w:pPr>
              <w:pStyle w:val="ListParagraph"/>
              <w:numPr>
                <w:ilvl w:val="0"/>
                <w:numId w:val="14"/>
              </w:numPr>
              <w:spacing w:after="0" w:line="240" w:lineRule="auto"/>
              <w:rPr>
                <w:rFonts w:ascii="Arial" w:hAnsi="Arial" w:cs="Arial"/>
                <w:lang w:val="en-US"/>
              </w:rPr>
            </w:pPr>
            <w:r w:rsidRPr="0033778F">
              <w:rPr>
                <w:rFonts w:ascii="Arial" w:hAnsi="Arial" w:cs="Arial"/>
                <w:lang w:val="en-US"/>
              </w:rPr>
              <w:t>More than 51 patients</w:t>
            </w:r>
          </w:p>
        </w:tc>
        <w:tc>
          <w:tcPr>
            <w:tcW w:w="3742" w:type="dxa"/>
            <w:tcBorders>
              <w:top w:val="single" w:sz="4" w:space="0" w:color="EEECE1"/>
              <w:left w:val="single" w:sz="4" w:space="0" w:color="EEECE1"/>
              <w:bottom w:val="single" w:sz="4" w:space="0" w:color="EEECE1"/>
              <w:right w:val="single" w:sz="4" w:space="0" w:color="EEECE1"/>
            </w:tcBorders>
            <w:vAlign w:val="center"/>
          </w:tcPr>
          <w:p w14:paraId="10BAA3AB" w14:textId="77777777" w:rsidR="00F91D88" w:rsidRPr="0033778F" w:rsidRDefault="00F91D88" w:rsidP="00F91D88">
            <w:pPr>
              <w:spacing w:after="0"/>
              <w:jc w:val="center"/>
              <w:rPr>
                <w:rFonts w:ascii="Arial" w:hAnsi="Arial" w:cs="Arial"/>
                <w:lang w:val="en-US"/>
              </w:rPr>
            </w:pPr>
            <w:r w:rsidRPr="0033778F">
              <w:rPr>
                <w:rFonts w:ascii="Arial" w:hAnsi="Arial" w:cs="Arial"/>
                <w:lang w:val="en-US"/>
              </w:rPr>
              <w:t>41 (17)</w:t>
            </w:r>
          </w:p>
        </w:tc>
      </w:tr>
      <w:tr w:rsidR="00F91D88" w:rsidRPr="0061139C" w14:paraId="056C9022" w14:textId="77777777" w:rsidTr="00F91D88">
        <w:trPr>
          <w:trHeight w:val="397"/>
        </w:trPr>
        <w:tc>
          <w:tcPr>
            <w:tcW w:w="4536" w:type="dxa"/>
            <w:tcBorders>
              <w:top w:val="single" w:sz="4" w:space="0" w:color="EEECE1"/>
              <w:left w:val="nil"/>
              <w:bottom w:val="single" w:sz="4" w:space="0" w:color="EEECE1"/>
              <w:right w:val="single" w:sz="4" w:space="0" w:color="EEECE1"/>
            </w:tcBorders>
            <w:vAlign w:val="center"/>
          </w:tcPr>
          <w:p w14:paraId="34736809" w14:textId="77777777" w:rsidR="00F91D88" w:rsidRPr="0033778F" w:rsidRDefault="00F91D88" w:rsidP="00F91D88">
            <w:pPr>
              <w:spacing w:after="0" w:line="240" w:lineRule="auto"/>
              <w:rPr>
                <w:rFonts w:ascii="Arial" w:hAnsi="Arial" w:cs="Arial"/>
                <w:lang w:val="en-US"/>
              </w:rPr>
            </w:pPr>
            <w:r w:rsidRPr="0033778F">
              <w:rPr>
                <w:rFonts w:ascii="Arial" w:hAnsi="Arial" w:cs="Arial"/>
                <w:lang w:val="en-US"/>
              </w:rPr>
              <w:t>Experience with NOT,</w:t>
            </w:r>
            <w:r w:rsidRPr="0033778F">
              <w:rPr>
                <w:rFonts w:ascii="Arial" w:hAnsi="Arial" w:cs="Arial"/>
                <w:i/>
                <w:lang w:val="en-US"/>
              </w:rPr>
              <w:t xml:space="preserve"> n (%)</w:t>
            </w:r>
          </w:p>
        </w:tc>
        <w:tc>
          <w:tcPr>
            <w:tcW w:w="3742" w:type="dxa"/>
            <w:tcBorders>
              <w:top w:val="single" w:sz="4" w:space="0" w:color="EEECE1"/>
              <w:left w:val="single" w:sz="4" w:space="0" w:color="EEECE1"/>
              <w:bottom w:val="single" w:sz="4" w:space="0" w:color="EEECE1"/>
              <w:right w:val="single" w:sz="4" w:space="0" w:color="EEECE1"/>
            </w:tcBorders>
            <w:vAlign w:val="center"/>
          </w:tcPr>
          <w:p w14:paraId="4A6AFCAF" w14:textId="77777777" w:rsidR="00F91D88" w:rsidRPr="0033778F" w:rsidRDefault="00F91D88" w:rsidP="00F91D88">
            <w:pPr>
              <w:spacing w:after="0"/>
              <w:jc w:val="center"/>
              <w:rPr>
                <w:rFonts w:ascii="Arial" w:hAnsi="Arial" w:cs="Arial"/>
                <w:lang w:val="en-US"/>
              </w:rPr>
            </w:pPr>
            <w:r w:rsidRPr="0033778F">
              <w:rPr>
                <w:rFonts w:ascii="Arial" w:hAnsi="Arial" w:cs="Arial"/>
                <w:lang w:val="en-US"/>
              </w:rPr>
              <w:t>196 (80)</w:t>
            </w:r>
          </w:p>
        </w:tc>
      </w:tr>
      <w:tr w:rsidR="00F91D88" w:rsidRPr="0061139C" w14:paraId="09653F4F" w14:textId="77777777" w:rsidTr="00F91D88">
        <w:trPr>
          <w:trHeight w:val="397"/>
        </w:trPr>
        <w:tc>
          <w:tcPr>
            <w:tcW w:w="4536" w:type="dxa"/>
            <w:tcBorders>
              <w:top w:val="single" w:sz="4" w:space="0" w:color="EEECE1"/>
              <w:left w:val="nil"/>
              <w:bottom w:val="single" w:sz="4" w:space="0" w:color="EEECE1"/>
              <w:right w:val="single" w:sz="4" w:space="0" w:color="EEECE1"/>
            </w:tcBorders>
            <w:vAlign w:val="center"/>
          </w:tcPr>
          <w:p w14:paraId="30E21190" w14:textId="77777777" w:rsidR="00F91D88" w:rsidRPr="0033778F" w:rsidRDefault="00F91D88" w:rsidP="00F91D88">
            <w:pPr>
              <w:spacing w:after="0" w:line="240" w:lineRule="auto"/>
              <w:rPr>
                <w:rFonts w:ascii="Arial" w:hAnsi="Arial" w:cs="Arial"/>
                <w:lang w:val="en-US"/>
              </w:rPr>
            </w:pPr>
            <w:r w:rsidRPr="0033778F">
              <w:rPr>
                <w:rFonts w:ascii="Arial" w:hAnsi="Arial" w:cs="Arial"/>
                <w:lang w:val="en-US"/>
              </w:rPr>
              <w:t>Involved in appendicitis research,</w:t>
            </w:r>
            <w:r w:rsidRPr="0033778F">
              <w:rPr>
                <w:rFonts w:ascii="Arial" w:hAnsi="Arial" w:cs="Arial"/>
                <w:i/>
                <w:lang w:val="en-US"/>
              </w:rPr>
              <w:t xml:space="preserve"> n (%)</w:t>
            </w:r>
          </w:p>
        </w:tc>
        <w:tc>
          <w:tcPr>
            <w:tcW w:w="3742" w:type="dxa"/>
            <w:tcBorders>
              <w:top w:val="single" w:sz="4" w:space="0" w:color="EEECE1"/>
              <w:left w:val="single" w:sz="4" w:space="0" w:color="EEECE1"/>
              <w:bottom w:val="single" w:sz="4" w:space="0" w:color="EEECE1"/>
              <w:right w:val="single" w:sz="4" w:space="0" w:color="EEECE1"/>
            </w:tcBorders>
            <w:vAlign w:val="center"/>
          </w:tcPr>
          <w:p w14:paraId="6BC89767" w14:textId="77777777" w:rsidR="00F91D88" w:rsidRPr="0033778F" w:rsidRDefault="00F91D88" w:rsidP="00F91D88">
            <w:pPr>
              <w:spacing w:after="0"/>
              <w:jc w:val="center"/>
              <w:rPr>
                <w:rFonts w:ascii="Arial" w:hAnsi="Arial" w:cs="Arial"/>
                <w:lang w:val="en-US"/>
              </w:rPr>
            </w:pPr>
            <w:r w:rsidRPr="0033778F">
              <w:rPr>
                <w:rFonts w:ascii="Arial" w:hAnsi="Arial" w:cs="Arial"/>
                <w:lang w:val="en-US"/>
              </w:rPr>
              <w:t>162 (66)</w:t>
            </w:r>
          </w:p>
        </w:tc>
      </w:tr>
    </w:tbl>
    <w:p w14:paraId="0C3A7AF7" w14:textId="77777777" w:rsidR="00F91D88" w:rsidRPr="0061139C" w:rsidRDefault="00F91D88" w:rsidP="00F91D88">
      <w:pPr>
        <w:spacing w:line="360" w:lineRule="auto"/>
        <w:rPr>
          <w:rFonts w:ascii="Arial" w:hAnsi="Arial" w:cs="Arial"/>
          <w:color w:val="000000"/>
          <w:sz w:val="20"/>
          <w:szCs w:val="20"/>
          <w:lang w:val="en-US"/>
        </w:rPr>
      </w:pPr>
    </w:p>
    <w:p w14:paraId="3A8C1139" w14:textId="77777777" w:rsidR="00F91D88" w:rsidRPr="0061139C" w:rsidRDefault="00F91D88" w:rsidP="00F91D88">
      <w:pPr>
        <w:spacing w:line="360" w:lineRule="auto"/>
        <w:rPr>
          <w:rFonts w:ascii="Arial" w:hAnsi="Arial" w:cs="Arial"/>
          <w:color w:val="000000"/>
          <w:sz w:val="20"/>
          <w:szCs w:val="20"/>
          <w:lang w:val="en-US"/>
        </w:rPr>
      </w:pPr>
    </w:p>
    <w:p w14:paraId="2A7D9A17" w14:textId="77777777" w:rsidR="00F91D88" w:rsidRPr="0061139C" w:rsidRDefault="00F91D88" w:rsidP="00F91D88">
      <w:pPr>
        <w:spacing w:line="360" w:lineRule="auto"/>
        <w:rPr>
          <w:rFonts w:ascii="Arial" w:hAnsi="Arial" w:cs="Arial"/>
          <w:color w:val="000000"/>
          <w:sz w:val="20"/>
          <w:szCs w:val="20"/>
          <w:lang w:val="en-US"/>
        </w:rPr>
      </w:pPr>
    </w:p>
    <w:p w14:paraId="2F8D2ACA" w14:textId="77777777" w:rsidR="00F91D88" w:rsidRPr="0061139C" w:rsidRDefault="00F91D88" w:rsidP="00F91D88">
      <w:pPr>
        <w:spacing w:line="360" w:lineRule="auto"/>
        <w:rPr>
          <w:rFonts w:ascii="Arial" w:hAnsi="Arial" w:cs="Arial"/>
          <w:color w:val="000000"/>
          <w:sz w:val="20"/>
          <w:szCs w:val="20"/>
          <w:lang w:val="en-US"/>
        </w:rPr>
      </w:pPr>
    </w:p>
    <w:p w14:paraId="55AF5755" w14:textId="77777777" w:rsidR="00F91D88" w:rsidRPr="0061139C" w:rsidRDefault="00F91D88" w:rsidP="00F91D88">
      <w:pPr>
        <w:spacing w:line="360" w:lineRule="auto"/>
        <w:rPr>
          <w:rFonts w:ascii="Arial" w:hAnsi="Arial" w:cs="Arial"/>
          <w:color w:val="000000"/>
          <w:sz w:val="20"/>
          <w:szCs w:val="20"/>
          <w:lang w:val="en-US"/>
        </w:rPr>
      </w:pPr>
    </w:p>
    <w:p w14:paraId="42B62A73" w14:textId="77777777" w:rsidR="00F91D88" w:rsidRPr="0061139C" w:rsidRDefault="00F91D88" w:rsidP="00F91D88">
      <w:pPr>
        <w:spacing w:line="360" w:lineRule="auto"/>
        <w:rPr>
          <w:rFonts w:ascii="Arial" w:hAnsi="Arial" w:cs="Arial"/>
          <w:color w:val="000000"/>
          <w:sz w:val="20"/>
          <w:szCs w:val="20"/>
          <w:lang w:val="en-US"/>
        </w:rPr>
      </w:pPr>
    </w:p>
    <w:p w14:paraId="61875E0F" w14:textId="77777777" w:rsidR="00F91D88" w:rsidRPr="0061139C" w:rsidRDefault="00F91D88" w:rsidP="00F91D88">
      <w:pPr>
        <w:spacing w:line="360" w:lineRule="auto"/>
        <w:rPr>
          <w:rFonts w:ascii="Arial" w:hAnsi="Arial" w:cs="Arial"/>
          <w:color w:val="000000"/>
          <w:sz w:val="20"/>
          <w:szCs w:val="20"/>
          <w:lang w:val="en-US"/>
        </w:rPr>
      </w:pPr>
    </w:p>
    <w:p w14:paraId="21304EF3" w14:textId="77777777" w:rsidR="00F91D88" w:rsidRPr="0061139C" w:rsidRDefault="00F91D88" w:rsidP="00F91D88">
      <w:pPr>
        <w:spacing w:line="360" w:lineRule="auto"/>
        <w:rPr>
          <w:rFonts w:ascii="Arial" w:hAnsi="Arial" w:cs="Arial"/>
          <w:color w:val="000000"/>
          <w:sz w:val="20"/>
          <w:szCs w:val="20"/>
          <w:lang w:val="en-US"/>
        </w:rPr>
      </w:pPr>
    </w:p>
    <w:p w14:paraId="55519086" w14:textId="77777777" w:rsidR="00F91D88" w:rsidRPr="0061139C" w:rsidRDefault="00F91D88" w:rsidP="00F91D88">
      <w:pPr>
        <w:spacing w:line="360" w:lineRule="auto"/>
        <w:rPr>
          <w:rFonts w:ascii="Arial" w:hAnsi="Arial" w:cs="Arial"/>
          <w:color w:val="000000"/>
          <w:sz w:val="20"/>
          <w:szCs w:val="20"/>
          <w:lang w:val="en-US"/>
        </w:rPr>
      </w:pPr>
    </w:p>
    <w:p w14:paraId="35225320" w14:textId="77777777" w:rsidR="00F91D88" w:rsidRPr="0061139C" w:rsidRDefault="00F91D88" w:rsidP="00F91D88">
      <w:pPr>
        <w:spacing w:line="360" w:lineRule="auto"/>
        <w:rPr>
          <w:rFonts w:ascii="Arial" w:hAnsi="Arial" w:cs="Arial"/>
          <w:color w:val="000000"/>
          <w:sz w:val="20"/>
          <w:szCs w:val="20"/>
          <w:lang w:val="en-US"/>
        </w:rPr>
      </w:pPr>
    </w:p>
    <w:p w14:paraId="00DBC26E" w14:textId="77777777" w:rsidR="00F91D88" w:rsidRPr="0061139C" w:rsidRDefault="00F91D88" w:rsidP="00F91D88">
      <w:pPr>
        <w:spacing w:line="360" w:lineRule="auto"/>
        <w:rPr>
          <w:rFonts w:ascii="Arial" w:hAnsi="Arial" w:cs="Arial"/>
          <w:color w:val="000000"/>
          <w:sz w:val="20"/>
          <w:szCs w:val="20"/>
          <w:lang w:val="en-US"/>
        </w:rPr>
      </w:pPr>
    </w:p>
    <w:p w14:paraId="09BE943C" w14:textId="77777777" w:rsidR="00F91D88" w:rsidRPr="0061139C" w:rsidRDefault="00F91D88" w:rsidP="00F91D88">
      <w:pPr>
        <w:spacing w:line="360" w:lineRule="auto"/>
        <w:rPr>
          <w:rFonts w:ascii="Arial" w:hAnsi="Arial" w:cs="Arial"/>
          <w:color w:val="000000"/>
          <w:sz w:val="20"/>
          <w:szCs w:val="20"/>
          <w:lang w:val="en-US"/>
        </w:rPr>
      </w:pPr>
    </w:p>
    <w:p w14:paraId="6F4983F5" w14:textId="77777777" w:rsidR="00F91D88" w:rsidRPr="0061139C" w:rsidRDefault="00F91D88" w:rsidP="00F91D88">
      <w:pPr>
        <w:spacing w:line="360" w:lineRule="auto"/>
        <w:rPr>
          <w:rFonts w:ascii="Arial" w:hAnsi="Arial" w:cs="Arial"/>
          <w:color w:val="000000"/>
          <w:sz w:val="20"/>
          <w:szCs w:val="20"/>
          <w:lang w:val="en-US"/>
        </w:rPr>
      </w:pPr>
    </w:p>
    <w:p w14:paraId="72584241" w14:textId="77777777" w:rsidR="00F91D88" w:rsidRPr="0061139C" w:rsidRDefault="00F91D88" w:rsidP="00F91D88">
      <w:pPr>
        <w:spacing w:line="360" w:lineRule="auto"/>
        <w:rPr>
          <w:rFonts w:ascii="Arial" w:hAnsi="Arial" w:cs="Arial"/>
          <w:color w:val="000000"/>
          <w:sz w:val="20"/>
          <w:szCs w:val="20"/>
          <w:lang w:val="en-US"/>
        </w:rPr>
      </w:pPr>
    </w:p>
    <w:p w14:paraId="3EF29D97" w14:textId="77777777" w:rsidR="00F91D88" w:rsidRPr="0061139C" w:rsidRDefault="00F91D88" w:rsidP="00F91D88">
      <w:pPr>
        <w:spacing w:line="360" w:lineRule="auto"/>
        <w:rPr>
          <w:rFonts w:ascii="Arial" w:hAnsi="Arial" w:cs="Arial"/>
          <w:color w:val="000000"/>
          <w:sz w:val="20"/>
          <w:szCs w:val="20"/>
          <w:lang w:val="en-US"/>
        </w:rPr>
      </w:pPr>
    </w:p>
    <w:p w14:paraId="7C948BEF" w14:textId="77777777" w:rsidR="00F91D88" w:rsidRPr="0061139C" w:rsidRDefault="00F91D88" w:rsidP="00F91D88">
      <w:pPr>
        <w:spacing w:line="360" w:lineRule="auto"/>
        <w:rPr>
          <w:rFonts w:ascii="Arial" w:hAnsi="Arial" w:cs="Arial"/>
          <w:color w:val="000000"/>
          <w:sz w:val="20"/>
          <w:szCs w:val="20"/>
          <w:lang w:val="en-US"/>
        </w:rPr>
      </w:pPr>
    </w:p>
    <w:p w14:paraId="69C9471C" w14:textId="77777777" w:rsidR="00F91D88" w:rsidRPr="0061139C" w:rsidRDefault="00F91D88" w:rsidP="00F91D88">
      <w:pPr>
        <w:spacing w:line="360" w:lineRule="auto"/>
        <w:rPr>
          <w:rFonts w:ascii="Arial" w:hAnsi="Arial" w:cs="Arial"/>
          <w:color w:val="000000"/>
          <w:sz w:val="20"/>
          <w:szCs w:val="20"/>
          <w:lang w:val="en-US"/>
        </w:rPr>
      </w:pPr>
    </w:p>
    <w:p w14:paraId="69B9DD9A" w14:textId="77777777" w:rsidR="00F91D88" w:rsidRPr="0061139C" w:rsidRDefault="00F91D88" w:rsidP="00F91D88">
      <w:pPr>
        <w:spacing w:line="360" w:lineRule="auto"/>
        <w:rPr>
          <w:rFonts w:ascii="Arial" w:hAnsi="Arial" w:cs="Arial"/>
          <w:color w:val="000000"/>
          <w:sz w:val="20"/>
          <w:szCs w:val="20"/>
          <w:lang w:val="en-US"/>
        </w:rPr>
      </w:pPr>
    </w:p>
    <w:p w14:paraId="1A775462" w14:textId="77777777" w:rsidR="00F91D88" w:rsidRPr="0061139C" w:rsidRDefault="00F91D88" w:rsidP="00F91D88">
      <w:pPr>
        <w:spacing w:line="360" w:lineRule="auto"/>
        <w:rPr>
          <w:rFonts w:ascii="Arial" w:hAnsi="Arial" w:cs="Arial"/>
          <w:color w:val="000000"/>
          <w:sz w:val="20"/>
          <w:szCs w:val="20"/>
          <w:lang w:val="en-US"/>
        </w:rPr>
      </w:pPr>
    </w:p>
    <w:p w14:paraId="6EECFB9B" w14:textId="77777777" w:rsidR="00F91D88" w:rsidRPr="0061139C" w:rsidRDefault="00F91D88" w:rsidP="00F91D88">
      <w:pPr>
        <w:spacing w:after="160" w:line="259" w:lineRule="auto"/>
        <w:rPr>
          <w:rFonts w:ascii="Arial" w:hAnsi="Arial" w:cs="Arial"/>
          <w:color w:val="000000"/>
          <w:sz w:val="20"/>
          <w:szCs w:val="20"/>
          <w:lang w:val="en-US"/>
        </w:rPr>
      </w:pPr>
    </w:p>
    <w:p w14:paraId="147D5881" w14:textId="77777777" w:rsidR="00F91D88" w:rsidRPr="0061139C" w:rsidRDefault="00F91D88" w:rsidP="00F91D88">
      <w:pPr>
        <w:spacing w:after="160" w:line="259" w:lineRule="auto"/>
        <w:rPr>
          <w:rFonts w:ascii="Arial" w:hAnsi="Arial" w:cs="Arial"/>
          <w:color w:val="000000"/>
          <w:sz w:val="20"/>
          <w:szCs w:val="20"/>
          <w:lang w:val="en-US"/>
        </w:rPr>
      </w:pPr>
    </w:p>
    <w:p w14:paraId="27B9159F" w14:textId="77777777" w:rsidR="00F91D88" w:rsidRPr="0061139C" w:rsidRDefault="00F91D88" w:rsidP="00F91D88">
      <w:pPr>
        <w:spacing w:after="160" w:line="259" w:lineRule="auto"/>
        <w:rPr>
          <w:rFonts w:ascii="Arial" w:hAnsi="Arial" w:cs="Arial"/>
          <w:color w:val="000000"/>
          <w:sz w:val="20"/>
          <w:szCs w:val="20"/>
          <w:lang w:val="en-US"/>
        </w:rPr>
      </w:pPr>
    </w:p>
    <w:p w14:paraId="027F368E" w14:textId="77777777" w:rsidR="00F91D88" w:rsidRPr="00E73413" w:rsidRDefault="00F91D88" w:rsidP="00F91D88">
      <w:pPr>
        <w:spacing w:after="0" w:line="360" w:lineRule="auto"/>
        <w:rPr>
          <w:rFonts w:ascii="Arial" w:hAnsi="Arial" w:cs="Arial"/>
          <w:i/>
          <w:color w:val="000000"/>
          <w:sz w:val="20"/>
          <w:szCs w:val="20"/>
          <w:lang w:val="en-US"/>
        </w:rPr>
      </w:pPr>
      <w:r w:rsidRPr="00E73413">
        <w:rPr>
          <w:rFonts w:ascii="Arial" w:hAnsi="Arial" w:cs="Arial"/>
          <w:i/>
          <w:color w:val="000000"/>
          <w:sz w:val="20"/>
          <w:szCs w:val="20"/>
          <w:lang w:val="en-US"/>
        </w:rPr>
        <w:t>SD=Standard Deviation</w:t>
      </w:r>
    </w:p>
    <w:p w14:paraId="655C8521" w14:textId="77777777" w:rsidR="00F91D88" w:rsidRPr="0061139C" w:rsidRDefault="00F91D88" w:rsidP="00F91D88">
      <w:pPr>
        <w:spacing w:after="0" w:line="360" w:lineRule="auto"/>
        <w:rPr>
          <w:rFonts w:ascii="Arial" w:hAnsi="Arial" w:cs="Arial"/>
          <w:color w:val="000000"/>
          <w:sz w:val="20"/>
          <w:szCs w:val="20"/>
          <w:lang w:val="en-US"/>
        </w:rPr>
      </w:pPr>
      <w:r w:rsidRPr="00E73413">
        <w:rPr>
          <w:rFonts w:ascii="Arial" w:hAnsi="Arial" w:cs="Arial"/>
          <w:i/>
          <w:color w:val="000000"/>
          <w:sz w:val="20"/>
          <w:szCs w:val="20"/>
          <w:lang w:val="en-US"/>
        </w:rPr>
        <w:t>NOT= Non-operative treatment</w:t>
      </w:r>
      <w:r w:rsidRPr="0061139C">
        <w:rPr>
          <w:rFonts w:ascii="Arial" w:hAnsi="Arial" w:cs="Arial"/>
          <w:color w:val="000000"/>
          <w:sz w:val="20"/>
          <w:szCs w:val="20"/>
          <w:lang w:val="en-US"/>
        </w:rPr>
        <w:br w:type="page"/>
      </w:r>
    </w:p>
    <w:tbl>
      <w:tblPr>
        <w:tblStyle w:val="TableGrid"/>
        <w:tblpPr w:leftFromText="141" w:rightFromText="141" w:vertAnchor="text" w:horzAnchor="page" w:tblpX="8865" w:tblpY="-630"/>
        <w:tblW w:w="2268" w:type="dxa"/>
        <w:tblLook w:val="04A0" w:firstRow="1" w:lastRow="0" w:firstColumn="1" w:lastColumn="0" w:noHBand="0" w:noVBand="1"/>
      </w:tblPr>
      <w:tblGrid>
        <w:gridCol w:w="1134"/>
        <w:gridCol w:w="1134"/>
      </w:tblGrid>
      <w:tr w:rsidR="00F91D88" w:rsidRPr="0061139C" w14:paraId="26E7DB47" w14:textId="77777777" w:rsidTr="00F91D88">
        <w:trPr>
          <w:trHeight w:val="283"/>
        </w:trPr>
        <w:tc>
          <w:tcPr>
            <w:tcW w:w="1134" w:type="dxa"/>
            <w:tcBorders>
              <w:top w:val="single" w:sz="12" w:space="0" w:color="000000"/>
              <w:left w:val="single" w:sz="12" w:space="0" w:color="000000"/>
            </w:tcBorders>
          </w:tcPr>
          <w:p w14:paraId="296C2EE4" w14:textId="77777777" w:rsidR="00F91D88" w:rsidRPr="00320927" w:rsidRDefault="00F91D88" w:rsidP="00F91D88">
            <w:pPr>
              <w:spacing w:after="0" w:line="240" w:lineRule="auto"/>
              <w:rPr>
                <w:b/>
                <w:bCs/>
                <w:sz w:val="6"/>
                <w:szCs w:val="6"/>
                <w:lang w:val="en-US"/>
              </w:rPr>
            </w:pPr>
          </w:p>
        </w:tc>
        <w:tc>
          <w:tcPr>
            <w:tcW w:w="1134" w:type="dxa"/>
            <w:tcBorders>
              <w:top w:val="single" w:sz="12" w:space="0" w:color="000000"/>
              <w:right w:val="single" w:sz="12" w:space="0" w:color="000000"/>
            </w:tcBorders>
            <w:vAlign w:val="bottom"/>
          </w:tcPr>
          <w:p w14:paraId="364F9A86" w14:textId="77777777" w:rsidR="00F91D88" w:rsidRPr="0061139C" w:rsidRDefault="00F91D88" w:rsidP="00F91D88">
            <w:pPr>
              <w:spacing w:after="0" w:line="240" w:lineRule="auto"/>
              <w:ind w:right="6"/>
              <w:rPr>
                <w:rFonts w:ascii="Arial" w:hAnsi="Arial" w:cs="Arial"/>
                <w:color w:val="000000"/>
                <w:sz w:val="18"/>
                <w:lang w:val="en-US"/>
              </w:rPr>
            </w:pPr>
            <w:r w:rsidRPr="0061139C">
              <w:rPr>
                <w:rFonts w:ascii="Arial" w:hAnsi="Arial" w:cs="Arial"/>
                <w:color w:val="000000"/>
                <w:sz w:val="18"/>
                <w:lang w:val="en-US"/>
              </w:rPr>
              <w:t>0 to 30%</w:t>
            </w:r>
          </w:p>
        </w:tc>
      </w:tr>
      <w:tr w:rsidR="00F91D88" w:rsidRPr="0061139C" w14:paraId="22DD9802" w14:textId="77777777" w:rsidTr="00F91D88">
        <w:trPr>
          <w:trHeight w:val="283"/>
        </w:trPr>
        <w:tc>
          <w:tcPr>
            <w:tcW w:w="1134" w:type="dxa"/>
            <w:tcBorders>
              <w:left w:val="single" w:sz="12" w:space="0" w:color="000000"/>
            </w:tcBorders>
            <w:shd w:val="clear" w:color="auto" w:fill="D9E1F2"/>
          </w:tcPr>
          <w:p w14:paraId="27D3E90B" w14:textId="77777777" w:rsidR="00F91D88" w:rsidRPr="00320927" w:rsidRDefault="00F91D88" w:rsidP="00F91D88">
            <w:pPr>
              <w:spacing w:after="0" w:line="240" w:lineRule="auto"/>
              <w:ind w:right="4"/>
              <w:rPr>
                <w:b/>
                <w:bCs/>
                <w:sz w:val="6"/>
                <w:szCs w:val="6"/>
                <w:lang w:val="en-US"/>
              </w:rPr>
            </w:pPr>
          </w:p>
        </w:tc>
        <w:tc>
          <w:tcPr>
            <w:tcW w:w="1134" w:type="dxa"/>
            <w:tcBorders>
              <w:right w:val="single" w:sz="12" w:space="0" w:color="000000"/>
            </w:tcBorders>
            <w:vAlign w:val="bottom"/>
          </w:tcPr>
          <w:p w14:paraId="07A011F5" w14:textId="77777777" w:rsidR="00F91D88" w:rsidRPr="0061139C" w:rsidRDefault="00F91D88" w:rsidP="00F91D88">
            <w:pPr>
              <w:spacing w:after="0" w:line="240" w:lineRule="auto"/>
              <w:ind w:right="6"/>
              <w:rPr>
                <w:rFonts w:ascii="Arial" w:hAnsi="Arial" w:cs="Arial"/>
                <w:color w:val="000000"/>
                <w:sz w:val="18"/>
                <w:lang w:val="en-US"/>
              </w:rPr>
            </w:pPr>
            <w:r w:rsidRPr="0061139C">
              <w:rPr>
                <w:rFonts w:ascii="Arial" w:hAnsi="Arial" w:cs="Arial"/>
                <w:color w:val="000000"/>
                <w:sz w:val="18"/>
                <w:lang w:val="en-US"/>
              </w:rPr>
              <w:t>31 to 50</w:t>
            </w:r>
            <w:r>
              <w:rPr>
                <w:rFonts w:ascii="Arial" w:hAnsi="Arial" w:cs="Arial"/>
                <w:color w:val="000000"/>
                <w:sz w:val="18"/>
                <w:lang w:val="en-US"/>
              </w:rPr>
              <w:t>%</w:t>
            </w:r>
          </w:p>
        </w:tc>
      </w:tr>
      <w:tr w:rsidR="00F91D88" w:rsidRPr="0061139C" w14:paraId="58507A6C" w14:textId="77777777" w:rsidTr="00F91D88">
        <w:trPr>
          <w:trHeight w:val="283"/>
        </w:trPr>
        <w:tc>
          <w:tcPr>
            <w:tcW w:w="1134" w:type="dxa"/>
            <w:tcBorders>
              <w:left w:val="single" w:sz="12" w:space="0" w:color="000000"/>
            </w:tcBorders>
            <w:shd w:val="clear" w:color="auto" w:fill="B4C6E7"/>
          </w:tcPr>
          <w:p w14:paraId="2A1D3A74" w14:textId="77777777" w:rsidR="00F91D88" w:rsidRPr="00320927" w:rsidRDefault="00F91D88" w:rsidP="00F91D88">
            <w:pPr>
              <w:spacing w:after="0" w:line="240" w:lineRule="auto"/>
              <w:ind w:right="4"/>
              <w:rPr>
                <w:b/>
                <w:bCs/>
                <w:sz w:val="6"/>
                <w:szCs w:val="6"/>
                <w:lang w:val="en-US"/>
              </w:rPr>
            </w:pPr>
            <w:r w:rsidRPr="00320927">
              <w:rPr>
                <w:b/>
                <w:bCs/>
                <w:sz w:val="6"/>
                <w:szCs w:val="6"/>
                <w:lang w:val="en-US"/>
              </w:rPr>
              <w:t xml:space="preserve"> </w:t>
            </w:r>
          </w:p>
        </w:tc>
        <w:tc>
          <w:tcPr>
            <w:tcW w:w="1134" w:type="dxa"/>
            <w:tcBorders>
              <w:right w:val="single" w:sz="12" w:space="0" w:color="000000"/>
            </w:tcBorders>
            <w:vAlign w:val="bottom"/>
          </w:tcPr>
          <w:p w14:paraId="3E5830AF" w14:textId="77777777" w:rsidR="00F91D88" w:rsidRPr="0061139C" w:rsidRDefault="00F91D88" w:rsidP="00F91D88">
            <w:pPr>
              <w:spacing w:after="0" w:line="240" w:lineRule="auto"/>
              <w:ind w:right="6"/>
              <w:rPr>
                <w:rFonts w:ascii="Arial" w:hAnsi="Arial" w:cs="Arial"/>
                <w:color w:val="000000"/>
                <w:sz w:val="18"/>
                <w:lang w:val="en-US"/>
              </w:rPr>
            </w:pPr>
            <w:r w:rsidRPr="0061139C">
              <w:rPr>
                <w:rFonts w:ascii="Arial" w:hAnsi="Arial" w:cs="Arial"/>
                <w:color w:val="000000"/>
                <w:sz w:val="18"/>
                <w:lang w:val="en-US"/>
              </w:rPr>
              <w:t>51 to 70</w:t>
            </w:r>
            <w:r>
              <w:rPr>
                <w:rFonts w:ascii="Arial" w:hAnsi="Arial" w:cs="Arial"/>
                <w:color w:val="000000"/>
                <w:sz w:val="18"/>
                <w:lang w:val="en-US"/>
              </w:rPr>
              <w:t>%</w:t>
            </w:r>
          </w:p>
        </w:tc>
      </w:tr>
      <w:tr w:rsidR="00F91D88" w:rsidRPr="0061139C" w14:paraId="33030457" w14:textId="77777777" w:rsidTr="00F91D88">
        <w:trPr>
          <w:trHeight w:val="283"/>
        </w:trPr>
        <w:tc>
          <w:tcPr>
            <w:tcW w:w="1134" w:type="dxa"/>
            <w:tcBorders>
              <w:left w:val="single" w:sz="12" w:space="0" w:color="000000"/>
            </w:tcBorders>
            <w:shd w:val="clear" w:color="auto" w:fill="305496"/>
          </w:tcPr>
          <w:p w14:paraId="22755AB3" w14:textId="77777777" w:rsidR="00F91D88" w:rsidRPr="00320927" w:rsidRDefault="00F91D88" w:rsidP="00F91D88">
            <w:pPr>
              <w:spacing w:after="0" w:line="240" w:lineRule="auto"/>
              <w:ind w:right="4"/>
              <w:rPr>
                <w:b/>
                <w:bCs/>
                <w:sz w:val="6"/>
                <w:szCs w:val="6"/>
                <w:lang w:val="en-US"/>
              </w:rPr>
            </w:pPr>
          </w:p>
        </w:tc>
        <w:tc>
          <w:tcPr>
            <w:tcW w:w="1134" w:type="dxa"/>
            <w:tcBorders>
              <w:right w:val="single" w:sz="12" w:space="0" w:color="000000"/>
            </w:tcBorders>
            <w:vAlign w:val="bottom"/>
          </w:tcPr>
          <w:p w14:paraId="0B255A39" w14:textId="77777777" w:rsidR="00F91D88" w:rsidRPr="0061139C" w:rsidRDefault="00F91D88" w:rsidP="00F91D88">
            <w:pPr>
              <w:spacing w:after="0" w:line="240" w:lineRule="auto"/>
              <w:ind w:right="6"/>
              <w:rPr>
                <w:rFonts w:ascii="Arial" w:hAnsi="Arial" w:cs="Arial"/>
                <w:color w:val="000000"/>
                <w:sz w:val="18"/>
                <w:lang w:val="en-US"/>
              </w:rPr>
            </w:pPr>
            <w:r w:rsidRPr="0061139C">
              <w:rPr>
                <w:rFonts w:ascii="Arial" w:hAnsi="Arial" w:cs="Arial"/>
                <w:color w:val="000000"/>
                <w:sz w:val="18"/>
                <w:lang w:val="en-US"/>
              </w:rPr>
              <w:t>71 to 90</w:t>
            </w:r>
            <w:r>
              <w:rPr>
                <w:rFonts w:ascii="Arial" w:hAnsi="Arial" w:cs="Arial"/>
                <w:color w:val="000000"/>
                <w:sz w:val="18"/>
                <w:lang w:val="en-US"/>
              </w:rPr>
              <w:t>%</w:t>
            </w:r>
          </w:p>
        </w:tc>
      </w:tr>
      <w:tr w:rsidR="00F91D88" w:rsidRPr="0061139C" w14:paraId="42CDEB10" w14:textId="77777777" w:rsidTr="00F91D88">
        <w:trPr>
          <w:trHeight w:val="283"/>
        </w:trPr>
        <w:tc>
          <w:tcPr>
            <w:tcW w:w="1134" w:type="dxa"/>
            <w:tcBorders>
              <w:left w:val="single" w:sz="12" w:space="0" w:color="000000"/>
              <w:bottom w:val="single" w:sz="12" w:space="0" w:color="000000"/>
            </w:tcBorders>
            <w:shd w:val="clear" w:color="auto" w:fill="203764"/>
          </w:tcPr>
          <w:p w14:paraId="15CA49F6" w14:textId="77777777" w:rsidR="00F91D88" w:rsidRPr="00320927" w:rsidRDefault="00F91D88" w:rsidP="00F91D88">
            <w:pPr>
              <w:spacing w:after="0" w:line="240" w:lineRule="auto"/>
              <w:ind w:right="4"/>
              <w:rPr>
                <w:b/>
                <w:bCs/>
                <w:sz w:val="6"/>
                <w:szCs w:val="6"/>
                <w:lang w:val="en-US"/>
              </w:rPr>
            </w:pPr>
          </w:p>
        </w:tc>
        <w:tc>
          <w:tcPr>
            <w:tcW w:w="1134" w:type="dxa"/>
            <w:tcBorders>
              <w:bottom w:val="single" w:sz="12" w:space="0" w:color="000000"/>
              <w:right w:val="single" w:sz="12" w:space="0" w:color="000000"/>
            </w:tcBorders>
            <w:vAlign w:val="bottom"/>
          </w:tcPr>
          <w:p w14:paraId="0C84195E" w14:textId="77777777" w:rsidR="00F91D88" w:rsidRPr="0061139C" w:rsidRDefault="00F91D88" w:rsidP="00F91D88">
            <w:pPr>
              <w:spacing w:after="0" w:line="240" w:lineRule="auto"/>
              <w:ind w:right="6"/>
              <w:rPr>
                <w:rFonts w:ascii="Arial" w:hAnsi="Arial" w:cs="Arial"/>
                <w:color w:val="000000"/>
                <w:sz w:val="18"/>
                <w:lang w:val="en-US"/>
              </w:rPr>
            </w:pPr>
            <w:r w:rsidRPr="0061139C">
              <w:rPr>
                <w:rFonts w:ascii="Arial" w:hAnsi="Arial" w:cs="Arial"/>
                <w:color w:val="000000"/>
                <w:sz w:val="18"/>
                <w:lang w:val="en-US"/>
              </w:rPr>
              <w:t>91 to 100</w:t>
            </w:r>
            <w:r>
              <w:rPr>
                <w:rFonts w:ascii="Arial" w:hAnsi="Arial" w:cs="Arial"/>
                <w:color w:val="000000"/>
                <w:sz w:val="18"/>
                <w:lang w:val="en-US"/>
              </w:rPr>
              <w:t>%</w:t>
            </w:r>
          </w:p>
        </w:tc>
      </w:tr>
    </w:tbl>
    <w:p w14:paraId="70BF9C53" w14:textId="77777777" w:rsidR="00F91D88" w:rsidRPr="00E73413" w:rsidRDefault="00F91D88" w:rsidP="00F91D88">
      <w:pPr>
        <w:spacing w:after="0"/>
        <w:ind w:right="4"/>
        <w:rPr>
          <w:rFonts w:ascii="Arial" w:hAnsi="Arial" w:cs="Arial"/>
          <w:b/>
          <w:sz w:val="24"/>
          <w:lang w:val="en-US"/>
        </w:rPr>
      </w:pPr>
      <w:r>
        <w:rPr>
          <w:rFonts w:ascii="Arial" w:hAnsi="Arial" w:cs="Arial"/>
          <w:b/>
          <w:sz w:val="24"/>
          <w:lang w:val="en-US"/>
        </w:rPr>
        <w:t>Table 3</w:t>
      </w:r>
      <w:r w:rsidRPr="00E73413">
        <w:rPr>
          <w:rFonts w:ascii="Arial" w:hAnsi="Arial" w:cs="Arial"/>
          <w:b/>
          <w:sz w:val="24"/>
          <w:lang w:val="en-US"/>
        </w:rPr>
        <w:t xml:space="preserve">. Scoring for core outcome set of outcome terms in the Delphi Survey as critical </w:t>
      </w:r>
    </w:p>
    <w:tbl>
      <w:tblPr>
        <w:tblpPr w:leftFromText="141" w:rightFromText="141" w:vertAnchor="text" w:horzAnchor="margin" w:tblpXSpec="center" w:tblpY="453"/>
        <w:tblW w:w="10340" w:type="dxa"/>
        <w:tblLayout w:type="fixed"/>
        <w:tblLook w:val="04A0" w:firstRow="1" w:lastRow="0" w:firstColumn="1" w:lastColumn="0" w:noHBand="0" w:noVBand="1"/>
      </w:tblPr>
      <w:tblGrid>
        <w:gridCol w:w="524"/>
        <w:gridCol w:w="3524"/>
        <w:gridCol w:w="1446"/>
        <w:gridCol w:w="127"/>
        <w:gridCol w:w="1445"/>
        <w:gridCol w:w="127"/>
        <w:gridCol w:w="1193"/>
        <w:gridCol w:w="380"/>
        <w:gridCol w:w="1211"/>
        <w:gridCol w:w="10"/>
        <w:gridCol w:w="353"/>
      </w:tblGrid>
      <w:tr w:rsidR="00F91D88" w:rsidRPr="00320927" w14:paraId="76232802" w14:textId="77777777" w:rsidTr="00F91D88">
        <w:trPr>
          <w:gridAfter w:val="2"/>
          <w:wAfter w:w="363" w:type="dxa"/>
          <w:trHeight w:val="269"/>
        </w:trPr>
        <w:tc>
          <w:tcPr>
            <w:tcW w:w="524" w:type="dxa"/>
            <w:tcBorders>
              <w:top w:val="nil"/>
              <w:left w:val="nil"/>
              <w:bottom w:val="nil"/>
              <w:right w:val="nil"/>
            </w:tcBorders>
            <w:shd w:val="clear" w:color="auto" w:fill="auto"/>
            <w:vAlign w:val="center"/>
          </w:tcPr>
          <w:p w14:paraId="01DD225A" w14:textId="77777777" w:rsidR="00F91D88" w:rsidRPr="00320927" w:rsidRDefault="00F91D88" w:rsidP="00F91D88">
            <w:pPr>
              <w:spacing w:after="0" w:line="240" w:lineRule="auto"/>
              <w:rPr>
                <w:sz w:val="19"/>
                <w:szCs w:val="19"/>
                <w:lang w:val="en-US"/>
              </w:rPr>
            </w:pPr>
          </w:p>
        </w:tc>
        <w:tc>
          <w:tcPr>
            <w:tcW w:w="3524" w:type="dxa"/>
            <w:tcBorders>
              <w:top w:val="nil"/>
              <w:left w:val="nil"/>
              <w:bottom w:val="nil"/>
              <w:right w:val="nil"/>
            </w:tcBorders>
            <w:shd w:val="clear" w:color="auto" w:fill="auto"/>
            <w:vAlign w:val="center"/>
          </w:tcPr>
          <w:p w14:paraId="1B7B9676" w14:textId="77777777" w:rsidR="00F91D88" w:rsidRPr="00320927" w:rsidRDefault="00F91D88" w:rsidP="00F91D88">
            <w:pPr>
              <w:spacing w:after="0" w:line="240" w:lineRule="auto"/>
              <w:rPr>
                <w:rFonts w:ascii="Arial" w:hAnsi="Arial" w:cs="Arial"/>
                <w:b/>
                <w:sz w:val="19"/>
                <w:szCs w:val="19"/>
                <w:lang w:val="en-US"/>
              </w:rPr>
            </w:pPr>
            <w:r w:rsidRPr="00320927">
              <w:rPr>
                <w:rFonts w:ascii="Arial" w:hAnsi="Arial" w:cs="Arial"/>
                <w:b/>
                <w:sz w:val="19"/>
                <w:szCs w:val="19"/>
                <w:lang w:val="en-US"/>
              </w:rPr>
              <w:t>Core domain</w:t>
            </w:r>
          </w:p>
        </w:tc>
        <w:tc>
          <w:tcPr>
            <w:tcW w:w="3018" w:type="dxa"/>
            <w:gridSpan w:val="3"/>
            <w:tcBorders>
              <w:top w:val="nil"/>
              <w:left w:val="nil"/>
              <w:bottom w:val="nil"/>
              <w:right w:val="nil"/>
            </w:tcBorders>
            <w:shd w:val="clear" w:color="auto" w:fill="auto"/>
          </w:tcPr>
          <w:p w14:paraId="6F47F672" w14:textId="77777777" w:rsidR="00F91D88" w:rsidRPr="00320927" w:rsidRDefault="00F91D88" w:rsidP="00F91D88">
            <w:pPr>
              <w:spacing w:after="0" w:line="240" w:lineRule="auto"/>
              <w:jc w:val="center"/>
              <w:rPr>
                <w:rFonts w:ascii="Arial" w:hAnsi="Arial" w:cs="Arial"/>
                <w:b/>
                <w:sz w:val="19"/>
                <w:szCs w:val="19"/>
                <w:lang w:val="en-US"/>
              </w:rPr>
            </w:pPr>
            <w:r w:rsidRPr="00320927">
              <w:rPr>
                <w:rFonts w:ascii="Arial" w:hAnsi="Arial" w:cs="Arial"/>
                <w:b/>
                <w:sz w:val="19"/>
                <w:szCs w:val="19"/>
                <w:lang w:val="en-US"/>
              </w:rPr>
              <w:t>Delphi round 1</w:t>
            </w:r>
          </w:p>
        </w:tc>
        <w:tc>
          <w:tcPr>
            <w:tcW w:w="2911" w:type="dxa"/>
            <w:gridSpan w:val="4"/>
            <w:tcBorders>
              <w:top w:val="nil"/>
              <w:left w:val="nil"/>
              <w:bottom w:val="nil"/>
            </w:tcBorders>
            <w:shd w:val="clear" w:color="auto" w:fill="auto"/>
          </w:tcPr>
          <w:p w14:paraId="36C6727E" w14:textId="77777777" w:rsidR="00F91D88" w:rsidRPr="00320927" w:rsidRDefault="00F91D88" w:rsidP="00F91D88">
            <w:pPr>
              <w:spacing w:after="0" w:line="240" w:lineRule="auto"/>
              <w:jc w:val="center"/>
              <w:rPr>
                <w:rFonts w:ascii="Arial" w:hAnsi="Arial" w:cs="Arial"/>
                <w:b/>
                <w:sz w:val="19"/>
                <w:szCs w:val="19"/>
                <w:lang w:val="en-US"/>
              </w:rPr>
            </w:pPr>
            <w:r w:rsidRPr="00320927">
              <w:rPr>
                <w:rFonts w:ascii="Arial" w:hAnsi="Arial" w:cs="Arial"/>
                <w:b/>
                <w:sz w:val="19"/>
                <w:szCs w:val="19"/>
                <w:lang w:val="en-US"/>
              </w:rPr>
              <w:t>Delphi round 2</w:t>
            </w:r>
          </w:p>
        </w:tc>
      </w:tr>
      <w:tr w:rsidR="00F91D88" w:rsidRPr="00320927" w14:paraId="4B482B55" w14:textId="77777777" w:rsidTr="00F91D88">
        <w:trPr>
          <w:trHeight w:val="392"/>
        </w:trPr>
        <w:tc>
          <w:tcPr>
            <w:tcW w:w="524" w:type="dxa"/>
            <w:tcBorders>
              <w:top w:val="nil"/>
              <w:left w:val="nil"/>
              <w:bottom w:val="nil"/>
              <w:right w:val="nil"/>
            </w:tcBorders>
            <w:shd w:val="clear" w:color="auto" w:fill="auto"/>
            <w:vAlign w:val="center"/>
            <w:hideMark/>
          </w:tcPr>
          <w:p w14:paraId="3DC2C592" w14:textId="77777777" w:rsidR="00F91D88" w:rsidRPr="00320927" w:rsidRDefault="00F91D88" w:rsidP="00F91D88">
            <w:pPr>
              <w:spacing w:after="0"/>
              <w:rPr>
                <w:sz w:val="19"/>
                <w:szCs w:val="19"/>
                <w:lang w:val="en-US"/>
              </w:rPr>
            </w:pPr>
          </w:p>
        </w:tc>
        <w:tc>
          <w:tcPr>
            <w:tcW w:w="3524" w:type="dxa"/>
            <w:tcBorders>
              <w:top w:val="nil"/>
              <w:left w:val="nil"/>
              <w:bottom w:val="nil"/>
              <w:right w:val="nil"/>
            </w:tcBorders>
            <w:shd w:val="clear" w:color="auto" w:fill="auto"/>
            <w:vAlign w:val="center"/>
            <w:hideMark/>
          </w:tcPr>
          <w:p w14:paraId="74223ACB" w14:textId="77777777" w:rsidR="00F91D88" w:rsidRPr="00320927" w:rsidRDefault="00F91D88" w:rsidP="00F91D88">
            <w:pPr>
              <w:spacing w:after="0" w:line="240" w:lineRule="auto"/>
              <w:rPr>
                <w:rFonts w:ascii="Arial" w:hAnsi="Arial" w:cs="Arial"/>
                <w:bCs/>
                <w:color w:val="000000"/>
                <w:sz w:val="19"/>
                <w:szCs w:val="19"/>
                <w:lang w:val="en-US"/>
              </w:rPr>
            </w:pPr>
            <w:r w:rsidRPr="00320927">
              <w:rPr>
                <w:rFonts w:ascii="Arial" w:hAnsi="Arial" w:cs="Arial"/>
                <w:bCs/>
                <w:color w:val="000000"/>
                <w:sz w:val="19"/>
                <w:szCs w:val="19"/>
                <w:lang w:val="en-US"/>
              </w:rPr>
              <w:t>Outcome term</w:t>
            </w:r>
          </w:p>
          <w:p w14:paraId="603665E5" w14:textId="77777777" w:rsidR="00F91D88" w:rsidRPr="00320927" w:rsidRDefault="00F91D88" w:rsidP="00F91D88">
            <w:pPr>
              <w:spacing w:after="0"/>
              <w:rPr>
                <w:sz w:val="19"/>
                <w:szCs w:val="19"/>
                <w:lang w:val="en-US"/>
              </w:rPr>
            </w:pPr>
          </w:p>
        </w:tc>
        <w:tc>
          <w:tcPr>
            <w:tcW w:w="1573" w:type="dxa"/>
            <w:gridSpan w:val="2"/>
            <w:tcBorders>
              <w:top w:val="nil"/>
              <w:left w:val="nil"/>
              <w:bottom w:val="nil"/>
              <w:right w:val="nil"/>
            </w:tcBorders>
            <w:shd w:val="clear" w:color="auto" w:fill="auto"/>
            <w:vAlign w:val="center"/>
            <w:hideMark/>
          </w:tcPr>
          <w:p w14:paraId="21EFEE9D" w14:textId="77777777" w:rsidR="00F91D88" w:rsidRPr="00320927" w:rsidRDefault="00F91D88" w:rsidP="00F91D88">
            <w:pPr>
              <w:spacing w:after="0"/>
              <w:jc w:val="center"/>
              <w:rPr>
                <w:rFonts w:ascii="Arial" w:hAnsi="Arial" w:cs="Arial"/>
                <w:b/>
                <w:sz w:val="19"/>
                <w:szCs w:val="19"/>
                <w:lang w:val="en-US"/>
              </w:rPr>
            </w:pPr>
            <w:r w:rsidRPr="00320927">
              <w:rPr>
                <w:rFonts w:ascii="Arial" w:hAnsi="Arial" w:cs="Arial"/>
                <w:b/>
                <w:sz w:val="19"/>
                <w:szCs w:val="19"/>
                <w:lang w:val="en-US"/>
              </w:rPr>
              <w:t>% Parents score 7-9</w:t>
            </w:r>
          </w:p>
        </w:tc>
        <w:tc>
          <w:tcPr>
            <w:tcW w:w="1572" w:type="dxa"/>
            <w:gridSpan w:val="2"/>
            <w:tcBorders>
              <w:top w:val="nil"/>
              <w:left w:val="nil"/>
              <w:bottom w:val="nil"/>
              <w:right w:val="nil"/>
            </w:tcBorders>
            <w:shd w:val="clear" w:color="auto" w:fill="auto"/>
            <w:vAlign w:val="center"/>
            <w:hideMark/>
          </w:tcPr>
          <w:p w14:paraId="0CA1D082" w14:textId="77777777" w:rsidR="00F91D88" w:rsidRPr="00320927" w:rsidRDefault="00F91D88" w:rsidP="00F91D88">
            <w:pPr>
              <w:spacing w:after="0"/>
              <w:jc w:val="center"/>
              <w:rPr>
                <w:rFonts w:ascii="Arial" w:hAnsi="Arial" w:cs="Arial"/>
                <w:b/>
                <w:sz w:val="19"/>
                <w:szCs w:val="19"/>
                <w:lang w:val="en-US"/>
              </w:rPr>
            </w:pPr>
            <w:r w:rsidRPr="00320927">
              <w:rPr>
                <w:rFonts w:ascii="Arial" w:hAnsi="Arial" w:cs="Arial"/>
                <w:b/>
                <w:sz w:val="19"/>
                <w:szCs w:val="19"/>
                <w:lang w:val="en-US"/>
              </w:rPr>
              <w:t>% Surgeons</w:t>
            </w:r>
          </w:p>
          <w:p w14:paraId="36C8CC0A" w14:textId="77777777" w:rsidR="00F91D88" w:rsidRPr="00320927" w:rsidRDefault="00F91D88" w:rsidP="00F91D88">
            <w:pPr>
              <w:spacing w:after="0"/>
              <w:jc w:val="center"/>
              <w:rPr>
                <w:rFonts w:ascii="Arial" w:hAnsi="Arial" w:cs="Arial"/>
                <w:b/>
                <w:sz w:val="19"/>
                <w:szCs w:val="19"/>
                <w:lang w:val="en-US"/>
              </w:rPr>
            </w:pPr>
            <w:r w:rsidRPr="00320927">
              <w:rPr>
                <w:rFonts w:ascii="Arial" w:hAnsi="Arial" w:cs="Arial"/>
                <w:b/>
                <w:sz w:val="19"/>
                <w:szCs w:val="19"/>
                <w:lang w:val="en-US"/>
              </w:rPr>
              <w:t>score 7-9</w:t>
            </w:r>
          </w:p>
        </w:tc>
        <w:tc>
          <w:tcPr>
            <w:tcW w:w="1573" w:type="dxa"/>
            <w:gridSpan w:val="2"/>
            <w:tcBorders>
              <w:top w:val="nil"/>
              <w:left w:val="nil"/>
              <w:bottom w:val="nil"/>
              <w:right w:val="nil"/>
            </w:tcBorders>
            <w:shd w:val="clear" w:color="auto" w:fill="auto"/>
            <w:vAlign w:val="center"/>
            <w:hideMark/>
          </w:tcPr>
          <w:p w14:paraId="50487A0B" w14:textId="77777777" w:rsidR="00F91D88" w:rsidRPr="00320927" w:rsidRDefault="00F91D88" w:rsidP="00F91D88">
            <w:pPr>
              <w:spacing w:after="0"/>
              <w:jc w:val="center"/>
              <w:rPr>
                <w:rFonts w:ascii="Arial" w:hAnsi="Arial" w:cs="Arial"/>
                <w:b/>
                <w:sz w:val="19"/>
                <w:szCs w:val="19"/>
                <w:lang w:val="en-US"/>
              </w:rPr>
            </w:pPr>
            <w:r w:rsidRPr="00320927">
              <w:rPr>
                <w:rFonts w:ascii="Arial" w:hAnsi="Arial" w:cs="Arial"/>
                <w:b/>
                <w:sz w:val="19"/>
                <w:szCs w:val="19"/>
                <w:lang w:val="en-US"/>
              </w:rPr>
              <w:t>% Parents score 7-9</w:t>
            </w:r>
          </w:p>
        </w:tc>
        <w:tc>
          <w:tcPr>
            <w:tcW w:w="1574" w:type="dxa"/>
            <w:gridSpan w:val="3"/>
            <w:tcBorders>
              <w:top w:val="nil"/>
              <w:left w:val="nil"/>
              <w:bottom w:val="nil"/>
              <w:right w:val="nil"/>
            </w:tcBorders>
            <w:shd w:val="clear" w:color="auto" w:fill="auto"/>
            <w:vAlign w:val="center"/>
            <w:hideMark/>
          </w:tcPr>
          <w:p w14:paraId="077ECCBE" w14:textId="77777777" w:rsidR="00F91D88" w:rsidRPr="00320927" w:rsidRDefault="00F91D88" w:rsidP="00F91D88">
            <w:pPr>
              <w:spacing w:after="0"/>
              <w:jc w:val="center"/>
              <w:rPr>
                <w:rFonts w:ascii="Arial" w:hAnsi="Arial" w:cs="Arial"/>
                <w:b/>
                <w:sz w:val="19"/>
                <w:szCs w:val="19"/>
                <w:lang w:val="en-US"/>
              </w:rPr>
            </w:pPr>
            <w:r w:rsidRPr="00320927">
              <w:rPr>
                <w:rFonts w:ascii="Arial" w:hAnsi="Arial" w:cs="Arial"/>
                <w:b/>
                <w:sz w:val="19"/>
                <w:szCs w:val="19"/>
                <w:lang w:val="en-US"/>
              </w:rPr>
              <w:t>% Surgeons</w:t>
            </w:r>
          </w:p>
          <w:p w14:paraId="26815936" w14:textId="77777777" w:rsidR="00F91D88" w:rsidRPr="00320927" w:rsidRDefault="00F91D88" w:rsidP="00F91D88">
            <w:pPr>
              <w:spacing w:after="0"/>
              <w:jc w:val="center"/>
              <w:rPr>
                <w:rFonts w:ascii="Arial" w:hAnsi="Arial" w:cs="Arial"/>
                <w:b/>
                <w:sz w:val="19"/>
                <w:szCs w:val="19"/>
                <w:lang w:val="en-US"/>
              </w:rPr>
            </w:pPr>
            <w:r w:rsidRPr="00320927">
              <w:rPr>
                <w:rFonts w:ascii="Arial" w:hAnsi="Arial" w:cs="Arial"/>
                <w:b/>
                <w:sz w:val="19"/>
                <w:szCs w:val="19"/>
                <w:lang w:val="en-US"/>
              </w:rPr>
              <w:t>score 7-9</w:t>
            </w:r>
          </w:p>
        </w:tc>
      </w:tr>
      <w:tr w:rsidR="00F91D88" w:rsidRPr="0061139C" w14:paraId="38518351" w14:textId="77777777" w:rsidTr="00F91D88">
        <w:trPr>
          <w:gridAfter w:val="1"/>
          <w:wAfter w:w="353" w:type="dxa"/>
          <w:trHeight w:val="350"/>
        </w:trPr>
        <w:tc>
          <w:tcPr>
            <w:tcW w:w="9987" w:type="dxa"/>
            <w:gridSpan w:val="10"/>
            <w:tcBorders>
              <w:top w:val="nil"/>
              <w:left w:val="nil"/>
              <w:bottom w:val="nil"/>
              <w:right w:val="nil"/>
            </w:tcBorders>
            <w:shd w:val="clear" w:color="auto" w:fill="auto"/>
            <w:vAlign w:val="center"/>
          </w:tcPr>
          <w:p w14:paraId="2AB336FE" w14:textId="77777777" w:rsidR="00F91D88" w:rsidRPr="0061139C" w:rsidRDefault="00F91D88" w:rsidP="00F91D88">
            <w:pPr>
              <w:spacing w:before="60" w:after="0"/>
              <w:jc w:val="center"/>
              <w:rPr>
                <w:rFonts w:ascii="Arial" w:hAnsi="Arial" w:cs="Arial"/>
                <w:b/>
                <w:sz w:val="20"/>
                <w:lang w:val="en-US"/>
              </w:rPr>
            </w:pPr>
            <w:r w:rsidRPr="00320927">
              <w:rPr>
                <w:rFonts w:ascii="Arial" w:hAnsi="Arial" w:cs="Arial"/>
                <w:b/>
                <w:sz w:val="19"/>
                <w:szCs w:val="19"/>
                <w:lang w:val="en-US"/>
              </w:rPr>
              <w:t>Pathophysiological</w:t>
            </w:r>
            <w:r w:rsidRPr="0061139C">
              <w:rPr>
                <w:rFonts w:ascii="Arial" w:hAnsi="Arial" w:cs="Arial"/>
                <w:b/>
                <w:sz w:val="20"/>
                <w:lang w:val="en-US"/>
              </w:rPr>
              <w:t xml:space="preserve"> </w:t>
            </w:r>
            <w:r w:rsidRPr="00320927">
              <w:rPr>
                <w:rFonts w:ascii="Arial" w:hAnsi="Arial" w:cs="Arial"/>
                <w:b/>
                <w:sz w:val="19"/>
                <w:szCs w:val="19"/>
                <w:lang w:val="en-US"/>
              </w:rPr>
              <w:t>manifestations</w:t>
            </w:r>
          </w:p>
        </w:tc>
      </w:tr>
      <w:tr w:rsidR="00F91D88" w:rsidRPr="00320927" w14:paraId="11360FB6"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2A279A7C"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1</w:t>
            </w:r>
          </w:p>
        </w:tc>
        <w:tc>
          <w:tcPr>
            <w:tcW w:w="3524" w:type="dxa"/>
            <w:tcBorders>
              <w:top w:val="nil"/>
              <w:left w:val="nil"/>
              <w:bottom w:val="nil"/>
              <w:right w:val="nil"/>
            </w:tcBorders>
            <w:shd w:val="clear" w:color="auto" w:fill="auto"/>
            <w:vAlign w:val="center"/>
          </w:tcPr>
          <w:p w14:paraId="4C5E5BA4" w14:textId="77777777" w:rsidR="00F91D88" w:rsidRPr="00320927" w:rsidRDefault="00F91D88" w:rsidP="00F91D88">
            <w:pPr>
              <w:spacing w:after="10" w:line="240" w:lineRule="auto"/>
              <w:ind w:left="-46"/>
              <w:rPr>
                <w:rFonts w:ascii="Arial" w:hAnsi="Arial" w:cs="Arial"/>
                <w:b/>
                <w:bCs/>
                <w:color w:val="000000"/>
                <w:sz w:val="19"/>
                <w:szCs w:val="19"/>
                <w:lang w:val="en-US"/>
              </w:rPr>
            </w:pPr>
            <w:r w:rsidRPr="00320927">
              <w:rPr>
                <w:rFonts w:ascii="Arial" w:hAnsi="Arial" w:cs="Arial"/>
                <w:b/>
                <w:bCs/>
                <w:color w:val="000000"/>
                <w:sz w:val="19"/>
                <w:szCs w:val="19"/>
                <w:lang w:val="en-US"/>
              </w:rPr>
              <w:t>Intra-abdominal abscess</w:t>
            </w:r>
          </w:p>
        </w:tc>
        <w:tc>
          <w:tcPr>
            <w:tcW w:w="1446" w:type="dxa"/>
            <w:tcBorders>
              <w:top w:val="nil"/>
              <w:left w:val="nil"/>
              <w:bottom w:val="nil"/>
              <w:right w:val="nil"/>
            </w:tcBorders>
            <w:shd w:val="clear" w:color="auto" w:fill="B4C6E7"/>
            <w:vAlign w:val="center"/>
            <w:hideMark/>
          </w:tcPr>
          <w:p w14:paraId="5AEE7F30"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72" w:type="dxa"/>
            <w:gridSpan w:val="2"/>
            <w:tcBorders>
              <w:top w:val="nil"/>
              <w:left w:val="nil"/>
              <w:bottom w:val="nil"/>
              <w:right w:val="nil"/>
            </w:tcBorders>
            <w:shd w:val="clear" w:color="auto" w:fill="305496"/>
            <w:vAlign w:val="center"/>
            <w:hideMark/>
          </w:tcPr>
          <w:p w14:paraId="0A9241C3"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320" w:type="dxa"/>
            <w:gridSpan w:val="2"/>
            <w:tcBorders>
              <w:top w:val="nil"/>
              <w:left w:val="nil"/>
              <w:bottom w:val="nil"/>
              <w:right w:val="nil"/>
            </w:tcBorders>
            <w:shd w:val="clear" w:color="auto" w:fill="305496"/>
            <w:vAlign w:val="center"/>
            <w:hideMark/>
          </w:tcPr>
          <w:p w14:paraId="27F189D8"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91" w:type="dxa"/>
            <w:gridSpan w:val="2"/>
            <w:tcBorders>
              <w:top w:val="nil"/>
              <w:left w:val="nil"/>
              <w:bottom w:val="nil"/>
              <w:right w:val="nil"/>
            </w:tcBorders>
            <w:shd w:val="clear" w:color="auto" w:fill="203764"/>
            <w:vAlign w:val="center"/>
            <w:hideMark/>
          </w:tcPr>
          <w:p w14:paraId="7841D930"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r>
      <w:tr w:rsidR="00F91D88" w:rsidRPr="00320927" w14:paraId="7FD4108D"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6205639A"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2</w:t>
            </w:r>
          </w:p>
        </w:tc>
        <w:tc>
          <w:tcPr>
            <w:tcW w:w="3524" w:type="dxa"/>
            <w:tcBorders>
              <w:top w:val="nil"/>
              <w:left w:val="nil"/>
              <w:bottom w:val="nil"/>
              <w:right w:val="nil"/>
            </w:tcBorders>
            <w:shd w:val="clear" w:color="auto" w:fill="auto"/>
            <w:vAlign w:val="center"/>
          </w:tcPr>
          <w:p w14:paraId="03CAE46A" w14:textId="77777777" w:rsidR="00F91D88" w:rsidRPr="00320927" w:rsidRDefault="00F91D88" w:rsidP="00F91D88">
            <w:pPr>
              <w:spacing w:after="10" w:line="240" w:lineRule="auto"/>
              <w:ind w:left="-46"/>
              <w:rPr>
                <w:rFonts w:ascii="Arial" w:hAnsi="Arial" w:cs="Arial"/>
                <w:bCs/>
                <w:color w:val="000000"/>
                <w:sz w:val="19"/>
                <w:szCs w:val="19"/>
                <w:lang w:val="en-US"/>
              </w:rPr>
            </w:pPr>
            <w:r w:rsidRPr="00320927">
              <w:rPr>
                <w:rFonts w:ascii="Arial" w:hAnsi="Arial" w:cs="Arial"/>
                <w:bCs/>
                <w:color w:val="000000"/>
                <w:sz w:val="19"/>
                <w:szCs w:val="19"/>
                <w:lang w:val="en-US"/>
              </w:rPr>
              <w:t>Duration abdominal drainage</w:t>
            </w:r>
          </w:p>
        </w:tc>
        <w:tc>
          <w:tcPr>
            <w:tcW w:w="1446" w:type="dxa"/>
            <w:tcBorders>
              <w:top w:val="nil"/>
              <w:left w:val="nil"/>
              <w:bottom w:val="nil"/>
              <w:right w:val="nil"/>
            </w:tcBorders>
            <w:shd w:val="clear" w:color="auto" w:fill="B4C6E7"/>
            <w:vAlign w:val="center"/>
            <w:hideMark/>
          </w:tcPr>
          <w:p w14:paraId="19A96557"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72" w:type="dxa"/>
            <w:gridSpan w:val="2"/>
            <w:tcBorders>
              <w:top w:val="nil"/>
              <w:left w:val="nil"/>
              <w:bottom w:val="nil"/>
              <w:right w:val="nil"/>
            </w:tcBorders>
            <w:shd w:val="clear" w:color="auto" w:fill="D9E1F2"/>
            <w:vAlign w:val="center"/>
            <w:hideMark/>
          </w:tcPr>
          <w:p w14:paraId="12A1823D"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320" w:type="dxa"/>
            <w:gridSpan w:val="2"/>
            <w:tcBorders>
              <w:top w:val="nil"/>
              <w:left w:val="nil"/>
              <w:bottom w:val="nil"/>
              <w:right w:val="nil"/>
            </w:tcBorders>
            <w:shd w:val="clear" w:color="auto" w:fill="B4C6E7"/>
            <w:vAlign w:val="center"/>
            <w:hideMark/>
          </w:tcPr>
          <w:p w14:paraId="590E2A83"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91" w:type="dxa"/>
            <w:gridSpan w:val="2"/>
            <w:tcBorders>
              <w:top w:val="nil"/>
              <w:left w:val="nil"/>
              <w:bottom w:val="nil"/>
              <w:right w:val="nil"/>
            </w:tcBorders>
            <w:shd w:val="clear" w:color="auto" w:fill="D9E1F2"/>
            <w:vAlign w:val="center"/>
            <w:hideMark/>
          </w:tcPr>
          <w:p w14:paraId="0F81C0F4"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r>
      <w:tr w:rsidR="00F91D88" w:rsidRPr="00320927" w14:paraId="4CC3E71A"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058BEF1B"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3</w:t>
            </w:r>
          </w:p>
        </w:tc>
        <w:tc>
          <w:tcPr>
            <w:tcW w:w="3524" w:type="dxa"/>
            <w:tcBorders>
              <w:top w:val="nil"/>
              <w:left w:val="nil"/>
              <w:bottom w:val="nil"/>
              <w:right w:val="nil"/>
            </w:tcBorders>
            <w:shd w:val="clear" w:color="auto" w:fill="auto"/>
            <w:vAlign w:val="center"/>
          </w:tcPr>
          <w:p w14:paraId="64609847" w14:textId="77777777" w:rsidR="00F91D88" w:rsidRPr="00320927" w:rsidRDefault="00F91D88" w:rsidP="00F91D88">
            <w:pPr>
              <w:spacing w:after="10" w:line="240" w:lineRule="auto"/>
              <w:ind w:left="-46"/>
              <w:rPr>
                <w:rFonts w:ascii="Arial" w:hAnsi="Arial" w:cs="Arial"/>
                <w:bCs/>
                <w:color w:val="000000"/>
                <w:sz w:val="19"/>
                <w:szCs w:val="19"/>
                <w:lang w:val="en-US"/>
              </w:rPr>
            </w:pPr>
            <w:r w:rsidRPr="00320927">
              <w:rPr>
                <w:rFonts w:ascii="Arial" w:hAnsi="Arial" w:cs="Arial"/>
                <w:bCs/>
                <w:color w:val="000000"/>
                <w:sz w:val="19"/>
                <w:szCs w:val="19"/>
                <w:lang w:val="en-US"/>
              </w:rPr>
              <w:t>Significant fever after treatment</w:t>
            </w:r>
          </w:p>
        </w:tc>
        <w:tc>
          <w:tcPr>
            <w:tcW w:w="1446" w:type="dxa"/>
            <w:tcBorders>
              <w:top w:val="nil"/>
              <w:left w:val="nil"/>
              <w:bottom w:val="nil"/>
              <w:right w:val="nil"/>
            </w:tcBorders>
            <w:shd w:val="clear" w:color="auto" w:fill="305496"/>
            <w:vAlign w:val="center"/>
            <w:hideMark/>
          </w:tcPr>
          <w:p w14:paraId="68BEC1D8"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72" w:type="dxa"/>
            <w:gridSpan w:val="2"/>
            <w:tcBorders>
              <w:top w:val="nil"/>
              <w:left w:val="nil"/>
              <w:bottom w:val="nil"/>
              <w:right w:val="nil"/>
            </w:tcBorders>
            <w:shd w:val="clear" w:color="auto" w:fill="D9E1F2"/>
            <w:vAlign w:val="center"/>
            <w:hideMark/>
          </w:tcPr>
          <w:p w14:paraId="791F6471"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320" w:type="dxa"/>
            <w:gridSpan w:val="2"/>
            <w:tcBorders>
              <w:top w:val="nil"/>
              <w:left w:val="nil"/>
              <w:bottom w:val="nil"/>
              <w:right w:val="nil"/>
            </w:tcBorders>
            <w:shd w:val="clear" w:color="auto" w:fill="305496"/>
            <w:vAlign w:val="center"/>
            <w:hideMark/>
          </w:tcPr>
          <w:p w14:paraId="445D2F3F"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91" w:type="dxa"/>
            <w:gridSpan w:val="2"/>
            <w:tcBorders>
              <w:top w:val="nil"/>
              <w:left w:val="nil"/>
              <w:bottom w:val="nil"/>
              <w:right w:val="nil"/>
            </w:tcBorders>
            <w:shd w:val="clear" w:color="auto" w:fill="D9E1F2"/>
            <w:vAlign w:val="center"/>
            <w:hideMark/>
          </w:tcPr>
          <w:p w14:paraId="45EA68D1"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r>
      <w:tr w:rsidR="00F91D88" w:rsidRPr="00320927" w14:paraId="56E6606D"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1285ADBC"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4</w:t>
            </w:r>
          </w:p>
        </w:tc>
        <w:tc>
          <w:tcPr>
            <w:tcW w:w="3524" w:type="dxa"/>
            <w:tcBorders>
              <w:top w:val="nil"/>
              <w:left w:val="nil"/>
              <w:bottom w:val="nil"/>
              <w:right w:val="nil"/>
            </w:tcBorders>
            <w:shd w:val="clear" w:color="auto" w:fill="auto"/>
            <w:vAlign w:val="center"/>
          </w:tcPr>
          <w:p w14:paraId="2D66BE3E" w14:textId="77777777" w:rsidR="00F91D88" w:rsidRPr="00320927" w:rsidRDefault="00F91D88" w:rsidP="00F91D88">
            <w:pPr>
              <w:spacing w:after="10" w:line="240" w:lineRule="auto"/>
              <w:ind w:left="-46"/>
              <w:rPr>
                <w:rFonts w:ascii="Arial" w:hAnsi="Arial" w:cs="Arial"/>
                <w:bCs/>
                <w:color w:val="000000"/>
                <w:sz w:val="19"/>
                <w:szCs w:val="19"/>
                <w:lang w:val="en-US"/>
              </w:rPr>
            </w:pPr>
            <w:r w:rsidRPr="00320927">
              <w:rPr>
                <w:rFonts w:ascii="Arial" w:hAnsi="Arial" w:cs="Arial"/>
                <w:bCs/>
                <w:color w:val="000000"/>
                <w:sz w:val="19"/>
                <w:szCs w:val="19"/>
                <w:lang w:val="en-US"/>
              </w:rPr>
              <w:t>Recovery gastrointestinal function</w:t>
            </w:r>
          </w:p>
        </w:tc>
        <w:tc>
          <w:tcPr>
            <w:tcW w:w="1446" w:type="dxa"/>
            <w:tcBorders>
              <w:top w:val="nil"/>
              <w:left w:val="nil"/>
              <w:bottom w:val="nil"/>
              <w:right w:val="nil"/>
            </w:tcBorders>
            <w:shd w:val="clear" w:color="auto" w:fill="B4C6E7"/>
            <w:vAlign w:val="center"/>
            <w:hideMark/>
          </w:tcPr>
          <w:p w14:paraId="599D2C29"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72" w:type="dxa"/>
            <w:gridSpan w:val="2"/>
            <w:tcBorders>
              <w:top w:val="nil"/>
              <w:left w:val="nil"/>
              <w:bottom w:val="nil"/>
              <w:right w:val="nil"/>
            </w:tcBorders>
            <w:shd w:val="clear" w:color="auto" w:fill="D9E1F2"/>
            <w:vAlign w:val="center"/>
            <w:hideMark/>
          </w:tcPr>
          <w:p w14:paraId="7DB4005A"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320" w:type="dxa"/>
            <w:gridSpan w:val="2"/>
            <w:tcBorders>
              <w:top w:val="nil"/>
              <w:left w:val="nil"/>
              <w:bottom w:val="nil"/>
              <w:right w:val="nil"/>
            </w:tcBorders>
            <w:shd w:val="clear" w:color="auto" w:fill="B4C6E7"/>
            <w:vAlign w:val="center"/>
            <w:hideMark/>
          </w:tcPr>
          <w:p w14:paraId="7D7E6644"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91" w:type="dxa"/>
            <w:gridSpan w:val="2"/>
            <w:tcBorders>
              <w:top w:val="nil"/>
              <w:left w:val="nil"/>
              <w:bottom w:val="nil"/>
              <w:right w:val="nil"/>
            </w:tcBorders>
            <w:shd w:val="clear" w:color="000000" w:fill="B4C6E7"/>
            <w:vAlign w:val="center"/>
            <w:hideMark/>
          </w:tcPr>
          <w:p w14:paraId="75263C5B"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r>
      <w:tr w:rsidR="00F91D88" w:rsidRPr="00320927" w14:paraId="60A4DC27"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5F0E08B1"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5</w:t>
            </w:r>
          </w:p>
        </w:tc>
        <w:tc>
          <w:tcPr>
            <w:tcW w:w="3524" w:type="dxa"/>
            <w:tcBorders>
              <w:top w:val="nil"/>
              <w:left w:val="nil"/>
              <w:bottom w:val="nil"/>
              <w:right w:val="nil"/>
            </w:tcBorders>
            <w:shd w:val="clear" w:color="auto" w:fill="auto"/>
            <w:vAlign w:val="center"/>
          </w:tcPr>
          <w:p w14:paraId="38705900" w14:textId="77777777" w:rsidR="00F91D88" w:rsidRPr="00320927" w:rsidRDefault="00F91D88" w:rsidP="00F91D88">
            <w:pPr>
              <w:spacing w:after="10" w:line="240" w:lineRule="auto"/>
              <w:ind w:left="-46"/>
              <w:rPr>
                <w:rFonts w:ascii="Arial" w:hAnsi="Arial" w:cs="Arial"/>
                <w:bCs/>
                <w:color w:val="000000"/>
                <w:sz w:val="19"/>
                <w:szCs w:val="19"/>
                <w:lang w:val="en-US"/>
              </w:rPr>
            </w:pPr>
            <w:r w:rsidRPr="00320927">
              <w:rPr>
                <w:rFonts w:ascii="Arial" w:hAnsi="Arial" w:cs="Arial"/>
                <w:bCs/>
                <w:color w:val="000000"/>
                <w:sz w:val="19"/>
                <w:szCs w:val="19"/>
                <w:lang w:val="en-US"/>
              </w:rPr>
              <w:t>Inflammation markers</w:t>
            </w:r>
          </w:p>
        </w:tc>
        <w:tc>
          <w:tcPr>
            <w:tcW w:w="1446" w:type="dxa"/>
            <w:tcBorders>
              <w:top w:val="nil"/>
              <w:left w:val="nil"/>
              <w:bottom w:val="nil"/>
              <w:right w:val="nil"/>
            </w:tcBorders>
            <w:shd w:val="clear" w:color="auto" w:fill="B4C6E7"/>
            <w:vAlign w:val="center"/>
            <w:hideMark/>
          </w:tcPr>
          <w:p w14:paraId="491321A7"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72" w:type="dxa"/>
            <w:gridSpan w:val="2"/>
            <w:tcBorders>
              <w:top w:val="nil"/>
              <w:left w:val="nil"/>
              <w:bottom w:val="nil"/>
              <w:right w:val="nil"/>
            </w:tcBorders>
            <w:shd w:val="clear" w:color="auto" w:fill="auto"/>
            <w:vAlign w:val="center"/>
            <w:hideMark/>
          </w:tcPr>
          <w:p w14:paraId="7DFED689"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320" w:type="dxa"/>
            <w:gridSpan w:val="2"/>
            <w:tcBorders>
              <w:top w:val="nil"/>
              <w:left w:val="nil"/>
              <w:bottom w:val="nil"/>
              <w:right w:val="nil"/>
            </w:tcBorders>
            <w:shd w:val="clear" w:color="auto" w:fill="B4C6E7"/>
            <w:vAlign w:val="center"/>
            <w:hideMark/>
          </w:tcPr>
          <w:p w14:paraId="347941ED"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91" w:type="dxa"/>
            <w:gridSpan w:val="2"/>
            <w:tcBorders>
              <w:top w:val="nil"/>
              <w:left w:val="nil"/>
              <w:bottom w:val="nil"/>
              <w:right w:val="nil"/>
            </w:tcBorders>
            <w:shd w:val="clear" w:color="auto" w:fill="auto"/>
            <w:vAlign w:val="center"/>
            <w:hideMark/>
          </w:tcPr>
          <w:p w14:paraId="2AE2FA30"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r>
      <w:tr w:rsidR="00F91D88" w:rsidRPr="00320927" w14:paraId="47A06B96"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2F9EA068"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6</w:t>
            </w:r>
          </w:p>
        </w:tc>
        <w:tc>
          <w:tcPr>
            <w:tcW w:w="3524" w:type="dxa"/>
            <w:tcBorders>
              <w:top w:val="nil"/>
              <w:left w:val="nil"/>
              <w:bottom w:val="nil"/>
              <w:right w:val="nil"/>
            </w:tcBorders>
            <w:shd w:val="clear" w:color="auto" w:fill="auto"/>
            <w:vAlign w:val="center"/>
          </w:tcPr>
          <w:p w14:paraId="737C8042" w14:textId="77777777" w:rsidR="00F91D88" w:rsidRPr="00320927" w:rsidRDefault="00F91D88" w:rsidP="00F91D88">
            <w:pPr>
              <w:spacing w:after="10" w:line="240" w:lineRule="auto"/>
              <w:ind w:left="-46"/>
              <w:rPr>
                <w:rFonts w:ascii="Arial" w:hAnsi="Arial" w:cs="Arial"/>
                <w:bCs/>
                <w:color w:val="000000"/>
                <w:sz w:val="19"/>
                <w:szCs w:val="19"/>
                <w:lang w:val="en-US"/>
              </w:rPr>
            </w:pPr>
            <w:r w:rsidRPr="00320927">
              <w:rPr>
                <w:rFonts w:ascii="Arial" w:hAnsi="Arial" w:cs="Arial"/>
                <w:bCs/>
                <w:color w:val="000000"/>
                <w:sz w:val="19"/>
                <w:szCs w:val="19"/>
                <w:lang w:val="en-US"/>
              </w:rPr>
              <w:t>Bacterial isolates during surgery</w:t>
            </w:r>
          </w:p>
        </w:tc>
        <w:tc>
          <w:tcPr>
            <w:tcW w:w="1446" w:type="dxa"/>
            <w:tcBorders>
              <w:top w:val="nil"/>
              <w:left w:val="nil"/>
              <w:bottom w:val="nil"/>
              <w:right w:val="nil"/>
            </w:tcBorders>
            <w:shd w:val="clear" w:color="auto" w:fill="B4C6E7"/>
            <w:vAlign w:val="center"/>
            <w:hideMark/>
          </w:tcPr>
          <w:p w14:paraId="0A5152F3"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72" w:type="dxa"/>
            <w:gridSpan w:val="2"/>
            <w:tcBorders>
              <w:top w:val="nil"/>
              <w:left w:val="nil"/>
              <w:bottom w:val="nil"/>
              <w:right w:val="nil"/>
            </w:tcBorders>
            <w:shd w:val="clear" w:color="000000" w:fill="FFFFFF"/>
            <w:vAlign w:val="center"/>
            <w:hideMark/>
          </w:tcPr>
          <w:p w14:paraId="6CE7E833"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320" w:type="dxa"/>
            <w:gridSpan w:val="2"/>
            <w:tcBorders>
              <w:top w:val="nil"/>
              <w:left w:val="nil"/>
              <w:bottom w:val="nil"/>
              <w:right w:val="nil"/>
            </w:tcBorders>
            <w:shd w:val="clear" w:color="000000" w:fill="D9E1F2"/>
            <w:vAlign w:val="center"/>
            <w:hideMark/>
          </w:tcPr>
          <w:p w14:paraId="17C3E803"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91" w:type="dxa"/>
            <w:gridSpan w:val="2"/>
            <w:tcBorders>
              <w:top w:val="nil"/>
              <w:left w:val="nil"/>
              <w:bottom w:val="nil"/>
              <w:right w:val="nil"/>
            </w:tcBorders>
            <w:shd w:val="clear" w:color="auto" w:fill="auto"/>
            <w:vAlign w:val="center"/>
            <w:hideMark/>
          </w:tcPr>
          <w:p w14:paraId="51A87BC1"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r>
      <w:tr w:rsidR="00F91D88" w:rsidRPr="00320927" w14:paraId="2589A209"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704C367A"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7</w:t>
            </w:r>
          </w:p>
        </w:tc>
        <w:tc>
          <w:tcPr>
            <w:tcW w:w="3524" w:type="dxa"/>
            <w:tcBorders>
              <w:top w:val="nil"/>
              <w:left w:val="nil"/>
              <w:bottom w:val="nil"/>
              <w:right w:val="nil"/>
            </w:tcBorders>
            <w:shd w:val="clear" w:color="auto" w:fill="auto"/>
            <w:vAlign w:val="center"/>
          </w:tcPr>
          <w:p w14:paraId="36D2D01F" w14:textId="77777777" w:rsidR="00F91D88" w:rsidRPr="00320927" w:rsidRDefault="00F91D88" w:rsidP="00F91D88">
            <w:pPr>
              <w:spacing w:after="10" w:line="240" w:lineRule="auto"/>
              <w:ind w:left="-46"/>
              <w:rPr>
                <w:rFonts w:ascii="Arial" w:hAnsi="Arial" w:cs="Arial"/>
                <w:bCs/>
                <w:color w:val="000000"/>
                <w:sz w:val="19"/>
                <w:szCs w:val="19"/>
                <w:lang w:val="en-US"/>
              </w:rPr>
            </w:pPr>
            <w:r w:rsidRPr="00320927">
              <w:rPr>
                <w:rFonts w:ascii="Arial" w:hAnsi="Arial" w:cs="Arial"/>
                <w:bCs/>
                <w:color w:val="000000"/>
                <w:sz w:val="19"/>
                <w:szCs w:val="19"/>
                <w:lang w:val="en-US"/>
              </w:rPr>
              <w:t>Histologically normal appendixes</w:t>
            </w:r>
          </w:p>
        </w:tc>
        <w:tc>
          <w:tcPr>
            <w:tcW w:w="1446" w:type="dxa"/>
            <w:tcBorders>
              <w:top w:val="nil"/>
              <w:left w:val="nil"/>
              <w:bottom w:val="nil"/>
              <w:right w:val="nil"/>
            </w:tcBorders>
            <w:shd w:val="clear" w:color="auto" w:fill="B4C6E7"/>
            <w:vAlign w:val="center"/>
            <w:hideMark/>
          </w:tcPr>
          <w:p w14:paraId="5086FB05"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72" w:type="dxa"/>
            <w:gridSpan w:val="2"/>
            <w:tcBorders>
              <w:top w:val="nil"/>
              <w:left w:val="nil"/>
              <w:bottom w:val="nil"/>
              <w:right w:val="nil"/>
            </w:tcBorders>
            <w:shd w:val="clear" w:color="auto" w:fill="D9E1F2"/>
            <w:vAlign w:val="center"/>
            <w:hideMark/>
          </w:tcPr>
          <w:p w14:paraId="6558CCC6"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320" w:type="dxa"/>
            <w:gridSpan w:val="2"/>
            <w:tcBorders>
              <w:top w:val="nil"/>
              <w:left w:val="nil"/>
              <w:bottom w:val="nil"/>
              <w:right w:val="nil"/>
            </w:tcBorders>
            <w:shd w:val="clear" w:color="auto" w:fill="B4C6E7"/>
            <w:vAlign w:val="center"/>
            <w:hideMark/>
          </w:tcPr>
          <w:p w14:paraId="1AB4BF98"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91" w:type="dxa"/>
            <w:gridSpan w:val="2"/>
            <w:tcBorders>
              <w:top w:val="nil"/>
              <w:left w:val="nil"/>
              <w:bottom w:val="nil"/>
              <w:right w:val="nil"/>
            </w:tcBorders>
            <w:shd w:val="clear" w:color="auto" w:fill="D9E1F2"/>
            <w:vAlign w:val="center"/>
            <w:hideMark/>
          </w:tcPr>
          <w:p w14:paraId="2326E0C5"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r>
      <w:tr w:rsidR="00F91D88" w:rsidRPr="00320927" w14:paraId="5C52EED2"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2C19FD26"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8</w:t>
            </w:r>
          </w:p>
        </w:tc>
        <w:tc>
          <w:tcPr>
            <w:tcW w:w="3524" w:type="dxa"/>
            <w:tcBorders>
              <w:top w:val="nil"/>
              <w:left w:val="nil"/>
              <w:bottom w:val="nil"/>
              <w:right w:val="nil"/>
            </w:tcBorders>
            <w:shd w:val="clear" w:color="auto" w:fill="auto"/>
            <w:vAlign w:val="center"/>
          </w:tcPr>
          <w:p w14:paraId="7C117863" w14:textId="77777777" w:rsidR="00F91D88" w:rsidRPr="00320927" w:rsidRDefault="00F91D88" w:rsidP="00F91D88">
            <w:pPr>
              <w:spacing w:after="10" w:line="240" w:lineRule="auto"/>
              <w:ind w:left="-46"/>
              <w:rPr>
                <w:rFonts w:ascii="Arial" w:hAnsi="Arial" w:cs="Arial"/>
                <w:bCs/>
                <w:color w:val="000000"/>
                <w:sz w:val="19"/>
                <w:szCs w:val="19"/>
                <w:lang w:val="en-US"/>
              </w:rPr>
            </w:pPr>
            <w:r w:rsidRPr="00320927">
              <w:rPr>
                <w:rFonts w:ascii="Arial" w:hAnsi="Arial" w:cs="Arial"/>
                <w:bCs/>
                <w:color w:val="000000"/>
                <w:sz w:val="19"/>
                <w:szCs w:val="19"/>
                <w:lang w:val="en-US"/>
              </w:rPr>
              <w:t>Blood loss during surgery</w:t>
            </w:r>
          </w:p>
        </w:tc>
        <w:tc>
          <w:tcPr>
            <w:tcW w:w="1446" w:type="dxa"/>
            <w:tcBorders>
              <w:top w:val="nil"/>
              <w:left w:val="nil"/>
              <w:bottom w:val="nil"/>
              <w:right w:val="nil"/>
            </w:tcBorders>
            <w:shd w:val="clear" w:color="auto" w:fill="B4C6E7"/>
            <w:vAlign w:val="center"/>
            <w:hideMark/>
          </w:tcPr>
          <w:p w14:paraId="45446926"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72" w:type="dxa"/>
            <w:gridSpan w:val="2"/>
            <w:tcBorders>
              <w:top w:val="nil"/>
              <w:left w:val="nil"/>
              <w:bottom w:val="nil"/>
              <w:right w:val="nil"/>
            </w:tcBorders>
            <w:shd w:val="clear" w:color="auto" w:fill="auto"/>
            <w:vAlign w:val="center"/>
            <w:hideMark/>
          </w:tcPr>
          <w:p w14:paraId="6C82A1F5"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320" w:type="dxa"/>
            <w:gridSpan w:val="2"/>
            <w:tcBorders>
              <w:top w:val="nil"/>
              <w:left w:val="nil"/>
              <w:bottom w:val="nil"/>
              <w:right w:val="nil"/>
            </w:tcBorders>
            <w:shd w:val="clear" w:color="auto" w:fill="D9E1F2"/>
            <w:vAlign w:val="center"/>
            <w:hideMark/>
          </w:tcPr>
          <w:p w14:paraId="6A8C14F5"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91" w:type="dxa"/>
            <w:gridSpan w:val="2"/>
            <w:tcBorders>
              <w:top w:val="nil"/>
              <w:left w:val="nil"/>
              <w:bottom w:val="nil"/>
              <w:right w:val="nil"/>
            </w:tcBorders>
            <w:shd w:val="clear" w:color="auto" w:fill="auto"/>
            <w:vAlign w:val="center"/>
            <w:hideMark/>
          </w:tcPr>
          <w:p w14:paraId="1B0CFD02"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r>
      <w:tr w:rsidR="00F91D88" w:rsidRPr="00320927" w14:paraId="6E4EE3C6"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74A0D7DC"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9</w:t>
            </w:r>
          </w:p>
        </w:tc>
        <w:tc>
          <w:tcPr>
            <w:tcW w:w="3524" w:type="dxa"/>
            <w:tcBorders>
              <w:top w:val="nil"/>
              <w:left w:val="nil"/>
              <w:bottom w:val="nil"/>
              <w:right w:val="nil"/>
            </w:tcBorders>
            <w:shd w:val="clear" w:color="auto" w:fill="auto"/>
            <w:vAlign w:val="center"/>
          </w:tcPr>
          <w:p w14:paraId="59861080" w14:textId="77777777" w:rsidR="00F91D88" w:rsidRPr="00320927" w:rsidRDefault="00F91D88" w:rsidP="00F91D88">
            <w:pPr>
              <w:spacing w:after="10" w:line="240" w:lineRule="auto"/>
              <w:ind w:left="-46"/>
              <w:rPr>
                <w:rFonts w:ascii="Arial" w:hAnsi="Arial" w:cs="Arial"/>
                <w:bCs/>
                <w:color w:val="000000"/>
                <w:sz w:val="19"/>
                <w:szCs w:val="19"/>
                <w:lang w:val="en-US"/>
              </w:rPr>
            </w:pPr>
            <w:r w:rsidRPr="00320927">
              <w:rPr>
                <w:rFonts w:ascii="Arial" w:hAnsi="Arial" w:cs="Arial"/>
                <w:bCs/>
                <w:color w:val="000000"/>
                <w:sz w:val="19"/>
                <w:szCs w:val="19"/>
                <w:lang w:val="en-US"/>
              </w:rPr>
              <w:t>Bladder catheterization time</w:t>
            </w:r>
          </w:p>
        </w:tc>
        <w:tc>
          <w:tcPr>
            <w:tcW w:w="1446" w:type="dxa"/>
            <w:tcBorders>
              <w:top w:val="nil"/>
              <w:left w:val="nil"/>
              <w:bottom w:val="nil"/>
              <w:right w:val="nil"/>
            </w:tcBorders>
            <w:shd w:val="clear" w:color="auto" w:fill="D9E1F2"/>
            <w:vAlign w:val="center"/>
            <w:hideMark/>
          </w:tcPr>
          <w:p w14:paraId="0733E8D4"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72" w:type="dxa"/>
            <w:gridSpan w:val="2"/>
            <w:tcBorders>
              <w:top w:val="nil"/>
              <w:left w:val="nil"/>
              <w:bottom w:val="nil"/>
              <w:right w:val="nil"/>
            </w:tcBorders>
            <w:shd w:val="clear" w:color="000000" w:fill="FFFFFF"/>
            <w:vAlign w:val="center"/>
            <w:hideMark/>
          </w:tcPr>
          <w:p w14:paraId="6D77B6D3"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320" w:type="dxa"/>
            <w:gridSpan w:val="2"/>
            <w:tcBorders>
              <w:top w:val="nil"/>
              <w:left w:val="nil"/>
              <w:bottom w:val="nil"/>
              <w:right w:val="nil"/>
            </w:tcBorders>
            <w:shd w:val="clear" w:color="000000" w:fill="FFFFFF"/>
            <w:vAlign w:val="center"/>
            <w:hideMark/>
          </w:tcPr>
          <w:p w14:paraId="24ADA421"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91" w:type="dxa"/>
            <w:gridSpan w:val="2"/>
            <w:tcBorders>
              <w:top w:val="nil"/>
              <w:left w:val="nil"/>
              <w:bottom w:val="nil"/>
              <w:right w:val="nil"/>
            </w:tcBorders>
            <w:shd w:val="clear" w:color="000000" w:fill="FFFFFF"/>
            <w:vAlign w:val="center"/>
            <w:hideMark/>
          </w:tcPr>
          <w:p w14:paraId="347E59FC"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r>
      <w:tr w:rsidR="00F91D88" w:rsidRPr="00320927" w14:paraId="299D23DD"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63850ADA"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10</w:t>
            </w:r>
          </w:p>
        </w:tc>
        <w:tc>
          <w:tcPr>
            <w:tcW w:w="3524" w:type="dxa"/>
            <w:tcBorders>
              <w:top w:val="nil"/>
              <w:left w:val="nil"/>
              <w:bottom w:val="nil"/>
              <w:right w:val="nil"/>
            </w:tcBorders>
            <w:shd w:val="clear" w:color="auto" w:fill="auto"/>
            <w:vAlign w:val="center"/>
          </w:tcPr>
          <w:p w14:paraId="01FE4B01" w14:textId="77777777" w:rsidR="00F91D88" w:rsidRPr="00320927" w:rsidRDefault="00F91D88" w:rsidP="00F91D88">
            <w:pPr>
              <w:spacing w:after="10" w:line="240" w:lineRule="auto"/>
              <w:ind w:left="-46"/>
              <w:rPr>
                <w:rFonts w:ascii="Arial" w:hAnsi="Arial" w:cs="Arial"/>
                <w:bCs/>
                <w:color w:val="000000"/>
                <w:sz w:val="19"/>
                <w:szCs w:val="19"/>
                <w:lang w:val="en-US"/>
              </w:rPr>
            </w:pPr>
            <w:r w:rsidRPr="00320927">
              <w:rPr>
                <w:rFonts w:ascii="Arial" w:hAnsi="Arial" w:cs="Arial"/>
                <w:bCs/>
                <w:color w:val="000000"/>
                <w:sz w:val="19"/>
                <w:szCs w:val="19"/>
                <w:lang w:val="en-US"/>
              </w:rPr>
              <w:t>Wound infection</w:t>
            </w:r>
          </w:p>
        </w:tc>
        <w:tc>
          <w:tcPr>
            <w:tcW w:w="1446" w:type="dxa"/>
            <w:tcBorders>
              <w:top w:val="nil"/>
              <w:left w:val="nil"/>
              <w:bottom w:val="nil"/>
              <w:right w:val="nil"/>
            </w:tcBorders>
            <w:shd w:val="clear" w:color="auto" w:fill="B4C6E7"/>
            <w:vAlign w:val="center"/>
            <w:hideMark/>
          </w:tcPr>
          <w:p w14:paraId="139017DE"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72" w:type="dxa"/>
            <w:gridSpan w:val="2"/>
            <w:tcBorders>
              <w:top w:val="nil"/>
              <w:left w:val="nil"/>
              <w:bottom w:val="nil"/>
              <w:right w:val="nil"/>
            </w:tcBorders>
            <w:shd w:val="clear" w:color="auto" w:fill="B4C6E7"/>
            <w:vAlign w:val="center"/>
            <w:hideMark/>
          </w:tcPr>
          <w:p w14:paraId="19F06377"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320" w:type="dxa"/>
            <w:gridSpan w:val="2"/>
            <w:tcBorders>
              <w:top w:val="nil"/>
              <w:left w:val="nil"/>
              <w:bottom w:val="nil"/>
              <w:right w:val="nil"/>
            </w:tcBorders>
            <w:shd w:val="clear" w:color="auto" w:fill="305496"/>
            <w:vAlign w:val="center"/>
            <w:hideMark/>
          </w:tcPr>
          <w:p w14:paraId="36247F1C"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91" w:type="dxa"/>
            <w:gridSpan w:val="2"/>
            <w:tcBorders>
              <w:top w:val="nil"/>
              <w:left w:val="nil"/>
              <w:bottom w:val="nil"/>
              <w:right w:val="nil"/>
            </w:tcBorders>
            <w:shd w:val="clear" w:color="auto" w:fill="B4C6E7"/>
            <w:vAlign w:val="center"/>
            <w:hideMark/>
          </w:tcPr>
          <w:p w14:paraId="312D1576"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r>
      <w:tr w:rsidR="00F91D88" w:rsidRPr="00320927" w14:paraId="3C6CC441"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0C75A084"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11</w:t>
            </w:r>
          </w:p>
        </w:tc>
        <w:tc>
          <w:tcPr>
            <w:tcW w:w="3524" w:type="dxa"/>
            <w:tcBorders>
              <w:top w:val="nil"/>
              <w:left w:val="nil"/>
              <w:bottom w:val="nil"/>
              <w:right w:val="nil"/>
            </w:tcBorders>
            <w:shd w:val="clear" w:color="auto" w:fill="auto"/>
            <w:vAlign w:val="center"/>
          </w:tcPr>
          <w:p w14:paraId="179BA985" w14:textId="77777777" w:rsidR="00F91D88" w:rsidRPr="00320927" w:rsidRDefault="00F91D88" w:rsidP="00F91D88">
            <w:pPr>
              <w:spacing w:after="10" w:line="240" w:lineRule="auto"/>
              <w:ind w:left="-46"/>
              <w:rPr>
                <w:rFonts w:ascii="Arial" w:hAnsi="Arial" w:cs="Arial"/>
                <w:b/>
                <w:bCs/>
                <w:color w:val="000000"/>
                <w:sz w:val="19"/>
                <w:szCs w:val="19"/>
                <w:lang w:val="en-US"/>
              </w:rPr>
            </w:pPr>
            <w:r w:rsidRPr="00320927">
              <w:rPr>
                <w:rFonts w:ascii="Arial" w:hAnsi="Arial" w:cs="Arial"/>
                <w:b/>
                <w:bCs/>
                <w:color w:val="000000"/>
                <w:sz w:val="19"/>
                <w:szCs w:val="19"/>
                <w:lang w:val="en-US"/>
              </w:rPr>
              <w:t>Bowel obstructions</w:t>
            </w:r>
          </w:p>
        </w:tc>
        <w:tc>
          <w:tcPr>
            <w:tcW w:w="1446" w:type="dxa"/>
            <w:tcBorders>
              <w:top w:val="nil"/>
              <w:left w:val="nil"/>
              <w:bottom w:val="nil"/>
              <w:right w:val="nil"/>
            </w:tcBorders>
            <w:shd w:val="clear" w:color="auto" w:fill="305496"/>
            <w:vAlign w:val="center"/>
            <w:hideMark/>
          </w:tcPr>
          <w:p w14:paraId="49C30452"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72" w:type="dxa"/>
            <w:gridSpan w:val="2"/>
            <w:tcBorders>
              <w:top w:val="nil"/>
              <w:left w:val="nil"/>
              <w:bottom w:val="nil"/>
              <w:right w:val="nil"/>
            </w:tcBorders>
            <w:shd w:val="clear" w:color="auto" w:fill="B4C6E7"/>
            <w:vAlign w:val="center"/>
            <w:hideMark/>
          </w:tcPr>
          <w:p w14:paraId="59898FAF"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320" w:type="dxa"/>
            <w:gridSpan w:val="2"/>
            <w:tcBorders>
              <w:top w:val="nil"/>
              <w:left w:val="nil"/>
              <w:bottom w:val="nil"/>
              <w:right w:val="nil"/>
            </w:tcBorders>
            <w:shd w:val="clear" w:color="auto" w:fill="305496"/>
            <w:vAlign w:val="center"/>
            <w:hideMark/>
          </w:tcPr>
          <w:p w14:paraId="0D5A1ADF"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91" w:type="dxa"/>
            <w:gridSpan w:val="2"/>
            <w:tcBorders>
              <w:top w:val="nil"/>
              <w:left w:val="nil"/>
              <w:bottom w:val="nil"/>
              <w:right w:val="nil"/>
            </w:tcBorders>
            <w:shd w:val="clear" w:color="auto" w:fill="305496"/>
            <w:vAlign w:val="center"/>
            <w:hideMark/>
          </w:tcPr>
          <w:p w14:paraId="54C59EDF"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r>
      <w:tr w:rsidR="00F91D88" w:rsidRPr="00320927" w14:paraId="14557439"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33B1B307"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12</w:t>
            </w:r>
          </w:p>
        </w:tc>
        <w:tc>
          <w:tcPr>
            <w:tcW w:w="3524" w:type="dxa"/>
            <w:tcBorders>
              <w:top w:val="nil"/>
              <w:left w:val="nil"/>
              <w:bottom w:val="nil"/>
              <w:right w:val="nil"/>
            </w:tcBorders>
            <w:shd w:val="clear" w:color="auto" w:fill="auto"/>
            <w:vAlign w:val="center"/>
          </w:tcPr>
          <w:p w14:paraId="432DDCF9" w14:textId="77777777" w:rsidR="00F91D88" w:rsidRPr="00320927" w:rsidRDefault="00F91D88" w:rsidP="00F91D88">
            <w:pPr>
              <w:spacing w:after="10" w:line="240" w:lineRule="auto"/>
              <w:ind w:left="-46"/>
              <w:rPr>
                <w:rFonts w:ascii="Arial" w:hAnsi="Arial" w:cs="Arial"/>
                <w:b/>
                <w:bCs/>
                <w:color w:val="000000"/>
                <w:sz w:val="19"/>
                <w:szCs w:val="19"/>
                <w:lang w:val="en-US"/>
              </w:rPr>
            </w:pPr>
            <w:r w:rsidRPr="00320927">
              <w:rPr>
                <w:rFonts w:ascii="Arial" w:hAnsi="Arial" w:cs="Arial"/>
                <w:b/>
                <w:bCs/>
                <w:color w:val="000000"/>
                <w:sz w:val="19"/>
                <w:szCs w:val="19"/>
                <w:lang w:val="en-US"/>
              </w:rPr>
              <w:t>Complications directly related to treatment</w:t>
            </w:r>
          </w:p>
        </w:tc>
        <w:tc>
          <w:tcPr>
            <w:tcW w:w="1446" w:type="dxa"/>
            <w:tcBorders>
              <w:top w:val="nil"/>
              <w:left w:val="nil"/>
              <w:bottom w:val="nil"/>
              <w:right w:val="nil"/>
            </w:tcBorders>
            <w:shd w:val="clear" w:color="auto" w:fill="305496"/>
            <w:vAlign w:val="center"/>
            <w:hideMark/>
          </w:tcPr>
          <w:p w14:paraId="51831698"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72" w:type="dxa"/>
            <w:gridSpan w:val="2"/>
            <w:tcBorders>
              <w:top w:val="nil"/>
              <w:left w:val="nil"/>
              <w:bottom w:val="nil"/>
              <w:right w:val="nil"/>
            </w:tcBorders>
            <w:shd w:val="clear" w:color="auto" w:fill="305496"/>
            <w:vAlign w:val="center"/>
            <w:hideMark/>
          </w:tcPr>
          <w:p w14:paraId="2D06B2C4"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320" w:type="dxa"/>
            <w:gridSpan w:val="2"/>
            <w:tcBorders>
              <w:top w:val="nil"/>
              <w:left w:val="nil"/>
              <w:bottom w:val="nil"/>
              <w:right w:val="nil"/>
            </w:tcBorders>
            <w:shd w:val="clear" w:color="000000" w:fill="FFFFFF"/>
            <w:vAlign w:val="center"/>
            <w:hideMark/>
          </w:tcPr>
          <w:p w14:paraId="7504D21B" w14:textId="77777777" w:rsidR="00F91D88" w:rsidRPr="00320927" w:rsidRDefault="00F91D88" w:rsidP="00F91D88">
            <w:pPr>
              <w:spacing w:after="0" w:line="240" w:lineRule="auto"/>
              <w:jc w:val="center"/>
              <w:rPr>
                <w:rFonts w:ascii="Arial" w:hAnsi="Arial" w:cs="Arial"/>
                <w:sz w:val="19"/>
                <w:szCs w:val="19"/>
                <w:lang w:val="en-US"/>
              </w:rPr>
            </w:pPr>
            <w:r w:rsidRPr="00320927">
              <w:rPr>
                <w:rFonts w:ascii="Arial" w:eastAsia="MS Mincho" w:hAnsi="Arial" w:cs="Arial"/>
                <w:bCs/>
                <w:color w:val="000000"/>
                <w:sz w:val="19"/>
                <w:szCs w:val="19"/>
                <w:lang w:val="en-US" w:eastAsia="en-AU"/>
              </w:rPr>
              <w:t>N/A</w:t>
            </w:r>
          </w:p>
        </w:tc>
        <w:tc>
          <w:tcPr>
            <w:tcW w:w="1591" w:type="dxa"/>
            <w:gridSpan w:val="2"/>
            <w:tcBorders>
              <w:top w:val="nil"/>
              <w:left w:val="nil"/>
              <w:bottom w:val="nil"/>
              <w:right w:val="nil"/>
            </w:tcBorders>
            <w:shd w:val="clear" w:color="auto" w:fill="auto"/>
            <w:vAlign w:val="center"/>
            <w:hideMark/>
          </w:tcPr>
          <w:p w14:paraId="54FD4BE5" w14:textId="77777777" w:rsidR="00F91D88" w:rsidRPr="00320927" w:rsidRDefault="00F91D88" w:rsidP="00F91D88">
            <w:pPr>
              <w:spacing w:after="0" w:line="240" w:lineRule="auto"/>
              <w:jc w:val="center"/>
              <w:rPr>
                <w:rFonts w:ascii="Arial" w:hAnsi="Arial" w:cs="Arial"/>
                <w:sz w:val="19"/>
                <w:szCs w:val="19"/>
                <w:lang w:val="en-US"/>
              </w:rPr>
            </w:pPr>
            <w:r w:rsidRPr="00320927">
              <w:rPr>
                <w:rFonts w:ascii="Arial" w:eastAsia="MS Mincho" w:hAnsi="Arial" w:cs="Arial"/>
                <w:bCs/>
                <w:color w:val="000000"/>
                <w:sz w:val="19"/>
                <w:szCs w:val="19"/>
                <w:lang w:val="en-US" w:eastAsia="en-AU"/>
              </w:rPr>
              <w:t>N/A</w:t>
            </w:r>
          </w:p>
        </w:tc>
      </w:tr>
      <w:tr w:rsidR="00F91D88" w:rsidRPr="00320927" w14:paraId="7B449FA4"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2D5874FE"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13</w:t>
            </w:r>
          </w:p>
        </w:tc>
        <w:tc>
          <w:tcPr>
            <w:tcW w:w="3524" w:type="dxa"/>
            <w:tcBorders>
              <w:top w:val="nil"/>
              <w:left w:val="nil"/>
              <w:bottom w:val="nil"/>
              <w:right w:val="nil"/>
            </w:tcBorders>
            <w:shd w:val="clear" w:color="auto" w:fill="auto"/>
            <w:vAlign w:val="center"/>
          </w:tcPr>
          <w:p w14:paraId="358CF649" w14:textId="77777777" w:rsidR="00F91D88" w:rsidRPr="00320927" w:rsidRDefault="00F91D88" w:rsidP="00F91D88">
            <w:pPr>
              <w:spacing w:after="10" w:line="240" w:lineRule="auto"/>
              <w:ind w:left="-46"/>
              <w:rPr>
                <w:rFonts w:ascii="Arial" w:hAnsi="Arial" w:cs="Arial"/>
                <w:b/>
                <w:bCs/>
                <w:color w:val="000000"/>
                <w:sz w:val="19"/>
                <w:szCs w:val="19"/>
                <w:lang w:val="en-US"/>
              </w:rPr>
            </w:pPr>
            <w:r w:rsidRPr="00320927">
              <w:rPr>
                <w:rFonts w:ascii="Arial" w:hAnsi="Arial" w:cs="Arial"/>
                <w:b/>
                <w:bCs/>
                <w:color w:val="000000"/>
                <w:sz w:val="19"/>
                <w:szCs w:val="19"/>
                <w:lang w:val="en-US"/>
              </w:rPr>
              <w:t>Children developing complicated appendicitis</w:t>
            </w:r>
          </w:p>
        </w:tc>
        <w:tc>
          <w:tcPr>
            <w:tcW w:w="1446" w:type="dxa"/>
            <w:tcBorders>
              <w:top w:val="nil"/>
              <w:left w:val="nil"/>
              <w:bottom w:val="nil"/>
              <w:right w:val="nil"/>
            </w:tcBorders>
            <w:shd w:val="clear" w:color="auto" w:fill="305496"/>
            <w:vAlign w:val="center"/>
            <w:hideMark/>
          </w:tcPr>
          <w:p w14:paraId="7BD12954"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72" w:type="dxa"/>
            <w:gridSpan w:val="2"/>
            <w:tcBorders>
              <w:top w:val="nil"/>
              <w:left w:val="nil"/>
              <w:bottom w:val="nil"/>
              <w:right w:val="nil"/>
            </w:tcBorders>
            <w:shd w:val="clear" w:color="auto" w:fill="305496"/>
            <w:vAlign w:val="center"/>
            <w:hideMark/>
          </w:tcPr>
          <w:p w14:paraId="222B816A"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320" w:type="dxa"/>
            <w:gridSpan w:val="2"/>
            <w:tcBorders>
              <w:top w:val="nil"/>
              <w:left w:val="nil"/>
              <w:bottom w:val="nil"/>
              <w:right w:val="nil"/>
            </w:tcBorders>
            <w:shd w:val="clear" w:color="000000" w:fill="FFFFFF"/>
            <w:vAlign w:val="center"/>
            <w:hideMark/>
          </w:tcPr>
          <w:p w14:paraId="7A1089C2" w14:textId="77777777" w:rsidR="00F91D88" w:rsidRPr="00320927" w:rsidRDefault="00F91D88" w:rsidP="00F91D88">
            <w:pPr>
              <w:spacing w:after="0" w:line="240" w:lineRule="auto"/>
              <w:jc w:val="center"/>
              <w:rPr>
                <w:rFonts w:ascii="Arial" w:hAnsi="Arial" w:cs="Arial"/>
                <w:sz w:val="19"/>
                <w:szCs w:val="19"/>
                <w:lang w:val="en-US"/>
              </w:rPr>
            </w:pPr>
            <w:r w:rsidRPr="00320927">
              <w:rPr>
                <w:rFonts w:ascii="Arial" w:eastAsia="MS Mincho" w:hAnsi="Arial" w:cs="Arial"/>
                <w:bCs/>
                <w:color w:val="000000"/>
                <w:sz w:val="19"/>
                <w:szCs w:val="19"/>
                <w:lang w:val="en-US" w:eastAsia="en-AU"/>
              </w:rPr>
              <w:t>N/A</w:t>
            </w:r>
          </w:p>
        </w:tc>
        <w:tc>
          <w:tcPr>
            <w:tcW w:w="1591" w:type="dxa"/>
            <w:gridSpan w:val="2"/>
            <w:tcBorders>
              <w:top w:val="nil"/>
              <w:left w:val="nil"/>
              <w:bottom w:val="nil"/>
              <w:right w:val="nil"/>
            </w:tcBorders>
            <w:shd w:val="clear" w:color="auto" w:fill="auto"/>
            <w:vAlign w:val="center"/>
            <w:hideMark/>
          </w:tcPr>
          <w:p w14:paraId="6781D7E7" w14:textId="77777777" w:rsidR="00F91D88" w:rsidRPr="00320927" w:rsidRDefault="00F91D88" w:rsidP="00F91D88">
            <w:pPr>
              <w:spacing w:after="0" w:line="240" w:lineRule="auto"/>
              <w:jc w:val="center"/>
              <w:rPr>
                <w:rFonts w:ascii="Arial" w:hAnsi="Arial" w:cs="Arial"/>
                <w:sz w:val="19"/>
                <w:szCs w:val="19"/>
                <w:lang w:val="en-US"/>
              </w:rPr>
            </w:pPr>
            <w:r w:rsidRPr="00320927">
              <w:rPr>
                <w:rFonts w:ascii="Arial" w:eastAsia="MS Mincho" w:hAnsi="Arial" w:cs="Arial"/>
                <w:bCs/>
                <w:color w:val="000000"/>
                <w:sz w:val="19"/>
                <w:szCs w:val="19"/>
                <w:lang w:val="en-US" w:eastAsia="en-AU"/>
              </w:rPr>
              <w:t>N/A</w:t>
            </w:r>
          </w:p>
        </w:tc>
      </w:tr>
      <w:tr w:rsidR="00F91D88" w:rsidRPr="00320927" w14:paraId="122EC9E9"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12AD57E8"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14</w:t>
            </w:r>
          </w:p>
        </w:tc>
        <w:tc>
          <w:tcPr>
            <w:tcW w:w="3524" w:type="dxa"/>
            <w:tcBorders>
              <w:top w:val="nil"/>
              <w:left w:val="nil"/>
              <w:bottom w:val="nil"/>
              <w:right w:val="nil"/>
            </w:tcBorders>
            <w:shd w:val="clear" w:color="auto" w:fill="auto"/>
            <w:vAlign w:val="center"/>
          </w:tcPr>
          <w:p w14:paraId="1F12268A" w14:textId="77777777" w:rsidR="00F91D88" w:rsidRPr="00320927" w:rsidRDefault="00F91D88" w:rsidP="00F91D88">
            <w:pPr>
              <w:spacing w:after="10" w:line="240" w:lineRule="auto"/>
              <w:ind w:left="-46"/>
              <w:rPr>
                <w:rFonts w:ascii="Arial" w:hAnsi="Arial" w:cs="Arial"/>
                <w:b/>
                <w:bCs/>
                <w:color w:val="000000"/>
                <w:sz w:val="19"/>
                <w:szCs w:val="19"/>
                <w:lang w:val="en-US"/>
              </w:rPr>
            </w:pPr>
            <w:r w:rsidRPr="00320927">
              <w:rPr>
                <w:rFonts w:ascii="Arial" w:hAnsi="Arial" w:cs="Arial"/>
                <w:b/>
                <w:bCs/>
                <w:color w:val="000000"/>
                <w:sz w:val="19"/>
                <w:szCs w:val="19"/>
                <w:lang w:val="en-US"/>
              </w:rPr>
              <w:t>Major/minor complications</w:t>
            </w:r>
          </w:p>
        </w:tc>
        <w:tc>
          <w:tcPr>
            <w:tcW w:w="1446" w:type="dxa"/>
            <w:tcBorders>
              <w:top w:val="nil"/>
              <w:left w:val="nil"/>
              <w:bottom w:val="nil"/>
              <w:right w:val="nil"/>
            </w:tcBorders>
            <w:shd w:val="clear" w:color="auto" w:fill="305496"/>
            <w:vAlign w:val="center"/>
            <w:hideMark/>
          </w:tcPr>
          <w:p w14:paraId="165D4C02"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72" w:type="dxa"/>
            <w:gridSpan w:val="2"/>
            <w:tcBorders>
              <w:top w:val="nil"/>
              <w:left w:val="nil"/>
              <w:bottom w:val="nil"/>
              <w:right w:val="nil"/>
            </w:tcBorders>
            <w:shd w:val="clear" w:color="auto" w:fill="305496"/>
            <w:vAlign w:val="center"/>
            <w:hideMark/>
          </w:tcPr>
          <w:p w14:paraId="1439B455"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320" w:type="dxa"/>
            <w:gridSpan w:val="2"/>
            <w:tcBorders>
              <w:top w:val="nil"/>
              <w:left w:val="nil"/>
              <w:bottom w:val="nil"/>
              <w:right w:val="nil"/>
            </w:tcBorders>
            <w:shd w:val="clear" w:color="auto" w:fill="auto"/>
            <w:vAlign w:val="center"/>
            <w:hideMark/>
          </w:tcPr>
          <w:p w14:paraId="04C7DEEC" w14:textId="77777777" w:rsidR="00F91D88" w:rsidRPr="00320927" w:rsidRDefault="00F91D88" w:rsidP="00F91D88">
            <w:pPr>
              <w:spacing w:after="0" w:line="240" w:lineRule="auto"/>
              <w:jc w:val="center"/>
              <w:rPr>
                <w:rFonts w:ascii="Arial" w:hAnsi="Arial" w:cs="Arial"/>
                <w:sz w:val="19"/>
                <w:szCs w:val="19"/>
                <w:lang w:val="en-US"/>
              </w:rPr>
            </w:pPr>
            <w:r w:rsidRPr="00320927">
              <w:rPr>
                <w:rFonts w:ascii="Arial" w:eastAsia="MS Mincho" w:hAnsi="Arial" w:cs="Arial"/>
                <w:bCs/>
                <w:color w:val="000000"/>
                <w:sz w:val="19"/>
                <w:szCs w:val="19"/>
                <w:lang w:val="en-US" w:eastAsia="en-AU"/>
              </w:rPr>
              <w:t>N/A</w:t>
            </w:r>
          </w:p>
        </w:tc>
        <w:tc>
          <w:tcPr>
            <w:tcW w:w="1591" w:type="dxa"/>
            <w:gridSpan w:val="2"/>
            <w:tcBorders>
              <w:top w:val="nil"/>
              <w:left w:val="nil"/>
              <w:bottom w:val="nil"/>
              <w:right w:val="nil"/>
            </w:tcBorders>
            <w:shd w:val="clear" w:color="auto" w:fill="auto"/>
            <w:vAlign w:val="center"/>
            <w:hideMark/>
          </w:tcPr>
          <w:p w14:paraId="02BFC680" w14:textId="77777777" w:rsidR="00F91D88" w:rsidRPr="00320927" w:rsidRDefault="00F91D88" w:rsidP="00F91D88">
            <w:pPr>
              <w:spacing w:after="0" w:line="240" w:lineRule="auto"/>
              <w:jc w:val="center"/>
              <w:rPr>
                <w:rFonts w:ascii="Arial" w:hAnsi="Arial" w:cs="Arial"/>
                <w:sz w:val="19"/>
                <w:szCs w:val="19"/>
                <w:lang w:val="en-US"/>
              </w:rPr>
            </w:pPr>
            <w:r w:rsidRPr="00320927">
              <w:rPr>
                <w:rFonts w:ascii="Arial" w:eastAsia="MS Mincho" w:hAnsi="Arial" w:cs="Arial"/>
                <w:bCs/>
                <w:color w:val="000000"/>
                <w:sz w:val="19"/>
                <w:szCs w:val="19"/>
                <w:lang w:val="en-US" w:eastAsia="en-AU"/>
              </w:rPr>
              <w:t>N/A</w:t>
            </w:r>
          </w:p>
        </w:tc>
      </w:tr>
      <w:tr w:rsidR="00F91D88" w:rsidRPr="00320927" w14:paraId="63A1E87E"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2804A5F9"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15</w:t>
            </w:r>
          </w:p>
        </w:tc>
        <w:tc>
          <w:tcPr>
            <w:tcW w:w="3524" w:type="dxa"/>
            <w:tcBorders>
              <w:top w:val="nil"/>
              <w:left w:val="nil"/>
              <w:bottom w:val="nil"/>
              <w:right w:val="nil"/>
            </w:tcBorders>
            <w:shd w:val="clear" w:color="auto" w:fill="auto"/>
            <w:vAlign w:val="center"/>
          </w:tcPr>
          <w:p w14:paraId="55600005" w14:textId="77777777" w:rsidR="00F91D88" w:rsidRPr="00320927" w:rsidRDefault="00F91D88" w:rsidP="00F91D88">
            <w:pPr>
              <w:spacing w:after="10" w:line="240" w:lineRule="auto"/>
              <w:ind w:left="-46"/>
              <w:rPr>
                <w:rFonts w:ascii="Arial" w:hAnsi="Arial" w:cs="Arial"/>
                <w:bCs/>
                <w:color w:val="000000"/>
                <w:sz w:val="19"/>
                <w:szCs w:val="19"/>
                <w:lang w:val="en-US"/>
              </w:rPr>
            </w:pPr>
            <w:r w:rsidRPr="00320927">
              <w:rPr>
                <w:rFonts w:ascii="Arial" w:hAnsi="Arial" w:cs="Arial"/>
                <w:bCs/>
                <w:color w:val="000000"/>
                <w:sz w:val="19"/>
                <w:szCs w:val="19"/>
                <w:lang w:val="en-US"/>
              </w:rPr>
              <w:t>Non-infectious wound complications</w:t>
            </w:r>
          </w:p>
        </w:tc>
        <w:tc>
          <w:tcPr>
            <w:tcW w:w="1446" w:type="dxa"/>
            <w:tcBorders>
              <w:top w:val="nil"/>
              <w:left w:val="nil"/>
              <w:bottom w:val="nil"/>
              <w:right w:val="nil"/>
            </w:tcBorders>
            <w:shd w:val="clear" w:color="auto" w:fill="B4C6E7"/>
            <w:vAlign w:val="center"/>
            <w:hideMark/>
          </w:tcPr>
          <w:p w14:paraId="5EEDB35B"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72" w:type="dxa"/>
            <w:gridSpan w:val="2"/>
            <w:tcBorders>
              <w:top w:val="nil"/>
              <w:left w:val="nil"/>
              <w:bottom w:val="nil"/>
              <w:right w:val="nil"/>
            </w:tcBorders>
            <w:shd w:val="clear" w:color="auto" w:fill="D9E1F2"/>
            <w:vAlign w:val="center"/>
            <w:hideMark/>
          </w:tcPr>
          <w:p w14:paraId="60068758"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320" w:type="dxa"/>
            <w:gridSpan w:val="2"/>
            <w:tcBorders>
              <w:top w:val="nil"/>
              <w:left w:val="nil"/>
              <w:bottom w:val="nil"/>
              <w:right w:val="nil"/>
            </w:tcBorders>
            <w:shd w:val="clear" w:color="auto" w:fill="D9E1F2"/>
            <w:vAlign w:val="center"/>
            <w:hideMark/>
          </w:tcPr>
          <w:p w14:paraId="75831A46"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91" w:type="dxa"/>
            <w:gridSpan w:val="2"/>
            <w:tcBorders>
              <w:top w:val="nil"/>
              <w:left w:val="nil"/>
              <w:bottom w:val="nil"/>
              <w:right w:val="nil"/>
            </w:tcBorders>
            <w:shd w:val="clear" w:color="auto" w:fill="auto"/>
            <w:vAlign w:val="center"/>
            <w:hideMark/>
          </w:tcPr>
          <w:p w14:paraId="4193F16E"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r>
      <w:tr w:rsidR="00F91D88" w:rsidRPr="00320927" w14:paraId="7F5C6160"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55611A51"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16</w:t>
            </w:r>
          </w:p>
        </w:tc>
        <w:tc>
          <w:tcPr>
            <w:tcW w:w="3524" w:type="dxa"/>
            <w:tcBorders>
              <w:top w:val="nil"/>
              <w:left w:val="nil"/>
              <w:bottom w:val="nil"/>
              <w:right w:val="nil"/>
            </w:tcBorders>
            <w:shd w:val="clear" w:color="auto" w:fill="auto"/>
            <w:vAlign w:val="center"/>
          </w:tcPr>
          <w:p w14:paraId="093B6886" w14:textId="77777777" w:rsidR="00F91D88" w:rsidRPr="00320927" w:rsidRDefault="00F91D88" w:rsidP="00F91D88">
            <w:pPr>
              <w:spacing w:after="10" w:line="240" w:lineRule="auto"/>
              <w:ind w:left="-46"/>
              <w:rPr>
                <w:rFonts w:ascii="Arial" w:hAnsi="Arial" w:cs="Arial"/>
                <w:b/>
                <w:bCs/>
                <w:color w:val="000000"/>
                <w:sz w:val="19"/>
                <w:szCs w:val="19"/>
                <w:lang w:val="en-US"/>
              </w:rPr>
            </w:pPr>
            <w:r w:rsidRPr="00320927">
              <w:rPr>
                <w:rFonts w:ascii="Arial" w:hAnsi="Arial" w:cs="Arial"/>
                <w:b/>
                <w:bCs/>
                <w:color w:val="000000"/>
                <w:sz w:val="19"/>
                <w:szCs w:val="19"/>
                <w:lang w:val="en-US"/>
              </w:rPr>
              <w:t>Recurrent appendicitis</w:t>
            </w:r>
          </w:p>
        </w:tc>
        <w:tc>
          <w:tcPr>
            <w:tcW w:w="1446" w:type="dxa"/>
            <w:tcBorders>
              <w:top w:val="nil"/>
              <w:left w:val="nil"/>
              <w:bottom w:val="nil"/>
              <w:right w:val="nil"/>
            </w:tcBorders>
            <w:shd w:val="clear" w:color="auto" w:fill="305496"/>
            <w:vAlign w:val="center"/>
            <w:hideMark/>
          </w:tcPr>
          <w:p w14:paraId="4725A104"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72" w:type="dxa"/>
            <w:gridSpan w:val="2"/>
            <w:tcBorders>
              <w:top w:val="nil"/>
              <w:left w:val="nil"/>
              <w:bottom w:val="nil"/>
              <w:right w:val="nil"/>
            </w:tcBorders>
            <w:shd w:val="clear" w:color="auto" w:fill="305496"/>
            <w:vAlign w:val="center"/>
            <w:hideMark/>
          </w:tcPr>
          <w:p w14:paraId="099EE31C"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320" w:type="dxa"/>
            <w:gridSpan w:val="2"/>
            <w:tcBorders>
              <w:top w:val="nil"/>
              <w:left w:val="nil"/>
              <w:bottom w:val="nil"/>
              <w:right w:val="nil"/>
            </w:tcBorders>
            <w:shd w:val="clear" w:color="auto" w:fill="auto"/>
            <w:vAlign w:val="center"/>
            <w:hideMark/>
          </w:tcPr>
          <w:p w14:paraId="2F7B55AE" w14:textId="77777777" w:rsidR="00F91D88" w:rsidRPr="00320927" w:rsidRDefault="00F91D88" w:rsidP="00F91D88">
            <w:pPr>
              <w:spacing w:after="0" w:line="240" w:lineRule="auto"/>
              <w:jc w:val="center"/>
              <w:rPr>
                <w:rFonts w:ascii="Arial" w:hAnsi="Arial" w:cs="Arial"/>
                <w:sz w:val="19"/>
                <w:szCs w:val="19"/>
                <w:lang w:val="en-US"/>
              </w:rPr>
            </w:pPr>
            <w:r w:rsidRPr="00320927">
              <w:rPr>
                <w:rFonts w:ascii="Arial" w:eastAsia="MS Mincho" w:hAnsi="Arial" w:cs="Arial"/>
                <w:bCs/>
                <w:color w:val="000000"/>
                <w:sz w:val="19"/>
                <w:szCs w:val="19"/>
                <w:lang w:val="en-US" w:eastAsia="en-AU"/>
              </w:rPr>
              <w:t>N/A</w:t>
            </w:r>
          </w:p>
        </w:tc>
        <w:tc>
          <w:tcPr>
            <w:tcW w:w="1591" w:type="dxa"/>
            <w:gridSpan w:val="2"/>
            <w:tcBorders>
              <w:top w:val="nil"/>
              <w:left w:val="nil"/>
              <w:bottom w:val="nil"/>
              <w:right w:val="nil"/>
            </w:tcBorders>
            <w:shd w:val="clear" w:color="auto" w:fill="auto"/>
            <w:vAlign w:val="center"/>
            <w:hideMark/>
          </w:tcPr>
          <w:p w14:paraId="2992CA01" w14:textId="77777777" w:rsidR="00F91D88" w:rsidRPr="00320927" w:rsidRDefault="00F91D88" w:rsidP="00F91D88">
            <w:pPr>
              <w:spacing w:after="0" w:line="240" w:lineRule="auto"/>
              <w:jc w:val="center"/>
              <w:rPr>
                <w:rFonts w:ascii="Arial" w:hAnsi="Arial" w:cs="Arial"/>
                <w:sz w:val="19"/>
                <w:szCs w:val="19"/>
                <w:lang w:val="en-US"/>
              </w:rPr>
            </w:pPr>
            <w:r w:rsidRPr="00320927">
              <w:rPr>
                <w:rFonts w:ascii="Arial" w:eastAsia="MS Mincho" w:hAnsi="Arial" w:cs="Arial"/>
                <w:bCs/>
                <w:color w:val="000000"/>
                <w:sz w:val="19"/>
                <w:szCs w:val="19"/>
                <w:lang w:val="en-US" w:eastAsia="en-AU"/>
              </w:rPr>
              <w:t>N/A</w:t>
            </w:r>
          </w:p>
        </w:tc>
      </w:tr>
      <w:tr w:rsidR="00F91D88" w:rsidRPr="00320927" w14:paraId="4B8C1C80"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161097FD"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17</w:t>
            </w:r>
          </w:p>
        </w:tc>
        <w:tc>
          <w:tcPr>
            <w:tcW w:w="3524" w:type="dxa"/>
            <w:tcBorders>
              <w:top w:val="nil"/>
              <w:left w:val="nil"/>
              <w:bottom w:val="nil"/>
              <w:right w:val="nil"/>
            </w:tcBorders>
            <w:shd w:val="clear" w:color="auto" w:fill="auto"/>
            <w:vAlign w:val="center"/>
          </w:tcPr>
          <w:p w14:paraId="15A37EFC" w14:textId="77777777" w:rsidR="00F91D88" w:rsidRPr="00320927" w:rsidRDefault="00F91D88" w:rsidP="00F91D88">
            <w:pPr>
              <w:spacing w:after="10" w:line="240" w:lineRule="auto"/>
              <w:ind w:left="-46"/>
              <w:rPr>
                <w:rFonts w:ascii="Arial" w:hAnsi="Arial" w:cs="Arial"/>
                <w:bCs/>
                <w:color w:val="000000"/>
                <w:sz w:val="19"/>
                <w:szCs w:val="19"/>
                <w:lang w:val="en-US"/>
              </w:rPr>
            </w:pPr>
            <w:r w:rsidRPr="00320927">
              <w:rPr>
                <w:rFonts w:ascii="Arial" w:hAnsi="Arial" w:cs="Arial"/>
                <w:bCs/>
                <w:color w:val="000000"/>
                <w:sz w:val="19"/>
                <w:szCs w:val="19"/>
                <w:lang w:val="en-US"/>
              </w:rPr>
              <w:t>Other infectious complications</w:t>
            </w:r>
          </w:p>
        </w:tc>
        <w:tc>
          <w:tcPr>
            <w:tcW w:w="1446" w:type="dxa"/>
            <w:tcBorders>
              <w:top w:val="nil"/>
              <w:left w:val="nil"/>
              <w:bottom w:val="nil"/>
              <w:right w:val="nil"/>
            </w:tcBorders>
            <w:shd w:val="clear" w:color="auto" w:fill="B4C6E7"/>
            <w:vAlign w:val="center"/>
            <w:hideMark/>
          </w:tcPr>
          <w:p w14:paraId="3C4B3442"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72" w:type="dxa"/>
            <w:gridSpan w:val="2"/>
            <w:tcBorders>
              <w:top w:val="nil"/>
              <w:left w:val="nil"/>
              <w:bottom w:val="nil"/>
              <w:right w:val="nil"/>
            </w:tcBorders>
            <w:shd w:val="clear" w:color="auto" w:fill="D9E1F2"/>
            <w:vAlign w:val="center"/>
            <w:hideMark/>
          </w:tcPr>
          <w:p w14:paraId="2C208FFC"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320" w:type="dxa"/>
            <w:gridSpan w:val="2"/>
            <w:tcBorders>
              <w:top w:val="nil"/>
              <w:left w:val="nil"/>
              <w:bottom w:val="nil"/>
              <w:right w:val="nil"/>
            </w:tcBorders>
            <w:shd w:val="clear" w:color="auto" w:fill="B4C6E7"/>
            <w:vAlign w:val="center"/>
            <w:hideMark/>
          </w:tcPr>
          <w:p w14:paraId="78407F60"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91" w:type="dxa"/>
            <w:gridSpan w:val="2"/>
            <w:tcBorders>
              <w:top w:val="nil"/>
              <w:left w:val="nil"/>
              <w:bottom w:val="nil"/>
              <w:right w:val="nil"/>
            </w:tcBorders>
            <w:shd w:val="clear" w:color="auto" w:fill="auto"/>
            <w:vAlign w:val="center"/>
            <w:hideMark/>
          </w:tcPr>
          <w:p w14:paraId="5D6374FE"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r>
      <w:tr w:rsidR="00F91D88" w:rsidRPr="00320927" w14:paraId="5AA975A6" w14:textId="77777777" w:rsidTr="00F91D88">
        <w:trPr>
          <w:gridAfter w:val="1"/>
          <w:wAfter w:w="353" w:type="dxa"/>
          <w:trHeight w:val="198"/>
        </w:trPr>
        <w:tc>
          <w:tcPr>
            <w:tcW w:w="9987" w:type="dxa"/>
            <w:gridSpan w:val="10"/>
            <w:tcBorders>
              <w:top w:val="nil"/>
              <w:left w:val="nil"/>
              <w:bottom w:val="nil"/>
              <w:right w:val="nil"/>
            </w:tcBorders>
            <w:shd w:val="clear" w:color="auto" w:fill="auto"/>
            <w:vAlign w:val="center"/>
          </w:tcPr>
          <w:p w14:paraId="592E2760" w14:textId="77777777" w:rsidR="00F91D88" w:rsidRPr="00320927" w:rsidRDefault="00F91D88" w:rsidP="00F91D88">
            <w:pPr>
              <w:spacing w:before="60" w:after="0"/>
              <w:jc w:val="center"/>
              <w:rPr>
                <w:rFonts w:ascii="Arial" w:hAnsi="Arial" w:cs="Arial"/>
                <w:b/>
                <w:sz w:val="19"/>
                <w:szCs w:val="19"/>
                <w:lang w:val="en-US"/>
              </w:rPr>
            </w:pPr>
            <w:r w:rsidRPr="00320927">
              <w:rPr>
                <w:rFonts w:ascii="Arial" w:hAnsi="Arial" w:cs="Arial"/>
                <w:b/>
                <w:sz w:val="19"/>
                <w:szCs w:val="19"/>
                <w:lang w:val="en-US"/>
              </w:rPr>
              <w:t>Life impact</w:t>
            </w:r>
          </w:p>
        </w:tc>
      </w:tr>
      <w:tr w:rsidR="00F91D88" w:rsidRPr="00320927" w14:paraId="44BACC1D"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32135119"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18</w:t>
            </w:r>
          </w:p>
        </w:tc>
        <w:tc>
          <w:tcPr>
            <w:tcW w:w="3524" w:type="dxa"/>
            <w:tcBorders>
              <w:top w:val="nil"/>
              <w:left w:val="nil"/>
              <w:bottom w:val="nil"/>
              <w:right w:val="nil"/>
            </w:tcBorders>
            <w:shd w:val="clear" w:color="auto" w:fill="auto"/>
            <w:vAlign w:val="center"/>
          </w:tcPr>
          <w:p w14:paraId="2A1B0639" w14:textId="77777777" w:rsidR="00F91D88" w:rsidRPr="00320927" w:rsidRDefault="00F91D88" w:rsidP="00F91D88">
            <w:pPr>
              <w:spacing w:after="10" w:line="240" w:lineRule="auto"/>
              <w:ind w:left="-46"/>
              <w:rPr>
                <w:rFonts w:ascii="Arial" w:hAnsi="Arial" w:cs="Arial"/>
                <w:bCs/>
                <w:color w:val="000000"/>
                <w:sz w:val="19"/>
                <w:szCs w:val="19"/>
                <w:lang w:val="en-US"/>
              </w:rPr>
            </w:pPr>
            <w:r w:rsidRPr="00320927">
              <w:rPr>
                <w:rFonts w:ascii="Arial" w:hAnsi="Arial" w:cs="Arial"/>
                <w:bCs/>
                <w:color w:val="000000"/>
                <w:sz w:val="19"/>
                <w:szCs w:val="19"/>
                <w:lang w:val="en-US"/>
              </w:rPr>
              <w:t>Pain score</w:t>
            </w:r>
          </w:p>
        </w:tc>
        <w:tc>
          <w:tcPr>
            <w:tcW w:w="1446" w:type="dxa"/>
            <w:tcBorders>
              <w:top w:val="nil"/>
              <w:left w:val="nil"/>
              <w:bottom w:val="nil"/>
              <w:right w:val="nil"/>
            </w:tcBorders>
            <w:shd w:val="clear" w:color="auto" w:fill="B4C6E7"/>
            <w:vAlign w:val="center"/>
            <w:hideMark/>
          </w:tcPr>
          <w:p w14:paraId="69CA7FE3"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72" w:type="dxa"/>
            <w:gridSpan w:val="2"/>
            <w:tcBorders>
              <w:top w:val="nil"/>
              <w:left w:val="nil"/>
              <w:bottom w:val="nil"/>
              <w:right w:val="nil"/>
            </w:tcBorders>
            <w:shd w:val="clear" w:color="auto" w:fill="D9E1F2"/>
            <w:vAlign w:val="center"/>
            <w:hideMark/>
          </w:tcPr>
          <w:p w14:paraId="189916BC"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320" w:type="dxa"/>
            <w:gridSpan w:val="2"/>
            <w:tcBorders>
              <w:top w:val="nil"/>
              <w:left w:val="nil"/>
              <w:bottom w:val="nil"/>
              <w:right w:val="nil"/>
            </w:tcBorders>
            <w:shd w:val="clear" w:color="auto" w:fill="B4C6E7"/>
            <w:vAlign w:val="center"/>
            <w:hideMark/>
          </w:tcPr>
          <w:p w14:paraId="4409FA05" w14:textId="77777777" w:rsidR="00F91D88" w:rsidRPr="00320927" w:rsidRDefault="00F91D88" w:rsidP="00F91D88">
            <w:pPr>
              <w:spacing w:after="0" w:line="240" w:lineRule="auto"/>
              <w:rPr>
                <w:rFonts w:ascii="Arial" w:hAnsi="Arial" w:cs="Arial"/>
                <w:b/>
                <w:sz w:val="19"/>
                <w:szCs w:val="19"/>
                <w:lang w:val="en-US"/>
              </w:rPr>
            </w:pPr>
            <w:r w:rsidRPr="00320927">
              <w:rPr>
                <w:rFonts w:ascii="Arial" w:hAnsi="Arial" w:cs="Arial"/>
                <w:b/>
                <w:sz w:val="19"/>
                <w:szCs w:val="19"/>
                <w:lang w:val="en-US"/>
              </w:rPr>
              <w:t> </w:t>
            </w:r>
          </w:p>
        </w:tc>
        <w:tc>
          <w:tcPr>
            <w:tcW w:w="1591" w:type="dxa"/>
            <w:gridSpan w:val="2"/>
            <w:tcBorders>
              <w:top w:val="nil"/>
              <w:left w:val="nil"/>
              <w:bottom w:val="nil"/>
              <w:right w:val="nil"/>
            </w:tcBorders>
            <w:shd w:val="clear" w:color="auto" w:fill="D9E1F2"/>
            <w:vAlign w:val="center"/>
            <w:hideMark/>
          </w:tcPr>
          <w:p w14:paraId="4DC975D8"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r>
      <w:tr w:rsidR="00F91D88" w:rsidRPr="008942B3" w14:paraId="034F4D97"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4D355CE9"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19</w:t>
            </w:r>
          </w:p>
        </w:tc>
        <w:tc>
          <w:tcPr>
            <w:tcW w:w="3524" w:type="dxa"/>
            <w:tcBorders>
              <w:top w:val="nil"/>
              <w:left w:val="nil"/>
              <w:bottom w:val="nil"/>
              <w:right w:val="nil"/>
            </w:tcBorders>
            <w:shd w:val="clear" w:color="auto" w:fill="auto"/>
            <w:vAlign w:val="center"/>
          </w:tcPr>
          <w:p w14:paraId="133A3176" w14:textId="77777777" w:rsidR="00F91D88" w:rsidRPr="00320927" w:rsidRDefault="00F91D88" w:rsidP="00F91D88">
            <w:pPr>
              <w:spacing w:after="10" w:line="240" w:lineRule="auto"/>
              <w:ind w:left="-46"/>
              <w:rPr>
                <w:rFonts w:ascii="Arial" w:hAnsi="Arial" w:cs="Arial"/>
                <w:bCs/>
                <w:color w:val="000000"/>
                <w:sz w:val="19"/>
                <w:szCs w:val="19"/>
                <w:lang w:val="en-US"/>
              </w:rPr>
            </w:pPr>
            <w:r w:rsidRPr="00320927">
              <w:rPr>
                <w:rFonts w:ascii="Arial" w:hAnsi="Arial" w:cs="Arial"/>
                <w:bCs/>
                <w:color w:val="000000"/>
                <w:sz w:val="19"/>
                <w:szCs w:val="19"/>
                <w:lang w:val="en-US"/>
              </w:rPr>
              <w:t>Time away from normal daily activities/school</w:t>
            </w:r>
          </w:p>
        </w:tc>
        <w:tc>
          <w:tcPr>
            <w:tcW w:w="1446" w:type="dxa"/>
            <w:tcBorders>
              <w:top w:val="nil"/>
              <w:left w:val="nil"/>
              <w:bottom w:val="nil"/>
              <w:right w:val="nil"/>
            </w:tcBorders>
            <w:shd w:val="clear" w:color="auto" w:fill="B4C6E7"/>
            <w:vAlign w:val="center"/>
            <w:hideMark/>
          </w:tcPr>
          <w:p w14:paraId="3A88350A"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72" w:type="dxa"/>
            <w:gridSpan w:val="2"/>
            <w:tcBorders>
              <w:top w:val="nil"/>
              <w:left w:val="nil"/>
              <w:bottom w:val="nil"/>
              <w:right w:val="nil"/>
            </w:tcBorders>
            <w:shd w:val="clear" w:color="000000" w:fill="D9E1F2"/>
            <w:vAlign w:val="center"/>
            <w:hideMark/>
          </w:tcPr>
          <w:p w14:paraId="16678AD1"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320" w:type="dxa"/>
            <w:gridSpan w:val="2"/>
            <w:tcBorders>
              <w:top w:val="nil"/>
              <w:left w:val="nil"/>
              <w:bottom w:val="nil"/>
              <w:right w:val="nil"/>
            </w:tcBorders>
            <w:shd w:val="clear" w:color="auto" w:fill="D9E1F2"/>
            <w:vAlign w:val="center"/>
            <w:hideMark/>
          </w:tcPr>
          <w:p w14:paraId="1D4520A9"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91" w:type="dxa"/>
            <w:gridSpan w:val="2"/>
            <w:tcBorders>
              <w:top w:val="nil"/>
              <w:left w:val="nil"/>
              <w:bottom w:val="nil"/>
              <w:right w:val="nil"/>
            </w:tcBorders>
            <w:shd w:val="clear" w:color="auto" w:fill="B4C6E7"/>
            <w:vAlign w:val="center"/>
            <w:hideMark/>
          </w:tcPr>
          <w:p w14:paraId="0002B7BC"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r>
      <w:tr w:rsidR="00F91D88" w:rsidRPr="008942B3" w14:paraId="037D0326"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1460465E"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20</w:t>
            </w:r>
          </w:p>
        </w:tc>
        <w:tc>
          <w:tcPr>
            <w:tcW w:w="3524" w:type="dxa"/>
            <w:tcBorders>
              <w:top w:val="nil"/>
              <w:left w:val="nil"/>
              <w:bottom w:val="nil"/>
              <w:right w:val="nil"/>
            </w:tcBorders>
            <w:shd w:val="clear" w:color="auto" w:fill="auto"/>
            <w:vAlign w:val="center"/>
          </w:tcPr>
          <w:p w14:paraId="4C78416A" w14:textId="77777777" w:rsidR="00F91D88" w:rsidRPr="00320927" w:rsidRDefault="00F91D88" w:rsidP="00F91D88">
            <w:pPr>
              <w:spacing w:after="10" w:line="240" w:lineRule="auto"/>
              <w:ind w:left="-46"/>
              <w:rPr>
                <w:rFonts w:ascii="Arial" w:hAnsi="Arial" w:cs="Arial"/>
                <w:bCs/>
                <w:color w:val="000000"/>
                <w:sz w:val="19"/>
                <w:szCs w:val="19"/>
                <w:lang w:val="en-US"/>
              </w:rPr>
            </w:pPr>
            <w:r w:rsidRPr="00320927">
              <w:rPr>
                <w:rFonts w:ascii="Arial" w:hAnsi="Arial" w:cs="Arial"/>
                <w:bCs/>
                <w:color w:val="000000"/>
                <w:sz w:val="19"/>
                <w:szCs w:val="19"/>
                <w:lang w:val="en-US"/>
              </w:rPr>
              <w:t>Recovery to full activity/sport</w:t>
            </w:r>
          </w:p>
        </w:tc>
        <w:tc>
          <w:tcPr>
            <w:tcW w:w="1446" w:type="dxa"/>
            <w:tcBorders>
              <w:top w:val="nil"/>
              <w:left w:val="nil"/>
              <w:bottom w:val="nil"/>
              <w:right w:val="nil"/>
            </w:tcBorders>
            <w:shd w:val="clear" w:color="auto" w:fill="B4C6E7"/>
            <w:vAlign w:val="center"/>
            <w:hideMark/>
          </w:tcPr>
          <w:p w14:paraId="3C7258E6"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72" w:type="dxa"/>
            <w:gridSpan w:val="2"/>
            <w:tcBorders>
              <w:top w:val="nil"/>
              <w:left w:val="nil"/>
              <w:bottom w:val="nil"/>
              <w:right w:val="nil"/>
            </w:tcBorders>
            <w:shd w:val="clear" w:color="auto" w:fill="D9E1F2"/>
            <w:vAlign w:val="center"/>
            <w:hideMark/>
          </w:tcPr>
          <w:p w14:paraId="09C93DC9"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320" w:type="dxa"/>
            <w:gridSpan w:val="2"/>
            <w:tcBorders>
              <w:top w:val="nil"/>
              <w:left w:val="nil"/>
              <w:bottom w:val="nil"/>
              <w:right w:val="nil"/>
            </w:tcBorders>
            <w:shd w:val="clear" w:color="auto" w:fill="D9E1F2"/>
            <w:vAlign w:val="center"/>
            <w:hideMark/>
          </w:tcPr>
          <w:p w14:paraId="0853ED6A"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91" w:type="dxa"/>
            <w:gridSpan w:val="2"/>
            <w:tcBorders>
              <w:top w:val="nil"/>
              <w:left w:val="nil"/>
              <w:bottom w:val="nil"/>
              <w:right w:val="nil"/>
            </w:tcBorders>
            <w:shd w:val="clear" w:color="auto" w:fill="D9E1F2"/>
            <w:vAlign w:val="center"/>
            <w:hideMark/>
          </w:tcPr>
          <w:p w14:paraId="16C7A120"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r>
      <w:tr w:rsidR="00F91D88" w:rsidRPr="00320927" w14:paraId="05AB87E3"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6DEE76F5"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21</w:t>
            </w:r>
          </w:p>
        </w:tc>
        <w:tc>
          <w:tcPr>
            <w:tcW w:w="3524" w:type="dxa"/>
            <w:tcBorders>
              <w:top w:val="nil"/>
              <w:left w:val="nil"/>
              <w:bottom w:val="nil"/>
              <w:right w:val="nil"/>
            </w:tcBorders>
            <w:shd w:val="clear" w:color="auto" w:fill="auto"/>
            <w:vAlign w:val="center"/>
          </w:tcPr>
          <w:p w14:paraId="70569102" w14:textId="77777777" w:rsidR="00F91D88" w:rsidRPr="00320927" w:rsidRDefault="00F91D88" w:rsidP="00F91D88">
            <w:pPr>
              <w:spacing w:after="10" w:line="240" w:lineRule="auto"/>
              <w:ind w:left="-46"/>
              <w:rPr>
                <w:rFonts w:ascii="Arial" w:hAnsi="Arial" w:cs="Arial"/>
                <w:bCs/>
                <w:color w:val="000000"/>
                <w:sz w:val="19"/>
                <w:szCs w:val="19"/>
                <w:lang w:val="en-US"/>
              </w:rPr>
            </w:pPr>
            <w:r w:rsidRPr="00320927">
              <w:rPr>
                <w:rFonts w:ascii="Arial" w:hAnsi="Arial" w:cs="Arial"/>
                <w:bCs/>
                <w:color w:val="000000"/>
                <w:sz w:val="19"/>
                <w:szCs w:val="19"/>
                <w:lang w:val="en-US"/>
              </w:rPr>
              <w:t>Cosmesis</w:t>
            </w:r>
          </w:p>
        </w:tc>
        <w:tc>
          <w:tcPr>
            <w:tcW w:w="1446" w:type="dxa"/>
            <w:tcBorders>
              <w:top w:val="nil"/>
              <w:left w:val="nil"/>
              <w:bottom w:val="nil"/>
              <w:right w:val="nil"/>
            </w:tcBorders>
            <w:shd w:val="clear" w:color="auto" w:fill="auto"/>
            <w:vAlign w:val="center"/>
            <w:hideMark/>
          </w:tcPr>
          <w:p w14:paraId="4405EB3E"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72" w:type="dxa"/>
            <w:gridSpan w:val="2"/>
            <w:tcBorders>
              <w:top w:val="nil"/>
              <w:left w:val="nil"/>
              <w:bottom w:val="nil"/>
              <w:right w:val="nil"/>
            </w:tcBorders>
            <w:shd w:val="clear" w:color="auto" w:fill="auto"/>
            <w:vAlign w:val="center"/>
            <w:hideMark/>
          </w:tcPr>
          <w:p w14:paraId="321E8A8F"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320" w:type="dxa"/>
            <w:gridSpan w:val="2"/>
            <w:tcBorders>
              <w:top w:val="nil"/>
              <w:left w:val="nil"/>
              <w:bottom w:val="nil"/>
              <w:right w:val="nil"/>
            </w:tcBorders>
            <w:shd w:val="clear" w:color="000000" w:fill="FFFFFF"/>
            <w:vAlign w:val="center"/>
            <w:hideMark/>
          </w:tcPr>
          <w:p w14:paraId="58B64C0A"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91" w:type="dxa"/>
            <w:gridSpan w:val="2"/>
            <w:tcBorders>
              <w:top w:val="nil"/>
              <w:left w:val="nil"/>
              <w:bottom w:val="nil"/>
              <w:right w:val="nil"/>
            </w:tcBorders>
            <w:shd w:val="clear" w:color="000000" w:fill="FFFFFF"/>
            <w:vAlign w:val="center"/>
            <w:hideMark/>
          </w:tcPr>
          <w:p w14:paraId="64900F65"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r>
      <w:tr w:rsidR="00F91D88" w:rsidRPr="00320927" w14:paraId="0F51D393"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2088BC0D"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22</w:t>
            </w:r>
          </w:p>
        </w:tc>
        <w:tc>
          <w:tcPr>
            <w:tcW w:w="3524" w:type="dxa"/>
            <w:tcBorders>
              <w:top w:val="nil"/>
              <w:left w:val="nil"/>
              <w:bottom w:val="nil"/>
              <w:right w:val="nil"/>
            </w:tcBorders>
            <w:shd w:val="clear" w:color="auto" w:fill="auto"/>
            <w:vAlign w:val="center"/>
          </w:tcPr>
          <w:p w14:paraId="38A2F51F" w14:textId="77777777" w:rsidR="00F91D88" w:rsidRPr="00320927" w:rsidRDefault="00F91D88" w:rsidP="00F91D88">
            <w:pPr>
              <w:spacing w:after="10" w:line="240" w:lineRule="auto"/>
              <w:ind w:left="-46"/>
              <w:rPr>
                <w:rFonts w:ascii="Arial" w:hAnsi="Arial" w:cs="Arial"/>
                <w:bCs/>
                <w:color w:val="000000"/>
                <w:sz w:val="19"/>
                <w:szCs w:val="19"/>
                <w:lang w:val="en-US"/>
              </w:rPr>
            </w:pPr>
            <w:r w:rsidRPr="00320927">
              <w:rPr>
                <w:rFonts w:ascii="Arial" w:hAnsi="Arial" w:cs="Arial"/>
                <w:bCs/>
                <w:color w:val="000000"/>
                <w:sz w:val="19"/>
                <w:szCs w:val="19"/>
                <w:lang w:val="en-US"/>
              </w:rPr>
              <w:t>Time to ambulation</w:t>
            </w:r>
          </w:p>
        </w:tc>
        <w:tc>
          <w:tcPr>
            <w:tcW w:w="1446" w:type="dxa"/>
            <w:tcBorders>
              <w:top w:val="nil"/>
              <w:left w:val="nil"/>
              <w:bottom w:val="nil"/>
              <w:right w:val="nil"/>
            </w:tcBorders>
            <w:shd w:val="clear" w:color="auto" w:fill="D9E1F2"/>
            <w:vAlign w:val="center"/>
            <w:hideMark/>
          </w:tcPr>
          <w:p w14:paraId="5EA27B27"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72" w:type="dxa"/>
            <w:gridSpan w:val="2"/>
            <w:tcBorders>
              <w:top w:val="nil"/>
              <w:left w:val="nil"/>
              <w:bottom w:val="nil"/>
              <w:right w:val="nil"/>
            </w:tcBorders>
            <w:shd w:val="clear" w:color="auto" w:fill="D9E1F2"/>
            <w:vAlign w:val="center"/>
            <w:hideMark/>
          </w:tcPr>
          <w:p w14:paraId="1A5B7FA8"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320" w:type="dxa"/>
            <w:gridSpan w:val="2"/>
            <w:tcBorders>
              <w:top w:val="nil"/>
              <w:left w:val="nil"/>
              <w:bottom w:val="nil"/>
              <w:right w:val="nil"/>
            </w:tcBorders>
            <w:shd w:val="clear" w:color="000000" w:fill="D9E1F2"/>
            <w:vAlign w:val="center"/>
            <w:hideMark/>
          </w:tcPr>
          <w:p w14:paraId="433D0681"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91" w:type="dxa"/>
            <w:gridSpan w:val="2"/>
            <w:tcBorders>
              <w:top w:val="nil"/>
              <w:left w:val="nil"/>
              <w:bottom w:val="nil"/>
              <w:right w:val="nil"/>
            </w:tcBorders>
            <w:shd w:val="clear" w:color="auto" w:fill="auto"/>
            <w:vAlign w:val="center"/>
            <w:hideMark/>
          </w:tcPr>
          <w:p w14:paraId="172F5EBA"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r>
      <w:tr w:rsidR="00F91D88" w:rsidRPr="00320927" w14:paraId="180A8E65"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512E6540"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23</w:t>
            </w:r>
          </w:p>
        </w:tc>
        <w:tc>
          <w:tcPr>
            <w:tcW w:w="3524" w:type="dxa"/>
            <w:tcBorders>
              <w:top w:val="nil"/>
              <w:left w:val="nil"/>
              <w:bottom w:val="nil"/>
              <w:right w:val="nil"/>
            </w:tcBorders>
            <w:shd w:val="clear" w:color="auto" w:fill="auto"/>
            <w:vAlign w:val="center"/>
          </w:tcPr>
          <w:p w14:paraId="7BEF2096" w14:textId="77777777" w:rsidR="00F91D88" w:rsidRPr="00320927" w:rsidRDefault="00F91D88" w:rsidP="00F91D88">
            <w:pPr>
              <w:spacing w:after="10" w:line="240" w:lineRule="auto"/>
              <w:ind w:left="-46"/>
              <w:rPr>
                <w:rFonts w:ascii="Arial" w:hAnsi="Arial" w:cs="Arial"/>
                <w:bCs/>
                <w:color w:val="000000"/>
                <w:sz w:val="19"/>
                <w:szCs w:val="19"/>
                <w:lang w:val="en-US"/>
              </w:rPr>
            </w:pPr>
            <w:r w:rsidRPr="00320927">
              <w:rPr>
                <w:rFonts w:ascii="Arial" w:hAnsi="Arial" w:cs="Arial"/>
                <w:bCs/>
                <w:color w:val="000000"/>
                <w:sz w:val="19"/>
                <w:szCs w:val="19"/>
                <w:lang w:val="en-US"/>
              </w:rPr>
              <w:t>Duration home healthcare</w:t>
            </w:r>
          </w:p>
        </w:tc>
        <w:tc>
          <w:tcPr>
            <w:tcW w:w="1446" w:type="dxa"/>
            <w:tcBorders>
              <w:top w:val="nil"/>
              <w:left w:val="nil"/>
              <w:bottom w:val="nil"/>
              <w:right w:val="nil"/>
            </w:tcBorders>
            <w:shd w:val="clear" w:color="auto" w:fill="D9E1F2"/>
            <w:vAlign w:val="center"/>
            <w:hideMark/>
          </w:tcPr>
          <w:p w14:paraId="1FC2209E"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72" w:type="dxa"/>
            <w:gridSpan w:val="2"/>
            <w:tcBorders>
              <w:top w:val="nil"/>
              <w:left w:val="nil"/>
              <w:bottom w:val="nil"/>
              <w:right w:val="nil"/>
            </w:tcBorders>
            <w:shd w:val="clear" w:color="auto" w:fill="auto"/>
            <w:vAlign w:val="center"/>
            <w:hideMark/>
          </w:tcPr>
          <w:p w14:paraId="756A0644"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320" w:type="dxa"/>
            <w:gridSpan w:val="2"/>
            <w:tcBorders>
              <w:top w:val="nil"/>
              <w:left w:val="nil"/>
              <w:bottom w:val="nil"/>
              <w:right w:val="nil"/>
            </w:tcBorders>
            <w:shd w:val="clear" w:color="auto" w:fill="D9E1F2"/>
            <w:vAlign w:val="center"/>
            <w:hideMark/>
          </w:tcPr>
          <w:p w14:paraId="7F7F59BB"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91" w:type="dxa"/>
            <w:gridSpan w:val="2"/>
            <w:tcBorders>
              <w:top w:val="nil"/>
              <w:left w:val="nil"/>
              <w:bottom w:val="nil"/>
              <w:right w:val="nil"/>
            </w:tcBorders>
            <w:shd w:val="clear" w:color="000000" w:fill="FFFFFF"/>
            <w:vAlign w:val="center"/>
            <w:hideMark/>
          </w:tcPr>
          <w:p w14:paraId="53A26507"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r>
      <w:tr w:rsidR="00F91D88" w:rsidRPr="00320927" w14:paraId="4B2CC7AC"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68056BCA"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24</w:t>
            </w:r>
          </w:p>
        </w:tc>
        <w:tc>
          <w:tcPr>
            <w:tcW w:w="3524" w:type="dxa"/>
            <w:tcBorders>
              <w:top w:val="nil"/>
              <w:left w:val="nil"/>
              <w:bottom w:val="nil"/>
              <w:right w:val="nil"/>
            </w:tcBorders>
            <w:shd w:val="clear" w:color="auto" w:fill="auto"/>
            <w:vAlign w:val="center"/>
          </w:tcPr>
          <w:p w14:paraId="33051FF1" w14:textId="77777777" w:rsidR="00F91D88" w:rsidRPr="00320927" w:rsidRDefault="00F91D88" w:rsidP="00F91D88">
            <w:pPr>
              <w:spacing w:after="10" w:line="240" w:lineRule="auto"/>
              <w:ind w:left="-46"/>
              <w:rPr>
                <w:rFonts w:ascii="Arial" w:hAnsi="Arial" w:cs="Arial"/>
                <w:bCs/>
                <w:color w:val="000000"/>
                <w:sz w:val="19"/>
                <w:szCs w:val="19"/>
                <w:lang w:val="en-US"/>
              </w:rPr>
            </w:pPr>
            <w:r w:rsidRPr="00320927">
              <w:rPr>
                <w:rFonts w:ascii="Arial" w:hAnsi="Arial" w:cs="Arial"/>
                <w:bCs/>
                <w:color w:val="000000"/>
                <w:sz w:val="19"/>
                <w:szCs w:val="19"/>
                <w:lang w:val="en-US"/>
              </w:rPr>
              <w:t>Pediatric Quality of Life</w:t>
            </w:r>
          </w:p>
        </w:tc>
        <w:tc>
          <w:tcPr>
            <w:tcW w:w="1446" w:type="dxa"/>
            <w:tcBorders>
              <w:top w:val="nil"/>
              <w:left w:val="nil"/>
              <w:bottom w:val="nil"/>
              <w:right w:val="nil"/>
            </w:tcBorders>
            <w:shd w:val="clear" w:color="auto" w:fill="B4C6E7"/>
            <w:vAlign w:val="center"/>
            <w:hideMark/>
          </w:tcPr>
          <w:p w14:paraId="66A7282E"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72" w:type="dxa"/>
            <w:gridSpan w:val="2"/>
            <w:tcBorders>
              <w:top w:val="nil"/>
              <w:left w:val="nil"/>
              <w:bottom w:val="nil"/>
              <w:right w:val="nil"/>
            </w:tcBorders>
            <w:shd w:val="clear" w:color="auto" w:fill="B4C6E7"/>
            <w:vAlign w:val="center"/>
            <w:hideMark/>
          </w:tcPr>
          <w:p w14:paraId="35BD5F6D"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320" w:type="dxa"/>
            <w:gridSpan w:val="2"/>
            <w:tcBorders>
              <w:top w:val="nil"/>
              <w:left w:val="nil"/>
              <w:bottom w:val="nil"/>
              <w:right w:val="nil"/>
            </w:tcBorders>
            <w:shd w:val="clear" w:color="auto" w:fill="B4C6E7"/>
            <w:vAlign w:val="center"/>
            <w:hideMark/>
          </w:tcPr>
          <w:p w14:paraId="3D02B5F5"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91" w:type="dxa"/>
            <w:gridSpan w:val="2"/>
            <w:tcBorders>
              <w:top w:val="nil"/>
              <w:left w:val="nil"/>
              <w:bottom w:val="nil"/>
              <w:right w:val="nil"/>
            </w:tcBorders>
            <w:shd w:val="clear" w:color="000000" w:fill="B4C6E7"/>
            <w:vAlign w:val="center"/>
            <w:hideMark/>
          </w:tcPr>
          <w:p w14:paraId="2C0B5E48"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r>
      <w:tr w:rsidR="00F91D88" w:rsidRPr="00320927" w14:paraId="168C7FB6"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0FF4F152"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25</w:t>
            </w:r>
          </w:p>
        </w:tc>
        <w:tc>
          <w:tcPr>
            <w:tcW w:w="3524" w:type="dxa"/>
            <w:tcBorders>
              <w:top w:val="nil"/>
              <w:left w:val="nil"/>
              <w:bottom w:val="nil"/>
              <w:right w:val="nil"/>
            </w:tcBorders>
            <w:shd w:val="clear" w:color="auto" w:fill="auto"/>
            <w:vAlign w:val="center"/>
          </w:tcPr>
          <w:p w14:paraId="42DA967A" w14:textId="77777777" w:rsidR="00F91D88" w:rsidRPr="00320927" w:rsidRDefault="00F91D88" w:rsidP="00F91D88">
            <w:pPr>
              <w:spacing w:after="10" w:line="240" w:lineRule="auto"/>
              <w:ind w:left="-46"/>
              <w:rPr>
                <w:rFonts w:ascii="Arial" w:hAnsi="Arial" w:cs="Arial"/>
                <w:bCs/>
                <w:color w:val="000000"/>
                <w:sz w:val="19"/>
                <w:szCs w:val="19"/>
                <w:lang w:val="en-US"/>
              </w:rPr>
            </w:pPr>
            <w:r w:rsidRPr="00320927">
              <w:rPr>
                <w:rFonts w:ascii="Arial" w:hAnsi="Arial" w:cs="Arial"/>
                <w:bCs/>
                <w:color w:val="000000"/>
                <w:sz w:val="19"/>
                <w:szCs w:val="19"/>
                <w:lang w:val="en-US"/>
              </w:rPr>
              <w:t>Parental quality of life</w:t>
            </w:r>
          </w:p>
        </w:tc>
        <w:tc>
          <w:tcPr>
            <w:tcW w:w="1446" w:type="dxa"/>
            <w:tcBorders>
              <w:top w:val="nil"/>
              <w:left w:val="nil"/>
              <w:bottom w:val="nil"/>
              <w:right w:val="nil"/>
            </w:tcBorders>
            <w:shd w:val="clear" w:color="auto" w:fill="FFFFFF" w:themeFill="background1"/>
            <w:vAlign w:val="center"/>
            <w:hideMark/>
          </w:tcPr>
          <w:p w14:paraId="56CBAF4B"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72" w:type="dxa"/>
            <w:gridSpan w:val="2"/>
            <w:tcBorders>
              <w:top w:val="nil"/>
              <w:left w:val="nil"/>
              <w:bottom w:val="nil"/>
              <w:right w:val="nil"/>
            </w:tcBorders>
            <w:shd w:val="clear" w:color="auto" w:fill="D9E1F2"/>
            <w:vAlign w:val="center"/>
            <w:hideMark/>
          </w:tcPr>
          <w:p w14:paraId="5F10BC71"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320" w:type="dxa"/>
            <w:gridSpan w:val="2"/>
            <w:tcBorders>
              <w:top w:val="nil"/>
              <w:left w:val="nil"/>
              <w:bottom w:val="nil"/>
              <w:right w:val="nil"/>
            </w:tcBorders>
            <w:shd w:val="clear" w:color="auto" w:fill="auto"/>
            <w:vAlign w:val="center"/>
            <w:hideMark/>
          </w:tcPr>
          <w:p w14:paraId="201A1FFB"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91" w:type="dxa"/>
            <w:gridSpan w:val="2"/>
            <w:tcBorders>
              <w:top w:val="nil"/>
              <w:left w:val="nil"/>
              <w:bottom w:val="nil"/>
              <w:right w:val="nil"/>
            </w:tcBorders>
            <w:shd w:val="clear" w:color="auto" w:fill="D9E1F2"/>
            <w:vAlign w:val="center"/>
            <w:hideMark/>
          </w:tcPr>
          <w:p w14:paraId="2549AD5D"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r>
      <w:tr w:rsidR="00F91D88" w:rsidRPr="008942B3" w14:paraId="67201E5D"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270C2211"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26</w:t>
            </w:r>
          </w:p>
        </w:tc>
        <w:tc>
          <w:tcPr>
            <w:tcW w:w="3524" w:type="dxa"/>
            <w:tcBorders>
              <w:top w:val="nil"/>
              <w:left w:val="nil"/>
              <w:bottom w:val="nil"/>
              <w:right w:val="nil"/>
            </w:tcBorders>
            <w:shd w:val="clear" w:color="auto" w:fill="auto"/>
            <w:vAlign w:val="center"/>
          </w:tcPr>
          <w:p w14:paraId="17839B74" w14:textId="77777777" w:rsidR="00F91D88" w:rsidRPr="00320927" w:rsidRDefault="00F91D88" w:rsidP="00F91D88">
            <w:pPr>
              <w:spacing w:after="10" w:line="240" w:lineRule="auto"/>
              <w:ind w:left="-46"/>
              <w:rPr>
                <w:rFonts w:ascii="Arial" w:hAnsi="Arial" w:cs="Arial"/>
                <w:bCs/>
                <w:color w:val="000000"/>
                <w:sz w:val="19"/>
                <w:szCs w:val="19"/>
                <w:lang w:val="en-US"/>
              </w:rPr>
            </w:pPr>
            <w:r w:rsidRPr="00320927">
              <w:rPr>
                <w:rFonts w:ascii="Arial" w:hAnsi="Arial" w:cs="Arial"/>
                <w:bCs/>
                <w:color w:val="000000"/>
                <w:sz w:val="19"/>
                <w:szCs w:val="19"/>
                <w:lang w:val="en-US"/>
              </w:rPr>
              <w:t>Patient and/or parent satisfaction</w:t>
            </w:r>
          </w:p>
        </w:tc>
        <w:tc>
          <w:tcPr>
            <w:tcW w:w="1446" w:type="dxa"/>
            <w:tcBorders>
              <w:top w:val="nil"/>
              <w:left w:val="nil"/>
              <w:bottom w:val="nil"/>
              <w:right w:val="nil"/>
            </w:tcBorders>
            <w:shd w:val="clear" w:color="auto" w:fill="B4C6E7"/>
            <w:vAlign w:val="center"/>
            <w:hideMark/>
          </w:tcPr>
          <w:p w14:paraId="2EEF6A3D"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72" w:type="dxa"/>
            <w:gridSpan w:val="2"/>
            <w:tcBorders>
              <w:top w:val="nil"/>
              <w:left w:val="nil"/>
              <w:bottom w:val="nil"/>
              <w:right w:val="nil"/>
            </w:tcBorders>
            <w:shd w:val="clear" w:color="auto" w:fill="B4C6E7"/>
            <w:vAlign w:val="center"/>
            <w:hideMark/>
          </w:tcPr>
          <w:p w14:paraId="31CB695F"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320" w:type="dxa"/>
            <w:gridSpan w:val="2"/>
            <w:tcBorders>
              <w:top w:val="nil"/>
              <w:left w:val="nil"/>
              <w:bottom w:val="nil"/>
              <w:right w:val="nil"/>
            </w:tcBorders>
            <w:shd w:val="clear" w:color="auto" w:fill="D9E1F2"/>
            <w:vAlign w:val="center"/>
            <w:hideMark/>
          </w:tcPr>
          <w:p w14:paraId="639638BA"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91" w:type="dxa"/>
            <w:gridSpan w:val="2"/>
            <w:tcBorders>
              <w:top w:val="nil"/>
              <w:left w:val="nil"/>
              <w:bottom w:val="nil"/>
              <w:right w:val="nil"/>
            </w:tcBorders>
            <w:shd w:val="clear" w:color="000000" w:fill="B4C6E7"/>
            <w:vAlign w:val="center"/>
            <w:hideMark/>
          </w:tcPr>
          <w:p w14:paraId="150B21E6"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r>
      <w:tr w:rsidR="00F91D88" w:rsidRPr="00320927" w14:paraId="69D735FD"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5639BD43"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27</w:t>
            </w:r>
          </w:p>
        </w:tc>
        <w:tc>
          <w:tcPr>
            <w:tcW w:w="3524" w:type="dxa"/>
            <w:tcBorders>
              <w:top w:val="nil"/>
              <w:left w:val="nil"/>
              <w:bottom w:val="nil"/>
              <w:right w:val="nil"/>
            </w:tcBorders>
            <w:shd w:val="clear" w:color="auto" w:fill="auto"/>
            <w:vAlign w:val="center"/>
          </w:tcPr>
          <w:p w14:paraId="001E8744" w14:textId="77777777" w:rsidR="00F91D88" w:rsidRPr="00320927" w:rsidRDefault="00F91D88" w:rsidP="00F91D88">
            <w:pPr>
              <w:spacing w:after="10" w:line="240" w:lineRule="auto"/>
              <w:ind w:left="-46"/>
              <w:rPr>
                <w:rFonts w:ascii="Arial" w:hAnsi="Arial" w:cs="Arial"/>
                <w:bCs/>
                <w:color w:val="000000"/>
                <w:sz w:val="19"/>
                <w:szCs w:val="19"/>
                <w:lang w:val="en-US"/>
              </w:rPr>
            </w:pPr>
            <w:r w:rsidRPr="00320927">
              <w:rPr>
                <w:rFonts w:ascii="Arial" w:hAnsi="Arial" w:cs="Arial"/>
                <w:bCs/>
                <w:color w:val="000000"/>
                <w:sz w:val="19"/>
                <w:szCs w:val="19"/>
                <w:lang w:val="en-US"/>
              </w:rPr>
              <w:t>Mental health problems</w:t>
            </w:r>
          </w:p>
        </w:tc>
        <w:tc>
          <w:tcPr>
            <w:tcW w:w="1446" w:type="dxa"/>
            <w:tcBorders>
              <w:top w:val="nil"/>
              <w:left w:val="nil"/>
              <w:bottom w:val="nil"/>
              <w:right w:val="nil"/>
            </w:tcBorders>
            <w:shd w:val="clear" w:color="auto" w:fill="auto"/>
            <w:vAlign w:val="center"/>
            <w:hideMark/>
          </w:tcPr>
          <w:p w14:paraId="2E37D99A" w14:textId="77777777" w:rsidR="00F91D88" w:rsidRPr="00320927" w:rsidRDefault="00F91D88" w:rsidP="00F91D88">
            <w:pPr>
              <w:spacing w:after="0" w:line="240" w:lineRule="auto"/>
              <w:jc w:val="center"/>
              <w:rPr>
                <w:rFonts w:ascii="Arial" w:hAnsi="Arial" w:cs="Arial"/>
                <w:sz w:val="19"/>
                <w:szCs w:val="19"/>
                <w:lang w:val="en-US"/>
              </w:rPr>
            </w:pPr>
            <w:r w:rsidRPr="00320927">
              <w:rPr>
                <w:rFonts w:ascii="Arial" w:eastAsia="MS Mincho" w:hAnsi="Arial" w:cs="Arial"/>
                <w:bCs/>
                <w:color w:val="000000"/>
                <w:sz w:val="19"/>
                <w:szCs w:val="19"/>
                <w:lang w:val="en-US" w:eastAsia="en-AU"/>
              </w:rPr>
              <w:t>N/A</w:t>
            </w:r>
          </w:p>
        </w:tc>
        <w:tc>
          <w:tcPr>
            <w:tcW w:w="1572" w:type="dxa"/>
            <w:gridSpan w:val="2"/>
            <w:tcBorders>
              <w:top w:val="nil"/>
              <w:left w:val="nil"/>
              <w:bottom w:val="nil"/>
              <w:right w:val="nil"/>
            </w:tcBorders>
            <w:shd w:val="clear" w:color="000000" w:fill="FFFFFF"/>
            <w:vAlign w:val="center"/>
            <w:hideMark/>
          </w:tcPr>
          <w:p w14:paraId="2FA3AEA2" w14:textId="77777777" w:rsidR="00F91D88" w:rsidRPr="00320927" w:rsidRDefault="00F91D88" w:rsidP="00F91D88">
            <w:pPr>
              <w:spacing w:after="0" w:line="240" w:lineRule="auto"/>
              <w:jc w:val="center"/>
              <w:rPr>
                <w:rFonts w:ascii="Arial" w:hAnsi="Arial" w:cs="Arial"/>
                <w:sz w:val="19"/>
                <w:szCs w:val="19"/>
                <w:lang w:val="en-US"/>
              </w:rPr>
            </w:pPr>
            <w:r w:rsidRPr="00320927">
              <w:rPr>
                <w:rFonts w:ascii="Arial" w:eastAsia="MS Mincho" w:hAnsi="Arial" w:cs="Arial"/>
                <w:bCs/>
                <w:color w:val="000000"/>
                <w:sz w:val="19"/>
                <w:szCs w:val="19"/>
                <w:lang w:val="en-US" w:eastAsia="en-AU"/>
              </w:rPr>
              <w:t>N/A</w:t>
            </w:r>
          </w:p>
        </w:tc>
        <w:tc>
          <w:tcPr>
            <w:tcW w:w="1320" w:type="dxa"/>
            <w:gridSpan w:val="2"/>
            <w:tcBorders>
              <w:top w:val="nil"/>
              <w:left w:val="nil"/>
              <w:bottom w:val="nil"/>
              <w:right w:val="nil"/>
            </w:tcBorders>
            <w:shd w:val="clear" w:color="auto" w:fill="B4C6E7"/>
            <w:vAlign w:val="center"/>
            <w:hideMark/>
          </w:tcPr>
          <w:p w14:paraId="356F3BDE"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91" w:type="dxa"/>
            <w:gridSpan w:val="2"/>
            <w:tcBorders>
              <w:top w:val="nil"/>
              <w:left w:val="nil"/>
              <w:bottom w:val="nil"/>
              <w:right w:val="nil"/>
            </w:tcBorders>
            <w:shd w:val="clear" w:color="auto" w:fill="B4C6E7"/>
            <w:vAlign w:val="center"/>
            <w:hideMark/>
          </w:tcPr>
          <w:p w14:paraId="07588446"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r>
      <w:tr w:rsidR="00F91D88" w:rsidRPr="00320927" w14:paraId="0DCE1E1B" w14:textId="77777777" w:rsidTr="00F91D88">
        <w:trPr>
          <w:gridAfter w:val="1"/>
          <w:wAfter w:w="353" w:type="dxa"/>
          <w:trHeight w:val="198"/>
        </w:trPr>
        <w:tc>
          <w:tcPr>
            <w:tcW w:w="9987" w:type="dxa"/>
            <w:gridSpan w:val="10"/>
            <w:tcBorders>
              <w:top w:val="nil"/>
              <w:left w:val="nil"/>
              <w:bottom w:val="nil"/>
              <w:right w:val="nil"/>
            </w:tcBorders>
            <w:shd w:val="clear" w:color="auto" w:fill="auto"/>
            <w:vAlign w:val="center"/>
          </w:tcPr>
          <w:p w14:paraId="003F0C79" w14:textId="77777777" w:rsidR="00F91D88" w:rsidRPr="00320927" w:rsidRDefault="00F91D88" w:rsidP="00F91D88">
            <w:pPr>
              <w:spacing w:before="60" w:after="0"/>
              <w:jc w:val="center"/>
              <w:rPr>
                <w:rFonts w:ascii="Arial" w:hAnsi="Arial" w:cs="Arial"/>
                <w:color w:val="000000"/>
                <w:sz w:val="19"/>
                <w:szCs w:val="19"/>
                <w:lang w:val="en-US"/>
              </w:rPr>
            </w:pPr>
            <w:r w:rsidRPr="00320927">
              <w:rPr>
                <w:rFonts w:ascii="Arial" w:hAnsi="Arial" w:cs="Arial"/>
                <w:b/>
                <w:sz w:val="19"/>
                <w:szCs w:val="19"/>
                <w:lang w:val="en-US"/>
              </w:rPr>
              <w:t>Resource use</w:t>
            </w:r>
          </w:p>
        </w:tc>
      </w:tr>
      <w:tr w:rsidR="00F91D88" w:rsidRPr="00320927" w14:paraId="32100981"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3765A25D"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28</w:t>
            </w:r>
          </w:p>
        </w:tc>
        <w:tc>
          <w:tcPr>
            <w:tcW w:w="3524" w:type="dxa"/>
            <w:tcBorders>
              <w:top w:val="nil"/>
              <w:left w:val="nil"/>
              <w:bottom w:val="nil"/>
              <w:right w:val="nil"/>
            </w:tcBorders>
            <w:shd w:val="clear" w:color="auto" w:fill="auto"/>
            <w:vAlign w:val="center"/>
          </w:tcPr>
          <w:p w14:paraId="5112A69A" w14:textId="77777777" w:rsidR="00F91D88" w:rsidRPr="00320927" w:rsidRDefault="00F91D88" w:rsidP="00F91D88">
            <w:pPr>
              <w:spacing w:after="10" w:line="240" w:lineRule="auto"/>
              <w:ind w:left="-46"/>
              <w:rPr>
                <w:rFonts w:ascii="Arial" w:hAnsi="Arial" w:cs="Arial"/>
                <w:bCs/>
                <w:color w:val="000000"/>
                <w:sz w:val="19"/>
                <w:szCs w:val="19"/>
                <w:lang w:val="en-US"/>
              </w:rPr>
            </w:pPr>
            <w:r w:rsidRPr="00320927">
              <w:rPr>
                <w:rFonts w:ascii="Arial" w:hAnsi="Arial" w:cs="Arial"/>
                <w:bCs/>
                <w:color w:val="000000"/>
                <w:sz w:val="19"/>
                <w:szCs w:val="19"/>
                <w:lang w:val="en-US"/>
              </w:rPr>
              <w:t>Hospital length of stay</w:t>
            </w:r>
          </w:p>
        </w:tc>
        <w:tc>
          <w:tcPr>
            <w:tcW w:w="1446" w:type="dxa"/>
            <w:tcBorders>
              <w:top w:val="nil"/>
              <w:left w:val="nil"/>
              <w:bottom w:val="nil"/>
              <w:right w:val="nil"/>
            </w:tcBorders>
            <w:shd w:val="clear" w:color="auto" w:fill="B4C6E7"/>
            <w:vAlign w:val="center"/>
          </w:tcPr>
          <w:p w14:paraId="538E45AD" w14:textId="77777777" w:rsidR="00F91D88" w:rsidRPr="00320927" w:rsidRDefault="00F91D88" w:rsidP="00F91D88">
            <w:pPr>
              <w:spacing w:after="0" w:line="240" w:lineRule="auto"/>
              <w:rPr>
                <w:rFonts w:ascii="Arial" w:hAnsi="Arial" w:cs="Arial"/>
                <w:color w:val="000000"/>
                <w:sz w:val="19"/>
                <w:szCs w:val="19"/>
                <w:lang w:val="en-US"/>
              </w:rPr>
            </w:pPr>
          </w:p>
        </w:tc>
        <w:tc>
          <w:tcPr>
            <w:tcW w:w="1572" w:type="dxa"/>
            <w:gridSpan w:val="2"/>
            <w:tcBorders>
              <w:top w:val="nil"/>
              <w:left w:val="nil"/>
              <w:bottom w:val="nil"/>
              <w:right w:val="nil"/>
            </w:tcBorders>
            <w:shd w:val="clear" w:color="auto" w:fill="B4C6E7"/>
            <w:vAlign w:val="center"/>
          </w:tcPr>
          <w:p w14:paraId="1413CEA0" w14:textId="77777777" w:rsidR="00F91D88" w:rsidRPr="00320927" w:rsidRDefault="00F91D88" w:rsidP="00F91D88">
            <w:pPr>
              <w:spacing w:after="0" w:line="240" w:lineRule="auto"/>
              <w:rPr>
                <w:rFonts w:ascii="Arial" w:hAnsi="Arial" w:cs="Arial"/>
                <w:color w:val="000000"/>
                <w:sz w:val="19"/>
                <w:szCs w:val="19"/>
                <w:lang w:val="en-US"/>
              </w:rPr>
            </w:pPr>
          </w:p>
        </w:tc>
        <w:tc>
          <w:tcPr>
            <w:tcW w:w="1320" w:type="dxa"/>
            <w:gridSpan w:val="2"/>
            <w:tcBorders>
              <w:top w:val="nil"/>
              <w:left w:val="nil"/>
              <w:bottom w:val="nil"/>
              <w:right w:val="nil"/>
            </w:tcBorders>
            <w:shd w:val="clear" w:color="auto" w:fill="D9E1F2"/>
            <w:vAlign w:val="center"/>
          </w:tcPr>
          <w:p w14:paraId="56EA7C42" w14:textId="77777777" w:rsidR="00F91D88" w:rsidRPr="00320927" w:rsidRDefault="00F91D88" w:rsidP="00F91D88">
            <w:pPr>
              <w:spacing w:after="0" w:line="240" w:lineRule="auto"/>
              <w:rPr>
                <w:rFonts w:ascii="Arial" w:hAnsi="Arial" w:cs="Arial"/>
                <w:color w:val="000000"/>
                <w:sz w:val="19"/>
                <w:szCs w:val="19"/>
                <w:lang w:val="en-US"/>
              </w:rPr>
            </w:pPr>
          </w:p>
        </w:tc>
        <w:tc>
          <w:tcPr>
            <w:tcW w:w="1591" w:type="dxa"/>
            <w:gridSpan w:val="2"/>
            <w:tcBorders>
              <w:top w:val="nil"/>
              <w:left w:val="nil"/>
              <w:bottom w:val="nil"/>
              <w:right w:val="nil"/>
            </w:tcBorders>
            <w:shd w:val="clear" w:color="auto" w:fill="D9E1F2"/>
            <w:vAlign w:val="center"/>
          </w:tcPr>
          <w:p w14:paraId="7CADC94A" w14:textId="77777777" w:rsidR="00F91D88" w:rsidRPr="00320927" w:rsidRDefault="00F91D88" w:rsidP="00F91D88">
            <w:pPr>
              <w:spacing w:after="0" w:line="240" w:lineRule="auto"/>
              <w:rPr>
                <w:rFonts w:ascii="Arial" w:hAnsi="Arial" w:cs="Arial"/>
                <w:color w:val="000000"/>
                <w:sz w:val="19"/>
                <w:szCs w:val="19"/>
                <w:lang w:val="en-US"/>
              </w:rPr>
            </w:pPr>
          </w:p>
        </w:tc>
      </w:tr>
      <w:tr w:rsidR="00F91D88" w:rsidRPr="00320927" w14:paraId="42D2806F"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2C4969D0"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29</w:t>
            </w:r>
          </w:p>
        </w:tc>
        <w:tc>
          <w:tcPr>
            <w:tcW w:w="3524" w:type="dxa"/>
            <w:tcBorders>
              <w:top w:val="nil"/>
              <w:left w:val="nil"/>
              <w:bottom w:val="nil"/>
              <w:right w:val="nil"/>
            </w:tcBorders>
            <w:shd w:val="clear" w:color="auto" w:fill="auto"/>
            <w:vAlign w:val="center"/>
          </w:tcPr>
          <w:p w14:paraId="176D2323" w14:textId="77777777" w:rsidR="00F91D88" w:rsidRPr="00320927" w:rsidRDefault="00F91D88" w:rsidP="00F91D88">
            <w:pPr>
              <w:spacing w:after="10" w:line="240" w:lineRule="auto"/>
              <w:ind w:left="-46"/>
              <w:rPr>
                <w:rFonts w:ascii="Arial" w:hAnsi="Arial" w:cs="Arial"/>
                <w:b/>
                <w:bCs/>
                <w:color w:val="000000"/>
                <w:sz w:val="19"/>
                <w:szCs w:val="19"/>
                <w:lang w:val="en-US"/>
              </w:rPr>
            </w:pPr>
            <w:r w:rsidRPr="00320927">
              <w:rPr>
                <w:rFonts w:ascii="Arial" w:hAnsi="Arial" w:cs="Arial"/>
                <w:b/>
                <w:bCs/>
                <w:color w:val="000000"/>
                <w:sz w:val="19"/>
                <w:szCs w:val="19"/>
                <w:lang w:val="en-US"/>
              </w:rPr>
              <w:t>Hospital re-admission</w:t>
            </w:r>
          </w:p>
        </w:tc>
        <w:tc>
          <w:tcPr>
            <w:tcW w:w="1446" w:type="dxa"/>
            <w:tcBorders>
              <w:top w:val="nil"/>
              <w:left w:val="nil"/>
              <w:bottom w:val="nil"/>
              <w:right w:val="nil"/>
            </w:tcBorders>
            <w:shd w:val="clear" w:color="auto" w:fill="305496"/>
            <w:vAlign w:val="center"/>
            <w:hideMark/>
          </w:tcPr>
          <w:p w14:paraId="50E9AFA2"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72" w:type="dxa"/>
            <w:gridSpan w:val="2"/>
            <w:tcBorders>
              <w:top w:val="nil"/>
              <w:left w:val="nil"/>
              <w:bottom w:val="nil"/>
              <w:right w:val="nil"/>
            </w:tcBorders>
            <w:shd w:val="clear" w:color="auto" w:fill="305496"/>
            <w:vAlign w:val="center"/>
            <w:hideMark/>
          </w:tcPr>
          <w:p w14:paraId="3003C35A"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320" w:type="dxa"/>
            <w:gridSpan w:val="2"/>
            <w:tcBorders>
              <w:top w:val="nil"/>
              <w:left w:val="nil"/>
              <w:bottom w:val="nil"/>
              <w:right w:val="nil"/>
            </w:tcBorders>
            <w:shd w:val="clear" w:color="000000" w:fill="FFFFFF"/>
            <w:vAlign w:val="center"/>
            <w:hideMark/>
          </w:tcPr>
          <w:p w14:paraId="1B6A23F2" w14:textId="77777777" w:rsidR="00F91D88" w:rsidRPr="00320927" w:rsidRDefault="00F91D88" w:rsidP="00F91D88">
            <w:pPr>
              <w:spacing w:after="0" w:line="240" w:lineRule="auto"/>
              <w:jc w:val="center"/>
              <w:rPr>
                <w:rFonts w:ascii="Arial" w:hAnsi="Arial" w:cs="Arial"/>
                <w:sz w:val="19"/>
                <w:szCs w:val="19"/>
                <w:lang w:val="en-US"/>
              </w:rPr>
            </w:pPr>
            <w:r w:rsidRPr="00320927">
              <w:rPr>
                <w:rFonts w:ascii="Arial" w:eastAsia="MS Mincho" w:hAnsi="Arial" w:cs="Arial"/>
                <w:bCs/>
                <w:color w:val="000000"/>
                <w:sz w:val="19"/>
                <w:szCs w:val="19"/>
                <w:lang w:val="en-US" w:eastAsia="en-AU"/>
              </w:rPr>
              <w:t>N/A</w:t>
            </w:r>
          </w:p>
        </w:tc>
        <w:tc>
          <w:tcPr>
            <w:tcW w:w="1591" w:type="dxa"/>
            <w:gridSpan w:val="2"/>
            <w:tcBorders>
              <w:top w:val="nil"/>
              <w:left w:val="nil"/>
              <w:bottom w:val="nil"/>
              <w:right w:val="nil"/>
            </w:tcBorders>
            <w:shd w:val="clear" w:color="auto" w:fill="auto"/>
            <w:vAlign w:val="center"/>
            <w:hideMark/>
          </w:tcPr>
          <w:p w14:paraId="51F1C2FF" w14:textId="77777777" w:rsidR="00F91D88" w:rsidRPr="00320927" w:rsidRDefault="00F91D88" w:rsidP="00F91D88">
            <w:pPr>
              <w:spacing w:after="0" w:line="240" w:lineRule="auto"/>
              <w:jc w:val="center"/>
              <w:rPr>
                <w:rFonts w:ascii="Arial" w:hAnsi="Arial" w:cs="Arial"/>
                <w:sz w:val="19"/>
                <w:szCs w:val="19"/>
                <w:lang w:val="en-US"/>
              </w:rPr>
            </w:pPr>
            <w:r w:rsidRPr="00320927">
              <w:rPr>
                <w:rFonts w:ascii="Arial" w:eastAsia="MS Mincho" w:hAnsi="Arial" w:cs="Arial"/>
                <w:bCs/>
                <w:color w:val="000000"/>
                <w:sz w:val="19"/>
                <w:szCs w:val="19"/>
                <w:lang w:val="en-US" w:eastAsia="en-AU"/>
              </w:rPr>
              <w:t>N/A</w:t>
            </w:r>
          </w:p>
        </w:tc>
      </w:tr>
      <w:tr w:rsidR="00F91D88" w:rsidRPr="00320927" w14:paraId="4ABCABB8"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20960D53"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30</w:t>
            </w:r>
          </w:p>
        </w:tc>
        <w:tc>
          <w:tcPr>
            <w:tcW w:w="3524" w:type="dxa"/>
            <w:tcBorders>
              <w:top w:val="nil"/>
              <w:left w:val="nil"/>
              <w:bottom w:val="nil"/>
              <w:right w:val="nil"/>
            </w:tcBorders>
            <w:shd w:val="clear" w:color="auto" w:fill="auto"/>
            <w:vAlign w:val="center"/>
          </w:tcPr>
          <w:p w14:paraId="3789EB51" w14:textId="77777777" w:rsidR="00F91D88" w:rsidRPr="00320927" w:rsidRDefault="00F91D88" w:rsidP="00F91D88">
            <w:pPr>
              <w:spacing w:after="10" w:line="240" w:lineRule="auto"/>
              <w:ind w:left="-46"/>
              <w:rPr>
                <w:rFonts w:ascii="Arial" w:hAnsi="Arial" w:cs="Arial"/>
                <w:bCs/>
                <w:color w:val="000000"/>
                <w:sz w:val="19"/>
                <w:szCs w:val="19"/>
                <w:lang w:val="en-US"/>
              </w:rPr>
            </w:pPr>
            <w:r w:rsidRPr="00320927">
              <w:rPr>
                <w:rFonts w:ascii="Arial" w:hAnsi="Arial" w:cs="Arial"/>
                <w:bCs/>
                <w:color w:val="000000"/>
                <w:sz w:val="19"/>
                <w:szCs w:val="19"/>
                <w:lang w:val="en-US"/>
              </w:rPr>
              <w:t>Healthcare visits</w:t>
            </w:r>
          </w:p>
        </w:tc>
        <w:tc>
          <w:tcPr>
            <w:tcW w:w="1446" w:type="dxa"/>
            <w:tcBorders>
              <w:top w:val="nil"/>
              <w:left w:val="nil"/>
              <w:bottom w:val="nil"/>
              <w:right w:val="nil"/>
            </w:tcBorders>
            <w:shd w:val="clear" w:color="auto" w:fill="D9E1F2"/>
            <w:vAlign w:val="center"/>
            <w:hideMark/>
          </w:tcPr>
          <w:p w14:paraId="411544D0"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72" w:type="dxa"/>
            <w:gridSpan w:val="2"/>
            <w:tcBorders>
              <w:top w:val="nil"/>
              <w:left w:val="nil"/>
              <w:bottom w:val="nil"/>
              <w:right w:val="nil"/>
            </w:tcBorders>
            <w:shd w:val="clear" w:color="auto" w:fill="D9E1F2"/>
            <w:vAlign w:val="center"/>
            <w:hideMark/>
          </w:tcPr>
          <w:p w14:paraId="67FDB6DA"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320" w:type="dxa"/>
            <w:gridSpan w:val="2"/>
            <w:tcBorders>
              <w:top w:val="nil"/>
              <w:left w:val="nil"/>
              <w:bottom w:val="nil"/>
              <w:right w:val="nil"/>
            </w:tcBorders>
            <w:shd w:val="clear" w:color="000000" w:fill="D9E1F2"/>
            <w:vAlign w:val="center"/>
            <w:hideMark/>
          </w:tcPr>
          <w:p w14:paraId="0B5CBA7E"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91" w:type="dxa"/>
            <w:gridSpan w:val="2"/>
            <w:tcBorders>
              <w:top w:val="nil"/>
              <w:left w:val="nil"/>
              <w:bottom w:val="nil"/>
              <w:right w:val="nil"/>
            </w:tcBorders>
            <w:shd w:val="clear" w:color="auto" w:fill="FFFFFF" w:themeFill="background1"/>
            <w:vAlign w:val="center"/>
            <w:hideMark/>
          </w:tcPr>
          <w:p w14:paraId="7F6B1975"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r>
      <w:tr w:rsidR="00F91D88" w:rsidRPr="00320927" w14:paraId="5233A90D"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43148264"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31</w:t>
            </w:r>
          </w:p>
        </w:tc>
        <w:tc>
          <w:tcPr>
            <w:tcW w:w="3524" w:type="dxa"/>
            <w:tcBorders>
              <w:top w:val="nil"/>
              <w:left w:val="nil"/>
              <w:bottom w:val="nil"/>
              <w:right w:val="nil"/>
            </w:tcBorders>
            <w:shd w:val="clear" w:color="auto" w:fill="auto"/>
            <w:vAlign w:val="center"/>
          </w:tcPr>
          <w:p w14:paraId="04DB1A49" w14:textId="77777777" w:rsidR="00F91D88" w:rsidRPr="00320927" w:rsidRDefault="00F91D88" w:rsidP="00F91D88">
            <w:pPr>
              <w:spacing w:after="10" w:line="240" w:lineRule="auto"/>
              <w:ind w:left="-46"/>
              <w:rPr>
                <w:rFonts w:ascii="Arial" w:hAnsi="Arial" w:cs="Arial"/>
                <w:bCs/>
                <w:color w:val="000000"/>
                <w:sz w:val="19"/>
                <w:szCs w:val="19"/>
                <w:lang w:val="en-US"/>
              </w:rPr>
            </w:pPr>
            <w:r w:rsidRPr="00320927">
              <w:rPr>
                <w:rFonts w:ascii="Arial" w:hAnsi="Arial" w:cs="Arial"/>
                <w:bCs/>
                <w:color w:val="000000"/>
                <w:sz w:val="19"/>
                <w:szCs w:val="19"/>
                <w:lang w:val="en-US"/>
              </w:rPr>
              <w:t>Total cost</w:t>
            </w:r>
          </w:p>
        </w:tc>
        <w:tc>
          <w:tcPr>
            <w:tcW w:w="1446" w:type="dxa"/>
            <w:tcBorders>
              <w:top w:val="nil"/>
              <w:left w:val="nil"/>
              <w:bottom w:val="nil"/>
              <w:right w:val="nil"/>
            </w:tcBorders>
            <w:shd w:val="clear" w:color="auto" w:fill="D9E1F2"/>
            <w:vAlign w:val="center"/>
            <w:hideMark/>
          </w:tcPr>
          <w:p w14:paraId="648C21D5"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72" w:type="dxa"/>
            <w:gridSpan w:val="2"/>
            <w:tcBorders>
              <w:top w:val="nil"/>
              <w:left w:val="nil"/>
              <w:bottom w:val="nil"/>
              <w:right w:val="nil"/>
            </w:tcBorders>
            <w:shd w:val="clear" w:color="auto" w:fill="D9E1F2"/>
            <w:vAlign w:val="center"/>
            <w:hideMark/>
          </w:tcPr>
          <w:p w14:paraId="6EFAD4DF"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320" w:type="dxa"/>
            <w:gridSpan w:val="2"/>
            <w:tcBorders>
              <w:top w:val="nil"/>
              <w:left w:val="nil"/>
              <w:bottom w:val="nil"/>
              <w:right w:val="nil"/>
            </w:tcBorders>
            <w:shd w:val="clear" w:color="auto" w:fill="auto"/>
            <w:vAlign w:val="center"/>
            <w:hideMark/>
          </w:tcPr>
          <w:p w14:paraId="27C56FD1"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91" w:type="dxa"/>
            <w:gridSpan w:val="2"/>
            <w:tcBorders>
              <w:top w:val="nil"/>
              <w:left w:val="nil"/>
              <w:bottom w:val="nil"/>
              <w:right w:val="nil"/>
            </w:tcBorders>
            <w:shd w:val="clear" w:color="auto" w:fill="D9E1F2"/>
            <w:vAlign w:val="center"/>
            <w:hideMark/>
          </w:tcPr>
          <w:p w14:paraId="5C5F61B1"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r>
      <w:tr w:rsidR="00F91D88" w:rsidRPr="00320927" w14:paraId="7DB2E455"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22E94B30"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32</w:t>
            </w:r>
          </w:p>
        </w:tc>
        <w:tc>
          <w:tcPr>
            <w:tcW w:w="3524" w:type="dxa"/>
            <w:tcBorders>
              <w:top w:val="nil"/>
              <w:left w:val="nil"/>
              <w:bottom w:val="nil"/>
              <w:right w:val="nil"/>
            </w:tcBorders>
            <w:shd w:val="clear" w:color="auto" w:fill="auto"/>
            <w:vAlign w:val="center"/>
          </w:tcPr>
          <w:p w14:paraId="6AF646C1" w14:textId="77777777" w:rsidR="00F91D88" w:rsidRPr="00320927" w:rsidRDefault="00F91D88" w:rsidP="00F91D88">
            <w:pPr>
              <w:spacing w:after="10" w:line="240" w:lineRule="auto"/>
              <w:ind w:left="-46"/>
              <w:rPr>
                <w:rFonts w:ascii="Arial" w:hAnsi="Arial" w:cs="Arial"/>
                <w:bCs/>
                <w:color w:val="000000"/>
                <w:sz w:val="19"/>
                <w:szCs w:val="19"/>
                <w:lang w:val="en-US"/>
              </w:rPr>
            </w:pPr>
            <w:r w:rsidRPr="00320927">
              <w:rPr>
                <w:rFonts w:ascii="Arial" w:hAnsi="Arial" w:cs="Arial"/>
                <w:bCs/>
                <w:color w:val="000000"/>
                <w:sz w:val="19"/>
                <w:szCs w:val="19"/>
                <w:lang w:val="en-US"/>
              </w:rPr>
              <w:t>Cost effectiveness</w:t>
            </w:r>
          </w:p>
        </w:tc>
        <w:tc>
          <w:tcPr>
            <w:tcW w:w="1446" w:type="dxa"/>
            <w:tcBorders>
              <w:top w:val="nil"/>
              <w:left w:val="nil"/>
              <w:bottom w:val="nil"/>
              <w:right w:val="nil"/>
            </w:tcBorders>
            <w:shd w:val="clear" w:color="auto" w:fill="D9E1F2"/>
            <w:vAlign w:val="center"/>
            <w:hideMark/>
          </w:tcPr>
          <w:p w14:paraId="05053D8C"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72" w:type="dxa"/>
            <w:gridSpan w:val="2"/>
            <w:tcBorders>
              <w:top w:val="nil"/>
              <w:left w:val="nil"/>
              <w:bottom w:val="nil"/>
              <w:right w:val="nil"/>
            </w:tcBorders>
            <w:shd w:val="clear" w:color="auto" w:fill="B4C6E7"/>
            <w:vAlign w:val="center"/>
            <w:hideMark/>
          </w:tcPr>
          <w:p w14:paraId="3516D8D6"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320" w:type="dxa"/>
            <w:gridSpan w:val="2"/>
            <w:tcBorders>
              <w:top w:val="nil"/>
              <w:left w:val="nil"/>
              <w:bottom w:val="nil"/>
              <w:right w:val="nil"/>
            </w:tcBorders>
            <w:shd w:val="clear" w:color="auto" w:fill="auto"/>
            <w:vAlign w:val="center"/>
            <w:hideMark/>
          </w:tcPr>
          <w:p w14:paraId="48894D54"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91" w:type="dxa"/>
            <w:gridSpan w:val="2"/>
            <w:tcBorders>
              <w:top w:val="nil"/>
              <w:left w:val="nil"/>
              <w:bottom w:val="nil"/>
              <w:right w:val="nil"/>
            </w:tcBorders>
            <w:shd w:val="clear" w:color="auto" w:fill="D9E1F2"/>
            <w:vAlign w:val="center"/>
            <w:hideMark/>
          </w:tcPr>
          <w:p w14:paraId="56686336"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r>
      <w:tr w:rsidR="00F91D88" w:rsidRPr="00320927" w14:paraId="6D2ABFE6"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52EE894A"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33</w:t>
            </w:r>
          </w:p>
        </w:tc>
        <w:tc>
          <w:tcPr>
            <w:tcW w:w="3524" w:type="dxa"/>
            <w:tcBorders>
              <w:top w:val="nil"/>
              <w:left w:val="nil"/>
              <w:bottom w:val="nil"/>
              <w:right w:val="nil"/>
            </w:tcBorders>
            <w:shd w:val="clear" w:color="auto" w:fill="auto"/>
            <w:vAlign w:val="center"/>
          </w:tcPr>
          <w:p w14:paraId="2415B1D4" w14:textId="77777777" w:rsidR="00F91D88" w:rsidRPr="00320927" w:rsidRDefault="00F91D88" w:rsidP="00F91D88">
            <w:pPr>
              <w:spacing w:after="10" w:line="240" w:lineRule="auto"/>
              <w:ind w:left="-46"/>
              <w:rPr>
                <w:rFonts w:ascii="Arial" w:hAnsi="Arial" w:cs="Arial"/>
                <w:bCs/>
                <w:color w:val="000000"/>
                <w:sz w:val="19"/>
                <w:szCs w:val="19"/>
                <w:lang w:val="en-US"/>
              </w:rPr>
            </w:pPr>
            <w:r w:rsidRPr="00320927">
              <w:rPr>
                <w:rFonts w:ascii="Arial" w:hAnsi="Arial" w:cs="Arial"/>
                <w:bCs/>
                <w:color w:val="000000"/>
                <w:sz w:val="19"/>
                <w:szCs w:val="19"/>
                <w:lang w:val="en-US"/>
              </w:rPr>
              <w:t>Parent days off work</w:t>
            </w:r>
          </w:p>
        </w:tc>
        <w:tc>
          <w:tcPr>
            <w:tcW w:w="1446" w:type="dxa"/>
            <w:tcBorders>
              <w:top w:val="nil"/>
              <w:left w:val="nil"/>
              <w:bottom w:val="nil"/>
              <w:right w:val="nil"/>
            </w:tcBorders>
            <w:shd w:val="clear" w:color="auto" w:fill="D9E1F2"/>
            <w:vAlign w:val="center"/>
            <w:hideMark/>
          </w:tcPr>
          <w:p w14:paraId="6F53D29A"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72" w:type="dxa"/>
            <w:gridSpan w:val="2"/>
            <w:tcBorders>
              <w:top w:val="nil"/>
              <w:left w:val="nil"/>
              <w:bottom w:val="nil"/>
              <w:right w:val="nil"/>
            </w:tcBorders>
            <w:shd w:val="clear" w:color="auto" w:fill="auto"/>
            <w:vAlign w:val="center"/>
            <w:hideMark/>
          </w:tcPr>
          <w:p w14:paraId="7DC34DCF"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320" w:type="dxa"/>
            <w:gridSpan w:val="2"/>
            <w:tcBorders>
              <w:top w:val="nil"/>
              <w:left w:val="nil"/>
              <w:bottom w:val="nil"/>
              <w:right w:val="nil"/>
            </w:tcBorders>
            <w:shd w:val="clear" w:color="auto" w:fill="auto"/>
            <w:vAlign w:val="center"/>
            <w:hideMark/>
          </w:tcPr>
          <w:p w14:paraId="488D05BF"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91" w:type="dxa"/>
            <w:gridSpan w:val="2"/>
            <w:tcBorders>
              <w:top w:val="nil"/>
              <w:left w:val="nil"/>
              <w:bottom w:val="nil"/>
              <w:right w:val="nil"/>
            </w:tcBorders>
            <w:shd w:val="clear" w:color="auto" w:fill="auto"/>
            <w:vAlign w:val="center"/>
            <w:hideMark/>
          </w:tcPr>
          <w:p w14:paraId="65223A7D"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r>
      <w:tr w:rsidR="00F91D88" w:rsidRPr="00320927" w14:paraId="17982444"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1C10C960"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34</w:t>
            </w:r>
          </w:p>
        </w:tc>
        <w:tc>
          <w:tcPr>
            <w:tcW w:w="3524" w:type="dxa"/>
            <w:tcBorders>
              <w:top w:val="nil"/>
              <w:left w:val="nil"/>
              <w:bottom w:val="nil"/>
              <w:right w:val="nil"/>
            </w:tcBorders>
            <w:shd w:val="clear" w:color="auto" w:fill="auto"/>
            <w:vAlign w:val="center"/>
          </w:tcPr>
          <w:p w14:paraId="4B0A343A" w14:textId="77777777" w:rsidR="00F91D88" w:rsidRPr="00320927" w:rsidRDefault="00F91D88" w:rsidP="00F91D88">
            <w:pPr>
              <w:spacing w:after="10" w:line="240" w:lineRule="auto"/>
              <w:ind w:left="-46"/>
              <w:rPr>
                <w:rFonts w:ascii="Arial" w:hAnsi="Arial" w:cs="Arial"/>
                <w:bCs/>
                <w:color w:val="000000"/>
                <w:sz w:val="19"/>
                <w:szCs w:val="19"/>
                <w:lang w:val="en-US"/>
              </w:rPr>
            </w:pPr>
            <w:r w:rsidRPr="00320927">
              <w:rPr>
                <w:rFonts w:ascii="Arial" w:hAnsi="Arial" w:cs="Arial"/>
                <w:bCs/>
                <w:color w:val="000000"/>
                <w:sz w:val="19"/>
                <w:szCs w:val="19"/>
                <w:lang w:val="en-US"/>
              </w:rPr>
              <w:t>Duration surgery/anesthesia</w:t>
            </w:r>
          </w:p>
        </w:tc>
        <w:tc>
          <w:tcPr>
            <w:tcW w:w="1446" w:type="dxa"/>
            <w:tcBorders>
              <w:top w:val="nil"/>
              <w:left w:val="nil"/>
              <w:bottom w:val="nil"/>
              <w:right w:val="nil"/>
            </w:tcBorders>
            <w:shd w:val="clear" w:color="auto" w:fill="B4C6E7"/>
            <w:vAlign w:val="center"/>
            <w:hideMark/>
          </w:tcPr>
          <w:p w14:paraId="6182726E"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72" w:type="dxa"/>
            <w:gridSpan w:val="2"/>
            <w:tcBorders>
              <w:top w:val="nil"/>
              <w:left w:val="nil"/>
              <w:bottom w:val="nil"/>
              <w:right w:val="nil"/>
            </w:tcBorders>
            <w:shd w:val="clear" w:color="auto" w:fill="auto"/>
            <w:vAlign w:val="center"/>
            <w:hideMark/>
          </w:tcPr>
          <w:p w14:paraId="646CCC3C"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320" w:type="dxa"/>
            <w:gridSpan w:val="2"/>
            <w:tcBorders>
              <w:top w:val="nil"/>
              <w:left w:val="nil"/>
              <w:bottom w:val="nil"/>
              <w:right w:val="nil"/>
            </w:tcBorders>
            <w:shd w:val="clear" w:color="auto" w:fill="D9E1F2"/>
            <w:vAlign w:val="center"/>
            <w:hideMark/>
          </w:tcPr>
          <w:p w14:paraId="3CE417AD"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91" w:type="dxa"/>
            <w:gridSpan w:val="2"/>
            <w:tcBorders>
              <w:top w:val="nil"/>
              <w:left w:val="nil"/>
              <w:bottom w:val="nil"/>
              <w:right w:val="nil"/>
            </w:tcBorders>
            <w:shd w:val="clear" w:color="auto" w:fill="auto"/>
            <w:vAlign w:val="center"/>
            <w:hideMark/>
          </w:tcPr>
          <w:p w14:paraId="156D27AF"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r>
      <w:tr w:rsidR="00F91D88" w:rsidRPr="00320927" w14:paraId="1F5143F1"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42B40751"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35</w:t>
            </w:r>
          </w:p>
        </w:tc>
        <w:tc>
          <w:tcPr>
            <w:tcW w:w="3524" w:type="dxa"/>
            <w:tcBorders>
              <w:top w:val="nil"/>
              <w:left w:val="nil"/>
              <w:bottom w:val="nil"/>
              <w:right w:val="nil"/>
            </w:tcBorders>
            <w:shd w:val="clear" w:color="auto" w:fill="auto"/>
            <w:vAlign w:val="center"/>
          </w:tcPr>
          <w:p w14:paraId="0F897443" w14:textId="77777777" w:rsidR="00F91D88" w:rsidRPr="00320927" w:rsidRDefault="00F91D88" w:rsidP="00F91D88">
            <w:pPr>
              <w:spacing w:after="10" w:line="240" w:lineRule="auto"/>
              <w:ind w:left="-46"/>
              <w:rPr>
                <w:rFonts w:ascii="Arial" w:hAnsi="Arial" w:cs="Arial"/>
                <w:bCs/>
                <w:color w:val="000000"/>
                <w:sz w:val="19"/>
                <w:szCs w:val="19"/>
                <w:lang w:val="en-US"/>
              </w:rPr>
            </w:pPr>
            <w:r w:rsidRPr="00320927">
              <w:rPr>
                <w:rFonts w:ascii="Arial" w:hAnsi="Arial" w:cs="Arial"/>
                <w:bCs/>
                <w:color w:val="000000"/>
                <w:sz w:val="19"/>
                <w:szCs w:val="19"/>
                <w:lang w:val="en-US"/>
              </w:rPr>
              <w:t>Duration antibiotic treatment</w:t>
            </w:r>
          </w:p>
        </w:tc>
        <w:tc>
          <w:tcPr>
            <w:tcW w:w="1446" w:type="dxa"/>
            <w:tcBorders>
              <w:top w:val="nil"/>
              <w:left w:val="nil"/>
              <w:bottom w:val="nil"/>
              <w:right w:val="nil"/>
            </w:tcBorders>
            <w:shd w:val="clear" w:color="auto" w:fill="B4C6E7"/>
            <w:vAlign w:val="center"/>
            <w:hideMark/>
          </w:tcPr>
          <w:p w14:paraId="273DECE8"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72" w:type="dxa"/>
            <w:gridSpan w:val="2"/>
            <w:tcBorders>
              <w:top w:val="nil"/>
              <w:left w:val="nil"/>
              <w:bottom w:val="nil"/>
              <w:right w:val="nil"/>
            </w:tcBorders>
            <w:shd w:val="clear" w:color="auto" w:fill="D9E1F2"/>
            <w:vAlign w:val="center"/>
            <w:hideMark/>
          </w:tcPr>
          <w:p w14:paraId="0DB64D76"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320" w:type="dxa"/>
            <w:gridSpan w:val="2"/>
            <w:tcBorders>
              <w:top w:val="nil"/>
              <w:left w:val="nil"/>
              <w:bottom w:val="nil"/>
              <w:right w:val="nil"/>
            </w:tcBorders>
            <w:shd w:val="clear" w:color="auto" w:fill="B4C6E7"/>
            <w:vAlign w:val="center"/>
            <w:hideMark/>
          </w:tcPr>
          <w:p w14:paraId="25C65ECB"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91" w:type="dxa"/>
            <w:gridSpan w:val="2"/>
            <w:tcBorders>
              <w:top w:val="nil"/>
              <w:left w:val="nil"/>
              <w:bottom w:val="nil"/>
              <w:right w:val="nil"/>
            </w:tcBorders>
            <w:shd w:val="clear" w:color="auto" w:fill="D9E1F2"/>
            <w:vAlign w:val="center"/>
            <w:hideMark/>
          </w:tcPr>
          <w:p w14:paraId="462F4AB1"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r>
      <w:tr w:rsidR="00F91D88" w:rsidRPr="00320927" w14:paraId="4CC25667"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0BA82DA6"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36</w:t>
            </w:r>
          </w:p>
        </w:tc>
        <w:tc>
          <w:tcPr>
            <w:tcW w:w="3524" w:type="dxa"/>
            <w:tcBorders>
              <w:top w:val="nil"/>
              <w:left w:val="nil"/>
              <w:bottom w:val="nil"/>
              <w:right w:val="nil"/>
            </w:tcBorders>
            <w:shd w:val="clear" w:color="auto" w:fill="auto"/>
            <w:vAlign w:val="center"/>
          </w:tcPr>
          <w:p w14:paraId="4DEBFC84" w14:textId="77777777" w:rsidR="00F91D88" w:rsidRPr="00320927" w:rsidRDefault="00F91D88" w:rsidP="00F91D88">
            <w:pPr>
              <w:spacing w:after="10" w:line="240" w:lineRule="auto"/>
              <w:ind w:left="-46"/>
              <w:rPr>
                <w:rFonts w:ascii="Arial" w:hAnsi="Arial" w:cs="Arial"/>
                <w:bCs/>
                <w:color w:val="000000"/>
                <w:sz w:val="19"/>
                <w:szCs w:val="19"/>
                <w:lang w:val="en-US"/>
              </w:rPr>
            </w:pPr>
            <w:r w:rsidRPr="00320927">
              <w:rPr>
                <w:rFonts w:ascii="Arial" w:hAnsi="Arial" w:cs="Arial"/>
                <w:bCs/>
                <w:color w:val="000000"/>
                <w:sz w:val="19"/>
                <w:szCs w:val="19"/>
                <w:lang w:val="en-US"/>
              </w:rPr>
              <w:t>Analgesia doses</w:t>
            </w:r>
          </w:p>
        </w:tc>
        <w:tc>
          <w:tcPr>
            <w:tcW w:w="1446" w:type="dxa"/>
            <w:tcBorders>
              <w:top w:val="nil"/>
              <w:left w:val="nil"/>
              <w:bottom w:val="nil"/>
              <w:right w:val="nil"/>
            </w:tcBorders>
            <w:shd w:val="clear" w:color="auto" w:fill="B4C6E7"/>
            <w:vAlign w:val="center"/>
            <w:hideMark/>
          </w:tcPr>
          <w:p w14:paraId="71432B2B"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72" w:type="dxa"/>
            <w:gridSpan w:val="2"/>
            <w:tcBorders>
              <w:top w:val="nil"/>
              <w:left w:val="nil"/>
              <w:bottom w:val="nil"/>
              <w:right w:val="nil"/>
            </w:tcBorders>
            <w:shd w:val="clear" w:color="auto" w:fill="D9E1F2"/>
            <w:vAlign w:val="center"/>
            <w:hideMark/>
          </w:tcPr>
          <w:p w14:paraId="38DBFAF2"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320" w:type="dxa"/>
            <w:gridSpan w:val="2"/>
            <w:tcBorders>
              <w:top w:val="nil"/>
              <w:left w:val="nil"/>
              <w:bottom w:val="nil"/>
              <w:right w:val="nil"/>
            </w:tcBorders>
            <w:shd w:val="clear" w:color="auto" w:fill="B4C6E7"/>
            <w:vAlign w:val="center"/>
            <w:hideMark/>
          </w:tcPr>
          <w:p w14:paraId="6A36E629"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91" w:type="dxa"/>
            <w:gridSpan w:val="2"/>
            <w:tcBorders>
              <w:top w:val="nil"/>
              <w:left w:val="nil"/>
              <w:bottom w:val="nil"/>
              <w:right w:val="nil"/>
            </w:tcBorders>
            <w:shd w:val="clear" w:color="auto" w:fill="D9E1F2"/>
            <w:vAlign w:val="center"/>
            <w:hideMark/>
          </w:tcPr>
          <w:p w14:paraId="5728A156"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r>
      <w:tr w:rsidR="00F91D88" w:rsidRPr="00320927" w14:paraId="5270C110"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5679986A"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37</w:t>
            </w:r>
          </w:p>
        </w:tc>
        <w:tc>
          <w:tcPr>
            <w:tcW w:w="3524" w:type="dxa"/>
            <w:tcBorders>
              <w:top w:val="nil"/>
              <w:left w:val="nil"/>
              <w:bottom w:val="nil"/>
              <w:right w:val="nil"/>
            </w:tcBorders>
            <w:shd w:val="clear" w:color="auto" w:fill="auto"/>
            <w:vAlign w:val="center"/>
          </w:tcPr>
          <w:p w14:paraId="11D90309" w14:textId="77777777" w:rsidR="00F91D88" w:rsidRPr="00320927" w:rsidRDefault="00F91D88" w:rsidP="00F91D88">
            <w:pPr>
              <w:spacing w:after="10" w:line="240" w:lineRule="auto"/>
              <w:ind w:left="-46"/>
              <w:rPr>
                <w:rFonts w:ascii="Arial" w:hAnsi="Arial" w:cs="Arial"/>
                <w:bCs/>
                <w:color w:val="000000"/>
                <w:sz w:val="19"/>
                <w:szCs w:val="19"/>
                <w:lang w:val="en-US"/>
              </w:rPr>
            </w:pPr>
            <w:r w:rsidRPr="00320927">
              <w:rPr>
                <w:rFonts w:ascii="Arial" w:hAnsi="Arial" w:cs="Arial"/>
                <w:bCs/>
                <w:color w:val="000000"/>
                <w:sz w:val="19"/>
                <w:szCs w:val="19"/>
                <w:lang w:val="en-US"/>
              </w:rPr>
              <w:t>Imaging</w:t>
            </w:r>
          </w:p>
        </w:tc>
        <w:tc>
          <w:tcPr>
            <w:tcW w:w="1446" w:type="dxa"/>
            <w:tcBorders>
              <w:top w:val="nil"/>
              <w:left w:val="nil"/>
              <w:bottom w:val="nil"/>
              <w:right w:val="nil"/>
            </w:tcBorders>
            <w:shd w:val="clear" w:color="auto" w:fill="D9E1F2"/>
            <w:vAlign w:val="center"/>
            <w:hideMark/>
          </w:tcPr>
          <w:p w14:paraId="4D5632A8"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72" w:type="dxa"/>
            <w:gridSpan w:val="2"/>
            <w:tcBorders>
              <w:top w:val="nil"/>
              <w:left w:val="nil"/>
              <w:bottom w:val="nil"/>
              <w:right w:val="nil"/>
            </w:tcBorders>
            <w:shd w:val="clear" w:color="auto" w:fill="auto"/>
            <w:vAlign w:val="center"/>
            <w:hideMark/>
          </w:tcPr>
          <w:p w14:paraId="7EE22E52"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320" w:type="dxa"/>
            <w:gridSpan w:val="2"/>
            <w:tcBorders>
              <w:top w:val="nil"/>
              <w:left w:val="nil"/>
              <w:bottom w:val="nil"/>
              <w:right w:val="nil"/>
            </w:tcBorders>
            <w:shd w:val="clear" w:color="auto" w:fill="D9E1F2"/>
            <w:vAlign w:val="center"/>
            <w:hideMark/>
          </w:tcPr>
          <w:p w14:paraId="4617F115"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91" w:type="dxa"/>
            <w:gridSpan w:val="2"/>
            <w:tcBorders>
              <w:top w:val="nil"/>
              <w:left w:val="nil"/>
              <w:bottom w:val="nil"/>
              <w:right w:val="nil"/>
            </w:tcBorders>
            <w:shd w:val="clear" w:color="000000" w:fill="FFFFFF"/>
            <w:vAlign w:val="center"/>
            <w:hideMark/>
          </w:tcPr>
          <w:p w14:paraId="1F887EAF"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r>
      <w:tr w:rsidR="00F91D88" w:rsidRPr="00320927" w14:paraId="54633117"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4AAB5336"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38</w:t>
            </w:r>
          </w:p>
        </w:tc>
        <w:tc>
          <w:tcPr>
            <w:tcW w:w="3524" w:type="dxa"/>
            <w:tcBorders>
              <w:top w:val="nil"/>
              <w:left w:val="nil"/>
              <w:bottom w:val="nil"/>
              <w:right w:val="nil"/>
            </w:tcBorders>
            <w:shd w:val="clear" w:color="auto" w:fill="auto"/>
            <w:vAlign w:val="center"/>
          </w:tcPr>
          <w:p w14:paraId="29A414A3" w14:textId="77777777" w:rsidR="00F91D88" w:rsidRPr="00320927" w:rsidRDefault="00F91D88" w:rsidP="00F91D88">
            <w:pPr>
              <w:spacing w:after="10" w:line="240" w:lineRule="auto"/>
              <w:ind w:left="-46"/>
              <w:rPr>
                <w:rFonts w:ascii="Arial" w:hAnsi="Arial" w:cs="Arial"/>
                <w:bCs/>
                <w:color w:val="000000"/>
                <w:sz w:val="19"/>
                <w:szCs w:val="19"/>
                <w:lang w:val="en-US"/>
              </w:rPr>
            </w:pPr>
            <w:r w:rsidRPr="00320927">
              <w:rPr>
                <w:rFonts w:ascii="Arial" w:hAnsi="Arial" w:cs="Arial"/>
                <w:bCs/>
                <w:color w:val="000000"/>
                <w:sz w:val="19"/>
                <w:szCs w:val="19"/>
                <w:lang w:val="en-US"/>
              </w:rPr>
              <w:t>Interventional radiology procedure</w:t>
            </w:r>
          </w:p>
        </w:tc>
        <w:tc>
          <w:tcPr>
            <w:tcW w:w="1446" w:type="dxa"/>
            <w:tcBorders>
              <w:top w:val="nil"/>
              <w:left w:val="nil"/>
              <w:bottom w:val="nil"/>
              <w:right w:val="nil"/>
            </w:tcBorders>
            <w:shd w:val="clear" w:color="auto" w:fill="B4C6E7"/>
            <w:vAlign w:val="center"/>
            <w:hideMark/>
          </w:tcPr>
          <w:p w14:paraId="16B878C6"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72" w:type="dxa"/>
            <w:gridSpan w:val="2"/>
            <w:tcBorders>
              <w:top w:val="nil"/>
              <w:left w:val="nil"/>
              <w:bottom w:val="nil"/>
              <w:right w:val="nil"/>
            </w:tcBorders>
            <w:shd w:val="clear" w:color="auto" w:fill="B4C6E7"/>
            <w:vAlign w:val="center"/>
            <w:hideMark/>
          </w:tcPr>
          <w:p w14:paraId="3DFE0950"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320" w:type="dxa"/>
            <w:gridSpan w:val="2"/>
            <w:tcBorders>
              <w:top w:val="nil"/>
              <w:left w:val="nil"/>
              <w:bottom w:val="nil"/>
              <w:right w:val="nil"/>
            </w:tcBorders>
            <w:shd w:val="clear" w:color="auto" w:fill="D9E1F2"/>
            <w:vAlign w:val="center"/>
            <w:hideMark/>
          </w:tcPr>
          <w:p w14:paraId="55B8238B"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91" w:type="dxa"/>
            <w:gridSpan w:val="2"/>
            <w:tcBorders>
              <w:top w:val="nil"/>
              <w:left w:val="nil"/>
              <w:bottom w:val="nil"/>
              <w:right w:val="nil"/>
            </w:tcBorders>
            <w:shd w:val="clear" w:color="auto" w:fill="B4C6E7"/>
            <w:vAlign w:val="center"/>
            <w:hideMark/>
          </w:tcPr>
          <w:p w14:paraId="14387167"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r>
      <w:tr w:rsidR="00F91D88" w:rsidRPr="00320927" w14:paraId="3C42BC9C"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7C5F33CA"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39</w:t>
            </w:r>
          </w:p>
        </w:tc>
        <w:tc>
          <w:tcPr>
            <w:tcW w:w="3524" w:type="dxa"/>
            <w:tcBorders>
              <w:top w:val="nil"/>
              <w:left w:val="nil"/>
              <w:bottom w:val="nil"/>
              <w:right w:val="nil"/>
            </w:tcBorders>
            <w:shd w:val="clear" w:color="auto" w:fill="auto"/>
            <w:vAlign w:val="center"/>
          </w:tcPr>
          <w:p w14:paraId="6B52D6EC" w14:textId="77777777" w:rsidR="00F91D88" w:rsidRPr="00320927" w:rsidRDefault="00F91D88" w:rsidP="00F91D88">
            <w:pPr>
              <w:spacing w:after="10" w:line="240" w:lineRule="auto"/>
              <w:ind w:left="-46"/>
              <w:rPr>
                <w:rFonts w:ascii="Arial" w:hAnsi="Arial" w:cs="Arial"/>
                <w:bCs/>
                <w:color w:val="000000"/>
                <w:sz w:val="19"/>
                <w:szCs w:val="19"/>
                <w:lang w:val="en-US"/>
              </w:rPr>
            </w:pPr>
            <w:r w:rsidRPr="00320927">
              <w:rPr>
                <w:rFonts w:ascii="Arial" w:hAnsi="Arial" w:cs="Arial"/>
                <w:bCs/>
                <w:color w:val="000000"/>
                <w:sz w:val="19"/>
                <w:szCs w:val="19"/>
                <w:lang w:val="en-US"/>
              </w:rPr>
              <w:t>Central venous catheter</w:t>
            </w:r>
          </w:p>
        </w:tc>
        <w:tc>
          <w:tcPr>
            <w:tcW w:w="1446" w:type="dxa"/>
            <w:tcBorders>
              <w:top w:val="nil"/>
              <w:left w:val="nil"/>
              <w:bottom w:val="nil"/>
              <w:right w:val="nil"/>
            </w:tcBorders>
            <w:shd w:val="clear" w:color="auto" w:fill="B4C6E7"/>
            <w:vAlign w:val="center"/>
            <w:hideMark/>
          </w:tcPr>
          <w:p w14:paraId="640C1664"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72" w:type="dxa"/>
            <w:gridSpan w:val="2"/>
            <w:tcBorders>
              <w:top w:val="nil"/>
              <w:left w:val="nil"/>
              <w:bottom w:val="nil"/>
              <w:right w:val="nil"/>
            </w:tcBorders>
            <w:shd w:val="clear" w:color="auto" w:fill="D9E1F2"/>
            <w:vAlign w:val="center"/>
            <w:hideMark/>
          </w:tcPr>
          <w:p w14:paraId="3EC3E181"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320" w:type="dxa"/>
            <w:gridSpan w:val="2"/>
            <w:tcBorders>
              <w:top w:val="nil"/>
              <w:left w:val="nil"/>
              <w:bottom w:val="nil"/>
              <w:right w:val="nil"/>
            </w:tcBorders>
            <w:shd w:val="clear" w:color="000000" w:fill="B4C6E7"/>
            <w:vAlign w:val="center"/>
            <w:hideMark/>
          </w:tcPr>
          <w:p w14:paraId="7BAEF045"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91" w:type="dxa"/>
            <w:gridSpan w:val="2"/>
            <w:tcBorders>
              <w:top w:val="nil"/>
              <w:left w:val="nil"/>
              <w:bottom w:val="nil"/>
              <w:right w:val="nil"/>
            </w:tcBorders>
            <w:shd w:val="clear" w:color="auto" w:fill="D9E1F2"/>
            <w:vAlign w:val="center"/>
            <w:hideMark/>
          </w:tcPr>
          <w:p w14:paraId="0144822E"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r>
      <w:tr w:rsidR="00F91D88" w:rsidRPr="00320927" w14:paraId="077CBC5C"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674A725B"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40</w:t>
            </w:r>
          </w:p>
        </w:tc>
        <w:tc>
          <w:tcPr>
            <w:tcW w:w="3524" w:type="dxa"/>
            <w:tcBorders>
              <w:top w:val="nil"/>
              <w:left w:val="nil"/>
              <w:bottom w:val="nil"/>
              <w:right w:val="nil"/>
            </w:tcBorders>
            <w:shd w:val="clear" w:color="auto" w:fill="auto"/>
            <w:vAlign w:val="center"/>
          </w:tcPr>
          <w:p w14:paraId="2E11EF84" w14:textId="77777777" w:rsidR="00F91D88" w:rsidRPr="00320927" w:rsidRDefault="00F91D88" w:rsidP="00F91D88">
            <w:pPr>
              <w:spacing w:after="10" w:line="240" w:lineRule="auto"/>
              <w:ind w:left="-46"/>
              <w:rPr>
                <w:rFonts w:ascii="Arial" w:hAnsi="Arial" w:cs="Arial"/>
                <w:bCs/>
                <w:color w:val="000000"/>
                <w:sz w:val="19"/>
                <w:szCs w:val="19"/>
                <w:lang w:val="en-US"/>
              </w:rPr>
            </w:pPr>
            <w:r w:rsidRPr="00320927">
              <w:rPr>
                <w:rFonts w:ascii="Arial" w:hAnsi="Arial" w:cs="Arial"/>
                <w:bCs/>
                <w:color w:val="000000"/>
                <w:sz w:val="19"/>
                <w:szCs w:val="19"/>
                <w:lang w:val="en-US"/>
              </w:rPr>
              <w:t>(Unplanned) CT scan</w:t>
            </w:r>
          </w:p>
        </w:tc>
        <w:tc>
          <w:tcPr>
            <w:tcW w:w="1446" w:type="dxa"/>
            <w:tcBorders>
              <w:top w:val="nil"/>
              <w:left w:val="nil"/>
              <w:bottom w:val="nil"/>
              <w:right w:val="nil"/>
            </w:tcBorders>
            <w:shd w:val="clear" w:color="auto" w:fill="B4C6E7"/>
            <w:vAlign w:val="center"/>
            <w:hideMark/>
          </w:tcPr>
          <w:p w14:paraId="011E685C"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72" w:type="dxa"/>
            <w:gridSpan w:val="2"/>
            <w:tcBorders>
              <w:top w:val="nil"/>
              <w:left w:val="nil"/>
              <w:bottom w:val="nil"/>
              <w:right w:val="nil"/>
            </w:tcBorders>
            <w:shd w:val="clear" w:color="auto" w:fill="D9E1F2"/>
            <w:vAlign w:val="center"/>
            <w:hideMark/>
          </w:tcPr>
          <w:p w14:paraId="069636E4"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320" w:type="dxa"/>
            <w:gridSpan w:val="2"/>
            <w:tcBorders>
              <w:top w:val="nil"/>
              <w:left w:val="nil"/>
              <w:bottom w:val="nil"/>
              <w:right w:val="nil"/>
            </w:tcBorders>
            <w:shd w:val="clear" w:color="auto" w:fill="B4C6E7"/>
            <w:vAlign w:val="center"/>
            <w:hideMark/>
          </w:tcPr>
          <w:p w14:paraId="4BC47569"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91" w:type="dxa"/>
            <w:gridSpan w:val="2"/>
            <w:tcBorders>
              <w:top w:val="nil"/>
              <w:left w:val="nil"/>
              <w:bottom w:val="nil"/>
              <w:right w:val="nil"/>
            </w:tcBorders>
            <w:shd w:val="clear" w:color="auto" w:fill="D9E1F2"/>
            <w:vAlign w:val="center"/>
            <w:hideMark/>
          </w:tcPr>
          <w:p w14:paraId="4AD92567"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r>
      <w:tr w:rsidR="00F91D88" w:rsidRPr="00320927" w14:paraId="5D5CBCAA"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5752C407"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41</w:t>
            </w:r>
          </w:p>
        </w:tc>
        <w:tc>
          <w:tcPr>
            <w:tcW w:w="3524" w:type="dxa"/>
            <w:tcBorders>
              <w:top w:val="nil"/>
              <w:left w:val="nil"/>
              <w:bottom w:val="nil"/>
              <w:right w:val="nil"/>
            </w:tcBorders>
            <w:shd w:val="clear" w:color="auto" w:fill="auto"/>
            <w:vAlign w:val="center"/>
          </w:tcPr>
          <w:p w14:paraId="1D3719A3" w14:textId="77777777" w:rsidR="00F91D88" w:rsidRPr="00320927" w:rsidRDefault="00F91D88" w:rsidP="00F91D88">
            <w:pPr>
              <w:spacing w:after="10" w:line="240" w:lineRule="auto"/>
              <w:ind w:left="-46"/>
              <w:rPr>
                <w:rFonts w:ascii="Arial" w:hAnsi="Arial" w:cs="Arial"/>
                <w:b/>
                <w:bCs/>
                <w:color w:val="000000"/>
                <w:sz w:val="19"/>
                <w:szCs w:val="19"/>
                <w:lang w:val="en-US"/>
              </w:rPr>
            </w:pPr>
            <w:r w:rsidRPr="00320927">
              <w:rPr>
                <w:rFonts w:ascii="Arial" w:hAnsi="Arial" w:cs="Arial"/>
                <w:b/>
                <w:bCs/>
                <w:color w:val="000000"/>
                <w:sz w:val="19"/>
                <w:szCs w:val="19"/>
                <w:lang w:val="en-US"/>
              </w:rPr>
              <w:t>Need for re-operation</w:t>
            </w:r>
          </w:p>
        </w:tc>
        <w:tc>
          <w:tcPr>
            <w:tcW w:w="1446" w:type="dxa"/>
            <w:tcBorders>
              <w:top w:val="nil"/>
              <w:left w:val="nil"/>
              <w:bottom w:val="nil"/>
              <w:right w:val="nil"/>
            </w:tcBorders>
            <w:shd w:val="clear" w:color="auto" w:fill="305496"/>
            <w:vAlign w:val="center"/>
            <w:hideMark/>
          </w:tcPr>
          <w:p w14:paraId="65DF3491"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72" w:type="dxa"/>
            <w:gridSpan w:val="2"/>
            <w:tcBorders>
              <w:top w:val="nil"/>
              <w:left w:val="nil"/>
              <w:bottom w:val="nil"/>
              <w:right w:val="nil"/>
            </w:tcBorders>
            <w:shd w:val="clear" w:color="auto" w:fill="203764"/>
            <w:vAlign w:val="center"/>
            <w:hideMark/>
          </w:tcPr>
          <w:p w14:paraId="3EF07AEA"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320" w:type="dxa"/>
            <w:gridSpan w:val="2"/>
            <w:tcBorders>
              <w:top w:val="nil"/>
              <w:left w:val="nil"/>
              <w:bottom w:val="nil"/>
              <w:right w:val="nil"/>
            </w:tcBorders>
            <w:shd w:val="clear" w:color="000000" w:fill="FFFFFF"/>
            <w:vAlign w:val="center"/>
            <w:hideMark/>
          </w:tcPr>
          <w:p w14:paraId="2AA82D7D" w14:textId="77777777" w:rsidR="00F91D88" w:rsidRPr="00320927" w:rsidRDefault="00F91D88" w:rsidP="00F91D88">
            <w:pPr>
              <w:spacing w:after="0" w:line="240" w:lineRule="auto"/>
              <w:jc w:val="center"/>
              <w:rPr>
                <w:rFonts w:ascii="Arial" w:hAnsi="Arial" w:cs="Arial"/>
                <w:sz w:val="19"/>
                <w:szCs w:val="19"/>
                <w:lang w:val="en-US"/>
              </w:rPr>
            </w:pPr>
            <w:r w:rsidRPr="00320927">
              <w:rPr>
                <w:rFonts w:ascii="Arial" w:eastAsia="MS Mincho" w:hAnsi="Arial" w:cs="Arial"/>
                <w:bCs/>
                <w:color w:val="000000"/>
                <w:sz w:val="19"/>
                <w:szCs w:val="19"/>
                <w:lang w:val="en-US" w:eastAsia="en-AU"/>
              </w:rPr>
              <w:t>N/A</w:t>
            </w:r>
          </w:p>
        </w:tc>
        <w:tc>
          <w:tcPr>
            <w:tcW w:w="1591" w:type="dxa"/>
            <w:gridSpan w:val="2"/>
            <w:tcBorders>
              <w:top w:val="nil"/>
              <w:left w:val="nil"/>
              <w:bottom w:val="nil"/>
              <w:right w:val="nil"/>
            </w:tcBorders>
            <w:shd w:val="clear" w:color="000000" w:fill="FFFFFF"/>
            <w:vAlign w:val="center"/>
            <w:hideMark/>
          </w:tcPr>
          <w:p w14:paraId="10E5DD05" w14:textId="77777777" w:rsidR="00F91D88" w:rsidRPr="00320927" w:rsidRDefault="00F91D88" w:rsidP="00F91D88">
            <w:pPr>
              <w:spacing w:after="0" w:line="240" w:lineRule="auto"/>
              <w:jc w:val="center"/>
              <w:rPr>
                <w:rFonts w:ascii="Arial" w:hAnsi="Arial" w:cs="Arial"/>
                <w:sz w:val="19"/>
                <w:szCs w:val="19"/>
                <w:lang w:val="en-US"/>
              </w:rPr>
            </w:pPr>
            <w:r w:rsidRPr="00320927">
              <w:rPr>
                <w:rFonts w:ascii="Arial" w:eastAsia="MS Mincho" w:hAnsi="Arial" w:cs="Arial"/>
                <w:bCs/>
                <w:color w:val="000000"/>
                <w:sz w:val="19"/>
                <w:szCs w:val="19"/>
                <w:lang w:val="en-US" w:eastAsia="en-AU"/>
              </w:rPr>
              <w:t>N/A</w:t>
            </w:r>
          </w:p>
        </w:tc>
      </w:tr>
      <w:tr w:rsidR="00F91D88" w:rsidRPr="008942B3" w14:paraId="407530A3"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49BEBA45"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42</w:t>
            </w:r>
          </w:p>
        </w:tc>
        <w:tc>
          <w:tcPr>
            <w:tcW w:w="3524" w:type="dxa"/>
            <w:tcBorders>
              <w:top w:val="nil"/>
              <w:left w:val="nil"/>
              <w:bottom w:val="nil"/>
              <w:right w:val="nil"/>
            </w:tcBorders>
            <w:shd w:val="clear" w:color="auto" w:fill="auto"/>
            <w:vAlign w:val="center"/>
          </w:tcPr>
          <w:p w14:paraId="34FCD437" w14:textId="77777777" w:rsidR="00F91D88" w:rsidRPr="00320927" w:rsidRDefault="00F91D88" w:rsidP="00F91D88">
            <w:pPr>
              <w:spacing w:after="10" w:line="240" w:lineRule="auto"/>
              <w:ind w:left="-46"/>
              <w:rPr>
                <w:rFonts w:ascii="Arial" w:hAnsi="Arial" w:cs="Arial"/>
                <w:bCs/>
                <w:color w:val="000000"/>
                <w:sz w:val="19"/>
                <w:szCs w:val="19"/>
                <w:lang w:val="en-US"/>
              </w:rPr>
            </w:pPr>
            <w:r w:rsidRPr="00320927">
              <w:rPr>
                <w:rFonts w:ascii="Arial" w:hAnsi="Arial" w:cs="Arial"/>
                <w:bCs/>
                <w:color w:val="000000"/>
                <w:sz w:val="19"/>
                <w:szCs w:val="19"/>
                <w:lang w:val="en-US"/>
              </w:rPr>
              <w:t>Conversion laparoscopic to open surgery</w:t>
            </w:r>
          </w:p>
        </w:tc>
        <w:tc>
          <w:tcPr>
            <w:tcW w:w="1446" w:type="dxa"/>
            <w:tcBorders>
              <w:top w:val="nil"/>
              <w:left w:val="nil"/>
              <w:bottom w:val="nil"/>
              <w:right w:val="nil"/>
            </w:tcBorders>
            <w:shd w:val="clear" w:color="auto" w:fill="305496"/>
            <w:vAlign w:val="center"/>
            <w:hideMark/>
          </w:tcPr>
          <w:p w14:paraId="62661214"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72" w:type="dxa"/>
            <w:gridSpan w:val="2"/>
            <w:tcBorders>
              <w:top w:val="nil"/>
              <w:left w:val="nil"/>
              <w:bottom w:val="nil"/>
              <w:right w:val="nil"/>
            </w:tcBorders>
            <w:shd w:val="clear" w:color="auto" w:fill="D9E1F2"/>
            <w:vAlign w:val="center"/>
            <w:hideMark/>
          </w:tcPr>
          <w:p w14:paraId="00D069C7"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320" w:type="dxa"/>
            <w:gridSpan w:val="2"/>
            <w:tcBorders>
              <w:top w:val="nil"/>
              <w:left w:val="nil"/>
              <w:bottom w:val="nil"/>
              <w:right w:val="nil"/>
            </w:tcBorders>
            <w:shd w:val="clear" w:color="auto" w:fill="305496"/>
            <w:vAlign w:val="center"/>
            <w:hideMark/>
          </w:tcPr>
          <w:p w14:paraId="5676A8F8"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91" w:type="dxa"/>
            <w:gridSpan w:val="2"/>
            <w:tcBorders>
              <w:top w:val="nil"/>
              <w:left w:val="nil"/>
              <w:bottom w:val="nil"/>
              <w:right w:val="nil"/>
            </w:tcBorders>
            <w:shd w:val="clear" w:color="auto" w:fill="D9E1F2"/>
            <w:vAlign w:val="center"/>
            <w:hideMark/>
          </w:tcPr>
          <w:p w14:paraId="213D1C58"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r>
      <w:tr w:rsidR="00F91D88" w:rsidRPr="00320927" w14:paraId="25BB2CE6"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6AD7C0CB"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43</w:t>
            </w:r>
          </w:p>
        </w:tc>
        <w:tc>
          <w:tcPr>
            <w:tcW w:w="3524" w:type="dxa"/>
            <w:tcBorders>
              <w:top w:val="nil"/>
              <w:left w:val="nil"/>
              <w:bottom w:val="nil"/>
              <w:right w:val="nil"/>
            </w:tcBorders>
            <w:shd w:val="clear" w:color="auto" w:fill="auto"/>
            <w:vAlign w:val="center"/>
          </w:tcPr>
          <w:p w14:paraId="720C14F1" w14:textId="77777777" w:rsidR="00F91D88" w:rsidRPr="00320927" w:rsidRDefault="00F91D88" w:rsidP="00F91D88">
            <w:pPr>
              <w:spacing w:after="10" w:line="240" w:lineRule="auto"/>
              <w:ind w:left="-46"/>
              <w:rPr>
                <w:rFonts w:ascii="Arial" w:hAnsi="Arial" w:cs="Arial"/>
                <w:b/>
                <w:bCs/>
                <w:color w:val="000000"/>
                <w:sz w:val="19"/>
                <w:szCs w:val="19"/>
                <w:lang w:val="en-US"/>
              </w:rPr>
            </w:pPr>
            <w:r w:rsidRPr="00320927">
              <w:rPr>
                <w:rFonts w:ascii="Arial" w:hAnsi="Arial" w:cs="Arial"/>
                <w:b/>
                <w:bCs/>
                <w:color w:val="000000"/>
                <w:sz w:val="19"/>
                <w:szCs w:val="19"/>
                <w:lang w:val="en-US"/>
              </w:rPr>
              <w:t>Need for appendectomy</w:t>
            </w:r>
          </w:p>
        </w:tc>
        <w:tc>
          <w:tcPr>
            <w:tcW w:w="1446" w:type="dxa"/>
            <w:tcBorders>
              <w:top w:val="nil"/>
              <w:left w:val="nil"/>
              <w:bottom w:val="nil"/>
              <w:right w:val="nil"/>
            </w:tcBorders>
            <w:shd w:val="clear" w:color="auto" w:fill="305496"/>
            <w:vAlign w:val="center"/>
            <w:hideMark/>
          </w:tcPr>
          <w:p w14:paraId="548C62A7"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72" w:type="dxa"/>
            <w:gridSpan w:val="2"/>
            <w:tcBorders>
              <w:top w:val="nil"/>
              <w:left w:val="nil"/>
              <w:bottom w:val="nil"/>
              <w:right w:val="nil"/>
            </w:tcBorders>
            <w:shd w:val="clear" w:color="auto" w:fill="B4C6E7"/>
            <w:vAlign w:val="center"/>
            <w:hideMark/>
          </w:tcPr>
          <w:p w14:paraId="28B1794F"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320" w:type="dxa"/>
            <w:gridSpan w:val="2"/>
            <w:tcBorders>
              <w:top w:val="nil"/>
              <w:left w:val="nil"/>
              <w:bottom w:val="nil"/>
              <w:right w:val="nil"/>
            </w:tcBorders>
            <w:shd w:val="clear" w:color="auto" w:fill="203764"/>
            <w:vAlign w:val="center"/>
            <w:hideMark/>
          </w:tcPr>
          <w:p w14:paraId="3B87A0F8"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91" w:type="dxa"/>
            <w:gridSpan w:val="2"/>
            <w:tcBorders>
              <w:top w:val="nil"/>
              <w:left w:val="nil"/>
              <w:bottom w:val="nil"/>
              <w:right w:val="nil"/>
            </w:tcBorders>
            <w:shd w:val="clear" w:color="auto" w:fill="B4C6E7"/>
            <w:vAlign w:val="center"/>
            <w:hideMark/>
          </w:tcPr>
          <w:p w14:paraId="5D3718B1"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r>
      <w:tr w:rsidR="00F91D88" w:rsidRPr="00320927" w14:paraId="3CB2600F" w14:textId="77777777" w:rsidTr="00F91D88">
        <w:trPr>
          <w:gridAfter w:val="2"/>
          <w:wAfter w:w="363" w:type="dxa"/>
          <w:trHeight w:val="198"/>
        </w:trPr>
        <w:tc>
          <w:tcPr>
            <w:tcW w:w="524" w:type="dxa"/>
            <w:tcBorders>
              <w:top w:val="nil"/>
              <w:left w:val="nil"/>
              <w:bottom w:val="nil"/>
              <w:right w:val="nil"/>
            </w:tcBorders>
            <w:shd w:val="clear" w:color="auto" w:fill="auto"/>
            <w:vAlign w:val="center"/>
            <w:hideMark/>
          </w:tcPr>
          <w:p w14:paraId="18B62AEE"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44</w:t>
            </w:r>
          </w:p>
        </w:tc>
        <w:tc>
          <w:tcPr>
            <w:tcW w:w="3524" w:type="dxa"/>
            <w:tcBorders>
              <w:top w:val="nil"/>
              <w:left w:val="nil"/>
              <w:bottom w:val="nil"/>
              <w:right w:val="nil"/>
            </w:tcBorders>
            <w:shd w:val="clear" w:color="auto" w:fill="auto"/>
            <w:vAlign w:val="center"/>
          </w:tcPr>
          <w:p w14:paraId="1F99A8DB" w14:textId="77777777" w:rsidR="00F91D88" w:rsidRPr="00320927" w:rsidRDefault="00F91D88" w:rsidP="00F91D88">
            <w:pPr>
              <w:spacing w:after="10" w:line="240" w:lineRule="auto"/>
              <w:ind w:left="-46"/>
              <w:rPr>
                <w:rFonts w:ascii="Arial" w:hAnsi="Arial" w:cs="Arial"/>
                <w:bCs/>
                <w:color w:val="000000"/>
                <w:sz w:val="19"/>
                <w:szCs w:val="19"/>
                <w:lang w:val="en-US"/>
              </w:rPr>
            </w:pPr>
            <w:r w:rsidRPr="00320927">
              <w:rPr>
                <w:rFonts w:ascii="Arial" w:hAnsi="Arial" w:cs="Arial"/>
                <w:bCs/>
                <w:color w:val="000000"/>
                <w:sz w:val="19"/>
                <w:szCs w:val="19"/>
                <w:lang w:val="en-US"/>
              </w:rPr>
              <w:t>Intensive care admission</w:t>
            </w:r>
          </w:p>
        </w:tc>
        <w:tc>
          <w:tcPr>
            <w:tcW w:w="1446" w:type="dxa"/>
            <w:tcBorders>
              <w:top w:val="nil"/>
              <w:left w:val="nil"/>
              <w:bottom w:val="nil"/>
              <w:right w:val="nil"/>
            </w:tcBorders>
            <w:shd w:val="clear" w:color="000000" w:fill="FFFFFF"/>
            <w:vAlign w:val="center"/>
            <w:hideMark/>
          </w:tcPr>
          <w:p w14:paraId="64EF9C78" w14:textId="77777777" w:rsidR="00F91D88" w:rsidRPr="00320927" w:rsidRDefault="00F91D88" w:rsidP="00F91D88">
            <w:pPr>
              <w:spacing w:after="0" w:line="240" w:lineRule="auto"/>
              <w:jc w:val="center"/>
              <w:rPr>
                <w:rFonts w:ascii="Arial" w:hAnsi="Arial" w:cs="Arial"/>
                <w:sz w:val="19"/>
                <w:szCs w:val="19"/>
                <w:lang w:val="en-US"/>
              </w:rPr>
            </w:pPr>
            <w:r w:rsidRPr="00320927">
              <w:rPr>
                <w:rFonts w:ascii="Arial" w:eastAsia="MS Mincho" w:hAnsi="Arial" w:cs="Arial"/>
                <w:bCs/>
                <w:color w:val="000000"/>
                <w:sz w:val="19"/>
                <w:szCs w:val="19"/>
                <w:lang w:val="en-US" w:eastAsia="en-AU"/>
              </w:rPr>
              <w:t>N/A</w:t>
            </w:r>
          </w:p>
        </w:tc>
        <w:tc>
          <w:tcPr>
            <w:tcW w:w="1572" w:type="dxa"/>
            <w:gridSpan w:val="2"/>
            <w:tcBorders>
              <w:top w:val="nil"/>
              <w:left w:val="nil"/>
              <w:bottom w:val="nil"/>
              <w:right w:val="nil"/>
            </w:tcBorders>
            <w:shd w:val="clear" w:color="auto" w:fill="auto"/>
            <w:vAlign w:val="center"/>
            <w:hideMark/>
          </w:tcPr>
          <w:p w14:paraId="5752894D" w14:textId="77777777" w:rsidR="00F91D88" w:rsidRPr="00320927" w:rsidRDefault="00F91D88" w:rsidP="00F91D88">
            <w:pPr>
              <w:spacing w:after="0" w:line="240" w:lineRule="auto"/>
              <w:jc w:val="center"/>
              <w:rPr>
                <w:rFonts w:ascii="Arial" w:hAnsi="Arial" w:cs="Arial"/>
                <w:sz w:val="19"/>
                <w:szCs w:val="19"/>
                <w:lang w:val="en-US"/>
              </w:rPr>
            </w:pPr>
            <w:r w:rsidRPr="00320927">
              <w:rPr>
                <w:rFonts w:ascii="Arial" w:eastAsia="MS Mincho" w:hAnsi="Arial" w:cs="Arial"/>
                <w:bCs/>
                <w:color w:val="000000"/>
                <w:sz w:val="19"/>
                <w:szCs w:val="19"/>
                <w:lang w:val="en-US" w:eastAsia="en-AU"/>
              </w:rPr>
              <w:t>N/A</w:t>
            </w:r>
          </w:p>
        </w:tc>
        <w:tc>
          <w:tcPr>
            <w:tcW w:w="1320" w:type="dxa"/>
            <w:gridSpan w:val="2"/>
            <w:tcBorders>
              <w:top w:val="nil"/>
              <w:left w:val="nil"/>
              <w:bottom w:val="nil"/>
              <w:right w:val="nil"/>
            </w:tcBorders>
            <w:shd w:val="clear" w:color="auto" w:fill="305496"/>
            <w:vAlign w:val="center"/>
            <w:hideMark/>
          </w:tcPr>
          <w:p w14:paraId="146A236B"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91" w:type="dxa"/>
            <w:gridSpan w:val="2"/>
            <w:tcBorders>
              <w:top w:val="nil"/>
              <w:left w:val="nil"/>
              <w:bottom w:val="nil"/>
              <w:right w:val="nil"/>
            </w:tcBorders>
            <w:shd w:val="clear" w:color="auto" w:fill="B4C6E7"/>
            <w:vAlign w:val="center"/>
            <w:hideMark/>
          </w:tcPr>
          <w:p w14:paraId="46DD8E8C"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r>
      <w:tr w:rsidR="00F91D88" w:rsidRPr="00320927" w14:paraId="262EBDF2" w14:textId="77777777" w:rsidTr="00F91D88">
        <w:trPr>
          <w:gridAfter w:val="1"/>
          <w:wAfter w:w="353" w:type="dxa"/>
          <w:trHeight w:val="198"/>
        </w:trPr>
        <w:tc>
          <w:tcPr>
            <w:tcW w:w="9987" w:type="dxa"/>
            <w:gridSpan w:val="10"/>
            <w:tcBorders>
              <w:top w:val="nil"/>
              <w:left w:val="nil"/>
              <w:bottom w:val="nil"/>
              <w:right w:val="nil"/>
            </w:tcBorders>
            <w:shd w:val="clear" w:color="auto" w:fill="auto"/>
            <w:vAlign w:val="center"/>
          </w:tcPr>
          <w:p w14:paraId="221BF911" w14:textId="77777777" w:rsidR="00F91D88" w:rsidRPr="00320927" w:rsidRDefault="00F91D88" w:rsidP="00F91D88">
            <w:pPr>
              <w:spacing w:before="60" w:after="0"/>
              <w:jc w:val="center"/>
              <w:rPr>
                <w:rFonts w:ascii="Arial" w:hAnsi="Arial" w:cs="Arial"/>
                <w:color w:val="000000"/>
                <w:sz w:val="19"/>
                <w:szCs w:val="19"/>
                <w:lang w:val="en-US"/>
              </w:rPr>
            </w:pPr>
            <w:r w:rsidRPr="00320927">
              <w:rPr>
                <w:rFonts w:ascii="Arial" w:hAnsi="Arial" w:cs="Arial"/>
                <w:b/>
                <w:sz w:val="19"/>
                <w:szCs w:val="19"/>
                <w:lang w:val="en-US"/>
              </w:rPr>
              <w:lastRenderedPageBreak/>
              <w:t>Death</w:t>
            </w:r>
          </w:p>
        </w:tc>
      </w:tr>
      <w:tr w:rsidR="00F91D88" w:rsidRPr="00320927" w14:paraId="539C4A92" w14:textId="77777777" w:rsidTr="00F91D88">
        <w:trPr>
          <w:gridAfter w:val="2"/>
          <w:wAfter w:w="363" w:type="dxa"/>
          <w:trHeight w:val="95"/>
        </w:trPr>
        <w:tc>
          <w:tcPr>
            <w:tcW w:w="524" w:type="dxa"/>
            <w:tcBorders>
              <w:top w:val="nil"/>
              <w:left w:val="nil"/>
              <w:bottom w:val="nil"/>
              <w:right w:val="nil"/>
            </w:tcBorders>
            <w:shd w:val="clear" w:color="auto" w:fill="auto"/>
            <w:vAlign w:val="center"/>
            <w:hideMark/>
          </w:tcPr>
          <w:p w14:paraId="6A39AC4D" w14:textId="77777777" w:rsidR="00F91D88" w:rsidRPr="00320927" w:rsidRDefault="00F91D88" w:rsidP="00F91D88">
            <w:pPr>
              <w:spacing w:after="10" w:line="240" w:lineRule="auto"/>
              <w:rPr>
                <w:rFonts w:ascii="Arial" w:hAnsi="Arial" w:cs="Arial"/>
                <w:color w:val="000000"/>
                <w:sz w:val="19"/>
                <w:szCs w:val="19"/>
                <w:lang w:val="en-US"/>
              </w:rPr>
            </w:pPr>
            <w:r w:rsidRPr="00320927">
              <w:rPr>
                <w:rFonts w:ascii="Arial" w:hAnsi="Arial" w:cs="Arial"/>
                <w:color w:val="000000"/>
                <w:sz w:val="19"/>
                <w:szCs w:val="19"/>
                <w:lang w:val="en-US"/>
              </w:rPr>
              <w:t>45</w:t>
            </w:r>
          </w:p>
        </w:tc>
        <w:tc>
          <w:tcPr>
            <w:tcW w:w="3524" w:type="dxa"/>
            <w:tcBorders>
              <w:top w:val="nil"/>
              <w:left w:val="nil"/>
              <w:bottom w:val="nil"/>
              <w:right w:val="nil"/>
            </w:tcBorders>
            <w:shd w:val="clear" w:color="auto" w:fill="auto"/>
            <w:vAlign w:val="center"/>
          </w:tcPr>
          <w:p w14:paraId="4193F970" w14:textId="77777777" w:rsidR="00F91D88" w:rsidRPr="00320927" w:rsidRDefault="00F91D88" w:rsidP="00F91D88">
            <w:pPr>
              <w:spacing w:after="10" w:line="240" w:lineRule="auto"/>
              <w:ind w:left="-46"/>
              <w:rPr>
                <w:rFonts w:ascii="Arial" w:hAnsi="Arial" w:cs="Arial"/>
                <w:b/>
                <w:bCs/>
                <w:color w:val="000000"/>
                <w:sz w:val="19"/>
                <w:szCs w:val="19"/>
                <w:lang w:val="en-US"/>
              </w:rPr>
            </w:pPr>
            <w:r w:rsidRPr="00320927">
              <w:rPr>
                <w:rFonts w:ascii="Arial" w:hAnsi="Arial" w:cs="Arial"/>
                <w:b/>
                <w:bCs/>
                <w:color w:val="000000"/>
                <w:sz w:val="19"/>
                <w:szCs w:val="19"/>
                <w:lang w:val="en-US"/>
              </w:rPr>
              <w:t>Death</w:t>
            </w:r>
          </w:p>
        </w:tc>
        <w:tc>
          <w:tcPr>
            <w:tcW w:w="1446" w:type="dxa"/>
            <w:tcBorders>
              <w:top w:val="nil"/>
              <w:left w:val="nil"/>
              <w:bottom w:val="nil"/>
              <w:right w:val="nil"/>
            </w:tcBorders>
            <w:shd w:val="clear" w:color="auto" w:fill="203764"/>
            <w:vAlign w:val="center"/>
            <w:hideMark/>
          </w:tcPr>
          <w:p w14:paraId="64D51401"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572" w:type="dxa"/>
            <w:gridSpan w:val="2"/>
            <w:tcBorders>
              <w:top w:val="nil"/>
              <w:left w:val="nil"/>
              <w:bottom w:val="nil"/>
              <w:right w:val="nil"/>
            </w:tcBorders>
            <w:shd w:val="clear" w:color="auto" w:fill="203764"/>
            <w:vAlign w:val="center"/>
            <w:hideMark/>
          </w:tcPr>
          <w:p w14:paraId="5D6D4DCB" w14:textId="77777777" w:rsidR="00F91D88" w:rsidRPr="00320927" w:rsidRDefault="00F91D88" w:rsidP="00F91D88">
            <w:pPr>
              <w:spacing w:after="0" w:line="240" w:lineRule="auto"/>
              <w:rPr>
                <w:rFonts w:ascii="Arial" w:hAnsi="Arial" w:cs="Arial"/>
                <w:color w:val="000000"/>
                <w:sz w:val="19"/>
                <w:szCs w:val="19"/>
                <w:lang w:val="en-US"/>
              </w:rPr>
            </w:pPr>
            <w:r w:rsidRPr="00320927">
              <w:rPr>
                <w:rFonts w:ascii="Arial" w:hAnsi="Arial" w:cs="Arial"/>
                <w:color w:val="000000"/>
                <w:sz w:val="19"/>
                <w:szCs w:val="19"/>
                <w:lang w:val="en-US"/>
              </w:rPr>
              <w:t> </w:t>
            </w:r>
          </w:p>
        </w:tc>
        <w:tc>
          <w:tcPr>
            <w:tcW w:w="1320" w:type="dxa"/>
            <w:gridSpan w:val="2"/>
            <w:tcBorders>
              <w:top w:val="nil"/>
              <w:left w:val="nil"/>
              <w:bottom w:val="nil"/>
              <w:right w:val="nil"/>
            </w:tcBorders>
            <w:shd w:val="clear" w:color="auto" w:fill="auto"/>
            <w:vAlign w:val="center"/>
            <w:hideMark/>
          </w:tcPr>
          <w:p w14:paraId="454E4002" w14:textId="77777777" w:rsidR="00F91D88" w:rsidRPr="00320927" w:rsidRDefault="00F91D88" w:rsidP="00F91D88">
            <w:pPr>
              <w:spacing w:after="0" w:line="240" w:lineRule="auto"/>
              <w:jc w:val="center"/>
              <w:rPr>
                <w:rFonts w:ascii="Arial" w:hAnsi="Arial" w:cs="Arial"/>
                <w:sz w:val="19"/>
                <w:szCs w:val="19"/>
                <w:lang w:val="en-US"/>
              </w:rPr>
            </w:pPr>
            <w:r w:rsidRPr="00320927">
              <w:rPr>
                <w:rFonts w:ascii="Arial" w:eastAsia="MS Mincho" w:hAnsi="Arial" w:cs="Arial"/>
                <w:bCs/>
                <w:color w:val="000000"/>
                <w:sz w:val="19"/>
                <w:szCs w:val="19"/>
                <w:lang w:val="en-US" w:eastAsia="en-AU"/>
              </w:rPr>
              <w:t>N/A</w:t>
            </w:r>
          </w:p>
        </w:tc>
        <w:tc>
          <w:tcPr>
            <w:tcW w:w="1591" w:type="dxa"/>
            <w:gridSpan w:val="2"/>
            <w:tcBorders>
              <w:top w:val="nil"/>
              <w:left w:val="nil"/>
              <w:bottom w:val="nil"/>
              <w:right w:val="nil"/>
            </w:tcBorders>
            <w:shd w:val="clear" w:color="auto" w:fill="auto"/>
            <w:vAlign w:val="center"/>
            <w:hideMark/>
          </w:tcPr>
          <w:p w14:paraId="65FA6FB4" w14:textId="77777777" w:rsidR="00F91D88" w:rsidRPr="00320927" w:rsidRDefault="00F91D88" w:rsidP="00F91D88">
            <w:pPr>
              <w:spacing w:after="0" w:line="240" w:lineRule="auto"/>
              <w:jc w:val="center"/>
              <w:rPr>
                <w:rFonts w:ascii="Arial" w:hAnsi="Arial" w:cs="Arial"/>
                <w:sz w:val="19"/>
                <w:szCs w:val="19"/>
                <w:lang w:val="en-US"/>
              </w:rPr>
            </w:pPr>
            <w:r w:rsidRPr="00320927">
              <w:rPr>
                <w:rFonts w:ascii="Arial" w:eastAsia="MS Mincho" w:hAnsi="Arial" w:cs="Arial"/>
                <w:bCs/>
                <w:color w:val="000000"/>
                <w:sz w:val="19"/>
                <w:szCs w:val="19"/>
                <w:lang w:val="en-US" w:eastAsia="en-AU"/>
              </w:rPr>
              <w:t>N/A</w:t>
            </w:r>
          </w:p>
        </w:tc>
      </w:tr>
    </w:tbl>
    <w:p w14:paraId="2DE59862" w14:textId="77777777" w:rsidR="00F91D88" w:rsidRPr="00320927" w:rsidRDefault="00F91D88" w:rsidP="00F91D88">
      <w:pPr>
        <w:spacing w:before="120"/>
        <w:ind w:right="6"/>
        <w:rPr>
          <w:rFonts w:ascii="Helvetica" w:hAnsi="Helvetica"/>
          <w:b/>
          <w:bCs/>
          <w:color w:val="333333"/>
          <w:sz w:val="19"/>
          <w:szCs w:val="19"/>
          <w:shd w:val="clear" w:color="auto" w:fill="FFFFFF"/>
          <w:lang w:val="en-US"/>
        </w:rPr>
      </w:pPr>
      <w:r w:rsidRPr="00320927">
        <w:rPr>
          <w:rFonts w:ascii="Helvetica" w:hAnsi="Helvetica"/>
          <w:b/>
          <w:bCs/>
          <w:color w:val="333333"/>
          <w:sz w:val="19"/>
          <w:szCs w:val="19"/>
          <w:shd w:val="clear" w:color="auto" w:fill="FFFFFF"/>
          <w:lang w:val="en-US"/>
        </w:rPr>
        <w:t>N/A = Not applicable</w:t>
      </w:r>
    </w:p>
    <w:p w14:paraId="5C13BD2B" w14:textId="77777777" w:rsidR="00F91D88" w:rsidRPr="00320927" w:rsidRDefault="00F91D88" w:rsidP="00F91D88">
      <w:pPr>
        <w:spacing w:before="240" w:after="0" w:line="240" w:lineRule="auto"/>
        <w:rPr>
          <w:rFonts w:ascii="Arial" w:hAnsi="Arial" w:cs="Arial"/>
          <w:bCs/>
          <w:i/>
          <w:color w:val="000000"/>
          <w:sz w:val="18"/>
          <w:szCs w:val="18"/>
          <w:lang w:val="en-US" w:eastAsia="nl-NL"/>
        </w:rPr>
      </w:pPr>
      <w:r w:rsidRPr="00320927">
        <w:rPr>
          <w:rFonts w:ascii="Arial" w:hAnsi="Arial" w:cs="Arial"/>
          <w:bCs/>
          <w:i/>
          <w:color w:val="000000"/>
          <w:sz w:val="18"/>
          <w:szCs w:val="18"/>
          <w:lang w:val="en-US" w:eastAsia="nl-NL"/>
        </w:rPr>
        <w:t xml:space="preserve">Outcome terms that met threshold for “consensus-in” are in </w:t>
      </w:r>
      <w:r w:rsidRPr="00320927">
        <w:rPr>
          <w:rFonts w:ascii="Arial" w:hAnsi="Arial" w:cs="Arial"/>
          <w:b/>
          <w:bCs/>
          <w:i/>
          <w:color w:val="000000"/>
          <w:sz w:val="18"/>
          <w:szCs w:val="18"/>
          <w:lang w:val="en-US" w:eastAsia="nl-NL"/>
        </w:rPr>
        <w:t>bold</w:t>
      </w:r>
      <w:r w:rsidRPr="00320927">
        <w:rPr>
          <w:rFonts w:ascii="Arial" w:hAnsi="Arial" w:cs="Arial"/>
          <w:bCs/>
          <w:i/>
          <w:color w:val="000000"/>
          <w:sz w:val="18"/>
          <w:szCs w:val="18"/>
          <w:lang w:val="en-US" w:eastAsia="nl-NL"/>
        </w:rPr>
        <w:t xml:space="preserve">. None of the outcome terms met threshold for “consensus-out”. Outcome terms with “consensus-in” round 1 were not voted on in round 2. Outcome terms suggested by participants in round 1 were added to round 2. </w:t>
      </w:r>
    </w:p>
    <w:p w14:paraId="7C4D0517" w14:textId="77777777" w:rsidR="00F91D88" w:rsidRPr="00E73413" w:rsidRDefault="00F91D88" w:rsidP="00F91D88">
      <w:pPr>
        <w:spacing w:after="0" w:line="360" w:lineRule="auto"/>
        <w:rPr>
          <w:rFonts w:ascii="Arial" w:hAnsi="Arial" w:cs="Arial"/>
          <w:b/>
          <w:color w:val="000000"/>
          <w:sz w:val="24"/>
          <w:szCs w:val="24"/>
          <w:lang w:val="en-US"/>
        </w:rPr>
      </w:pPr>
      <w:r w:rsidRPr="00E73413">
        <w:rPr>
          <w:rFonts w:ascii="Arial" w:hAnsi="Arial" w:cs="Arial"/>
          <w:b/>
          <w:color w:val="000000"/>
          <w:sz w:val="24"/>
          <w:szCs w:val="24"/>
          <w:lang w:val="en-US"/>
        </w:rPr>
        <w:t xml:space="preserve">Table </w:t>
      </w:r>
      <w:r>
        <w:rPr>
          <w:rFonts w:ascii="Arial" w:hAnsi="Arial" w:cs="Arial"/>
          <w:b/>
          <w:color w:val="000000"/>
          <w:sz w:val="24"/>
          <w:szCs w:val="24"/>
          <w:lang w:val="en-US"/>
        </w:rPr>
        <w:t>4</w:t>
      </w:r>
      <w:r w:rsidRPr="00E73413">
        <w:rPr>
          <w:rFonts w:ascii="Arial" w:hAnsi="Arial" w:cs="Arial"/>
          <w:b/>
          <w:color w:val="000000"/>
          <w:sz w:val="24"/>
          <w:szCs w:val="24"/>
          <w:lang w:val="en-US"/>
        </w:rPr>
        <w:t xml:space="preserve">. Outcome prioritization results of the focus groups with young people </w:t>
      </w:r>
    </w:p>
    <w:tbl>
      <w:tblPr>
        <w:tblStyle w:val="TableGrid"/>
        <w:tblpPr w:leftFromText="141" w:rightFromText="141" w:vertAnchor="text" w:tblpY="1"/>
        <w:tblOverlap w:val="never"/>
        <w:tblW w:w="9214" w:type="dxa"/>
        <w:tblLayout w:type="fixed"/>
        <w:tblLook w:val="04A0" w:firstRow="1" w:lastRow="0" w:firstColumn="1" w:lastColumn="0" w:noHBand="0" w:noVBand="1"/>
      </w:tblPr>
      <w:tblGrid>
        <w:gridCol w:w="2953"/>
        <w:gridCol w:w="1701"/>
        <w:gridCol w:w="567"/>
        <w:gridCol w:w="1701"/>
        <w:gridCol w:w="567"/>
        <w:gridCol w:w="1701"/>
        <w:gridCol w:w="24"/>
      </w:tblGrid>
      <w:tr w:rsidR="00F91D88" w:rsidRPr="0061139C" w14:paraId="490513D5" w14:textId="77777777" w:rsidTr="00F91D88">
        <w:trPr>
          <w:gridAfter w:val="1"/>
          <w:wAfter w:w="24" w:type="dxa"/>
          <w:trHeight w:val="488"/>
        </w:trPr>
        <w:tc>
          <w:tcPr>
            <w:tcW w:w="2953" w:type="dxa"/>
            <w:vMerge w:val="restart"/>
            <w:tcBorders>
              <w:top w:val="nil"/>
              <w:left w:val="nil"/>
              <w:right w:val="nil"/>
            </w:tcBorders>
            <w:vAlign w:val="center"/>
          </w:tcPr>
          <w:p w14:paraId="31C947D4" w14:textId="77777777" w:rsidR="00F91D88" w:rsidRPr="0061139C" w:rsidRDefault="00F91D88" w:rsidP="00F91D88">
            <w:pPr>
              <w:spacing w:after="0" w:line="240" w:lineRule="auto"/>
              <w:rPr>
                <w:rFonts w:ascii="Arial" w:hAnsi="Arial" w:cs="Arial"/>
                <w:bCs/>
                <w:color w:val="000000"/>
                <w:lang w:val="en-US"/>
              </w:rPr>
            </w:pPr>
            <w:r w:rsidRPr="0061139C">
              <w:rPr>
                <w:rFonts w:ascii="Arial" w:hAnsi="Arial" w:cs="Arial"/>
                <w:bCs/>
                <w:color w:val="000000"/>
                <w:lang w:val="en-US"/>
              </w:rPr>
              <w:t>Outcome term</w:t>
            </w:r>
          </w:p>
        </w:tc>
        <w:tc>
          <w:tcPr>
            <w:tcW w:w="1701" w:type="dxa"/>
            <w:vMerge w:val="restart"/>
            <w:tcBorders>
              <w:top w:val="nil"/>
              <w:left w:val="nil"/>
              <w:right w:val="nil"/>
            </w:tcBorders>
            <w:vAlign w:val="center"/>
          </w:tcPr>
          <w:p w14:paraId="11D56F41" w14:textId="77777777" w:rsidR="00F91D88" w:rsidRPr="0061139C" w:rsidRDefault="00F91D88" w:rsidP="00F91D88">
            <w:pPr>
              <w:spacing w:line="240" w:lineRule="auto"/>
              <w:jc w:val="center"/>
              <w:rPr>
                <w:rFonts w:ascii="Arial" w:hAnsi="Arial" w:cs="Arial"/>
                <w:b/>
                <w:bCs/>
                <w:lang w:val="en-US"/>
              </w:rPr>
            </w:pPr>
            <w:r w:rsidRPr="0061139C">
              <w:rPr>
                <w:rFonts w:ascii="Arial" w:hAnsi="Arial" w:cs="Arial"/>
                <w:b/>
                <w:bCs/>
                <w:lang w:val="en-US"/>
              </w:rPr>
              <w:t>Group 1</w:t>
            </w:r>
          </w:p>
          <w:p w14:paraId="4419BEEB"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bCs/>
                <w:i/>
                <w:lang w:val="en-US"/>
              </w:rPr>
              <w:t>n</w:t>
            </w:r>
            <w:r w:rsidRPr="0061139C">
              <w:rPr>
                <w:rFonts w:ascii="Arial" w:hAnsi="Arial" w:cs="Arial"/>
                <w:bCs/>
                <w:lang w:val="en-US"/>
              </w:rPr>
              <w:t xml:space="preserve"> = 4</w:t>
            </w:r>
          </w:p>
        </w:tc>
        <w:tc>
          <w:tcPr>
            <w:tcW w:w="567" w:type="dxa"/>
            <w:tcBorders>
              <w:top w:val="nil"/>
              <w:left w:val="nil"/>
              <w:bottom w:val="nil"/>
              <w:right w:val="nil"/>
            </w:tcBorders>
            <w:vAlign w:val="center"/>
          </w:tcPr>
          <w:p w14:paraId="2ABE20F4" w14:textId="77777777" w:rsidR="00F91D88" w:rsidRPr="0061139C" w:rsidRDefault="00F91D88" w:rsidP="00F91D88">
            <w:pPr>
              <w:spacing w:after="0" w:line="240" w:lineRule="auto"/>
              <w:jc w:val="center"/>
              <w:rPr>
                <w:rFonts w:ascii="Arial" w:hAnsi="Arial" w:cs="Arial"/>
                <w:lang w:val="en-US"/>
              </w:rPr>
            </w:pPr>
          </w:p>
        </w:tc>
        <w:tc>
          <w:tcPr>
            <w:tcW w:w="1701" w:type="dxa"/>
            <w:vMerge w:val="restart"/>
            <w:tcBorders>
              <w:top w:val="nil"/>
              <w:left w:val="nil"/>
              <w:right w:val="nil"/>
            </w:tcBorders>
            <w:vAlign w:val="center"/>
          </w:tcPr>
          <w:p w14:paraId="5B02F37A" w14:textId="77777777" w:rsidR="00F91D88" w:rsidRPr="0061139C" w:rsidRDefault="00F91D88" w:rsidP="00F91D88">
            <w:pPr>
              <w:spacing w:line="240" w:lineRule="auto"/>
              <w:jc w:val="center"/>
              <w:rPr>
                <w:rFonts w:ascii="Arial" w:hAnsi="Arial" w:cs="Arial"/>
                <w:b/>
                <w:bCs/>
                <w:lang w:val="en-US"/>
              </w:rPr>
            </w:pPr>
            <w:r w:rsidRPr="0061139C">
              <w:rPr>
                <w:rFonts w:ascii="Arial" w:hAnsi="Arial" w:cs="Arial"/>
                <w:b/>
                <w:bCs/>
                <w:lang w:val="en-US"/>
              </w:rPr>
              <w:t>Group 2</w:t>
            </w:r>
          </w:p>
          <w:p w14:paraId="1B436A10"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bCs/>
                <w:i/>
                <w:lang w:val="en-US"/>
              </w:rPr>
              <w:t>n</w:t>
            </w:r>
            <w:r w:rsidRPr="0061139C">
              <w:rPr>
                <w:rFonts w:ascii="Arial" w:hAnsi="Arial" w:cs="Arial"/>
                <w:bCs/>
                <w:lang w:val="en-US"/>
              </w:rPr>
              <w:t xml:space="preserve"> = 4</w:t>
            </w:r>
          </w:p>
        </w:tc>
        <w:tc>
          <w:tcPr>
            <w:tcW w:w="567" w:type="dxa"/>
            <w:tcBorders>
              <w:top w:val="nil"/>
              <w:left w:val="nil"/>
              <w:bottom w:val="nil"/>
              <w:right w:val="nil"/>
            </w:tcBorders>
            <w:vAlign w:val="center"/>
          </w:tcPr>
          <w:p w14:paraId="04489A05" w14:textId="77777777" w:rsidR="00F91D88" w:rsidRPr="0061139C" w:rsidRDefault="00F91D88" w:rsidP="00F91D88">
            <w:pPr>
              <w:spacing w:after="0" w:line="240" w:lineRule="auto"/>
              <w:jc w:val="center"/>
              <w:rPr>
                <w:rFonts w:ascii="Arial" w:hAnsi="Arial" w:cs="Arial"/>
                <w:b/>
                <w:bCs/>
                <w:lang w:val="en-US"/>
              </w:rPr>
            </w:pPr>
          </w:p>
        </w:tc>
        <w:tc>
          <w:tcPr>
            <w:tcW w:w="1701" w:type="dxa"/>
            <w:vMerge w:val="restart"/>
            <w:tcBorders>
              <w:top w:val="nil"/>
              <w:left w:val="nil"/>
              <w:right w:val="nil"/>
            </w:tcBorders>
            <w:vAlign w:val="center"/>
          </w:tcPr>
          <w:p w14:paraId="704959C0" w14:textId="77777777" w:rsidR="00F91D88" w:rsidRPr="0061139C" w:rsidRDefault="00F91D88" w:rsidP="00F91D88">
            <w:pPr>
              <w:spacing w:after="0" w:line="240" w:lineRule="auto"/>
              <w:jc w:val="center"/>
              <w:rPr>
                <w:rFonts w:ascii="Arial" w:hAnsi="Arial" w:cs="Arial"/>
                <w:b/>
                <w:bCs/>
                <w:lang w:val="en-US"/>
              </w:rPr>
            </w:pPr>
            <w:r w:rsidRPr="0061139C">
              <w:rPr>
                <w:rFonts w:ascii="Arial" w:hAnsi="Arial" w:cs="Arial"/>
                <w:b/>
                <w:bCs/>
                <w:lang w:val="en-US"/>
              </w:rPr>
              <w:t>Delphi Consensus-in</w:t>
            </w:r>
          </w:p>
        </w:tc>
      </w:tr>
      <w:tr w:rsidR="00F91D88" w:rsidRPr="0061139C" w14:paraId="1DDB83BB" w14:textId="77777777" w:rsidTr="00F91D88">
        <w:trPr>
          <w:gridAfter w:val="1"/>
          <w:wAfter w:w="24" w:type="dxa"/>
          <w:trHeight w:val="488"/>
        </w:trPr>
        <w:tc>
          <w:tcPr>
            <w:tcW w:w="2953" w:type="dxa"/>
            <w:vMerge/>
            <w:tcBorders>
              <w:left w:val="nil"/>
              <w:right w:val="nil"/>
            </w:tcBorders>
            <w:vAlign w:val="center"/>
          </w:tcPr>
          <w:p w14:paraId="62D6C099" w14:textId="77777777" w:rsidR="00F91D88" w:rsidRPr="0061139C" w:rsidRDefault="00F91D88" w:rsidP="00F91D88">
            <w:pPr>
              <w:spacing w:after="0" w:line="240" w:lineRule="auto"/>
              <w:ind w:left="-46"/>
              <w:rPr>
                <w:rFonts w:ascii="Arial" w:hAnsi="Arial" w:cs="Arial"/>
                <w:bCs/>
                <w:color w:val="000000"/>
                <w:lang w:val="en-US"/>
              </w:rPr>
            </w:pPr>
          </w:p>
        </w:tc>
        <w:tc>
          <w:tcPr>
            <w:tcW w:w="1701" w:type="dxa"/>
            <w:vMerge/>
            <w:tcBorders>
              <w:left w:val="nil"/>
              <w:bottom w:val="single" w:sz="8" w:space="0" w:color="auto"/>
              <w:right w:val="nil"/>
            </w:tcBorders>
            <w:vAlign w:val="center"/>
          </w:tcPr>
          <w:p w14:paraId="63A78ED6" w14:textId="77777777" w:rsidR="00F91D88" w:rsidRPr="0061139C" w:rsidRDefault="00F91D88" w:rsidP="00F91D88">
            <w:pPr>
              <w:spacing w:after="0" w:line="240" w:lineRule="auto"/>
              <w:jc w:val="center"/>
              <w:rPr>
                <w:rFonts w:ascii="Arial" w:eastAsia="MS Mincho" w:hAnsi="Arial" w:cs="Arial"/>
                <w:bCs/>
                <w:color w:val="000000"/>
                <w:lang w:val="en-US" w:eastAsia="en-AU"/>
              </w:rPr>
            </w:pPr>
          </w:p>
        </w:tc>
        <w:tc>
          <w:tcPr>
            <w:tcW w:w="567" w:type="dxa"/>
            <w:tcBorders>
              <w:top w:val="nil"/>
              <w:left w:val="nil"/>
              <w:bottom w:val="single" w:sz="8" w:space="0" w:color="auto"/>
              <w:right w:val="nil"/>
            </w:tcBorders>
          </w:tcPr>
          <w:p w14:paraId="2E1F9F1B" w14:textId="77777777" w:rsidR="00F91D88" w:rsidRPr="0061139C" w:rsidRDefault="00F91D88" w:rsidP="00F91D88">
            <w:pPr>
              <w:spacing w:after="0" w:line="240" w:lineRule="auto"/>
              <w:jc w:val="center"/>
              <w:rPr>
                <w:rFonts w:ascii="Arial" w:hAnsi="Arial" w:cs="Arial"/>
                <w:lang w:val="en-US"/>
              </w:rPr>
            </w:pPr>
          </w:p>
        </w:tc>
        <w:tc>
          <w:tcPr>
            <w:tcW w:w="1701" w:type="dxa"/>
            <w:vMerge/>
            <w:tcBorders>
              <w:left w:val="nil"/>
              <w:bottom w:val="single" w:sz="8" w:space="0" w:color="auto"/>
              <w:right w:val="nil"/>
            </w:tcBorders>
          </w:tcPr>
          <w:p w14:paraId="0E278FDA" w14:textId="77777777" w:rsidR="00F91D88" w:rsidRPr="0061139C" w:rsidRDefault="00F91D88" w:rsidP="00F91D88">
            <w:pPr>
              <w:spacing w:after="0" w:line="240" w:lineRule="auto"/>
              <w:jc w:val="center"/>
              <w:rPr>
                <w:rFonts w:ascii="Arial" w:hAnsi="Arial" w:cs="Arial"/>
                <w:lang w:val="en-US"/>
              </w:rPr>
            </w:pPr>
          </w:p>
        </w:tc>
        <w:tc>
          <w:tcPr>
            <w:tcW w:w="567" w:type="dxa"/>
            <w:tcBorders>
              <w:top w:val="nil"/>
              <w:left w:val="nil"/>
              <w:bottom w:val="single" w:sz="8" w:space="0" w:color="auto"/>
              <w:right w:val="nil"/>
            </w:tcBorders>
          </w:tcPr>
          <w:p w14:paraId="1EC644C9" w14:textId="77777777" w:rsidR="00F91D88" w:rsidRPr="0061139C" w:rsidRDefault="00F91D88" w:rsidP="00F91D88">
            <w:pPr>
              <w:spacing w:after="0" w:line="240" w:lineRule="auto"/>
              <w:jc w:val="center"/>
              <w:rPr>
                <w:rFonts w:ascii="Arial" w:hAnsi="Arial" w:cs="Arial"/>
                <w:lang w:val="en-US"/>
              </w:rPr>
            </w:pPr>
          </w:p>
        </w:tc>
        <w:tc>
          <w:tcPr>
            <w:tcW w:w="1701" w:type="dxa"/>
            <w:vMerge/>
            <w:tcBorders>
              <w:left w:val="nil"/>
              <w:bottom w:val="single" w:sz="8" w:space="0" w:color="auto"/>
              <w:right w:val="nil"/>
            </w:tcBorders>
            <w:vAlign w:val="center"/>
          </w:tcPr>
          <w:p w14:paraId="37499B67" w14:textId="77777777" w:rsidR="00F91D88" w:rsidRPr="0061139C" w:rsidRDefault="00F91D88" w:rsidP="00F91D88">
            <w:pPr>
              <w:spacing w:after="0" w:line="240" w:lineRule="auto"/>
              <w:jc w:val="center"/>
              <w:rPr>
                <w:rFonts w:ascii="Arial" w:hAnsi="Arial" w:cs="Arial"/>
                <w:lang w:val="en-US"/>
              </w:rPr>
            </w:pPr>
          </w:p>
        </w:tc>
      </w:tr>
      <w:tr w:rsidR="00F91D88" w:rsidRPr="0061139C" w14:paraId="0922ED56" w14:textId="77777777" w:rsidTr="00F91D88">
        <w:trPr>
          <w:trHeight w:val="488"/>
        </w:trPr>
        <w:tc>
          <w:tcPr>
            <w:tcW w:w="9214" w:type="dxa"/>
            <w:gridSpan w:val="7"/>
            <w:tcBorders>
              <w:top w:val="nil"/>
              <w:left w:val="nil"/>
              <w:bottom w:val="nil"/>
              <w:right w:val="nil"/>
            </w:tcBorders>
          </w:tcPr>
          <w:p w14:paraId="09595116" w14:textId="77777777" w:rsidR="00F91D88" w:rsidRPr="0061139C" w:rsidRDefault="00F91D88" w:rsidP="00F91D88">
            <w:pPr>
              <w:spacing w:after="0" w:line="240" w:lineRule="auto"/>
              <w:jc w:val="center"/>
              <w:rPr>
                <w:rFonts w:ascii="Arial" w:hAnsi="Arial" w:cs="Arial"/>
                <w:b/>
                <w:bCs/>
                <w:lang w:val="en-US"/>
              </w:rPr>
            </w:pPr>
          </w:p>
          <w:p w14:paraId="42887CA7" w14:textId="77777777" w:rsidR="00F91D88" w:rsidRPr="0061139C" w:rsidRDefault="00F91D88" w:rsidP="00F91D88">
            <w:pPr>
              <w:spacing w:after="0" w:line="360" w:lineRule="auto"/>
              <w:jc w:val="center"/>
              <w:rPr>
                <w:rFonts w:ascii="Arial" w:hAnsi="Arial" w:cs="Arial"/>
                <w:b/>
                <w:bCs/>
                <w:lang w:val="en-US"/>
              </w:rPr>
            </w:pPr>
            <w:r w:rsidRPr="0061139C">
              <w:rPr>
                <w:rFonts w:ascii="Arial" w:hAnsi="Arial" w:cs="Arial"/>
                <w:b/>
                <w:bCs/>
                <w:lang w:val="en-US"/>
              </w:rPr>
              <w:t>Very important</w:t>
            </w:r>
          </w:p>
        </w:tc>
      </w:tr>
      <w:tr w:rsidR="00F91D88" w:rsidRPr="0061139C" w14:paraId="0A05D3E1" w14:textId="77777777" w:rsidTr="00F91D88">
        <w:trPr>
          <w:gridAfter w:val="1"/>
          <w:wAfter w:w="24" w:type="dxa"/>
          <w:trHeight w:val="488"/>
        </w:trPr>
        <w:tc>
          <w:tcPr>
            <w:tcW w:w="2953" w:type="dxa"/>
            <w:tcBorders>
              <w:top w:val="single" w:sz="8" w:space="0" w:color="auto"/>
              <w:left w:val="nil"/>
              <w:bottom w:val="nil"/>
              <w:right w:val="nil"/>
            </w:tcBorders>
            <w:vAlign w:val="center"/>
          </w:tcPr>
          <w:p w14:paraId="1BF7A77A" w14:textId="77777777" w:rsidR="00F91D88" w:rsidRPr="0061139C" w:rsidRDefault="00F91D88" w:rsidP="00F91D88">
            <w:pPr>
              <w:spacing w:after="0" w:line="240" w:lineRule="auto"/>
              <w:ind w:left="-46"/>
              <w:rPr>
                <w:rFonts w:ascii="Arial" w:hAnsi="Arial" w:cs="Arial"/>
                <w:bCs/>
                <w:color w:val="000000"/>
                <w:lang w:val="en-US"/>
              </w:rPr>
            </w:pPr>
            <w:r w:rsidRPr="0061139C">
              <w:rPr>
                <w:rFonts w:ascii="Arial" w:hAnsi="Arial" w:cs="Arial"/>
                <w:lang w:val="en-US"/>
              </w:rPr>
              <w:t>Recurrent appendicitis</w:t>
            </w:r>
          </w:p>
        </w:tc>
        <w:tc>
          <w:tcPr>
            <w:tcW w:w="1701" w:type="dxa"/>
            <w:tcBorders>
              <w:top w:val="single" w:sz="8" w:space="0" w:color="auto"/>
              <w:left w:val="nil"/>
              <w:bottom w:val="nil"/>
              <w:right w:val="nil"/>
            </w:tcBorders>
            <w:vAlign w:val="center"/>
          </w:tcPr>
          <w:p w14:paraId="06E0C5BF"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Most important</w:t>
            </w:r>
          </w:p>
        </w:tc>
        <w:tc>
          <w:tcPr>
            <w:tcW w:w="567" w:type="dxa"/>
            <w:tcBorders>
              <w:top w:val="single" w:sz="8" w:space="0" w:color="auto"/>
              <w:left w:val="nil"/>
              <w:bottom w:val="nil"/>
              <w:right w:val="nil"/>
            </w:tcBorders>
            <w:vAlign w:val="center"/>
          </w:tcPr>
          <w:p w14:paraId="780EDC5E" w14:textId="77777777" w:rsidR="00F91D88" w:rsidRPr="0061139C" w:rsidRDefault="00F91D88" w:rsidP="00F91D88">
            <w:pPr>
              <w:spacing w:after="0" w:line="240" w:lineRule="auto"/>
              <w:jc w:val="center"/>
              <w:rPr>
                <w:rFonts w:ascii="Arial" w:hAnsi="Arial" w:cs="Arial"/>
                <w:lang w:val="en-US"/>
              </w:rPr>
            </w:pPr>
          </w:p>
        </w:tc>
        <w:tc>
          <w:tcPr>
            <w:tcW w:w="1701" w:type="dxa"/>
            <w:tcBorders>
              <w:top w:val="single" w:sz="8" w:space="0" w:color="auto"/>
              <w:left w:val="nil"/>
              <w:bottom w:val="nil"/>
              <w:right w:val="nil"/>
            </w:tcBorders>
            <w:vAlign w:val="center"/>
          </w:tcPr>
          <w:p w14:paraId="6D28F3E3"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Most important</w:t>
            </w:r>
          </w:p>
        </w:tc>
        <w:tc>
          <w:tcPr>
            <w:tcW w:w="567" w:type="dxa"/>
            <w:tcBorders>
              <w:top w:val="single" w:sz="8" w:space="0" w:color="auto"/>
              <w:left w:val="nil"/>
              <w:bottom w:val="nil"/>
              <w:right w:val="nil"/>
            </w:tcBorders>
          </w:tcPr>
          <w:p w14:paraId="5721417A" w14:textId="77777777" w:rsidR="00F91D88" w:rsidRPr="0061139C" w:rsidRDefault="00F91D88" w:rsidP="00F91D88">
            <w:pPr>
              <w:spacing w:after="0" w:line="240" w:lineRule="auto"/>
              <w:jc w:val="center"/>
              <w:rPr>
                <w:rFonts w:ascii="Arial" w:hAnsi="Arial" w:cs="Arial"/>
                <w:lang w:val="en-US"/>
              </w:rPr>
            </w:pPr>
          </w:p>
        </w:tc>
        <w:tc>
          <w:tcPr>
            <w:tcW w:w="1701" w:type="dxa"/>
            <w:tcBorders>
              <w:top w:val="single" w:sz="8" w:space="0" w:color="auto"/>
              <w:left w:val="nil"/>
              <w:bottom w:val="nil"/>
              <w:right w:val="nil"/>
            </w:tcBorders>
            <w:vAlign w:val="center"/>
          </w:tcPr>
          <w:p w14:paraId="31D9C275"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Yes</w:t>
            </w:r>
          </w:p>
        </w:tc>
      </w:tr>
      <w:tr w:rsidR="00F91D88" w:rsidRPr="0061139C" w14:paraId="20CB6485" w14:textId="77777777" w:rsidTr="00F91D88">
        <w:trPr>
          <w:gridAfter w:val="1"/>
          <w:wAfter w:w="24" w:type="dxa"/>
          <w:trHeight w:val="488"/>
        </w:trPr>
        <w:tc>
          <w:tcPr>
            <w:tcW w:w="2953" w:type="dxa"/>
            <w:tcBorders>
              <w:top w:val="nil"/>
              <w:left w:val="nil"/>
              <w:bottom w:val="nil"/>
              <w:right w:val="nil"/>
            </w:tcBorders>
            <w:vAlign w:val="center"/>
          </w:tcPr>
          <w:p w14:paraId="1C9E1C42" w14:textId="77777777" w:rsidR="00F91D88" w:rsidRPr="0061139C" w:rsidRDefault="00F91D88" w:rsidP="00F91D88">
            <w:pPr>
              <w:spacing w:after="0" w:line="240" w:lineRule="auto"/>
              <w:ind w:left="-46"/>
              <w:rPr>
                <w:rFonts w:ascii="Arial" w:hAnsi="Arial" w:cs="Arial"/>
                <w:bCs/>
                <w:color w:val="000000"/>
                <w:lang w:val="en-US"/>
              </w:rPr>
            </w:pPr>
            <w:r w:rsidRPr="0061139C">
              <w:rPr>
                <w:rFonts w:ascii="Arial" w:hAnsi="Arial" w:cs="Arial"/>
                <w:lang w:val="en-US"/>
              </w:rPr>
              <w:t>Major/minor complications</w:t>
            </w:r>
          </w:p>
        </w:tc>
        <w:tc>
          <w:tcPr>
            <w:tcW w:w="1701" w:type="dxa"/>
            <w:tcBorders>
              <w:top w:val="nil"/>
              <w:left w:val="nil"/>
              <w:bottom w:val="nil"/>
              <w:right w:val="nil"/>
            </w:tcBorders>
            <w:vAlign w:val="center"/>
          </w:tcPr>
          <w:p w14:paraId="78AEC852"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Very important</w:t>
            </w:r>
          </w:p>
        </w:tc>
        <w:tc>
          <w:tcPr>
            <w:tcW w:w="567" w:type="dxa"/>
            <w:tcBorders>
              <w:top w:val="nil"/>
              <w:left w:val="nil"/>
              <w:bottom w:val="nil"/>
              <w:right w:val="nil"/>
            </w:tcBorders>
            <w:vAlign w:val="center"/>
          </w:tcPr>
          <w:p w14:paraId="6447E268" w14:textId="77777777" w:rsidR="00F91D88" w:rsidRPr="0061139C" w:rsidRDefault="00F91D88" w:rsidP="00F91D88">
            <w:pPr>
              <w:spacing w:after="0" w:line="240" w:lineRule="auto"/>
              <w:jc w:val="center"/>
              <w:rPr>
                <w:rFonts w:ascii="Arial" w:hAnsi="Arial" w:cs="Arial"/>
                <w:lang w:val="en-US"/>
              </w:rPr>
            </w:pPr>
          </w:p>
        </w:tc>
        <w:tc>
          <w:tcPr>
            <w:tcW w:w="1701" w:type="dxa"/>
            <w:tcBorders>
              <w:top w:val="nil"/>
              <w:left w:val="nil"/>
              <w:bottom w:val="nil"/>
              <w:right w:val="nil"/>
            </w:tcBorders>
            <w:vAlign w:val="center"/>
          </w:tcPr>
          <w:p w14:paraId="34C589EC" w14:textId="77777777" w:rsidR="00F91D88" w:rsidRPr="0061139C" w:rsidRDefault="00F91D88" w:rsidP="00F91D88">
            <w:pPr>
              <w:pStyle w:val="NormalWeb"/>
              <w:spacing w:before="0" w:beforeAutospacing="0" w:after="0" w:afterAutospacing="0"/>
              <w:jc w:val="center"/>
              <w:rPr>
                <w:rFonts w:ascii="Arial" w:eastAsia="Calibri" w:hAnsi="Arial" w:cs="Arial"/>
                <w:sz w:val="20"/>
                <w:szCs w:val="20"/>
                <w:lang w:val="en-US"/>
              </w:rPr>
            </w:pPr>
            <w:r w:rsidRPr="0061139C">
              <w:rPr>
                <w:rFonts w:ascii="Arial" w:eastAsia="Calibri" w:hAnsi="Arial" w:cs="Arial"/>
                <w:sz w:val="20"/>
                <w:szCs w:val="20"/>
                <w:lang w:val="en-US"/>
              </w:rPr>
              <w:t>Most important</w:t>
            </w:r>
          </w:p>
        </w:tc>
        <w:tc>
          <w:tcPr>
            <w:tcW w:w="567" w:type="dxa"/>
            <w:tcBorders>
              <w:top w:val="nil"/>
              <w:left w:val="nil"/>
              <w:bottom w:val="nil"/>
              <w:right w:val="nil"/>
            </w:tcBorders>
          </w:tcPr>
          <w:p w14:paraId="1948E9EB" w14:textId="77777777" w:rsidR="00F91D88" w:rsidRPr="0061139C" w:rsidRDefault="00F91D88" w:rsidP="00F91D88">
            <w:pPr>
              <w:spacing w:after="0" w:line="240" w:lineRule="auto"/>
              <w:jc w:val="center"/>
              <w:rPr>
                <w:rFonts w:ascii="Arial" w:hAnsi="Arial" w:cs="Arial"/>
                <w:lang w:val="en-US"/>
              </w:rPr>
            </w:pPr>
          </w:p>
        </w:tc>
        <w:tc>
          <w:tcPr>
            <w:tcW w:w="1701" w:type="dxa"/>
            <w:tcBorders>
              <w:top w:val="nil"/>
              <w:left w:val="nil"/>
              <w:bottom w:val="nil"/>
              <w:right w:val="nil"/>
            </w:tcBorders>
            <w:vAlign w:val="center"/>
          </w:tcPr>
          <w:p w14:paraId="1D42A547"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Yes</w:t>
            </w:r>
          </w:p>
        </w:tc>
      </w:tr>
      <w:tr w:rsidR="00F91D88" w:rsidRPr="0061139C" w14:paraId="7F800E13" w14:textId="77777777" w:rsidTr="00F91D88">
        <w:trPr>
          <w:gridAfter w:val="1"/>
          <w:wAfter w:w="24" w:type="dxa"/>
          <w:trHeight w:val="488"/>
        </w:trPr>
        <w:tc>
          <w:tcPr>
            <w:tcW w:w="2953" w:type="dxa"/>
            <w:tcBorders>
              <w:top w:val="nil"/>
              <w:left w:val="nil"/>
              <w:bottom w:val="nil"/>
              <w:right w:val="nil"/>
            </w:tcBorders>
            <w:vAlign w:val="center"/>
          </w:tcPr>
          <w:p w14:paraId="35DBFFFC" w14:textId="77777777" w:rsidR="00F91D88" w:rsidRPr="0061139C" w:rsidRDefault="00F91D88" w:rsidP="00F91D88">
            <w:pPr>
              <w:spacing w:after="0" w:line="240" w:lineRule="auto"/>
              <w:ind w:left="-46"/>
              <w:rPr>
                <w:rFonts w:ascii="Arial" w:hAnsi="Arial" w:cs="Arial"/>
                <w:bCs/>
                <w:color w:val="000000"/>
                <w:lang w:val="en-US"/>
              </w:rPr>
            </w:pPr>
            <w:r w:rsidRPr="0061139C">
              <w:rPr>
                <w:rFonts w:ascii="Arial" w:hAnsi="Arial" w:cs="Arial"/>
                <w:lang w:val="en-US"/>
              </w:rPr>
              <w:t>Need for appendectomy</w:t>
            </w:r>
          </w:p>
        </w:tc>
        <w:tc>
          <w:tcPr>
            <w:tcW w:w="1701" w:type="dxa"/>
            <w:tcBorders>
              <w:top w:val="nil"/>
              <w:left w:val="nil"/>
              <w:bottom w:val="nil"/>
              <w:right w:val="nil"/>
            </w:tcBorders>
            <w:vAlign w:val="center"/>
          </w:tcPr>
          <w:p w14:paraId="53F82CD4"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Most important</w:t>
            </w:r>
          </w:p>
        </w:tc>
        <w:tc>
          <w:tcPr>
            <w:tcW w:w="567" w:type="dxa"/>
            <w:tcBorders>
              <w:top w:val="nil"/>
              <w:left w:val="nil"/>
              <w:bottom w:val="nil"/>
              <w:right w:val="nil"/>
            </w:tcBorders>
            <w:vAlign w:val="center"/>
          </w:tcPr>
          <w:p w14:paraId="72DCA963" w14:textId="77777777" w:rsidR="00F91D88" w:rsidRPr="0061139C" w:rsidRDefault="00F91D88" w:rsidP="00F91D88">
            <w:pPr>
              <w:spacing w:after="0" w:line="240" w:lineRule="auto"/>
              <w:jc w:val="center"/>
              <w:rPr>
                <w:rFonts w:ascii="Arial" w:hAnsi="Arial" w:cs="Arial"/>
                <w:lang w:val="en-US"/>
              </w:rPr>
            </w:pPr>
          </w:p>
        </w:tc>
        <w:tc>
          <w:tcPr>
            <w:tcW w:w="1701" w:type="dxa"/>
            <w:tcBorders>
              <w:top w:val="nil"/>
              <w:left w:val="nil"/>
              <w:bottom w:val="nil"/>
              <w:right w:val="nil"/>
            </w:tcBorders>
            <w:vAlign w:val="center"/>
          </w:tcPr>
          <w:p w14:paraId="165B3C25"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Important</w:t>
            </w:r>
          </w:p>
        </w:tc>
        <w:tc>
          <w:tcPr>
            <w:tcW w:w="567" w:type="dxa"/>
            <w:tcBorders>
              <w:top w:val="nil"/>
              <w:left w:val="nil"/>
              <w:bottom w:val="nil"/>
              <w:right w:val="nil"/>
            </w:tcBorders>
          </w:tcPr>
          <w:p w14:paraId="451F109D" w14:textId="77777777" w:rsidR="00F91D88" w:rsidRPr="0061139C" w:rsidRDefault="00F91D88" w:rsidP="00F91D88">
            <w:pPr>
              <w:spacing w:after="0" w:line="240" w:lineRule="auto"/>
              <w:jc w:val="center"/>
              <w:rPr>
                <w:rFonts w:ascii="Arial" w:hAnsi="Arial" w:cs="Arial"/>
                <w:lang w:val="en-US"/>
              </w:rPr>
            </w:pPr>
          </w:p>
        </w:tc>
        <w:tc>
          <w:tcPr>
            <w:tcW w:w="1701" w:type="dxa"/>
            <w:tcBorders>
              <w:top w:val="nil"/>
              <w:left w:val="nil"/>
              <w:bottom w:val="nil"/>
              <w:right w:val="nil"/>
            </w:tcBorders>
            <w:vAlign w:val="center"/>
          </w:tcPr>
          <w:p w14:paraId="53CD2137"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Yes</w:t>
            </w:r>
          </w:p>
        </w:tc>
      </w:tr>
      <w:tr w:rsidR="00F91D88" w:rsidRPr="0061139C" w14:paraId="03FCBCED" w14:textId="77777777" w:rsidTr="00F91D88">
        <w:trPr>
          <w:gridAfter w:val="1"/>
          <w:wAfter w:w="24" w:type="dxa"/>
          <w:trHeight w:val="488"/>
        </w:trPr>
        <w:tc>
          <w:tcPr>
            <w:tcW w:w="2953" w:type="dxa"/>
            <w:tcBorders>
              <w:top w:val="nil"/>
              <w:left w:val="nil"/>
              <w:bottom w:val="nil"/>
              <w:right w:val="nil"/>
            </w:tcBorders>
            <w:vAlign w:val="center"/>
          </w:tcPr>
          <w:p w14:paraId="6EA8D999" w14:textId="77777777" w:rsidR="00F91D88" w:rsidRPr="0061139C" w:rsidRDefault="00F91D88" w:rsidP="00F91D88">
            <w:pPr>
              <w:spacing w:after="0" w:line="240" w:lineRule="auto"/>
              <w:ind w:left="-46"/>
              <w:rPr>
                <w:rFonts w:ascii="Arial" w:hAnsi="Arial" w:cs="Arial"/>
                <w:bCs/>
                <w:color w:val="000000"/>
                <w:lang w:val="en-US"/>
              </w:rPr>
            </w:pPr>
            <w:r w:rsidRPr="0061139C">
              <w:rPr>
                <w:rFonts w:ascii="Arial" w:hAnsi="Arial" w:cs="Arial"/>
                <w:lang w:val="en-US"/>
              </w:rPr>
              <w:t>Need for re-operation</w:t>
            </w:r>
          </w:p>
        </w:tc>
        <w:tc>
          <w:tcPr>
            <w:tcW w:w="1701" w:type="dxa"/>
            <w:tcBorders>
              <w:top w:val="nil"/>
              <w:left w:val="nil"/>
              <w:bottom w:val="nil"/>
              <w:right w:val="nil"/>
            </w:tcBorders>
            <w:vAlign w:val="center"/>
          </w:tcPr>
          <w:p w14:paraId="5EB0B598"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Very important</w:t>
            </w:r>
          </w:p>
        </w:tc>
        <w:tc>
          <w:tcPr>
            <w:tcW w:w="567" w:type="dxa"/>
            <w:tcBorders>
              <w:top w:val="nil"/>
              <w:left w:val="nil"/>
              <w:bottom w:val="nil"/>
              <w:right w:val="nil"/>
            </w:tcBorders>
            <w:vAlign w:val="center"/>
          </w:tcPr>
          <w:p w14:paraId="3C338187" w14:textId="77777777" w:rsidR="00F91D88" w:rsidRPr="0061139C" w:rsidRDefault="00F91D88" w:rsidP="00F91D88">
            <w:pPr>
              <w:spacing w:after="0" w:line="240" w:lineRule="auto"/>
              <w:jc w:val="center"/>
              <w:rPr>
                <w:rFonts w:ascii="Arial" w:hAnsi="Arial" w:cs="Arial"/>
                <w:lang w:val="en-US"/>
              </w:rPr>
            </w:pPr>
          </w:p>
        </w:tc>
        <w:tc>
          <w:tcPr>
            <w:tcW w:w="1701" w:type="dxa"/>
            <w:tcBorders>
              <w:top w:val="nil"/>
              <w:left w:val="nil"/>
              <w:bottom w:val="nil"/>
              <w:right w:val="nil"/>
            </w:tcBorders>
            <w:vAlign w:val="center"/>
          </w:tcPr>
          <w:p w14:paraId="1EFCF4CE"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Very important</w:t>
            </w:r>
          </w:p>
        </w:tc>
        <w:tc>
          <w:tcPr>
            <w:tcW w:w="567" w:type="dxa"/>
            <w:tcBorders>
              <w:top w:val="nil"/>
              <w:left w:val="nil"/>
              <w:bottom w:val="nil"/>
              <w:right w:val="nil"/>
            </w:tcBorders>
          </w:tcPr>
          <w:p w14:paraId="694857BA" w14:textId="77777777" w:rsidR="00F91D88" w:rsidRPr="0061139C" w:rsidRDefault="00F91D88" w:rsidP="00F91D88">
            <w:pPr>
              <w:spacing w:after="0" w:line="240" w:lineRule="auto"/>
              <w:jc w:val="center"/>
              <w:rPr>
                <w:rFonts w:ascii="Arial" w:hAnsi="Arial" w:cs="Arial"/>
                <w:lang w:val="en-US"/>
              </w:rPr>
            </w:pPr>
          </w:p>
        </w:tc>
        <w:tc>
          <w:tcPr>
            <w:tcW w:w="1701" w:type="dxa"/>
            <w:tcBorders>
              <w:top w:val="nil"/>
              <w:left w:val="nil"/>
              <w:bottom w:val="nil"/>
              <w:right w:val="nil"/>
            </w:tcBorders>
            <w:vAlign w:val="center"/>
          </w:tcPr>
          <w:p w14:paraId="175A730F"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Yes</w:t>
            </w:r>
          </w:p>
        </w:tc>
      </w:tr>
      <w:tr w:rsidR="00F91D88" w:rsidRPr="0061139C" w14:paraId="50FE95C6" w14:textId="77777777" w:rsidTr="00F91D88">
        <w:trPr>
          <w:gridAfter w:val="1"/>
          <w:wAfter w:w="24" w:type="dxa"/>
          <w:trHeight w:val="488"/>
        </w:trPr>
        <w:tc>
          <w:tcPr>
            <w:tcW w:w="2953" w:type="dxa"/>
            <w:tcBorders>
              <w:top w:val="nil"/>
              <w:left w:val="nil"/>
              <w:bottom w:val="nil"/>
              <w:right w:val="nil"/>
            </w:tcBorders>
            <w:vAlign w:val="center"/>
          </w:tcPr>
          <w:p w14:paraId="11E88599" w14:textId="77777777" w:rsidR="00F91D88" w:rsidRPr="0061139C" w:rsidRDefault="00F91D88" w:rsidP="00F91D88">
            <w:pPr>
              <w:spacing w:after="0" w:line="240" w:lineRule="auto"/>
              <w:ind w:left="-46"/>
              <w:rPr>
                <w:rFonts w:ascii="Arial" w:hAnsi="Arial" w:cs="Arial"/>
                <w:bCs/>
                <w:color w:val="000000"/>
                <w:lang w:val="en-US"/>
              </w:rPr>
            </w:pPr>
            <w:r w:rsidRPr="0061139C">
              <w:rPr>
                <w:rFonts w:ascii="Arial" w:hAnsi="Arial" w:cs="Arial"/>
                <w:lang w:val="en-US"/>
              </w:rPr>
              <w:t>Hospital readmission</w:t>
            </w:r>
          </w:p>
        </w:tc>
        <w:tc>
          <w:tcPr>
            <w:tcW w:w="1701" w:type="dxa"/>
            <w:tcBorders>
              <w:top w:val="nil"/>
              <w:left w:val="nil"/>
              <w:bottom w:val="nil"/>
              <w:right w:val="nil"/>
            </w:tcBorders>
            <w:vAlign w:val="center"/>
          </w:tcPr>
          <w:p w14:paraId="205A0C96"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Very important</w:t>
            </w:r>
          </w:p>
        </w:tc>
        <w:tc>
          <w:tcPr>
            <w:tcW w:w="567" w:type="dxa"/>
            <w:tcBorders>
              <w:top w:val="nil"/>
              <w:left w:val="nil"/>
              <w:bottom w:val="nil"/>
              <w:right w:val="nil"/>
            </w:tcBorders>
            <w:vAlign w:val="center"/>
          </w:tcPr>
          <w:p w14:paraId="39A18D57" w14:textId="77777777" w:rsidR="00F91D88" w:rsidRPr="0061139C" w:rsidRDefault="00F91D88" w:rsidP="00F91D88">
            <w:pPr>
              <w:spacing w:after="0" w:line="240" w:lineRule="auto"/>
              <w:jc w:val="center"/>
              <w:rPr>
                <w:rFonts w:ascii="Arial" w:hAnsi="Arial" w:cs="Arial"/>
                <w:lang w:val="en-US"/>
              </w:rPr>
            </w:pPr>
          </w:p>
        </w:tc>
        <w:tc>
          <w:tcPr>
            <w:tcW w:w="1701" w:type="dxa"/>
            <w:tcBorders>
              <w:top w:val="nil"/>
              <w:left w:val="nil"/>
              <w:bottom w:val="nil"/>
              <w:right w:val="nil"/>
            </w:tcBorders>
            <w:vAlign w:val="center"/>
          </w:tcPr>
          <w:p w14:paraId="05B81AF3"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Very important</w:t>
            </w:r>
          </w:p>
        </w:tc>
        <w:tc>
          <w:tcPr>
            <w:tcW w:w="567" w:type="dxa"/>
            <w:tcBorders>
              <w:top w:val="nil"/>
              <w:left w:val="nil"/>
              <w:bottom w:val="nil"/>
              <w:right w:val="nil"/>
            </w:tcBorders>
          </w:tcPr>
          <w:p w14:paraId="02EE95AD" w14:textId="77777777" w:rsidR="00F91D88" w:rsidRPr="0061139C" w:rsidRDefault="00F91D88" w:rsidP="00F91D88">
            <w:pPr>
              <w:spacing w:after="0" w:line="240" w:lineRule="auto"/>
              <w:jc w:val="center"/>
              <w:rPr>
                <w:rFonts w:ascii="Arial" w:hAnsi="Arial" w:cs="Arial"/>
                <w:lang w:val="en-US"/>
              </w:rPr>
            </w:pPr>
          </w:p>
        </w:tc>
        <w:tc>
          <w:tcPr>
            <w:tcW w:w="1701" w:type="dxa"/>
            <w:tcBorders>
              <w:top w:val="nil"/>
              <w:left w:val="nil"/>
              <w:bottom w:val="nil"/>
              <w:right w:val="nil"/>
            </w:tcBorders>
            <w:vAlign w:val="center"/>
          </w:tcPr>
          <w:p w14:paraId="15F0C692"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Yes</w:t>
            </w:r>
          </w:p>
        </w:tc>
      </w:tr>
      <w:tr w:rsidR="00F91D88" w:rsidRPr="0061139C" w14:paraId="02EF251C" w14:textId="77777777" w:rsidTr="00F91D88">
        <w:trPr>
          <w:gridAfter w:val="1"/>
          <w:wAfter w:w="24" w:type="dxa"/>
          <w:trHeight w:val="488"/>
        </w:trPr>
        <w:tc>
          <w:tcPr>
            <w:tcW w:w="2953" w:type="dxa"/>
            <w:tcBorders>
              <w:top w:val="nil"/>
              <w:left w:val="nil"/>
              <w:bottom w:val="nil"/>
              <w:right w:val="nil"/>
            </w:tcBorders>
            <w:vAlign w:val="center"/>
          </w:tcPr>
          <w:p w14:paraId="51C4A964" w14:textId="77777777" w:rsidR="00F91D88" w:rsidRPr="0061139C" w:rsidRDefault="00F91D88" w:rsidP="00F91D88">
            <w:pPr>
              <w:spacing w:after="0" w:line="240" w:lineRule="auto"/>
              <w:ind w:left="-46"/>
              <w:rPr>
                <w:rFonts w:ascii="Arial" w:hAnsi="Arial" w:cs="Arial"/>
                <w:bCs/>
                <w:color w:val="000000"/>
                <w:lang w:val="en-US"/>
              </w:rPr>
            </w:pPr>
            <w:r w:rsidRPr="0061139C">
              <w:rPr>
                <w:rFonts w:ascii="Arial" w:hAnsi="Arial" w:cs="Arial"/>
                <w:lang w:val="en-US"/>
              </w:rPr>
              <w:t>Pediatric quality of life</w:t>
            </w:r>
          </w:p>
        </w:tc>
        <w:tc>
          <w:tcPr>
            <w:tcW w:w="1701" w:type="dxa"/>
            <w:tcBorders>
              <w:top w:val="nil"/>
              <w:left w:val="nil"/>
              <w:bottom w:val="nil"/>
              <w:right w:val="nil"/>
            </w:tcBorders>
            <w:vAlign w:val="center"/>
          </w:tcPr>
          <w:p w14:paraId="00A340B7"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Very important</w:t>
            </w:r>
          </w:p>
        </w:tc>
        <w:tc>
          <w:tcPr>
            <w:tcW w:w="567" w:type="dxa"/>
            <w:tcBorders>
              <w:top w:val="nil"/>
              <w:left w:val="nil"/>
              <w:bottom w:val="nil"/>
              <w:right w:val="nil"/>
            </w:tcBorders>
            <w:vAlign w:val="center"/>
          </w:tcPr>
          <w:p w14:paraId="11F668BA" w14:textId="77777777" w:rsidR="00F91D88" w:rsidRPr="0061139C" w:rsidRDefault="00F91D88" w:rsidP="00F91D88">
            <w:pPr>
              <w:spacing w:after="0" w:line="240" w:lineRule="auto"/>
              <w:jc w:val="center"/>
              <w:rPr>
                <w:rFonts w:ascii="Arial" w:hAnsi="Arial" w:cs="Arial"/>
                <w:lang w:val="en-US"/>
              </w:rPr>
            </w:pPr>
          </w:p>
        </w:tc>
        <w:tc>
          <w:tcPr>
            <w:tcW w:w="1701" w:type="dxa"/>
            <w:tcBorders>
              <w:top w:val="nil"/>
              <w:left w:val="nil"/>
              <w:bottom w:val="nil"/>
              <w:right w:val="nil"/>
            </w:tcBorders>
            <w:vAlign w:val="center"/>
          </w:tcPr>
          <w:p w14:paraId="351C5C8C"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Important</w:t>
            </w:r>
          </w:p>
        </w:tc>
        <w:tc>
          <w:tcPr>
            <w:tcW w:w="567" w:type="dxa"/>
            <w:tcBorders>
              <w:top w:val="nil"/>
              <w:left w:val="nil"/>
              <w:bottom w:val="nil"/>
              <w:right w:val="nil"/>
            </w:tcBorders>
          </w:tcPr>
          <w:p w14:paraId="1C1735F3" w14:textId="77777777" w:rsidR="00F91D88" w:rsidRPr="0061139C" w:rsidRDefault="00F91D88" w:rsidP="00F91D88">
            <w:pPr>
              <w:spacing w:after="0" w:line="240" w:lineRule="auto"/>
              <w:jc w:val="center"/>
              <w:rPr>
                <w:rFonts w:ascii="Arial" w:hAnsi="Arial" w:cs="Arial"/>
                <w:lang w:val="en-US"/>
              </w:rPr>
            </w:pPr>
          </w:p>
        </w:tc>
        <w:tc>
          <w:tcPr>
            <w:tcW w:w="1701" w:type="dxa"/>
            <w:tcBorders>
              <w:top w:val="nil"/>
              <w:left w:val="nil"/>
              <w:bottom w:val="nil"/>
              <w:right w:val="nil"/>
            </w:tcBorders>
            <w:vAlign w:val="center"/>
          </w:tcPr>
          <w:p w14:paraId="417D6742"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No</w:t>
            </w:r>
          </w:p>
        </w:tc>
      </w:tr>
      <w:tr w:rsidR="00F91D88" w:rsidRPr="0061139C" w14:paraId="3BC34C44" w14:textId="77777777" w:rsidTr="00F91D88">
        <w:trPr>
          <w:gridAfter w:val="1"/>
          <w:wAfter w:w="24" w:type="dxa"/>
          <w:trHeight w:val="488"/>
        </w:trPr>
        <w:tc>
          <w:tcPr>
            <w:tcW w:w="2953" w:type="dxa"/>
            <w:tcBorders>
              <w:top w:val="nil"/>
              <w:left w:val="nil"/>
              <w:bottom w:val="nil"/>
              <w:right w:val="nil"/>
            </w:tcBorders>
            <w:vAlign w:val="center"/>
          </w:tcPr>
          <w:p w14:paraId="2B6F61F7" w14:textId="77777777" w:rsidR="00F91D88" w:rsidRPr="00694247" w:rsidRDefault="00F91D88" w:rsidP="00F91D88">
            <w:pPr>
              <w:spacing w:line="240" w:lineRule="auto"/>
              <w:ind w:left="-46"/>
              <w:rPr>
                <w:rFonts w:ascii="Arial" w:hAnsi="Arial"/>
                <w:b/>
                <w:lang w:val="en-US"/>
              </w:rPr>
            </w:pPr>
            <w:r w:rsidRPr="00694247">
              <w:rPr>
                <w:rFonts w:ascii="Arial" w:hAnsi="Arial" w:cs="Arial"/>
                <w:b/>
                <w:lang w:val="en-US"/>
              </w:rPr>
              <w:t xml:space="preserve">Time </w:t>
            </w:r>
            <w:r w:rsidRPr="00694247">
              <w:rPr>
                <w:rFonts w:ascii="Arial" w:hAnsi="Arial"/>
                <w:b/>
                <w:lang w:val="en-US"/>
              </w:rPr>
              <w:t>away from normal daily activities/school</w:t>
            </w:r>
          </w:p>
        </w:tc>
        <w:tc>
          <w:tcPr>
            <w:tcW w:w="1701" w:type="dxa"/>
            <w:tcBorders>
              <w:top w:val="nil"/>
              <w:left w:val="nil"/>
              <w:bottom w:val="nil"/>
              <w:right w:val="nil"/>
            </w:tcBorders>
            <w:vAlign w:val="center"/>
          </w:tcPr>
          <w:p w14:paraId="6B0DFC73"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Important</w:t>
            </w:r>
          </w:p>
        </w:tc>
        <w:tc>
          <w:tcPr>
            <w:tcW w:w="567" w:type="dxa"/>
            <w:tcBorders>
              <w:top w:val="nil"/>
              <w:left w:val="nil"/>
              <w:bottom w:val="nil"/>
              <w:right w:val="nil"/>
            </w:tcBorders>
            <w:vAlign w:val="center"/>
          </w:tcPr>
          <w:p w14:paraId="129AAFB5" w14:textId="77777777" w:rsidR="00F91D88" w:rsidRPr="0061139C" w:rsidRDefault="00F91D88" w:rsidP="00F91D88">
            <w:pPr>
              <w:spacing w:after="0" w:line="240" w:lineRule="auto"/>
              <w:jc w:val="center"/>
              <w:rPr>
                <w:rFonts w:ascii="Arial" w:hAnsi="Arial" w:cs="Arial"/>
                <w:lang w:val="en-US"/>
              </w:rPr>
            </w:pPr>
          </w:p>
        </w:tc>
        <w:tc>
          <w:tcPr>
            <w:tcW w:w="1701" w:type="dxa"/>
            <w:tcBorders>
              <w:top w:val="nil"/>
              <w:left w:val="nil"/>
              <w:bottom w:val="nil"/>
              <w:right w:val="nil"/>
            </w:tcBorders>
            <w:vAlign w:val="center"/>
          </w:tcPr>
          <w:p w14:paraId="535363D5"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Very important</w:t>
            </w:r>
          </w:p>
        </w:tc>
        <w:tc>
          <w:tcPr>
            <w:tcW w:w="567" w:type="dxa"/>
            <w:tcBorders>
              <w:top w:val="nil"/>
              <w:left w:val="nil"/>
              <w:bottom w:val="nil"/>
              <w:right w:val="nil"/>
            </w:tcBorders>
          </w:tcPr>
          <w:p w14:paraId="4129BB3E" w14:textId="77777777" w:rsidR="00F91D88" w:rsidRPr="0061139C" w:rsidRDefault="00F91D88" w:rsidP="00F91D88">
            <w:pPr>
              <w:spacing w:after="0" w:line="240" w:lineRule="auto"/>
              <w:jc w:val="center"/>
              <w:rPr>
                <w:rFonts w:ascii="Arial" w:hAnsi="Arial" w:cs="Arial"/>
                <w:lang w:val="en-US"/>
              </w:rPr>
            </w:pPr>
          </w:p>
        </w:tc>
        <w:tc>
          <w:tcPr>
            <w:tcW w:w="1701" w:type="dxa"/>
            <w:tcBorders>
              <w:top w:val="nil"/>
              <w:left w:val="nil"/>
              <w:bottom w:val="nil"/>
              <w:right w:val="nil"/>
            </w:tcBorders>
            <w:vAlign w:val="center"/>
          </w:tcPr>
          <w:p w14:paraId="790123B2"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No</w:t>
            </w:r>
          </w:p>
        </w:tc>
      </w:tr>
      <w:tr w:rsidR="00F91D88" w:rsidRPr="0061139C" w14:paraId="2D7F19D7" w14:textId="77777777" w:rsidTr="00F91D88">
        <w:trPr>
          <w:gridAfter w:val="1"/>
          <w:wAfter w:w="24" w:type="dxa"/>
          <w:trHeight w:val="488"/>
        </w:trPr>
        <w:tc>
          <w:tcPr>
            <w:tcW w:w="2953" w:type="dxa"/>
            <w:tcBorders>
              <w:top w:val="nil"/>
              <w:left w:val="nil"/>
              <w:bottom w:val="nil"/>
              <w:right w:val="nil"/>
            </w:tcBorders>
            <w:vAlign w:val="center"/>
          </w:tcPr>
          <w:p w14:paraId="4E51960F" w14:textId="77777777" w:rsidR="00F91D88" w:rsidRPr="00694247" w:rsidRDefault="00F91D88" w:rsidP="00F91D88">
            <w:pPr>
              <w:spacing w:after="0" w:line="240" w:lineRule="auto"/>
              <w:ind w:left="-46"/>
              <w:rPr>
                <w:rFonts w:ascii="Arial" w:hAnsi="Arial"/>
                <w:b/>
                <w:color w:val="000000"/>
                <w:lang w:val="en-US"/>
              </w:rPr>
            </w:pPr>
            <w:r w:rsidRPr="00694247">
              <w:rPr>
                <w:rFonts w:ascii="Arial" w:hAnsi="Arial"/>
                <w:b/>
                <w:lang w:val="en-US"/>
              </w:rPr>
              <w:t>Complications directly related to treatment</w:t>
            </w:r>
          </w:p>
        </w:tc>
        <w:tc>
          <w:tcPr>
            <w:tcW w:w="1701" w:type="dxa"/>
            <w:tcBorders>
              <w:top w:val="nil"/>
              <w:left w:val="nil"/>
              <w:bottom w:val="nil"/>
              <w:right w:val="nil"/>
            </w:tcBorders>
            <w:vAlign w:val="center"/>
          </w:tcPr>
          <w:p w14:paraId="2AF6909F"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Very important</w:t>
            </w:r>
          </w:p>
        </w:tc>
        <w:tc>
          <w:tcPr>
            <w:tcW w:w="567" w:type="dxa"/>
            <w:tcBorders>
              <w:top w:val="nil"/>
              <w:left w:val="nil"/>
              <w:bottom w:val="nil"/>
              <w:right w:val="nil"/>
            </w:tcBorders>
            <w:vAlign w:val="center"/>
          </w:tcPr>
          <w:p w14:paraId="5016EF10" w14:textId="77777777" w:rsidR="00F91D88" w:rsidRPr="0061139C" w:rsidRDefault="00F91D88" w:rsidP="00F91D88">
            <w:pPr>
              <w:spacing w:after="0" w:line="240" w:lineRule="auto"/>
              <w:jc w:val="center"/>
              <w:rPr>
                <w:rFonts w:ascii="Arial" w:hAnsi="Arial" w:cs="Arial"/>
                <w:lang w:val="en-US"/>
              </w:rPr>
            </w:pPr>
          </w:p>
        </w:tc>
        <w:tc>
          <w:tcPr>
            <w:tcW w:w="1701" w:type="dxa"/>
            <w:tcBorders>
              <w:top w:val="nil"/>
              <w:left w:val="nil"/>
              <w:bottom w:val="nil"/>
              <w:right w:val="nil"/>
            </w:tcBorders>
            <w:vAlign w:val="center"/>
          </w:tcPr>
          <w:p w14:paraId="1ADE27B5"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Not important</w:t>
            </w:r>
          </w:p>
        </w:tc>
        <w:tc>
          <w:tcPr>
            <w:tcW w:w="567" w:type="dxa"/>
            <w:tcBorders>
              <w:top w:val="nil"/>
              <w:left w:val="nil"/>
              <w:bottom w:val="nil"/>
              <w:right w:val="nil"/>
            </w:tcBorders>
          </w:tcPr>
          <w:p w14:paraId="57A61E00" w14:textId="77777777" w:rsidR="00F91D88" w:rsidRPr="0061139C" w:rsidRDefault="00F91D88" w:rsidP="00F91D88">
            <w:pPr>
              <w:spacing w:after="0" w:line="240" w:lineRule="auto"/>
              <w:jc w:val="center"/>
              <w:rPr>
                <w:rFonts w:ascii="Arial" w:hAnsi="Arial" w:cs="Arial"/>
                <w:lang w:val="en-US"/>
              </w:rPr>
            </w:pPr>
          </w:p>
        </w:tc>
        <w:tc>
          <w:tcPr>
            <w:tcW w:w="1701" w:type="dxa"/>
            <w:tcBorders>
              <w:top w:val="nil"/>
              <w:left w:val="nil"/>
              <w:bottom w:val="nil"/>
              <w:right w:val="nil"/>
            </w:tcBorders>
            <w:vAlign w:val="center"/>
          </w:tcPr>
          <w:p w14:paraId="1AD9B846"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Yes</w:t>
            </w:r>
          </w:p>
        </w:tc>
      </w:tr>
      <w:tr w:rsidR="00F91D88" w:rsidRPr="0061139C" w14:paraId="193475F6" w14:textId="77777777" w:rsidTr="00F91D88">
        <w:trPr>
          <w:trHeight w:val="488"/>
        </w:trPr>
        <w:tc>
          <w:tcPr>
            <w:tcW w:w="9214" w:type="dxa"/>
            <w:gridSpan w:val="7"/>
            <w:tcBorders>
              <w:top w:val="nil"/>
              <w:left w:val="nil"/>
              <w:bottom w:val="nil"/>
              <w:right w:val="nil"/>
            </w:tcBorders>
          </w:tcPr>
          <w:p w14:paraId="000F20BB" w14:textId="77777777" w:rsidR="00F91D88" w:rsidRPr="0061139C" w:rsidRDefault="00F91D88" w:rsidP="00F91D88">
            <w:pPr>
              <w:spacing w:after="0" w:line="240" w:lineRule="auto"/>
              <w:jc w:val="center"/>
              <w:rPr>
                <w:rFonts w:ascii="Arial" w:hAnsi="Arial" w:cs="Arial"/>
                <w:b/>
                <w:bCs/>
                <w:lang w:val="en-US"/>
              </w:rPr>
            </w:pPr>
          </w:p>
          <w:p w14:paraId="5F674E51" w14:textId="77777777" w:rsidR="00F91D88" w:rsidRPr="0061139C" w:rsidRDefault="00F91D88" w:rsidP="00F91D88">
            <w:pPr>
              <w:spacing w:after="0" w:line="360" w:lineRule="auto"/>
              <w:jc w:val="center"/>
              <w:rPr>
                <w:rFonts w:ascii="Arial" w:hAnsi="Arial" w:cs="Arial"/>
                <w:b/>
                <w:bCs/>
                <w:lang w:val="en-US"/>
              </w:rPr>
            </w:pPr>
            <w:r w:rsidRPr="0061139C">
              <w:rPr>
                <w:rFonts w:ascii="Arial" w:hAnsi="Arial" w:cs="Arial"/>
                <w:b/>
                <w:bCs/>
                <w:lang w:val="en-US"/>
              </w:rPr>
              <w:t>Important</w:t>
            </w:r>
          </w:p>
        </w:tc>
      </w:tr>
      <w:tr w:rsidR="00F91D88" w:rsidRPr="0061139C" w14:paraId="590764FE" w14:textId="77777777" w:rsidTr="00F91D88">
        <w:trPr>
          <w:gridAfter w:val="1"/>
          <w:wAfter w:w="24" w:type="dxa"/>
          <w:trHeight w:val="488"/>
        </w:trPr>
        <w:tc>
          <w:tcPr>
            <w:tcW w:w="2953" w:type="dxa"/>
            <w:tcBorders>
              <w:top w:val="single" w:sz="8" w:space="0" w:color="auto"/>
              <w:left w:val="nil"/>
              <w:bottom w:val="nil"/>
              <w:right w:val="nil"/>
            </w:tcBorders>
            <w:vAlign w:val="center"/>
          </w:tcPr>
          <w:p w14:paraId="0C9E1B23" w14:textId="77777777" w:rsidR="00F91D88" w:rsidRPr="0061139C" w:rsidRDefault="00F91D88" w:rsidP="00F91D88">
            <w:pPr>
              <w:spacing w:after="0" w:line="240" w:lineRule="auto"/>
              <w:ind w:left="-46"/>
              <w:rPr>
                <w:rFonts w:ascii="Arial" w:hAnsi="Arial" w:cs="Arial"/>
                <w:lang w:val="en-US"/>
              </w:rPr>
            </w:pPr>
            <w:r w:rsidRPr="0061139C">
              <w:rPr>
                <w:rFonts w:ascii="Arial" w:hAnsi="Arial" w:cs="Arial"/>
                <w:lang w:val="en-US"/>
              </w:rPr>
              <w:t>Recovery to full activity/sport</w:t>
            </w:r>
          </w:p>
        </w:tc>
        <w:tc>
          <w:tcPr>
            <w:tcW w:w="1701" w:type="dxa"/>
            <w:tcBorders>
              <w:top w:val="single" w:sz="8" w:space="0" w:color="auto"/>
              <w:left w:val="nil"/>
              <w:bottom w:val="nil"/>
              <w:right w:val="nil"/>
            </w:tcBorders>
            <w:vAlign w:val="center"/>
          </w:tcPr>
          <w:p w14:paraId="2883CD1B"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Important</w:t>
            </w:r>
          </w:p>
        </w:tc>
        <w:tc>
          <w:tcPr>
            <w:tcW w:w="567" w:type="dxa"/>
            <w:tcBorders>
              <w:top w:val="single" w:sz="8" w:space="0" w:color="auto"/>
              <w:left w:val="nil"/>
              <w:bottom w:val="nil"/>
              <w:right w:val="nil"/>
            </w:tcBorders>
            <w:vAlign w:val="center"/>
          </w:tcPr>
          <w:p w14:paraId="636051E8" w14:textId="77777777" w:rsidR="00F91D88" w:rsidRPr="0061139C" w:rsidRDefault="00F91D88" w:rsidP="00F91D88">
            <w:pPr>
              <w:spacing w:after="0" w:line="240" w:lineRule="auto"/>
              <w:jc w:val="center"/>
              <w:rPr>
                <w:rFonts w:ascii="Arial" w:hAnsi="Arial" w:cs="Arial"/>
                <w:lang w:val="en-US"/>
              </w:rPr>
            </w:pPr>
          </w:p>
        </w:tc>
        <w:tc>
          <w:tcPr>
            <w:tcW w:w="1701" w:type="dxa"/>
            <w:tcBorders>
              <w:top w:val="single" w:sz="8" w:space="0" w:color="auto"/>
              <w:left w:val="nil"/>
              <w:bottom w:val="nil"/>
              <w:right w:val="nil"/>
            </w:tcBorders>
            <w:vAlign w:val="center"/>
          </w:tcPr>
          <w:p w14:paraId="01332DF7"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Important</w:t>
            </w:r>
          </w:p>
        </w:tc>
        <w:tc>
          <w:tcPr>
            <w:tcW w:w="567" w:type="dxa"/>
            <w:tcBorders>
              <w:top w:val="single" w:sz="8" w:space="0" w:color="auto"/>
              <w:left w:val="nil"/>
              <w:bottom w:val="nil"/>
              <w:right w:val="nil"/>
            </w:tcBorders>
            <w:vAlign w:val="center"/>
          </w:tcPr>
          <w:p w14:paraId="237719CD" w14:textId="77777777" w:rsidR="00F91D88" w:rsidRPr="0061139C" w:rsidRDefault="00F91D88" w:rsidP="00F91D88">
            <w:pPr>
              <w:spacing w:after="0" w:line="240" w:lineRule="auto"/>
              <w:jc w:val="center"/>
              <w:rPr>
                <w:rFonts w:ascii="Arial" w:hAnsi="Arial" w:cs="Arial"/>
                <w:lang w:val="en-US"/>
              </w:rPr>
            </w:pPr>
          </w:p>
        </w:tc>
        <w:tc>
          <w:tcPr>
            <w:tcW w:w="1701" w:type="dxa"/>
            <w:tcBorders>
              <w:top w:val="single" w:sz="8" w:space="0" w:color="auto"/>
              <w:left w:val="nil"/>
              <w:bottom w:val="nil"/>
              <w:right w:val="nil"/>
            </w:tcBorders>
            <w:vAlign w:val="center"/>
          </w:tcPr>
          <w:p w14:paraId="2B258260"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No</w:t>
            </w:r>
          </w:p>
        </w:tc>
      </w:tr>
      <w:tr w:rsidR="00F91D88" w:rsidRPr="0061139C" w14:paraId="638101A6" w14:textId="77777777" w:rsidTr="00F91D88">
        <w:trPr>
          <w:gridAfter w:val="1"/>
          <w:wAfter w:w="24" w:type="dxa"/>
          <w:trHeight w:val="488"/>
        </w:trPr>
        <w:tc>
          <w:tcPr>
            <w:tcW w:w="2953" w:type="dxa"/>
            <w:tcBorders>
              <w:top w:val="nil"/>
              <w:left w:val="nil"/>
              <w:bottom w:val="nil"/>
              <w:right w:val="nil"/>
            </w:tcBorders>
            <w:vAlign w:val="center"/>
          </w:tcPr>
          <w:p w14:paraId="0BBA4ABE" w14:textId="77777777" w:rsidR="00F91D88" w:rsidRPr="0061139C" w:rsidRDefault="00F91D88" w:rsidP="00F91D88">
            <w:pPr>
              <w:spacing w:after="0" w:line="240" w:lineRule="auto"/>
              <w:ind w:left="-46"/>
              <w:rPr>
                <w:rFonts w:ascii="Arial" w:hAnsi="Arial" w:cs="Arial"/>
                <w:lang w:val="en-US"/>
              </w:rPr>
            </w:pPr>
            <w:r w:rsidRPr="0061139C">
              <w:rPr>
                <w:rFonts w:ascii="Arial" w:hAnsi="Arial" w:cs="Arial"/>
                <w:lang w:val="en-US"/>
              </w:rPr>
              <w:t>Pain score</w:t>
            </w:r>
          </w:p>
        </w:tc>
        <w:tc>
          <w:tcPr>
            <w:tcW w:w="1701" w:type="dxa"/>
            <w:tcBorders>
              <w:top w:val="nil"/>
              <w:left w:val="nil"/>
              <w:bottom w:val="nil"/>
              <w:right w:val="nil"/>
            </w:tcBorders>
            <w:vAlign w:val="center"/>
          </w:tcPr>
          <w:p w14:paraId="04D20A62"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Important</w:t>
            </w:r>
          </w:p>
        </w:tc>
        <w:tc>
          <w:tcPr>
            <w:tcW w:w="567" w:type="dxa"/>
            <w:tcBorders>
              <w:top w:val="nil"/>
              <w:left w:val="nil"/>
              <w:bottom w:val="nil"/>
              <w:right w:val="nil"/>
            </w:tcBorders>
            <w:vAlign w:val="center"/>
          </w:tcPr>
          <w:p w14:paraId="08E4FD4A" w14:textId="77777777" w:rsidR="00F91D88" w:rsidRPr="0061139C" w:rsidRDefault="00F91D88" w:rsidP="00F91D88">
            <w:pPr>
              <w:spacing w:after="0" w:line="240" w:lineRule="auto"/>
              <w:jc w:val="center"/>
              <w:rPr>
                <w:rFonts w:ascii="Arial" w:hAnsi="Arial" w:cs="Arial"/>
                <w:lang w:val="en-US"/>
              </w:rPr>
            </w:pPr>
          </w:p>
        </w:tc>
        <w:tc>
          <w:tcPr>
            <w:tcW w:w="1701" w:type="dxa"/>
            <w:tcBorders>
              <w:top w:val="nil"/>
              <w:left w:val="nil"/>
              <w:bottom w:val="nil"/>
              <w:right w:val="nil"/>
            </w:tcBorders>
            <w:vAlign w:val="center"/>
          </w:tcPr>
          <w:p w14:paraId="53D5AF63"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Important</w:t>
            </w:r>
          </w:p>
        </w:tc>
        <w:tc>
          <w:tcPr>
            <w:tcW w:w="567" w:type="dxa"/>
            <w:tcBorders>
              <w:top w:val="nil"/>
              <w:left w:val="nil"/>
              <w:bottom w:val="nil"/>
              <w:right w:val="nil"/>
            </w:tcBorders>
            <w:vAlign w:val="center"/>
          </w:tcPr>
          <w:p w14:paraId="47B648F3" w14:textId="77777777" w:rsidR="00F91D88" w:rsidRPr="0061139C" w:rsidRDefault="00F91D88" w:rsidP="00F91D88">
            <w:pPr>
              <w:spacing w:after="0" w:line="240" w:lineRule="auto"/>
              <w:jc w:val="center"/>
              <w:rPr>
                <w:rFonts w:ascii="Arial" w:hAnsi="Arial" w:cs="Arial"/>
                <w:lang w:val="en-US"/>
              </w:rPr>
            </w:pPr>
          </w:p>
        </w:tc>
        <w:tc>
          <w:tcPr>
            <w:tcW w:w="1701" w:type="dxa"/>
            <w:tcBorders>
              <w:top w:val="nil"/>
              <w:left w:val="nil"/>
              <w:bottom w:val="nil"/>
              <w:right w:val="nil"/>
            </w:tcBorders>
            <w:vAlign w:val="center"/>
          </w:tcPr>
          <w:p w14:paraId="37195FE7"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No</w:t>
            </w:r>
          </w:p>
        </w:tc>
      </w:tr>
      <w:tr w:rsidR="00F91D88" w:rsidRPr="0061139C" w14:paraId="3F41FE6F" w14:textId="77777777" w:rsidTr="00F91D88">
        <w:trPr>
          <w:gridAfter w:val="1"/>
          <w:wAfter w:w="24" w:type="dxa"/>
          <w:trHeight w:val="488"/>
        </w:trPr>
        <w:tc>
          <w:tcPr>
            <w:tcW w:w="2953" w:type="dxa"/>
            <w:tcBorders>
              <w:top w:val="nil"/>
              <w:left w:val="nil"/>
              <w:bottom w:val="nil"/>
              <w:right w:val="nil"/>
            </w:tcBorders>
            <w:vAlign w:val="center"/>
          </w:tcPr>
          <w:p w14:paraId="67292A40" w14:textId="77777777" w:rsidR="00F91D88" w:rsidRPr="0061139C" w:rsidRDefault="00F91D88" w:rsidP="00F91D88">
            <w:pPr>
              <w:spacing w:after="0" w:line="240" w:lineRule="auto"/>
              <w:ind w:left="-46"/>
              <w:rPr>
                <w:rFonts w:ascii="Arial" w:hAnsi="Arial" w:cs="Arial"/>
                <w:lang w:val="en-US"/>
              </w:rPr>
            </w:pPr>
            <w:r w:rsidRPr="0061139C">
              <w:rPr>
                <w:rFonts w:ascii="Arial" w:hAnsi="Arial" w:cs="Arial"/>
                <w:lang w:val="en-US"/>
              </w:rPr>
              <w:t>Fear</w:t>
            </w:r>
            <w:r w:rsidRPr="0061139C">
              <w:rPr>
                <w:rFonts w:ascii="Arial" w:hAnsi="Arial" w:cs="Arial"/>
                <w:bCs/>
                <w:color w:val="000000"/>
                <w:lang w:val="en-US"/>
              </w:rPr>
              <w:t>†</w:t>
            </w:r>
          </w:p>
        </w:tc>
        <w:tc>
          <w:tcPr>
            <w:tcW w:w="1701" w:type="dxa"/>
            <w:tcBorders>
              <w:top w:val="nil"/>
              <w:left w:val="nil"/>
              <w:bottom w:val="nil"/>
              <w:right w:val="nil"/>
            </w:tcBorders>
            <w:vAlign w:val="center"/>
          </w:tcPr>
          <w:p w14:paraId="3146B723"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Important</w:t>
            </w:r>
          </w:p>
        </w:tc>
        <w:tc>
          <w:tcPr>
            <w:tcW w:w="567" w:type="dxa"/>
            <w:tcBorders>
              <w:top w:val="nil"/>
              <w:left w:val="nil"/>
              <w:bottom w:val="nil"/>
              <w:right w:val="nil"/>
            </w:tcBorders>
            <w:vAlign w:val="center"/>
          </w:tcPr>
          <w:p w14:paraId="00EC840C" w14:textId="77777777" w:rsidR="00F91D88" w:rsidRPr="0061139C" w:rsidRDefault="00F91D88" w:rsidP="00F91D88">
            <w:pPr>
              <w:spacing w:after="0" w:line="240" w:lineRule="auto"/>
              <w:jc w:val="center"/>
              <w:rPr>
                <w:rFonts w:ascii="Arial" w:hAnsi="Arial" w:cs="Arial"/>
                <w:lang w:val="en-US"/>
              </w:rPr>
            </w:pPr>
          </w:p>
        </w:tc>
        <w:tc>
          <w:tcPr>
            <w:tcW w:w="1701" w:type="dxa"/>
            <w:tcBorders>
              <w:top w:val="nil"/>
              <w:left w:val="nil"/>
              <w:bottom w:val="nil"/>
              <w:right w:val="nil"/>
            </w:tcBorders>
            <w:vAlign w:val="center"/>
          </w:tcPr>
          <w:p w14:paraId="0C927B08"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Important</w:t>
            </w:r>
          </w:p>
        </w:tc>
        <w:tc>
          <w:tcPr>
            <w:tcW w:w="567" w:type="dxa"/>
            <w:tcBorders>
              <w:top w:val="nil"/>
              <w:left w:val="nil"/>
              <w:bottom w:val="nil"/>
              <w:right w:val="nil"/>
            </w:tcBorders>
            <w:vAlign w:val="center"/>
          </w:tcPr>
          <w:p w14:paraId="6A869DFF" w14:textId="77777777" w:rsidR="00F91D88" w:rsidRPr="0061139C" w:rsidRDefault="00F91D88" w:rsidP="00F91D88">
            <w:pPr>
              <w:spacing w:after="0" w:line="240" w:lineRule="auto"/>
              <w:jc w:val="center"/>
              <w:rPr>
                <w:rFonts w:ascii="Arial" w:hAnsi="Arial" w:cs="Arial"/>
                <w:lang w:val="en-US"/>
              </w:rPr>
            </w:pPr>
          </w:p>
        </w:tc>
        <w:tc>
          <w:tcPr>
            <w:tcW w:w="1701" w:type="dxa"/>
            <w:tcBorders>
              <w:top w:val="nil"/>
              <w:left w:val="nil"/>
              <w:bottom w:val="nil"/>
              <w:right w:val="nil"/>
            </w:tcBorders>
            <w:vAlign w:val="center"/>
          </w:tcPr>
          <w:p w14:paraId="49683EE7"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No</w:t>
            </w:r>
          </w:p>
        </w:tc>
      </w:tr>
      <w:tr w:rsidR="00F91D88" w:rsidRPr="0061139C" w14:paraId="7E35F0A0" w14:textId="77777777" w:rsidTr="00F91D88">
        <w:trPr>
          <w:gridAfter w:val="1"/>
          <w:wAfter w:w="24" w:type="dxa"/>
          <w:trHeight w:val="488"/>
        </w:trPr>
        <w:tc>
          <w:tcPr>
            <w:tcW w:w="2953" w:type="dxa"/>
            <w:tcBorders>
              <w:top w:val="nil"/>
              <w:left w:val="nil"/>
              <w:bottom w:val="nil"/>
              <w:right w:val="nil"/>
            </w:tcBorders>
            <w:vAlign w:val="center"/>
          </w:tcPr>
          <w:p w14:paraId="61CAABFC" w14:textId="77777777" w:rsidR="00F91D88" w:rsidRPr="0061139C" w:rsidRDefault="00F91D88" w:rsidP="00F91D88">
            <w:pPr>
              <w:spacing w:after="0" w:line="240" w:lineRule="auto"/>
              <w:ind w:left="-46"/>
              <w:rPr>
                <w:rFonts w:ascii="Arial" w:hAnsi="Arial" w:cs="Arial"/>
                <w:lang w:val="en-US"/>
              </w:rPr>
            </w:pPr>
            <w:r w:rsidRPr="0061139C">
              <w:rPr>
                <w:rFonts w:ascii="Arial" w:hAnsi="Arial" w:cs="Arial"/>
                <w:lang w:val="en-US"/>
              </w:rPr>
              <w:t>Hospital length of stay</w:t>
            </w:r>
          </w:p>
        </w:tc>
        <w:tc>
          <w:tcPr>
            <w:tcW w:w="1701" w:type="dxa"/>
            <w:tcBorders>
              <w:top w:val="nil"/>
              <w:left w:val="nil"/>
              <w:bottom w:val="nil"/>
              <w:right w:val="nil"/>
            </w:tcBorders>
            <w:vAlign w:val="center"/>
          </w:tcPr>
          <w:p w14:paraId="3734BD36"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Important</w:t>
            </w:r>
          </w:p>
        </w:tc>
        <w:tc>
          <w:tcPr>
            <w:tcW w:w="567" w:type="dxa"/>
            <w:tcBorders>
              <w:top w:val="nil"/>
              <w:left w:val="nil"/>
              <w:bottom w:val="nil"/>
              <w:right w:val="nil"/>
            </w:tcBorders>
            <w:vAlign w:val="center"/>
          </w:tcPr>
          <w:p w14:paraId="7D4B9236" w14:textId="77777777" w:rsidR="00F91D88" w:rsidRPr="0061139C" w:rsidRDefault="00F91D88" w:rsidP="00F91D88">
            <w:pPr>
              <w:spacing w:after="0" w:line="240" w:lineRule="auto"/>
              <w:jc w:val="center"/>
              <w:rPr>
                <w:rFonts w:ascii="Arial" w:hAnsi="Arial" w:cs="Arial"/>
                <w:lang w:val="en-US"/>
              </w:rPr>
            </w:pPr>
          </w:p>
        </w:tc>
        <w:tc>
          <w:tcPr>
            <w:tcW w:w="1701" w:type="dxa"/>
            <w:tcBorders>
              <w:top w:val="nil"/>
              <w:left w:val="nil"/>
              <w:bottom w:val="nil"/>
              <w:right w:val="nil"/>
            </w:tcBorders>
            <w:vAlign w:val="center"/>
          </w:tcPr>
          <w:p w14:paraId="57351A67"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Important</w:t>
            </w:r>
          </w:p>
        </w:tc>
        <w:tc>
          <w:tcPr>
            <w:tcW w:w="567" w:type="dxa"/>
            <w:tcBorders>
              <w:top w:val="nil"/>
              <w:left w:val="nil"/>
              <w:bottom w:val="nil"/>
              <w:right w:val="nil"/>
            </w:tcBorders>
            <w:vAlign w:val="center"/>
          </w:tcPr>
          <w:p w14:paraId="2B42B3C4" w14:textId="77777777" w:rsidR="00F91D88" w:rsidRPr="0061139C" w:rsidRDefault="00F91D88" w:rsidP="00F91D88">
            <w:pPr>
              <w:spacing w:after="0" w:line="240" w:lineRule="auto"/>
              <w:jc w:val="center"/>
              <w:rPr>
                <w:rFonts w:ascii="Arial" w:hAnsi="Arial" w:cs="Arial"/>
                <w:lang w:val="en-US"/>
              </w:rPr>
            </w:pPr>
          </w:p>
        </w:tc>
        <w:tc>
          <w:tcPr>
            <w:tcW w:w="1701" w:type="dxa"/>
            <w:tcBorders>
              <w:top w:val="nil"/>
              <w:left w:val="nil"/>
              <w:bottom w:val="nil"/>
              <w:right w:val="nil"/>
            </w:tcBorders>
            <w:vAlign w:val="center"/>
          </w:tcPr>
          <w:p w14:paraId="38F73195"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No</w:t>
            </w:r>
          </w:p>
        </w:tc>
      </w:tr>
      <w:tr w:rsidR="00F91D88" w:rsidRPr="0061139C" w14:paraId="244A3BEF" w14:textId="77777777" w:rsidTr="00F91D88">
        <w:trPr>
          <w:gridAfter w:val="1"/>
          <w:wAfter w:w="24" w:type="dxa"/>
          <w:trHeight w:val="488"/>
        </w:trPr>
        <w:tc>
          <w:tcPr>
            <w:tcW w:w="2953" w:type="dxa"/>
            <w:tcBorders>
              <w:top w:val="nil"/>
              <w:left w:val="nil"/>
              <w:bottom w:val="nil"/>
              <w:right w:val="nil"/>
            </w:tcBorders>
            <w:vAlign w:val="center"/>
          </w:tcPr>
          <w:p w14:paraId="765D1F9C" w14:textId="77777777" w:rsidR="00F91D88" w:rsidRPr="0061139C" w:rsidRDefault="00F91D88" w:rsidP="00F91D88">
            <w:pPr>
              <w:spacing w:after="0" w:line="240" w:lineRule="auto"/>
              <w:ind w:left="-46"/>
              <w:rPr>
                <w:rFonts w:ascii="Arial" w:hAnsi="Arial" w:cs="Arial"/>
                <w:lang w:val="en-US"/>
              </w:rPr>
            </w:pPr>
            <w:r w:rsidRPr="0061139C">
              <w:rPr>
                <w:rFonts w:ascii="Arial" w:hAnsi="Arial" w:cs="Arial"/>
                <w:lang w:val="en-US"/>
              </w:rPr>
              <w:t>Return to sport/full activity</w:t>
            </w:r>
          </w:p>
        </w:tc>
        <w:tc>
          <w:tcPr>
            <w:tcW w:w="1701" w:type="dxa"/>
            <w:tcBorders>
              <w:top w:val="nil"/>
              <w:left w:val="nil"/>
              <w:bottom w:val="nil"/>
              <w:right w:val="nil"/>
            </w:tcBorders>
            <w:vAlign w:val="center"/>
          </w:tcPr>
          <w:p w14:paraId="6D929CAE"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Important</w:t>
            </w:r>
          </w:p>
        </w:tc>
        <w:tc>
          <w:tcPr>
            <w:tcW w:w="567" w:type="dxa"/>
            <w:tcBorders>
              <w:top w:val="nil"/>
              <w:left w:val="nil"/>
              <w:bottom w:val="nil"/>
              <w:right w:val="nil"/>
            </w:tcBorders>
            <w:vAlign w:val="center"/>
          </w:tcPr>
          <w:p w14:paraId="2C91A68A" w14:textId="77777777" w:rsidR="00F91D88" w:rsidRPr="0061139C" w:rsidRDefault="00F91D88" w:rsidP="00F91D88">
            <w:pPr>
              <w:spacing w:after="0" w:line="240" w:lineRule="auto"/>
              <w:jc w:val="center"/>
              <w:rPr>
                <w:rFonts w:ascii="Arial" w:hAnsi="Arial" w:cs="Arial"/>
                <w:lang w:val="en-US"/>
              </w:rPr>
            </w:pPr>
          </w:p>
        </w:tc>
        <w:tc>
          <w:tcPr>
            <w:tcW w:w="1701" w:type="dxa"/>
            <w:tcBorders>
              <w:top w:val="nil"/>
              <w:left w:val="nil"/>
              <w:bottom w:val="nil"/>
              <w:right w:val="nil"/>
            </w:tcBorders>
            <w:vAlign w:val="center"/>
          </w:tcPr>
          <w:p w14:paraId="6AAEC230"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Important</w:t>
            </w:r>
          </w:p>
        </w:tc>
        <w:tc>
          <w:tcPr>
            <w:tcW w:w="567" w:type="dxa"/>
            <w:tcBorders>
              <w:top w:val="nil"/>
              <w:left w:val="nil"/>
              <w:bottom w:val="nil"/>
              <w:right w:val="nil"/>
            </w:tcBorders>
            <w:vAlign w:val="center"/>
          </w:tcPr>
          <w:p w14:paraId="4D5CA545" w14:textId="77777777" w:rsidR="00F91D88" w:rsidRPr="0061139C" w:rsidRDefault="00F91D88" w:rsidP="00F91D88">
            <w:pPr>
              <w:spacing w:after="0" w:line="240" w:lineRule="auto"/>
              <w:jc w:val="center"/>
              <w:rPr>
                <w:rFonts w:ascii="Arial" w:hAnsi="Arial" w:cs="Arial"/>
                <w:lang w:val="en-US"/>
              </w:rPr>
            </w:pPr>
          </w:p>
        </w:tc>
        <w:tc>
          <w:tcPr>
            <w:tcW w:w="1701" w:type="dxa"/>
            <w:tcBorders>
              <w:top w:val="nil"/>
              <w:left w:val="nil"/>
              <w:bottom w:val="nil"/>
              <w:right w:val="nil"/>
            </w:tcBorders>
            <w:vAlign w:val="center"/>
          </w:tcPr>
          <w:p w14:paraId="763D2F3D"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No</w:t>
            </w:r>
          </w:p>
        </w:tc>
      </w:tr>
      <w:tr w:rsidR="00F91D88" w:rsidRPr="0061139C" w14:paraId="31589F7F" w14:textId="77777777" w:rsidTr="00F91D88">
        <w:trPr>
          <w:gridAfter w:val="1"/>
          <w:wAfter w:w="24" w:type="dxa"/>
          <w:trHeight w:val="488"/>
        </w:trPr>
        <w:tc>
          <w:tcPr>
            <w:tcW w:w="2953" w:type="dxa"/>
            <w:tcBorders>
              <w:top w:val="nil"/>
              <w:left w:val="nil"/>
              <w:bottom w:val="nil"/>
              <w:right w:val="nil"/>
            </w:tcBorders>
            <w:vAlign w:val="center"/>
          </w:tcPr>
          <w:p w14:paraId="4EEA1491" w14:textId="77777777" w:rsidR="00F91D88" w:rsidRPr="0061139C" w:rsidRDefault="00F91D88" w:rsidP="00F91D88">
            <w:pPr>
              <w:spacing w:line="240" w:lineRule="auto"/>
              <w:ind w:left="-46"/>
              <w:rPr>
                <w:rFonts w:ascii="Arial" w:hAnsi="Arial" w:cs="Arial"/>
                <w:lang w:val="en-US"/>
              </w:rPr>
            </w:pPr>
            <w:r w:rsidRPr="0061139C">
              <w:rPr>
                <w:rFonts w:ascii="Arial" w:hAnsi="Arial" w:cs="Arial"/>
                <w:lang w:val="en-US"/>
              </w:rPr>
              <w:t>Children developing complicated appendicitis</w:t>
            </w:r>
          </w:p>
        </w:tc>
        <w:tc>
          <w:tcPr>
            <w:tcW w:w="1701" w:type="dxa"/>
            <w:tcBorders>
              <w:top w:val="nil"/>
              <w:left w:val="nil"/>
              <w:bottom w:val="nil"/>
              <w:right w:val="nil"/>
            </w:tcBorders>
            <w:vAlign w:val="center"/>
          </w:tcPr>
          <w:p w14:paraId="0523E93A"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Important</w:t>
            </w:r>
          </w:p>
        </w:tc>
        <w:tc>
          <w:tcPr>
            <w:tcW w:w="567" w:type="dxa"/>
            <w:tcBorders>
              <w:top w:val="nil"/>
              <w:left w:val="nil"/>
              <w:bottom w:val="nil"/>
              <w:right w:val="nil"/>
            </w:tcBorders>
            <w:vAlign w:val="center"/>
          </w:tcPr>
          <w:p w14:paraId="4DB714C9" w14:textId="77777777" w:rsidR="00F91D88" w:rsidRPr="0061139C" w:rsidRDefault="00F91D88" w:rsidP="00F91D88">
            <w:pPr>
              <w:spacing w:after="0" w:line="240" w:lineRule="auto"/>
              <w:jc w:val="center"/>
              <w:rPr>
                <w:rFonts w:ascii="Arial" w:hAnsi="Arial" w:cs="Arial"/>
                <w:lang w:val="en-US"/>
              </w:rPr>
            </w:pPr>
          </w:p>
        </w:tc>
        <w:tc>
          <w:tcPr>
            <w:tcW w:w="1701" w:type="dxa"/>
            <w:tcBorders>
              <w:top w:val="nil"/>
              <w:left w:val="nil"/>
              <w:bottom w:val="nil"/>
              <w:right w:val="nil"/>
            </w:tcBorders>
            <w:vAlign w:val="center"/>
          </w:tcPr>
          <w:p w14:paraId="03A53E23"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Not important</w:t>
            </w:r>
          </w:p>
        </w:tc>
        <w:tc>
          <w:tcPr>
            <w:tcW w:w="567" w:type="dxa"/>
            <w:tcBorders>
              <w:top w:val="nil"/>
              <w:left w:val="nil"/>
              <w:bottom w:val="nil"/>
              <w:right w:val="nil"/>
            </w:tcBorders>
            <w:vAlign w:val="center"/>
          </w:tcPr>
          <w:p w14:paraId="754D7364" w14:textId="77777777" w:rsidR="00F91D88" w:rsidRPr="0061139C" w:rsidRDefault="00F91D88" w:rsidP="00F91D88">
            <w:pPr>
              <w:spacing w:after="0" w:line="240" w:lineRule="auto"/>
              <w:jc w:val="center"/>
              <w:rPr>
                <w:rFonts w:ascii="Arial" w:hAnsi="Arial" w:cs="Arial"/>
                <w:lang w:val="en-US"/>
              </w:rPr>
            </w:pPr>
          </w:p>
        </w:tc>
        <w:tc>
          <w:tcPr>
            <w:tcW w:w="1701" w:type="dxa"/>
            <w:tcBorders>
              <w:top w:val="nil"/>
              <w:left w:val="nil"/>
              <w:bottom w:val="nil"/>
              <w:right w:val="nil"/>
            </w:tcBorders>
            <w:vAlign w:val="center"/>
          </w:tcPr>
          <w:p w14:paraId="3750C9C0"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Yes</w:t>
            </w:r>
          </w:p>
        </w:tc>
      </w:tr>
      <w:tr w:rsidR="00F91D88" w:rsidRPr="0061139C" w14:paraId="4B565805" w14:textId="77777777" w:rsidTr="00F91D88">
        <w:trPr>
          <w:gridAfter w:val="1"/>
          <w:wAfter w:w="24" w:type="dxa"/>
          <w:trHeight w:val="488"/>
        </w:trPr>
        <w:tc>
          <w:tcPr>
            <w:tcW w:w="2953" w:type="dxa"/>
            <w:tcBorders>
              <w:top w:val="nil"/>
              <w:left w:val="nil"/>
              <w:bottom w:val="nil"/>
              <w:right w:val="nil"/>
            </w:tcBorders>
            <w:vAlign w:val="center"/>
          </w:tcPr>
          <w:p w14:paraId="2FEB8F53" w14:textId="77777777" w:rsidR="00F91D88" w:rsidRPr="0061139C" w:rsidRDefault="00F91D88" w:rsidP="00F91D88">
            <w:pPr>
              <w:spacing w:after="0" w:line="240" w:lineRule="auto"/>
              <w:ind w:left="-46"/>
              <w:rPr>
                <w:rFonts w:ascii="Arial" w:hAnsi="Arial" w:cs="Arial"/>
                <w:lang w:val="en-US"/>
              </w:rPr>
            </w:pPr>
            <w:r w:rsidRPr="0061139C">
              <w:rPr>
                <w:rFonts w:ascii="Arial" w:hAnsi="Arial" w:cs="Arial"/>
                <w:lang w:val="en-US"/>
              </w:rPr>
              <w:t>Bowel obstructions</w:t>
            </w:r>
          </w:p>
        </w:tc>
        <w:tc>
          <w:tcPr>
            <w:tcW w:w="1701" w:type="dxa"/>
            <w:tcBorders>
              <w:top w:val="nil"/>
              <w:left w:val="nil"/>
              <w:bottom w:val="nil"/>
              <w:right w:val="nil"/>
            </w:tcBorders>
            <w:vAlign w:val="center"/>
          </w:tcPr>
          <w:p w14:paraId="7AE621DD"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Important</w:t>
            </w:r>
          </w:p>
        </w:tc>
        <w:tc>
          <w:tcPr>
            <w:tcW w:w="567" w:type="dxa"/>
            <w:tcBorders>
              <w:top w:val="nil"/>
              <w:left w:val="nil"/>
              <w:bottom w:val="nil"/>
              <w:right w:val="nil"/>
            </w:tcBorders>
            <w:vAlign w:val="center"/>
          </w:tcPr>
          <w:p w14:paraId="69AE1CC2" w14:textId="77777777" w:rsidR="00F91D88" w:rsidRPr="0061139C" w:rsidRDefault="00F91D88" w:rsidP="00F91D88">
            <w:pPr>
              <w:spacing w:after="0" w:line="240" w:lineRule="auto"/>
              <w:jc w:val="center"/>
              <w:rPr>
                <w:rFonts w:ascii="Arial" w:hAnsi="Arial" w:cs="Arial"/>
                <w:lang w:val="en-US"/>
              </w:rPr>
            </w:pPr>
          </w:p>
        </w:tc>
        <w:tc>
          <w:tcPr>
            <w:tcW w:w="1701" w:type="dxa"/>
            <w:tcBorders>
              <w:top w:val="nil"/>
              <w:left w:val="nil"/>
              <w:bottom w:val="nil"/>
              <w:right w:val="nil"/>
            </w:tcBorders>
            <w:vAlign w:val="center"/>
          </w:tcPr>
          <w:p w14:paraId="579239E2"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Not important</w:t>
            </w:r>
          </w:p>
        </w:tc>
        <w:tc>
          <w:tcPr>
            <w:tcW w:w="567" w:type="dxa"/>
            <w:tcBorders>
              <w:top w:val="nil"/>
              <w:left w:val="nil"/>
              <w:bottom w:val="nil"/>
              <w:right w:val="nil"/>
            </w:tcBorders>
            <w:vAlign w:val="center"/>
          </w:tcPr>
          <w:p w14:paraId="1FC37329" w14:textId="77777777" w:rsidR="00F91D88" w:rsidRPr="0061139C" w:rsidRDefault="00F91D88" w:rsidP="00F91D88">
            <w:pPr>
              <w:spacing w:after="0" w:line="240" w:lineRule="auto"/>
              <w:jc w:val="center"/>
              <w:rPr>
                <w:rFonts w:ascii="Arial" w:hAnsi="Arial" w:cs="Arial"/>
                <w:lang w:val="en-US"/>
              </w:rPr>
            </w:pPr>
          </w:p>
        </w:tc>
        <w:tc>
          <w:tcPr>
            <w:tcW w:w="1701" w:type="dxa"/>
            <w:tcBorders>
              <w:top w:val="nil"/>
              <w:left w:val="nil"/>
              <w:bottom w:val="nil"/>
              <w:right w:val="nil"/>
            </w:tcBorders>
            <w:vAlign w:val="center"/>
          </w:tcPr>
          <w:p w14:paraId="2825C07E"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Yes</w:t>
            </w:r>
          </w:p>
        </w:tc>
      </w:tr>
      <w:tr w:rsidR="00F91D88" w:rsidRPr="0061139C" w14:paraId="6597E9CF" w14:textId="77777777" w:rsidTr="00F91D88">
        <w:trPr>
          <w:gridAfter w:val="1"/>
          <w:wAfter w:w="24" w:type="dxa"/>
          <w:trHeight w:val="488"/>
        </w:trPr>
        <w:tc>
          <w:tcPr>
            <w:tcW w:w="2953" w:type="dxa"/>
            <w:tcBorders>
              <w:top w:val="nil"/>
              <w:left w:val="nil"/>
              <w:bottom w:val="nil"/>
              <w:right w:val="nil"/>
            </w:tcBorders>
            <w:vAlign w:val="center"/>
          </w:tcPr>
          <w:p w14:paraId="4A7BA523" w14:textId="77777777" w:rsidR="00F91D88" w:rsidRPr="0061139C" w:rsidRDefault="00F91D88" w:rsidP="00F91D88">
            <w:pPr>
              <w:spacing w:after="0" w:line="240" w:lineRule="auto"/>
              <w:ind w:left="-46"/>
              <w:rPr>
                <w:rFonts w:ascii="Arial" w:hAnsi="Arial" w:cs="Arial"/>
                <w:lang w:val="en-US"/>
              </w:rPr>
            </w:pPr>
            <w:r w:rsidRPr="0061139C">
              <w:rPr>
                <w:rFonts w:ascii="Arial" w:hAnsi="Arial" w:cs="Arial"/>
                <w:lang w:val="en-US"/>
              </w:rPr>
              <w:t>Intra-abdominal abscess</w:t>
            </w:r>
          </w:p>
        </w:tc>
        <w:tc>
          <w:tcPr>
            <w:tcW w:w="1701" w:type="dxa"/>
            <w:tcBorders>
              <w:top w:val="nil"/>
              <w:left w:val="nil"/>
              <w:bottom w:val="nil"/>
              <w:right w:val="nil"/>
            </w:tcBorders>
            <w:vAlign w:val="center"/>
          </w:tcPr>
          <w:p w14:paraId="047B0A15"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Important</w:t>
            </w:r>
          </w:p>
        </w:tc>
        <w:tc>
          <w:tcPr>
            <w:tcW w:w="567" w:type="dxa"/>
            <w:tcBorders>
              <w:top w:val="nil"/>
              <w:left w:val="nil"/>
              <w:bottom w:val="nil"/>
              <w:right w:val="nil"/>
            </w:tcBorders>
            <w:vAlign w:val="center"/>
          </w:tcPr>
          <w:p w14:paraId="7F3E7D59" w14:textId="77777777" w:rsidR="00F91D88" w:rsidRPr="0061139C" w:rsidRDefault="00F91D88" w:rsidP="00F91D88">
            <w:pPr>
              <w:spacing w:after="0" w:line="240" w:lineRule="auto"/>
              <w:jc w:val="center"/>
              <w:rPr>
                <w:rFonts w:ascii="Arial" w:hAnsi="Arial" w:cs="Arial"/>
                <w:lang w:val="en-US"/>
              </w:rPr>
            </w:pPr>
          </w:p>
        </w:tc>
        <w:tc>
          <w:tcPr>
            <w:tcW w:w="1701" w:type="dxa"/>
            <w:tcBorders>
              <w:top w:val="nil"/>
              <w:left w:val="nil"/>
              <w:bottom w:val="nil"/>
              <w:right w:val="nil"/>
            </w:tcBorders>
            <w:vAlign w:val="center"/>
          </w:tcPr>
          <w:p w14:paraId="1B5BC89A"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Not important</w:t>
            </w:r>
          </w:p>
        </w:tc>
        <w:tc>
          <w:tcPr>
            <w:tcW w:w="567" w:type="dxa"/>
            <w:tcBorders>
              <w:top w:val="nil"/>
              <w:left w:val="nil"/>
              <w:bottom w:val="nil"/>
              <w:right w:val="nil"/>
            </w:tcBorders>
            <w:vAlign w:val="center"/>
          </w:tcPr>
          <w:p w14:paraId="2B2B8CCB" w14:textId="77777777" w:rsidR="00F91D88" w:rsidRPr="0061139C" w:rsidRDefault="00F91D88" w:rsidP="00F91D88">
            <w:pPr>
              <w:spacing w:after="0" w:line="240" w:lineRule="auto"/>
              <w:jc w:val="center"/>
              <w:rPr>
                <w:rFonts w:ascii="Arial" w:hAnsi="Arial" w:cs="Arial"/>
                <w:lang w:val="en-US"/>
              </w:rPr>
            </w:pPr>
          </w:p>
        </w:tc>
        <w:tc>
          <w:tcPr>
            <w:tcW w:w="1701" w:type="dxa"/>
            <w:tcBorders>
              <w:top w:val="nil"/>
              <w:left w:val="nil"/>
              <w:bottom w:val="nil"/>
              <w:right w:val="nil"/>
            </w:tcBorders>
            <w:vAlign w:val="center"/>
          </w:tcPr>
          <w:p w14:paraId="40C52136"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Yes</w:t>
            </w:r>
          </w:p>
        </w:tc>
      </w:tr>
    </w:tbl>
    <w:p w14:paraId="0FF19832" w14:textId="77777777" w:rsidR="00F91D88" w:rsidRPr="0061139C" w:rsidRDefault="00F91D88" w:rsidP="00F91D88">
      <w:pPr>
        <w:rPr>
          <w:rFonts w:ascii="Arial" w:hAnsi="Arial" w:cs="Arial"/>
          <w:bCs/>
          <w:color w:val="000000"/>
          <w:sz w:val="20"/>
          <w:szCs w:val="20"/>
          <w:lang w:val="en-US" w:eastAsia="nl-NL"/>
        </w:rPr>
      </w:pPr>
    </w:p>
    <w:p w14:paraId="42688284" w14:textId="77777777" w:rsidR="00F91D88" w:rsidRPr="00E73413" w:rsidRDefault="00F91D88" w:rsidP="00F91D88">
      <w:pPr>
        <w:rPr>
          <w:rFonts w:ascii="Arial" w:hAnsi="Arial" w:cs="Arial"/>
          <w:sz w:val="20"/>
          <w:szCs w:val="20"/>
          <w:lang w:val="en-US"/>
        </w:rPr>
      </w:pPr>
      <w:r w:rsidRPr="00E73413">
        <w:rPr>
          <w:rFonts w:ascii="Arial" w:hAnsi="Arial" w:cs="Arial"/>
          <w:bCs/>
          <w:color w:val="000000"/>
          <w:sz w:val="20"/>
          <w:szCs w:val="20"/>
          <w:lang w:val="en-US" w:eastAsia="nl-NL"/>
        </w:rPr>
        <w:t>†</w:t>
      </w:r>
      <w:r w:rsidRPr="00E73413">
        <w:rPr>
          <w:rFonts w:ascii="Arial" w:hAnsi="Arial" w:cs="Arial"/>
          <w:sz w:val="20"/>
          <w:szCs w:val="20"/>
          <w:lang w:val="en-US"/>
        </w:rPr>
        <w:t xml:space="preserve"> New outcome from the focus group with young people not in the part of the Delphi survey </w:t>
      </w:r>
    </w:p>
    <w:p w14:paraId="3E63DF50" w14:textId="77777777" w:rsidR="00F91D88" w:rsidRPr="0061139C" w:rsidRDefault="00F91D88" w:rsidP="00F91D88">
      <w:pPr>
        <w:spacing w:after="160" w:line="259" w:lineRule="auto"/>
        <w:rPr>
          <w:rFonts w:ascii="Arial" w:hAnsi="Arial" w:cs="Arial"/>
          <w:sz w:val="20"/>
          <w:szCs w:val="20"/>
          <w:lang w:val="en-US"/>
        </w:rPr>
      </w:pPr>
      <w:r w:rsidRPr="0061139C">
        <w:rPr>
          <w:rFonts w:ascii="Arial" w:hAnsi="Arial" w:cs="Arial"/>
          <w:sz w:val="20"/>
          <w:szCs w:val="20"/>
          <w:lang w:val="en-US"/>
        </w:rPr>
        <w:br w:type="page"/>
      </w:r>
    </w:p>
    <w:p w14:paraId="187AE658" w14:textId="77777777" w:rsidR="00F91D88" w:rsidRPr="00E73413" w:rsidRDefault="00F91D88" w:rsidP="00F91D88">
      <w:pPr>
        <w:spacing w:after="0" w:line="360" w:lineRule="auto"/>
        <w:rPr>
          <w:rFonts w:ascii="Arial" w:hAnsi="Arial" w:cs="Arial"/>
          <w:b/>
          <w:color w:val="000000"/>
          <w:sz w:val="24"/>
          <w:szCs w:val="24"/>
          <w:lang w:val="en-US"/>
        </w:rPr>
      </w:pPr>
      <w:r w:rsidRPr="00E73413">
        <w:rPr>
          <w:rFonts w:ascii="Arial" w:hAnsi="Arial" w:cs="Arial"/>
          <w:b/>
          <w:color w:val="000000"/>
          <w:sz w:val="24"/>
          <w:szCs w:val="24"/>
          <w:lang w:val="en-US"/>
        </w:rPr>
        <w:lastRenderedPageBreak/>
        <w:t xml:space="preserve">Table </w:t>
      </w:r>
      <w:r>
        <w:rPr>
          <w:rFonts w:ascii="Arial" w:hAnsi="Arial" w:cs="Arial"/>
          <w:b/>
          <w:color w:val="000000"/>
          <w:sz w:val="24"/>
          <w:szCs w:val="24"/>
          <w:lang w:val="en-US"/>
        </w:rPr>
        <w:t>5</w:t>
      </w:r>
      <w:r w:rsidRPr="00E73413">
        <w:rPr>
          <w:rFonts w:ascii="Arial" w:hAnsi="Arial" w:cs="Arial"/>
          <w:b/>
          <w:color w:val="000000"/>
          <w:sz w:val="24"/>
          <w:szCs w:val="24"/>
          <w:lang w:val="en-US"/>
        </w:rPr>
        <w:t xml:space="preserve">. Final Core outcome set for reporting treatment of simple appendicitis in children </w:t>
      </w:r>
    </w:p>
    <w:p w14:paraId="3DE36F1F" w14:textId="77777777" w:rsidR="00F91D88" w:rsidRPr="0061139C" w:rsidRDefault="00F91D88" w:rsidP="00F91D88">
      <w:pPr>
        <w:spacing w:after="160" w:line="259" w:lineRule="auto"/>
        <w:rPr>
          <w:rFonts w:ascii="Arial" w:hAnsi="Arial" w:cs="Arial"/>
          <w:sz w:val="20"/>
          <w:szCs w:val="20"/>
          <w:lang w:val="en-US"/>
        </w:rPr>
      </w:pPr>
    </w:p>
    <w:tbl>
      <w:tblPr>
        <w:tblStyle w:val="TableGrid"/>
        <w:tblpPr w:leftFromText="141" w:rightFromText="141" w:vertAnchor="text" w:tblpY="1"/>
        <w:tblOverlap w:val="never"/>
        <w:tblW w:w="9923" w:type="dxa"/>
        <w:tblLayout w:type="fixed"/>
        <w:tblLook w:val="04A0" w:firstRow="1" w:lastRow="0" w:firstColumn="1" w:lastColumn="0" w:noHBand="0" w:noVBand="1"/>
      </w:tblPr>
      <w:tblGrid>
        <w:gridCol w:w="2552"/>
        <w:gridCol w:w="3260"/>
        <w:gridCol w:w="4111"/>
      </w:tblGrid>
      <w:tr w:rsidR="00F91D88" w:rsidRPr="008942B3" w14:paraId="736EB654" w14:textId="77777777" w:rsidTr="00F91D88">
        <w:trPr>
          <w:trHeight w:val="488"/>
        </w:trPr>
        <w:tc>
          <w:tcPr>
            <w:tcW w:w="2552" w:type="dxa"/>
            <w:tcBorders>
              <w:top w:val="nil"/>
              <w:left w:val="nil"/>
              <w:bottom w:val="nil"/>
              <w:right w:val="nil"/>
            </w:tcBorders>
          </w:tcPr>
          <w:p w14:paraId="592AD818" w14:textId="77777777" w:rsidR="00F91D88" w:rsidRPr="0061139C" w:rsidRDefault="00F91D88" w:rsidP="00F91D88">
            <w:pPr>
              <w:spacing w:after="0" w:line="240" w:lineRule="auto"/>
              <w:jc w:val="center"/>
              <w:rPr>
                <w:rFonts w:ascii="Arial" w:hAnsi="Arial" w:cs="Arial"/>
                <w:b/>
                <w:bCs/>
                <w:lang w:val="en-US"/>
              </w:rPr>
            </w:pPr>
            <w:r w:rsidRPr="0061139C">
              <w:rPr>
                <w:rFonts w:ascii="Arial" w:hAnsi="Arial" w:cs="Arial"/>
                <w:b/>
                <w:lang w:val="en-US"/>
              </w:rPr>
              <w:t>Core Area/Domain</w:t>
            </w:r>
            <w:r w:rsidRPr="0061139C">
              <w:rPr>
                <w:rFonts w:ascii="Arial" w:hAnsi="Arial" w:cs="Arial"/>
                <w:b/>
                <w:lang w:val="en-US"/>
              </w:rPr>
              <w:fldChar w:fldCharType="begin" w:fldLock="1"/>
            </w:r>
            <w:r>
              <w:rPr>
                <w:rFonts w:ascii="Arial" w:hAnsi="Arial" w:cs="Arial"/>
                <w:b/>
                <w:lang w:val="en-US"/>
              </w:rPr>
              <w:instrText>ADDIN CSL_CITATION {"citationItems":[{"id":"ITEM-1","itemData":{"DOI":"10.3899/jrheum.131314","PMID":"24584913","abstract":"OBJECTIVE The Outcome Measures in Rheumatology (OMERACT) initiative works to develop core sets of outcome measures for trials and observational studies in rheumatology. At the OMERACT 11 meeting, substantial time was devoted to discussing a conceptual framework and a proposal for a more explicit working process to develop what we now propose to term core outcome measurement sets, collectively termed \"OMERACT Filter 2.0.\" METHODS Preconference work included a literature review, and discussion of preliminary proposals through face-to-face discussions and Internet-based surveys with people within and outside rheumatology. At the conference, 5 interactive sessions comprising plenary and small-group discussions reflected on the proposals from the viewpoint of previous and ongoing OMERACT work. These considerations were brought together in a final OMERACT presentation seeking consensus agreement for the Filter 2.0 framework. RESULTS After debate, clarification, and agreed alterations, the final proposal suggested all core sets should contain at least 1 measurement instrument from 3 Core Areas: Death, Life Impact, and Pathophysiological Manifestations, and preferably 1 from the area Resource Use. The process of core set development for a health condition starts by selecting core domains within the areas (\"core domain set\"). This requires literature searches, involvement (especially of patients), and at least 1 consensus process. Next, developers select at least 1 applicable measurement instrument for each core domain. Applicability refers to the original OMERACT Filter and means that the instrument must be truthful (face, content, and construct validity), discriminative (between situations of interest) and feasible (understandable and with acceptable time and monetary costs). Depending on the quality of the instruments, participants formulate either a preliminary or a final \"core outcome measurement set.\" At final vote, 96% of participants agreed \"The proposed overall framework for Filter 2.0 is a suitable basis on which to elaborate a Filter 2.0 Handbook.\" CONCLUSION Within OMERACT, Filter 2.0 has made established working processes more explicit and includes a broadly endorsed conceptual framework for core outcome measurement set development.","author":[{"dropping-particle":"","family":"Boers","given":"Maarten","non-dropping-particle":"","parse-names":false,"suffix":""},{"dropping-particle":"","family":"Kirwan","given":"John R","non-dropping-particle":"","parse-names":false,"suffix":""},{"dropping-particle":"","family":"Gossec","given":"Laure","non-dropping-particle":"","parse-names":false,"suffix":""},{"dropping-particle":"","family":"Conaghan","given":"Philip G","non-dropping-particle":"","parse-names":false,"suffix":""},{"dropping-particle":"","family":"D'Agostino","given":"Maria-Antonietta","non-dropping-particle":"","parse-names":false,"suffix":""},{"dropping-particle":"","family":"Bingham","given":"Clifton O","non-dropping-particle":"","parse-names":false,"suffix":""},{"dropping-particle":"","family":"Brooks","given":"Peter M","non-dropping-particle":"","parse-names":false,"suffix":""},{"dropping-particle":"","family":"Landewé","given":"Robert","non-dropping-particle":"","parse-names":false,"suffix":""},{"dropping-particle":"","family":"March","given":"Lyn","non-dropping-particle":"","parse-names":false,"suffix":""},{"dropping-particle":"","family":"Simon","given":"Lee","non-dropping-particle":"","parse-names":false,"suffix":""},{"dropping-particle":"","family":"Singh","given":"Jasvinder A","non-dropping-particle":"","parse-names":false,"suffix":""},{"dropping-particle":"","family":"Strand","given":"Vibeke","non-dropping-particle":"","parse-names":false,"suffix":""},{"dropping-particle":"","family":"Wells","given":"George A","non-dropping-particle":"","parse-names":false,"suffix":""},{"dropping-particle":"","family":"Tugwell","given":"Peter","non-dropping-particle":"","parse-names":false,"suffix":""}],"container-title":"The Journal of rheumatology","id":"ITEM-1","issue":"5","issued":{"date-parts":[["2014","5","1"]]},"page":"1025-30","title":"How to choose core outcome measurement sets for clinical trials: OMERACT 11 approves filter 2.0.","type":"article-journal","volume":"41"},"uris":["http://www.mendeley.com/documents/?uuid=a746cc32-1acc-39dd-a1db-4f43d0b37c23"]}],"mendeley":{"formattedCitation":"&lt;sup&gt;18&lt;/sup&gt;","plainTextFormattedCitation":"18","previouslyFormattedCitation":"&lt;sup&gt;18&lt;/sup&gt;"},"properties":{"noteIndex":0},"schema":"https://github.com/citation-style-language/schema/raw/master/csl-citation.json"}</w:instrText>
            </w:r>
            <w:r w:rsidRPr="0061139C">
              <w:rPr>
                <w:rFonts w:ascii="Arial" w:hAnsi="Arial" w:cs="Arial"/>
                <w:b/>
                <w:lang w:val="en-US"/>
              </w:rPr>
              <w:fldChar w:fldCharType="separate"/>
            </w:r>
            <w:r w:rsidRPr="008C21BB">
              <w:rPr>
                <w:rFonts w:ascii="Arial" w:hAnsi="Arial" w:cs="Arial"/>
                <w:noProof/>
                <w:vertAlign w:val="superscript"/>
                <w:lang w:val="en-US"/>
              </w:rPr>
              <w:t>18</w:t>
            </w:r>
            <w:r w:rsidRPr="0061139C">
              <w:rPr>
                <w:rFonts w:ascii="Arial" w:hAnsi="Arial" w:cs="Arial"/>
                <w:b/>
                <w:lang w:val="en-US"/>
              </w:rPr>
              <w:fldChar w:fldCharType="end"/>
            </w:r>
          </w:p>
        </w:tc>
        <w:tc>
          <w:tcPr>
            <w:tcW w:w="3260" w:type="dxa"/>
            <w:tcBorders>
              <w:top w:val="nil"/>
              <w:left w:val="nil"/>
              <w:bottom w:val="nil"/>
              <w:right w:val="nil"/>
            </w:tcBorders>
          </w:tcPr>
          <w:p w14:paraId="5BB0F6C5" w14:textId="77777777" w:rsidR="00F91D88" w:rsidRPr="0061139C" w:rsidRDefault="00F91D88" w:rsidP="00F91D88">
            <w:pPr>
              <w:jc w:val="center"/>
              <w:rPr>
                <w:rFonts w:ascii="Arial" w:eastAsia="Arial Unicode MS" w:hAnsi="Arial" w:cs="Arial"/>
                <w:b/>
                <w:lang w:val="en-US"/>
              </w:rPr>
            </w:pPr>
            <w:r w:rsidRPr="0061139C">
              <w:rPr>
                <w:rFonts w:ascii="Arial" w:hAnsi="Arial" w:cs="Arial"/>
                <w:b/>
                <w:lang w:val="en-US"/>
              </w:rPr>
              <w:t>Outcome domain</w:t>
            </w:r>
            <w:r w:rsidRPr="0061139C">
              <w:rPr>
                <w:rFonts w:ascii="Arial" w:hAnsi="Arial" w:cs="Arial"/>
                <w:b/>
                <w:lang w:val="en-US"/>
              </w:rPr>
              <w:fldChar w:fldCharType="begin" w:fldLock="1"/>
            </w:r>
            <w:r>
              <w:rPr>
                <w:rFonts w:ascii="Arial" w:hAnsi="Arial" w:cs="Arial"/>
                <w:b/>
                <w:lang w:val="en-US"/>
              </w:rPr>
              <w:instrText>ADDIN CSL_CITATION {"citationItems":[{"id":"ITEM-1","itemData":{"DOI":"10.1016/j.jclinepi.2017.12.020","ISSN":"08954356","PMID":"29288712","abstract":"OBJECTIVES There is increasing recognition that insufficient attention has been paid to the choice of outcomes measured in clinical trials. The lack of a standardized outcome classification system results in inconsistencies due to ambiguity and variation in how outcomes are described across different studies. Being able to classify by outcome would increase efficiency in searching sources such as clinical trial registries, patient registries, the Cochrane Database of Systematic Reviews, and the Core Outcome Measures in Effectiveness Trials (COMET) database of core outcome sets (COS), thus aiding knowledge discovery. STUDY DESIGN AND SETTING A literature review was carried out to determine existing outcome classification systems, none of which were sufficiently comprehensive or granular for classification of all potential outcomes from clinical trials. A new taxonomy for outcome classification was developed, and as proof of principle, outcomes extracted from all published COS in the COMET database, selected Cochrane reviews, and clinical trial registry entries were classified using this new system. RESULTS Application of this new taxonomy to COS in the COMET database revealed that 274/299 (92%) COS include at least one physiological outcome, whereas only 177 (59%) include at least one measure of impact (global quality of life or some measure of functioning) and only 105 (35%) made reference to adverse events. CONCLUSIONS This outcome taxonomy will be used to annotate outcomes included in COS within the COMET database and is currently being piloted for use in Cochrane Reviews within the Cochrane Linked Data Project. Wider implementation of this standard taxonomy in trial and systematic review databases and registries will further promote efficient searching, reporting, and classification of trial outcomes.","author":[{"dropping-particle":"","family":"Dodd","given":"Susanna","non-dropping-particle":"","parse-names":false,"suffix":""},{"dropping-particle":"","family":"Clarke","given":"Mike","non-dropping-particle":"","parse-names":false,"suffix":""},{"dropping-particle":"","family":"Becker","given":"Lorne","non-dropping-particle":"","parse-names":false,"suffix":""},{"dropping-particle":"","family":"Mavergames","given":"Chris","non-dropping-particle":"","parse-names":false,"suffix":""},{"dropping-particle":"","family":"Fish","given":"Rebecca","non-dropping-particle":"","parse-names":false,"suffix":""},{"dropping-particle":"","family":"Williamson","given":"Paula R.","non-dropping-particle":"","parse-names":false,"suffix":""}],"container-title":"Journal of Clinical Epidemiology","id":"ITEM-1","issued":{"date-parts":[["2018","4"]]},"page":"84-92","title":"A taxonomy has been developed for outcomes in medical research to help improve knowledge discovery","type":"article-journal","volume":"96"},"uris":["http://www.mendeley.com/documents/?uuid=0bff6b8d-ee11-3f38-8873-1e40dd3efc05"]}],"mendeley":{"formattedCitation":"&lt;sup&gt;19&lt;/sup&gt;","plainTextFormattedCitation":"19","previouslyFormattedCitation":"&lt;sup&gt;19&lt;/sup&gt;"},"properties":{"noteIndex":0},"schema":"https://github.com/citation-style-language/schema/raw/master/csl-citation.json"}</w:instrText>
            </w:r>
            <w:r w:rsidRPr="0061139C">
              <w:rPr>
                <w:rFonts w:ascii="Arial" w:hAnsi="Arial" w:cs="Arial"/>
                <w:b/>
                <w:lang w:val="en-US"/>
              </w:rPr>
              <w:fldChar w:fldCharType="separate"/>
            </w:r>
            <w:r w:rsidRPr="008C21BB">
              <w:rPr>
                <w:rFonts w:ascii="Arial" w:hAnsi="Arial" w:cs="Arial"/>
                <w:noProof/>
                <w:vertAlign w:val="superscript"/>
                <w:lang w:val="en-US"/>
              </w:rPr>
              <w:t>19</w:t>
            </w:r>
            <w:r w:rsidRPr="0061139C">
              <w:rPr>
                <w:rFonts w:ascii="Arial" w:hAnsi="Arial" w:cs="Arial"/>
                <w:b/>
                <w:lang w:val="en-US"/>
              </w:rPr>
              <w:fldChar w:fldCharType="end"/>
            </w:r>
          </w:p>
        </w:tc>
        <w:tc>
          <w:tcPr>
            <w:tcW w:w="4111" w:type="dxa"/>
            <w:tcBorders>
              <w:top w:val="nil"/>
              <w:left w:val="nil"/>
              <w:bottom w:val="nil"/>
              <w:right w:val="nil"/>
            </w:tcBorders>
          </w:tcPr>
          <w:p w14:paraId="2EF7CC8B" w14:textId="77777777" w:rsidR="00F91D88" w:rsidRPr="0061139C" w:rsidRDefault="00F91D88" w:rsidP="00F91D88">
            <w:pPr>
              <w:spacing w:after="0" w:line="360" w:lineRule="auto"/>
              <w:jc w:val="center"/>
              <w:rPr>
                <w:rFonts w:ascii="Arial" w:hAnsi="Arial" w:cs="Arial"/>
                <w:b/>
                <w:bCs/>
                <w:lang w:val="en-US"/>
              </w:rPr>
            </w:pPr>
            <w:r w:rsidRPr="0061139C">
              <w:rPr>
                <w:rFonts w:ascii="Arial" w:hAnsi="Arial" w:cs="Arial"/>
                <w:b/>
                <w:lang w:val="en-US"/>
              </w:rPr>
              <w:t>Outcome</w:t>
            </w:r>
          </w:p>
        </w:tc>
      </w:tr>
      <w:tr w:rsidR="00F91D88" w:rsidRPr="008942B3" w14:paraId="7B78C325" w14:textId="77777777" w:rsidTr="00F91D88">
        <w:trPr>
          <w:trHeight w:val="771"/>
        </w:trPr>
        <w:tc>
          <w:tcPr>
            <w:tcW w:w="2552" w:type="dxa"/>
            <w:tcBorders>
              <w:top w:val="single" w:sz="8" w:space="0" w:color="auto"/>
              <w:left w:val="nil"/>
              <w:bottom w:val="nil"/>
              <w:right w:val="nil"/>
            </w:tcBorders>
            <w:vAlign w:val="center"/>
          </w:tcPr>
          <w:p w14:paraId="79559971"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Death</w:t>
            </w:r>
          </w:p>
        </w:tc>
        <w:tc>
          <w:tcPr>
            <w:tcW w:w="3260" w:type="dxa"/>
            <w:tcBorders>
              <w:top w:val="single" w:sz="8" w:space="0" w:color="auto"/>
              <w:left w:val="nil"/>
              <w:bottom w:val="nil"/>
              <w:right w:val="nil"/>
            </w:tcBorders>
            <w:vAlign w:val="center"/>
          </w:tcPr>
          <w:p w14:paraId="63EC77AA" w14:textId="77777777" w:rsidR="00F91D88" w:rsidRPr="0061139C" w:rsidRDefault="00F91D88" w:rsidP="00F91D88">
            <w:pPr>
              <w:spacing w:after="0" w:line="240" w:lineRule="auto"/>
              <w:rPr>
                <w:rFonts w:ascii="Arial" w:hAnsi="Arial" w:cs="Arial"/>
                <w:lang w:val="en-US"/>
              </w:rPr>
            </w:pPr>
            <w:r w:rsidRPr="0061139C">
              <w:rPr>
                <w:rFonts w:ascii="Arial" w:hAnsi="Arial" w:cs="Arial"/>
                <w:lang w:val="en-US"/>
              </w:rPr>
              <w:t>1. Mortality/survival</w:t>
            </w:r>
          </w:p>
        </w:tc>
        <w:tc>
          <w:tcPr>
            <w:tcW w:w="4111" w:type="dxa"/>
            <w:tcBorders>
              <w:top w:val="single" w:sz="8" w:space="0" w:color="auto"/>
              <w:left w:val="nil"/>
              <w:bottom w:val="nil"/>
              <w:right w:val="nil"/>
            </w:tcBorders>
            <w:vAlign w:val="center"/>
          </w:tcPr>
          <w:p w14:paraId="01B79917" w14:textId="77777777" w:rsidR="00F91D88" w:rsidRPr="0061139C" w:rsidRDefault="00F91D88" w:rsidP="00F91D88">
            <w:pPr>
              <w:spacing w:after="0" w:line="240" w:lineRule="auto"/>
              <w:rPr>
                <w:rFonts w:ascii="Arial" w:hAnsi="Arial" w:cs="Arial"/>
                <w:lang w:val="en-US"/>
              </w:rPr>
            </w:pPr>
            <w:r w:rsidRPr="0061139C">
              <w:rPr>
                <w:rFonts w:ascii="Arial" w:hAnsi="Arial" w:cs="Arial"/>
                <w:lang w:val="en-US"/>
              </w:rPr>
              <w:t>Disease or treatment related mortality</w:t>
            </w:r>
          </w:p>
        </w:tc>
      </w:tr>
      <w:tr w:rsidR="00F91D88" w:rsidRPr="008942B3" w14:paraId="5C5EE7FC" w14:textId="77777777" w:rsidTr="00F91D88">
        <w:trPr>
          <w:trHeight w:val="846"/>
        </w:trPr>
        <w:tc>
          <w:tcPr>
            <w:tcW w:w="2552" w:type="dxa"/>
            <w:vMerge w:val="restart"/>
            <w:tcBorders>
              <w:top w:val="nil"/>
              <w:left w:val="nil"/>
              <w:right w:val="nil"/>
            </w:tcBorders>
            <w:vAlign w:val="center"/>
          </w:tcPr>
          <w:p w14:paraId="62E360B2" w14:textId="77777777" w:rsidR="00F91D88" w:rsidRPr="0061139C" w:rsidRDefault="00F91D88" w:rsidP="00F91D88">
            <w:pPr>
              <w:spacing w:line="240" w:lineRule="auto"/>
              <w:jc w:val="center"/>
              <w:rPr>
                <w:rFonts w:ascii="Arial" w:hAnsi="Arial" w:cs="Arial"/>
                <w:lang w:val="en-US"/>
              </w:rPr>
            </w:pPr>
            <w:r w:rsidRPr="0061139C">
              <w:rPr>
                <w:rFonts w:ascii="Arial" w:hAnsi="Arial" w:cs="Arial"/>
                <w:lang w:val="en-US"/>
              </w:rPr>
              <w:t>Physiological/clinical</w:t>
            </w:r>
          </w:p>
        </w:tc>
        <w:tc>
          <w:tcPr>
            <w:tcW w:w="3260" w:type="dxa"/>
            <w:tcBorders>
              <w:top w:val="nil"/>
              <w:left w:val="nil"/>
              <w:bottom w:val="nil"/>
              <w:right w:val="nil"/>
            </w:tcBorders>
            <w:vAlign w:val="center"/>
          </w:tcPr>
          <w:p w14:paraId="48017FFB" w14:textId="77777777" w:rsidR="00F91D88" w:rsidRPr="0061139C" w:rsidRDefault="00F91D88" w:rsidP="00F91D88">
            <w:pPr>
              <w:spacing w:after="0" w:line="240" w:lineRule="auto"/>
              <w:rPr>
                <w:rFonts w:ascii="Arial" w:hAnsi="Arial" w:cs="Arial"/>
                <w:lang w:val="en-US"/>
              </w:rPr>
            </w:pPr>
            <w:r w:rsidRPr="0061139C">
              <w:rPr>
                <w:rFonts w:ascii="Arial" w:hAnsi="Arial" w:cs="Arial"/>
                <w:lang w:val="en-US"/>
              </w:rPr>
              <w:t>8. Gastrointestinal outcomes</w:t>
            </w:r>
          </w:p>
        </w:tc>
        <w:tc>
          <w:tcPr>
            <w:tcW w:w="4111" w:type="dxa"/>
            <w:tcBorders>
              <w:top w:val="nil"/>
              <w:left w:val="nil"/>
              <w:bottom w:val="single" w:sz="4" w:space="0" w:color="FFFFFF" w:themeColor="background1"/>
              <w:right w:val="nil"/>
            </w:tcBorders>
            <w:vAlign w:val="center"/>
          </w:tcPr>
          <w:p w14:paraId="7C978890" w14:textId="77777777" w:rsidR="00F91D88" w:rsidRPr="0061139C" w:rsidRDefault="00F91D88" w:rsidP="00F91D88">
            <w:pPr>
              <w:spacing w:after="0"/>
              <w:rPr>
                <w:rFonts w:ascii="Arial" w:hAnsi="Arial" w:cs="Arial"/>
                <w:lang w:val="en-US"/>
              </w:rPr>
            </w:pPr>
            <w:r w:rsidRPr="0061139C">
              <w:rPr>
                <w:rFonts w:ascii="Arial" w:hAnsi="Arial" w:cs="Arial"/>
                <w:lang w:val="en-US"/>
              </w:rPr>
              <w:t>Bowel obstruction</w:t>
            </w:r>
          </w:p>
        </w:tc>
      </w:tr>
      <w:tr w:rsidR="00F91D88" w:rsidRPr="008942B3" w14:paraId="4B419BA9" w14:textId="77777777" w:rsidTr="00F91D88">
        <w:trPr>
          <w:trHeight w:val="988"/>
        </w:trPr>
        <w:tc>
          <w:tcPr>
            <w:tcW w:w="2552" w:type="dxa"/>
            <w:vMerge/>
            <w:tcBorders>
              <w:left w:val="nil"/>
              <w:bottom w:val="nil"/>
              <w:right w:val="nil"/>
            </w:tcBorders>
            <w:vAlign w:val="center"/>
          </w:tcPr>
          <w:p w14:paraId="3FF68923" w14:textId="77777777" w:rsidR="00F91D88" w:rsidRPr="0061139C" w:rsidRDefault="00F91D88" w:rsidP="00F91D88">
            <w:pPr>
              <w:spacing w:after="0" w:line="240" w:lineRule="auto"/>
              <w:jc w:val="center"/>
              <w:rPr>
                <w:rFonts w:ascii="Arial" w:hAnsi="Arial" w:cs="Arial"/>
                <w:lang w:val="en-US"/>
              </w:rPr>
            </w:pPr>
          </w:p>
        </w:tc>
        <w:tc>
          <w:tcPr>
            <w:tcW w:w="3260" w:type="dxa"/>
            <w:tcBorders>
              <w:top w:val="nil"/>
              <w:left w:val="nil"/>
              <w:bottom w:val="nil"/>
              <w:right w:val="nil"/>
            </w:tcBorders>
            <w:vAlign w:val="center"/>
          </w:tcPr>
          <w:p w14:paraId="6FF7CE57" w14:textId="77777777" w:rsidR="00F91D88" w:rsidRPr="0061139C" w:rsidRDefault="00F91D88" w:rsidP="00F91D88">
            <w:pPr>
              <w:spacing w:after="0" w:line="240" w:lineRule="auto"/>
              <w:ind w:left="315" w:hanging="315"/>
              <w:rPr>
                <w:rFonts w:ascii="Arial" w:hAnsi="Arial" w:cs="Arial"/>
                <w:lang w:val="en-US"/>
              </w:rPr>
            </w:pPr>
            <w:r w:rsidRPr="0061139C">
              <w:rPr>
                <w:rFonts w:ascii="Arial" w:hAnsi="Arial" w:cs="Arial"/>
                <w:lang w:val="en-US"/>
              </w:rPr>
              <w:t>12. Infection and infestation    outcomes</w:t>
            </w:r>
          </w:p>
          <w:p w14:paraId="10B3DC84" w14:textId="77777777" w:rsidR="00F91D88" w:rsidRPr="0061139C" w:rsidRDefault="00F91D88" w:rsidP="00F91D88">
            <w:pPr>
              <w:spacing w:after="0" w:line="240" w:lineRule="auto"/>
              <w:rPr>
                <w:rFonts w:ascii="Arial" w:hAnsi="Arial"/>
                <w:lang w:val="en-US"/>
              </w:rPr>
            </w:pPr>
          </w:p>
        </w:tc>
        <w:tc>
          <w:tcPr>
            <w:tcW w:w="4111" w:type="dxa"/>
            <w:tcBorders>
              <w:top w:val="single" w:sz="4" w:space="0" w:color="FFFFFF" w:themeColor="background1"/>
              <w:left w:val="nil"/>
              <w:bottom w:val="nil"/>
              <w:right w:val="nil"/>
            </w:tcBorders>
            <w:vAlign w:val="center"/>
          </w:tcPr>
          <w:p w14:paraId="5F1F5FA2" w14:textId="77777777" w:rsidR="00F91D88" w:rsidRPr="0061139C" w:rsidRDefault="00F91D88" w:rsidP="00F91D88">
            <w:pPr>
              <w:spacing w:after="0"/>
              <w:rPr>
                <w:rFonts w:ascii="Arial" w:hAnsi="Arial" w:cs="Arial"/>
                <w:lang w:val="en-US"/>
              </w:rPr>
            </w:pPr>
            <w:r w:rsidRPr="0061139C">
              <w:rPr>
                <w:rFonts w:ascii="Arial" w:hAnsi="Arial" w:cs="Arial"/>
                <w:lang w:val="en-US"/>
              </w:rPr>
              <w:t>Intra-abdominal abscess</w:t>
            </w:r>
          </w:p>
          <w:p w14:paraId="51A4C615" w14:textId="77777777" w:rsidR="00F91D88" w:rsidRPr="0061139C" w:rsidRDefault="00F91D88" w:rsidP="00F91D88">
            <w:pPr>
              <w:spacing w:after="0"/>
              <w:rPr>
                <w:rFonts w:ascii="Arial" w:hAnsi="Arial" w:cs="Arial"/>
                <w:lang w:val="en-US"/>
              </w:rPr>
            </w:pPr>
            <w:r w:rsidRPr="0061139C">
              <w:rPr>
                <w:rFonts w:ascii="Arial" w:hAnsi="Arial" w:cs="Arial"/>
                <w:lang w:val="en-US"/>
              </w:rPr>
              <w:t>Recurrent appendicitis</w:t>
            </w:r>
            <w:r w:rsidRPr="0061139C">
              <w:rPr>
                <w:rFonts w:ascii="Arial" w:hAnsi="Arial" w:cs="Arial"/>
                <w:bCs/>
                <w:color w:val="000000"/>
                <w:vertAlign w:val="superscript"/>
                <w:lang w:val="en-US"/>
              </w:rPr>
              <w:t>†</w:t>
            </w:r>
          </w:p>
          <w:p w14:paraId="394FF39D" w14:textId="77777777" w:rsidR="00F91D88" w:rsidRPr="0061139C" w:rsidRDefault="00F91D88" w:rsidP="00F91D88">
            <w:pPr>
              <w:spacing w:after="0"/>
              <w:rPr>
                <w:rFonts w:ascii="Arial" w:hAnsi="Arial" w:cs="Arial"/>
                <w:lang w:val="en-US"/>
              </w:rPr>
            </w:pPr>
            <w:r w:rsidRPr="0061139C">
              <w:rPr>
                <w:rFonts w:ascii="Arial" w:hAnsi="Arial" w:cs="Arial"/>
                <w:lang w:val="en-US"/>
              </w:rPr>
              <w:t>Complicated appendicitis</w:t>
            </w:r>
            <w:r w:rsidRPr="0061139C">
              <w:rPr>
                <w:rFonts w:ascii="Arial" w:hAnsi="Arial" w:cs="Arial"/>
                <w:bCs/>
                <w:color w:val="000000"/>
                <w:vertAlign w:val="superscript"/>
                <w:lang w:val="en-US"/>
              </w:rPr>
              <w:t>†</w:t>
            </w:r>
          </w:p>
        </w:tc>
      </w:tr>
      <w:tr w:rsidR="00F91D88" w:rsidRPr="008942B3" w14:paraId="2F105B6E" w14:textId="77777777" w:rsidTr="00F91D88">
        <w:trPr>
          <w:trHeight w:val="842"/>
        </w:trPr>
        <w:tc>
          <w:tcPr>
            <w:tcW w:w="2552" w:type="dxa"/>
            <w:tcBorders>
              <w:top w:val="nil"/>
              <w:left w:val="nil"/>
              <w:bottom w:val="nil"/>
              <w:right w:val="nil"/>
            </w:tcBorders>
            <w:vAlign w:val="center"/>
          </w:tcPr>
          <w:p w14:paraId="2EFD8321"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Life impact</w:t>
            </w:r>
          </w:p>
        </w:tc>
        <w:tc>
          <w:tcPr>
            <w:tcW w:w="3260" w:type="dxa"/>
            <w:tcBorders>
              <w:top w:val="nil"/>
              <w:left w:val="nil"/>
              <w:bottom w:val="nil"/>
              <w:right w:val="nil"/>
            </w:tcBorders>
            <w:vAlign w:val="center"/>
          </w:tcPr>
          <w:p w14:paraId="4E9C4F92" w14:textId="77777777" w:rsidR="00F91D88" w:rsidRPr="0061139C" w:rsidRDefault="00F91D88" w:rsidP="00F91D88">
            <w:pPr>
              <w:spacing w:after="0" w:line="240" w:lineRule="auto"/>
              <w:rPr>
                <w:rFonts w:ascii="Arial" w:hAnsi="Arial" w:cs="Arial"/>
                <w:lang w:val="en-US"/>
              </w:rPr>
            </w:pPr>
            <w:r w:rsidRPr="0061139C">
              <w:rPr>
                <w:rFonts w:ascii="Arial" w:hAnsi="Arial" w:cs="Arial"/>
                <w:lang w:val="en-US"/>
              </w:rPr>
              <w:t>31. Perceived health status</w:t>
            </w:r>
          </w:p>
        </w:tc>
        <w:tc>
          <w:tcPr>
            <w:tcW w:w="4111" w:type="dxa"/>
            <w:tcBorders>
              <w:top w:val="nil"/>
              <w:left w:val="nil"/>
              <w:bottom w:val="nil"/>
              <w:right w:val="nil"/>
            </w:tcBorders>
            <w:vAlign w:val="center"/>
          </w:tcPr>
          <w:p w14:paraId="5DA571EC" w14:textId="77777777" w:rsidR="00F91D88" w:rsidRPr="0061139C" w:rsidRDefault="00F91D88" w:rsidP="00F91D88">
            <w:pPr>
              <w:pStyle w:val="ListParagraph"/>
              <w:spacing w:after="0"/>
              <w:ind w:left="0"/>
              <w:rPr>
                <w:rFonts w:ascii="Arial" w:eastAsia="Calibri" w:hAnsi="Arial" w:cs="Arial"/>
                <w:lang w:val="en-US" w:eastAsia="nl-NL"/>
              </w:rPr>
            </w:pPr>
            <w:r w:rsidRPr="0061139C">
              <w:rPr>
                <w:rFonts w:ascii="Arial" w:hAnsi="Arial" w:cs="Arial"/>
                <w:lang w:val="en-US"/>
              </w:rPr>
              <w:t>Time to return to baseline health status</w:t>
            </w:r>
          </w:p>
        </w:tc>
      </w:tr>
      <w:tr w:rsidR="00F91D88" w:rsidRPr="008942B3" w14:paraId="21B40741" w14:textId="77777777" w:rsidTr="00F91D88">
        <w:trPr>
          <w:trHeight w:val="488"/>
        </w:trPr>
        <w:tc>
          <w:tcPr>
            <w:tcW w:w="2552" w:type="dxa"/>
            <w:vMerge w:val="restart"/>
            <w:tcBorders>
              <w:top w:val="nil"/>
              <w:left w:val="nil"/>
              <w:right w:val="nil"/>
            </w:tcBorders>
            <w:vAlign w:val="center"/>
          </w:tcPr>
          <w:p w14:paraId="219045A2" w14:textId="77777777" w:rsidR="00F91D88" w:rsidRPr="0061139C" w:rsidRDefault="00F91D88" w:rsidP="00F91D88">
            <w:pPr>
              <w:spacing w:line="480" w:lineRule="auto"/>
              <w:jc w:val="center"/>
              <w:rPr>
                <w:rFonts w:ascii="Arial" w:hAnsi="Arial" w:cs="Arial"/>
                <w:lang w:val="en-US"/>
              </w:rPr>
            </w:pPr>
            <w:r w:rsidRPr="0061139C">
              <w:rPr>
                <w:rFonts w:ascii="Arial" w:hAnsi="Arial" w:cs="Arial"/>
                <w:lang w:val="en-US"/>
              </w:rPr>
              <w:t>Resource use</w:t>
            </w:r>
          </w:p>
        </w:tc>
        <w:tc>
          <w:tcPr>
            <w:tcW w:w="3260" w:type="dxa"/>
            <w:tcBorders>
              <w:top w:val="nil"/>
              <w:left w:val="nil"/>
              <w:bottom w:val="nil"/>
              <w:right w:val="nil"/>
            </w:tcBorders>
            <w:vAlign w:val="center"/>
          </w:tcPr>
          <w:p w14:paraId="36CC13F2" w14:textId="77777777" w:rsidR="00F91D88" w:rsidRPr="0061139C" w:rsidRDefault="00F91D88" w:rsidP="00F91D88">
            <w:pPr>
              <w:spacing w:after="0" w:line="240" w:lineRule="auto"/>
              <w:rPr>
                <w:rFonts w:ascii="Arial" w:hAnsi="Arial" w:cs="Arial"/>
                <w:lang w:val="en-US"/>
              </w:rPr>
            </w:pPr>
            <w:r w:rsidRPr="0061139C">
              <w:rPr>
                <w:rFonts w:ascii="Arial" w:hAnsi="Arial" w:cs="Arial"/>
                <w:lang w:val="en-US"/>
              </w:rPr>
              <w:t>35. Hospital</w:t>
            </w:r>
          </w:p>
        </w:tc>
        <w:tc>
          <w:tcPr>
            <w:tcW w:w="4111" w:type="dxa"/>
            <w:tcBorders>
              <w:top w:val="nil"/>
              <w:left w:val="nil"/>
              <w:bottom w:val="nil"/>
              <w:right w:val="nil"/>
            </w:tcBorders>
            <w:vAlign w:val="center"/>
          </w:tcPr>
          <w:p w14:paraId="4E25F850" w14:textId="77777777" w:rsidR="00F91D88" w:rsidRPr="0061139C" w:rsidRDefault="00F91D88" w:rsidP="00F91D88">
            <w:pPr>
              <w:spacing w:after="0" w:line="240" w:lineRule="auto"/>
              <w:rPr>
                <w:rFonts w:ascii="Arial" w:hAnsi="Arial" w:cs="Arial"/>
                <w:lang w:val="en-US"/>
              </w:rPr>
            </w:pPr>
            <w:r w:rsidRPr="0061139C">
              <w:rPr>
                <w:rFonts w:ascii="Arial" w:hAnsi="Arial" w:cs="Arial"/>
                <w:lang w:val="en-US"/>
              </w:rPr>
              <w:t>Hospital readmission</w:t>
            </w:r>
          </w:p>
        </w:tc>
      </w:tr>
      <w:tr w:rsidR="00F91D88" w:rsidRPr="008942B3" w14:paraId="2636B575" w14:textId="77777777" w:rsidTr="00F91D88">
        <w:trPr>
          <w:trHeight w:val="1075"/>
        </w:trPr>
        <w:tc>
          <w:tcPr>
            <w:tcW w:w="2552" w:type="dxa"/>
            <w:vMerge/>
            <w:tcBorders>
              <w:left w:val="nil"/>
              <w:bottom w:val="nil"/>
              <w:right w:val="nil"/>
            </w:tcBorders>
            <w:vAlign w:val="center"/>
          </w:tcPr>
          <w:p w14:paraId="12871B90" w14:textId="77777777" w:rsidR="00F91D88" w:rsidRPr="0061139C" w:rsidRDefault="00F91D88" w:rsidP="00F91D88">
            <w:pPr>
              <w:spacing w:after="0" w:line="240" w:lineRule="auto"/>
              <w:jc w:val="center"/>
              <w:rPr>
                <w:rFonts w:ascii="Arial" w:hAnsi="Arial" w:cs="Arial"/>
                <w:lang w:val="en-US"/>
              </w:rPr>
            </w:pPr>
          </w:p>
        </w:tc>
        <w:tc>
          <w:tcPr>
            <w:tcW w:w="3260" w:type="dxa"/>
            <w:tcBorders>
              <w:top w:val="nil"/>
              <w:left w:val="nil"/>
              <w:bottom w:val="nil"/>
              <w:right w:val="nil"/>
            </w:tcBorders>
          </w:tcPr>
          <w:p w14:paraId="643919B5" w14:textId="77777777" w:rsidR="00F91D88" w:rsidRPr="0061139C" w:rsidRDefault="00F91D88" w:rsidP="00F91D88">
            <w:pPr>
              <w:spacing w:before="240" w:after="0" w:line="240" w:lineRule="auto"/>
              <w:rPr>
                <w:rFonts w:ascii="Arial" w:hAnsi="Arial" w:cs="Arial"/>
                <w:lang w:val="en-US"/>
              </w:rPr>
            </w:pPr>
            <w:r w:rsidRPr="0061139C">
              <w:rPr>
                <w:rFonts w:ascii="Arial" w:hAnsi="Arial" w:cs="Arial"/>
                <w:lang w:val="en-US"/>
              </w:rPr>
              <w:t>36. Need for further intervention</w:t>
            </w:r>
          </w:p>
        </w:tc>
        <w:tc>
          <w:tcPr>
            <w:tcW w:w="4111" w:type="dxa"/>
            <w:tcBorders>
              <w:top w:val="nil"/>
              <w:left w:val="nil"/>
              <w:bottom w:val="nil"/>
              <w:right w:val="nil"/>
            </w:tcBorders>
          </w:tcPr>
          <w:p w14:paraId="7D9C3002" w14:textId="77777777" w:rsidR="00F91D88" w:rsidRPr="0061139C" w:rsidRDefault="00F91D88" w:rsidP="00F91D88">
            <w:pPr>
              <w:spacing w:before="240" w:after="0"/>
              <w:rPr>
                <w:rFonts w:ascii="Arial" w:hAnsi="Arial" w:cs="Arial"/>
                <w:lang w:val="en-US"/>
              </w:rPr>
            </w:pPr>
            <w:r w:rsidRPr="0061139C">
              <w:rPr>
                <w:rFonts w:ascii="Arial" w:hAnsi="Arial" w:cs="Arial"/>
                <w:lang w:val="en-US"/>
              </w:rPr>
              <w:t>Reoperation</w:t>
            </w:r>
          </w:p>
          <w:p w14:paraId="6BEAB535" w14:textId="77777777" w:rsidR="00F91D88" w:rsidRPr="0061139C" w:rsidRDefault="00F91D88" w:rsidP="00F91D88">
            <w:pPr>
              <w:spacing w:after="0"/>
              <w:rPr>
                <w:rFonts w:ascii="Arial" w:hAnsi="Arial" w:cs="Arial"/>
                <w:lang w:val="en-US"/>
              </w:rPr>
            </w:pPr>
            <w:r w:rsidRPr="0061139C">
              <w:rPr>
                <w:rFonts w:ascii="Arial" w:hAnsi="Arial" w:cs="Arial"/>
                <w:lang w:val="en-US"/>
              </w:rPr>
              <w:t>Unplanned appendectomy†</w:t>
            </w:r>
          </w:p>
        </w:tc>
      </w:tr>
      <w:tr w:rsidR="00F91D88" w:rsidRPr="008942B3" w14:paraId="4E96CEC1" w14:textId="77777777" w:rsidTr="00F91D88">
        <w:trPr>
          <w:trHeight w:val="1127"/>
        </w:trPr>
        <w:tc>
          <w:tcPr>
            <w:tcW w:w="2552" w:type="dxa"/>
            <w:tcBorders>
              <w:top w:val="nil"/>
              <w:left w:val="nil"/>
              <w:bottom w:val="nil"/>
              <w:right w:val="nil"/>
            </w:tcBorders>
          </w:tcPr>
          <w:p w14:paraId="1BDBFF15" w14:textId="77777777" w:rsidR="00F91D88" w:rsidRPr="0061139C" w:rsidRDefault="00F91D88" w:rsidP="00F91D88">
            <w:pPr>
              <w:spacing w:after="0" w:line="240" w:lineRule="auto"/>
              <w:jc w:val="center"/>
              <w:rPr>
                <w:rFonts w:ascii="Arial" w:hAnsi="Arial" w:cs="Arial"/>
                <w:lang w:val="en-US"/>
              </w:rPr>
            </w:pPr>
            <w:r w:rsidRPr="0061139C">
              <w:rPr>
                <w:rFonts w:ascii="Arial" w:hAnsi="Arial" w:cs="Arial"/>
                <w:lang w:val="en-US"/>
              </w:rPr>
              <w:t>Adverse events</w:t>
            </w:r>
          </w:p>
        </w:tc>
        <w:tc>
          <w:tcPr>
            <w:tcW w:w="3260" w:type="dxa"/>
            <w:tcBorders>
              <w:top w:val="nil"/>
              <w:left w:val="nil"/>
              <w:bottom w:val="nil"/>
              <w:right w:val="nil"/>
            </w:tcBorders>
          </w:tcPr>
          <w:p w14:paraId="61D5773C" w14:textId="77777777" w:rsidR="00F91D88" w:rsidRPr="0061139C" w:rsidRDefault="00F91D88" w:rsidP="00F91D88">
            <w:pPr>
              <w:spacing w:after="0" w:line="240" w:lineRule="auto"/>
              <w:rPr>
                <w:rFonts w:ascii="Arial" w:hAnsi="Arial" w:cs="Arial"/>
                <w:lang w:val="en-US"/>
              </w:rPr>
            </w:pPr>
            <w:r w:rsidRPr="0061139C">
              <w:rPr>
                <w:rFonts w:ascii="Arial" w:hAnsi="Arial" w:cs="Arial"/>
                <w:lang w:val="en-US"/>
              </w:rPr>
              <w:t>38. Adverse events/effects</w:t>
            </w:r>
          </w:p>
        </w:tc>
        <w:tc>
          <w:tcPr>
            <w:tcW w:w="4111" w:type="dxa"/>
            <w:tcBorders>
              <w:top w:val="nil"/>
              <w:left w:val="nil"/>
              <w:bottom w:val="nil"/>
              <w:right w:val="nil"/>
            </w:tcBorders>
          </w:tcPr>
          <w:p w14:paraId="554C11E3" w14:textId="77777777" w:rsidR="00F91D88" w:rsidRPr="0061139C" w:rsidRDefault="00F91D88" w:rsidP="00F91D88">
            <w:pPr>
              <w:pStyle w:val="ListParagraph"/>
              <w:spacing w:after="0"/>
              <w:ind w:left="0"/>
              <w:rPr>
                <w:rFonts w:ascii="Arial" w:eastAsia="Calibri" w:hAnsi="Arial" w:cs="Arial"/>
                <w:lang w:val="en-US" w:eastAsia="nl-NL"/>
              </w:rPr>
            </w:pPr>
            <w:r w:rsidRPr="0061139C">
              <w:rPr>
                <w:rFonts w:ascii="Arial" w:eastAsia="Calibri" w:hAnsi="Arial" w:cs="Arial"/>
                <w:lang w:val="en-US" w:eastAsia="nl-NL"/>
              </w:rPr>
              <w:t>Adverse events as direct result of treatment</w:t>
            </w:r>
          </w:p>
          <w:p w14:paraId="62570A2E" w14:textId="77777777" w:rsidR="00F91D88" w:rsidRPr="0061139C" w:rsidRDefault="00F91D88" w:rsidP="00F91D88">
            <w:pPr>
              <w:pStyle w:val="ListParagraph"/>
              <w:spacing w:after="0"/>
              <w:ind w:left="0"/>
              <w:rPr>
                <w:rFonts w:ascii="Arial" w:eastAsia="Calibri" w:hAnsi="Arial" w:cs="Arial"/>
                <w:lang w:val="en-US" w:eastAsia="nl-NL"/>
              </w:rPr>
            </w:pPr>
            <w:r w:rsidRPr="0061139C">
              <w:rPr>
                <w:rFonts w:ascii="Arial" w:eastAsia="Calibri" w:hAnsi="Arial" w:cs="Arial"/>
                <w:lang w:val="en-US" w:eastAsia="nl-NL"/>
              </w:rPr>
              <w:t>Major complication</w:t>
            </w:r>
          </w:p>
          <w:p w14:paraId="402E62F3" w14:textId="77777777" w:rsidR="00F91D88" w:rsidRPr="0061139C" w:rsidRDefault="00F91D88" w:rsidP="00F91D88">
            <w:pPr>
              <w:pStyle w:val="ListParagraph"/>
              <w:spacing w:after="0"/>
              <w:ind w:left="0"/>
              <w:rPr>
                <w:rFonts w:ascii="Arial" w:eastAsia="Calibri" w:hAnsi="Arial" w:cs="Arial"/>
                <w:lang w:val="en-US" w:eastAsia="nl-NL"/>
              </w:rPr>
            </w:pPr>
            <w:r w:rsidRPr="0061139C">
              <w:rPr>
                <w:rFonts w:ascii="Arial" w:hAnsi="Arial" w:cs="Arial"/>
                <w:lang w:val="en-US"/>
              </w:rPr>
              <w:t>Minor complication</w:t>
            </w:r>
          </w:p>
        </w:tc>
      </w:tr>
    </w:tbl>
    <w:p w14:paraId="0A86B116" w14:textId="77777777" w:rsidR="00F91D88" w:rsidRPr="0061139C" w:rsidRDefault="00F91D88" w:rsidP="00F91D88">
      <w:pPr>
        <w:rPr>
          <w:rFonts w:ascii="Arial" w:hAnsi="Arial" w:cs="Arial"/>
          <w:sz w:val="20"/>
          <w:szCs w:val="20"/>
          <w:lang w:val="en-US"/>
        </w:rPr>
      </w:pPr>
      <w:r w:rsidRPr="0061139C">
        <w:rPr>
          <w:rFonts w:ascii="Arial" w:hAnsi="Arial" w:cs="Arial"/>
          <w:bCs/>
          <w:color w:val="000000"/>
          <w:sz w:val="20"/>
          <w:szCs w:val="20"/>
          <w:lang w:val="en-US" w:eastAsia="nl-NL"/>
        </w:rPr>
        <w:t>†</w:t>
      </w:r>
      <w:r w:rsidRPr="0061139C">
        <w:rPr>
          <w:rFonts w:ascii="Arial" w:hAnsi="Arial" w:cs="Arial"/>
          <w:sz w:val="20"/>
          <w:szCs w:val="20"/>
          <w:lang w:val="en-US"/>
        </w:rPr>
        <w:t xml:space="preserve"> primarily for research involving non-operative treatment of appendicitis</w:t>
      </w:r>
    </w:p>
    <w:p w14:paraId="6C444CD7" w14:textId="77777777" w:rsidR="00F91D88" w:rsidRPr="0061139C" w:rsidRDefault="00F91D88" w:rsidP="00F91D88">
      <w:pPr>
        <w:pStyle w:val="CommentText"/>
        <w:rPr>
          <w:i/>
          <w:lang w:val="en-US"/>
        </w:rPr>
      </w:pPr>
      <w:r w:rsidRPr="0061139C">
        <w:rPr>
          <w:i/>
          <w:lang w:val="en-US"/>
        </w:rPr>
        <w:t>For further explanations of each outcome’s meaning please see the “final core outcome set” section of the Results.  Some suggestions for measurement tools can be found in the Discussion section</w:t>
      </w:r>
      <w:r>
        <w:rPr>
          <w:i/>
          <w:lang w:val="en-US"/>
        </w:rPr>
        <w:t xml:space="preserve"> and online supplement S8.</w:t>
      </w:r>
    </w:p>
    <w:p w14:paraId="1344C89F" w14:textId="77777777" w:rsidR="00F91D88" w:rsidRPr="00267523" w:rsidRDefault="00F91D88" w:rsidP="00F91D88">
      <w:pPr>
        <w:rPr>
          <w:rFonts w:ascii="Arial" w:hAnsi="Arial" w:cs="Arial"/>
          <w:sz w:val="20"/>
          <w:szCs w:val="20"/>
          <w:lang w:val="en-US"/>
        </w:rPr>
      </w:pPr>
    </w:p>
    <w:p w14:paraId="617F98F3" w14:textId="77777777" w:rsidR="00F91D88" w:rsidRDefault="00F91D88">
      <w:pPr>
        <w:spacing w:after="160" w:line="259" w:lineRule="auto"/>
        <w:rPr>
          <w:rFonts w:ascii="Arial" w:hAnsi="Arial" w:cs="Arial"/>
          <w:b/>
          <w:sz w:val="24"/>
          <w:lang w:val="en-US"/>
        </w:rPr>
      </w:pPr>
      <w:r>
        <w:rPr>
          <w:rFonts w:ascii="Arial" w:hAnsi="Arial" w:cs="Arial"/>
          <w:b/>
          <w:sz w:val="24"/>
          <w:lang w:val="en-US"/>
        </w:rPr>
        <w:br w:type="page"/>
      </w:r>
    </w:p>
    <w:p w14:paraId="4D1DAC37" w14:textId="7FAB1633" w:rsidR="00E46E3E" w:rsidRDefault="00E46E3E" w:rsidP="00E0724C">
      <w:pPr>
        <w:spacing w:after="0"/>
        <w:rPr>
          <w:rFonts w:ascii="Arial" w:hAnsi="Arial" w:cs="Arial"/>
          <w:b/>
          <w:sz w:val="24"/>
          <w:lang w:val="en-US"/>
        </w:rPr>
      </w:pPr>
      <w:r w:rsidRPr="00E0724C">
        <w:rPr>
          <w:rFonts w:ascii="Arial" w:hAnsi="Arial" w:cs="Arial"/>
          <w:b/>
          <w:sz w:val="24"/>
          <w:lang w:val="en-US"/>
        </w:rPr>
        <w:lastRenderedPageBreak/>
        <w:t>REFERENCES</w:t>
      </w:r>
    </w:p>
    <w:p w14:paraId="45865D65" w14:textId="77777777" w:rsidR="00E0724C" w:rsidRPr="00E0724C" w:rsidRDefault="00E0724C" w:rsidP="00E0724C">
      <w:pPr>
        <w:spacing w:after="0"/>
        <w:rPr>
          <w:rFonts w:ascii="Arial" w:hAnsi="Arial" w:cs="Arial"/>
          <w:b/>
          <w:sz w:val="24"/>
          <w:lang w:val="en-US"/>
        </w:rPr>
      </w:pPr>
    </w:p>
    <w:p w14:paraId="334A280D" w14:textId="4AE5EB29" w:rsidR="009F0E55" w:rsidRPr="008942B3" w:rsidRDefault="00EB43A7" w:rsidP="009F0E55">
      <w:pPr>
        <w:widowControl w:val="0"/>
        <w:autoSpaceDE w:val="0"/>
        <w:autoSpaceDN w:val="0"/>
        <w:adjustRightInd w:val="0"/>
        <w:spacing w:after="0" w:line="360" w:lineRule="auto"/>
        <w:ind w:left="640" w:hanging="640"/>
        <w:rPr>
          <w:rFonts w:ascii="Arial" w:hAnsi="Arial" w:cs="Arial"/>
          <w:noProof/>
          <w:sz w:val="18"/>
          <w:szCs w:val="24"/>
          <w:lang w:val="en-US"/>
        </w:rPr>
      </w:pPr>
      <w:r w:rsidRPr="00E0724C">
        <w:rPr>
          <w:rFonts w:ascii="Arial" w:hAnsi="Arial" w:cs="Arial"/>
          <w:color w:val="000000"/>
          <w:sz w:val="18"/>
          <w:lang w:val="en-US"/>
        </w:rPr>
        <w:fldChar w:fldCharType="begin" w:fldLock="1"/>
      </w:r>
      <w:r w:rsidRPr="00E0724C">
        <w:rPr>
          <w:rFonts w:ascii="Arial" w:hAnsi="Arial" w:cs="Arial"/>
          <w:color w:val="000000"/>
          <w:sz w:val="18"/>
          <w:lang w:val="en-US"/>
        </w:rPr>
        <w:instrText xml:space="preserve">ADDIN Mendeley Bibliography CSL_BIBLIOGRAPHY </w:instrText>
      </w:r>
      <w:r w:rsidRPr="00E0724C">
        <w:rPr>
          <w:rFonts w:ascii="Arial" w:hAnsi="Arial" w:cs="Arial"/>
          <w:color w:val="000000"/>
          <w:sz w:val="18"/>
          <w:lang w:val="en-US"/>
        </w:rPr>
        <w:fldChar w:fldCharType="separate"/>
      </w:r>
      <w:r w:rsidR="009F0E55" w:rsidRPr="008942B3">
        <w:rPr>
          <w:rFonts w:ascii="Arial" w:hAnsi="Arial" w:cs="Arial"/>
          <w:noProof/>
          <w:sz w:val="18"/>
          <w:szCs w:val="24"/>
          <w:lang w:val="en-US"/>
        </w:rPr>
        <w:t xml:space="preserve">1. </w:t>
      </w:r>
      <w:r w:rsidR="009F0E55" w:rsidRPr="008942B3">
        <w:rPr>
          <w:rFonts w:ascii="Arial" w:hAnsi="Arial" w:cs="Arial"/>
          <w:noProof/>
          <w:sz w:val="18"/>
          <w:szCs w:val="24"/>
          <w:lang w:val="en-US"/>
        </w:rPr>
        <w:tab/>
        <w:t xml:space="preserve">Addiss DG, Shaffer N, Fowler BS, et al. the Epidemiology of Appendicitis and Appendectomy in the United States. </w:t>
      </w:r>
      <w:r w:rsidR="009F0E55" w:rsidRPr="008942B3">
        <w:rPr>
          <w:rFonts w:ascii="Arial" w:hAnsi="Arial" w:cs="Arial"/>
          <w:i/>
          <w:iCs/>
          <w:noProof/>
          <w:sz w:val="18"/>
          <w:szCs w:val="24"/>
          <w:lang w:val="en-US"/>
        </w:rPr>
        <w:t>Am J Epidemiol</w:t>
      </w:r>
      <w:r w:rsidR="009F0E55" w:rsidRPr="008942B3">
        <w:rPr>
          <w:rFonts w:ascii="Arial" w:hAnsi="Arial" w:cs="Arial"/>
          <w:noProof/>
          <w:sz w:val="18"/>
          <w:szCs w:val="24"/>
          <w:lang w:val="en-US"/>
        </w:rPr>
        <w:t>. 1990;132:910–925.</w:t>
      </w:r>
    </w:p>
    <w:p w14:paraId="3EEF3D2F" w14:textId="77777777" w:rsidR="009F0E55" w:rsidRPr="008942B3" w:rsidRDefault="009F0E55" w:rsidP="009F0E55">
      <w:pPr>
        <w:widowControl w:val="0"/>
        <w:autoSpaceDE w:val="0"/>
        <w:autoSpaceDN w:val="0"/>
        <w:adjustRightInd w:val="0"/>
        <w:spacing w:after="0" w:line="360" w:lineRule="auto"/>
        <w:ind w:left="640" w:hanging="640"/>
        <w:rPr>
          <w:rFonts w:ascii="Arial" w:hAnsi="Arial" w:cs="Arial"/>
          <w:noProof/>
          <w:sz w:val="18"/>
          <w:szCs w:val="24"/>
          <w:lang w:val="en-US"/>
        </w:rPr>
      </w:pPr>
      <w:r w:rsidRPr="008942B3">
        <w:rPr>
          <w:rFonts w:ascii="Arial" w:hAnsi="Arial" w:cs="Arial"/>
          <w:noProof/>
          <w:sz w:val="18"/>
          <w:szCs w:val="24"/>
          <w:lang w:val="en-US"/>
        </w:rPr>
        <w:t xml:space="preserve">2. </w:t>
      </w:r>
      <w:r w:rsidRPr="008942B3">
        <w:rPr>
          <w:rFonts w:ascii="Arial" w:hAnsi="Arial" w:cs="Arial"/>
          <w:noProof/>
          <w:sz w:val="18"/>
          <w:szCs w:val="24"/>
          <w:lang w:val="en-US"/>
        </w:rPr>
        <w:tab/>
        <w:t xml:space="preserve">Anderson JE, Bickler SW, Chang DC, et al. Examining a common disease with unknown etiology: trends in epidemiology and surgical management of appendicitis in California, 1995-2009. </w:t>
      </w:r>
      <w:r w:rsidRPr="008942B3">
        <w:rPr>
          <w:rFonts w:ascii="Arial" w:hAnsi="Arial" w:cs="Arial"/>
          <w:i/>
          <w:iCs/>
          <w:noProof/>
          <w:sz w:val="18"/>
          <w:szCs w:val="24"/>
          <w:lang w:val="en-US"/>
        </w:rPr>
        <w:t>World J Surg</w:t>
      </w:r>
      <w:r w:rsidRPr="008942B3">
        <w:rPr>
          <w:rFonts w:ascii="Arial" w:hAnsi="Arial" w:cs="Arial"/>
          <w:noProof/>
          <w:sz w:val="18"/>
          <w:szCs w:val="24"/>
          <w:lang w:val="en-US"/>
        </w:rPr>
        <w:t>. 2012;36:2787–2794.</w:t>
      </w:r>
    </w:p>
    <w:p w14:paraId="7B0B1255" w14:textId="77777777" w:rsidR="009F0E55" w:rsidRPr="008942B3" w:rsidRDefault="009F0E55" w:rsidP="009F0E55">
      <w:pPr>
        <w:widowControl w:val="0"/>
        <w:autoSpaceDE w:val="0"/>
        <w:autoSpaceDN w:val="0"/>
        <w:adjustRightInd w:val="0"/>
        <w:spacing w:after="0" w:line="360" w:lineRule="auto"/>
        <w:ind w:left="640" w:hanging="640"/>
        <w:rPr>
          <w:rFonts w:ascii="Arial" w:hAnsi="Arial" w:cs="Arial"/>
          <w:noProof/>
          <w:sz w:val="18"/>
          <w:szCs w:val="24"/>
          <w:lang w:val="en-US"/>
        </w:rPr>
      </w:pPr>
      <w:r w:rsidRPr="008942B3">
        <w:rPr>
          <w:rFonts w:ascii="Arial" w:hAnsi="Arial" w:cs="Arial"/>
          <w:noProof/>
          <w:sz w:val="18"/>
          <w:szCs w:val="24"/>
          <w:lang w:val="en-US"/>
        </w:rPr>
        <w:t xml:space="preserve">3. </w:t>
      </w:r>
      <w:r w:rsidRPr="008942B3">
        <w:rPr>
          <w:rFonts w:ascii="Arial" w:hAnsi="Arial" w:cs="Arial"/>
          <w:noProof/>
          <w:sz w:val="18"/>
          <w:szCs w:val="24"/>
          <w:lang w:val="en-US"/>
        </w:rPr>
        <w:tab/>
        <w:t xml:space="preserve">Podda M, Gerardi C, Cillara N, et al. Antibiotic Treatment and Appendectomy for Uncomplicated Acute Appendicitis in Adults  and Children: A Systematic Review and Meta-analysis. </w:t>
      </w:r>
      <w:r w:rsidRPr="008942B3">
        <w:rPr>
          <w:rFonts w:ascii="Arial" w:hAnsi="Arial" w:cs="Arial"/>
          <w:i/>
          <w:iCs/>
          <w:noProof/>
          <w:sz w:val="18"/>
          <w:szCs w:val="24"/>
          <w:lang w:val="en-US"/>
        </w:rPr>
        <w:t>Ann Surg</w:t>
      </w:r>
      <w:r w:rsidRPr="008942B3">
        <w:rPr>
          <w:rFonts w:ascii="Arial" w:hAnsi="Arial" w:cs="Arial"/>
          <w:noProof/>
          <w:sz w:val="18"/>
          <w:szCs w:val="24"/>
          <w:lang w:val="en-US"/>
        </w:rPr>
        <w:t>. 2019;270:1028–1040.</w:t>
      </w:r>
    </w:p>
    <w:p w14:paraId="72CB340C" w14:textId="77777777" w:rsidR="009F0E55" w:rsidRPr="008942B3" w:rsidRDefault="009F0E55" w:rsidP="009F0E55">
      <w:pPr>
        <w:widowControl w:val="0"/>
        <w:autoSpaceDE w:val="0"/>
        <w:autoSpaceDN w:val="0"/>
        <w:adjustRightInd w:val="0"/>
        <w:spacing w:after="0" w:line="360" w:lineRule="auto"/>
        <w:ind w:left="640" w:hanging="640"/>
        <w:rPr>
          <w:rFonts w:ascii="Arial" w:hAnsi="Arial" w:cs="Arial"/>
          <w:noProof/>
          <w:sz w:val="18"/>
          <w:szCs w:val="24"/>
          <w:lang w:val="en-US"/>
        </w:rPr>
      </w:pPr>
      <w:r w:rsidRPr="008942B3">
        <w:rPr>
          <w:rFonts w:ascii="Arial" w:hAnsi="Arial" w:cs="Arial"/>
          <w:noProof/>
          <w:sz w:val="18"/>
          <w:szCs w:val="24"/>
          <w:lang w:val="en-US"/>
        </w:rPr>
        <w:t xml:space="preserve">4. </w:t>
      </w:r>
      <w:r w:rsidRPr="008942B3">
        <w:rPr>
          <w:rFonts w:ascii="Arial" w:hAnsi="Arial" w:cs="Arial"/>
          <w:noProof/>
          <w:sz w:val="18"/>
          <w:szCs w:val="24"/>
          <w:lang w:val="en-US"/>
        </w:rPr>
        <w:tab/>
        <w:t xml:space="preserve">Williamson PR, Altman DG, Blazeby JM, et al. Developing core outcome sets for clinical trials: issues to consider. </w:t>
      </w:r>
      <w:r w:rsidRPr="008942B3">
        <w:rPr>
          <w:rFonts w:ascii="Arial" w:hAnsi="Arial" w:cs="Arial"/>
          <w:i/>
          <w:iCs/>
          <w:noProof/>
          <w:sz w:val="18"/>
          <w:szCs w:val="24"/>
          <w:lang w:val="en-US"/>
        </w:rPr>
        <w:t>Trials</w:t>
      </w:r>
      <w:r w:rsidRPr="008942B3">
        <w:rPr>
          <w:rFonts w:ascii="Arial" w:hAnsi="Arial" w:cs="Arial"/>
          <w:noProof/>
          <w:sz w:val="18"/>
          <w:szCs w:val="24"/>
          <w:lang w:val="en-US"/>
        </w:rPr>
        <w:t>. 2012;13:132.</w:t>
      </w:r>
    </w:p>
    <w:p w14:paraId="7898A339" w14:textId="77777777" w:rsidR="009F0E55" w:rsidRPr="008942B3" w:rsidRDefault="009F0E55" w:rsidP="009F0E55">
      <w:pPr>
        <w:widowControl w:val="0"/>
        <w:autoSpaceDE w:val="0"/>
        <w:autoSpaceDN w:val="0"/>
        <w:adjustRightInd w:val="0"/>
        <w:spacing w:after="0" w:line="360" w:lineRule="auto"/>
        <w:ind w:left="640" w:hanging="640"/>
        <w:rPr>
          <w:rFonts w:ascii="Arial" w:hAnsi="Arial" w:cs="Arial"/>
          <w:noProof/>
          <w:sz w:val="18"/>
          <w:szCs w:val="24"/>
          <w:lang w:val="en-US"/>
        </w:rPr>
      </w:pPr>
      <w:r w:rsidRPr="008942B3">
        <w:rPr>
          <w:rFonts w:ascii="Arial" w:hAnsi="Arial" w:cs="Arial"/>
          <w:noProof/>
          <w:sz w:val="18"/>
          <w:szCs w:val="24"/>
          <w:lang w:val="en-US"/>
        </w:rPr>
        <w:t xml:space="preserve">5. </w:t>
      </w:r>
      <w:r w:rsidRPr="008942B3">
        <w:rPr>
          <w:rFonts w:ascii="Arial" w:hAnsi="Arial" w:cs="Arial"/>
          <w:noProof/>
          <w:sz w:val="18"/>
          <w:szCs w:val="24"/>
          <w:lang w:val="en-US"/>
        </w:rPr>
        <w:tab/>
        <w:t xml:space="preserve">Pogue J, Yusuf S. Overcoming the limitations of current meta-analysis of randomised controlled trials. </w:t>
      </w:r>
      <w:r w:rsidRPr="008942B3">
        <w:rPr>
          <w:rFonts w:ascii="Arial" w:hAnsi="Arial" w:cs="Arial"/>
          <w:i/>
          <w:iCs/>
          <w:noProof/>
          <w:sz w:val="18"/>
          <w:szCs w:val="24"/>
          <w:lang w:val="en-US"/>
        </w:rPr>
        <w:t>Lancet (London, England)</w:t>
      </w:r>
      <w:r w:rsidRPr="008942B3">
        <w:rPr>
          <w:rFonts w:ascii="Arial" w:hAnsi="Arial" w:cs="Arial"/>
          <w:noProof/>
          <w:sz w:val="18"/>
          <w:szCs w:val="24"/>
          <w:lang w:val="en-US"/>
        </w:rPr>
        <w:t>. 1998;351:47–52.</w:t>
      </w:r>
    </w:p>
    <w:p w14:paraId="12BAAD15" w14:textId="77777777" w:rsidR="009F0E55" w:rsidRPr="008942B3" w:rsidRDefault="009F0E55" w:rsidP="009F0E55">
      <w:pPr>
        <w:widowControl w:val="0"/>
        <w:autoSpaceDE w:val="0"/>
        <w:autoSpaceDN w:val="0"/>
        <w:adjustRightInd w:val="0"/>
        <w:spacing w:after="0" w:line="360" w:lineRule="auto"/>
        <w:ind w:left="640" w:hanging="640"/>
        <w:rPr>
          <w:rFonts w:ascii="Arial" w:hAnsi="Arial" w:cs="Arial"/>
          <w:noProof/>
          <w:sz w:val="18"/>
          <w:szCs w:val="24"/>
          <w:lang w:val="en-US"/>
        </w:rPr>
      </w:pPr>
      <w:r w:rsidRPr="008942B3">
        <w:rPr>
          <w:rFonts w:ascii="Arial" w:hAnsi="Arial" w:cs="Arial"/>
          <w:noProof/>
          <w:sz w:val="18"/>
          <w:szCs w:val="24"/>
          <w:lang w:val="en-US"/>
        </w:rPr>
        <w:t xml:space="preserve">6. </w:t>
      </w:r>
      <w:r w:rsidRPr="008942B3">
        <w:rPr>
          <w:rFonts w:ascii="Arial" w:hAnsi="Arial" w:cs="Arial"/>
          <w:noProof/>
          <w:sz w:val="18"/>
          <w:szCs w:val="24"/>
          <w:lang w:val="en-US"/>
        </w:rPr>
        <w:tab/>
        <w:t xml:space="preserve">Kirkham JJ, Gargon E, Clarke M, et al. Can a core outcome set improve the quality of systematic reviews? – a survey of the Co-ordinating Editors of Cochrane review groups. </w:t>
      </w:r>
      <w:r w:rsidRPr="008942B3">
        <w:rPr>
          <w:rFonts w:ascii="Arial" w:hAnsi="Arial" w:cs="Arial"/>
          <w:i/>
          <w:iCs/>
          <w:noProof/>
          <w:sz w:val="18"/>
          <w:szCs w:val="24"/>
          <w:lang w:val="en-US"/>
        </w:rPr>
        <w:t>Trials</w:t>
      </w:r>
      <w:r w:rsidRPr="008942B3">
        <w:rPr>
          <w:rFonts w:ascii="Arial" w:hAnsi="Arial" w:cs="Arial"/>
          <w:noProof/>
          <w:sz w:val="18"/>
          <w:szCs w:val="24"/>
          <w:lang w:val="en-US"/>
        </w:rPr>
        <w:t>. 2013;14:21.</w:t>
      </w:r>
    </w:p>
    <w:p w14:paraId="1E8EBD59" w14:textId="77777777" w:rsidR="009F0E55" w:rsidRPr="008942B3" w:rsidRDefault="009F0E55" w:rsidP="009F0E55">
      <w:pPr>
        <w:widowControl w:val="0"/>
        <w:autoSpaceDE w:val="0"/>
        <w:autoSpaceDN w:val="0"/>
        <w:adjustRightInd w:val="0"/>
        <w:spacing w:after="0" w:line="360" w:lineRule="auto"/>
        <w:ind w:left="640" w:hanging="640"/>
        <w:rPr>
          <w:rFonts w:ascii="Arial" w:hAnsi="Arial" w:cs="Arial"/>
          <w:noProof/>
          <w:sz w:val="18"/>
          <w:szCs w:val="24"/>
          <w:lang w:val="en-US"/>
        </w:rPr>
      </w:pPr>
      <w:r w:rsidRPr="008942B3">
        <w:rPr>
          <w:rFonts w:ascii="Arial" w:hAnsi="Arial" w:cs="Arial"/>
          <w:noProof/>
          <w:sz w:val="18"/>
          <w:szCs w:val="24"/>
          <w:lang w:val="en-US"/>
        </w:rPr>
        <w:t xml:space="preserve">7. </w:t>
      </w:r>
      <w:r w:rsidRPr="008942B3">
        <w:rPr>
          <w:rFonts w:ascii="Arial" w:hAnsi="Arial" w:cs="Arial"/>
          <w:noProof/>
          <w:sz w:val="18"/>
          <w:szCs w:val="24"/>
          <w:lang w:val="en-US"/>
        </w:rPr>
        <w:tab/>
        <w:t xml:space="preserve">Hall NJ, Kapadia MZ, Eaton S, et al. Outcome reporting in randomised controlled trials and meta-analyses of appendicitis treatments in children: a systematic review. </w:t>
      </w:r>
      <w:r w:rsidRPr="008942B3">
        <w:rPr>
          <w:rFonts w:ascii="Arial" w:hAnsi="Arial" w:cs="Arial"/>
          <w:i/>
          <w:iCs/>
          <w:noProof/>
          <w:sz w:val="18"/>
          <w:szCs w:val="24"/>
          <w:lang w:val="en-US"/>
        </w:rPr>
        <w:t>Trials</w:t>
      </w:r>
      <w:r w:rsidRPr="008942B3">
        <w:rPr>
          <w:rFonts w:ascii="Arial" w:hAnsi="Arial" w:cs="Arial"/>
          <w:noProof/>
          <w:sz w:val="18"/>
          <w:szCs w:val="24"/>
          <w:lang w:val="en-US"/>
        </w:rPr>
        <w:t>. 2015;16:275.</w:t>
      </w:r>
    </w:p>
    <w:p w14:paraId="6502B414" w14:textId="77777777" w:rsidR="009F0E55" w:rsidRPr="008942B3" w:rsidRDefault="009F0E55" w:rsidP="009F0E55">
      <w:pPr>
        <w:widowControl w:val="0"/>
        <w:autoSpaceDE w:val="0"/>
        <w:autoSpaceDN w:val="0"/>
        <w:adjustRightInd w:val="0"/>
        <w:spacing w:after="0" w:line="360" w:lineRule="auto"/>
        <w:ind w:left="640" w:hanging="640"/>
        <w:rPr>
          <w:rFonts w:ascii="Arial" w:hAnsi="Arial" w:cs="Arial"/>
          <w:noProof/>
          <w:sz w:val="18"/>
          <w:szCs w:val="24"/>
          <w:lang w:val="en-US"/>
        </w:rPr>
      </w:pPr>
      <w:r w:rsidRPr="008942B3">
        <w:rPr>
          <w:rFonts w:ascii="Arial" w:hAnsi="Arial" w:cs="Arial"/>
          <w:noProof/>
          <w:sz w:val="18"/>
          <w:szCs w:val="24"/>
          <w:lang w:val="en-US"/>
        </w:rPr>
        <w:t xml:space="preserve">8. </w:t>
      </w:r>
      <w:r w:rsidRPr="008942B3">
        <w:rPr>
          <w:rFonts w:ascii="Arial" w:hAnsi="Arial" w:cs="Arial"/>
          <w:noProof/>
          <w:sz w:val="18"/>
          <w:szCs w:val="24"/>
          <w:lang w:val="en-US"/>
        </w:rPr>
        <w:tab/>
        <w:t xml:space="preserve">Williamson PR, Altman DG, Bagley H, et al. The COMET Handbook: version 1.0. </w:t>
      </w:r>
      <w:r w:rsidRPr="008942B3">
        <w:rPr>
          <w:rFonts w:ascii="Arial" w:hAnsi="Arial" w:cs="Arial"/>
          <w:i/>
          <w:iCs/>
          <w:noProof/>
          <w:sz w:val="18"/>
          <w:szCs w:val="24"/>
          <w:lang w:val="en-US"/>
        </w:rPr>
        <w:t>Trials</w:t>
      </w:r>
      <w:r w:rsidRPr="008942B3">
        <w:rPr>
          <w:rFonts w:ascii="Arial" w:hAnsi="Arial" w:cs="Arial"/>
          <w:noProof/>
          <w:sz w:val="18"/>
          <w:szCs w:val="24"/>
          <w:lang w:val="en-US"/>
        </w:rPr>
        <w:t>. 2017;18:280.</w:t>
      </w:r>
    </w:p>
    <w:p w14:paraId="33C35EAC" w14:textId="77777777" w:rsidR="009F0E55" w:rsidRPr="008942B3" w:rsidRDefault="009F0E55" w:rsidP="009F0E55">
      <w:pPr>
        <w:widowControl w:val="0"/>
        <w:autoSpaceDE w:val="0"/>
        <w:autoSpaceDN w:val="0"/>
        <w:adjustRightInd w:val="0"/>
        <w:spacing w:after="0" w:line="360" w:lineRule="auto"/>
        <w:ind w:left="640" w:hanging="640"/>
        <w:rPr>
          <w:rFonts w:ascii="Arial" w:hAnsi="Arial" w:cs="Arial"/>
          <w:noProof/>
          <w:sz w:val="18"/>
          <w:szCs w:val="24"/>
          <w:lang w:val="en-US"/>
        </w:rPr>
      </w:pPr>
      <w:r w:rsidRPr="008942B3">
        <w:rPr>
          <w:rFonts w:ascii="Arial" w:hAnsi="Arial" w:cs="Arial"/>
          <w:noProof/>
          <w:sz w:val="18"/>
          <w:szCs w:val="24"/>
          <w:lang w:val="en-US"/>
        </w:rPr>
        <w:t xml:space="preserve">9. </w:t>
      </w:r>
      <w:r w:rsidRPr="008942B3">
        <w:rPr>
          <w:rFonts w:ascii="Arial" w:hAnsi="Arial" w:cs="Arial"/>
          <w:noProof/>
          <w:sz w:val="18"/>
          <w:szCs w:val="24"/>
          <w:lang w:val="en-US"/>
        </w:rPr>
        <w:tab/>
        <w:t xml:space="preserve">Clarke M. Standardising outcomes for clinical trials and systematic reviews. </w:t>
      </w:r>
      <w:r w:rsidRPr="008942B3">
        <w:rPr>
          <w:rFonts w:ascii="Arial" w:hAnsi="Arial" w:cs="Arial"/>
          <w:i/>
          <w:iCs/>
          <w:noProof/>
          <w:sz w:val="18"/>
          <w:szCs w:val="24"/>
          <w:lang w:val="en-US"/>
        </w:rPr>
        <w:t>Trials</w:t>
      </w:r>
      <w:r w:rsidRPr="008942B3">
        <w:rPr>
          <w:rFonts w:ascii="Arial" w:hAnsi="Arial" w:cs="Arial"/>
          <w:noProof/>
          <w:sz w:val="18"/>
          <w:szCs w:val="24"/>
          <w:lang w:val="en-US"/>
        </w:rPr>
        <w:t>. 2007;8:39.</w:t>
      </w:r>
    </w:p>
    <w:p w14:paraId="6913CC8A" w14:textId="77777777" w:rsidR="009F0E55" w:rsidRPr="008942B3" w:rsidRDefault="009F0E55" w:rsidP="009F0E55">
      <w:pPr>
        <w:widowControl w:val="0"/>
        <w:autoSpaceDE w:val="0"/>
        <w:autoSpaceDN w:val="0"/>
        <w:adjustRightInd w:val="0"/>
        <w:spacing w:after="0" w:line="360" w:lineRule="auto"/>
        <w:ind w:left="640" w:hanging="640"/>
        <w:rPr>
          <w:rFonts w:ascii="Arial" w:hAnsi="Arial" w:cs="Arial"/>
          <w:noProof/>
          <w:sz w:val="18"/>
          <w:szCs w:val="24"/>
          <w:lang w:val="de-DE"/>
        </w:rPr>
      </w:pPr>
      <w:r w:rsidRPr="008942B3">
        <w:rPr>
          <w:rFonts w:ascii="Arial" w:hAnsi="Arial" w:cs="Arial"/>
          <w:noProof/>
          <w:sz w:val="18"/>
          <w:szCs w:val="24"/>
          <w:lang w:val="en-US"/>
        </w:rPr>
        <w:t xml:space="preserve">10. </w:t>
      </w:r>
      <w:r w:rsidRPr="008942B3">
        <w:rPr>
          <w:rFonts w:ascii="Arial" w:hAnsi="Arial" w:cs="Arial"/>
          <w:noProof/>
          <w:sz w:val="18"/>
          <w:szCs w:val="24"/>
          <w:lang w:val="en-US"/>
        </w:rPr>
        <w:tab/>
        <w:t xml:space="preserve">Sinha IP, Smyth RL, Williamson PR. Using the Delphi technique to determine which outcomes to measure in clinical trials: recommendations for the future based on a systematic review of existing studies. </w:t>
      </w:r>
      <w:r w:rsidRPr="008942B3">
        <w:rPr>
          <w:rFonts w:ascii="Arial" w:hAnsi="Arial" w:cs="Arial"/>
          <w:i/>
          <w:iCs/>
          <w:noProof/>
          <w:sz w:val="18"/>
          <w:szCs w:val="24"/>
          <w:lang w:val="de-DE"/>
        </w:rPr>
        <w:t>PLoS Med</w:t>
      </w:r>
      <w:r w:rsidRPr="008942B3">
        <w:rPr>
          <w:rFonts w:ascii="Arial" w:hAnsi="Arial" w:cs="Arial"/>
          <w:noProof/>
          <w:sz w:val="18"/>
          <w:szCs w:val="24"/>
          <w:lang w:val="de-DE"/>
        </w:rPr>
        <w:t>. 2011;8:e1000393.</w:t>
      </w:r>
    </w:p>
    <w:p w14:paraId="379AC517" w14:textId="77777777" w:rsidR="009F0E55" w:rsidRPr="008942B3" w:rsidRDefault="009F0E55" w:rsidP="009F0E55">
      <w:pPr>
        <w:widowControl w:val="0"/>
        <w:autoSpaceDE w:val="0"/>
        <w:autoSpaceDN w:val="0"/>
        <w:adjustRightInd w:val="0"/>
        <w:spacing w:after="0" w:line="360" w:lineRule="auto"/>
        <w:ind w:left="640" w:hanging="640"/>
        <w:rPr>
          <w:rFonts w:ascii="Arial" w:hAnsi="Arial" w:cs="Arial"/>
          <w:noProof/>
          <w:sz w:val="18"/>
          <w:szCs w:val="24"/>
          <w:lang w:val="en-US"/>
        </w:rPr>
      </w:pPr>
      <w:r w:rsidRPr="008942B3">
        <w:rPr>
          <w:rFonts w:ascii="Arial" w:hAnsi="Arial" w:cs="Arial"/>
          <w:noProof/>
          <w:sz w:val="18"/>
          <w:szCs w:val="24"/>
          <w:lang w:val="de-DE"/>
        </w:rPr>
        <w:t xml:space="preserve">11. </w:t>
      </w:r>
      <w:r w:rsidRPr="008942B3">
        <w:rPr>
          <w:rFonts w:ascii="Arial" w:hAnsi="Arial" w:cs="Arial"/>
          <w:noProof/>
          <w:sz w:val="18"/>
          <w:szCs w:val="24"/>
          <w:lang w:val="de-DE"/>
        </w:rPr>
        <w:tab/>
        <w:t xml:space="preserve">Sherratt FC, Allin BSR, Kirkham JJ, et al. </w:t>
      </w:r>
      <w:r w:rsidRPr="008942B3">
        <w:rPr>
          <w:rFonts w:ascii="Arial" w:hAnsi="Arial" w:cs="Arial"/>
          <w:noProof/>
          <w:sz w:val="18"/>
          <w:szCs w:val="24"/>
          <w:lang w:val="en-US"/>
        </w:rPr>
        <w:t xml:space="preserve">Core outcome set for uncomplicated acute appendicitis in children and young people. </w:t>
      </w:r>
      <w:r w:rsidRPr="008942B3">
        <w:rPr>
          <w:rFonts w:ascii="Arial" w:hAnsi="Arial" w:cs="Arial"/>
          <w:i/>
          <w:iCs/>
          <w:noProof/>
          <w:sz w:val="18"/>
          <w:szCs w:val="24"/>
          <w:lang w:val="en-US"/>
        </w:rPr>
        <w:t>Br J Surg</w:t>
      </w:r>
      <w:r w:rsidRPr="008942B3">
        <w:rPr>
          <w:rFonts w:ascii="Arial" w:hAnsi="Arial" w:cs="Arial"/>
          <w:noProof/>
          <w:sz w:val="18"/>
          <w:szCs w:val="24"/>
          <w:lang w:val="en-US"/>
        </w:rPr>
        <w:t>. . Epub ahead of print March 17, 2020. DOI: 10.1002/bjs.11508.</w:t>
      </w:r>
    </w:p>
    <w:p w14:paraId="4787DFF7" w14:textId="77777777" w:rsidR="009F0E55" w:rsidRPr="008942B3" w:rsidRDefault="009F0E55" w:rsidP="009F0E55">
      <w:pPr>
        <w:widowControl w:val="0"/>
        <w:autoSpaceDE w:val="0"/>
        <w:autoSpaceDN w:val="0"/>
        <w:adjustRightInd w:val="0"/>
        <w:spacing w:after="0" w:line="360" w:lineRule="auto"/>
        <w:ind w:left="640" w:hanging="640"/>
        <w:rPr>
          <w:rFonts w:ascii="Arial" w:hAnsi="Arial" w:cs="Arial"/>
          <w:noProof/>
          <w:sz w:val="18"/>
          <w:szCs w:val="24"/>
          <w:lang w:val="en-US"/>
        </w:rPr>
      </w:pPr>
      <w:r w:rsidRPr="008942B3">
        <w:rPr>
          <w:rFonts w:ascii="Arial" w:hAnsi="Arial" w:cs="Arial"/>
          <w:noProof/>
          <w:sz w:val="18"/>
          <w:szCs w:val="24"/>
          <w:lang w:val="en-US"/>
        </w:rPr>
        <w:t xml:space="preserve">12. </w:t>
      </w:r>
      <w:r w:rsidRPr="008942B3">
        <w:rPr>
          <w:rFonts w:ascii="Arial" w:hAnsi="Arial" w:cs="Arial"/>
          <w:noProof/>
          <w:sz w:val="18"/>
          <w:szCs w:val="24"/>
          <w:lang w:val="en-US"/>
        </w:rPr>
        <w:tab/>
        <w:t>Protocol for the development of a global core outcome set for treatment of uncomplicated appendicitis in children :: Core Outcome Measures in Effectiveness Trials Initiative (COMET) Available from: http://www.comet-initiative.org/studies/details/1119. Accessed March 5, 2018.</w:t>
      </w:r>
    </w:p>
    <w:p w14:paraId="42A7F40D" w14:textId="77777777" w:rsidR="009F0E55" w:rsidRPr="008942B3" w:rsidRDefault="009F0E55" w:rsidP="009F0E55">
      <w:pPr>
        <w:widowControl w:val="0"/>
        <w:autoSpaceDE w:val="0"/>
        <w:autoSpaceDN w:val="0"/>
        <w:adjustRightInd w:val="0"/>
        <w:spacing w:after="0" w:line="360" w:lineRule="auto"/>
        <w:ind w:left="640" w:hanging="640"/>
        <w:rPr>
          <w:rFonts w:ascii="Arial" w:hAnsi="Arial" w:cs="Arial"/>
          <w:noProof/>
          <w:sz w:val="18"/>
          <w:szCs w:val="24"/>
          <w:lang w:val="en-US"/>
        </w:rPr>
      </w:pPr>
      <w:r w:rsidRPr="008942B3">
        <w:rPr>
          <w:rFonts w:ascii="Arial" w:hAnsi="Arial" w:cs="Arial"/>
          <w:noProof/>
          <w:sz w:val="18"/>
          <w:szCs w:val="24"/>
          <w:lang w:val="en-US"/>
        </w:rPr>
        <w:t xml:space="preserve">13. </w:t>
      </w:r>
      <w:r w:rsidRPr="008942B3">
        <w:rPr>
          <w:rFonts w:ascii="Arial" w:hAnsi="Arial" w:cs="Arial"/>
          <w:noProof/>
          <w:sz w:val="18"/>
          <w:szCs w:val="24"/>
          <w:lang w:val="en-US"/>
        </w:rPr>
        <w:tab/>
        <w:t xml:space="preserve">Kirkham JJ, Davis K, Altman DG, et al. Core Outcome Set-STAndards for Development: The COS-STAD recommendations. </w:t>
      </w:r>
      <w:r w:rsidRPr="008942B3">
        <w:rPr>
          <w:rFonts w:ascii="Arial" w:hAnsi="Arial" w:cs="Arial"/>
          <w:i/>
          <w:iCs/>
          <w:noProof/>
          <w:sz w:val="18"/>
          <w:szCs w:val="24"/>
          <w:lang w:val="en-US"/>
        </w:rPr>
        <w:t>PLOS Med</w:t>
      </w:r>
      <w:r w:rsidRPr="008942B3">
        <w:rPr>
          <w:rFonts w:ascii="Arial" w:hAnsi="Arial" w:cs="Arial"/>
          <w:noProof/>
          <w:sz w:val="18"/>
          <w:szCs w:val="24"/>
          <w:lang w:val="en-US"/>
        </w:rPr>
        <w:t>. 2017;14:e1002447.</w:t>
      </w:r>
    </w:p>
    <w:p w14:paraId="404A7116" w14:textId="77777777" w:rsidR="009F0E55" w:rsidRPr="008942B3" w:rsidRDefault="009F0E55" w:rsidP="009F0E55">
      <w:pPr>
        <w:widowControl w:val="0"/>
        <w:autoSpaceDE w:val="0"/>
        <w:autoSpaceDN w:val="0"/>
        <w:adjustRightInd w:val="0"/>
        <w:spacing w:after="0" w:line="360" w:lineRule="auto"/>
        <w:ind w:left="640" w:hanging="640"/>
        <w:rPr>
          <w:rFonts w:ascii="Arial" w:hAnsi="Arial" w:cs="Arial"/>
          <w:noProof/>
          <w:sz w:val="18"/>
          <w:szCs w:val="24"/>
          <w:lang w:val="en-US"/>
        </w:rPr>
      </w:pPr>
      <w:r w:rsidRPr="008942B3">
        <w:rPr>
          <w:rFonts w:ascii="Arial" w:hAnsi="Arial" w:cs="Arial"/>
          <w:noProof/>
          <w:sz w:val="18"/>
          <w:szCs w:val="24"/>
          <w:lang w:val="en-US"/>
        </w:rPr>
        <w:t xml:space="preserve">14. </w:t>
      </w:r>
      <w:r w:rsidRPr="008942B3">
        <w:rPr>
          <w:rFonts w:ascii="Arial" w:hAnsi="Arial" w:cs="Arial"/>
          <w:noProof/>
          <w:sz w:val="18"/>
          <w:szCs w:val="24"/>
          <w:lang w:val="en-US"/>
        </w:rPr>
        <w:tab/>
        <w:t xml:space="preserve">Knaapen M, Hall NJ, van der Lee JH, et al. Establishing a core outcome set for treatment of uncomplicated appendicitis in children: study protocol for an international Delphi survey. </w:t>
      </w:r>
      <w:r w:rsidRPr="008942B3">
        <w:rPr>
          <w:rFonts w:ascii="Arial" w:hAnsi="Arial" w:cs="Arial"/>
          <w:i/>
          <w:iCs/>
          <w:noProof/>
          <w:sz w:val="18"/>
          <w:szCs w:val="24"/>
          <w:lang w:val="en-US"/>
        </w:rPr>
        <w:t>BMJ Open</w:t>
      </w:r>
      <w:r w:rsidRPr="008942B3">
        <w:rPr>
          <w:rFonts w:ascii="Arial" w:hAnsi="Arial" w:cs="Arial"/>
          <w:noProof/>
          <w:sz w:val="18"/>
          <w:szCs w:val="24"/>
          <w:lang w:val="en-US"/>
        </w:rPr>
        <w:t>. 2019;9:e028861.</w:t>
      </w:r>
    </w:p>
    <w:p w14:paraId="02E13515" w14:textId="77777777" w:rsidR="009F0E55" w:rsidRPr="008942B3" w:rsidRDefault="009F0E55" w:rsidP="009F0E55">
      <w:pPr>
        <w:widowControl w:val="0"/>
        <w:autoSpaceDE w:val="0"/>
        <w:autoSpaceDN w:val="0"/>
        <w:adjustRightInd w:val="0"/>
        <w:spacing w:after="0" w:line="360" w:lineRule="auto"/>
        <w:ind w:left="640" w:hanging="640"/>
        <w:rPr>
          <w:rFonts w:ascii="Arial" w:hAnsi="Arial" w:cs="Arial"/>
          <w:noProof/>
          <w:sz w:val="18"/>
          <w:szCs w:val="24"/>
          <w:lang w:val="en-US"/>
        </w:rPr>
      </w:pPr>
      <w:r w:rsidRPr="008942B3">
        <w:rPr>
          <w:rFonts w:ascii="Arial" w:hAnsi="Arial" w:cs="Arial"/>
          <w:noProof/>
          <w:sz w:val="18"/>
          <w:szCs w:val="24"/>
          <w:lang w:val="en-US"/>
        </w:rPr>
        <w:t xml:space="preserve">15. </w:t>
      </w:r>
      <w:r w:rsidRPr="008942B3">
        <w:rPr>
          <w:rFonts w:ascii="Arial" w:hAnsi="Arial" w:cs="Arial"/>
          <w:noProof/>
          <w:sz w:val="18"/>
          <w:szCs w:val="24"/>
          <w:lang w:val="en-US"/>
        </w:rPr>
        <w:tab/>
        <w:t>Knaapen M. OPEN SOURCE PROTOCOL INTERNATIONAL CORE OUTCOME SET FOR THE TREATMENT OF SIMPLE APPENDICITIS IN CHILDREN. Open Science Framework  . Epub ahead of print 2020. DOI: 10.17605/OSF.IO/ZHY34.</w:t>
      </w:r>
    </w:p>
    <w:p w14:paraId="14BE232D" w14:textId="77777777" w:rsidR="009F0E55" w:rsidRPr="009F0E55" w:rsidRDefault="009F0E55" w:rsidP="009F0E55">
      <w:pPr>
        <w:widowControl w:val="0"/>
        <w:autoSpaceDE w:val="0"/>
        <w:autoSpaceDN w:val="0"/>
        <w:adjustRightInd w:val="0"/>
        <w:spacing w:after="0" w:line="360" w:lineRule="auto"/>
        <w:ind w:left="640" w:hanging="640"/>
        <w:rPr>
          <w:rFonts w:ascii="Arial" w:hAnsi="Arial" w:cs="Arial"/>
          <w:noProof/>
          <w:sz w:val="18"/>
          <w:szCs w:val="24"/>
        </w:rPr>
      </w:pPr>
      <w:r w:rsidRPr="008942B3">
        <w:rPr>
          <w:rFonts w:ascii="Arial" w:hAnsi="Arial" w:cs="Arial"/>
          <w:noProof/>
          <w:sz w:val="18"/>
          <w:szCs w:val="24"/>
          <w:lang w:val="en-US"/>
        </w:rPr>
        <w:t xml:space="preserve">16. </w:t>
      </w:r>
      <w:r w:rsidRPr="008942B3">
        <w:rPr>
          <w:rFonts w:ascii="Arial" w:hAnsi="Arial" w:cs="Arial"/>
          <w:noProof/>
          <w:sz w:val="18"/>
          <w:szCs w:val="24"/>
          <w:lang w:val="en-US"/>
        </w:rPr>
        <w:tab/>
        <w:t xml:space="preserve">COMET DelphiManager Available from: http://www.comet-initiative.org/delphimanager/. </w:t>
      </w:r>
      <w:r w:rsidRPr="009F0E55">
        <w:rPr>
          <w:rFonts w:ascii="Arial" w:hAnsi="Arial" w:cs="Arial"/>
          <w:noProof/>
          <w:sz w:val="18"/>
          <w:szCs w:val="24"/>
        </w:rPr>
        <w:t>2017. Accessed December 4, 2018.</w:t>
      </w:r>
    </w:p>
    <w:p w14:paraId="5D581FD5" w14:textId="77777777" w:rsidR="009F0E55" w:rsidRPr="008942B3" w:rsidRDefault="009F0E55" w:rsidP="009F0E55">
      <w:pPr>
        <w:widowControl w:val="0"/>
        <w:autoSpaceDE w:val="0"/>
        <w:autoSpaceDN w:val="0"/>
        <w:adjustRightInd w:val="0"/>
        <w:spacing w:after="0" w:line="360" w:lineRule="auto"/>
        <w:ind w:left="640" w:hanging="640"/>
        <w:rPr>
          <w:rFonts w:ascii="Arial" w:hAnsi="Arial" w:cs="Arial"/>
          <w:noProof/>
          <w:sz w:val="18"/>
          <w:szCs w:val="24"/>
          <w:lang w:val="en-US"/>
        </w:rPr>
      </w:pPr>
      <w:r w:rsidRPr="009F0E55">
        <w:rPr>
          <w:rFonts w:ascii="Arial" w:hAnsi="Arial" w:cs="Arial"/>
          <w:noProof/>
          <w:sz w:val="18"/>
          <w:szCs w:val="24"/>
        </w:rPr>
        <w:t xml:space="preserve">17. </w:t>
      </w:r>
      <w:r w:rsidRPr="009F0E55">
        <w:rPr>
          <w:rFonts w:ascii="Arial" w:hAnsi="Arial" w:cs="Arial"/>
          <w:noProof/>
          <w:sz w:val="18"/>
          <w:szCs w:val="24"/>
        </w:rPr>
        <w:tab/>
        <w:t xml:space="preserve">Boers M, Kirwan JR, Gossec L, et al. </w:t>
      </w:r>
      <w:r w:rsidRPr="008942B3">
        <w:rPr>
          <w:rFonts w:ascii="Arial" w:hAnsi="Arial" w:cs="Arial"/>
          <w:noProof/>
          <w:sz w:val="18"/>
          <w:szCs w:val="24"/>
          <w:lang w:val="en-US"/>
        </w:rPr>
        <w:t xml:space="preserve">How to choose core outcome measurement sets for clinical trials: OMERACT 11 approves filter 2.0. </w:t>
      </w:r>
      <w:r w:rsidRPr="008942B3">
        <w:rPr>
          <w:rFonts w:ascii="Arial" w:hAnsi="Arial" w:cs="Arial"/>
          <w:i/>
          <w:iCs/>
          <w:noProof/>
          <w:sz w:val="18"/>
          <w:szCs w:val="24"/>
          <w:lang w:val="en-US"/>
        </w:rPr>
        <w:t>J Rheumatol</w:t>
      </w:r>
      <w:r w:rsidRPr="008942B3">
        <w:rPr>
          <w:rFonts w:ascii="Arial" w:hAnsi="Arial" w:cs="Arial"/>
          <w:noProof/>
          <w:sz w:val="18"/>
          <w:szCs w:val="24"/>
          <w:lang w:val="en-US"/>
        </w:rPr>
        <w:t>. 2014;41:1025–30.</w:t>
      </w:r>
    </w:p>
    <w:p w14:paraId="18CA1ED9" w14:textId="77777777" w:rsidR="009F0E55" w:rsidRPr="009F0E55" w:rsidRDefault="009F0E55" w:rsidP="009F0E55">
      <w:pPr>
        <w:widowControl w:val="0"/>
        <w:autoSpaceDE w:val="0"/>
        <w:autoSpaceDN w:val="0"/>
        <w:adjustRightInd w:val="0"/>
        <w:spacing w:after="0" w:line="360" w:lineRule="auto"/>
        <w:ind w:left="640" w:hanging="640"/>
        <w:rPr>
          <w:rFonts w:ascii="Arial" w:hAnsi="Arial" w:cs="Arial"/>
          <w:noProof/>
          <w:sz w:val="18"/>
          <w:szCs w:val="24"/>
        </w:rPr>
      </w:pPr>
      <w:r w:rsidRPr="008942B3">
        <w:rPr>
          <w:rFonts w:ascii="Arial" w:hAnsi="Arial" w:cs="Arial"/>
          <w:noProof/>
          <w:sz w:val="18"/>
          <w:szCs w:val="24"/>
          <w:lang w:val="en-US"/>
        </w:rPr>
        <w:t xml:space="preserve">18. </w:t>
      </w:r>
      <w:r w:rsidRPr="008942B3">
        <w:rPr>
          <w:rFonts w:ascii="Arial" w:hAnsi="Arial" w:cs="Arial"/>
          <w:noProof/>
          <w:sz w:val="18"/>
          <w:szCs w:val="24"/>
          <w:lang w:val="en-US"/>
        </w:rPr>
        <w:tab/>
        <w:t xml:space="preserve">Dodd S, Clarke M, Becker L, et al. A taxonomy has been developed for outcomes in medical research to help improve knowledge discovery. </w:t>
      </w:r>
      <w:r w:rsidRPr="009F0E55">
        <w:rPr>
          <w:rFonts w:ascii="Arial" w:hAnsi="Arial" w:cs="Arial"/>
          <w:i/>
          <w:iCs/>
          <w:noProof/>
          <w:sz w:val="18"/>
          <w:szCs w:val="24"/>
        </w:rPr>
        <w:t>J Clin Epidemiol</w:t>
      </w:r>
      <w:r w:rsidRPr="009F0E55">
        <w:rPr>
          <w:rFonts w:ascii="Arial" w:hAnsi="Arial" w:cs="Arial"/>
          <w:noProof/>
          <w:sz w:val="18"/>
          <w:szCs w:val="24"/>
        </w:rPr>
        <w:t>. 2018;96:84–92.</w:t>
      </w:r>
    </w:p>
    <w:p w14:paraId="1D0E36F6" w14:textId="77777777" w:rsidR="009F0E55" w:rsidRPr="008942B3" w:rsidRDefault="009F0E55" w:rsidP="009F0E55">
      <w:pPr>
        <w:widowControl w:val="0"/>
        <w:autoSpaceDE w:val="0"/>
        <w:autoSpaceDN w:val="0"/>
        <w:adjustRightInd w:val="0"/>
        <w:spacing w:after="0" w:line="360" w:lineRule="auto"/>
        <w:ind w:left="640" w:hanging="640"/>
        <w:rPr>
          <w:rFonts w:ascii="Arial" w:hAnsi="Arial" w:cs="Arial"/>
          <w:noProof/>
          <w:sz w:val="18"/>
          <w:szCs w:val="24"/>
          <w:lang w:val="en-US"/>
        </w:rPr>
      </w:pPr>
      <w:r w:rsidRPr="009F0E55">
        <w:rPr>
          <w:rFonts w:ascii="Arial" w:hAnsi="Arial" w:cs="Arial"/>
          <w:noProof/>
          <w:sz w:val="18"/>
          <w:szCs w:val="24"/>
        </w:rPr>
        <w:t xml:space="preserve">19. </w:t>
      </w:r>
      <w:r w:rsidRPr="009F0E55">
        <w:rPr>
          <w:rFonts w:ascii="Arial" w:hAnsi="Arial" w:cs="Arial"/>
          <w:noProof/>
          <w:sz w:val="18"/>
          <w:szCs w:val="24"/>
        </w:rPr>
        <w:tab/>
        <w:t xml:space="preserve">Kirkham JJ, Gorst S, Altman DG, et al. </w:t>
      </w:r>
      <w:r w:rsidRPr="008942B3">
        <w:rPr>
          <w:rFonts w:ascii="Arial" w:hAnsi="Arial" w:cs="Arial"/>
          <w:noProof/>
          <w:sz w:val="18"/>
          <w:szCs w:val="24"/>
          <w:lang w:val="en-US"/>
        </w:rPr>
        <w:t xml:space="preserve">Core Outcome Set-STAndards for Reporting: The COS-STAR Statement. </w:t>
      </w:r>
      <w:r w:rsidRPr="008942B3">
        <w:rPr>
          <w:rFonts w:ascii="Arial" w:hAnsi="Arial" w:cs="Arial"/>
          <w:i/>
          <w:iCs/>
          <w:noProof/>
          <w:sz w:val="18"/>
          <w:szCs w:val="24"/>
          <w:lang w:val="en-US"/>
        </w:rPr>
        <w:t>PLoS Med</w:t>
      </w:r>
      <w:r w:rsidRPr="008942B3">
        <w:rPr>
          <w:rFonts w:ascii="Arial" w:hAnsi="Arial" w:cs="Arial"/>
          <w:noProof/>
          <w:sz w:val="18"/>
          <w:szCs w:val="24"/>
          <w:lang w:val="en-US"/>
        </w:rPr>
        <w:t>. 2016;13:e1002148.</w:t>
      </w:r>
    </w:p>
    <w:p w14:paraId="455F43D3" w14:textId="77777777" w:rsidR="009F0E55" w:rsidRPr="008942B3" w:rsidRDefault="009F0E55" w:rsidP="009F0E55">
      <w:pPr>
        <w:widowControl w:val="0"/>
        <w:autoSpaceDE w:val="0"/>
        <w:autoSpaceDN w:val="0"/>
        <w:adjustRightInd w:val="0"/>
        <w:spacing w:after="0" w:line="360" w:lineRule="auto"/>
        <w:ind w:left="640" w:hanging="640"/>
        <w:rPr>
          <w:rFonts w:ascii="Arial" w:hAnsi="Arial" w:cs="Arial"/>
          <w:noProof/>
          <w:sz w:val="18"/>
          <w:szCs w:val="24"/>
          <w:lang w:val="en-US"/>
        </w:rPr>
      </w:pPr>
      <w:r w:rsidRPr="008942B3">
        <w:rPr>
          <w:rFonts w:ascii="Arial" w:hAnsi="Arial" w:cs="Arial"/>
          <w:noProof/>
          <w:sz w:val="18"/>
          <w:szCs w:val="24"/>
          <w:lang w:val="en-US"/>
        </w:rPr>
        <w:t xml:space="preserve">20. </w:t>
      </w:r>
      <w:r w:rsidRPr="008942B3">
        <w:rPr>
          <w:rFonts w:ascii="Arial" w:hAnsi="Arial" w:cs="Arial"/>
          <w:noProof/>
          <w:sz w:val="18"/>
          <w:szCs w:val="24"/>
          <w:lang w:val="en-US"/>
        </w:rPr>
        <w:tab/>
        <w:t xml:space="preserve">Staniszewska S, Brett J, Simera I, et al. GRIPP2 reporting checklists: tools to improve reporting of patient </w:t>
      </w:r>
      <w:r w:rsidRPr="008942B3">
        <w:rPr>
          <w:rFonts w:ascii="Arial" w:hAnsi="Arial" w:cs="Arial"/>
          <w:noProof/>
          <w:sz w:val="18"/>
          <w:szCs w:val="24"/>
          <w:lang w:val="en-US"/>
        </w:rPr>
        <w:lastRenderedPageBreak/>
        <w:t xml:space="preserve">and public involvement in research. </w:t>
      </w:r>
      <w:r w:rsidRPr="008942B3">
        <w:rPr>
          <w:rFonts w:ascii="Arial" w:hAnsi="Arial" w:cs="Arial"/>
          <w:i/>
          <w:iCs/>
          <w:noProof/>
          <w:sz w:val="18"/>
          <w:szCs w:val="24"/>
          <w:lang w:val="en-US"/>
        </w:rPr>
        <w:t>BMJ</w:t>
      </w:r>
      <w:r w:rsidRPr="008942B3">
        <w:rPr>
          <w:rFonts w:ascii="Arial" w:hAnsi="Arial" w:cs="Arial"/>
          <w:noProof/>
          <w:sz w:val="18"/>
          <w:szCs w:val="24"/>
          <w:lang w:val="en-US"/>
        </w:rPr>
        <w:t>. 2017;358:j3453.</w:t>
      </w:r>
    </w:p>
    <w:p w14:paraId="72B9C1ED" w14:textId="77777777" w:rsidR="009F0E55" w:rsidRPr="008942B3" w:rsidRDefault="009F0E55" w:rsidP="009F0E55">
      <w:pPr>
        <w:widowControl w:val="0"/>
        <w:autoSpaceDE w:val="0"/>
        <w:autoSpaceDN w:val="0"/>
        <w:adjustRightInd w:val="0"/>
        <w:spacing w:after="0" w:line="360" w:lineRule="auto"/>
        <w:ind w:left="640" w:hanging="640"/>
        <w:rPr>
          <w:rFonts w:ascii="Arial" w:hAnsi="Arial" w:cs="Arial"/>
          <w:noProof/>
          <w:sz w:val="18"/>
          <w:szCs w:val="24"/>
          <w:lang w:val="en-US"/>
        </w:rPr>
      </w:pPr>
      <w:r w:rsidRPr="008942B3">
        <w:rPr>
          <w:rFonts w:ascii="Arial" w:hAnsi="Arial" w:cs="Arial"/>
          <w:noProof/>
          <w:sz w:val="18"/>
          <w:szCs w:val="24"/>
          <w:lang w:val="en-US"/>
        </w:rPr>
        <w:t xml:space="preserve">21. </w:t>
      </w:r>
      <w:r w:rsidRPr="008942B3">
        <w:rPr>
          <w:rFonts w:ascii="Arial" w:hAnsi="Arial" w:cs="Arial"/>
          <w:noProof/>
          <w:sz w:val="18"/>
          <w:szCs w:val="24"/>
          <w:lang w:val="en-US"/>
        </w:rPr>
        <w:tab/>
        <w:t xml:space="preserve">Chalmers I, Glasziou P. Avoidable waste in the production and reporting of research evidence. </w:t>
      </w:r>
      <w:r w:rsidRPr="008942B3">
        <w:rPr>
          <w:rFonts w:ascii="Arial" w:hAnsi="Arial" w:cs="Arial"/>
          <w:i/>
          <w:iCs/>
          <w:noProof/>
          <w:sz w:val="18"/>
          <w:szCs w:val="24"/>
          <w:lang w:val="en-US"/>
        </w:rPr>
        <w:t>Lancet (London, England)</w:t>
      </w:r>
      <w:r w:rsidRPr="008942B3">
        <w:rPr>
          <w:rFonts w:ascii="Arial" w:hAnsi="Arial" w:cs="Arial"/>
          <w:noProof/>
          <w:sz w:val="18"/>
          <w:szCs w:val="24"/>
          <w:lang w:val="en-US"/>
        </w:rPr>
        <w:t>. 2009;374:86–9.</w:t>
      </w:r>
    </w:p>
    <w:p w14:paraId="5B519DDA" w14:textId="77777777" w:rsidR="009F0E55" w:rsidRPr="008942B3" w:rsidRDefault="009F0E55" w:rsidP="009F0E55">
      <w:pPr>
        <w:widowControl w:val="0"/>
        <w:autoSpaceDE w:val="0"/>
        <w:autoSpaceDN w:val="0"/>
        <w:adjustRightInd w:val="0"/>
        <w:spacing w:after="0" w:line="360" w:lineRule="auto"/>
        <w:ind w:left="640" w:hanging="640"/>
        <w:rPr>
          <w:rFonts w:ascii="Arial" w:hAnsi="Arial" w:cs="Arial"/>
          <w:noProof/>
          <w:sz w:val="18"/>
          <w:szCs w:val="24"/>
          <w:lang w:val="en-US"/>
        </w:rPr>
      </w:pPr>
      <w:r w:rsidRPr="008942B3">
        <w:rPr>
          <w:rFonts w:ascii="Arial" w:hAnsi="Arial" w:cs="Arial"/>
          <w:noProof/>
          <w:sz w:val="18"/>
          <w:szCs w:val="24"/>
          <w:lang w:val="en-US"/>
        </w:rPr>
        <w:t xml:space="preserve">22. </w:t>
      </w:r>
      <w:r w:rsidRPr="008942B3">
        <w:rPr>
          <w:rFonts w:ascii="Arial" w:hAnsi="Arial" w:cs="Arial"/>
          <w:noProof/>
          <w:sz w:val="18"/>
          <w:szCs w:val="24"/>
          <w:lang w:val="en-US"/>
        </w:rPr>
        <w:tab/>
        <w:t xml:space="preserve">Main BG, McNair AGK, Huxtable R, et al. Core information sets for informed consent to surgical interventions: baseline information of importance to patients and clinicians. </w:t>
      </w:r>
      <w:r w:rsidRPr="008942B3">
        <w:rPr>
          <w:rFonts w:ascii="Arial" w:hAnsi="Arial" w:cs="Arial"/>
          <w:i/>
          <w:iCs/>
          <w:noProof/>
          <w:sz w:val="18"/>
          <w:szCs w:val="24"/>
          <w:lang w:val="en-US"/>
        </w:rPr>
        <w:t>BMC Med Ethics</w:t>
      </w:r>
      <w:r w:rsidRPr="008942B3">
        <w:rPr>
          <w:rFonts w:ascii="Arial" w:hAnsi="Arial" w:cs="Arial"/>
          <w:noProof/>
          <w:sz w:val="18"/>
          <w:szCs w:val="24"/>
          <w:lang w:val="en-US"/>
        </w:rPr>
        <w:t>. 2017;18:29.</w:t>
      </w:r>
    </w:p>
    <w:p w14:paraId="65219EAB" w14:textId="77777777" w:rsidR="009F0E55" w:rsidRPr="008942B3" w:rsidRDefault="009F0E55" w:rsidP="009F0E55">
      <w:pPr>
        <w:widowControl w:val="0"/>
        <w:autoSpaceDE w:val="0"/>
        <w:autoSpaceDN w:val="0"/>
        <w:adjustRightInd w:val="0"/>
        <w:spacing w:after="0" w:line="360" w:lineRule="auto"/>
        <w:ind w:left="640" w:hanging="640"/>
        <w:rPr>
          <w:rFonts w:ascii="Arial" w:hAnsi="Arial" w:cs="Arial"/>
          <w:noProof/>
          <w:sz w:val="18"/>
          <w:szCs w:val="24"/>
          <w:lang w:val="en-US"/>
        </w:rPr>
      </w:pPr>
      <w:r w:rsidRPr="008942B3">
        <w:rPr>
          <w:rFonts w:ascii="Arial" w:hAnsi="Arial" w:cs="Arial"/>
          <w:noProof/>
          <w:sz w:val="18"/>
          <w:szCs w:val="24"/>
          <w:lang w:val="en-US"/>
        </w:rPr>
        <w:t xml:space="preserve">23. </w:t>
      </w:r>
      <w:r w:rsidRPr="008942B3">
        <w:rPr>
          <w:rFonts w:ascii="Arial" w:hAnsi="Arial" w:cs="Arial"/>
          <w:noProof/>
          <w:sz w:val="18"/>
          <w:szCs w:val="24"/>
          <w:lang w:val="en-US"/>
        </w:rPr>
        <w:tab/>
        <w:t xml:space="preserve">Blazeby JM, Macefield R, Blencowe NS, et al. Core information set for oesophageal cancer surgery. </w:t>
      </w:r>
      <w:r w:rsidRPr="008942B3">
        <w:rPr>
          <w:rFonts w:ascii="Arial" w:hAnsi="Arial" w:cs="Arial"/>
          <w:i/>
          <w:iCs/>
          <w:noProof/>
          <w:sz w:val="18"/>
          <w:szCs w:val="24"/>
          <w:lang w:val="en-US"/>
        </w:rPr>
        <w:t>Br J Surg</w:t>
      </w:r>
      <w:r w:rsidRPr="008942B3">
        <w:rPr>
          <w:rFonts w:ascii="Arial" w:hAnsi="Arial" w:cs="Arial"/>
          <w:noProof/>
          <w:sz w:val="18"/>
          <w:szCs w:val="24"/>
          <w:lang w:val="en-US"/>
        </w:rPr>
        <w:t>. 2015;102:936–43.</w:t>
      </w:r>
    </w:p>
    <w:p w14:paraId="55D0E43B" w14:textId="77777777" w:rsidR="009F0E55" w:rsidRPr="008942B3" w:rsidRDefault="009F0E55" w:rsidP="009F0E55">
      <w:pPr>
        <w:widowControl w:val="0"/>
        <w:autoSpaceDE w:val="0"/>
        <w:autoSpaceDN w:val="0"/>
        <w:adjustRightInd w:val="0"/>
        <w:spacing w:after="0" w:line="360" w:lineRule="auto"/>
        <w:ind w:left="640" w:hanging="640"/>
        <w:rPr>
          <w:rFonts w:ascii="Arial" w:hAnsi="Arial" w:cs="Arial"/>
          <w:noProof/>
          <w:sz w:val="18"/>
          <w:szCs w:val="24"/>
          <w:lang w:val="en-US"/>
        </w:rPr>
      </w:pPr>
      <w:r w:rsidRPr="008942B3">
        <w:rPr>
          <w:rFonts w:ascii="Arial" w:hAnsi="Arial" w:cs="Arial"/>
          <w:noProof/>
          <w:sz w:val="18"/>
          <w:szCs w:val="24"/>
          <w:lang w:val="en-US"/>
        </w:rPr>
        <w:t xml:space="preserve">24. </w:t>
      </w:r>
      <w:r w:rsidRPr="008942B3">
        <w:rPr>
          <w:rFonts w:ascii="Arial" w:hAnsi="Arial" w:cs="Arial"/>
          <w:noProof/>
          <w:sz w:val="18"/>
          <w:szCs w:val="24"/>
          <w:lang w:val="en-US"/>
        </w:rPr>
        <w:tab/>
        <w:t xml:space="preserve">McNair AGK, Whistance RN, Main B, et al. Development of a core information set for colorectal cancer surgery: a consensus study. </w:t>
      </w:r>
      <w:r w:rsidRPr="008942B3">
        <w:rPr>
          <w:rFonts w:ascii="Arial" w:hAnsi="Arial" w:cs="Arial"/>
          <w:i/>
          <w:iCs/>
          <w:noProof/>
          <w:sz w:val="18"/>
          <w:szCs w:val="24"/>
          <w:lang w:val="en-US"/>
        </w:rPr>
        <w:t>BMJ Open</w:t>
      </w:r>
      <w:r w:rsidRPr="008942B3">
        <w:rPr>
          <w:rFonts w:ascii="Arial" w:hAnsi="Arial" w:cs="Arial"/>
          <w:noProof/>
          <w:sz w:val="18"/>
          <w:szCs w:val="24"/>
          <w:lang w:val="en-US"/>
        </w:rPr>
        <w:t>. 2019;9:e028623.</w:t>
      </w:r>
    </w:p>
    <w:p w14:paraId="49D08AAB" w14:textId="77777777" w:rsidR="009F0E55" w:rsidRPr="008942B3" w:rsidRDefault="009F0E55" w:rsidP="009F0E55">
      <w:pPr>
        <w:widowControl w:val="0"/>
        <w:autoSpaceDE w:val="0"/>
        <w:autoSpaceDN w:val="0"/>
        <w:adjustRightInd w:val="0"/>
        <w:spacing w:after="0" w:line="360" w:lineRule="auto"/>
        <w:ind w:left="640" w:hanging="640"/>
        <w:rPr>
          <w:rFonts w:ascii="Arial" w:hAnsi="Arial" w:cs="Arial"/>
          <w:noProof/>
          <w:sz w:val="18"/>
          <w:szCs w:val="24"/>
          <w:lang w:val="en-US"/>
        </w:rPr>
      </w:pPr>
      <w:r w:rsidRPr="008942B3">
        <w:rPr>
          <w:rFonts w:ascii="Arial" w:hAnsi="Arial" w:cs="Arial"/>
          <w:noProof/>
          <w:sz w:val="18"/>
          <w:szCs w:val="24"/>
          <w:lang w:val="en-US"/>
        </w:rPr>
        <w:t xml:space="preserve">25. </w:t>
      </w:r>
      <w:r w:rsidRPr="008942B3">
        <w:rPr>
          <w:rFonts w:ascii="Arial" w:hAnsi="Arial" w:cs="Arial"/>
          <w:noProof/>
          <w:sz w:val="18"/>
          <w:szCs w:val="24"/>
          <w:lang w:val="en-US"/>
        </w:rPr>
        <w:tab/>
        <w:t xml:space="preserve">Biggane AM, Brading L, Ravaud P, et al. Survey indicated that core outcome set development is increasingly including patients, being conducted internationally and using Delphi surveys. </w:t>
      </w:r>
      <w:r w:rsidRPr="008942B3">
        <w:rPr>
          <w:rFonts w:ascii="Arial" w:hAnsi="Arial" w:cs="Arial"/>
          <w:i/>
          <w:iCs/>
          <w:noProof/>
          <w:sz w:val="18"/>
          <w:szCs w:val="24"/>
          <w:lang w:val="en-US"/>
        </w:rPr>
        <w:t>Trials</w:t>
      </w:r>
      <w:r w:rsidRPr="008942B3">
        <w:rPr>
          <w:rFonts w:ascii="Arial" w:hAnsi="Arial" w:cs="Arial"/>
          <w:noProof/>
          <w:sz w:val="18"/>
          <w:szCs w:val="24"/>
          <w:lang w:val="en-US"/>
        </w:rPr>
        <w:t>. 2018;19:113.</w:t>
      </w:r>
    </w:p>
    <w:p w14:paraId="606496CA" w14:textId="77777777" w:rsidR="009F0E55" w:rsidRPr="008942B3" w:rsidRDefault="009F0E55" w:rsidP="009F0E55">
      <w:pPr>
        <w:widowControl w:val="0"/>
        <w:autoSpaceDE w:val="0"/>
        <w:autoSpaceDN w:val="0"/>
        <w:adjustRightInd w:val="0"/>
        <w:spacing w:after="0" w:line="360" w:lineRule="auto"/>
        <w:ind w:left="640" w:hanging="640"/>
        <w:rPr>
          <w:rFonts w:ascii="Arial" w:hAnsi="Arial" w:cs="Arial"/>
          <w:noProof/>
          <w:sz w:val="18"/>
          <w:szCs w:val="24"/>
          <w:lang w:val="en-US"/>
        </w:rPr>
      </w:pPr>
      <w:r w:rsidRPr="008942B3">
        <w:rPr>
          <w:rFonts w:ascii="Arial" w:hAnsi="Arial" w:cs="Arial"/>
          <w:noProof/>
          <w:sz w:val="18"/>
          <w:szCs w:val="24"/>
          <w:lang w:val="en-US"/>
        </w:rPr>
        <w:t xml:space="preserve">26. </w:t>
      </w:r>
      <w:r w:rsidRPr="008942B3">
        <w:rPr>
          <w:rFonts w:ascii="Arial" w:hAnsi="Arial" w:cs="Arial"/>
          <w:noProof/>
          <w:sz w:val="18"/>
          <w:szCs w:val="24"/>
          <w:lang w:val="en-US"/>
        </w:rPr>
        <w:tab/>
        <w:t xml:space="preserve">Prinsen CAC, Vohra S, Rose MR, et al. How to select outcome measurement instruments for outcomes included in a “Core Outcome Set” – a practical guideline. </w:t>
      </w:r>
      <w:r w:rsidRPr="008942B3">
        <w:rPr>
          <w:rFonts w:ascii="Arial" w:hAnsi="Arial" w:cs="Arial"/>
          <w:i/>
          <w:iCs/>
          <w:noProof/>
          <w:sz w:val="18"/>
          <w:szCs w:val="24"/>
          <w:lang w:val="en-US"/>
        </w:rPr>
        <w:t>Trials</w:t>
      </w:r>
      <w:r w:rsidRPr="008942B3">
        <w:rPr>
          <w:rFonts w:ascii="Arial" w:hAnsi="Arial" w:cs="Arial"/>
          <w:noProof/>
          <w:sz w:val="18"/>
          <w:szCs w:val="24"/>
          <w:lang w:val="en-US"/>
        </w:rPr>
        <w:t>. 2016;17:449.</w:t>
      </w:r>
    </w:p>
    <w:p w14:paraId="0DF9A6F7" w14:textId="77777777" w:rsidR="009F0E55" w:rsidRPr="009F0E55" w:rsidRDefault="009F0E55" w:rsidP="009F0E55">
      <w:pPr>
        <w:widowControl w:val="0"/>
        <w:autoSpaceDE w:val="0"/>
        <w:autoSpaceDN w:val="0"/>
        <w:adjustRightInd w:val="0"/>
        <w:spacing w:after="0" w:line="360" w:lineRule="auto"/>
        <w:ind w:left="640" w:hanging="640"/>
        <w:rPr>
          <w:rFonts w:ascii="Arial" w:hAnsi="Arial" w:cs="Arial"/>
          <w:noProof/>
          <w:sz w:val="18"/>
          <w:szCs w:val="24"/>
        </w:rPr>
      </w:pPr>
      <w:r w:rsidRPr="008942B3">
        <w:rPr>
          <w:rFonts w:ascii="Arial" w:hAnsi="Arial" w:cs="Arial"/>
          <w:noProof/>
          <w:sz w:val="18"/>
          <w:szCs w:val="24"/>
          <w:lang w:val="en-US"/>
        </w:rPr>
        <w:t xml:space="preserve">27. </w:t>
      </w:r>
      <w:r w:rsidRPr="008942B3">
        <w:rPr>
          <w:rFonts w:ascii="Arial" w:hAnsi="Arial" w:cs="Arial"/>
          <w:noProof/>
          <w:sz w:val="18"/>
          <w:szCs w:val="24"/>
          <w:lang w:val="en-US"/>
        </w:rPr>
        <w:tab/>
        <w:t xml:space="preserve">Dindo D, Demartines N, Clavien P-A. Classification of surgical complications: a new proposal with evaluation in a cohort of 6336 patients and results of a survey. </w:t>
      </w:r>
      <w:r w:rsidRPr="009F0E55">
        <w:rPr>
          <w:rFonts w:ascii="Arial" w:hAnsi="Arial" w:cs="Arial"/>
          <w:i/>
          <w:iCs/>
          <w:noProof/>
          <w:sz w:val="18"/>
          <w:szCs w:val="24"/>
        </w:rPr>
        <w:t>Ann Surg</w:t>
      </w:r>
      <w:r w:rsidRPr="009F0E55">
        <w:rPr>
          <w:rFonts w:ascii="Arial" w:hAnsi="Arial" w:cs="Arial"/>
          <w:noProof/>
          <w:sz w:val="18"/>
          <w:szCs w:val="24"/>
        </w:rPr>
        <w:t>. 2004;240:205–13.</w:t>
      </w:r>
    </w:p>
    <w:p w14:paraId="3D871491" w14:textId="77777777" w:rsidR="009F0E55" w:rsidRPr="008942B3" w:rsidRDefault="009F0E55" w:rsidP="009F0E55">
      <w:pPr>
        <w:widowControl w:val="0"/>
        <w:autoSpaceDE w:val="0"/>
        <w:autoSpaceDN w:val="0"/>
        <w:adjustRightInd w:val="0"/>
        <w:spacing w:after="0" w:line="360" w:lineRule="auto"/>
        <w:ind w:left="640" w:hanging="640"/>
        <w:rPr>
          <w:rFonts w:ascii="Arial" w:hAnsi="Arial" w:cs="Arial"/>
          <w:noProof/>
          <w:sz w:val="18"/>
          <w:szCs w:val="24"/>
          <w:lang w:val="en-US"/>
        </w:rPr>
      </w:pPr>
      <w:r w:rsidRPr="009F0E55">
        <w:rPr>
          <w:rFonts w:ascii="Arial" w:hAnsi="Arial" w:cs="Arial"/>
          <w:noProof/>
          <w:sz w:val="18"/>
          <w:szCs w:val="24"/>
        </w:rPr>
        <w:t xml:space="preserve">28. </w:t>
      </w:r>
      <w:r w:rsidRPr="009F0E55">
        <w:rPr>
          <w:rFonts w:ascii="Arial" w:hAnsi="Arial" w:cs="Arial"/>
          <w:noProof/>
          <w:sz w:val="18"/>
          <w:szCs w:val="24"/>
        </w:rPr>
        <w:tab/>
        <w:t xml:space="preserve">Clavien PA, Barkun J, de Oliveira ML, et al. </w:t>
      </w:r>
      <w:r w:rsidRPr="008942B3">
        <w:rPr>
          <w:rFonts w:ascii="Arial" w:hAnsi="Arial" w:cs="Arial"/>
          <w:noProof/>
          <w:sz w:val="18"/>
          <w:szCs w:val="24"/>
          <w:lang w:val="en-US"/>
        </w:rPr>
        <w:t xml:space="preserve">The Clavien-Dindo classification of surgical complications: five-year experience. </w:t>
      </w:r>
      <w:r w:rsidRPr="008942B3">
        <w:rPr>
          <w:rFonts w:ascii="Arial" w:hAnsi="Arial" w:cs="Arial"/>
          <w:i/>
          <w:iCs/>
          <w:noProof/>
          <w:sz w:val="18"/>
          <w:szCs w:val="24"/>
          <w:lang w:val="en-US"/>
        </w:rPr>
        <w:t>Ann Surg</w:t>
      </w:r>
      <w:r w:rsidRPr="008942B3">
        <w:rPr>
          <w:rFonts w:ascii="Arial" w:hAnsi="Arial" w:cs="Arial"/>
          <w:noProof/>
          <w:sz w:val="18"/>
          <w:szCs w:val="24"/>
          <w:lang w:val="en-US"/>
        </w:rPr>
        <w:t>. 2009;250:187–96.</w:t>
      </w:r>
    </w:p>
    <w:p w14:paraId="022CD96B" w14:textId="77777777" w:rsidR="009F0E55" w:rsidRPr="008942B3" w:rsidRDefault="009F0E55" w:rsidP="009F0E55">
      <w:pPr>
        <w:widowControl w:val="0"/>
        <w:autoSpaceDE w:val="0"/>
        <w:autoSpaceDN w:val="0"/>
        <w:adjustRightInd w:val="0"/>
        <w:spacing w:after="0" w:line="360" w:lineRule="auto"/>
        <w:ind w:left="640" w:hanging="640"/>
        <w:rPr>
          <w:rFonts w:ascii="Arial" w:hAnsi="Arial" w:cs="Arial"/>
          <w:noProof/>
          <w:sz w:val="18"/>
          <w:szCs w:val="24"/>
          <w:lang w:val="en-US"/>
        </w:rPr>
      </w:pPr>
      <w:r w:rsidRPr="008942B3">
        <w:rPr>
          <w:rFonts w:ascii="Arial" w:hAnsi="Arial" w:cs="Arial"/>
          <w:noProof/>
          <w:sz w:val="18"/>
          <w:szCs w:val="24"/>
          <w:lang w:val="en-US"/>
        </w:rPr>
        <w:t xml:space="preserve">29. </w:t>
      </w:r>
      <w:r w:rsidRPr="008942B3">
        <w:rPr>
          <w:rFonts w:ascii="Arial" w:hAnsi="Arial" w:cs="Arial"/>
          <w:noProof/>
          <w:sz w:val="18"/>
          <w:szCs w:val="24"/>
          <w:lang w:val="en-US"/>
        </w:rPr>
        <w:tab/>
        <w:t xml:space="preserve">Sanderson T, Morris M, Calnan M, et al. What outcomes from pharmacologic treatments are important to people with rheumatoid arthritis? Creating the basis of a patient core set. </w:t>
      </w:r>
      <w:r w:rsidRPr="008942B3">
        <w:rPr>
          <w:rFonts w:ascii="Arial" w:hAnsi="Arial" w:cs="Arial"/>
          <w:i/>
          <w:iCs/>
          <w:noProof/>
          <w:sz w:val="18"/>
          <w:szCs w:val="24"/>
          <w:lang w:val="en-US"/>
        </w:rPr>
        <w:t>Arthritis Care Res (Hoboken)</w:t>
      </w:r>
      <w:r w:rsidRPr="008942B3">
        <w:rPr>
          <w:rFonts w:ascii="Arial" w:hAnsi="Arial" w:cs="Arial"/>
          <w:noProof/>
          <w:sz w:val="18"/>
          <w:szCs w:val="24"/>
          <w:lang w:val="en-US"/>
        </w:rPr>
        <w:t>. 2010;62:640–646.</w:t>
      </w:r>
    </w:p>
    <w:p w14:paraId="0D9D9014" w14:textId="77777777" w:rsidR="009F0E55" w:rsidRPr="008942B3" w:rsidRDefault="009F0E55" w:rsidP="009F0E55">
      <w:pPr>
        <w:widowControl w:val="0"/>
        <w:autoSpaceDE w:val="0"/>
        <w:autoSpaceDN w:val="0"/>
        <w:adjustRightInd w:val="0"/>
        <w:spacing w:after="0" w:line="360" w:lineRule="auto"/>
        <w:ind w:left="640" w:hanging="640"/>
        <w:rPr>
          <w:rFonts w:ascii="Arial" w:hAnsi="Arial" w:cs="Arial"/>
          <w:noProof/>
          <w:sz w:val="18"/>
          <w:szCs w:val="24"/>
          <w:lang w:val="en-US"/>
        </w:rPr>
      </w:pPr>
      <w:r w:rsidRPr="008942B3">
        <w:rPr>
          <w:rFonts w:ascii="Arial" w:hAnsi="Arial" w:cs="Arial"/>
          <w:noProof/>
          <w:sz w:val="18"/>
          <w:szCs w:val="24"/>
          <w:lang w:val="en-US"/>
        </w:rPr>
        <w:t xml:space="preserve">30. </w:t>
      </w:r>
      <w:r w:rsidRPr="008942B3">
        <w:rPr>
          <w:rFonts w:ascii="Arial" w:hAnsi="Arial" w:cs="Arial"/>
          <w:noProof/>
          <w:sz w:val="18"/>
          <w:szCs w:val="24"/>
          <w:lang w:val="en-US"/>
        </w:rPr>
        <w:tab/>
        <w:t xml:space="preserve">Murphy MK, Black NA, Lamping DL, et al. Consensus development methods, and their use in clinical guideline development. </w:t>
      </w:r>
      <w:r w:rsidRPr="008942B3">
        <w:rPr>
          <w:rFonts w:ascii="Arial" w:hAnsi="Arial" w:cs="Arial"/>
          <w:i/>
          <w:iCs/>
          <w:noProof/>
          <w:sz w:val="18"/>
          <w:szCs w:val="24"/>
          <w:lang w:val="en-US"/>
        </w:rPr>
        <w:t>Health Technol Assess</w:t>
      </w:r>
      <w:r w:rsidRPr="008942B3">
        <w:rPr>
          <w:rFonts w:ascii="Arial" w:hAnsi="Arial" w:cs="Arial"/>
          <w:noProof/>
          <w:sz w:val="18"/>
          <w:szCs w:val="24"/>
          <w:lang w:val="en-US"/>
        </w:rPr>
        <w:t>. 1998;2:i–iv, 1–88.</w:t>
      </w:r>
    </w:p>
    <w:p w14:paraId="70ACF734" w14:textId="77777777" w:rsidR="009F0E55" w:rsidRPr="008942B3" w:rsidRDefault="009F0E55" w:rsidP="009F0E55">
      <w:pPr>
        <w:widowControl w:val="0"/>
        <w:autoSpaceDE w:val="0"/>
        <w:autoSpaceDN w:val="0"/>
        <w:adjustRightInd w:val="0"/>
        <w:spacing w:after="0" w:line="360" w:lineRule="auto"/>
        <w:ind w:left="640" w:hanging="640"/>
        <w:rPr>
          <w:rFonts w:ascii="Arial" w:hAnsi="Arial" w:cs="Arial"/>
          <w:noProof/>
          <w:sz w:val="18"/>
          <w:szCs w:val="24"/>
          <w:lang w:val="en-US"/>
        </w:rPr>
      </w:pPr>
      <w:r w:rsidRPr="008942B3">
        <w:rPr>
          <w:rFonts w:ascii="Arial" w:hAnsi="Arial" w:cs="Arial"/>
          <w:noProof/>
          <w:sz w:val="18"/>
          <w:szCs w:val="24"/>
          <w:lang w:val="en-US"/>
        </w:rPr>
        <w:t xml:space="preserve">31. </w:t>
      </w:r>
      <w:r w:rsidRPr="008942B3">
        <w:rPr>
          <w:rFonts w:ascii="Arial" w:hAnsi="Arial" w:cs="Arial"/>
          <w:noProof/>
          <w:sz w:val="18"/>
          <w:szCs w:val="24"/>
          <w:lang w:val="en-US"/>
        </w:rPr>
        <w:tab/>
        <w:t xml:space="preserve">Sinha IP, Smyth RL, Williamson PR. Using the Delphi Technique to Determine Which Outcomes to Measure in Clinical Trials: Recommendations for the Future Based on a Systematic Review of Existing Studies. </w:t>
      </w:r>
      <w:r w:rsidRPr="008942B3">
        <w:rPr>
          <w:rFonts w:ascii="Arial" w:hAnsi="Arial" w:cs="Arial"/>
          <w:i/>
          <w:iCs/>
          <w:noProof/>
          <w:sz w:val="18"/>
          <w:szCs w:val="24"/>
          <w:lang w:val="en-US"/>
        </w:rPr>
        <w:t>PLoS Med</w:t>
      </w:r>
      <w:r w:rsidRPr="008942B3">
        <w:rPr>
          <w:rFonts w:ascii="Arial" w:hAnsi="Arial" w:cs="Arial"/>
          <w:noProof/>
          <w:sz w:val="18"/>
          <w:szCs w:val="24"/>
          <w:lang w:val="en-US"/>
        </w:rPr>
        <w:t>. 2011;8:e1000393.</w:t>
      </w:r>
    </w:p>
    <w:p w14:paraId="36946F9E" w14:textId="77777777" w:rsidR="009F0E55" w:rsidRPr="008942B3" w:rsidRDefault="009F0E55" w:rsidP="009F0E55">
      <w:pPr>
        <w:widowControl w:val="0"/>
        <w:autoSpaceDE w:val="0"/>
        <w:autoSpaceDN w:val="0"/>
        <w:adjustRightInd w:val="0"/>
        <w:spacing w:after="0" w:line="360" w:lineRule="auto"/>
        <w:ind w:left="640" w:hanging="640"/>
        <w:rPr>
          <w:rFonts w:ascii="Arial" w:hAnsi="Arial" w:cs="Arial"/>
          <w:noProof/>
          <w:sz w:val="18"/>
          <w:szCs w:val="24"/>
          <w:lang w:val="en-US"/>
        </w:rPr>
      </w:pPr>
      <w:r w:rsidRPr="008942B3">
        <w:rPr>
          <w:rFonts w:ascii="Arial" w:hAnsi="Arial" w:cs="Arial"/>
          <w:noProof/>
          <w:sz w:val="18"/>
          <w:szCs w:val="24"/>
          <w:lang w:val="en-US"/>
        </w:rPr>
        <w:t xml:space="preserve">32. </w:t>
      </w:r>
      <w:r w:rsidRPr="008942B3">
        <w:rPr>
          <w:rFonts w:ascii="Arial" w:hAnsi="Arial" w:cs="Arial"/>
          <w:noProof/>
          <w:sz w:val="18"/>
          <w:szCs w:val="24"/>
          <w:lang w:val="en-US"/>
        </w:rPr>
        <w:tab/>
        <w:t xml:space="preserve">Sherratt FC, Bagley H, Stones SR, et al. Ensuring young voices are heard in core outcome set development: international workshops with 70 children and young people. </w:t>
      </w:r>
      <w:r w:rsidRPr="008942B3">
        <w:rPr>
          <w:rFonts w:ascii="Arial" w:hAnsi="Arial" w:cs="Arial"/>
          <w:i/>
          <w:iCs/>
          <w:noProof/>
          <w:sz w:val="18"/>
          <w:szCs w:val="24"/>
          <w:lang w:val="en-US"/>
        </w:rPr>
        <w:t>Res Involv Engagem</w:t>
      </w:r>
      <w:r w:rsidRPr="008942B3">
        <w:rPr>
          <w:rFonts w:ascii="Arial" w:hAnsi="Arial" w:cs="Arial"/>
          <w:noProof/>
          <w:sz w:val="18"/>
          <w:szCs w:val="24"/>
          <w:lang w:val="en-US"/>
        </w:rPr>
        <w:t>. 2020;6:19.</w:t>
      </w:r>
    </w:p>
    <w:p w14:paraId="778ABF43" w14:textId="77777777" w:rsidR="009F0E55" w:rsidRPr="008942B3" w:rsidRDefault="009F0E55" w:rsidP="009F0E55">
      <w:pPr>
        <w:widowControl w:val="0"/>
        <w:autoSpaceDE w:val="0"/>
        <w:autoSpaceDN w:val="0"/>
        <w:adjustRightInd w:val="0"/>
        <w:spacing w:after="0" w:line="360" w:lineRule="auto"/>
        <w:ind w:left="640" w:hanging="640"/>
        <w:rPr>
          <w:rFonts w:ascii="Arial" w:hAnsi="Arial" w:cs="Arial"/>
          <w:noProof/>
          <w:sz w:val="18"/>
          <w:lang w:val="en-US"/>
        </w:rPr>
      </w:pPr>
      <w:r w:rsidRPr="008942B3">
        <w:rPr>
          <w:rFonts w:ascii="Arial" w:hAnsi="Arial" w:cs="Arial"/>
          <w:noProof/>
          <w:sz w:val="18"/>
          <w:szCs w:val="24"/>
          <w:lang w:val="en-US"/>
        </w:rPr>
        <w:t xml:space="preserve">33. </w:t>
      </w:r>
      <w:r w:rsidRPr="008942B3">
        <w:rPr>
          <w:rFonts w:ascii="Arial" w:hAnsi="Arial" w:cs="Arial"/>
          <w:noProof/>
          <w:sz w:val="18"/>
          <w:szCs w:val="24"/>
          <w:lang w:val="en-US"/>
        </w:rPr>
        <w:tab/>
        <w:t xml:space="preserve">Akinremi A, Turnbull AE, Chessare CM, et al. Delphi panelists for a core outcome set project suggested both new and existing dissemination strategies that were feasibly implemented by a research infrastructure project. </w:t>
      </w:r>
      <w:r w:rsidRPr="008942B3">
        <w:rPr>
          <w:rFonts w:ascii="Arial" w:hAnsi="Arial" w:cs="Arial"/>
          <w:i/>
          <w:iCs/>
          <w:noProof/>
          <w:sz w:val="18"/>
          <w:szCs w:val="24"/>
          <w:lang w:val="en-US"/>
        </w:rPr>
        <w:t>J Clin Epidemiol</w:t>
      </w:r>
      <w:r w:rsidRPr="008942B3">
        <w:rPr>
          <w:rFonts w:ascii="Arial" w:hAnsi="Arial" w:cs="Arial"/>
          <w:noProof/>
          <w:sz w:val="18"/>
          <w:szCs w:val="24"/>
          <w:lang w:val="en-US"/>
        </w:rPr>
        <w:t>. 2019;114:104–107.</w:t>
      </w:r>
    </w:p>
    <w:p w14:paraId="7D7B0A46" w14:textId="5AEE113F" w:rsidR="00DE5414" w:rsidRPr="00E0724C" w:rsidRDefault="00EB43A7" w:rsidP="00E0724C">
      <w:pPr>
        <w:widowControl w:val="0"/>
        <w:autoSpaceDE w:val="0"/>
        <w:autoSpaceDN w:val="0"/>
        <w:adjustRightInd w:val="0"/>
        <w:spacing w:after="0" w:line="360" w:lineRule="auto"/>
        <w:ind w:left="640" w:hanging="640"/>
        <w:rPr>
          <w:rFonts w:ascii="Arial" w:hAnsi="Arial" w:cs="Arial"/>
          <w:color w:val="000000"/>
          <w:sz w:val="20"/>
          <w:lang w:val="en-US"/>
        </w:rPr>
      </w:pPr>
      <w:r w:rsidRPr="00E0724C">
        <w:rPr>
          <w:rFonts w:ascii="Arial" w:hAnsi="Arial" w:cs="Arial"/>
          <w:color w:val="000000"/>
          <w:sz w:val="18"/>
          <w:lang w:val="en-US"/>
        </w:rPr>
        <w:fldChar w:fldCharType="end"/>
      </w:r>
      <w:r w:rsidR="00DE5414" w:rsidRPr="00E0724C">
        <w:rPr>
          <w:rFonts w:ascii="Arial" w:hAnsi="Arial" w:cs="Arial"/>
          <w:b/>
          <w:sz w:val="24"/>
          <w:lang w:val="en-US"/>
        </w:rPr>
        <w:br w:type="page"/>
      </w:r>
    </w:p>
    <w:p w14:paraId="5D2B1A78" w14:textId="77777777" w:rsidR="00733062" w:rsidRPr="0061139C" w:rsidRDefault="00AE46B0" w:rsidP="00AE46B0">
      <w:pPr>
        <w:rPr>
          <w:rFonts w:ascii="Arial" w:hAnsi="Arial" w:cs="Arial"/>
          <w:b/>
          <w:bCs/>
          <w:sz w:val="28"/>
          <w:lang w:val="en-US"/>
        </w:rPr>
      </w:pPr>
      <w:r w:rsidRPr="0061139C">
        <w:rPr>
          <w:rFonts w:ascii="Arial" w:hAnsi="Arial" w:cs="Arial"/>
          <w:b/>
          <w:bCs/>
          <w:sz w:val="28"/>
          <w:lang w:val="en-US"/>
        </w:rPr>
        <w:lastRenderedPageBreak/>
        <w:t>LIST OF SUPPLEMENTAL DIGITAL CONTENT</w:t>
      </w:r>
    </w:p>
    <w:p w14:paraId="11D5037D" w14:textId="437B0726" w:rsidR="003F1B72" w:rsidRPr="0061139C" w:rsidRDefault="003F1B72" w:rsidP="003F1B72">
      <w:pPr>
        <w:rPr>
          <w:rFonts w:ascii="Arial" w:hAnsi="Arial" w:cs="Arial"/>
          <w:lang w:val="en-US"/>
        </w:rPr>
      </w:pPr>
      <w:r w:rsidRPr="0061139C">
        <w:rPr>
          <w:rFonts w:ascii="Arial" w:hAnsi="Arial" w:cs="Arial"/>
          <w:lang w:val="en-US"/>
        </w:rPr>
        <w:t>S</w:t>
      </w:r>
      <w:r w:rsidR="00B16BDD">
        <w:rPr>
          <w:rFonts w:ascii="Arial" w:hAnsi="Arial" w:cs="Arial"/>
          <w:lang w:val="en-US"/>
        </w:rPr>
        <w:t>1</w:t>
      </w:r>
      <w:r w:rsidR="00186137">
        <w:rPr>
          <w:rFonts w:ascii="Arial" w:hAnsi="Arial" w:cs="Arial"/>
          <w:lang w:val="en-US"/>
        </w:rPr>
        <w:t>.</w:t>
      </w:r>
      <w:r w:rsidRPr="0061139C">
        <w:rPr>
          <w:rFonts w:ascii="Arial" w:hAnsi="Arial" w:cs="Arial"/>
          <w:lang w:val="en-US"/>
        </w:rPr>
        <w:t xml:space="preserve"> Supplemental </w:t>
      </w:r>
      <w:r>
        <w:rPr>
          <w:rFonts w:ascii="Arial" w:hAnsi="Arial" w:cs="Arial"/>
          <w:lang w:val="en-US"/>
        </w:rPr>
        <w:t xml:space="preserve">Table </w:t>
      </w:r>
      <w:r w:rsidR="00B16BDD">
        <w:rPr>
          <w:rFonts w:ascii="Arial" w:hAnsi="Arial" w:cs="Arial"/>
          <w:lang w:val="en-US"/>
        </w:rPr>
        <w:t>1</w:t>
      </w:r>
      <w:r>
        <w:rPr>
          <w:rFonts w:ascii="Arial" w:hAnsi="Arial" w:cs="Arial"/>
          <w:lang w:val="en-US"/>
        </w:rPr>
        <w:t>.</w:t>
      </w:r>
      <w:r w:rsidRPr="0061139C">
        <w:rPr>
          <w:rFonts w:ascii="Arial" w:hAnsi="Arial" w:cs="Arial"/>
          <w:lang w:val="en-US"/>
        </w:rPr>
        <w:t xml:space="preserve"> </w:t>
      </w:r>
      <w:r w:rsidRPr="003F1B72">
        <w:rPr>
          <w:rFonts w:ascii="Arial" w:hAnsi="Arial" w:cs="Arial"/>
          <w:lang w:val="en-US"/>
        </w:rPr>
        <w:t>International Steering Committee Pediatric Appendicitis Core outcome set Project</w:t>
      </w:r>
    </w:p>
    <w:p w14:paraId="2F587311" w14:textId="4B28292C" w:rsidR="00AE46B0" w:rsidRPr="0061139C" w:rsidRDefault="00AE46B0" w:rsidP="00AE46B0">
      <w:pPr>
        <w:rPr>
          <w:rFonts w:ascii="Arial" w:hAnsi="Arial" w:cs="Arial"/>
          <w:lang w:val="en-US"/>
        </w:rPr>
      </w:pPr>
      <w:r w:rsidRPr="0061139C">
        <w:rPr>
          <w:rFonts w:ascii="Arial" w:hAnsi="Arial" w:cs="Arial"/>
          <w:lang w:val="en-US"/>
        </w:rPr>
        <w:t>S</w:t>
      </w:r>
      <w:r w:rsidR="00B16BDD">
        <w:rPr>
          <w:rFonts w:ascii="Arial" w:hAnsi="Arial" w:cs="Arial"/>
          <w:lang w:val="en-US"/>
        </w:rPr>
        <w:t>2</w:t>
      </w:r>
      <w:r w:rsidR="003F1B72">
        <w:rPr>
          <w:rFonts w:ascii="Arial" w:hAnsi="Arial" w:cs="Arial"/>
          <w:lang w:val="en-US"/>
        </w:rPr>
        <w:t>.</w:t>
      </w:r>
      <w:r w:rsidRPr="0061139C">
        <w:rPr>
          <w:rFonts w:ascii="Arial" w:hAnsi="Arial" w:cs="Arial"/>
          <w:lang w:val="en-US"/>
        </w:rPr>
        <w:t xml:space="preserve"> Supplemental document 1. Systematic review search strategy, study selection and data extraction </w:t>
      </w:r>
    </w:p>
    <w:p w14:paraId="6F432359" w14:textId="6B00B799" w:rsidR="00AA2F82" w:rsidRPr="0061139C" w:rsidRDefault="00AA2F82" w:rsidP="00AE46B0">
      <w:pPr>
        <w:rPr>
          <w:rFonts w:ascii="Arial" w:hAnsi="Arial" w:cs="Arial"/>
          <w:lang w:val="en-US"/>
        </w:rPr>
      </w:pPr>
      <w:r w:rsidRPr="0061139C">
        <w:rPr>
          <w:rFonts w:ascii="Arial" w:hAnsi="Arial" w:cs="Arial"/>
          <w:lang w:val="en-US"/>
        </w:rPr>
        <w:t>S</w:t>
      </w:r>
      <w:r w:rsidR="00B16BDD">
        <w:rPr>
          <w:rFonts w:ascii="Arial" w:hAnsi="Arial" w:cs="Arial"/>
          <w:lang w:val="en-US"/>
        </w:rPr>
        <w:t>3</w:t>
      </w:r>
      <w:r w:rsidRPr="0061139C">
        <w:rPr>
          <w:rFonts w:ascii="Arial" w:hAnsi="Arial" w:cs="Arial"/>
          <w:lang w:val="en-US"/>
        </w:rPr>
        <w:t xml:space="preserve">. Supplemental Table </w:t>
      </w:r>
      <w:r w:rsidR="00B16BDD">
        <w:rPr>
          <w:rFonts w:ascii="Arial" w:hAnsi="Arial" w:cs="Arial"/>
          <w:lang w:val="en-US"/>
        </w:rPr>
        <w:t>2</w:t>
      </w:r>
      <w:r w:rsidRPr="0061139C">
        <w:rPr>
          <w:rFonts w:ascii="Arial" w:hAnsi="Arial" w:cs="Arial"/>
          <w:lang w:val="en-US"/>
        </w:rPr>
        <w:t>. Delphi items including the explanatory text</w:t>
      </w:r>
    </w:p>
    <w:p w14:paraId="247A9B43" w14:textId="3A4561D3" w:rsidR="00655292" w:rsidRDefault="00655292" w:rsidP="0015791A">
      <w:pPr>
        <w:rPr>
          <w:rFonts w:ascii="Arial" w:hAnsi="Arial" w:cs="Arial"/>
          <w:lang w:val="en-US"/>
        </w:rPr>
      </w:pPr>
      <w:r w:rsidRPr="0061139C">
        <w:rPr>
          <w:rFonts w:ascii="Arial" w:hAnsi="Arial" w:cs="Arial"/>
          <w:lang w:val="en-US"/>
        </w:rPr>
        <w:t>S</w:t>
      </w:r>
      <w:r w:rsidR="00B16BDD">
        <w:rPr>
          <w:rFonts w:ascii="Arial" w:hAnsi="Arial" w:cs="Arial"/>
          <w:lang w:val="en-US"/>
        </w:rPr>
        <w:t>4</w:t>
      </w:r>
      <w:r w:rsidRPr="0061139C">
        <w:rPr>
          <w:rFonts w:ascii="Arial" w:hAnsi="Arial" w:cs="Arial"/>
          <w:lang w:val="en-US"/>
        </w:rPr>
        <w:t>. Supplemental document 2. List excluded outcomes prioritization meeting with young people</w:t>
      </w:r>
    </w:p>
    <w:p w14:paraId="3787FA5E" w14:textId="77777777" w:rsidR="00B16BDD" w:rsidRPr="0061139C" w:rsidRDefault="00B16BDD" w:rsidP="00B16BDD">
      <w:pPr>
        <w:rPr>
          <w:rFonts w:ascii="Arial" w:hAnsi="Arial" w:cs="Arial"/>
          <w:lang w:val="en-US"/>
        </w:rPr>
      </w:pPr>
      <w:r w:rsidRPr="0061139C">
        <w:rPr>
          <w:rFonts w:ascii="Arial" w:hAnsi="Arial" w:cs="Arial"/>
          <w:lang w:val="en-US"/>
        </w:rPr>
        <w:t>S</w:t>
      </w:r>
      <w:r>
        <w:rPr>
          <w:rFonts w:ascii="Arial" w:hAnsi="Arial" w:cs="Arial"/>
          <w:lang w:val="en-US"/>
        </w:rPr>
        <w:t>5</w:t>
      </w:r>
      <w:r w:rsidRPr="0061139C">
        <w:rPr>
          <w:rFonts w:ascii="Arial" w:hAnsi="Arial" w:cs="Arial"/>
          <w:lang w:val="en-US"/>
        </w:rPr>
        <w:t xml:space="preserve">. Supplemental Table </w:t>
      </w:r>
      <w:r>
        <w:rPr>
          <w:rFonts w:ascii="Arial" w:hAnsi="Arial" w:cs="Arial"/>
          <w:lang w:val="en-US"/>
        </w:rPr>
        <w:t>3</w:t>
      </w:r>
      <w:r w:rsidRPr="0061139C">
        <w:rPr>
          <w:rFonts w:ascii="Arial" w:hAnsi="Arial" w:cs="Arial"/>
          <w:lang w:val="en-US"/>
        </w:rPr>
        <w:t xml:space="preserve">. Completed COS-STAR checklist </w:t>
      </w:r>
    </w:p>
    <w:p w14:paraId="769CCC2D" w14:textId="77777777" w:rsidR="00B16BDD" w:rsidRDefault="00B16BDD" w:rsidP="00B16BDD">
      <w:pPr>
        <w:rPr>
          <w:rFonts w:ascii="Arial" w:hAnsi="Arial" w:cs="Arial"/>
          <w:lang w:val="en-US"/>
        </w:rPr>
      </w:pPr>
      <w:r w:rsidRPr="0061139C">
        <w:rPr>
          <w:rFonts w:ascii="Arial" w:hAnsi="Arial" w:cs="Arial"/>
          <w:lang w:val="en-US"/>
        </w:rPr>
        <w:t>S</w:t>
      </w:r>
      <w:r>
        <w:rPr>
          <w:rFonts w:ascii="Arial" w:hAnsi="Arial" w:cs="Arial"/>
          <w:lang w:val="en-US"/>
        </w:rPr>
        <w:t>6</w:t>
      </w:r>
      <w:r w:rsidRPr="0061139C">
        <w:rPr>
          <w:rFonts w:ascii="Arial" w:hAnsi="Arial" w:cs="Arial"/>
          <w:lang w:val="en-US"/>
        </w:rPr>
        <w:t xml:space="preserve">. Supplemental Table </w:t>
      </w:r>
      <w:r>
        <w:rPr>
          <w:rFonts w:ascii="Arial" w:hAnsi="Arial" w:cs="Arial"/>
          <w:lang w:val="en-US"/>
        </w:rPr>
        <w:t>4</w:t>
      </w:r>
      <w:r w:rsidRPr="0061139C">
        <w:rPr>
          <w:rFonts w:ascii="Arial" w:hAnsi="Arial" w:cs="Arial"/>
          <w:lang w:val="en-US"/>
        </w:rPr>
        <w:t>. Completed GRIPP2 short form</w:t>
      </w:r>
    </w:p>
    <w:p w14:paraId="0EB6FA69" w14:textId="5181070C" w:rsidR="00C11B78" w:rsidRPr="0061139C" w:rsidRDefault="00AA2F82" w:rsidP="0015791A">
      <w:pPr>
        <w:rPr>
          <w:rFonts w:ascii="Arial" w:hAnsi="Arial" w:cs="Arial"/>
          <w:lang w:val="en-US"/>
        </w:rPr>
      </w:pPr>
      <w:r w:rsidRPr="0061139C">
        <w:rPr>
          <w:rFonts w:ascii="Arial" w:hAnsi="Arial" w:cs="Arial"/>
          <w:lang w:val="en-US"/>
        </w:rPr>
        <w:t>S</w:t>
      </w:r>
      <w:r w:rsidR="00B16BDD">
        <w:rPr>
          <w:rFonts w:ascii="Arial" w:hAnsi="Arial" w:cs="Arial"/>
          <w:lang w:val="en-US"/>
        </w:rPr>
        <w:t>7</w:t>
      </w:r>
      <w:r w:rsidR="00655292" w:rsidRPr="0061139C">
        <w:rPr>
          <w:rFonts w:ascii="Arial" w:hAnsi="Arial" w:cs="Arial"/>
          <w:lang w:val="en-US"/>
        </w:rPr>
        <w:t>. Supplemental document 3</w:t>
      </w:r>
      <w:r w:rsidR="00AE46B0" w:rsidRPr="0061139C">
        <w:rPr>
          <w:rFonts w:ascii="Arial" w:hAnsi="Arial" w:cs="Arial"/>
          <w:lang w:val="en-US"/>
        </w:rPr>
        <w:t xml:space="preserve">. Systematic review PRIMSA flowchart </w:t>
      </w:r>
    </w:p>
    <w:p w14:paraId="4B2D4C31" w14:textId="24219214" w:rsidR="00703641" w:rsidRDefault="00703641" w:rsidP="0015791A">
      <w:pPr>
        <w:rPr>
          <w:rFonts w:ascii="Arial" w:hAnsi="Arial" w:cs="Arial"/>
          <w:lang w:val="en-US"/>
        </w:rPr>
      </w:pPr>
      <w:r w:rsidRPr="0061139C">
        <w:rPr>
          <w:rFonts w:ascii="Arial" w:hAnsi="Arial" w:cs="Arial"/>
          <w:lang w:val="en-US"/>
        </w:rPr>
        <w:t>S</w:t>
      </w:r>
      <w:r w:rsidR="003F1B72">
        <w:rPr>
          <w:rFonts w:ascii="Arial" w:hAnsi="Arial" w:cs="Arial"/>
          <w:lang w:val="en-US"/>
        </w:rPr>
        <w:t>8</w:t>
      </w:r>
      <w:r w:rsidRPr="0061139C">
        <w:rPr>
          <w:rFonts w:ascii="Arial" w:hAnsi="Arial" w:cs="Arial"/>
          <w:lang w:val="en-US"/>
        </w:rPr>
        <w:t>. Supplemental document 4. Percentage of parents and surgeons scoring outcome terms in the Delphi Survey as critical (score 7-9) per country</w:t>
      </w:r>
    </w:p>
    <w:p w14:paraId="36EDD2EC" w14:textId="0FC61D9D" w:rsidR="006E0DED" w:rsidRDefault="00263D00" w:rsidP="0015791A">
      <w:pPr>
        <w:rPr>
          <w:rFonts w:ascii="Arial" w:hAnsi="Arial" w:cs="Arial"/>
          <w:lang w:val="en-US"/>
        </w:rPr>
      </w:pPr>
      <w:r w:rsidRPr="00263D00">
        <w:rPr>
          <w:rFonts w:ascii="Arial" w:hAnsi="Arial" w:cs="Arial"/>
          <w:lang w:val="en-US"/>
        </w:rPr>
        <w:t>S9. Supplemental document 5. Suggested definitions or classification for outcomes in core outcome set</w:t>
      </w:r>
    </w:p>
    <w:p w14:paraId="3E6AC469" w14:textId="0E0C213A" w:rsidR="008942B3" w:rsidRDefault="008942B3" w:rsidP="0015791A">
      <w:pPr>
        <w:rPr>
          <w:rFonts w:ascii="Arial" w:hAnsi="Arial" w:cs="Arial"/>
        </w:rPr>
      </w:pPr>
    </w:p>
    <w:p w14:paraId="7FF0DEF6" w14:textId="77777777" w:rsidR="008942B3" w:rsidRDefault="008942B3" w:rsidP="008942B3">
      <w:pPr>
        <w:rPr>
          <w:rFonts w:ascii="Verdana" w:hAnsi="Verdana" w:cs="Arial"/>
          <w:bCs/>
          <w:sz w:val="32"/>
          <w:szCs w:val="32"/>
          <w:lang w:val="en-US"/>
        </w:rPr>
      </w:pPr>
    </w:p>
    <w:p w14:paraId="4CDE8C1D" w14:textId="77777777" w:rsidR="008942B3" w:rsidRDefault="008942B3">
      <w:pPr>
        <w:spacing w:after="160" w:line="259" w:lineRule="auto"/>
        <w:rPr>
          <w:rFonts w:ascii="Verdana" w:hAnsi="Verdana" w:cs="Arial"/>
          <w:bCs/>
          <w:sz w:val="32"/>
          <w:szCs w:val="32"/>
          <w:lang w:val="en-US"/>
        </w:rPr>
      </w:pPr>
      <w:r>
        <w:rPr>
          <w:rFonts w:ascii="Verdana" w:hAnsi="Verdana" w:cs="Arial"/>
          <w:bCs/>
          <w:sz w:val="32"/>
          <w:szCs w:val="32"/>
          <w:lang w:val="en-US"/>
        </w:rPr>
        <w:br w:type="page"/>
      </w:r>
    </w:p>
    <w:p w14:paraId="3AB8F108" w14:textId="56A68238" w:rsidR="008942B3" w:rsidRDefault="008942B3" w:rsidP="008942B3">
      <w:pPr>
        <w:rPr>
          <w:rFonts w:ascii="Arial" w:hAnsi="Arial" w:cs="Arial"/>
          <w:b/>
          <w:lang w:val="en-US"/>
        </w:rPr>
      </w:pPr>
      <w:r w:rsidRPr="00B97401">
        <w:rPr>
          <w:rFonts w:ascii="Verdana" w:hAnsi="Verdana" w:cs="Arial"/>
          <w:bCs/>
          <w:sz w:val="32"/>
          <w:szCs w:val="32"/>
          <w:lang w:val="en-US"/>
        </w:rPr>
        <w:lastRenderedPageBreak/>
        <w:t>SUPPLEMENTAL DIGITAL CONTENT</w:t>
      </w:r>
      <w:r w:rsidRPr="00B97401">
        <w:rPr>
          <w:rFonts w:ascii="Arial" w:hAnsi="Arial" w:cs="Arial"/>
          <w:b/>
          <w:lang w:val="en-US"/>
        </w:rPr>
        <w:t xml:space="preserve"> </w:t>
      </w:r>
    </w:p>
    <w:p w14:paraId="64038477" w14:textId="77777777" w:rsidR="008942B3" w:rsidRDefault="008942B3" w:rsidP="008942B3">
      <w:pPr>
        <w:rPr>
          <w:lang w:val="en-US"/>
        </w:rPr>
      </w:pPr>
      <w:r w:rsidRPr="00A776F6">
        <w:rPr>
          <w:rFonts w:ascii="Arial" w:hAnsi="Arial" w:cs="Arial"/>
          <w:b/>
          <w:lang w:val="en-US"/>
        </w:rPr>
        <w:t>S</w:t>
      </w:r>
      <w:r>
        <w:rPr>
          <w:rFonts w:ascii="Arial" w:hAnsi="Arial" w:cs="Arial"/>
          <w:b/>
          <w:lang w:val="en-US"/>
        </w:rPr>
        <w:t>1.</w:t>
      </w:r>
      <w:r w:rsidRPr="00A776F6">
        <w:rPr>
          <w:rFonts w:ascii="Arial" w:hAnsi="Arial" w:cs="Arial"/>
          <w:b/>
          <w:lang w:val="en-US"/>
        </w:rPr>
        <w:t xml:space="preserve"> Supplemental Table </w:t>
      </w:r>
      <w:r>
        <w:rPr>
          <w:rFonts w:ascii="Arial" w:hAnsi="Arial" w:cs="Arial"/>
          <w:b/>
          <w:lang w:val="en-US"/>
        </w:rPr>
        <w:t>1</w:t>
      </w:r>
      <w:r w:rsidRPr="00A776F6">
        <w:rPr>
          <w:rFonts w:ascii="Arial" w:hAnsi="Arial" w:cs="Arial"/>
          <w:b/>
          <w:lang w:val="en-US"/>
        </w:rPr>
        <w:t>. International Steering Committee Pediatric Appendicitis Core outcome set Project</w:t>
      </w:r>
    </w:p>
    <w:tbl>
      <w:tblPr>
        <w:tblStyle w:val="TableGrid"/>
        <w:tblW w:w="0" w:type="auto"/>
        <w:tblLook w:val="04A0" w:firstRow="1" w:lastRow="0" w:firstColumn="1" w:lastColumn="0" w:noHBand="0" w:noVBand="1"/>
      </w:tblPr>
      <w:tblGrid>
        <w:gridCol w:w="1555"/>
        <w:gridCol w:w="2693"/>
        <w:gridCol w:w="4814"/>
      </w:tblGrid>
      <w:tr w:rsidR="008942B3" w:rsidRPr="00A776F6" w14:paraId="5F149FB5" w14:textId="77777777" w:rsidTr="00BB508C">
        <w:tc>
          <w:tcPr>
            <w:tcW w:w="1555" w:type="dxa"/>
            <w:vAlign w:val="center"/>
          </w:tcPr>
          <w:p w14:paraId="75FDAAC9" w14:textId="77777777" w:rsidR="008942B3" w:rsidRPr="00A776F6" w:rsidRDefault="008942B3" w:rsidP="00BB508C">
            <w:pPr>
              <w:rPr>
                <w:rFonts w:ascii="Arial" w:hAnsi="Arial" w:cs="Arial"/>
                <w:b/>
                <w:lang w:val="en-US"/>
              </w:rPr>
            </w:pPr>
            <w:r w:rsidRPr="00A776F6">
              <w:rPr>
                <w:rFonts w:ascii="Arial" w:hAnsi="Arial" w:cs="Arial"/>
                <w:b/>
                <w:lang w:val="en-US"/>
              </w:rPr>
              <w:t>Country</w:t>
            </w:r>
          </w:p>
        </w:tc>
        <w:tc>
          <w:tcPr>
            <w:tcW w:w="2693" w:type="dxa"/>
            <w:vAlign w:val="center"/>
          </w:tcPr>
          <w:p w14:paraId="1F8DCDE5" w14:textId="77777777" w:rsidR="008942B3" w:rsidRPr="00A776F6" w:rsidRDefault="008942B3" w:rsidP="00BB508C">
            <w:pPr>
              <w:rPr>
                <w:rFonts w:ascii="Arial" w:hAnsi="Arial" w:cs="Arial"/>
                <w:b/>
                <w:lang w:val="en-US"/>
              </w:rPr>
            </w:pPr>
            <w:r w:rsidRPr="00A776F6">
              <w:rPr>
                <w:rFonts w:ascii="Arial" w:hAnsi="Arial" w:cs="Arial"/>
                <w:b/>
                <w:lang w:val="en-US"/>
              </w:rPr>
              <w:t>Committee member</w:t>
            </w:r>
          </w:p>
        </w:tc>
        <w:tc>
          <w:tcPr>
            <w:tcW w:w="4814" w:type="dxa"/>
            <w:vAlign w:val="center"/>
          </w:tcPr>
          <w:p w14:paraId="1E207AD2" w14:textId="77777777" w:rsidR="008942B3" w:rsidRPr="00A776F6" w:rsidRDefault="008942B3" w:rsidP="00BB508C">
            <w:pPr>
              <w:rPr>
                <w:rFonts w:ascii="Arial" w:hAnsi="Arial" w:cs="Arial"/>
                <w:b/>
                <w:lang w:val="en-US"/>
              </w:rPr>
            </w:pPr>
            <w:r w:rsidRPr="00A776F6">
              <w:rPr>
                <w:rFonts w:ascii="Arial" w:hAnsi="Arial" w:cs="Arial"/>
                <w:b/>
                <w:lang w:val="en-US"/>
              </w:rPr>
              <w:t>Affiliation</w:t>
            </w:r>
          </w:p>
        </w:tc>
      </w:tr>
      <w:tr w:rsidR="008942B3" w:rsidRPr="008942B3" w14:paraId="33C5F1DF" w14:textId="77777777" w:rsidTr="00BB508C">
        <w:tc>
          <w:tcPr>
            <w:tcW w:w="1555" w:type="dxa"/>
            <w:vAlign w:val="center"/>
          </w:tcPr>
          <w:p w14:paraId="353FBF4B" w14:textId="77777777" w:rsidR="008942B3" w:rsidRPr="00A776F6" w:rsidRDefault="008942B3" w:rsidP="00BB508C">
            <w:pPr>
              <w:rPr>
                <w:rFonts w:ascii="Arial" w:hAnsi="Arial" w:cs="Arial"/>
                <w:lang w:val="en-US"/>
              </w:rPr>
            </w:pPr>
            <w:r w:rsidRPr="00A776F6">
              <w:rPr>
                <w:rFonts w:ascii="Arial" w:hAnsi="Arial" w:cs="Arial"/>
                <w:lang w:val="en-US"/>
              </w:rPr>
              <w:t>Australia</w:t>
            </w:r>
          </w:p>
        </w:tc>
        <w:tc>
          <w:tcPr>
            <w:tcW w:w="2693" w:type="dxa"/>
            <w:vAlign w:val="center"/>
          </w:tcPr>
          <w:p w14:paraId="699A603C" w14:textId="77777777" w:rsidR="008942B3" w:rsidRPr="00A776F6" w:rsidRDefault="008942B3" w:rsidP="00BB508C">
            <w:pPr>
              <w:rPr>
                <w:rFonts w:ascii="Arial" w:hAnsi="Arial" w:cs="Arial"/>
                <w:lang w:val="en-US"/>
              </w:rPr>
            </w:pPr>
            <w:r w:rsidRPr="00A776F6">
              <w:rPr>
                <w:rFonts w:ascii="Arial" w:hAnsi="Arial" w:cs="Arial"/>
                <w:lang w:val="en-US"/>
              </w:rPr>
              <w:t>Susan Adams</w:t>
            </w:r>
          </w:p>
        </w:tc>
        <w:tc>
          <w:tcPr>
            <w:tcW w:w="4814" w:type="dxa"/>
            <w:vAlign w:val="center"/>
          </w:tcPr>
          <w:p w14:paraId="626ABC48" w14:textId="77777777" w:rsidR="008942B3" w:rsidRPr="00A776F6" w:rsidRDefault="008942B3" w:rsidP="00BB508C">
            <w:pPr>
              <w:rPr>
                <w:rFonts w:ascii="Arial" w:hAnsi="Arial" w:cs="Arial"/>
                <w:lang w:val="en-US"/>
              </w:rPr>
            </w:pPr>
            <w:r w:rsidRPr="00A776F6">
              <w:rPr>
                <w:rFonts w:ascii="Arial" w:hAnsi="Arial" w:cs="Arial"/>
                <w:lang w:val="en-US"/>
              </w:rPr>
              <w:t>Department of Pediatric Surgery, Sydney Children’s Hospital, Randwick NSW</w:t>
            </w:r>
          </w:p>
        </w:tc>
      </w:tr>
      <w:tr w:rsidR="008942B3" w:rsidRPr="008942B3" w14:paraId="1591DF2F" w14:textId="77777777" w:rsidTr="00BB508C">
        <w:tc>
          <w:tcPr>
            <w:tcW w:w="1555" w:type="dxa"/>
            <w:vAlign w:val="center"/>
          </w:tcPr>
          <w:p w14:paraId="4BDCB813" w14:textId="77777777" w:rsidR="008942B3" w:rsidRPr="00A776F6" w:rsidRDefault="008942B3" w:rsidP="00BB508C">
            <w:pPr>
              <w:rPr>
                <w:rFonts w:ascii="Arial" w:hAnsi="Arial" w:cs="Arial"/>
                <w:lang w:val="en-US"/>
              </w:rPr>
            </w:pPr>
            <w:r w:rsidRPr="00A776F6">
              <w:rPr>
                <w:rFonts w:ascii="Arial" w:hAnsi="Arial" w:cs="Arial"/>
                <w:lang w:val="en-US"/>
              </w:rPr>
              <w:t>Canada</w:t>
            </w:r>
          </w:p>
        </w:tc>
        <w:tc>
          <w:tcPr>
            <w:tcW w:w="2693" w:type="dxa"/>
            <w:vAlign w:val="center"/>
          </w:tcPr>
          <w:p w14:paraId="6D8E965A" w14:textId="77777777" w:rsidR="008942B3" w:rsidRPr="00A776F6" w:rsidRDefault="008942B3" w:rsidP="00BB508C">
            <w:pPr>
              <w:rPr>
                <w:rFonts w:ascii="Arial" w:hAnsi="Arial" w:cs="Arial"/>
                <w:lang w:val="en-US"/>
              </w:rPr>
            </w:pPr>
            <w:r w:rsidRPr="00A776F6">
              <w:rPr>
                <w:rFonts w:ascii="Arial" w:hAnsi="Arial" w:cs="Arial"/>
                <w:lang w:val="en-US"/>
              </w:rPr>
              <w:t>Erik D. Skarsgard</w:t>
            </w:r>
          </w:p>
        </w:tc>
        <w:tc>
          <w:tcPr>
            <w:tcW w:w="4814" w:type="dxa"/>
            <w:vAlign w:val="center"/>
          </w:tcPr>
          <w:p w14:paraId="122AF8A7" w14:textId="77777777" w:rsidR="008942B3" w:rsidRPr="00A776F6" w:rsidRDefault="008942B3" w:rsidP="00BB508C">
            <w:pPr>
              <w:rPr>
                <w:rFonts w:ascii="Arial" w:hAnsi="Arial" w:cs="Arial"/>
                <w:lang w:val="en-US"/>
              </w:rPr>
            </w:pPr>
            <w:r w:rsidRPr="00A776F6">
              <w:rPr>
                <w:rFonts w:ascii="Arial" w:hAnsi="Arial" w:cs="Arial"/>
                <w:lang w:val="en-US"/>
              </w:rPr>
              <w:t>Department of Pediatric Surgery, BC Children’s Hospital, Vancouver, BC</w:t>
            </w:r>
          </w:p>
        </w:tc>
      </w:tr>
      <w:tr w:rsidR="008942B3" w:rsidRPr="008942B3" w14:paraId="3860241C" w14:textId="77777777" w:rsidTr="00BB508C">
        <w:tc>
          <w:tcPr>
            <w:tcW w:w="1555" w:type="dxa"/>
            <w:vAlign w:val="center"/>
          </w:tcPr>
          <w:p w14:paraId="182BD09D" w14:textId="77777777" w:rsidR="008942B3" w:rsidRPr="00A776F6" w:rsidRDefault="008942B3" w:rsidP="00BB508C">
            <w:pPr>
              <w:rPr>
                <w:rFonts w:ascii="Arial" w:hAnsi="Arial" w:cs="Arial"/>
                <w:lang w:val="en-US"/>
              </w:rPr>
            </w:pPr>
            <w:r w:rsidRPr="00A776F6">
              <w:rPr>
                <w:rFonts w:ascii="Arial" w:hAnsi="Arial" w:cs="Arial"/>
                <w:lang w:val="en-US"/>
              </w:rPr>
              <w:t>Canada</w:t>
            </w:r>
          </w:p>
        </w:tc>
        <w:tc>
          <w:tcPr>
            <w:tcW w:w="2693" w:type="dxa"/>
            <w:vAlign w:val="center"/>
          </w:tcPr>
          <w:p w14:paraId="63EED5E6" w14:textId="77777777" w:rsidR="008942B3" w:rsidRPr="00A776F6" w:rsidRDefault="008942B3" w:rsidP="00BB508C">
            <w:pPr>
              <w:rPr>
                <w:rFonts w:ascii="Arial" w:hAnsi="Arial" w:cs="Arial"/>
                <w:lang w:val="en-US"/>
              </w:rPr>
            </w:pPr>
            <w:r w:rsidRPr="00A776F6">
              <w:rPr>
                <w:rFonts w:ascii="Arial" w:hAnsi="Arial" w:cs="Arial"/>
                <w:lang w:val="en-US"/>
              </w:rPr>
              <w:t>Augusto Zani</w:t>
            </w:r>
          </w:p>
        </w:tc>
        <w:tc>
          <w:tcPr>
            <w:tcW w:w="4814" w:type="dxa"/>
            <w:vAlign w:val="center"/>
          </w:tcPr>
          <w:p w14:paraId="5C90C19A" w14:textId="77777777" w:rsidR="008942B3" w:rsidRPr="00A776F6" w:rsidRDefault="008942B3" w:rsidP="00BB508C">
            <w:pPr>
              <w:rPr>
                <w:rFonts w:ascii="Arial" w:hAnsi="Arial" w:cs="Arial"/>
                <w:lang w:val="en-US"/>
              </w:rPr>
            </w:pPr>
            <w:r w:rsidRPr="00A776F6">
              <w:rPr>
                <w:rFonts w:ascii="Arial" w:hAnsi="Arial" w:cs="Arial"/>
                <w:lang w:val="en-US"/>
              </w:rPr>
              <w:t>Division of General and Thoracic Surgery, The Hospital for Sick Children, Toronto, ON</w:t>
            </w:r>
          </w:p>
        </w:tc>
      </w:tr>
      <w:tr w:rsidR="008942B3" w:rsidRPr="008942B3" w14:paraId="21105685" w14:textId="77777777" w:rsidTr="00BB508C">
        <w:tc>
          <w:tcPr>
            <w:tcW w:w="1555" w:type="dxa"/>
            <w:vAlign w:val="center"/>
          </w:tcPr>
          <w:p w14:paraId="5B5626FA" w14:textId="77777777" w:rsidR="008942B3" w:rsidRPr="00A776F6" w:rsidRDefault="008942B3" w:rsidP="00BB508C">
            <w:pPr>
              <w:rPr>
                <w:rFonts w:ascii="Arial" w:hAnsi="Arial" w:cs="Arial"/>
                <w:lang w:val="en-US"/>
              </w:rPr>
            </w:pPr>
            <w:r w:rsidRPr="00A776F6">
              <w:rPr>
                <w:rFonts w:ascii="Arial" w:hAnsi="Arial" w:cs="Arial"/>
                <w:lang w:val="en-US"/>
              </w:rPr>
              <w:t>Canada</w:t>
            </w:r>
          </w:p>
        </w:tc>
        <w:tc>
          <w:tcPr>
            <w:tcW w:w="2693" w:type="dxa"/>
            <w:vAlign w:val="center"/>
          </w:tcPr>
          <w:p w14:paraId="132238BD" w14:textId="77777777" w:rsidR="008942B3" w:rsidRPr="00A776F6" w:rsidRDefault="008942B3" w:rsidP="00BB508C">
            <w:pPr>
              <w:rPr>
                <w:rFonts w:ascii="Arial" w:hAnsi="Arial" w:cs="Arial"/>
                <w:lang w:val="en-US"/>
              </w:rPr>
            </w:pPr>
            <w:r w:rsidRPr="00A776F6">
              <w:rPr>
                <w:rFonts w:ascii="Arial" w:hAnsi="Arial" w:cs="Arial"/>
                <w:lang w:val="en-US"/>
              </w:rPr>
              <w:t>Sherif Emil </w:t>
            </w:r>
          </w:p>
        </w:tc>
        <w:tc>
          <w:tcPr>
            <w:tcW w:w="4814" w:type="dxa"/>
            <w:vAlign w:val="center"/>
          </w:tcPr>
          <w:p w14:paraId="22E75E10" w14:textId="77777777" w:rsidR="008942B3" w:rsidRPr="00A776F6" w:rsidRDefault="008942B3" w:rsidP="00BB508C">
            <w:pPr>
              <w:widowControl w:val="0"/>
              <w:autoSpaceDE w:val="0"/>
              <w:autoSpaceDN w:val="0"/>
              <w:adjustRightInd w:val="0"/>
              <w:rPr>
                <w:rFonts w:ascii="Arial" w:hAnsi="Arial" w:cs="Arial"/>
                <w:lang w:val="en-US"/>
              </w:rPr>
            </w:pPr>
            <w:r w:rsidRPr="00A776F6">
              <w:rPr>
                <w:rFonts w:ascii="Arial" w:hAnsi="Arial" w:cs="Arial"/>
                <w:lang w:val="en-US"/>
              </w:rPr>
              <w:t>Department of Pediatric Surgery, Montreal Children’s Hospital, Montreal, QC</w:t>
            </w:r>
          </w:p>
        </w:tc>
      </w:tr>
      <w:tr w:rsidR="008942B3" w:rsidRPr="008942B3" w14:paraId="2D138CA7" w14:textId="77777777" w:rsidTr="00BB508C">
        <w:tc>
          <w:tcPr>
            <w:tcW w:w="1555" w:type="dxa"/>
            <w:vAlign w:val="center"/>
          </w:tcPr>
          <w:p w14:paraId="0AD3E378" w14:textId="77777777" w:rsidR="008942B3" w:rsidRPr="00A776F6" w:rsidRDefault="008942B3" w:rsidP="00BB508C">
            <w:pPr>
              <w:rPr>
                <w:rFonts w:ascii="Arial" w:hAnsi="Arial" w:cs="Arial"/>
                <w:lang w:val="en-US"/>
              </w:rPr>
            </w:pPr>
            <w:r w:rsidRPr="00A776F6">
              <w:rPr>
                <w:rFonts w:ascii="Arial" w:hAnsi="Arial" w:cs="Arial"/>
                <w:lang w:val="en-US"/>
              </w:rPr>
              <w:t>Canada</w:t>
            </w:r>
          </w:p>
        </w:tc>
        <w:tc>
          <w:tcPr>
            <w:tcW w:w="2693" w:type="dxa"/>
            <w:vAlign w:val="center"/>
          </w:tcPr>
          <w:p w14:paraId="7DCA1A14" w14:textId="77777777" w:rsidR="008942B3" w:rsidRPr="00A776F6" w:rsidRDefault="008942B3" w:rsidP="00BB508C">
            <w:pPr>
              <w:rPr>
                <w:rFonts w:ascii="Arial" w:hAnsi="Arial" w:cs="Arial"/>
                <w:lang w:val="en-US"/>
              </w:rPr>
            </w:pPr>
            <w:r w:rsidRPr="00A776F6">
              <w:rPr>
                <w:rFonts w:ascii="Arial" w:hAnsi="Arial" w:cs="Arial"/>
                <w:lang w:val="en-US"/>
              </w:rPr>
              <w:t>Martin Offringa*</w:t>
            </w:r>
          </w:p>
        </w:tc>
        <w:tc>
          <w:tcPr>
            <w:tcW w:w="4814" w:type="dxa"/>
            <w:vAlign w:val="center"/>
          </w:tcPr>
          <w:p w14:paraId="4D5766E7" w14:textId="77777777" w:rsidR="008942B3" w:rsidRPr="00A776F6" w:rsidRDefault="008942B3" w:rsidP="00BB508C">
            <w:pPr>
              <w:widowControl w:val="0"/>
              <w:autoSpaceDE w:val="0"/>
              <w:autoSpaceDN w:val="0"/>
              <w:adjustRightInd w:val="0"/>
              <w:rPr>
                <w:rFonts w:ascii="Arial" w:hAnsi="Arial" w:cs="Arial"/>
                <w:lang w:val="en-US"/>
              </w:rPr>
            </w:pPr>
            <w:r w:rsidRPr="00A776F6">
              <w:rPr>
                <w:rFonts w:ascii="Arial" w:hAnsi="Arial" w:cs="Arial"/>
                <w:lang w:val="en-US"/>
              </w:rPr>
              <w:t>Department of Pediatrics, The Hospital for Sick Children,  Toronto</w:t>
            </w:r>
          </w:p>
        </w:tc>
      </w:tr>
      <w:tr w:rsidR="008942B3" w:rsidRPr="008942B3" w14:paraId="7322F607" w14:textId="77777777" w:rsidTr="00BB508C">
        <w:tc>
          <w:tcPr>
            <w:tcW w:w="1555" w:type="dxa"/>
            <w:vAlign w:val="center"/>
          </w:tcPr>
          <w:p w14:paraId="6207A940" w14:textId="77777777" w:rsidR="008942B3" w:rsidRPr="00A776F6" w:rsidRDefault="008942B3" w:rsidP="00BB508C">
            <w:pPr>
              <w:rPr>
                <w:rFonts w:ascii="Arial" w:hAnsi="Arial" w:cs="Arial"/>
                <w:lang w:val="en-US"/>
              </w:rPr>
            </w:pPr>
            <w:r w:rsidRPr="00A776F6">
              <w:rPr>
                <w:rFonts w:ascii="Arial" w:hAnsi="Arial" w:cs="Arial"/>
                <w:lang w:val="en-US"/>
              </w:rPr>
              <w:t>Canada</w:t>
            </w:r>
          </w:p>
        </w:tc>
        <w:tc>
          <w:tcPr>
            <w:tcW w:w="2693" w:type="dxa"/>
            <w:vAlign w:val="center"/>
          </w:tcPr>
          <w:p w14:paraId="5AF4DA22" w14:textId="77777777" w:rsidR="008942B3" w:rsidRPr="00A776F6" w:rsidRDefault="008942B3" w:rsidP="00BB508C">
            <w:pPr>
              <w:rPr>
                <w:rFonts w:ascii="Arial" w:hAnsi="Arial" w:cs="Arial"/>
                <w:lang w:val="en-US"/>
              </w:rPr>
            </w:pPr>
            <w:r w:rsidRPr="00A776F6">
              <w:rPr>
                <w:rFonts w:ascii="Arial" w:hAnsi="Arial" w:cs="Arial"/>
                <w:lang w:val="en-US"/>
              </w:rPr>
              <w:t>Nancy J Butcher*</w:t>
            </w:r>
          </w:p>
        </w:tc>
        <w:tc>
          <w:tcPr>
            <w:tcW w:w="4814" w:type="dxa"/>
            <w:vAlign w:val="center"/>
          </w:tcPr>
          <w:p w14:paraId="7E613B0A" w14:textId="77777777" w:rsidR="008942B3" w:rsidRPr="00A776F6" w:rsidRDefault="008942B3" w:rsidP="00BB508C">
            <w:pPr>
              <w:widowControl w:val="0"/>
              <w:autoSpaceDE w:val="0"/>
              <w:autoSpaceDN w:val="0"/>
              <w:adjustRightInd w:val="0"/>
              <w:rPr>
                <w:rFonts w:ascii="Arial" w:hAnsi="Arial" w:cs="Arial"/>
                <w:lang w:val="en-US"/>
              </w:rPr>
            </w:pPr>
            <w:r w:rsidRPr="00A776F6">
              <w:rPr>
                <w:rFonts w:ascii="Arial" w:hAnsi="Arial" w:cs="Arial"/>
                <w:lang w:val="en-US"/>
              </w:rPr>
              <w:t>Child Health Evaluative Sciences, The Hospital for Sick Children Research Institute, Toronto</w:t>
            </w:r>
          </w:p>
        </w:tc>
      </w:tr>
      <w:tr w:rsidR="008942B3" w:rsidRPr="008942B3" w14:paraId="7194E2EC" w14:textId="77777777" w:rsidTr="00BB508C">
        <w:tc>
          <w:tcPr>
            <w:tcW w:w="1555" w:type="dxa"/>
            <w:vAlign w:val="center"/>
          </w:tcPr>
          <w:p w14:paraId="1F454D13" w14:textId="77777777" w:rsidR="008942B3" w:rsidRPr="00A776F6" w:rsidRDefault="008942B3" w:rsidP="00BB508C">
            <w:pPr>
              <w:rPr>
                <w:rFonts w:ascii="Arial" w:hAnsi="Arial" w:cs="Arial"/>
                <w:lang w:val="en-US"/>
              </w:rPr>
            </w:pPr>
            <w:r w:rsidRPr="00A776F6">
              <w:rPr>
                <w:rFonts w:ascii="Arial" w:hAnsi="Arial" w:cs="Arial"/>
                <w:lang w:val="en-US"/>
              </w:rPr>
              <w:t>England</w:t>
            </w:r>
          </w:p>
        </w:tc>
        <w:tc>
          <w:tcPr>
            <w:tcW w:w="2693" w:type="dxa"/>
            <w:vAlign w:val="center"/>
          </w:tcPr>
          <w:p w14:paraId="40AAA659" w14:textId="77777777" w:rsidR="008942B3" w:rsidRPr="00A776F6" w:rsidRDefault="008942B3" w:rsidP="00BB508C">
            <w:pPr>
              <w:rPr>
                <w:rFonts w:ascii="Arial" w:hAnsi="Arial" w:cs="Arial"/>
                <w:lang w:val="en-US"/>
              </w:rPr>
            </w:pPr>
            <w:r w:rsidRPr="00A776F6">
              <w:rPr>
                <w:rFonts w:ascii="Arial" w:hAnsi="Arial" w:cs="Arial"/>
                <w:lang w:val="en-US"/>
              </w:rPr>
              <w:t>Nigel J Hall*</w:t>
            </w:r>
          </w:p>
        </w:tc>
        <w:tc>
          <w:tcPr>
            <w:tcW w:w="4814" w:type="dxa"/>
            <w:vAlign w:val="center"/>
          </w:tcPr>
          <w:p w14:paraId="6DBC7301" w14:textId="77777777" w:rsidR="008942B3" w:rsidRPr="00A776F6" w:rsidRDefault="008942B3" w:rsidP="00BB508C">
            <w:pPr>
              <w:rPr>
                <w:rFonts w:ascii="Arial" w:hAnsi="Arial" w:cs="Arial"/>
                <w:lang w:val="en-US"/>
              </w:rPr>
            </w:pPr>
            <w:r w:rsidRPr="00A776F6">
              <w:rPr>
                <w:rFonts w:ascii="Arial" w:hAnsi="Arial" w:cs="Arial"/>
                <w:lang w:val="en-US"/>
              </w:rPr>
              <w:t>Department of Paediatric Surgery and Urology, Southampton Children's Hospital, Southampton</w:t>
            </w:r>
          </w:p>
        </w:tc>
      </w:tr>
      <w:tr w:rsidR="008942B3" w:rsidRPr="008942B3" w14:paraId="1D7DBCA5" w14:textId="77777777" w:rsidTr="00BB508C">
        <w:tc>
          <w:tcPr>
            <w:tcW w:w="1555" w:type="dxa"/>
            <w:vAlign w:val="center"/>
          </w:tcPr>
          <w:p w14:paraId="77D277C9" w14:textId="77777777" w:rsidR="008942B3" w:rsidRPr="00A776F6" w:rsidRDefault="008942B3" w:rsidP="00BB508C">
            <w:pPr>
              <w:rPr>
                <w:rFonts w:ascii="Arial" w:hAnsi="Arial" w:cs="Arial"/>
                <w:lang w:val="en-US"/>
              </w:rPr>
            </w:pPr>
            <w:r w:rsidRPr="00A776F6">
              <w:rPr>
                <w:rFonts w:ascii="Arial" w:hAnsi="Arial" w:cs="Arial"/>
                <w:lang w:val="en-US"/>
              </w:rPr>
              <w:t xml:space="preserve">Finland </w:t>
            </w:r>
          </w:p>
        </w:tc>
        <w:tc>
          <w:tcPr>
            <w:tcW w:w="2693" w:type="dxa"/>
            <w:vAlign w:val="center"/>
          </w:tcPr>
          <w:p w14:paraId="604A4431" w14:textId="77777777" w:rsidR="008942B3" w:rsidRPr="00A776F6" w:rsidRDefault="008942B3" w:rsidP="00BB508C">
            <w:pPr>
              <w:rPr>
                <w:rFonts w:ascii="Arial" w:hAnsi="Arial" w:cs="Arial"/>
                <w:lang w:val="en-US"/>
              </w:rPr>
            </w:pPr>
            <w:r w:rsidRPr="00A776F6">
              <w:rPr>
                <w:rFonts w:ascii="Arial" w:hAnsi="Arial" w:cs="Arial"/>
                <w:lang w:val="en-US"/>
              </w:rPr>
              <w:t>Janne Suominen</w:t>
            </w:r>
          </w:p>
        </w:tc>
        <w:tc>
          <w:tcPr>
            <w:tcW w:w="4814" w:type="dxa"/>
            <w:vAlign w:val="center"/>
          </w:tcPr>
          <w:p w14:paraId="1C26F47A" w14:textId="77777777" w:rsidR="008942B3" w:rsidRPr="00A776F6" w:rsidRDefault="008942B3" w:rsidP="00BB508C">
            <w:pPr>
              <w:widowControl w:val="0"/>
              <w:autoSpaceDE w:val="0"/>
              <w:autoSpaceDN w:val="0"/>
              <w:adjustRightInd w:val="0"/>
              <w:rPr>
                <w:rFonts w:ascii="Arial" w:hAnsi="Arial" w:cs="Arial"/>
                <w:lang w:val="en-US"/>
              </w:rPr>
            </w:pPr>
            <w:r w:rsidRPr="00A776F6">
              <w:rPr>
                <w:rFonts w:ascii="Arial" w:hAnsi="Arial" w:cs="Arial"/>
                <w:lang w:val="en-US"/>
              </w:rPr>
              <w:t>Department of Pediatric Surgery, Helsinki Children’s Hospital, Helsinki</w:t>
            </w:r>
          </w:p>
        </w:tc>
      </w:tr>
      <w:tr w:rsidR="008942B3" w:rsidRPr="008942B3" w14:paraId="36987D0D" w14:textId="77777777" w:rsidTr="00BB508C">
        <w:tc>
          <w:tcPr>
            <w:tcW w:w="1555" w:type="dxa"/>
            <w:vAlign w:val="center"/>
          </w:tcPr>
          <w:p w14:paraId="7BBAD4FD" w14:textId="77777777" w:rsidR="008942B3" w:rsidRPr="00A776F6" w:rsidRDefault="008942B3" w:rsidP="00BB508C">
            <w:pPr>
              <w:rPr>
                <w:rFonts w:ascii="Arial" w:hAnsi="Arial" w:cs="Arial"/>
                <w:lang w:val="en-US"/>
              </w:rPr>
            </w:pPr>
            <w:r w:rsidRPr="00A776F6">
              <w:rPr>
                <w:rFonts w:ascii="Arial" w:hAnsi="Arial" w:cs="Arial"/>
                <w:lang w:val="en-US"/>
              </w:rPr>
              <w:t>France</w:t>
            </w:r>
          </w:p>
        </w:tc>
        <w:tc>
          <w:tcPr>
            <w:tcW w:w="2693" w:type="dxa"/>
            <w:vAlign w:val="center"/>
          </w:tcPr>
          <w:p w14:paraId="4989DFF3" w14:textId="77777777" w:rsidR="008942B3" w:rsidRPr="00A776F6" w:rsidRDefault="008942B3" w:rsidP="00BB508C">
            <w:pPr>
              <w:rPr>
                <w:rFonts w:ascii="Arial" w:hAnsi="Arial" w:cs="Arial"/>
                <w:lang w:val="en-US"/>
              </w:rPr>
            </w:pPr>
            <w:r w:rsidRPr="00A776F6">
              <w:rPr>
                <w:rFonts w:ascii="Arial" w:hAnsi="Arial" w:cs="Arial"/>
                <w:lang w:val="en-US"/>
              </w:rPr>
              <w:t xml:space="preserve">Olivier </w:t>
            </w:r>
            <w:proofErr w:type="spellStart"/>
            <w:r w:rsidRPr="00A776F6">
              <w:rPr>
                <w:rFonts w:ascii="Arial" w:hAnsi="Arial" w:cs="Arial"/>
                <w:lang w:val="en-US"/>
              </w:rPr>
              <w:t>Abbo</w:t>
            </w:r>
            <w:proofErr w:type="spellEnd"/>
          </w:p>
        </w:tc>
        <w:tc>
          <w:tcPr>
            <w:tcW w:w="4814" w:type="dxa"/>
            <w:vAlign w:val="center"/>
          </w:tcPr>
          <w:p w14:paraId="496158CD" w14:textId="77777777" w:rsidR="008942B3" w:rsidRPr="00A776F6" w:rsidRDefault="008942B3" w:rsidP="00BB508C">
            <w:pPr>
              <w:rPr>
                <w:rFonts w:ascii="Arial" w:hAnsi="Arial" w:cs="Arial"/>
                <w:lang w:val="en-US"/>
              </w:rPr>
            </w:pPr>
            <w:proofErr w:type="spellStart"/>
            <w:r w:rsidRPr="00A776F6">
              <w:rPr>
                <w:rFonts w:ascii="Arial" w:hAnsi="Arial" w:cs="Arial"/>
                <w:lang w:val="en-US"/>
              </w:rPr>
              <w:t>Hôpital</w:t>
            </w:r>
            <w:proofErr w:type="spellEnd"/>
            <w:r w:rsidRPr="00A776F6">
              <w:rPr>
                <w:rFonts w:ascii="Arial" w:hAnsi="Arial" w:cs="Arial"/>
                <w:lang w:val="en-US"/>
              </w:rPr>
              <w:t xml:space="preserve"> des Enfants de Toulouse – CHU de Toulouse</w:t>
            </w:r>
          </w:p>
        </w:tc>
      </w:tr>
      <w:tr w:rsidR="008942B3" w:rsidRPr="008942B3" w14:paraId="6F4E81B2" w14:textId="77777777" w:rsidTr="00BB508C">
        <w:tc>
          <w:tcPr>
            <w:tcW w:w="1555" w:type="dxa"/>
            <w:vAlign w:val="center"/>
          </w:tcPr>
          <w:p w14:paraId="130227A1" w14:textId="77777777" w:rsidR="008942B3" w:rsidRPr="00A776F6" w:rsidRDefault="008942B3" w:rsidP="00BB508C">
            <w:pPr>
              <w:rPr>
                <w:rFonts w:ascii="Arial" w:hAnsi="Arial" w:cs="Arial"/>
                <w:lang w:val="en-US"/>
              </w:rPr>
            </w:pPr>
            <w:r w:rsidRPr="00A776F6">
              <w:rPr>
                <w:rFonts w:ascii="Arial" w:hAnsi="Arial" w:cs="Arial"/>
                <w:lang w:val="en-US"/>
              </w:rPr>
              <w:t>France</w:t>
            </w:r>
          </w:p>
        </w:tc>
        <w:tc>
          <w:tcPr>
            <w:tcW w:w="2693" w:type="dxa"/>
            <w:vAlign w:val="center"/>
          </w:tcPr>
          <w:p w14:paraId="54B6FF0A" w14:textId="77777777" w:rsidR="008942B3" w:rsidRPr="00A776F6" w:rsidRDefault="008942B3" w:rsidP="00BB508C">
            <w:pPr>
              <w:rPr>
                <w:rFonts w:ascii="Arial" w:hAnsi="Arial" w:cs="Arial"/>
                <w:lang w:val="en-US"/>
              </w:rPr>
            </w:pPr>
            <w:r w:rsidRPr="00A776F6">
              <w:rPr>
                <w:rFonts w:ascii="Arial" w:hAnsi="Arial" w:cs="Arial"/>
                <w:lang w:val="en-US"/>
              </w:rPr>
              <w:t>Alexis P Arnaud</w:t>
            </w:r>
          </w:p>
        </w:tc>
        <w:tc>
          <w:tcPr>
            <w:tcW w:w="4814" w:type="dxa"/>
            <w:vAlign w:val="center"/>
          </w:tcPr>
          <w:p w14:paraId="0B62FB47" w14:textId="77777777" w:rsidR="008942B3" w:rsidRPr="00A776F6" w:rsidRDefault="008942B3" w:rsidP="00BB508C">
            <w:pPr>
              <w:rPr>
                <w:rFonts w:ascii="Arial" w:hAnsi="Arial" w:cs="Arial"/>
                <w:lang w:val="en-US"/>
              </w:rPr>
            </w:pPr>
            <w:proofErr w:type="spellStart"/>
            <w:r w:rsidRPr="00A776F6">
              <w:rPr>
                <w:rFonts w:ascii="Arial" w:hAnsi="Arial" w:cs="Arial"/>
                <w:lang w:val="en-US"/>
              </w:rPr>
              <w:t>Hôpital</w:t>
            </w:r>
            <w:proofErr w:type="spellEnd"/>
            <w:r w:rsidRPr="00A776F6">
              <w:rPr>
                <w:rFonts w:ascii="Arial" w:hAnsi="Arial" w:cs="Arial"/>
                <w:lang w:val="en-US"/>
              </w:rPr>
              <w:t xml:space="preserve"> Sud, University Hospital, Rennes</w:t>
            </w:r>
          </w:p>
        </w:tc>
      </w:tr>
      <w:tr w:rsidR="008942B3" w:rsidRPr="00A776F6" w14:paraId="5488C869" w14:textId="77777777" w:rsidTr="00BB508C">
        <w:tc>
          <w:tcPr>
            <w:tcW w:w="1555" w:type="dxa"/>
            <w:vAlign w:val="center"/>
          </w:tcPr>
          <w:p w14:paraId="31D27EA1" w14:textId="77777777" w:rsidR="008942B3" w:rsidRPr="00A776F6" w:rsidRDefault="008942B3" w:rsidP="00BB508C">
            <w:pPr>
              <w:rPr>
                <w:rFonts w:ascii="Arial" w:hAnsi="Arial" w:cs="Arial"/>
                <w:lang w:val="en-US"/>
              </w:rPr>
            </w:pPr>
            <w:r w:rsidRPr="00A776F6">
              <w:rPr>
                <w:rFonts w:ascii="Arial" w:hAnsi="Arial" w:cs="Arial"/>
                <w:lang w:val="en-US"/>
              </w:rPr>
              <w:t>Malaysia</w:t>
            </w:r>
          </w:p>
        </w:tc>
        <w:tc>
          <w:tcPr>
            <w:tcW w:w="2693" w:type="dxa"/>
            <w:vAlign w:val="center"/>
          </w:tcPr>
          <w:p w14:paraId="7350AECB" w14:textId="77777777" w:rsidR="008942B3" w:rsidRPr="00A776F6" w:rsidRDefault="008942B3" w:rsidP="00BB508C">
            <w:pPr>
              <w:rPr>
                <w:rFonts w:ascii="Arial" w:hAnsi="Arial" w:cs="Arial"/>
                <w:lang w:val="en-US"/>
              </w:rPr>
            </w:pPr>
            <w:r w:rsidRPr="00AE7C72">
              <w:rPr>
                <w:rFonts w:ascii="Arial" w:hAnsi="Arial" w:cs="Arial"/>
                <w:lang w:val="en-US"/>
              </w:rPr>
              <w:t>Dayang Anita Abdul Aziz</w:t>
            </w:r>
          </w:p>
        </w:tc>
        <w:tc>
          <w:tcPr>
            <w:tcW w:w="4814" w:type="dxa"/>
            <w:vAlign w:val="center"/>
          </w:tcPr>
          <w:p w14:paraId="794E8672" w14:textId="77777777" w:rsidR="008942B3" w:rsidRPr="00A776F6" w:rsidRDefault="008942B3" w:rsidP="00BB508C">
            <w:pPr>
              <w:rPr>
                <w:rFonts w:ascii="Arial" w:hAnsi="Arial" w:cs="Arial"/>
                <w:lang w:val="en-US"/>
              </w:rPr>
            </w:pPr>
            <w:proofErr w:type="spellStart"/>
            <w:r w:rsidRPr="00A776F6">
              <w:rPr>
                <w:rFonts w:ascii="Arial" w:hAnsi="Arial" w:cs="Arial"/>
                <w:lang w:val="en-US"/>
              </w:rPr>
              <w:t>Universiti</w:t>
            </w:r>
            <w:proofErr w:type="spellEnd"/>
            <w:r w:rsidRPr="00A776F6">
              <w:rPr>
                <w:rFonts w:ascii="Arial" w:hAnsi="Arial" w:cs="Arial"/>
                <w:lang w:val="en-US"/>
              </w:rPr>
              <w:t xml:space="preserve"> </w:t>
            </w:r>
            <w:proofErr w:type="spellStart"/>
            <w:r w:rsidRPr="00A776F6">
              <w:rPr>
                <w:rFonts w:ascii="Arial" w:hAnsi="Arial" w:cs="Arial"/>
                <w:lang w:val="en-US"/>
              </w:rPr>
              <w:t>Kebangsaan</w:t>
            </w:r>
            <w:proofErr w:type="spellEnd"/>
            <w:r w:rsidRPr="00A776F6">
              <w:rPr>
                <w:rFonts w:ascii="Arial" w:hAnsi="Arial" w:cs="Arial"/>
                <w:lang w:val="en-US"/>
              </w:rPr>
              <w:t xml:space="preserve"> Malaysia Medical Centre, Kuala Lumpur</w:t>
            </w:r>
          </w:p>
        </w:tc>
      </w:tr>
      <w:tr w:rsidR="008942B3" w:rsidRPr="008942B3" w14:paraId="68F2BC82" w14:textId="77777777" w:rsidTr="00BB508C">
        <w:tc>
          <w:tcPr>
            <w:tcW w:w="1555" w:type="dxa"/>
            <w:vAlign w:val="center"/>
          </w:tcPr>
          <w:p w14:paraId="1E7D4DDF" w14:textId="77777777" w:rsidR="008942B3" w:rsidRPr="00A776F6" w:rsidRDefault="008942B3" w:rsidP="00BB508C">
            <w:pPr>
              <w:rPr>
                <w:rFonts w:ascii="Arial" w:hAnsi="Arial" w:cs="Arial"/>
                <w:lang w:val="en-US"/>
              </w:rPr>
            </w:pPr>
            <w:r w:rsidRPr="00A776F6">
              <w:rPr>
                <w:rFonts w:ascii="Arial" w:hAnsi="Arial" w:cs="Arial"/>
                <w:lang w:val="en-US"/>
              </w:rPr>
              <w:t>Netherlands</w:t>
            </w:r>
          </w:p>
        </w:tc>
        <w:tc>
          <w:tcPr>
            <w:tcW w:w="2693" w:type="dxa"/>
            <w:vAlign w:val="center"/>
          </w:tcPr>
          <w:p w14:paraId="482122CD" w14:textId="77777777" w:rsidR="008942B3" w:rsidRPr="00A776F6" w:rsidRDefault="008942B3" w:rsidP="00BB508C">
            <w:pPr>
              <w:rPr>
                <w:rFonts w:ascii="Arial" w:hAnsi="Arial" w:cs="Arial"/>
                <w:lang w:val="en-US"/>
              </w:rPr>
            </w:pPr>
            <w:r w:rsidRPr="00A776F6">
              <w:rPr>
                <w:rFonts w:ascii="Arial" w:hAnsi="Arial" w:cs="Arial"/>
                <w:lang w:val="en-US"/>
              </w:rPr>
              <w:t>Ramon R Gorter*</w:t>
            </w:r>
          </w:p>
        </w:tc>
        <w:tc>
          <w:tcPr>
            <w:tcW w:w="4814" w:type="dxa"/>
            <w:vAlign w:val="center"/>
          </w:tcPr>
          <w:p w14:paraId="3A40F48E" w14:textId="77777777" w:rsidR="008942B3" w:rsidRPr="00A776F6" w:rsidRDefault="008942B3" w:rsidP="00BB508C">
            <w:pPr>
              <w:rPr>
                <w:rFonts w:ascii="Arial" w:hAnsi="Arial" w:cs="Arial"/>
                <w:lang w:val="en-US"/>
              </w:rPr>
            </w:pPr>
            <w:r w:rsidRPr="00A776F6">
              <w:rPr>
                <w:rFonts w:ascii="Arial" w:hAnsi="Arial" w:cs="Arial"/>
                <w:lang w:val="en-US"/>
              </w:rPr>
              <w:t>Department of Pediatric Surgery, Emma Children’s Hospital, Amsterdam UMC</w:t>
            </w:r>
          </w:p>
        </w:tc>
      </w:tr>
      <w:tr w:rsidR="008942B3" w:rsidRPr="008942B3" w14:paraId="03523AC8" w14:textId="77777777" w:rsidTr="00BB508C">
        <w:tc>
          <w:tcPr>
            <w:tcW w:w="1555" w:type="dxa"/>
            <w:vAlign w:val="center"/>
          </w:tcPr>
          <w:p w14:paraId="4336A7A9" w14:textId="77777777" w:rsidR="008942B3" w:rsidRPr="00A776F6" w:rsidRDefault="008942B3" w:rsidP="00BB508C">
            <w:pPr>
              <w:rPr>
                <w:rFonts w:ascii="Arial" w:hAnsi="Arial" w:cs="Arial"/>
                <w:lang w:val="en-US"/>
              </w:rPr>
            </w:pPr>
            <w:r w:rsidRPr="00A776F6">
              <w:rPr>
                <w:rFonts w:ascii="Arial" w:hAnsi="Arial" w:cs="Arial"/>
                <w:lang w:val="en-US"/>
              </w:rPr>
              <w:t>Netherlands</w:t>
            </w:r>
          </w:p>
        </w:tc>
        <w:tc>
          <w:tcPr>
            <w:tcW w:w="2693" w:type="dxa"/>
            <w:vAlign w:val="center"/>
          </w:tcPr>
          <w:p w14:paraId="22CACF78" w14:textId="77777777" w:rsidR="008942B3" w:rsidRPr="00A776F6" w:rsidRDefault="008942B3" w:rsidP="00BB508C">
            <w:pPr>
              <w:rPr>
                <w:rFonts w:ascii="Arial" w:hAnsi="Arial" w:cs="Arial"/>
                <w:lang w:val="en-US"/>
              </w:rPr>
            </w:pPr>
            <w:r w:rsidRPr="00A776F6">
              <w:rPr>
                <w:rFonts w:ascii="Arial" w:hAnsi="Arial" w:cs="Arial"/>
                <w:bCs/>
                <w:color w:val="000000"/>
                <w:lang w:val="en-US"/>
              </w:rPr>
              <w:t>Hester Rippen</w:t>
            </w:r>
          </w:p>
        </w:tc>
        <w:tc>
          <w:tcPr>
            <w:tcW w:w="4814" w:type="dxa"/>
            <w:vAlign w:val="center"/>
          </w:tcPr>
          <w:p w14:paraId="5985F699" w14:textId="77777777" w:rsidR="008942B3" w:rsidRPr="00A776F6" w:rsidRDefault="008942B3" w:rsidP="00BB508C">
            <w:pPr>
              <w:rPr>
                <w:rFonts w:ascii="Arial" w:hAnsi="Arial" w:cs="Arial"/>
                <w:lang w:val="en-US"/>
              </w:rPr>
            </w:pPr>
            <w:r w:rsidRPr="00A776F6">
              <w:rPr>
                <w:rFonts w:ascii="Arial" w:hAnsi="Arial" w:cs="Arial"/>
                <w:bCs/>
                <w:color w:val="000000"/>
                <w:lang w:val="en-US"/>
              </w:rPr>
              <w:t>Representative of the Dutch Foundation Children and Hospital</w:t>
            </w:r>
          </w:p>
        </w:tc>
      </w:tr>
      <w:tr w:rsidR="008942B3" w:rsidRPr="00A776F6" w14:paraId="69CB8191" w14:textId="77777777" w:rsidTr="00BB508C">
        <w:tc>
          <w:tcPr>
            <w:tcW w:w="1555" w:type="dxa"/>
            <w:vAlign w:val="center"/>
          </w:tcPr>
          <w:p w14:paraId="04A5AD0D" w14:textId="77777777" w:rsidR="008942B3" w:rsidRPr="00A776F6" w:rsidRDefault="008942B3" w:rsidP="00BB508C">
            <w:pPr>
              <w:rPr>
                <w:rFonts w:ascii="Arial" w:hAnsi="Arial" w:cs="Arial"/>
                <w:lang w:val="en-US"/>
              </w:rPr>
            </w:pPr>
            <w:r w:rsidRPr="00A776F6">
              <w:rPr>
                <w:rFonts w:ascii="Arial" w:hAnsi="Arial" w:cs="Arial"/>
                <w:lang w:val="en-US"/>
              </w:rPr>
              <w:t>Netherlands</w:t>
            </w:r>
          </w:p>
        </w:tc>
        <w:tc>
          <w:tcPr>
            <w:tcW w:w="2693" w:type="dxa"/>
            <w:vAlign w:val="center"/>
          </w:tcPr>
          <w:p w14:paraId="62EC8D83" w14:textId="77777777" w:rsidR="008942B3" w:rsidRPr="00A776F6" w:rsidRDefault="008942B3" w:rsidP="00BB508C">
            <w:pPr>
              <w:rPr>
                <w:rFonts w:ascii="Arial" w:hAnsi="Arial" w:cs="Arial"/>
                <w:bCs/>
                <w:color w:val="000000"/>
                <w:lang w:val="en-US"/>
              </w:rPr>
            </w:pPr>
            <w:r w:rsidRPr="00A776F6">
              <w:rPr>
                <w:rFonts w:ascii="Arial" w:hAnsi="Arial" w:cs="Arial"/>
                <w:bCs/>
                <w:color w:val="000000"/>
                <w:lang w:val="en-US"/>
              </w:rPr>
              <w:t>Max Knaapen*</w:t>
            </w:r>
          </w:p>
        </w:tc>
        <w:tc>
          <w:tcPr>
            <w:tcW w:w="4814" w:type="dxa"/>
            <w:vAlign w:val="center"/>
          </w:tcPr>
          <w:p w14:paraId="27FDB77E" w14:textId="77777777" w:rsidR="008942B3" w:rsidRPr="00A776F6" w:rsidRDefault="008942B3" w:rsidP="00BB508C">
            <w:pPr>
              <w:rPr>
                <w:rFonts w:ascii="Arial" w:hAnsi="Arial" w:cs="Arial"/>
                <w:lang w:val="en-US"/>
              </w:rPr>
            </w:pPr>
            <w:r w:rsidRPr="00A776F6">
              <w:rPr>
                <w:rFonts w:ascii="Arial" w:hAnsi="Arial" w:cs="Arial"/>
                <w:lang w:val="en-US"/>
              </w:rPr>
              <w:t xml:space="preserve">Department of Pediatric Surgery, Emma Children’s Hospital, Amsterdam UMC, </w:t>
            </w:r>
          </w:p>
          <w:p w14:paraId="4B753051" w14:textId="77777777" w:rsidR="008942B3" w:rsidRPr="00A776F6" w:rsidRDefault="008942B3" w:rsidP="00BB508C">
            <w:pPr>
              <w:rPr>
                <w:rFonts w:ascii="Arial" w:hAnsi="Arial" w:cs="Arial"/>
                <w:lang w:val="en-US"/>
              </w:rPr>
            </w:pPr>
            <w:r w:rsidRPr="00A776F6">
              <w:rPr>
                <w:rFonts w:ascii="Arial" w:hAnsi="Arial" w:cs="Arial"/>
                <w:lang w:val="en-US"/>
              </w:rPr>
              <w:t>Amsterdam</w:t>
            </w:r>
          </w:p>
        </w:tc>
      </w:tr>
      <w:tr w:rsidR="008942B3" w:rsidRPr="00A776F6" w14:paraId="5F66E09A" w14:textId="77777777" w:rsidTr="00BB508C">
        <w:tc>
          <w:tcPr>
            <w:tcW w:w="1555" w:type="dxa"/>
            <w:vAlign w:val="center"/>
          </w:tcPr>
          <w:p w14:paraId="3F369854" w14:textId="77777777" w:rsidR="008942B3" w:rsidRPr="00A776F6" w:rsidRDefault="008942B3" w:rsidP="00BB508C">
            <w:pPr>
              <w:rPr>
                <w:rFonts w:ascii="Arial" w:hAnsi="Arial" w:cs="Arial"/>
                <w:lang w:val="en-US"/>
              </w:rPr>
            </w:pPr>
            <w:r w:rsidRPr="00A776F6">
              <w:rPr>
                <w:rFonts w:ascii="Arial" w:hAnsi="Arial" w:cs="Arial"/>
                <w:lang w:val="en-US"/>
              </w:rPr>
              <w:t>Netherlands</w:t>
            </w:r>
          </w:p>
        </w:tc>
        <w:tc>
          <w:tcPr>
            <w:tcW w:w="2693" w:type="dxa"/>
            <w:vAlign w:val="center"/>
          </w:tcPr>
          <w:p w14:paraId="2C7EA3A3" w14:textId="77777777" w:rsidR="008942B3" w:rsidRPr="00A776F6" w:rsidRDefault="008942B3" w:rsidP="00BB508C">
            <w:pPr>
              <w:rPr>
                <w:rFonts w:ascii="Arial" w:hAnsi="Arial" w:cs="Arial"/>
                <w:bCs/>
                <w:color w:val="000000"/>
                <w:lang w:val="en-US"/>
              </w:rPr>
            </w:pPr>
            <w:r w:rsidRPr="00A776F6">
              <w:rPr>
                <w:rFonts w:ascii="Arial" w:hAnsi="Arial" w:cs="Arial"/>
                <w:bCs/>
                <w:color w:val="000000"/>
                <w:lang w:val="en-US"/>
              </w:rPr>
              <w:t>Roel Bakx*</w:t>
            </w:r>
          </w:p>
        </w:tc>
        <w:tc>
          <w:tcPr>
            <w:tcW w:w="4814" w:type="dxa"/>
            <w:vAlign w:val="center"/>
          </w:tcPr>
          <w:p w14:paraId="115864E2" w14:textId="77777777" w:rsidR="008942B3" w:rsidRPr="00A776F6" w:rsidRDefault="008942B3" w:rsidP="00BB508C">
            <w:pPr>
              <w:rPr>
                <w:rFonts w:ascii="Arial" w:hAnsi="Arial" w:cs="Arial"/>
                <w:lang w:val="en-US"/>
              </w:rPr>
            </w:pPr>
            <w:r w:rsidRPr="00A776F6">
              <w:rPr>
                <w:rFonts w:ascii="Arial" w:hAnsi="Arial" w:cs="Arial"/>
                <w:lang w:val="en-US"/>
              </w:rPr>
              <w:t xml:space="preserve">Department of Pediatric Surgery, Emma Children’s Hospital, Amsterdam UMC, </w:t>
            </w:r>
          </w:p>
          <w:p w14:paraId="0722DC37" w14:textId="77777777" w:rsidR="008942B3" w:rsidRPr="00A776F6" w:rsidRDefault="008942B3" w:rsidP="00BB508C">
            <w:pPr>
              <w:rPr>
                <w:rFonts w:ascii="Arial" w:hAnsi="Arial" w:cs="Arial"/>
                <w:bCs/>
                <w:color w:val="000000"/>
                <w:lang w:val="en-US"/>
              </w:rPr>
            </w:pPr>
            <w:r w:rsidRPr="00A776F6">
              <w:rPr>
                <w:rFonts w:ascii="Arial" w:hAnsi="Arial" w:cs="Arial"/>
                <w:lang w:val="en-US"/>
              </w:rPr>
              <w:t>Amsterdam</w:t>
            </w:r>
          </w:p>
        </w:tc>
      </w:tr>
      <w:tr w:rsidR="008942B3" w:rsidRPr="008942B3" w14:paraId="5DEC83B7" w14:textId="77777777" w:rsidTr="00BB508C">
        <w:tc>
          <w:tcPr>
            <w:tcW w:w="1555" w:type="dxa"/>
            <w:vAlign w:val="center"/>
          </w:tcPr>
          <w:p w14:paraId="08C35DBF" w14:textId="77777777" w:rsidR="008942B3" w:rsidRPr="00A776F6" w:rsidRDefault="008942B3" w:rsidP="00BB508C">
            <w:pPr>
              <w:rPr>
                <w:rFonts w:ascii="Arial" w:hAnsi="Arial" w:cs="Arial"/>
                <w:lang w:val="en-US"/>
              </w:rPr>
            </w:pPr>
            <w:r w:rsidRPr="00A776F6">
              <w:rPr>
                <w:rFonts w:ascii="Arial" w:hAnsi="Arial" w:cs="Arial"/>
                <w:lang w:val="en-US"/>
              </w:rPr>
              <w:lastRenderedPageBreak/>
              <w:t>Netherlands</w:t>
            </w:r>
          </w:p>
        </w:tc>
        <w:tc>
          <w:tcPr>
            <w:tcW w:w="2693" w:type="dxa"/>
            <w:vAlign w:val="center"/>
          </w:tcPr>
          <w:p w14:paraId="49F02E25" w14:textId="77777777" w:rsidR="008942B3" w:rsidRPr="00A776F6" w:rsidRDefault="008942B3" w:rsidP="00BB508C">
            <w:pPr>
              <w:rPr>
                <w:rFonts w:ascii="Arial" w:hAnsi="Arial" w:cs="Arial"/>
                <w:bCs/>
                <w:color w:val="000000"/>
              </w:rPr>
            </w:pPr>
            <w:r w:rsidRPr="00A776F6">
              <w:rPr>
                <w:rFonts w:ascii="Arial" w:hAnsi="Arial" w:cs="Arial"/>
                <w:color w:val="000000"/>
                <w:lang w:eastAsia="en-AU"/>
              </w:rPr>
              <w:t>Johanna H. van der Lee*</w:t>
            </w:r>
          </w:p>
        </w:tc>
        <w:tc>
          <w:tcPr>
            <w:tcW w:w="4814" w:type="dxa"/>
            <w:vAlign w:val="center"/>
          </w:tcPr>
          <w:p w14:paraId="1E271F67" w14:textId="77777777" w:rsidR="008942B3" w:rsidRPr="00A776F6" w:rsidRDefault="008942B3" w:rsidP="00BB508C">
            <w:pPr>
              <w:rPr>
                <w:rFonts w:ascii="Arial" w:hAnsi="Arial" w:cs="Arial"/>
                <w:bCs/>
                <w:color w:val="000000"/>
                <w:lang w:val="en-US"/>
              </w:rPr>
            </w:pPr>
            <w:r w:rsidRPr="00A776F6">
              <w:rPr>
                <w:rFonts w:ascii="Arial" w:hAnsi="Arial" w:cs="Arial"/>
                <w:lang w:val="en-US"/>
              </w:rPr>
              <w:t>Pediatric clinical Research Office, Emma Children’s Hospital, Amsterdam UMC, Amsterdam</w:t>
            </w:r>
          </w:p>
        </w:tc>
      </w:tr>
      <w:tr w:rsidR="008942B3" w:rsidRPr="008942B3" w14:paraId="60817683" w14:textId="77777777" w:rsidTr="00BB508C">
        <w:tc>
          <w:tcPr>
            <w:tcW w:w="1555" w:type="dxa"/>
            <w:vAlign w:val="center"/>
          </w:tcPr>
          <w:p w14:paraId="5585E064" w14:textId="77777777" w:rsidR="008942B3" w:rsidRPr="00A776F6" w:rsidRDefault="008942B3" w:rsidP="00BB508C">
            <w:pPr>
              <w:rPr>
                <w:rFonts w:ascii="Arial" w:hAnsi="Arial" w:cs="Arial"/>
                <w:lang w:val="en-US"/>
              </w:rPr>
            </w:pPr>
            <w:r w:rsidRPr="00A776F6">
              <w:rPr>
                <w:rFonts w:ascii="Arial" w:hAnsi="Arial" w:cs="Arial"/>
                <w:lang w:val="en-US"/>
              </w:rPr>
              <w:t>Singapore</w:t>
            </w:r>
          </w:p>
        </w:tc>
        <w:tc>
          <w:tcPr>
            <w:tcW w:w="2693" w:type="dxa"/>
            <w:vAlign w:val="center"/>
          </w:tcPr>
          <w:p w14:paraId="0BFE3F29" w14:textId="77777777" w:rsidR="008942B3" w:rsidRPr="00A776F6" w:rsidRDefault="008942B3" w:rsidP="00BB508C">
            <w:pPr>
              <w:rPr>
                <w:rFonts w:ascii="Arial" w:hAnsi="Arial" w:cs="Arial"/>
                <w:lang w:val="en-US"/>
              </w:rPr>
            </w:pPr>
            <w:r w:rsidRPr="00A776F6">
              <w:rPr>
                <w:rFonts w:ascii="Arial" w:hAnsi="Arial" w:cs="Arial"/>
                <w:lang w:val="en-US"/>
              </w:rPr>
              <w:t>Shireen A Nah / Rambha Rai</w:t>
            </w:r>
          </w:p>
        </w:tc>
        <w:tc>
          <w:tcPr>
            <w:tcW w:w="4814" w:type="dxa"/>
            <w:vAlign w:val="center"/>
          </w:tcPr>
          <w:p w14:paraId="33C9D1C6" w14:textId="77777777" w:rsidR="008942B3" w:rsidRPr="00A776F6" w:rsidRDefault="008942B3" w:rsidP="00BB508C">
            <w:pPr>
              <w:rPr>
                <w:rFonts w:ascii="Arial" w:hAnsi="Arial" w:cs="Arial"/>
                <w:lang w:val="en-US"/>
              </w:rPr>
            </w:pPr>
            <w:r w:rsidRPr="00A776F6">
              <w:rPr>
                <w:rFonts w:ascii="Arial" w:hAnsi="Arial" w:cs="Arial"/>
                <w:lang w:val="en-US"/>
              </w:rPr>
              <w:t>Department of Pediatric Surgery, KK Women's and Children's Hospital, Singapore</w:t>
            </w:r>
          </w:p>
        </w:tc>
      </w:tr>
      <w:tr w:rsidR="008942B3" w:rsidRPr="008942B3" w14:paraId="7DBA54FA" w14:textId="77777777" w:rsidTr="00BB508C">
        <w:tc>
          <w:tcPr>
            <w:tcW w:w="1555" w:type="dxa"/>
            <w:vAlign w:val="center"/>
          </w:tcPr>
          <w:p w14:paraId="61AC7AC5" w14:textId="77777777" w:rsidR="008942B3" w:rsidRPr="00A776F6" w:rsidRDefault="008942B3" w:rsidP="00BB508C">
            <w:pPr>
              <w:rPr>
                <w:rFonts w:ascii="Arial" w:hAnsi="Arial" w:cs="Arial"/>
                <w:lang w:val="en-US"/>
              </w:rPr>
            </w:pPr>
            <w:r w:rsidRPr="00A776F6">
              <w:rPr>
                <w:rFonts w:ascii="Arial" w:hAnsi="Arial" w:cs="Arial"/>
                <w:lang w:val="en-US"/>
              </w:rPr>
              <w:t>Sweden</w:t>
            </w:r>
          </w:p>
        </w:tc>
        <w:tc>
          <w:tcPr>
            <w:tcW w:w="2693" w:type="dxa"/>
            <w:vAlign w:val="center"/>
          </w:tcPr>
          <w:p w14:paraId="30EEC916" w14:textId="77777777" w:rsidR="008942B3" w:rsidRPr="00A776F6" w:rsidRDefault="008942B3" w:rsidP="00BB508C">
            <w:pPr>
              <w:rPr>
                <w:rFonts w:ascii="Arial" w:hAnsi="Arial" w:cs="Arial"/>
                <w:lang w:val="en-US"/>
              </w:rPr>
            </w:pPr>
            <w:r w:rsidRPr="00A776F6">
              <w:rPr>
                <w:rFonts w:ascii="Arial" w:hAnsi="Arial" w:cs="Arial"/>
                <w:lang w:val="en-US"/>
              </w:rPr>
              <w:t>Jan F. Svensson</w:t>
            </w:r>
          </w:p>
        </w:tc>
        <w:tc>
          <w:tcPr>
            <w:tcW w:w="4814" w:type="dxa"/>
            <w:vAlign w:val="center"/>
          </w:tcPr>
          <w:p w14:paraId="53A50B96" w14:textId="77777777" w:rsidR="008942B3" w:rsidRPr="00A776F6" w:rsidRDefault="008942B3" w:rsidP="00BB508C">
            <w:pPr>
              <w:rPr>
                <w:rFonts w:ascii="Arial" w:hAnsi="Arial" w:cs="Arial"/>
                <w:lang w:val="en-US"/>
              </w:rPr>
            </w:pPr>
            <w:r w:rsidRPr="00A776F6">
              <w:rPr>
                <w:rFonts w:ascii="Arial" w:hAnsi="Arial" w:cs="Arial"/>
                <w:lang w:val="en-US"/>
              </w:rPr>
              <w:t>Department of Pediatric Surgery, Karolinska University Hospital, Stockholm</w:t>
            </w:r>
          </w:p>
        </w:tc>
      </w:tr>
      <w:tr w:rsidR="008942B3" w:rsidRPr="008942B3" w14:paraId="5BEEEC28" w14:textId="77777777" w:rsidTr="00BB508C">
        <w:tc>
          <w:tcPr>
            <w:tcW w:w="1555" w:type="dxa"/>
            <w:vAlign w:val="center"/>
          </w:tcPr>
          <w:p w14:paraId="705AF2B4" w14:textId="77777777" w:rsidR="008942B3" w:rsidRPr="00A776F6" w:rsidRDefault="008942B3" w:rsidP="00BB508C">
            <w:pPr>
              <w:rPr>
                <w:rFonts w:ascii="Arial" w:hAnsi="Arial" w:cs="Arial"/>
                <w:lang w:val="en-US"/>
              </w:rPr>
            </w:pPr>
            <w:r w:rsidRPr="00A776F6">
              <w:rPr>
                <w:rFonts w:ascii="Arial" w:hAnsi="Arial" w:cs="Arial"/>
                <w:lang w:val="en-US"/>
              </w:rPr>
              <w:t>USA</w:t>
            </w:r>
          </w:p>
        </w:tc>
        <w:tc>
          <w:tcPr>
            <w:tcW w:w="2693" w:type="dxa"/>
            <w:vAlign w:val="center"/>
          </w:tcPr>
          <w:p w14:paraId="6C1DD534" w14:textId="77777777" w:rsidR="008942B3" w:rsidRPr="00A776F6" w:rsidRDefault="008942B3" w:rsidP="00BB508C">
            <w:pPr>
              <w:rPr>
                <w:rFonts w:ascii="Arial" w:hAnsi="Arial" w:cs="Arial"/>
                <w:lang w:val="en-US"/>
              </w:rPr>
            </w:pPr>
            <w:r w:rsidRPr="00A776F6">
              <w:rPr>
                <w:rFonts w:ascii="Arial" w:hAnsi="Arial" w:cs="Arial"/>
                <w:lang w:val="en-US"/>
              </w:rPr>
              <w:t>Peter C Minneci</w:t>
            </w:r>
          </w:p>
        </w:tc>
        <w:tc>
          <w:tcPr>
            <w:tcW w:w="4814" w:type="dxa"/>
            <w:vAlign w:val="center"/>
          </w:tcPr>
          <w:p w14:paraId="4F8928CC" w14:textId="77777777" w:rsidR="008942B3" w:rsidRPr="00A776F6" w:rsidRDefault="008942B3" w:rsidP="00BB508C">
            <w:pPr>
              <w:rPr>
                <w:rFonts w:ascii="Arial" w:hAnsi="Arial" w:cs="Arial"/>
                <w:lang w:val="en-US"/>
              </w:rPr>
            </w:pPr>
            <w:r w:rsidRPr="00AE7C72">
              <w:rPr>
                <w:rFonts w:ascii="Arial" w:hAnsi="Arial" w:cs="Arial"/>
                <w:lang w:val="en-US"/>
              </w:rPr>
              <w:t>Department of Pediatric Surgery, Nationwide Children's Hospital, Columbus, OH</w:t>
            </w:r>
          </w:p>
        </w:tc>
      </w:tr>
      <w:tr w:rsidR="008942B3" w:rsidRPr="008942B3" w14:paraId="611B9E94" w14:textId="77777777" w:rsidTr="00BB508C">
        <w:tc>
          <w:tcPr>
            <w:tcW w:w="1555" w:type="dxa"/>
            <w:vAlign w:val="center"/>
          </w:tcPr>
          <w:p w14:paraId="77E69065" w14:textId="77777777" w:rsidR="008942B3" w:rsidRPr="00A776F6" w:rsidRDefault="008942B3" w:rsidP="00BB508C">
            <w:pPr>
              <w:rPr>
                <w:rFonts w:ascii="Arial" w:hAnsi="Arial" w:cs="Arial"/>
                <w:lang w:val="en-US"/>
              </w:rPr>
            </w:pPr>
            <w:r w:rsidRPr="00A776F6">
              <w:rPr>
                <w:rFonts w:ascii="Arial" w:hAnsi="Arial" w:cs="Arial"/>
                <w:lang w:val="en-US"/>
              </w:rPr>
              <w:t>USA</w:t>
            </w:r>
          </w:p>
        </w:tc>
        <w:tc>
          <w:tcPr>
            <w:tcW w:w="2693" w:type="dxa"/>
            <w:vAlign w:val="center"/>
          </w:tcPr>
          <w:p w14:paraId="633E7909" w14:textId="77777777" w:rsidR="008942B3" w:rsidRPr="00A776F6" w:rsidRDefault="008942B3" w:rsidP="00BB508C">
            <w:pPr>
              <w:rPr>
                <w:rFonts w:ascii="Arial" w:hAnsi="Arial" w:cs="Arial"/>
                <w:lang w:val="en-US"/>
              </w:rPr>
            </w:pPr>
            <w:r w:rsidRPr="00A776F6">
              <w:rPr>
                <w:rFonts w:ascii="Arial" w:hAnsi="Arial" w:cs="Arial"/>
                <w:lang w:val="en-US"/>
              </w:rPr>
              <w:t>Francois I Luks</w:t>
            </w:r>
          </w:p>
        </w:tc>
        <w:tc>
          <w:tcPr>
            <w:tcW w:w="4814" w:type="dxa"/>
            <w:vAlign w:val="center"/>
          </w:tcPr>
          <w:p w14:paraId="6EB64255" w14:textId="77777777" w:rsidR="008942B3" w:rsidRPr="00A776F6" w:rsidRDefault="008942B3" w:rsidP="00BB508C">
            <w:pPr>
              <w:rPr>
                <w:rFonts w:ascii="Arial" w:hAnsi="Arial" w:cs="Arial"/>
                <w:lang w:val="en-US"/>
              </w:rPr>
            </w:pPr>
            <w:r w:rsidRPr="00A776F6">
              <w:rPr>
                <w:rFonts w:ascii="Arial" w:hAnsi="Arial" w:cs="Arial"/>
                <w:lang w:val="en-US"/>
              </w:rPr>
              <w:t>Hasbro Children's Hospital &amp; Alpert Medical School of Brown University, Providence</w:t>
            </w:r>
          </w:p>
        </w:tc>
      </w:tr>
      <w:tr w:rsidR="008942B3" w:rsidRPr="008942B3" w14:paraId="7C50DFEB" w14:textId="77777777" w:rsidTr="00BB508C">
        <w:tc>
          <w:tcPr>
            <w:tcW w:w="1555" w:type="dxa"/>
            <w:vAlign w:val="center"/>
          </w:tcPr>
          <w:p w14:paraId="7B9F7C96" w14:textId="77777777" w:rsidR="008942B3" w:rsidRPr="00A776F6" w:rsidRDefault="008942B3" w:rsidP="00BB508C">
            <w:pPr>
              <w:rPr>
                <w:rFonts w:ascii="Arial" w:hAnsi="Arial" w:cs="Arial"/>
                <w:lang w:val="en-US"/>
              </w:rPr>
            </w:pPr>
            <w:r w:rsidRPr="00A776F6">
              <w:rPr>
                <w:rFonts w:ascii="Arial" w:hAnsi="Arial" w:cs="Arial"/>
                <w:lang w:val="en-US"/>
              </w:rPr>
              <w:t>USA</w:t>
            </w:r>
          </w:p>
        </w:tc>
        <w:tc>
          <w:tcPr>
            <w:tcW w:w="2693" w:type="dxa"/>
            <w:vAlign w:val="center"/>
          </w:tcPr>
          <w:p w14:paraId="307B8B1E" w14:textId="77777777" w:rsidR="008942B3" w:rsidRPr="00A776F6" w:rsidRDefault="008942B3" w:rsidP="00BB508C">
            <w:pPr>
              <w:rPr>
                <w:rFonts w:ascii="Arial" w:hAnsi="Arial" w:cs="Arial"/>
                <w:lang w:val="en-US"/>
              </w:rPr>
            </w:pPr>
            <w:r w:rsidRPr="00A776F6">
              <w:rPr>
                <w:rFonts w:ascii="Arial" w:hAnsi="Arial" w:cs="Arial"/>
                <w:lang w:val="en-US"/>
              </w:rPr>
              <w:t>Shawn D St. Peter</w:t>
            </w:r>
          </w:p>
        </w:tc>
        <w:tc>
          <w:tcPr>
            <w:tcW w:w="4814" w:type="dxa"/>
            <w:vAlign w:val="center"/>
          </w:tcPr>
          <w:p w14:paraId="0E94C4DC" w14:textId="77777777" w:rsidR="008942B3" w:rsidRPr="00A776F6" w:rsidRDefault="008942B3" w:rsidP="00BB508C">
            <w:pPr>
              <w:rPr>
                <w:rFonts w:ascii="Arial" w:hAnsi="Arial" w:cs="Arial"/>
                <w:lang w:val="en-US"/>
              </w:rPr>
            </w:pPr>
            <w:r w:rsidRPr="00A776F6">
              <w:rPr>
                <w:rFonts w:ascii="Arial" w:hAnsi="Arial" w:cs="Arial"/>
                <w:lang w:val="en-US"/>
              </w:rPr>
              <w:t>Department of Pediatric Surgery, Children's Mercy Hospital, Kansas City, MO</w:t>
            </w:r>
          </w:p>
        </w:tc>
      </w:tr>
    </w:tbl>
    <w:p w14:paraId="45AB3CD2" w14:textId="77777777" w:rsidR="008942B3" w:rsidRPr="00A776F6" w:rsidRDefault="008942B3" w:rsidP="008942B3">
      <w:pPr>
        <w:rPr>
          <w:rFonts w:ascii="Arial" w:hAnsi="Arial" w:cs="Arial"/>
          <w:sz w:val="20"/>
          <w:szCs w:val="20"/>
          <w:lang w:val="en-US"/>
        </w:rPr>
      </w:pPr>
      <w:r w:rsidRPr="00A776F6">
        <w:rPr>
          <w:rFonts w:ascii="Arial" w:hAnsi="Arial" w:cs="Arial"/>
          <w:sz w:val="20"/>
          <w:szCs w:val="20"/>
          <w:lang w:val="en-US"/>
        </w:rPr>
        <w:t>* Also part of the study management group</w:t>
      </w:r>
    </w:p>
    <w:p w14:paraId="55492745" w14:textId="77777777" w:rsidR="008942B3" w:rsidRDefault="008942B3" w:rsidP="008942B3">
      <w:pPr>
        <w:rPr>
          <w:rFonts w:ascii="Verdana" w:hAnsi="Verdana" w:cs="Arial"/>
          <w:lang w:val="en-US"/>
        </w:rPr>
      </w:pPr>
    </w:p>
    <w:p w14:paraId="727459E1" w14:textId="77777777" w:rsidR="008942B3" w:rsidRPr="00B97401" w:rsidRDefault="008942B3" w:rsidP="008942B3">
      <w:pPr>
        <w:rPr>
          <w:rFonts w:ascii="Verdana" w:hAnsi="Verdana" w:cs="Arial"/>
          <w:lang w:val="en-US"/>
        </w:rPr>
      </w:pPr>
      <w:r w:rsidRPr="00B97401">
        <w:rPr>
          <w:rFonts w:ascii="Verdana" w:hAnsi="Verdana" w:cs="Arial"/>
          <w:lang w:val="en-US"/>
        </w:rPr>
        <w:lastRenderedPageBreak/>
        <w:t>S2. Supplemental document 1. Systematic review search strategy, study selection and data extraction</w:t>
      </w:r>
      <w:r>
        <w:rPr>
          <w:rFonts w:ascii="Verdana" w:hAnsi="Verdana" w:cs="Arial"/>
          <w:lang w:val="en-US"/>
        </w:rPr>
        <w:object w:dxaOrig="8925" w:dyaOrig="12631" w14:anchorId="0E21EC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523.5pt" o:ole="">
            <v:imagedata r:id="rId12" o:title="" croptop="8624f" cropbottom="8759f" cropleft="6573f" cropright="4926f"/>
          </v:shape>
          <o:OLEObject Type="Embed" ProgID="AcroExch.Document.DC" ShapeID="_x0000_i1025" DrawAspect="Content" ObjectID="_1668937702" r:id="rId13"/>
        </w:object>
      </w:r>
      <w:r w:rsidRPr="00B97401">
        <w:rPr>
          <w:rFonts w:ascii="Verdana" w:hAnsi="Verdana" w:cs="Arial"/>
          <w:lang w:val="en-US"/>
        </w:rPr>
        <w:t xml:space="preserve"> </w:t>
      </w:r>
    </w:p>
    <w:p w14:paraId="74A90871" w14:textId="77777777" w:rsidR="008942B3" w:rsidRDefault="008942B3" w:rsidP="008942B3">
      <w:pPr>
        <w:rPr>
          <w:rFonts w:ascii="Verdana" w:hAnsi="Verdana" w:cs="Arial"/>
          <w:lang w:val="en-US"/>
        </w:rPr>
      </w:pPr>
      <w:r>
        <w:rPr>
          <w:rFonts w:ascii="Verdana" w:hAnsi="Verdana" w:cs="Arial"/>
          <w:lang w:val="en-US"/>
        </w:rPr>
        <w:br w:type="page"/>
      </w:r>
    </w:p>
    <w:tbl>
      <w:tblPr>
        <w:tblW w:w="10490" w:type="dxa"/>
        <w:tblInd w:w="-709" w:type="dxa"/>
        <w:tblLayout w:type="fixed"/>
        <w:tblCellMar>
          <w:left w:w="70" w:type="dxa"/>
          <w:right w:w="70" w:type="dxa"/>
        </w:tblCellMar>
        <w:tblLook w:val="04A0" w:firstRow="1" w:lastRow="0" w:firstColumn="1" w:lastColumn="0" w:noHBand="0" w:noVBand="1"/>
      </w:tblPr>
      <w:tblGrid>
        <w:gridCol w:w="567"/>
        <w:gridCol w:w="2977"/>
        <w:gridCol w:w="709"/>
        <w:gridCol w:w="5528"/>
        <w:gridCol w:w="709"/>
      </w:tblGrid>
      <w:tr w:rsidR="008942B3" w:rsidRPr="008942B3" w14:paraId="416EB19A" w14:textId="77777777" w:rsidTr="00BB508C">
        <w:trPr>
          <w:gridAfter w:val="1"/>
          <w:wAfter w:w="709" w:type="dxa"/>
          <w:trHeight w:val="810"/>
        </w:trPr>
        <w:tc>
          <w:tcPr>
            <w:tcW w:w="9781" w:type="dxa"/>
            <w:gridSpan w:val="4"/>
            <w:tcBorders>
              <w:top w:val="nil"/>
              <w:left w:val="nil"/>
              <w:bottom w:val="nil"/>
              <w:right w:val="nil"/>
            </w:tcBorders>
            <w:shd w:val="clear" w:color="auto" w:fill="auto"/>
          </w:tcPr>
          <w:p w14:paraId="13B5D30F" w14:textId="77777777" w:rsidR="008942B3" w:rsidRPr="000906CF" w:rsidRDefault="008942B3" w:rsidP="00BB508C">
            <w:pPr>
              <w:spacing w:after="0"/>
              <w:rPr>
                <w:rFonts w:ascii="Arial" w:eastAsia="Times New Roman" w:hAnsi="Arial" w:cs="Arial"/>
                <w:b/>
                <w:lang w:val="en-US" w:eastAsia="nl-NL"/>
              </w:rPr>
            </w:pPr>
            <w:r w:rsidRPr="00B97401">
              <w:rPr>
                <w:rFonts w:ascii="Verdana" w:hAnsi="Verdana" w:cs="Arial"/>
                <w:lang w:val="en-US"/>
              </w:rPr>
              <w:lastRenderedPageBreak/>
              <w:t>S3. Supplemental Table 2. Delphi items including the explanatory text</w:t>
            </w:r>
          </w:p>
        </w:tc>
      </w:tr>
      <w:tr w:rsidR="008942B3" w:rsidRPr="002B7A70" w14:paraId="26382CCA" w14:textId="77777777" w:rsidTr="00BB508C">
        <w:trPr>
          <w:gridAfter w:val="1"/>
          <w:wAfter w:w="709" w:type="dxa"/>
          <w:trHeight w:val="570"/>
        </w:trPr>
        <w:tc>
          <w:tcPr>
            <w:tcW w:w="567" w:type="dxa"/>
            <w:tcBorders>
              <w:top w:val="single" w:sz="4" w:space="0" w:color="000000"/>
              <w:left w:val="nil"/>
              <w:bottom w:val="single" w:sz="4" w:space="0" w:color="000000"/>
              <w:right w:val="nil"/>
            </w:tcBorders>
            <w:shd w:val="clear" w:color="auto" w:fill="auto"/>
            <w:hideMark/>
          </w:tcPr>
          <w:p w14:paraId="4EA041E7" w14:textId="77777777" w:rsidR="008942B3" w:rsidRPr="002B7A70" w:rsidRDefault="008942B3" w:rsidP="00BB508C">
            <w:pPr>
              <w:spacing w:after="0"/>
              <w:rPr>
                <w:rFonts w:ascii="Arial" w:eastAsia="Times New Roman" w:hAnsi="Arial" w:cs="Arial"/>
                <w:b/>
                <w:bCs/>
                <w:color w:val="FFFFFF"/>
                <w:sz w:val="18"/>
                <w:szCs w:val="18"/>
                <w:lang w:val="en-US" w:eastAsia="nl-NL"/>
              </w:rPr>
            </w:pPr>
            <w:r w:rsidRPr="002B7A70">
              <w:rPr>
                <w:rFonts w:ascii="Arial" w:eastAsia="Times New Roman" w:hAnsi="Arial" w:cs="Arial"/>
                <w:b/>
                <w:bCs/>
                <w:color w:val="FFFFFF"/>
                <w:sz w:val="18"/>
                <w:szCs w:val="18"/>
                <w:lang w:val="en-US" w:eastAsia="nl-NL"/>
              </w:rPr>
              <w:t>Kolom1</w:t>
            </w:r>
          </w:p>
        </w:tc>
        <w:tc>
          <w:tcPr>
            <w:tcW w:w="2977" w:type="dxa"/>
            <w:tcBorders>
              <w:top w:val="single" w:sz="4" w:space="0" w:color="000000"/>
              <w:left w:val="nil"/>
              <w:bottom w:val="single" w:sz="4" w:space="0" w:color="000000"/>
              <w:right w:val="nil"/>
            </w:tcBorders>
            <w:shd w:val="clear" w:color="auto" w:fill="auto"/>
            <w:hideMark/>
          </w:tcPr>
          <w:p w14:paraId="750D1667" w14:textId="77777777" w:rsidR="008942B3" w:rsidRPr="002B7A70" w:rsidRDefault="008942B3" w:rsidP="00BB508C">
            <w:pPr>
              <w:spacing w:after="0"/>
              <w:rPr>
                <w:rFonts w:ascii="Arial" w:eastAsia="Times New Roman" w:hAnsi="Arial" w:cs="Arial"/>
                <w:b/>
                <w:bCs/>
                <w:color w:val="000000"/>
                <w:sz w:val="18"/>
                <w:szCs w:val="18"/>
                <w:lang w:val="en-US" w:eastAsia="nl-NL"/>
              </w:rPr>
            </w:pPr>
            <w:r w:rsidRPr="002B7A70">
              <w:rPr>
                <w:rFonts w:ascii="Arial" w:eastAsia="Times New Roman" w:hAnsi="Arial" w:cs="Arial"/>
                <w:b/>
                <w:bCs/>
                <w:color w:val="000000"/>
                <w:sz w:val="18"/>
                <w:szCs w:val="18"/>
                <w:lang w:val="en-US" w:eastAsia="nl-NL"/>
              </w:rPr>
              <w:t>Outcome</w:t>
            </w:r>
          </w:p>
        </w:tc>
        <w:tc>
          <w:tcPr>
            <w:tcW w:w="6237" w:type="dxa"/>
            <w:gridSpan w:val="2"/>
            <w:tcBorders>
              <w:top w:val="single" w:sz="4" w:space="0" w:color="000000"/>
              <w:left w:val="nil"/>
              <w:bottom w:val="single" w:sz="4" w:space="0" w:color="000000"/>
              <w:right w:val="nil"/>
            </w:tcBorders>
            <w:shd w:val="clear" w:color="auto" w:fill="auto"/>
            <w:hideMark/>
          </w:tcPr>
          <w:p w14:paraId="1221654E" w14:textId="77777777" w:rsidR="008942B3" w:rsidRPr="002B7A70" w:rsidRDefault="008942B3" w:rsidP="00BB508C">
            <w:pPr>
              <w:spacing w:after="0"/>
              <w:rPr>
                <w:rFonts w:ascii="Arial" w:eastAsia="Times New Roman" w:hAnsi="Arial" w:cs="Arial"/>
                <w:b/>
                <w:bCs/>
                <w:color w:val="000000"/>
                <w:sz w:val="18"/>
                <w:szCs w:val="18"/>
                <w:lang w:val="en-US" w:eastAsia="nl-NL"/>
              </w:rPr>
            </w:pPr>
            <w:r w:rsidRPr="002B7A70">
              <w:rPr>
                <w:rFonts w:ascii="Arial" w:eastAsia="Times New Roman" w:hAnsi="Arial" w:cs="Arial"/>
                <w:b/>
                <w:bCs/>
                <w:color w:val="000000"/>
                <w:sz w:val="18"/>
                <w:szCs w:val="18"/>
                <w:lang w:val="en-US" w:eastAsia="nl-NL"/>
              </w:rPr>
              <w:t>Explanatory text</w:t>
            </w:r>
          </w:p>
        </w:tc>
      </w:tr>
      <w:tr w:rsidR="008942B3" w:rsidRPr="008942B3" w14:paraId="2F8A3297" w14:textId="77777777" w:rsidTr="00BB508C">
        <w:trPr>
          <w:gridAfter w:val="1"/>
          <w:wAfter w:w="709" w:type="dxa"/>
          <w:trHeight w:val="1260"/>
        </w:trPr>
        <w:tc>
          <w:tcPr>
            <w:tcW w:w="567" w:type="dxa"/>
            <w:tcBorders>
              <w:top w:val="nil"/>
              <w:left w:val="nil"/>
              <w:bottom w:val="nil"/>
              <w:right w:val="nil"/>
            </w:tcBorders>
            <w:shd w:val="clear" w:color="D9D9D9" w:fill="D9D9D9"/>
            <w:hideMark/>
          </w:tcPr>
          <w:p w14:paraId="541B17D9"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1</w:t>
            </w:r>
          </w:p>
        </w:tc>
        <w:tc>
          <w:tcPr>
            <w:tcW w:w="2977" w:type="dxa"/>
            <w:tcBorders>
              <w:top w:val="nil"/>
              <w:left w:val="nil"/>
              <w:bottom w:val="nil"/>
              <w:right w:val="nil"/>
            </w:tcBorders>
            <w:shd w:val="clear" w:color="D9D9D9" w:fill="D9D9D9"/>
            <w:hideMark/>
          </w:tcPr>
          <w:p w14:paraId="2E6ED133"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 xml:space="preserve">To measure the effectiveness of a treatment for uncomplicated appendicitis, how important is it to report how often children develop an </w:t>
            </w:r>
            <w:r w:rsidRPr="002B7A70">
              <w:rPr>
                <w:rFonts w:ascii="Arial" w:eastAsia="Times New Roman" w:hAnsi="Arial" w:cs="Arial"/>
                <w:b/>
                <w:bCs/>
                <w:color w:val="000000"/>
                <w:sz w:val="18"/>
                <w:szCs w:val="18"/>
                <w:u w:val="single"/>
                <w:lang w:val="en-US" w:eastAsia="nl-NL"/>
              </w:rPr>
              <w:t>intra-abdominal abscess</w:t>
            </w:r>
            <w:r w:rsidRPr="002B7A70">
              <w:rPr>
                <w:rFonts w:ascii="Arial" w:eastAsia="Times New Roman" w:hAnsi="Arial" w:cs="Arial"/>
                <w:color w:val="000000"/>
                <w:sz w:val="18"/>
                <w:szCs w:val="18"/>
                <w:lang w:val="en-US" w:eastAsia="nl-NL"/>
              </w:rPr>
              <w:t xml:space="preserve">? </w:t>
            </w:r>
          </w:p>
        </w:tc>
        <w:tc>
          <w:tcPr>
            <w:tcW w:w="6237" w:type="dxa"/>
            <w:gridSpan w:val="2"/>
            <w:tcBorders>
              <w:top w:val="nil"/>
              <w:left w:val="nil"/>
              <w:bottom w:val="nil"/>
              <w:right w:val="nil"/>
            </w:tcBorders>
            <w:shd w:val="clear" w:color="D9D9D9" w:fill="D9D9D9"/>
            <w:hideMark/>
          </w:tcPr>
          <w:p w14:paraId="6C5C648C" w14:textId="77777777" w:rsidR="008942B3" w:rsidRPr="002B7A70" w:rsidRDefault="008942B3" w:rsidP="00BB508C">
            <w:pPr>
              <w:spacing w:after="0"/>
              <w:rPr>
                <w:rFonts w:ascii="Arial" w:eastAsia="Times New Roman" w:hAnsi="Arial" w:cs="Arial"/>
                <w:i/>
                <w:iCs/>
                <w:color w:val="000000"/>
                <w:sz w:val="18"/>
                <w:szCs w:val="18"/>
                <w:lang w:val="en-US" w:eastAsia="nl-NL"/>
              </w:rPr>
            </w:pPr>
            <w:r w:rsidRPr="002B7A70">
              <w:rPr>
                <w:rFonts w:ascii="Arial" w:eastAsia="Times New Roman" w:hAnsi="Arial" w:cs="Arial"/>
                <w:i/>
                <w:iCs/>
                <w:color w:val="000000"/>
                <w:sz w:val="18"/>
                <w:szCs w:val="18"/>
                <w:lang w:val="en-US" w:eastAsia="nl-NL"/>
              </w:rPr>
              <w:t xml:space="preserve">An intra-abdominal abscess is a collection of pus or infected fluid that is surrounded by inflamed tissue inside the abdomen. An intra-abdominal abscess is caused by a bacterial infection and can be a result from an appendicitis, but also from surgery. The abscess will need to be removed by draining the fluid. Often antibiotics are needed as well, to treat the underlying infection. </w:t>
            </w:r>
          </w:p>
        </w:tc>
      </w:tr>
      <w:tr w:rsidR="008942B3" w:rsidRPr="008942B3" w14:paraId="2C9AEABF" w14:textId="77777777" w:rsidTr="00BB508C">
        <w:trPr>
          <w:gridAfter w:val="1"/>
          <w:wAfter w:w="709" w:type="dxa"/>
          <w:trHeight w:val="1245"/>
        </w:trPr>
        <w:tc>
          <w:tcPr>
            <w:tcW w:w="567" w:type="dxa"/>
            <w:tcBorders>
              <w:top w:val="nil"/>
              <w:left w:val="nil"/>
              <w:bottom w:val="nil"/>
              <w:right w:val="nil"/>
            </w:tcBorders>
            <w:shd w:val="clear" w:color="auto" w:fill="auto"/>
            <w:hideMark/>
          </w:tcPr>
          <w:p w14:paraId="63C39BB4"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2</w:t>
            </w:r>
          </w:p>
        </w:tc>
        <w:tc>
          <w:tcPr>
            <w:tcW w:w="2977" w:type="dxa"/>
            <w:tcBorders>
              <w:top w:val="nil"/>
              <w:left w:val="nil"/>
              <w:bottom w:val="nil"/>
              <w:right w:val="nil"/>
            </w:tcBorders>
            <w:shd w:val="clear" w:color="auto" w:fill="auto"/>
            <w:hideMark/>
          </w:tcPr>
          <w:p w14:paraId="623921DA"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 xml:space="preserve">To measure the effectiveness of a treatment for uncomplicated appendicitis, how important is it to measure the </w:t>
            </w:r>
            <w:r w:rsidRPr="002B7A70">
              <w:rPr>
                <w:rFonts w:ascii="Arial" w:eastAsia="Times New Roman" w:hAnsi="Arial" w:cs="Arial"/>
                <w:b/>
                <w:bCs/>
                <w:color w:val="000000"/>
                <w:sz w:val="18"/>
                <w:szCs w:val="18"/>
                <w:lang w:val="en-US" w:eastAsia="nl-NL"/>
              </w:rPr>
              <w:t>NEED/DURATION OF ABDOMINAL ABSCESS DRAINAGE?</w:t>
            </w:r>
          </w:p>
        </w:tc>
        <w:tc>
          <w:tcPr>
            <w:tcW w:w="6237" w:type="dxa"/>
            <w:gridSpan w:val="2"/>
            <w:tcBorders>
              <w:top w:val="nil"/>
              <w:left w:val="nil"/>
              <w:bottom w:val="nil"/>
              <w:right w:val="nil"/>
            </w:tcBorders>
            <w:shd w:val="clear" w:color="auto" w:fill="auto"/>
            <w:hideMark/>
          </w:tcPr>
          <w:p w14:paraId="44D4A3C1" w14:textId="77777777" w:rsidR="008942B3" w:rsidRPr="002B7A70" w:rsidRDefault="008942B3" w:rsidP="00BB508C">
            <w:pPr>
              <w:spacing w:after="0"/>
              <w:rPr>
                <w:rFonts w:ascii="Arial" w:eastAsia="Times New Roman" w:hAnsi="Arial" w:cs="Arial"/>
                <w:i/>
                <w:iCs/>
                <w:color w:val="000000"/>
                <w:sz w:val="18"/>
                <w:szCs w:val="18"/>
                <w:lang w:val="en-US" w:eastAsia="nl-NL"/>
              </w:rPr>
            </w:pPr>
            <w:r w:rsidRPr="002B7A70">
              <w:rPr>
                <w:rFonts w:ascii="Arial" w:eastAsia="Times New Roman" w:hAnsi="Arial" w:cs="Arial"/>
                <w:i/>
                <w:iCs/>
                <w:color w:val="000000"/>
                <w:sz w:val="18"/>
                <w:szCs w:val="18"/>
                <w:lang w:val="en-US" w:eastAsia="nl-NL"/>
              </w:rPr>
              <w:t>Abdominal abscess drainage is a procedure to drain fluid from the abdomen. This is needed in case a child with appendicitis develops an intra-abdominal abscess that has to be drained in order to heal. The drainage will be performed with a small catheter (a tube), which will be placed in the patient’s body and will have to stay in for at least a few days.</w:t>
            </w:r>
          </w:p>
        </w:tc>
      </w:tr>
      <w:tr w:rsidR="008942B3" w:rsidRPr="008942B3" w14:paraId="14768F3D" w14:textId="77777777" w:rsidTr="00BB508C">
        <w:trPr>
          <w:gridAfter w:val="1"/>
          <w:wAfter w:w="709" w:type="dxa"/>
          <w:trHeight w:val="570"/>
        </w:trPr>
        <w:tc>
          <w:tcPr>
            <w:tcW w:w="567" w:type="dxa"/>
            <w:tcBorders>
              <w:top w:val="nil"/>
              <w:left w:val="nil"/>
              <w:bottom w:val="nil"/>
              <w:right w:val="nil"/>
            </w:tcBorders>
            <w:shd w:val="clear" w:color="D9D9D9" w:fill="D9D9D9"/>
            <w:hideMark/>
          </w:tcPr>
          <w:p w14:paraId="4E2C6DBD"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3</w:t>
            </w:r>
          </w:p>
        </w:tc>
        <w:tc>
          <w:tcPr>
            <w:tcW w:w="2977" w:type="dxa"/>
            <w:tcBorders>
              <w:top w:val="nil"/>
              <w:left w:val="nil"/>
              <w:bottom w:val="nil"/>
              <w:right w:val="nil"/>
            </w:tcBorders>
            <w:shd w:val="clear" w:color="D9D9D9" w:fill="D9D9D9"/>
            <w:hideMark/>
          </w:tcPr>
          <w:p w14:paraId="197AC906"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 xml:space="preserve">To measure the effectiveness of a treatment for uncomplicated appendicitis, how important is it to report if a child develops a </w:t>
            </w:r>
            <w:r w:rsidRPr="002B7A70">
              <w:rPr>
                <w:rFonts w:ascii="Arial" w:eastAsia="Times New Roman" w:hAnsi="Arial" w:cs="Arial"/>
                <w:b/>
                <w:bCs/>
                <w:color w:val="000000"/>
                <w:sz w:val="18"/>
                <w:szCs w:val="18"/>
                <w:lang w:val="en-US" w:eastAsia="nl-NL"/>
              </w:rPr>
              <w:t>significant fever</w:t>
            </w:r>
            <w:r w:rsidRPr="002B7A70">
              <w:rPr>
                <w:rFonts w:ascii="Arial" w:eastAsia="Times New Roman" w:hAnsi="Arial" w:cs="Arial"/>
                <w:color w:val="000000"/>
                <w:sz w:val="18"/>
                <w:szCs w:val="18"/>
                <w:lang w:val="en-US" w:eastAsia="nl-NL"/>
              </w:rPr>
              <w:t xml:space="preserve"> after receiving the treatment? </w:t>
            </w:r>
          </w:p>
        </w:tc>
        <w:tc>
          <w:tcPr>
            <w:tcW w:w="6237" w:type="dxa"/>
            <w:gridSpan w:val="2"/>
            <w:tcBorders>
              <w:top w:val="nil"/>
              <w:left w:val="nil"/>
              <w:bottom w:val="nil"/>
              <w:right w:val="nil"/>
            </w:tcBorders>
            <w:shd w:val="clear" w:color="D9D9D9" w:fill="D9D9D9"/>
            <w:hideMark/>
          </w:tcPr>
          <w:p w14:paraId="167EAB19" w14:textId="77777777" w:rsidR="008942B3" w:rsidRPr="002B7A70" w:rsidRDefault="008942B3" w:rsidP="00BB508C">
            <w:pPr>
              <w:spacing w:after="0"/>
              <w:rPr>
                <w:rFonts w:ascii="Arial" w:eastAsia="Times New Roman" w:hAnsi="Arial" w:cs="Arial"/>
                <w:i/>
                <w:iCs/>
                <w:color w:val="000000"/>
                <w:sz w:val="18"/>
                <w:szCs w:val="18"/>
                <w:lang w:val="en-US" w:eastAsia="nl-NL"/>
              </w:rPr>
            </w:pPr>
            <w:r w:rsidRPr="002B7A70">
              <w:rPr>
                <w:rFonts w:ascii="Arial" w:eastAsia="Times New Roman" w:hAnsi="Arial" w:cs="Arial"/>
                <w:i/>
                <w:iCs/>
                <w:color w:val="000000"/>
                <w:sz w:val="18"/>
                <w:szCs w:val="18"/>
                <w:lang w:val="en-US" w:eastAsia="nl-NL"/>
              </w:rPr>
              <w:t xml:space="preserve">A significant fever is a body temperature of at least 100 °F (38°C) that is present for at least 12 hours.   </w:t>
            </w:r>
          </w:p>
        </w:tc>
      </w:tr>
      <w:tr w:rsidR="008942B3" w:rsidRPr="008942B3" w14:paraId="1D979915" w14:textId="77777777" w:rsidTr="00BB508C">
        <w:trPr>
          <w:gridAfter w:val="1"/>
          <w:wAfter w:w="709" w:type="dxa"/>
          <w:trHeight w:val="570"/>
        </w:trPr>
        <w:tc>
          <w:tcPr>
            <w:tcW w:w="567" w:type="dxa"/>
            <w:tcBorders>
              <w:top w:val="nil"/>
              <w:left w:val="nil"/>
              <w:bottom w:val="nil"/>
              <w:right w:val="nil"/>
            </w:tcBorders>
            <w:shd w:val="clear" w:color="auto" w:fill="auto"/>
            <w:hideMark/>
          </w:tcPr>
          <w:p w14:paraId="2361D0A2"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4</w:t>
            </w:r>
          </w:p>
        </w:tc>
        <w:tc>
          <w:tcPr>
            <w:tcW w:w="2977" w:type="dxa"/>
            <w:tcBorders>
              <w:top w:val="nil"/>
              <w:left w:val="nil"/>
              <w:bottom w:val="nil"/>
              <w:right w:val="nil"/>
            </w:tcBorders>
            <w:shd w:val="clear" w:color="auto" w:fill="auto"/>
            <w:hideMark/>
          </w:tcPr>
          <w:p w14:paraId="7A8D968A"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 xml:space="preserve">To measure the effectiveness of a treatment for uncomplicated appendicitis, how important is it to measure the amount of days it takes the </w:t>
            </w:r>
            <w:r w:rsidRPr="002B7A70">
              <w:rPr>
                <w:rFonts w:ascii="Arial" w:eastAsia="Times New Roman" w:hAnsi="Arial" w:cs="Arial"/>
                <w:b/>
                <w:bCs/>
                <w:color w:val="000000"/>
                <w:sz w:val="18"/>
                <w:szCs w:val="18"/>
                <w:lang w:val="en-US" w:eastAsia="nl-NL"/>
              </w:rPr>
              <w:t>digestive system to recover</w:t>
            </w:r>
            <w:r w:rsidRPr="002B7A70">
              <w:rPr>
                <w:rFonts w:ascii="Arial" w:eastAsia="Times New Roman" w:hAnsi="Arial" w:cs="Arial"/>
                <w:color w:val="000000"/>
                <w:sz w:val="18"/>
                <w:szCs w:val="18"/>
                <w:lang w:val="en-US" w:eastAsia="nl-NL"/>
              </w:rPr>
              <w:t xml:space="preserve">? </w:t>
            </w:r>
          </w:p>
        </w:tc>
        <w:tc>
          <w:tcPr>
            <w:tcW w:w="6237" w:type="dxa"/>
            <w:gridSpan w:val="2"/>
            <w:tcBorders>
              <w:top w:val="nil"/>
              <w:left w:val="nil"/>
              <w:bottom w:val="nil"/>
              <w:right w:val="nil"/>
            </w:tcBorders>
            <w:shd w:val="clear" w:color="auto" w:fill="auto"/>
            <w:hideMark/>
          </w:tcPr>
          <w:p w14:paraId="24D5151C" w14:textId="77777777" w:rsidR="008942B3" w:rsidRPr="002B7A70" w:rsidRDefault="008942B3" w:rsidP="00BB508C">
            <w:pPr>
              <w:spacing w:after="0"/>
              <w:rPr>
                <w:rFonts w:ascii="Arial" w:eastAsia="Times New Roman" w:hAnsi="Arial" w:cs="Arial"/>
                <w:i/>
                <w:iCs/>
                <w:color w:val="000000"/>
                <w:sz w:val="18"/>
                <w:szCs w:val="18"/>
                <w:lang w:val="en-US" w:eastAsia="nl-NL"/>
              </w:rPr>
            </w:pPr>
            <w:r w:rsidRPr="002B7A70">
              <w:rPr>
                <w:rFonts w:ascii="Arial" w:eastAsia="Times New Roman" w:hAnsi="Arial" w:cs="Arial"/>
                <w:i/>
                <w:iCs/>
                <w:color w:val="000000"/>
                <w:sz w:val="18"/>
                <w:szCs w:val="18"/>
                <w:lang w:val="en-US" w:eastAsia="nl-NL"/>
              </w:rPr>
              <w:t xml:space="preserve">Treatment (especially an operation) affects the working of the digestive system. The passing of stool or passing gas can be delayed, or food intake is hindered due to nausea or vomiting. </w:t>
            </w:r>
          </w:p>
        </w:tc>
      </w:tr>
      <w:tr w:rsidR="008942B3" w:rsidRPr="008942B3" w14:paraId="5684FAFE" w14:textId="77777777" w:rsidTr="00BB508C">
        <w:trPr>
          <w:gridAfter w:val="1"/>
          <w:wAfter w:w="709" w:type="dxa"/>
          <w:trHeight w:val="570"/>
        </w:trPr>
        <w:tc>
          <w:tcPr>
            <w:tcW w:w="567" w:type="dxa"/>
            <w:tcBorders>
              <w:top w:val="nil"/>
              <w:left w:val="nil"/>
              <w:bottom w:val="nil"/>
              <w:right w:val="nil"/>
            </w:tcBorders>
            <w:shd w:val="clear" w:color="D9D9D9" w:fill="D9D9D9"/>
            <w:hideMark/>
          </w:tcPr>
          <w:p w14:paraId="5BD88029"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5</w:t>
            </w:r>
          </w:p>
        </w:tc>
        <w:tc>
          <w:tcPr>
            <w:tcW w:w="2977" w:type="dxa"/>
            <w:tcBorders>
              <w:top w:val="nil"/>
              <w:left w:val="nil"/>
              <w:bottom w:val="nil"/>
              <w:right w:val="nil"/>
            </w:tcBorders>
            <w:shd w:val="clear" w:color="D9D9D9" w:fill="D9D9D9"/>
            <w:hideMark/>
          </w:tcPr>
          <w:p w14:paraId="1BB99451"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 xml:space="preserve">To measure the effectiveness of a treatment for uncomplicated appendicitis, how important is it to measure the presence of </w:t>
            </w:r>
            <w:r w:rsidRPr="002B7A70">
              <w:rPr>
                <w:rFonts w:ascii="Arial" w:eastAsia="Times New Roman" w:hAnsi="Arial" w:cs="Arial"/>
                <w:b/>
                <w:bCs/>
                <w:color w:val="000000"/>
                <w:sz w:val="18"/>
                <w:szCs w:val="18"/>
                <w:lang w:val="en-US" w:eastAsia="nl-NL"/>
              </w:rPr>
              <w:t>inflammation markers</w:t>
            </w:r>
            <w:r w:rsidRPr="002B7A70">
              <w:rPr>
                <w:rFonts w:ascii="Arial" w:eastAsia="Times New Roman" w:hAnsi="Arial" w:cs="Arial"/>
                <w:color w:val="000000"/>
                <w:sz w:val="18"/>
                <w:szCs w:val="18"/>
                <w:lang w:val="en-US" w:eastAsia="nl-NL"/>
              </w:rPr>
              <w:t xml:space="preserve"> with a blood test? </w:t>
            </w:r>
          </w:p>
        </w:tc>
        <w:tc>
          <w:tcPr>
            <w:tcW w:w="6237" w:type="dxa"/>
            <w:gridSpan w:val="2"/>
            <w:tcBorders>
              <w:top w:val="nil"/>
              <w:left w:val="nil"/>
              <w:bottom w:val="nil"/>
              <w:right w:val="nil"/>
            </w:tcBorders>
            <w:shd w:val="clear" w:color="D9D9D9" w:fill="D9D9D9"/>
            <w:hideMark/>
          </w:tcPr>
          <w:p w14:paraId="397B9EB9" w14:textId="77777777" w:rsidR="008942B3" w:rsidRPr="002B7A70" w:rsidRDefault="008942B3" w:rsidP="00BB508C">
            <w:pPr>
              <w:spacing w:after="0"/>
              <w:rPr>
                <w:rFonts w:ascii="Arial" w:eastAsia="Times New Roman" w:hAnsi="Arial" w:cs="Arial"/>
                <w:i/>
                <w:iCs/>
                <w:color w:val="000000"/>
                <w:sz w:val="18"/>
                <w:szCs w:val="18"/>
                <w:lang w:val="en-US" w:eastAsia="nl-NL"/>
              </w:rPr>
            </w:pPr>
            <w:r w:rsidRPr="002B7A70">
              <w:rPr>
                <w:rFonts w:ascii="Arial" w:eastAsia="Times New Roman" w:hAnsi="Arial" w:cs="Arial"/>
                <w:i/>
                <w:iCs/>
                <w:color w:val="000000"/>
                <w:sz w:val="18"/>
                <w:szCs w:val="18"/>
                <w:lang w:val="en-US" w:eastAsia="nl-NL"/>
              </w:rPr>
              <w:t xml:space="preserve">The inflammation markers, white cell count and C-reactive protein (WCC/CRP), are indicators for an infection somewhere in the body. These markers can be found in your blood. By taking a blood sample with a blood test, we can check if you have an infection. The level of these markers tells us something about the severity of the infection. </w:t>
            </w:r>
          </w:p>
        </w:tc>
      </w:tr>
      <w:tr w:rsidR="008942B3" w:rsidRPr="008942B3" w14:paraId="36ED5517" w14:textId="77777777" w:rsidTr="00BB508C">
        <w:trPr>
          <w:gridAfter w:val="1"/>
          <w:wAfter w:w="709" w:type="dxa"/>
          <w:trHeight w:val="570"/>
        </w:trPr>
        <w:tc>
          <w:tcPr>
            <w:tcW w:w="567" w:type="dxa"/>
            <w:tcBorders>
              <w:top w:val="nil"/>
              <w:left w:val="nil"/>
              <w:bottom w:val="nil"/>
              <w:right w:val="nil"/>
            </w:tcBorders>
            <w:shd w:val="clear" w:color="auto" w:fill="auto"/>
            <w:hideMark/>
          </w:tcPr>
          <w:p w14:paraId="469DCFAB"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6</w:t>
            </w:r>
          </w:p>
        </w:tc>
        <w:tc>
          <w:tcPr>
            <w:tcW w:w="2977" w:type="dxa"/>
            <w:tcBorders>
              <w:top w:val="nil"/>
              <w:left w:val="nil"/>
              <w:bottom w:val="nil"/>
              <w:right w:val="nil"/>
            </w:tcBorders>
            <w:shd w:val="clear" w:color="auto" w:fill="auto"/>
            <w:hideMark/>
          </w:tcPr>
          <w:p w14:paraId="2F34B474"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To measure the effectiveness of a treatment for uncomplicated appendicitis, how important is it to measure the</w:t>
            </w:r>
            <w:r w:rsidRPr="002B7A70">
              <w:rPr>
                <w:rFonts w:ascii="Arial" w:eastAsia="Times New Roman" w:hAnsi="Arial" w:cs="Arial"/>
                <w:b/>
                <w:bCs/>
                <w:color w:val="000000"/>
                <w:sz w:val="18"/>
                <w:szCs w:val="18"/>
                <w:lang w:val="en-US" w:eastAsia="nl-NL"/>
              </w:rPr>
              <w:t xml:space="preserve"> presence of bacteria in the abdomen</w:t>
            </w:r>
            <w:r w:rsidRPr="002B7A70">
              <w:rPr>
                <w:rFonts w:ascii="Arial" w:eastAsia="Times New Roman" w:hAnsi="Arial" w:cs="Arial"/>
                <w:color w:val="000000"/>
                <w:sz w:val="18"/>
                <w:szCs w:val="18"/>
                <w:lang w:val="en-US" w:eastAsia="nl-NL"/>
              </w:rPr>
              <w:t xml:space="preserve"> during surgery.</w:t>
            </w:r>
          </w:p>
        </w:tc>
        <w:tc>
          <w:tcPr>
            <w:tcW w:w="6237" w:type="dxa"/>
            <w:gridSpan w:val="2"/>
            <w:tcBorders>
              <w:top w:val="nil"/>
              <w:left w:val="nil"/>
              <w:bottom w:val="nil"/>
              <w:right w:val="nil"/>
            </w:tcBorders>
            <w:shd w:val="clear" w:color="auto" w:fill="auto"/>
            <w:hideMark/>
          </w:tcPr>
          <w:p w14:paraId="13FB9E1C" w14:textId="77777777" w:rsidR="008942B3" w:rsidRPr="002B7A70" w:rsidRDefault="008942B3" w:rsidP="00BB508C">
            <w:pPr>
              <w:spacing w:after="0"/>
              <w:rPr>
                <w:rFonts w:ascii="Arial" w:eastAsia="Times New Roman" w:hAnsi="Arial" w:cs="Arial"/>
                <w:i/>
                <w:iCs/>
                <w:color w:val="000000"/>
                <w:sz w:val="18"/>
                <w:szCs w:val="18"/>
                <w:lang w:val="en-US" w:eastAsia="nl-NL"/>
              </w:rPr>
            </w:pPr>
            <w:r w:rsidRPr="002B7A70">
              <w:rPr>
                <w:rFonts w:ascii="Arial" w:eastAsia="Times New Roman" w:hAnsi="Arial" w:cs="Arial"/>
                <w:i/>
                <w:iCs/>
                <w:color w:val="000000"/>
                <w:sz w:val="18"/>
                <w:szCs w:val="18"/>
                <w:lang w:val="en-US" w:eastAsia="nl-NL"/>
              </w:rPr>
              <w:t>To identify if, and if so, which type of bacteria is causing an infection, a specimen will be taken from the child to do a bacteria culture test. This is usually done by taking some fluid from inside the abdomen during surgery. It is important to identify the type of bacteria to give the right type of antibiotics. However</w:t>
            </w:r>
            <w:r>
              <w:rPr>
                <w:rFonts w:ascii="Arial" w:eastAsia="Times New Roman" w:hAnsi="Arial" w:cs="Arial"/>
                <w:i/>
                <w:iCs/>
                <w:color w:val="000000"/>
                <w:sz w:val="18"/>
                <w:szCs w:val="18"/>
                <w:lang w:val="en-US" w:eastAsia="nl-NL"/>
              </w:rPr>
              <w:t>,</w:t>
            </w:r>
            <w:r w:rsidRPr="002B7A70">
              <w:rPr>
                <w:rFonts w:ascii="Arial" w:eastAsia="Times New Roman" w:hAnsi="Arial" w:cs="Arial"/>
                <w:i/>
                <w:iCs/>
                <w:color w:val="000000"/>
                <w:sz w:val="18"/>
                <w:szCs w:val="18"/>
                <w:lang w:val="en-US" w:eastAsia="nl-NL"/>
              </w:rPr>
              <w:t xml:space="preserve"> it takes a few days to get the results and normally children will be discharged by then.    </w:t>
            </w:r>
          </w:p>
        </w:tc>
      </w:tr>
      <w:tr w:rsidR="008942B3" w:rsidRPr="008942B3" w14:paraId="0C68DBB8" w14:textId="77777777" w:rsidTr="00BB508C">
        <w:trPr>
          <w:gridAfter w:val="1"/>
          <w:wAfter w:w="709" w:type="dxa"/>
          <w:trHeight w:val="570"/>
        </w:trPr>
        <w:tc>
          <w:tcPr>
            <w:tcW w:w="567" w:type="dxa"/>
            <w:tcBorders>
              <w:top w:val="nil"/>
              <w:left w:val="nil"/>
              <w:bottom w:val="nil"/>
              <w:right w:val="nil"/>
            </w:tcBorders>
            <w:shd w:val="clear" w:color="D9D9D9" w:fill="D9D9D9"/>
            <w:hideMark/>
          </w:tcPr>
          <w:p w14:paraId="49E620AE"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7</w:t>
            </w:r>
          </w:p>
        </w:tc>
        <w:tc>
          <w:tcPr>
            <w:tcW w:w="2977" w:type="dxa"/>
            <w:tcBorders>
              <w:top w:val="nil"/>
              <w:left w:val="nil"/>
              <w:bottom w:val="nil"/>
              <w:right w:val="nil"/>
            </w:tcBorders>
            <w:shd w:val="clear" w:color="D9D9D9" w:fill="D9D9D9"/>
            <w:hideMark/>
          </w:tcPr>
          <w:p w14:paraId="1C809E70"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 xml:space="preserve">To measure the effectiveness of a treatment for uncomplicated appendicitis, how important is it to report the number of </w:t>
            </w:r>
            <w:r w:rsidRPr="002B7A70">
              <w:rPr>
                <w:rFonts w:ascii="Arial" w:eastAsia="Times New Roman" w:hAnsi="Arial" w:cs="Arial"/>
                <w:b/>
                <w:bCs/>
                <w:color w:val="000000"/>
                <w:sz w:val="18"/>
                <w:szCs w:val="18"/>
                <w:lang w:val="en-US" w:eastAsia="nl-NL"/>
              </w:rPr>
              <w:t>NON-INFECTED (HEALTHY) APPENDICES THAT WERE UNJUSTLY REMOVED</w:t>
            </w:r>
            <w:r w:rsidRPr="002B7A70">
              <w:rPr>
                <w:rFonts w:ascii="Arial" w:eastAsia="Times New Roman" w:hAnsi="Arial" w:cs="Arial"/>
                <w:color w:val="000000"/>
                <w:sz w:val="18"/>
                <w:szCs w:val="18"/>
                <w:lang w:val="en-US" w:eastAsia="nl-NL"/>
              </w:rPr>
              <w:t xml:space="preserve">? </w:t>
            </w:r>
          </w:p>
        </w:tc>
        <w:tc>
          <w:tcPr>
            <w:tcW w:w="6237" w:type="dxa"/>
            <w:gridSpan w:val="2"/>
            <w:tcBorders>
              <w:top w:val="nil"/>
              <w:left w:val="nil"/>
              <w:bottom w:val="nil"/>
              <w:right w:val="nil"/>
            </w:tcBorders>
            <w:shd w:val="clear" w:color="D9D9D9" w:fill="D9D9D9"/>
            <w:hideMark/>
          </w:tcPr>
          <w:p w14:paraId="0D4ADF65" w14:textId="77777777" w:rsidR="008942B3" w:rsidRPr="002B7A70" w:rsidRDefault="008942B3" w:rsidP="00BB508C">
            <w:pPr>
              <w:spacing w:after="0"/>
              <w:rPr>
                <w:rFonts w:ascii="Arial" w:eastAsia="Times New Roman" w:hAnsi="Arial" w:cs="Arial"/>
                <w:i/>
                <w:iCs/>
                <w:color w:val="000000"/>
                <w:sz w:val="18"/>
                <w:szCs w:val="18"/>
                <w:lang w:val="en-US" w:eastAsia="nl-NL"/>
              </w:rPr>
            </w:pPr>
            <w:r w:rsidRPr="002B7A70">
              <w:rPr>
                <w:rFonts w:ascii="Arial" w:eastAsia="Times New Roman" w:hAnsi="Arial" w:cs="Arial"/>
                <w:i/>
                <w:iCs/>
                <w:color w:val="000000"/>
                <w:sz w:val="18"/>
                <w:szCs w:val="18"/>
                <w:lang w:val="en-US" w:eastAsia="nl-NL"/>
              </w:rPr>
              <w:t>Sometimes the pre-operative diagnosis of appendicitis was incorrect. If a child with this incorrect diagnosis is operated, and no other causes for their complaints are found, sometimes the healthy (normal) appendix will be removed unjustly. The upside is that a child can no longer get an appendicitis later in life, however the surgery was unnecessary.</w:t>
            </w:r>
          </w:p>
        </w:tc>
      </w:tr>
      <w:tr w:rsidR="008942B3" w:rsidRPr="008942B3" w14:paraId="158A8280" w14:textId="77777777" w:rsidTr="00BB508C">
        <w:trPr>
          <w:gridAfter w:val="1"/>
          <w:wAfter w:w="709" w:type="dxa"/>
          <w:trHeight w:val="570"/>
        </w:trPr>
        <w:tc>
          <w:tcPr>
            <w:tcW w:w="567" w:type="dxa"/>
            <w:tcBorders>
              <w:top w:val="nil"/>
              <w:left w:val="nil"/>
              <w:bottom w:val="nil"/>
              <w:right w:val="nil"/>
            </w:tcBorders>
            <w:shd w:val="clear" w:color="auto" w:fill="auto"/>
            <w:hideMark/>
          </w:tcPr>
          <w:p w14:paraId="2DC1D3E6"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8</w:t>
            </w:r>
          </w:p>
        </w:tc>
        <w:tc>
          <w:tcPr>
            <w:tcW w:w="2977" w:type="dxa"/>
            <w:tcBorders>
              <w:top w:val="nil"/>
              <w:left w:val="nil"/>
              <w:bottom w:val="nil"/>
              <w:right w:val="nil"/>
            </w:tcBorders>
            <w:shd w:val="clear" w:color="auto" w:fill="auto"/>
            <w:hideMark/>
          </w:tcPr>
          <w:p w14:paraId="7FEADEEA"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 xml:space="preserve">To measure the effectiveness of a treatment for uncomplicated appendicitis, how important is it to measure the </w:t>
            </w:r>
            <w:r w:rsidRPr="002B7A70">
              <w:rPr>
                <w:rFonts w:ascii="Arial" w:eastAsia="Times New Roman" w:hAnsi="Arial" w:cs="Arial"/>
                <w:b/>
                <w:bCs/>
                <w:color w:val="000000"/>
                <w:sz w:val="18"/>
                <w:szCs w:val="18"/>
                <w:lang w:val="en-US" w:eastAsia="nl-NL"/>
              </w:rPr>
              <w:t>amount of blood a child loses</w:t>
            </w:r>
            <w:r w:rsidRPr="002B7A70">
              <w:rPr>
                <w:rFonts w:ascii="Arial" w:eastAsia="Times New Roman" w:hAnsi="Arial" w:cs="Arial"/>
                <w:color w:val="000000"/>
                <w:sz w:val="18"/>
                <w:szCs w:val="18"/>
                <w:lang w:val="en-US" w:eastAsia="nl-NL"/>
              </w:rPr>
              <w:t xml:space="preserve"> during the operation? </w:t>
            </w:r>
          </w:p>
        </w:tc>
        <w:tc>
          <w:tcPr>
            <w:tcW w:w="6237" w:type="dxa"/>
            <w:gridSpan w:val="2"/>
            <w:tcBorders>
              <w:top w:val="nil"/>
              <w:left w:val="nil"/>
              <w:bottom w:val="nil"/>
              <w:right w:val="nil"/>
            </w:tcBorders>
            <w:shd w:val="clear" w:color="auto" w:fill="auto"/>
            <w:hideMark/>
          </w:tcPr>
          <w:p w14:paraId="7076B855" w14:textId="77777777" w:rsidR="008942B3" w:rsidRPr="002B7A70" w:rsidRDefault="008942B3" w:rsidP="00BB508C">
            <w:pPr>
              <w:spacing w:after="0"/>
              <w:rPr>
                <w:rFonts w:ascii="Arial" w:eastAsia="Times New Roman" w:hAnsi="Arial" w:cs="Arial"/>
                <w:i/>
                <w:iCs/>
                <w:color w:val="000000"/>
                <w:sz w:val="18"/>
                <w:szCs w:val="18"/>
                <w:lang w:val="en-US" w:eastAsia="nl-NL"/>
              </w:rPr>
            </w:pPr>
            <w:r w:rsidRPr="002B7A70">
              <w:rPr>
                <w:rFonts w:ascii="Arial" w:eastAsia="Times New Roman" w:hAnsi="Arial" w:cs="Arial"/>
                <w:i/>
                <w:iCs/>
                <w:color w:val="000000"/>
                <w:sz w:val="18"/>
                <w:szCs w:val="18"/>
                <w:lang w:val="en-US" w:eastAsia="nl-NL"/>
              </w:rPr>
              <w:t xml:space="preserve">When somebody is being operated, there will be some loss of blood. Surgeons will try to limit this amount, but sometimes, a more severe blood loss can occur. In rare cases a blood transfusion can even be necessary. </w:t>
            </w:r>
          </w:p>
        </w:tc>
      </w:tr>
      <w:tr w:rsidR="008942B3" w:rsidRPr="008942B3" w14:paraId="3514E447" w14:textId="77777777" w:rsidTr="00BB508C">
        <w:trPr>
          <w:gridAfter w:val="1"/>
          <w:wAfter w:w="709" w:type="dxa"/>
          <w:trHeight w:val="570"/>
        </w:trPr>
        <w:tc>
          <w:tcPr>
            <w:tcW w:w="567" w:type="dxa"/>
            <w:tcBorders>
              <w:top w:val="nil"/>
              <w:left w:val="nil"/>
              <w:bottom w:val="nil"/>
              <w:right w:val="nil"/>
            </w:tcBorders>
            <w:shd w:val="clear" w:color="D9D9D9" w:fill="D9D9D9"/>
            <w:hideMark/>
          </w:tcPr>
          <w:p w14:paraId="7DBD3872"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9</w:t>
            </w:r>
          </w:p>
        </w:tc>
        <w:tc>
          <w:tcPr>
            <w:tcW w:w="2977" w:type="dxa"/>
            <w:tcBorders>
              <w:top w:val="nil"/>
              <w:left w:val="nil"/>
              <w:bottom w:val="nil"/>
              <w:right w:val="nil"/>
            </w:tcBorders>
            <w:shd w:val="clear" w:color="D9D9D9" w:fill="D9D9D9"/>
            <w:hideMark/>
          </w:tcPr>
          <w:p w14:paraId="5F2B6659"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 xml:space="preserve">To measure the effectiveness of a treatment for uncomplicated appendicitis, how important is it to </w:t>
            </w:r>
            <w:r w:rsidRPr="002B7A70">
              <w:rPr>
                <w:rFonts w:ascii="Arial" w:eastAsia="Times New Roman" w:hAnsi="Arial" w:cs="Arial"/>
                <w:color w:val="000000"/>
                <w:sz w:val="18"/>
                <w:szCs w:val="18"/>
                <w:lang w:val="en-US" w:eastAsia="nl-NL"/>
              </w:rPr>
              <w:lastRenderedPageBreak/>
              <w:t xml:space="preserve">measure the </w:t>
            </w:r>
            <w:r w:rsidRPr="002B7A70">
              <w:rPr>
                <w:rFonts w:ascii="Arial" w:eastAsia="Times New Roman" w:hAnsi="Arial" w:cs="Arial"/>
                <w:b/>
                <w:bCs/>
                <w:color w:val="000000"/>
                <w:sz w:val="18"/>
                <w:szCs w:val="18"/>
                <w:lang w:val="en-US" w:eastAsia="nl-NL"/>
              </w:rPr>
              <w:t>bladder</w:t>
            </w:r>
            <w:r w:rsidRPr="002B7A70">
              <w:rPr>
                <w:rFonts w:ascii="Arial" w:eastAsia="Times New Roman" w:hAnsi="Arial" w:cs="Arial"/>
                <w:color w:val="000000"/>
                <w:sz w:val="18"/>
                <w:szCs w:val="18"/>
                <w:lang w:val="en-US" w:eastAsia="nl-NL"/>
              </w:rPr>
              <w:t xml:space="preserve"> </w:t>
            </w:r>
            <w:r w:rsidRPr="002B7A70">
              <w:rPr>
                <w:rFonts w:ascii="Arial" w:eastAsia="Times New Roman" w:hAnsi="Arial" w:cs="Arial"/>
                <w:b/>
                <w:bCs/>
                <w:color w:val="000000"/>
                <w:sz w:val="18"/>
                <w:szCs w:val="18"/>
                <w:lang w:val="en-US" w:eastAsia="nl-NL"/>
              </w:rPr>
              <w:t>catheterization time</w:t>
            </w:r>
            <w:r w:rsidRPr="002B7A70">
              <w:rPr>
                <w:rFonts w:ascii="Arial" w:eastAsia="Times New Roman" w:hAnsi="Arial" w:cs="Arial"/>
                <w:color w:val="000000"/>
                <w:sz w:val="18"/>
                <w:szCs w:val="18"/>
                <w:lang w:val="en-US" w:eastAsia="nl-NL"/>
              </w:rPr>
              <w:t>?</w:t>
            </w:r>
          </w:p>
        </w:tc>
        <w:tc>
          <w:tcPr>
            <w:tcW w:w="6237" w:type="dxa"/>
            <w:gridSpan w:val="2"/>
            <w:tcBorders>
              <w:top w:val="nil"/>
              <w:left w:val="nil"/>
              <w:bottom w:val="nil"/>
              <w:right w:val="nil"/>
            </w:tcBorders>
            <w:shd w:val="clear" w:color="D9D9D9" w:fill="D9D9D9"/>
            <w:hideMark/>
          </w:tcPr>
          <w:p w14:paraId="1F0244C4" w14:textId="77777777" w:rsidR="008942B3" w:rsidRPr="002B7A70" w:rsidRDefault="008942B3" w:rsidP="00BB508C">
            <w:pPr>
              <w:spacing w:after="0"/>
              <w:rPr>
                <w:rFonts w:ascii="Arial" w:eastAsia="Times New Roman" w:hAnsi="Arial" w:cs="Arial"/>
                <w:i/>
                <w:iCs/>
                <w:color w:val="000000"/>
                <w:sz w:val="18"/>
                <w:szCs w:val="18"/>
                <w:lang w:val="en-US" w:eastAsia="nl-NL"/>
              </w:rPr>
            </w:pPr>
            <w:r w:rsidRPr="002B7A70">
              <w:rPr>
                <w:rFonts w:ascii="Arial" w:eastAsia="Times New Roman" w:hAnsi="Arial" w:cs="Arial"/>
                <w:i/>
                <w:iCs/>
                <w:color w:val="000000"/>
                <w:sz w:val="18"/>
                <w:szCs w:val="18"/>
                <w:lang w:val="en-US" w:eastAsia="nl-NL"/>
              </w:rPr>
              <w:lastRenderedPageBreak/>
              <w:t xml:space="preserve">The </w:t>
            </w:r>
            <w:r w:rsidRPr="002B7A70">
              <w:rPr>
                <w:rFonts w:ascii="Arial" w:eastAsia="Times New Roman" w:hAnsi="Arial" w:cs="Arial"/>
                <w:b/>
                <w:bCs/>
                <w:i/>
                <w:iCs/>
                <w:color w:val="000000"/>
                <w:sz w:val="18"/>
                <w:szCs w:val="18"/>
                <w:lang w:val="en-US" w:eastAsia="nl-NL"/>
              </w:rPr>
              <w:t>bladder catheterization time</w:t>
            </w:r>
            <w:r w:rsidRPr="002B7A70">
              <w:rPr>
                <w:rFonts w:ascii="Arial" w:eastAsia="Times New Roman" w:hAnsi="Arial" w:cs="Arial"/>
                <w:i/>
                <w:iCs/>
                <w:color w:val="000000"/>
                <w:sz w:val="18"/>
                <w:szCs w:val="18"/>
                <w:lang w:val="en-US" w:eastAsia="nl-NL"/>
              </w:rPr>
              <w:t xml:space="preserve"> is the number of hour/days a conduit (the catheter) is used to drain urine from the bladder of the patient into an attached bag or container. The catheter is inserted into a patient’s bladder through the urethra.</w:t>
            </w:r>
          </w:p>
        </w:tc>
      </w:tr>
      <w:tr w:rsidR="008942B3" w:rsidRPr="002B7A70" w14:paraId="0926D382" w14:textId="77777777" w:rsidTr="00BB508C">
        <w:trPr>
          <w:gridAfter w:val="1"/>
          <w:wAfter w:w="709" w:type="dxa"/>
          <w:trHeight w:val="570"/>
        </w:trPr>
        <w:tc>
          <w:tcPr>
            <w:tcW w:w="567" w:type="dxa"/>
            <w:tcBorders>
              <w:top w:val="nil"/>
              <w:left w:val="nil"/>
              <w:bottom w:val="nil"/>
              <w:right w:val="nil"/>
            </w:tcBorders>
            <w:shd w:val="clear" w:color="auto" w:fill="auto"/>
            <w:hideMark/>
          </w:tcPr>
          <w:p w14:paraId="7D863FCC"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10</w:t>
            </w:r>
          </w:p>
        </w:tc>
        <w:tc>
          <w:tcPr>
            <w:tcW w:w="2977" w:type="dxa"/>
            <w:tcBorders>
              <w:top w:val="nil"/>
              <w:left w:val="nil"/>
              <w:bottom w:val="nil"/>
              <w:right w:val="nil"/>
            </w:tcBorders>
            <w:shd w:val="clear" w:color="auto" w:fill="auto"/>
            <w:hideMark/>
          </w:tcPr>
          <w:p w14:paraId="224A644E"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 xml:space="preserve">To measure the effectiveness of a treatment for uncomplicated appendicitis, how important is it to report the number of children that develop a </w:t>
            </w:r>
            <w:r w:rsidRPr="002B7A70">
              <w:rPr>
                <w:rFonts w:ascii="Arial" w:eastAsia="Times New Roman" w:hAnsi="Arial" w:cs="Arial"/>
                <w:b/>
                <w:bCs/>
                <w:color w:val="000000"/>
                <w:sz w:val="18"/>
                <w:szCs w:val="18"/>
                <w:lang w:val="en-US" w:eastAsia="nl-NL"/>
              </w:rPr>
              <w:t>wound infection</w:t>
            </w:r>
            <w:r w:rsidRPr="002B7A70">
              <w:rPr>
                <w:rFonts w:ascii="Arial" w:eastAsia="Times New Roman" w:hAnsi="Arial" w:cs="Arial"/>
                <w:color w:val="000000"/>
                <w:sz w:val="18"/>
                <w:szCs w:val="18"/>
                <w:lang w:val="en-US" w:eastAsia="nl-NL"/>
              </w:rPr>
              <w:t xml:space="preserve">? </w:t>
            </w:r>
          </w:p>
        </w:tc>
        <w:tc>
          <w:tcPr>
            <w:tcW w:w="6237" w:type="dxa"/>
            <w:gridSpan w:val="2"/>
            <w:tcBorders>
              <w:top w:val="nil"/>
              <w:left w:val="nil"/>
              <w:bottom w:val="nil"/>
              <w:right w:val="nil"/>
            </w:tcBorders>
            <w:shd w:val="clear" w:color="auto" w:fill="auto"/>
            <w:hideMark/>
          </w:tcPr>
          <w:p w14:paraId="1AF6CD18" w14:textId="77777777" w:rsidR="008942B3" w:rsidRPr="002B7A70" w:rsidRDefault="008942B3" w:rsidP="00BB508C">
            <w:pPr>
              <w:spacing w:after="0"/>
              <w:rPr>
                <w:rFonts w:ascii="Arial" w:eastAsia="Times New Roman" w:hAnsi="Arial" w:cs="Arial"/>
                <w:i/>
                <w:iCs/>
                <w:color w:val="000000"/>
                <w:sz w:val="18"/>
                <w:szCs w:val="18"/>
                <w:lang w:val="en-US" w:eastAsia="nl-NL"/>
              </w:rPr>
            </w:pPr>
            <w:r w:rsidRPr="002B7A70">
              <w:rPr>
                <w:rFonts w:ascii="Arial" w:eastAsia="Times New Roman" w:hAnsi="Arial" w:cs="Arial"/>
                <w:i/>
                <w:iCs/>
                <w:color w:val="000000"/>
                <w:sz w:val="18"/>
                <w:szCs w:val="18"/>
                <w:lang w:val="en-US" w:eastAsia="nl-NL"/>
              </w:rPr>
              <w:t>Surgery that involves a cut (incision) in the skin can lead to a wound infection after surgery</w:t>
            </w:r>
            <w:r w:rsidRPr="002B7A70">
              <w:rPr>
                <w:rFonts w:ascii="Arial" w:eastAsia="Times New Roman" w:hAnsi="Arial" w:cs="Arial"/>
                <w:b/>
                <w:bCs/>
                <w:i/>
                <w:iCs/>
                <w:color w:val="000000"/>
                <w:sz w:val="18"/>
                <w:szCs w:val="18"/>
                <w:lang w:val="en-US" w:eastAsia="nl-NL"/>
              </w:rPr>
              <w:t xml:space="preserve">. </w:t>
            </w:r>
            <w:r w:rsidRPr="002B7A70">
              <w:rPr>
                <w:rFonts w:ascii="Arial" w:eastAsia="Times New Roman" w:hAnsi="Arial" w:cs="Arial"/>
                <w:i/>
                <w:iCs/>
                <w:color w:val="000000"/>
                <w:sz w:val="18"/>
                <w:szCs w:val="18"/>
                <w:lang w:val="en-US" w:eastAsia="nl-NL"/>
              </w:rPr>
              <w:t xml:space="preserve">The infected wounds may have pus draining from them and can be red, painful or hot to touch. Sometimes antibiotics or removal of the stitches from a wound to drain the pus is necessary to treat this. In rare cases a second operation is needed. </w:t>
            </w:r>
          </w:p>
        </w:tc>
      </w:tr>
      <w:tr w:rsidR="008942B3" w:rsidRPr="008942B3" w14:paraId="13931A00" w14:textId="77777777" w:rsidTr="00BB508C">
        <w:trPr>
          <w:gridAfter w:val="1"/>
          <w:wAfter w:w="709" w:type="dxa"/>
          <w:trHeight w:val="570"/>
        </w:trPr>
        <w:tc>
          <w:tcPr>
            <w:tcW w:w="567" w:type="dxa"/>
            <w:tcBorders>
              <w:top w:val="nil"/>
              <w:left w:val="nil"/>
              <w:bottom w:val="nil"/>
              <w:right w:val="nil"/>
            </w:tcBorders>
            <w:shd w:val="clear" w:color="D9D9D9" w:fill="D9D9D9"/>
            <w:hideMark/>
          </w:tcPr>
          <w:p w14:paraId="318CE823"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11</w:t>
            </w:r>
          </w:p>
        </w:tc>
        <w:tc>
          <w:tcPr>
            <w:tcW w:w="2977" w:type="dxa"/>
            <w:tcBorders>
              <w:top w:val="nil"/>
              <w:left w:val="nil"/>
              <w:bottom w:val="nil"/>
              <w:right w:val="nil"/>
            </w:tcBorders>
            <w:shd w:val="clear" w:color="D9D9D9" w:fill="D9D9D9"/>
            <w:hideMark/>
          </w:tcPr>
          <w:p w14:paraId="05B24C41"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 xml:space="preserve">To measure the effectiveness of a treatment for uncomplicated appendicitis, how important is it to measure the number of children that develop </w:t>
            </w:r>
            <w:r w:rsidRPr="002B7A70">
              <w:rPr>
                <w:rFonts w:ascii="Arial" w:eastAsia="Times New Roman" w:hAnsi="Arial" w:cs="Arial"/>
                <w:b/>
                <w:bCs/>
                <w:color w:val="000000"/>
                <w:sz w:val="18"/>
                <w:szCs w:val="18"/>
                <w:lang w:val="en-US" w:eastAsia="nl-NL"/>
              </w:rPr>
              <w:t>bowel obstructions</w:t>
            </w:r>
            <w:r w:rsidRPr="002B7A70">
              <w:rPr>
                <w:rFonts w:ascii="Arial" w:eastAsia="Times New Roman" w:hAnsi="Arial" w:cs="Arial"/>
                <w:color w:val="000000"/>
                <w:sz w:val="18"/>
                <w:szCs w:val="18"/>
                <w:lang w:val="en-US" w:eastAsia="nl-NL"/>
              </w:rPr>
              <w:t xml:space="preserve">? </w:t>
            </w:r>
          </w:p>
        </w:tc>
        <w:tc>
          <w:tcPr>
            <w:tcW w:w="6237" w:type="dxa"/>
            <w:gridSpan w:val="2"/>
            <w:tcBorders>
              <w:top w:val="nil"/>
              <w:left w:val="nil"/>
              <w:bottom w:val="nil"/>
              <w:right w:val="nil"/>
            </w:tcBorders>
            <w:shd w:val="clear" w:color="D9D9D9" w:fill="D9D9D9"/>
            <w:hideMark/>
          </w:tcPr>
          <w:p w14:paraId="2423FC4F" w14:textId="77777777" w:rsidR="008942B3" w:rsidRPr="002B7A70" w:rsidRDefault="008942B3" w:rsidP="00BB508C">
            <w:pPr>
              <w:spacing w:after="0"/>
              <w:rPr>
                <w:rFonts w:ascii="Arial" w:eastAsia="Times New Roman" w:hAnsi="Arial" w:cs="Arial"/>
                <w:i/>
                <w:iCs/>
                <w:color w:val="000000"/>
                <w:sz w:val="18"/>
                <w:szCs w:val="18"/>
                <w:lang w:val="en-US" w:eastAsia="nl-NL"/>
              </w:rPr>
            </w:pPr>
            <w:r w:rsidRPr="002B7A70">
              <w:rPr>
                <w:rFonts w:ascii="Arial" w:eastAsia="Times New Roman" w:hAnsi="Arial" w:cs="Arial"/>
                <w:i/>
                <w:iCs/>
                <w:color w:val="000000"/>
                <w:sz w:val="18"/>
                <w:szCs w:val="18"/>
                <w:lang w:val="en-US" w:eastAsia="nl-NL"/>
              </w:rPr>
              <w:t>Bowel obstructions are possible complications from surgery or an abdominal infection. They are the result of (scar) tissue of the intra-abdominal wounds caused by surgery or infection. If a bowel obstruction occurs, food and fluids can no longer pass through the bowel. This will lead to nausea, vomiting and passage of stool will no longer be possible. As a results emergency surgery is sometimes necessary to remove the scar tissue or even remove part of the bowel</w:t>
            </w:r>
            <w:r w:rsidRPr="002B7A70">
              <w:rPr>
                <w:rFonts w:ascii="Arial" w:eastAsia="Times New Roman" w:hAnsi="Arial" w:cs="Arial"/>
                <w:color w:val="000000"/>
                <w:sz w:val="18"/>
                <w:szCs w:val="18"/>
                <w:lang w:val="en-US" w:eastAsia="nl-NL"/>
              </w:rPr>
              <w:t xml:space="preserve">. </w:t>
            </w:r>
          </w:p>
        </w:tc>
      </w:tr>
      <w:tr w:rsidR="008942B3" w:rsidRPr="008942B3" w14:paraId="2F806C42" w14:textId="77777777" w:rsidTr="00BB508C">
        <w:trPr>
          <w:gridAfter w:val="1"/>
          <w:wAfter w:w="709" w:type="dxa"/>
          <w:trHeight w:val="570"/>
        </w:trPr>
        <w:tc>
          <w:tcPr>
            <w:tcW w:w="567" w:type="dxa"/>
            <w:tcBorders>
              <w:top w:val="nil"/>
              <w:left w:val="nil"/>
              <w:bottom w:val="nil"/>
              <w:right w:val="nil"/>
            </w:tcBorders>
            <w:shd w:val="clear" w:color="auto" w:fill="auto"/>
            <w:hideMark/>
          </w:tcPr>
          <w:p w14:paraId="0D59276D"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12</w:t>
            </w:r>
          </w:p>
        </w:tc>
        <w:tc>
          <w:tcPr>
            <w:tcW w:w="2977" w:type="dxa"/>
            <w:tcBorders>
              <w:top w:val="nil"/>
              <w:left w:val="nil"/>
              <w:bottom w:val="nil"/>
              <w:right w:val="nil"/>
            </w:tcBorders>
            <w:shd w:val="clear" w:color="auto" w:fill="auto"/>
            <w:hideMark/>
          </w:tcPr>
          <w:p w14:paraId="304A47A2"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 xml:space="preserve">To measure the effectiveness of a treatment for uncomplicated appendicitis, how important is it to report the number of </w:t>
            </w:r>
            <w:r w:rsidRPr="002B7A70">
              <w:rPr>
                <w:rFonts w:ascii="Arial" w:eastAsia="Times New Roman" w:hAnsi="Arial" w:cs="Arial"/>
                <w:b/>
                <w:bCs/>
                <w:color w:val="000000"/>
                <w:sz w:val="18"/>
                <w:szCs w:val="18"/>
                <w:lang w:val="en-US" w:eastAsia="nl-NL"/>
              </w:rPr>
              <w:t>complications directly caused by operative or antibiotic treatment</w:t>
            </w:r>
            <w:r w:rsidRPr="002B7A70">
              <w:rPr>
                <w:rFonts w:ascii="Arial" w:eastAsia="Times New Roman" w:hAnsi="Arial" w:cs="Arial"/>
                <w:color w:val="000000"/>
                <w:sz w:val="18"/>
                <w:szCs w:val="18"/>
                <w:lang w:val="en-US" w:eastAsia="nl-NL"/>
              </w:rPr>
              <w:t>?</w:t>
            </w:r>
          </w:p>
        </w:tc>
        <w:tc>
          <w:tcPr>
            <w:tcW w:w="6237" w:type="dxa"/>
            <w:gridSpan w:val="2"/>
            <w:tcBorders>
              <w:top w:val="nil"/>
              <w:left w:val="nil"/>
              <w:bottom w:val="nil"/>
              <w:right w:val="nil"/>
            </w:tcBorders>
            <w:shd w:val="clear" w:color="auto" w:fill="auto"/>
            <w:hideMark/>
          </w:tcPr>
          <w:p w14:paraId="2CAACCD2" w14:textId="77777777" w:rsidR="008942B3" w:rsidRPr="002B7A70" w:rsidRDefault="008942B3" w:rsidP="00BB508C">
            <w:pPr>
              <w:spacing w:after="0"/>
              <w:rPr>
                <w:rFonts w:ascii="Arial" w:eastAsia="Times New Roman" w:hAnsi="Arial" w:cs="Arial"/>
                <w:b/>
                <w:bCs/>
                <w:i/>
                <w:iCs/>
                <w:color w:val="000000"/>
                <w:sz w:val="18"/>
                <w:szCs w:val="18"/>
                <w:lang w:val="en-US" w:eastAsia="nl-NL"/>
              </w:rPr>
            </w:pPr>
            <w:r w:rsidRPr="002B7A70">
              <w:rPr>
                <w:rFonts w:ascii="Arial" w:eastAsia="Times New Roman" w:hAnsi="Arial" w:cs="Arial"/>
                <w:b/>
                <w:bCs/>
                <w:i/>
                <w:iCs/>
                <w:color w:val="000000"/>
                <w:sz w:val="18"/>
                <w:szCs w:val="18"/>
                <w:lang w:val="en-US" w:eastAsia="nl-NL"/>
              </w:rPr>
              <w:t>Complications of</w:t>
            </w:r>
            <w:r w:rsidRPr="002B7A70">
              <w:rPr>
                <w:rFonts w:ascii="Arial" w:eastAsia="Times New Roman" w:hAnsi="Arial" w:cs="Arial"/>
                <w:i/>
                <w:iCs/>
                <w:color w:val="000000"/>
                <w:sz w:val="18"/>
                <w:szCs w:val="18"/>
                <w:lang w:val="en-US" w:eastAsia="nl-NL"/>
              </w:rPr>
              <w:t xml:space="preserve"> </w:t>
            </w:r>
            <w:r w:rsidRPr="002B7A70">
              <w:rPr>
                <w:rFonts w:ascii="Arial" w:eastAsia="Times New Roman" w:hAnsi="Arial" w:cs="Arial"/>
                <w:b/>
                <w:bCs/>
                <w:i/>
                <w:iCs/>
                <w:color w:val="000000"/>
                <w:sz w:val="18"/>
                <w:szCs w:val="18"/>
                <w:lang w:val="en-US" w:eastAsia="nl-NL"/>
              </w:rPr>
              <w:t xml:space="preserve">operative or antibiotic treatment </w:t>
            </w:r>
            <w:r w:rsidRPr="002B7A70">
              <w:rPr>
                <w:rFonts w:ascii="Arial" w:eastAsia="Times New Roman" w:hAnsi="Arial" w:cs="Arial"/>
                <w:i/>
                <w:iCs/>
                <w:color w:val="000000"/>
                <w:sz w:val="18"/>
                <w:szCs w:val="18"/>
                <w:lang w:val="en-US" w:eastAsia="nl-NL"/>
              </w:rPr>
              <w:t xml:space="preserve">are complications that are directly related to the received treatment. For example an allergic reaction to antibiotics or a perforation of the intestines during surgery. This means complications are not a direct result of the disease itself.  </w:t>
            </w:r>
          </w:p>
        </w:tc>
      </w:tr>
      <w:tr w:rsidR="008942B3" w:rsidRPr="008942B3" w14:paraId="5B68767D" w14:textId="77777777" w:rsidTr="00BB508C">
        <w:trPr>
          <w:gridAfter w:val="1"/>
          <w:wAfter w:w="709" w:type="dxa"/>
          <w:trHeight w:val="570"/>
        </w:trPr>
        <w:tc>
          <w:tcPr>
            <w:tcW w:w="567" w:type="dxa"/>
            <w:tcBorders>
              <w:top w:val="nil"/>
              <w:left w:val="nil"/>
              <w:bottom w:val="nil"/>
              <w:right w:val="nil"/>
            </w:tcBorders>
            <w:shd w:val="clear" w:color="D9D9D9" w:fill="D9D9D9"/>
            <w:hideMark/>
          </w:tcPr>
          <w:p w14:paraId="6CC5DCE4"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13</w:t>
            </w:r>
          </w:p>
        </w:tc>
        <w:tc>
          <w:tcPr>
            <w:tcW w:w="2977" w:type="dxa"/>
            <w:tcBorders>
              <w:top w:val="nil"/>
              <w:left w:val="nil"/>
              <w:bottom w:val="nil"/>
              <w:right w:val="nil"/>
            </w:tcBorders>
            <w:shd w:val="clear" w:color="D9D9D9" w:fill="D9D9D9"/>
            <w:hideMark/>
          </w:tcPr>
          <w:p w14:paraId="7DB80A84"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To measure the effectiveness of a treatment for uncomplicated appendicitis, how important is it to measure the number of children that develop a complicated appendicitis?</w:t>
            </w:r>
          </w:p>
        </w:tc>
        <w:tc>
          <w:tcPr>
            <w:tcW w:w="6237" w:type="dxa"/>
            <w:gridSpan w:val="2"/>
            <w:tcBorders>
              <w:top w:val="nil"/>
              <w:left w:val="nil"/>
              <w:bottom w:val="nil"/>
              <w:right w:val="nil"/>
            </w:tcBorders>
            <w:shd w:val="clear" w:color="D9D9D9" w:fill="D9D9D9"/>
            <w:hideMark/>
          </w:tcPr>
          <w:p w14:paraId="1878552E" w14:textId="77777777" w:rsidR="008942B3" w:rsidRPr="002B7A70" w:rsidRDefault="008942B3" w:rsidP="00BB508C">
            <w:pPr>
              <w:spacing w:after="0"/>
              <w:rPr>
                <w:rFonts w:ascii="Arial" w:eastAsia="Times New Roman" w:hAnsi="Arial" w:cs="Arial"/>
                <w:i/>
                <w:iCs/>
                <w:color w:val="000000"/>
                <w:sz w:val="18"/>
                <w:szCs w:val="18"/>
                <w:lang w:val="en-US" w:eastAsia="nl-NL"/>
              </w:rPr>
            </w:pPr>
            <w:r w:rsidRPr="002B7A70">
              <w:rPr>
                <w:rFonts w:ascii="Arial" w:eastAsia="Times New Roman" w:hAnsi="Arial" w:cs="Arial"/>
                <w:i/>
                <w:iCs/>
                <w:color w:val="000000"/>
                <w:sz w:val="18"/>
                <w:szCs w:val="18"/>
                <w:lang w:val="en-US" w:eastAsia="nl-NL"/>
              </w:rPr>
              <w:t>There are two types of appendicitis; uncomplicated and complicated appendicitis. Sometimes the uncomplicated appendicitis can develop into a complicated appendicitis. This can be a ruptured appendix or the development of pus in the abdomen. This can happen when children are treated with antibiotics instead of surgery. Complicated appendicitis leads to a longer hospital stay and the need for treatments with antibiotics.</w:t>
            </w:r>
          </w:p>
        </w:tc>
      </w:tr>
      <w:tr w:rsidR="008942B3" w:rsidRPr="008942B3" w14:paraId="18C3459B" w14:textId="77777777" w:rsidTr="00BB508C">
        <w:trPr>
          <w:gridAfter w:val="1"/>
          <w:wAfter w:w="709" w:type="dxa"/>
          <w:trHeight w:val="570"/>
        </w:trPr>
        <w:tc>
          <w:tcPr>
            <w:tcW w:w="567" w:type="dxa"/>
            <w:tcBorders>
              <w:top w:val="nil"/>
              <w:left w:val="nil"/>
              <w:bottom w:val="nil"/>
              <w:right w:val="nil"/>
            </w:tcBorders>
            <w:shd w:val="clear" w:color="auto" w:fill="auto"/>
            <w:hideMark/>
          </w:tcPr>
          <w:p w14:paraId="51967CC4"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14</w:t>
            </w:r>
          </w:p>
        </w:tc>
        <w:tc>
          <w:tcPr>
            <w:tcW w:w="2977" w:type="dxa"/>
            <w:tcBorders>
              <w:top w:val="nil"/>
              <w:left w:val="nil"/>
              <w:bottom w:val="nil"/>
              <w:right w:val="nil"/>
            </w:tcBorders>
            <w:shd w:val="clear" w:color="auto" w:fill="auto"/>
            <w:hideMark/>
          </w:tcPr>
          <w:p w14:paraId="153D3F80"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 xml:space="preserve">To measure the effectiveness of a treatment for uncomplicated appendicitis, how important is it to measure the total number of </w:t>
            </w:r>
            <w:r w:rsidRPr="002B7A70">
              <w:rPr>
                <w:rFonts w:ascii="Arial" w:eastAsia="Times New Roman" w:hAnsi="Arial" w:cs="Arial"/>
                <w:b/>
                <w:bCs/>
                <w:color w:val="000000"/>
                <w:sz w:val="18"/>
                <w:szCs w:val="18"/>
                <w:lang w:val="en-US" w:eastAsia="nl-NL"/>
              </w:rPr>
              <w:t>major/minor complications</w:t>
            </w:r>
            <w:r w:rsidRPr="002B7A70">
              <w:rPr>
                <w:rFonts w:ascii="Arial" w:eastAsia="Times New Roman" w:hAnsi="Arial" w:cs="Arial"/>
                <w:color w:val="000000"/>
                <w:sz w:val="18"/>
                <w:szCs w:val="18"/>
                <w:lang w:val="en-US" w:eastAsia="nl-NL"/>
              </w:rPr>
              <w:t>?</w:t>
            </w:r>
          </w:p>
        </w:tc>
        <w:tc>
          <w:tcPr>
            <w:tcW w:w="6237" w:type="dxa"/>
            <w:gridSpan w:val="2"/>
            <w:tcBorders>
              <w:top w:val="nil"/>
              <w:left w:val="nil"/>
              <w:bottom w:val="nil"/>
              <w:right w:val="nil"/>
            </w:tcBorders>
            <w:shd w:val="clear" w:color="auto" w:fill="auto"/>
            <w:hideMark/>
          </w:tcPr>
          <w:p w14:paraId="69B9D23C" w14:textId="77777777" w:rsidR="008942B3" w:rsidRPr="002B7A70" w:rsidRDefault="008942B3" w:rsidP="00BB508C">
            <w:pPr>
              <w:spacing w:after="0"/>
              <w:rPr>
                <w:rFonts w:ascii="Arial" w:eastAsia="Times New Roman" w:hAnsi="Arial" w:cs="Arial"/>
                <w:i/>
                <w:iCs/>
                <w:color w:val="000000"/>
                <w:sz w:val="18"/>
                <w:szCs w:val="18"/>
                <w:lang w:val="en-US" w:eastAsia="nl-NL"/>
              </w:rPr>
            </w:pPr>
            <w:r w:rsidRPr="002B7A70">
              <w:rPr>
                <w:rFonts w:ascii="Arial" w:eastAsia="Times New Roman" w:hAnsi="Arial" w:cs="Arial"/>
                <w:i/>
                <w:iCs/>
                <w:color w:val="000000"/>
                <w:sz w:val="18"/>
                <w:szCs w:val="18"/>
                <w:lang w:val="en-US" w:eastAsia="nl-NL"/>
              </w:rPr>
              <w:t>Complications are divided into major and minor complications. Major complications are complications that have a serious effect on a patient’s health and minor complications are complications that will resolve without or with limited treatment.</w:t>
            </w:r>
          </w:p>
        </w:tc>
      </w:tr>
      <w:tr w:rsidR="008942B3" w:rsidRPr="008942B3" w14:paraId="159F2AE5" w14:textId="77777777" w:rsidTr="00BB508C">
        <w:trPr>
          <w:gridAfter w:val="1"/>
          <w:wAfter w:w="709" w:type="dxa"/>
          <w:trHeight w:val="570"/>
        </w:trPr>
        <w:tc>
          <w:tcPr>
            <w:tcW w:w="567" w:type="dxa"/>
            <w:tcBorders>
              <w:top w:val="nil"/>
              <w:left w:val="nil"/>
              <w:bottom w:val="nil"/>
              <w:right w:val="nil"/>
            </w:tcBorders>
            <w:shd w:val="clear" w:color="D9D9D9" w:fill="D9D9D9"/>
            <w:hideMark/>
          </w:tcPr>
          <w:p w14:paraId="1651FDD0"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15</w:t>
            </w:r>
          </w:p>
        </w:tc>
        <w:tc>
          <w:tcPr>
            <w:tcW w:w="2977" w:type="dxa"/>
            <w:tcBorders>
              <w:top w:val="nil"/>
              <w:left w:val="nil"/>
              <w:bottom w:val="nil"/>
              <w:right w:val="nil"/>
            </w:tcBorders>
            <w:shd w:val="clear" w:color="D9D9D9" w:fill="D9D9D9"/>
            <w:hideMark/>
          </w:tcPr>
          <w:p w14:paraId="6282D85F"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 xml:space="preserve">To measure the effectiveness of a treatment for uncomplicated appendicitis, how important is it to measure the amount of </w:t>
            </w:r>
            <w:r w:rsidRPr="002B7A70">
              <w:rPr>
                <w:rFonts w:ascii="Arial" w:eastAsia="Times New Roman" w:hAnsi="Arial" w:cs="Arial"/>
                <w:b/>
                <w:bCs/>
                <w:color w:val="000000"/>
                <w:sz w:val="18"/>
                <w:szCs w:val="18"/>
                <w:u w:val="single"/>
                <w:lang w:val="en-US" w:eastAsia="nl-NL"/>
              </w:rPr>
              <w:t>non</w:t>
            </w:r>
            <w:r w:rsidRPr="002B7A70">
              <w:rPr>
                <w:rFonts w:ascii="Arial" w:eastAsia="Times New Roman" w:hAnsi="Arial" w:cs="Arial"/>
                <w:b/>
                <w:bCs/>
                <w:color w:val="000000"/>
                <w:sz w:val="18"/>
                <w:szCs w:val="18"/>
                <w:lang w:val="en-US" w:eastAsia="nl-NL"/>
              </w:rPr>
              <w:t>-infectious wound complications</w:t>
            </w:r>
            <w:r w:rsidRPr="002B7A70">
              <w:rPr>
                <w:rFonts w:ascii="Arial" w:eastAsia="Times New Roman" w:hAnsi="Arial" w:cs="Arial"/>
                <w:color w:val="000000"/>
                <w:sz w:val="18"/>
                <w:szCs w:val="18"/>
                <w:lang w:val="en-US" w:eastAsia="nl-NL"/>
              </w:rPr>
              <w:t>?</w:t>
            </w:r>
          </w:p>
        </w:tc>
        <w:tc>
          <w:tcPr>
            <w:tcW w:w="6237" w:type="dxa"/>
            <w:gridSpan w:val="2"/>
            <w:tcBorders>
              <w:top w:val="nil"/>
              <w:left w:val="nil"/>
              <w:bottom w:val="nil"/>
              <w:right w:val="nil"/>
            </w:tcBorders>
            <w:shd w:val="clear" w:color="D9D9D9" w:fill="D9D9D9"/>
            <w:hideMark/>
          </w:tcPr>
          <w:p w14:paraId="50B39D1C" w14:textId="77777777" w:rsidR="008942B3" w:rsidRPr="002B7A70" w:rsidRDefault="008942B3" w:rsidP="00BB508C">
            <w:pPr>
              <w:spacing w:after="0"/>
              <w:rPr>
                <w:rFonts w:ascii="Arial" w:eastAsia="Times New Roman" w:hAnsi="Arial" w:cs="Arial"/>
                <w:b/>
                <w:bCs/>
                <w:i/>
                <w:iCs/>
                <w:color w:val="000000"/>
                <w:sz w:val="18"/>
                <w:szCs w:val="18"/>
                <w:lang w:val="en-US" w:eastAsia="nl-NL"/>
              </w:rPr>
            </w:pPr>
            <w:r w:rsidRPr="002B7A70">
              <w:rPr>
                <w:rFonts w:ascii="Arial" w:eastAsia="Times New Roman" w:hAnsi="Arial" w:cs="Arial"/>
                <w:b/>
                <w:bCs/>
                <w:i/>
                <w:iCs/>
                <w:color w:val="000000"/>
                <w:sz w:val="18"/>
                <w:szCs w:val="18"/>
                <w:lang w:val="en-US" w:eastAsia="nl-NL"/>
              </w:rPr>
              <w:t xml:space="preserve">Non-infectious wound complications </w:t>
            </w:r>
            <w:r w:rsidRPr="002B7A70">
              <w:rPr>
                <w:rFonts w:ascii="Arial" w:eastAsia="Times New Roman" w:hAnsi="Arial" w:cs="Arial"/>
                <w:i/>
                <w:iCs/>
                <w:color w:val="000000"/>
                <w:sz w:val="18"/>
                <w:szCs w:val="18"/>
                <w:lang w:val="en-US" w:eastAsia="nl-NL"/>
              </w:rPr>
              <w:t xml:space="preserve">are all the complications of a wound except an infection. For example: 1) How often does a wound split open (dehiscence) after surgery. 2) How often is there delayed healing of the wound. 3) How often is there an incisional hernia (An incisional hernia is a bulge through the (partially) healed incision of a previous surgery in your abdomen. The bulge is usually caused by a part of your intestine, but it may also be tissue or fat pushing through the weakness in the abdominal wall.)    </w:t>
            </w:r>
          </w:p>
        </w:tc>
      </w:tr>
      <w:tr w:rsidR="008942B3" w:rsidRPr="002B7A70" w14:paraId="41FE52E5" w14:textId="77777777" w:rsidTr="00BB508C">
        <w:trPr>
          <w:gridAfter w:val="1"/>
          <w:wAfter w:w="709" w:type="dxa"/>
          <w:trHeight w:val="570"/>
        </w:trPr>
        <w:tc>
          <w:tcPr>
            <w:tcW w:w="567" w:type="dxa"/>
            <w:tcBorders>
              <w:top w:val="nil"/>
              <w:left w:val="nil"/>
              <w:bottom w:val="nil"/>
              <w:right w:val="nil"/>
            </w:tcBorders>
            <w:shd w:val="clear" w:color="auto" w:fill="auto"/>
            <w:hideMark/>
          </w:tcPr>
          <w:p w14:paraId="163D4000"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16</w:t>
            </w:r>
          </w:p>
        </w:tc>
        <w:tc>
          <w:tcPr>
            <w:tcW w:w="2977" w:type="dxa"/>
            <w:tcBorders>
              <w:top w:val="nil"/>
              <w:left w:val="nil"/>
              <w:bottom w:val="nil"/>
              <w:right w:val="nil"/>
            </w:tcBorders>
            <w:shd w:val="clear" w:color="auto" w:fill="auto"/>
            <w:hideMark/>
          </w:tcPr>
          <w:p w14:paraId="46CD0B4E"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 xml:space="preserve">To measure the effectiveness of a treatment for uncomplicated appendicitis, how important is it to measure the number of children that develop a </w:t>
            </w:r>
            <w:r w:rsidRPr="002B7A70">
              <w:rPr>
                <w:rFonts w:ascii="Arial" w:eastAsia="Times New Roman" w:hAnsi="Arial" w:cs="Arial"/>
                <w:b/>
                <w:bCs/>
                <w:color w:val="000000"/>
                <w:sz w:val="18"/>
                <w:szCs w:val="18"/>
                <w:lang w:val="en-US" w:eastAsia="nl-NL"/>
              </w:rPr>
              <w:t>recurrent appendicitis</w:t>
            </w:r>
            <w:r w:rsidRPr="002B7A70">
              <w:rPr>
                <w:rFonts w:ascii="Arial" w:eastAsia="Times New Roman" w:hAnsi="Arial" w:cs="Arial"/>
                <w:color w:val="000000"/>
                <w:sz w:val="18"/>
                <w:szCs w:val="18"/>
                <w:lang w:val="en-US" w:eastAsia="nl-NL"/>
              </w:rPr>
              <w:t>?</w:t>
            </w:r>
          </w:p>
        </w:tc>
        <w:tc>
          <w:tcPr>
            <w:tcW w:w="6237" w:type="dxa"/>
            <w:gridSpan w:val="2"/>
            <w:tcBorders>
              <w:top w:val="nil"/>
              <w:left w:val="nil"/>
              <w:bottom w:val="nil"/>
              <w:right w:val="nil"/>
            </w:tcBorders>
            <w:shd w:val="clear" w:color="auto" w:fill="auto"/>
            <w:hideMark/>
          </w:tcPr>
          <w:p w14:paraId="433777DE" w14:textId="77777777" w:rsidR="008942B3" w:rsidRPr="002B7A70" w:rsidRDefault="008942B3" w:rsidP="00BB508C">
            <w:pPr>
              <w:spacing w:after="0"/>
              <w:rPr>
                <w:rFonts w:ascii="Arial" w:eastAsia="Times New Roman" w:hAnsi="Arial" w:cs="Arial"/>
                <w:i/>
                <w:iCs/>
                <w:color w:val="000000"/>
                <w:sz w:val="18"/>
                <w:szCs w:val="18"/>
                <w:lang w:val="en-US" w:eastAsia="nl-NL"/>
              </w:rPr>
            </w:pPr>
            <w:r w:rsidRPr="002B7A70">
              <w:rPr>
                <w:rFonts w:ascii="Arial" w:eastAsia="Times New Roman" w:hAnsi="Arial" w:cs="Arial"/>
                <w:i/>
                <w:iCs/>
                <w:color w:val="000000"/>
                <w:sz w:val="18"/>
                <w:szCs w:val="18"/>
                <w:lang w:val="en-US" w:eastAsia="nl-NL"/>
              </w:rPr>
              <w:t xml:space="preserve">Sometimes doctors treat appendicitis with antibiotics instead of surgery. This means there is a chance that the appendicitis can come back later in life. We call this a recurrent appendicitis. </w:t>
            </w:r>
          </w:p>
        </w:tc>
      </w:tr>
      <w:tr w:rsidR="008942B3" w:rsidRPr="008942B3" w14:paraId="35D2A047" w14:textId="77777777" w:rsidTr="00BB508C">
        <w:trPr>
          <w:gridAfter w:val="1"/>
          <w:wAfter w:w="709" w:type="dxa"/>
          <w:trHeight w:val="570"/>
        </w:trPr>
        <w:tc>
          <w:tcPr>
            <w:tcW w:w="567" w:type="dxa"/>
            <w:tcBorders>
              <w:top w:val="nil"/>
              <w:left w:val="nil"/>
              <w:bottom w:val="nil"/>
              <w:right w:val="nil"/>
            </w:tcBorders>
            <w:shd w:val="clear" w:color="D9D9D9" w:fill="D9D9D9"/>
            <w:hideMark/>
          </w:tcPr>
          <w:p w14:paraId="54BEED76"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17</w:t>
            </w:r>
          </w:p>
        </w:tc>
        <w:tc>
          <w:tcPr>
            <w:tcW w:w="2977" w:type="dxa"/>
            <w:tcBorders>
              <w:top w:val="nil"/>
              <w:left w:val="nil"/>
              <w:bottom w:val="nil"/>
              <w:right w:val="nil"/>
            </w:tcBorders>
            <w:shd w:val="clear" w:color="D9D9D9" w:fill="D9D9D9"/>
            <w:hideMark/>
          </w:tcPr>
          <w:p w14:paraId="3BA8B2A4"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 xml:space="preserve">To measure the effectiveness of a treatment for uncomplicated appendicitis, how important is it to measure the amount of </w:t>
            </w:r>
            <w:r w:rsidRPr="002B7A70">
              <w:rPr>
                <w:rFonts w:ascii="Arial" w:eastAsia="Times New Roman" w:hAnsi="Arial" w:cs="Arial"/>
                <w:b/>
                <w:bCs/>
                <w:color w:val="000000"/>
                <w:sz w:val="18"/>
                <w:szCs w:val="18"/>
                <w:lang w:val="en-US" w:eastAsia="nl-NL"/>
              </w:rPr>
              <w:t>other infectious complications</w:t>
            </w:r>
            <w:r w:rsidRPr="002B7A70">
              <w:rPr>
                <w:rFonts w:ascii="Arial" w:eastAsia="Times New Roman" w:hAnsi="Arial" w:cs="Arial"/>
                <w:color w:val="000000"/>
                <w:sz w:val="18"/>
                <w:szCs w:val="18"/>
                <w:lang w:val="en-US" w:eastAsia="nl-NL"/>
              </w:rPr>
              <w:t>?</w:t>
            </w:r>
          </w:p>
        </w:tc>
        <w:tc>
          <w:tcPr>
            <w:tcW w:w="6237" w:type="dxa"/>
            <w:gridSpan w:val="2"/>
            <w:tcBorders>
              <w:top w:val="nil"/>
              <w:left w:val="nil"/>
              <w:bottom w:val="nil"/>
              <w:right w:val="nil"/>
            </w:tcBorders>
            <w:shd w:val="clear" w:color="D9D9D9" w:fill="D9D9D9"/>
            <w:hideMark/>
          </w:tcPr>
          <w:p w14:paraId="51DA1133" w14:textId="77777777" w:rsidR="008942B3" w:rsidRPr="002B7A70" w:rsidRDefault="008942B3" w:rsidP="00BB508C">
            <w:pPr>
              <w:spacing w:after="0"/>
              <w:rPr>
                <w:rFonts w:ascii="Arial" w:eastAsia="Times New Roman" w:hAnsi="Arial" w:cs="Arial"/>
                <w:i/>
                <w:iCs/>
                <w:color w:val="000000"/>
                <w:sz w:val="18"/>
                <w:szCs w:val="18"/>
                <w:lang w:val="en-US" w:eastAsia="nl-NL"/>
              </w:rPr>
            </w:pPr>
            <w:r w:rsidRPr="002B7A70">
              <w:rPr>
                <w:rFonts w:ascii="Arial" w:eastAsia="Times New Roman" w:hAnsi="Arial" w:cs="Arial"/>
                <w:i/>
                <w:iCs/>
                <w:color w:val="000000"/>
                <w:sz w:val="18"/>
                <w:szCs w:val="18"/>
                <w:lang w:val="en-US" w:eastAsia="nl-NL"/>
              </w:rPr>
              <w:t>When the child is receiving the treatment for appendicitis, he/she can develop other infectious complications, such as pneumonia, a urinary tract infection (UTI) or sepsis.</w:t>
            </w:r>
          </w:p>
        </w:tc>
      </w:tr>
      <w:tr w:rsidR="008942B3" w:rsidRPr="008942B3" w14:paraId="6A0B65B2" w14:textId="77777777" w:rsidTr="00BB508C">
        <w:trPr>
          <w:gridAfter w:val="1"/>
          <w:wAfter w:w="709" w:type="dxa"/>
          <w:trHeight w:val="570"/>
        </w:trPr>
        <w:tc>
          <w:tcPr>
            <w:tcW w:w="567" w:type="dxa"/>
            <w:tcBorders>
              <w:top w:val="nil"/>
              <w:left w:val="nil"/>
              <w:bottom w:val="nil"/>
              <w:right w:val="nil"/>
            </w:tcBorders>
            <w:shd w:val="clear" w:color="auto" w:fill="auto"/>
            <w:hideMark/>
          </w:tcPr>
          <w:p w14:paraId="6C5B99F5"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18</w:t>
            </w:r>
          </w:p>
        </w:tc>
        <w:tc>
          <w:tcPr>
            <w:tcW w:w="2977" w:type="dxa"/>
            <w:tcBorders>
              <w:top w:val="nil"/>
              <w:left w:val="nil"/>
              <w:bottom w:val="nil"/>
              <w:right w:val="nil"/>
            </w:tcBorders>
            <w:shd w:val="clear" w:color="auto" w:fill="auto"/>
            <w:hideMark/>
          </w:tcPr>
          <w:p w14:paraId="112E47DD"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 xml:space="preserve">To measure the effectiveness of a treatment for uncomplicated appendicitis, how important is it to measure the number of children that </w:t>
            </w:r>
            <w:r w:rsidRPr="002B7A70">
              <w:rPr>
                <w:rFonts w:ascii="Arial" w:eastAsia="Times New Roman" w:hAnsi="Arial" w:cs="Arial"/>
                <w:b/>
                <w:bCs/>
                <w:color w:val="000000"/>
                <w:sz w:val="18"/>
                <w:szCs w:val="18"/>
                <w:lang w:val="en-US" w:eastAsia="nl-NL"/>
              </w:rPr>
              <w:t>DEVELOP MENTAL HEALTH PROBLEMS/PSYCHOLOGICAL CONSEQUENCES?</w:t>
            </w:r>
          </w:p>
        </w:tc>
        <w:tc>
          <w:tcPr>
            <w:tcW w:w="6237" w:type="dxa"/>
            <w:gridSpan w:val="2"/>
            <w:tcBorders>
              <w:top w:val="nil"/>
              <w:left w:val="nil"/>
              <w:bottom w:val="nil"/>
              <w:right w:val="nil"/>
            </w:tcBorders>
            <w:shd w:val="clear" w:color="auto" w:fill="auto"/>
            <w:hideMark/>
          </w:tcPr>
          <w:p w14:paraId="3787A681" w14:textId="77777777" w:rsidR="008942B3" w:rsidRPr="002B7A70" w:rsidRDefault="008942B3" w:rsidP="00BB508C">
            <w:pPr>
              <w:spacing w:after="0"/>
              <w:rPr>
                <w:rFonts w:ascii="Arial" w:eastAsia="Times New Roman" w:hAnsi="Arial" w:cs="Arial"/>
                <w:i/>
                <w:iCs/>
                <w:color w:val="000000"/>
                <w:sz w:val="18"/>
                <w:szCs w:val="18"/>
                <w:lang w:val="en-US" w:eastAsia="nl-NL"/>
              </w:rPr>
            </w:pPr>
            <w:r w:rsidRPr="002B7A70">
              <w:rPr>
                <w:rFonts w:ascii="Arial" w:eastAsia="Times New Roman" w:hAnsi="Arial" w:cs="Arial"/>
                <w:i/>
                <w:iCs/>
                <w:color w:val="000000"/>
                <w:sz w:val="18"/>
                <w:szCs w:val="18"/>
                <w:lang w:val="en-US" w:eastAsia="nl-NL"/>
              </w:rPr>
              <w:t xml:space="preserve">Sometimes a hospital admission, surgery or illness can have an effect on the mental health of a child. Examples include feelings of anxiety, depression, aggression, and irritability, a lack of interest in daily activities, difficulty concentrating, or unexplained physical problems such as headaches or dizziness. </w:t>
            </w:r>
          </w:p>
        </w:tc>
      </w:tr>
      <w:tr w:rsidR="008942B3" w:rsidRPr="008942B3" w14:paraId="307F435F" w14:textId="77777777" w:rsidTr="00BB508C">
        <w:trPr>
          <w:gridAfter w:val="1"/>
          <w:wAfter w:w="709" w:type="dxa"/>
          <w:trHeight w:val="570"/>
        </w:trPr>
        <w:tc>
          <w:tcPr>
            <w:tcW w:w="567" w:type="dxa"/>
            <w:tcBorders>
              <w:top w:val="nil"/>
              <w:left w:val="nil"/>
              <w:bottom w:val="nil"/>
              <w:right w:val="nil"/>
            </w:tcBorders>
            <w:shd w:val="clear" w:color="D9D9D9" w:fill="D9D9D9"/>
            <w:hideMark/>
          </w:tcPr>
          <w:p w14:paraId="52495EC4"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lastRenderedPageBreak/>
              <w:t>19</w:t>
            </w:r>
          </w:p>
        </w:tc>
        <w:tc>
          <w:tcPr>
            <w:tcW w:w="2977" w:type="dxa"/>
            <w:tcBorders>
              <w:top w:val="nil"/>
              <w:left w:val="nil"/>
              <w:bottom w:val="nil"/>
              <w:right w:val="nil"/>
            </w:tcBorders>
            <w:shd w:val="clear" w:color="D9D9D9" w:fill="D9D9D9"/>
            <w:hideMark/>
          </w:tcPr>
          <w:p w14:paraId="63C55DC4"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To measure the effectiveness of a treatment for uncomplicated appendicitis, how important is it to report the</w:t>
            </w:r>
            <w:r w:rsidRPr="002B7A70">
              <w:rPr>
                <w:rFonts w:ascii="Arial" w:eastAsia="Times New Roman" w:hAnsi="Arial" w:cs="Arial"/>
                <w:b/>
                <w:bCs/>
                <w:color w:val="000000"/>
                <w:sz w:val="18"/>
                <w:szCs w:val="18"/>
                <w:lang w:val="en-US" w:eastAsia="nl-NL"/>
              </w:rPr>
              <w:t xml:space="preserve"> pain score</w:t>
            </w:r>
            <w:r w:rsidRPr="002B7A70">
              <w:rPr>
                <w:rFonts w:ascii="Arial" w:eastAsia="Times New Roman" w:hAnsi="Arial" w:cs="Arial"/>
                <w:color w:val="000000"/>
                <w:sz w:val="18"/>
                <w:szCs w:val="18"/>
                <w:lang w:val="en-US" w:eastAsia="nl-NL"/>
              </w:rPr>
              <w:t>?</w:t>
            </w:r>
          </w:p>
        </w:tc>
        <w:tc>
          <w:tcPr>
            <w:tcW w:w="6237" w:type="dxa"/>
            <w:gridSpan w:val="2"/>
            <w:tcBorders>
              <w:top w:val="nil"/>
              <w:left w:val="nil"/>
              <w:bottom w:val="nil"/>
              <w:right w:val="nil"/>
            </w:tcBorders>
            <w:shd w:val="clear" w:color="D9D9D9" w:fill="D9D9D9"/>
            <w:hideMark/>
          </w:tcPr>
          <w:p w14:paraId="25AB1CDE" w14:textId="77777777" w:rsidR="008942B3" w:rsidRPr="002B7A70" w:rsidRDefault="008942B3" w:rsidP="00BB508C">
            <w:pPr>
              <w:spacing w:after="0"/>
              <w:rPr>
                <w:rFonts w:ascii="Arial" w:eastAsia="Times New Roman" w:hAnsi="Arial" w:cs="Arial"/>
                <w:i/>
                <w:iCs/>
                <w:color w:val="000000"/>
                <w:sz w:val="18"/>
                <w:szCs w:val="18"/>
                <w:lang w:val="en-US" w:eastAsia="nl-NL"/>
              </w:rPr>
            </w:pPr>
            <w:r w:rsidRPr="002B7A70">
              <w:rPr>
                <w:rFonts w:ascii="Arial" w:eastAsia="Times New Roman" w:hAnsi="Arial" w:cs="Arial"/>
                <w:i/>
                <w:iCs/>
                <w:color w:val="000000"/>
                <w:sz w:val="18"/>
                <w:szCs w:val="18"/>
                <w:lang w:val="en-US" w:eastAsia="nl-NL"/>
              </w:rPr>
              <w:t>Pain scores are used to measure the amount of pain a child is in. It could be assessed by using an assessment tool such as the visual analogue scale (VAS), see figure below, or in other ways like a full pain survey.</w:t>
            </w:r>
          </w:p>
        </w:tc>
      </w:tr>
      <w:tr w:rsidR="008942B3" w:rsidRPr="008942B3" w14:paraId="3FA87DC5" w14:textId="77777777" w:rsidTr="00BB508C">
        <w:trPr>
          <w:gridAfter w:val="1"/>
          <w:wAfter w:w="709" w:type="dxa"/>
          <w:trHeight w:val="570"/>
        </w:trPr>
        <w:tc>
          <w:tcPr>
            <w:tcW w:w="567" w:type="dxa"/>
            <w:tcBorders>
              <w:top w:val="nil"/>
              <w:left w:val="nil"/>
              <w:bottom w:val="nil"/>
              <w:right w:val="nil"/>
            </w:tcBorders>
            <w:shd w:val="clear" w:color="auto" w:fill="auto"/>
            <w:hideMark/>
          </w:tcPr>
          <w:p w14:paraId="1D485B5F"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20</w:t>
            </w:r>
          </w:p>
        </w:tc>
        <w:tc>
          <w:tcPr>
            <w:tcW w:w="2977" w:type="dxa"/>
            <w:tcBorders>
              <w:top w:val="nil"/>
              <w:left w:val="nil"/>
              <w:bottom w:val="nil"/>
              <w:right w:val="nil"/>
            </w:tcBorders>
            <w:shd w:val="clear" w:color="auto" w:fill="auto"/>
            <w:hideMark/>
          </w:tcPr>
          <w:p w14:paraId="7BE60667"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 xml:space="preserve">To measure the effectiveness of a treatment for uncomplicated appendicitis, how important is it to report the number of days a </w:t>
            </w:r>
            <w:r w:rsidRPr="002B7A70">
              <w:rPr>
                <w:rFonts w:ascii="Arial" w:eastAsia="Times New Roman" w:hAnsi="Arial" w:cs="Arial"/>
                <w:b/>
                <w:bCs/>
                <w:color w:val="000000"/>
                <w:sz w:val="18"/>
                <w:szCs w:val="18"/>
                <w:lang w:val="en-US" w:eastAsia="nl-NL"/>
              </w:rPr>
              <w:t>child is away from normal daily activities or school</w:t>
            </w:r>
            <w:r w:rsidRPr="002B7A70">
              <w:rPr>
                <w:rFonts w:ascii="Arial" w:eastAsia="Times New Roman" w:hAnsi="Arial" w:cs="Arial"/>
                <w:color w:val="000000"/>
                <w:sz w:val="18"/>
                <w:szCs w:val="18"/>
                <w:lang w:val="en-US" w:eastAsia="nl-NL"/>
              </w:rPr>
              <w:t>?</w:t>
            </w:r>
          </w:p>
        </w:tc>
        <w:tc>
          <w:tcPr>
            <w:tcW w:w="6237" w:type="dxa"/>
            <w:gridSpan w:val="2"/>
            <w:tcBorders>
              <w:top w:val="nil"/>
              <w:left w:val="nil"/>
              <w:bottom w:val="nil"/>
              <w:right w:val="nil"/>
            </w:tcBorders>
            <w:shd w:val="clear" w:color="auto" w:fill="auto"/>
            <w:hideMark/>
          </w:tcPr>
          <w:p w14:paraId="429094C7" w14:textId="77777777" w:rsidR="008942B3" w:rsidRPr="002B7A70" w:rsidRDefault="008942B3" w:rsidP="00BB508C">
            <w:pPr>
              <w:spacing w:after="0"/>
              <w:rPr>
                <w:rFonts w:ascii="Arial" w:eastAsia="Times New Roman" w:hAnsi="Arial" w:cs="Arial"/>
                <w:i/>
                <w:iCs/>
                <w:color w:val="000000"/>
                <w:sz w:val="18"/>
                <w:szCs w:val="18"/>
                <w:lang w:val="en-US" w:eastAsia="nl-NL"/>
              </w:rPr>
            </w:pPr>
            <w:r w:rsidRPr="002B7A70">
              <w:rPr>
                <w:rFonts w:ascii="Arial" w:eastAsia="Times New Roman" w:hAnsi="Arial" w:cs="Arial"/>
                <w:i/>
                <w:iCs/>
                <w:color w:val="000000"/>
                <w:sz w:val="18"/>
                <w:szCs w:val="18"/>
                <w:lang w:val="en-US" w:eastAsia="nl-NL"/>
              </w:rPr>
              <w:t xml:space="preserve">Normal daily activities are activities where light physical effort is needed. For example taking a walk with the dog or going to piano lessons. When a child is recovering from its appendicitis, it could take some time before he or she is able to perform normal daily activities or return to school.   </w:t>
            </w:r>
          </w:p>
        </w:tc>
      </w:tr>
      <w:tr w:rsidR="008942B3" w:rsidRPr="008942B3" w14:paraId="598EA59D" w14:textId="77777777" w:rsidTr="00BB508C">
        <w:trPr>
          <w:gridAfter w:val="1"/>
          <w:wAfter w:w="709" w:type="dxa"/>
          <w:trHeight w:val="570"/>
        </w:trPr>
        <w:tc>
          <w:tcPr>
            <w:tcW w:w="567" w:type="dxa"/>
            <w:tcBorders>
              <w:top w:val="nil"/>
              <w:left w:val="nil"/>
              <w:bottom w:val="nil"/>
              <w:right w:val="nil"/>
            </w:tcBorders>
            <w:shd w:val="clear" w:color="D9D9D9" w:fill="D9D9D9"/>
            <w:hideMark/>
          </w:tcPr>
          <w:p w14:paraId="3DEDC27D"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21</w:t>
            </w:r>
          </w:p>
        </w:tc>
        <w:tc>
          <w:tcPr>
            <w:tcW w:w="2977" w:type="dxa"/>
            <w:tcBorders>
              <w:top w:val="nil"/>
              <w:left w:val="nil"/>
              <w:bottom w:val="nil"/>
              <w:right w:val="nil"/>
            </w:tcBorders>
            <w:shd w:val="clear" w:color="D9D9D9" w:fill="D9D9D9"/>
            <w:hideMark/>
          </w:tcPr>
          <w:p w14:paraId="654AF9AB"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 xml:space="preserve">To measure the effectiveness of a treatment for uncomplicated appendicitis, how important is it to report the amount of days it takes for a child to </w:t>
            </w:r>
            <w:r w:rsidRPr="002B7A70">
              <w:rPr>
                <w:rFonts w:ascii="Arial" w:eastAsia="Times New Roman" w:hAnsi="Arial" w:cs="Arial"/>
                <w:b/>
                <w:bCs/>
                <w:color w:val="000000"/>
                <w:sz w:val="18"/>
                <w:szCs w:val="18"/>
                <w:lang w:val="en-US" w:eastAsia="nl-NL"/>
              </w:rPr>
              <w:t>recover to full activity/sport</w:t>
            </w:r>
            <w:r w:rsidRPr="002B7A70">
              <w:rPr>
                <w:rFonts w:ascii="Arial" w:eastAsia="Times New Roman" w:hAnsi="Arial" w:cs="Arial"/>
                <w:color w:val="000000"/>
                <w:sz w:val="18"/>
                <w:szCs w:val="18"/>
                <w:lang w:val="en-US" w:eastAsia="nl-NL"/>
              </w:rPr>
              <w:t>?</w:t>
            </w:r>
          </w:p>
        </w:tc>
        <w:tc>
          <w:tcPr>
            <w:tcW w:w="6237" w:type="dxa"/>
            <w:gridSpan w:val="2"/>
            <w:tcBorders>
              <w:top w:val="nil"/>
              <w:left w:val="nil"/>
              <w:bottom w:val="nil"/>
              <w:right w:val="nil"/>
            </w:tcBorders>
            <w:shd w:val="clear" w:color="D9D9D9" w:fill="D9D9D9"/>
            <w:hideMark/>
          </w:tcPr>
          <w:p w14:paraId="0859012C" w14:textId="77777777" w:rsidR="008942B3" w:rsidRPr="002B7A70" w:rsidRDefault="008942B3" w:rsidP="00BB508C">
            <w:pPr>
              <w:spacing w:after="0"/>
              <w:rPr>
                <w:rFonts w:ascii="Arial" w:eastAsia="Times New Roman" w:hAnsi="Arial" w:cs="Arial"/>
                <w:i/>
                <w:iCs/>
                <w:color w:val="000000"/>
                <w:sz w:val="18"/>
                <w:szCs w:val="18"/>
                <w:lang w:val="en-US" w:eastAsia="nl-NL"/>
              </w:rPr>
            </w:pPr>
            <w:r w:rsidRPr="002B7A70">
              <w:rPr>
                <w:rFonts w:ascii="Arial" w:eastAsia="Times New Roman" w:hAnsi="Arial" w:cs="Arial"/>
                <w:i/>
                <w:iCs/>
                <w:color w:val="000000"/>
                <w:sz w:val="18"/>
                <w:szCs w:val="18"/>
                <w:lang w:val="en-US" w:eastAsia="nl-NL"/>
              </w:rPr>
              <w:t>When a child is back to full activity and could play sports again, it means that he is on the same physical level as before the treatment. He has no trouble with things as running and could play around on the playground without any difficulties related to the treatment.</w:t>
            </w:r>
          </w:p>
        </w:tc>
      </w:tr>
      <w:tr w:rsidR="008942B3" w:rsidRPr="008942B3" w14:paraId="01735904" w14:textId="77777777" w:rsidTr="00BB508C">
        <w:trPr>
          <w:gridAfter w:val="1"/>
          <w:wAfter w:w="709" w:type="dxa"/>
          <w:trHeight w:val="570"/>
        </w:trPr>
        <w:tc>
          <w:tcPr>
            <w:tcW w:w="567" w:type="dxa"/>
            <w:tcBorders>
              <w:top w:val="nil"/>
              <w:left w:val="nil"/>
              <w:bottom w:val="nil"/>
              <w:right w:val="nil"/>
            </w:tcBorders>
            <w:shd w:val="clear" w:color="auto" w:fill="auto"/>
            <w:hideMark/>
          </w:tcPr>
          <w:p w14:paraId="50744D74"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22</w:t>
            </w:r>
          </w:p>
        </w:tc>
        <w:tc>
          <w:tcPr>
            <w:tcW w:w="2977" w:type="dxa"/>
            <w:tcBorders>
              <w:top w:val="nil"/>
              <w:left w:val="nil"/>
              <w:bottom w:val="nil"/>
              <w:right w:val="nil"/>
            </w:tcBorders>
            <w:shd w:val="clear" w:color="auto" w:fill="auto"/>
            <w:hideMark/>
          </w:tcPr>
          <w:p w14:paraId="18CC37AE"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 xml:space="preserve"> To measure the effectiveness of a treatment for uncomplicated appendicitis, how important is it to measure the effects of the treatment on </w:t>
            </w:r>
            <w:r w:rsidRPr="002B7A70">
              <w:rPr>
                <w:rFonts w:ascii="Arial" w:eastAsia="Times New Roman" w:hAnsi="Arial" w:cs="Arial"/>
                <w:b/>
                <w:bCs/>
                <w:color w:val="000000"/>
                <w:sz w:val="18"/>
                <w:szCs w:val="18"/>
                <w:lang w:val="en-US" w:eastAsia="nl-NL"/>
              </w:rPr>
              <w:t>cosmesis</w:t>
            </w:r>
            <w:r w:rsidRPr="002B7A70">
              <w:rPr>
                <w:rFonts w:ascii="Arial" w:eastAsia="Times New Roman" w:hAnsi="Arial" w:cs="Arial"/>
                <w:color w:val="000000"/>
                <w:sz w:val="18"/>
                <w:szCs w:val="18"/>
                <w:lang w:val="en-US" w:eastAsia="nl-NL"/>
              </w:rPr>
              <w:t xml:space="preserve"> (</w:t>
            </w:r>
            <w:r w:rsidRPr="002B7A70">
              <w:rPr>
                <w:rFonts w:ascii="Arial" w:eastAsia="Times New Roman" w:hAnsi="Arial" w:cs="Arial"/>
                <w:b/>
                <w:bCs/>
                <w:color w:val="000000"/>
                <w:sz w:val="18"/>
                <w:szCs w:val="18"/>
                <w:lang w:val="en-US" w:eastAsia="nl-NL"/>
              </w:rPr>
              <w:t>bodily appearance/scars)</w:t>
            </w:r>
            <w:r w:rsidRPr="002B7A70">
              <w:rPr>
                <w:rFonts w:ascii="Arial" w:eastAsia="Times New Roman" w:hAnsi="Arial" w:cs="Arial"/>
                <w:color w:val="000000"/>
                <w:sz w:val="18"/>
                <w:szCs w:val="18"/>
                <w:lang w:val="en-US" w:eastAsia="nl-NL"/>
              </w:rPr>
              <w:t>?</w:t>
            </w:r>
          </w:p>
        </w:tc>
        <w:tc>
          <w:tcPr>
            <w:tcW w:w="6237" w:type="dxa"/>
            <w:gridSpan w:val="2"/>
            <w:tcBorders>
              <w:top w:val="nil"/>
              <w:left w:val="nil"/>
              <w:bottom w:val="nil"/>
              <w:right w:val="nil"/>
            </w:tcBorders>
            <w:shd w:val="clear" w:color="auto" w:fill="auto"/>
            <w:hideMark/>
          </w:tcPr>
          <w:p w14:paraId="6D80CE32" w14:textId="77777777" w:rsidR="008942B3" w:rsidRPr="002B7A70" w:rsidRDefault="008942B3" w:rsidP="00BB508C">
            <w:pPr>
              <w:spacing w:after="0"/>
              <w:rPr>
                <w:rFonts w:ascii="Arial" w:eastAsia="Times New Roman" w:hAnsi="Arial" w:cs="Arial"/>
                <w:i/>
                <w:iCs/>
                <w:color w:val="000000"/>
                <w:sz w:val="18"/>
                <w:szCs w:val="18"/>
                <w:lang w:val="en-US" w:eastAsia="nl-NL"/>
              </w:rPr>
            </w:pPr>
            <w:r w:rsidRPr="002B7A70">
              <w:rPr>
                <w:rFonts w:ascii="Arial" w:eastAsia="Times New Roman" w:hAnsi="Arial" w:cs="Arial"/>
                <w:i/>
                <w:iCs/>
                <w:color w:val="000000"/>
                <w:sz w:val="18"/>
                <w:szCs w:val="18"/>
                <w:lang w:val="en-US" w:eastAsia="nl-NL"/>
              </w:rPr>
              <w:t xml:space="preserve">The presence and appearance of scars after a treatment can burden a child and might affect the way they think about their appearance/body (cosmesis) after a treatment. </w:t>
            </w:r>
          </w:p>
        </w:tc>
      </w:tr>
      <w:tr w:rsidR="008942B3" w:rsidRPr="008942B3" w14:paraId="612646BB" w14:textId="77777777" w:rsidTr="00BB508C">
        <w:trPr>
          <w:gridAfter w:val="1"/>
          <w:wAfter w:w="709" w:type="dxa"/>
          <w:trHeight w:val="570"/>
        </w:trPr>
        <w:tc>
          <w:tcPr>
            <w:tcW w:w="567" w:type="dxa"/>
            <w:tcBorders>
              <w:top w:val="nil"/>
              <w:left w:val="nil"/>
              <w:bottom w:val="nil"/>
              <w:right w:val="nil"/>
            </w:tcBorders>
            <w:shd w:val="clear" w:color="D9D9D9" w:fill="D9D9D9"/>
            <w:hideMark/>
          </w:tcPr>
          <w:p w14:paraId="412AA3E1"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23</w:t>
            </w:r>
          </w:p>
        </w:tc>
        <w:tc>
          <w:tcPr>
            <w:tcW w:w="2977" w:type="dxa"/>
            <w:tcBorders>
              <w:top w:val="nil"/>
              <w:left w:val="nil"/>
              <w:bottom w:val="nil"/>
              <w:right w:val="nil"/>
            </w:tcBorders>
            <w:shd w:val="clear" w:color="D9D9D9" w:fill="D9D9D9"/>
            <w:hideMark/>
          </w:tcPr>
          <w:p w14:paraId="1BDDB5C6"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 xml:space="preserve">To measure the effectiveness of a treatment for uncomplicated appendicitis, how important is it to report the number of days it takes a child to be able </w:t>
            </w:r>
            <w:r w:rsidRPr="002B7A70">
              <w:rPr>
                <w:rFonts w:ascii="Arial" w:eastAsia="Times New Roman" w:hAnsi="Arial" w:cs="Arial"/>
                <w:b/>
                <w:bCs/>
                <w:color w:val="000000"/>
                <w:sz w:val="18"/>
                <w:szCs w:val="18"/>
                <w:lang w:val="en-US" w:eastAsia="nl-NL"/>
              </w:rPr>
              <w:t>to get out of bed (ambulation</w:t>
            </w:r>
            <w:r w:rsidRPr="002B7A70">
              <w:rPr>
                <w:rFonts w:ascii="Arial" w:eastAsia="Times New Roman" w:hAnsi="Arial" w:cs="Arial"/>
                <w:color w:val="000000"/>
                <w:sz w:val="18"/>
                <w:szCs w:val="18"/>
                <w:lang w:val="en-US" w:eastAsia="nl-NL"/>
              </w:rPr>
              <w:t>)?</w:t>
            </w:r>
          </w:p>
        </w:tc>
        <w:tc>
          <w:tcPr>
            <w:tcW w:w="6237" w:type="dxa"/>
            <w:gridSpan w:val="2"/>
            <w:tcBorders>
              <w:top w:val="nil"/>
              <w:left w:val="nil"/>
              <w:bottom w:val="nil"/>
              <w:right w:val="nil"/>
            </w:tcBorders>
            <w:shd w:val="clear" w:color="D9D9D9" w:fill="D9D9D9"/>
            <w:hideMark/>
          </w:tcPr>
          <w:p w14:paraId="2393335D" w14:textId="77777777" w:rsidR="008942B3" w:rsidRPr="002B7A70" w:rsidRDefault="008942B3" w:rsidP="00BB508C">
            <w:pPr>
              <w:spacing w:after="0"/>
              <w:rPr>
                <w:rFonts w:ascii="Arial" w:eastAsia="Times New Roman" w:hAnsi="Arial" w:cs="Arial"/>
                <w:i/>
                <w:iCs/>
                <w:color w:val="000000"/>
                <w:sz w:val="18"/>
                <w:szCs w:val="18"/>
                <w:lang w:val="en-US" w:eastAsia="nl-NL"/>
              </w:rPr>
            </w:pPr>
            <w:r w:rsidRPr="002B7A70">
              <w:rPr>
                <w:rFonts w:ascii="Arial" w:eastAsia="Times New Roman" w:hAnsi="Arial" w:cs="Arial"/>
                <w:i/>
                <w:iCs/>
                <w:color w:val="000000"/>
                <w:sz w:val="18"/>
                <w:szCs w:val="18"/>
                <w:lang w:val="en-US" w:eastAsia="nl-NL"/>
              </w:rPr>
              <w:t xml:space="preserve">When a child is able to ambulate, it means he or she is able to get out of its bed by itself and walk around a little bit to go to the toilet for example. </w:t>
            </w:r>
          </w:p>
        </w:tc>
      </w:tr>
      <w:tr w:rsidR="008942B3" w:rsidRPr="008942B3" w14:paraId="541D749D" w14:textId="77777777" w:rsidTr="00BB508C">
        <w:trPr>
          <w:trHeight w:val="570"/>
        </w:trPr>
        <w:tc>
          <w:tcPr>
            <w:tcW w:w="567" w:type="dxa"/>
            <w:tcBorders>
              <w:top w:val="nil"/>
              <w:left w:val="nil"/>
              <w:bottom w:val="nil"/>
              <w:right w:val="nil"/>
            </w:tcBorders>
            <w:shd w:val="clear" w:color="auto" w:fill="auto"/>
            <w:hideMark/>
          </w:tcPr>
          <w:p w14:paraId="14746CDF" w14:textId="77777777" w:rsidR="008942B3" w:rsidRPr="002B7A70" w:rsidRDefault="008942B3" w:rsidP="00BB508C">
            <w:pPr>
              <w:spacing w:after="0"/>
              <w:rPr>
                <w:rFonts w:ascii="Arial" w:eastAsia="Times New Roman" w:hAnsi="Arial" w:cs="Arial"/>
                <w:color w:val="000000"/>
                <w:sz w:val="18"/>
                <w:szCs w:val="18"/>
                <w:lang w:val="en-US" w:eastAsia="nl-NL"/>
              </w:rPr>
            </w:pPr>
            <w:r w:rsidRPr="000906CF">
              <w:rPr>
                <w:lang w:val="en-US"/>
              </w:rPr>
              <w:br w:type="page"/>
            </w:r>
            <w:r w:rsidRPr="002B7A70">
              <w:rPr>
                <w:lang w:val="en-US"/>
              </w:rPr>
              <w:br w:type="page"/>
            </w:r>
            <w:r w:rsidRPr="002B7A70">
              <w:rPr>
                <w:rFonts w:ascii="Arial" w:eastAsia="Times New Roman" w:hAnsi="Arial" w:cs="Arial"/>
                <w:color w:val="000000"/>
                <w:sz w:val="18"/>
                <w:szCs w:val="18"/>
                <w:lang w:val="en-US" w:eastAsia="nl-NL"/>
              </w:rPr>
              <w:t>24</w:t>
            </w:r>
          </w:p>
        </w:tc>
        <w:tc>
          <w:tcPr>
            <w:tcW w:w="3686" w:type="dxa"/>
            <w:gridSpan w:val="2"/>
            <w:tcBorders>
              <w:top w:val="nil"/>
              <w:left w:val="nil"/>
              <w:bottom w:val="nil"/>
              <w:right w:val="nil"/>
            </w:tcBorders>
            <w:shd w:val="clear" w:color="auto" w:fill="auto"/>
            <w:hideMark/>
          </w:tcPr>
          <w:p w14:paraId="518160EE"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 xml:space="preserve">To measure the effectiveness of a treatment for uncomplicated appendicitis, how important is it to measure the number of </w:t>
            </w:r>
            <w:r w:rsidRPr="002B7A70">
              <w:rPr>
                <w:rFonts w:ascii="Arial" w:eastAsia="Times New Roman" w:hAnsi="Arial" w:cs="Arial"/>
                <w:b/>
                <w:bCs/>
                <w:color w:val="000000"/>
                <w:sz w:val="18"/>
                <w:szCs w:val="18"/>
                <w:lang w:val="en-US" w:eastAsia="nl-NL"/>
              </w:rPr>
              <w:t>days home healthcare</w:t>
            </w:r>
            <w:r w:rsidRPr="002B7A70">
              <w:rPr>
                <w:rFonts w:ascii="Arial" w:eastAsia="Times New Roman" w:hAnsi="Arial" w:cs="Arial"/>
                <w:color w:val="000000"/>
                <w:sz w:val="18"/>
                <w:szCs w:val="18"/>
                <w:lang w:val="en-US" w:eastAsia="nl-NL"/>
              </w:rPr>
              <w:t xml:space="preserve"> is needed after a treatment?</w:t>
            </w:r>
          </w:p>
        </w:tc>
        <w:tc>
          <w:tcPr>
            <w:tcW w:w="6237" w:type="dxa"/>
            <w:gridSpan w:val="2"/>
            <w:tcBorders>
              <w:top w:val="nil"/>
              <w:left w:val="nil"/>
              <w:bottom w:val="nil"/>
              <w:right w:val="nil"/>
            </w:tcBorders>
            <w:shd w:val="clear" w:color="auto" w:fill="auto"/>
            <w:hideMark/>
          </w:tcPr>
          <w:p w14:paraId="6B7073F5" w14:textId="77777777" w:rsidR="008942B3" w:rsidRPr="002B7A70" w:rsidRDefault="008942B3" w:rsidP="00BB508C">
            <w:pPr>
              <w:spacing w:after="0"/>
              <w:rPr>
                <w:rFonts w:ascii="Arial" w:eastAsia="Times New Roman" w:hAnsi="Arial" w:cs="Arial"/>
                <w:i/>
                <w:iCs/>
                <w:color w:val="000000"/>
                <w:sz w:val="18"/>
                <w:szCs w:val="18"/>
                <w:lang w:val="en-US" w:eastAsia="nl-NL"/>
              </w:rPr>
            </w:pPr>
            <w:r w:rsidRPr="002B7A70">
              <w:rPr>
                <w:rFonts w:ascii="Arial" w:eastAsia="Times New Roman" w:hAnsi="Arial" w:cs="Arial"/>
                <w:i/>
                <w:iCs/>
                <w:color w:val="000000"/>
                <w:sz w:val="18"/>
                <w:szCs w:val="18"/>
                <w:lang w:val="en-US" w:eastAsia="nl-NL"/>
              </w:rPr>
              <w:t>In some cases</w:t>
            </w:r>
            <w:r>
              <w:rPr>
                <w:rFonts w:ascii="Arial" w:eastAsia="Times New Roman" w:hAnsi="Arial" w:cs="Arial"/>
                <w:i/>
                <w:iCs/>
                <w:color w:val="000000"/>
                <w:sz w:val="18"/>
                <w:szCs w:val="18"/>
                <w:lang w:val="en-US" w:eastAsia="nl-NL"/>
              </w:rPr>
              <w:t>,</w:t>
            </w:r>
            <w:r w:rsidRPr="002B7A70">
              <w:rPr>
                <w:rFonts w:ascii="Arial" w:eastAsia="Times New Roman" w:hAnsi="Arial" w:cs="Arial"/>
                <w:i/>
                <w:iCs/>
                <w:color w:val="000000"/>
                <w:sz w:val="18"/>
                <w:szCs w:val="18"/>
                <w:lang w:val="en-US" w:eastAsia="nl-NL"/>
              </w:rPr>
              <w:t xml:space="preserve"> a child has recovered sufficiently to be discharged from the hospital but will still need home healthcare, which is then usually provided by a nurse. This situation is uncommon in cases in which children are treated for uncomplicated appendicitis.  </w:t>
            </w:r>
          </w:p>
        </w:tc>
      </w:tr>
      <w:tr w:rsidR="008942B3" w:rsidRPr="008942B3" w14:paraId="36304BF1" w14:textId="77777777" w:rsidTr="00BB508C">
        <w:trPr>
          <w:trHeight w:val="570"/>
        </w:trPr>
        <w:tc>
          <w:tcPr>
            <w:tcW w:w="567" w:type="dxa"/>
            <w:tcBorders>
              <w:top w:val="nil"/>
              <w:left w:val="nil"/>
              <w:bottom w:val="nil"/>
              <w:right w:val="nil"/>
            </w:tcBorders>
            <w:shd w:val="clear" w:color="D9D9D9" w:fill="D9D9D9"/>
            <w:hideMark/>
          </w:tcPr>
          <w:p w14:paraId="090F998F"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25</w:t>
            </w:r>
          </w:p>
        </w:tc>
        <w:tc>
          <w:tcPr>
            <w:tcW w:w="3686" w:type="dxa"/>
            <w:gridSpan w:val="2"/>
            <w:tcBorders>
              <w:top w:val="nil"/>
              <w:left w:val="nil"/>
              <w:bottom w:val="nil"/>
              <w:right w:val="nil"/>
            </w:tcBorders>
            <w:shd w:val="clear" w:color="D9D9D9" w:fill="D9D9D9"/>
            <w:hideMark/>
          </w:tcPr>
          <w:p w14:paraId="3682B35B"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 xml:space="preserve">To measure the effectiveness of a treatment for uncomplicated appendicitis, how important is it to report the </w:t>
            </w:r>
            <w:r w:rsidRPr="002B7A70">
              <w:rPr>
                <w:rFonts w:ascii="Arial" w:eastAsia="Times New Roman" w:hAnsi="Arial" w:cs="Arial"/>
                <w:b/>
                <w:bCs/>
                <w:color w:val="000000"/>
                <w:sz w:val="18"/>
                <w:szCs w:val="18"/>
                <w:lang w:val="en-US" w:eastAsia="nl-NL"/>
              </w:rPr>
              <w:t xml:space="preserve">child’s quality of life </w:t>
            </w:r>
            <w:r w:rsidRPr="002B7A70">
              <w:rPr>
                <w:rFonts w:ascii="Arial" w:eastAsia="Times New Roman" w:hAnsi="Arial" w:cs="Arial"/>
                <w:color w:val="000000"/>
                <w:sz w:val="18"/>
                <w:szCs w:val="18"/>
                <w:lang w:val="en-US" w:eastAsia="nl-NL"/>
              </w:rPr>
              <w:t>during and/or after treatment?</w:t>
            </w:r>
          </w:p>
        </w:tc>
        <w:tc>
          <w:tcPr>
            <w:tcW w:w="6237" w:type="dxa"/>
            <w:gridSpan w:val="2"/>
            <w:tcBorders>
              <w:top w:val="nil"/>
              <w:left w:val="nil"/>
              <w:bottom w:val="nil"/>
              <w:right w:val="nil"/>
            </w:tcBorders>
            <w:shd w:val="clear" w:color="D9D9D9" w:fill="D9D9D9"/>
            <w:hideMark/>
          </w:tcPr>
          <w:p w14:paraId="4F276A92" w14:textId="77777777" w:rsidR="008942B3" w:rsidRPr="002B7A70" w:rsidRDefault="008942B3" w:rsidP="00BB508C">
            <w:pPr>
              <w:spacing w:after="0"/>
              <w:rPr>
                <w:rFonts w:ascii="Arial" w:eastAsia="Times New Roman" w:hAnsi="Arial" w:cs="Arial"/>
                <w:i/>
                <w:iCs/>
                <w:color w:val="000000"/>
                <w:sz w:val="18"/>
                <w:szCs w:val="18"/>
                <w:lang w:val="en-US" w:eastAsia="nl-NL"/>
              </w:rPr>
            </w:pPr>
            <w:r w:rsidRPr="002B7A70">
              <w:rPr>
                <w:rFonts w:ascii="Arial" w:eastAsia="Times New Roman" w:hAnsi="Arial" w:cs="Arial"/>
                <w:i/>
                <w:iCs/>
                <w:color w:val="000000"/>
                <w:sz w:val="18"/>
                <w:szCs w:val="18"/>
                <w:lang w:val="en-US" w:eastAsia="nl-NL"/>
              </w:rPr>
              <w:t>The pediatric (child) quality of life is assessed by a measurement tool, usually questionnaires. They for instance score the quality of physical functioning, emotional functioning, and social functioning and school functioning.</w:t>
            </w:r>
          </w:p>
        </w:tc>
      </w:tr>
      <w:tr w:rsidR="008942B3" w:rsidRPr="008942B3" w14:paraId="1F23624D" w14:textId="77777777" w:rsidTr="00BB508C">
        <w:trPr>
          <w:trHeight w:val="570"/>
        </w:trPr>
        <w:tc>
          <w:tcPr>
            <w:tcW w:w="567" w:type="dxa"/>
            <w:tcBorders>
              <w:top w:val="nil"/>
              <w:left w:val="nil"/>
              <w:bottom w:val="nil"/>
              <w:right w:val="nil"/>
            </w:tcBorders>
            <w:shd w:val="clear" w:color="auto" w:fill="auto"/>
            <w:hideMark/>
          </w:tcPr>
          <w:p w14:paraId="75DE1B6A"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26</w:t>
            </w:r>
          </w:p>
        </w:tc>
        <w:tc>
          <w:tcPr>
            <w:tcW w:w="3686" w:type="dxa"/>
            <w:gridSpan w:val="2"/>
            <w:tcBorders>
              <w:top w:val="nil"/>
              <w:left w:val="nil"/>
              <w:bottom w:val="nil"/>
              <w:right w:val="nil"/>
            </w:tcBorders>
            <w:shd w:val="clear" w:color="auto" w:fill="auto"/>
            <w:hideMark/>
          </w:tcPr>
          <w:p w14:paraId="64CE9A8E"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 xml:space="preserve">To measure the effectiveness of a treatment for uncomplicated appendicitis, how important is it to report the </w:t>
            </w:r>
            <w:r w:rsidRPr="002B7A70">
              <w:rPr>
                <w:rFonts w:ascii="Arial" w:eastAsia="Times New Roman" w:hAnsi="Arial" w:cs="Arial"/>
                <w:b/>
                <w:bCs/>
                <w:color w:val="000000"/>
                <w:sz w:val="18"/>
                <w:szCs w:val="18"/>
                <w:lang w:val="en-US" w:eastAsia="nl-NL"/>
              </w:rPr>
              <w:t xml:space="preserve">parent’s quality of life </w:t>
            </w:r>
            <w:r w:rsidRPr="002B7A70">
              <w:rPr>
                <w:rFonts w:ascii="Arial" w:eastAsia="Times New Roman" w:hAnsi="Arial" w:cs="Arial"/>
                <w:color w:val="000000"/>
                <w:sz w:val="18"/>
                <w:szCs w:val="18"/>
                <w:lang w:val="en-US" w:eastAsia="nl-NL"/>
              </w:rPr>
              <w:t>during and/or after treatment?</w:t>
            </w:r>
          </w:p>
        </w:tc>
        <w:tc>
          <w:tcPr>
            <w:tcW w:w="6237" w:type="dxa"/>
            <w:gridSpan w:val="2"/>
            <w:tcBorders>
              <w:top w:val="nil"/>
              <w:left w:val="nil"/>
              <w:bottom w:val="nil"/>
              <w:right w:val="nil"/>
            </w:tcBorders>
            <w:shd w:val="clear" w:color="auto" w:fill="auto"/>
            <w:hideMark/>
          </w:tcPr>
          <w:p w14:paraId="650C2CE6" w14:textId="77777777" w:rsidR="008942B3" w:rsidRPr="002B7A70" w:rsidRDefault="008942B3" w:rsidP="00BB508C">
            <w:pPr>
              <w:spacing w:after="0"/>
              <w:rPr>
                <w:rFonts w:ascii="Arial" w:eastAsia="Times New Roman" w:hAnsi="Arial" w:cs="Arial"/>
                <w:i/>
                <w:iCs/>
                <w:color w:val="000000"/>
                <w:sz w:val="18"/>
                <w:szCs w:val="18"/>
                <w:lang w:val="en-US" w:eastAsia="nl-NL"/>
              </w:rPr>
            </w:pPr>
            <w:r w:rsidRPr="002B7A70">
              <w:rPr>
                <w:rFonts w:ascii="Arial" w:eastAsia="Times New Roman" w:hAnsi="Arial" w:cs="Arial"/>
                <w:i/>
                <w:iCs/>
                <w:color w:val="000000"/>
                <w:sz w:val="18"/>
                <w:szCs w:val="18"/>
                <w:lang w:val="en-US" w:eastAsia="nl-NL"/>
              </w:rPr>
              <w:t xml:space="preserve">The parental quality of life assessment is assessed by measurement tools, usually questionnaires. These are able to score the quality of life of parents in relation to their child’s sickness. </w:t>
            </w:r>
          </w:p>
        </w:tc>
      </w:tr>
      <w:tr w:rsidR="008942B3" w:rsidRPr="008942B3" w14:paraId="50B4D91B" w14:textId="77777777" w:rsidTr="00BB508C">
        <w:trPr>
          <w:trHeight w:val="570"/>
        </w:trPr>
        <w:tc>
          <w:tcPr>
            <w:tcW w:w="567" w:type="dxa"/>
            <w:tcBorders>
              <w:top w:val="nil"/>
              <w:left w:val="nil"/>
              <w:bottom w:val="nil"/>
              <w:right w:val="nil"/>
            </w:tcBorders>
            <w:shd w:val="clear" w:color="D9D9D9" w:fill="D9D9D9"/>
            <w:hideMark/>
          </w:tcPr>
          <w:p w14:paraId="2B7EE948"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27</w:t>
            </w:r>
          </w:p>
        </w:tc>
        <w:tc>
          <w:tcPr>
            <w:tcW w:w="3686" w:type="dxa"/>
            <w:gridSpan w:val="2"/>
            <w:tcBorders>
              <w:top w:val="nil"/>
              <w:left w:val="nil"/>
              <w:bottom w:val="nil"/>
              <w:right w:val="nil"/>
            </w:tcBorders>
            <w:shd w:val="clear" w:color="D9D9D9" w:fill="D9D9D9"/>
            <w:hideMark/>
          </w:tcPr>
          <w:p w14:paraId="3EC849AC"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 xml:space="preserve">To measure the effectiveness of a treatment for uncomplicated appendicitis, how important is it to report the </w:t>
            </w:r>
            <w:r w:rsidRPr="002B7A70">
              <w:rPr>
                <w:rFonts w:ascii="Arial" w:eastAsia="Times New Roman" w:hAnsi="Arial" w:cs="Arial"/>
                <w:b/>
                <w:bCs/>
                <w:color w:val="000000"/>
                <w:sz w:val="18"/>
                <w:szCs w:val="18"/>
                <w:lang w:val="en-US" w:eastAsia="nl-NL"/>
              </w:rPr>
              <w:t xml:space="preserve">patient and or parent satisfaction </w:t>
            </w:r>
            <w:r w:rsidRPr="002B7A70">
              <w:rPr>
                <w:rFonts w:ascii="Arial" w:eastAsia="Times New Roman" w:hAnsi="Arial" w:cs="Arial"/>
                <w:color w:val="000000"/>
                <w:sz w:val="18"/>
                <w:szCs w:val="18"/>
                <w:lang w:val="en-US" w:eastAsia="nl-NL"/>
              </w:rPr>
              <w:t>with the treatment they received?</w:t>
            </w:r>
          </w:p>
        </w:tc>
        <w:tc>
          <w:tcPr>
            <w:tcW w:w="6237" w:type="dxa"/>
            <w:gridSpan w:val="2"/>
            <w:tcBorders>
              <w:top w:val="nil"/>
              <w:left w:val="nil"/>
              <w:bottom w:val="nil"/>
              <w:right w:val="nil"/>
            </w:tcBorders>
            <w:shd w:val="clear" w:color="D9D9D9" w:fill="D9D9D9"/>
            <w:hideMark/>
          </w:tcPr>
          <w:p w14:paraId="24BF0F26" w14:textId="77777777" w:rsidR="008942B3" w:rsidRPr="002B7A70" w:rsidRDefault="008942B3" w:rsidP="00BB508C">
            <w:pPr>
              <w:spacing w:after="0"/>
              <w:rPr>
                <w:rFonts w:ascii="Arial" w:eastAsia="Times New Roman" w:hAnsi="Arial" w:cs="Arial"/>
                <w:i/>
                <w:iCs/>
                <w:color w:val="000000"/>
                <w:sz w:val="18"/>
                <w:szCs w:val="18"/>
                <w:lang w:val="en-US" w:eastAsia="nl-NL"/>
              </w:rPr>
            </w:pPr>
            <w:r w:rsidRPr="002B7A70">
              <w:rPr>
                <w:rFonts w:ascii="Arial" w:eastAsia="Times New Roman" w:hAnsi="Arial" w:cs="Arial"/>
                <w:i/>
                <w:iCs/>
                <w:color w:val="000000"/>
                <w:sz w:val="18"/>
                <w:szCs w:val="18"/>
                <w:lang w:val="en-US" w:eastAsia="nl-NL"/>
              </w:rPr>
              <w:t>The patient and or parent satisfaction can be scored by measurement tools, usually questionnaires. These usually measure the extent to which a patient and or parent is content with treatment they received.</w:t>
            </w:r>
          </w:p>
        </w:tc>
      </w:tr>
      <w:tr w:rsidR="008942B3" w:rsidRPr="008942B3" w14:paraId="7CE71A89" w14:textId="77777777" w:rsidTr="00BB508C">
        <w:trPr>
          <w:trHeight w:val="570"/>
        </w:trPr>
        <w:tc>
          <w:tcPr>
            <w:tcW w:w="567" w:type="dxa"/>
            <w:tcBorders>
              <w:top w:val="nil"/>
              <w:left w:val="nil"/>
              <w:bottom w:val="nil"/>
              <w:right w:val="nil"/>
            </w:tcBorders>
            <w:shd w:val="clear" w:color="auto" w:fill="auto"/>
            <w:hideMark/>
          </w:tcPr>
          <w:p w14:paraId="44F9B268"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28</w:t>
            </w:r>
          </w:p>
        </w:tc>
        <w:tc>
          <w:tcPr>
            <w:tcW w:w="3686" w:type="dxa"/>
            <w:gridSpan w:val="2"/>
            <w:tcBorders>
              <w:top w:val="nil"/>
              <w:left w:val="nil"/>
              <w:bottom w:val="nil"/>
              <w:right w:val="nil"/>
            </w:tcBorders>
            <w:shd w:val="clear" w:color="auto" w:fill="auto"/>
            <w:hideMark/>
          </w:tcPr>
          <w:p w14:paraId="3A3E1234"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 xml:space="preserve">To measure the effectiveness of a treatment for uncomplicated appendicitis, how important is it to report the number of children that need to be </w:t>
            </w:r>
            <w:r w:rsidRPr="002B7A70">
              <w:rPr>
                <w:rFonts w:ascii="Arial" w:eastAsia="Times New Roman" w:hAnsi="Arial" w:cs="Arial"/>
                <w:b/>
                <w:bCs/>
                <w:color w:val="000000"/>
                <w:sz w:val="18"/>
                <w:szCs w:val="18"/>
                <w:lang w:val="en-US" w:eastAsia="nl-NL"/>
              </w:rPr>
              <w:t>ADMITTED TO THE INTENSIVE CARE UNIT?</w:t>
            </w:r>
          </w:p>
        </w:tc>
        <w:tc>
          <w:tcPr>
            <w:tcW w:w="6237" w:type="dxa"/>
            <w:gridSpan w:val="2"/>
            <w:tcBorders>
              <w:top w:val="nil"/>
              <w:left w:val="nil"/>
              <w:bottom w:val="nil"/>
              <w:right w:val="nil"/>
            </w:tcBorders>
            <w:shd w:val="clear" w:color="auto" w:fill="auto"/>
            <w:hideMark/>
          </w:tcPr>
          <w:p w14:paraId="7A4D273C" w14:textId="77777777" w:rsidR="008942B3" w:rsidRPr="002B7A70" w:rsidRDefault="008942B3" w:rsidP="00BB508C">
            <w:pPr>
              <w:spacing w:after="0"/>
              <w:rPr>
                <w:rFonts w:ascii="Arial" w:eastAsia="Times New Roman" w:hAnsi="Arial" w:cs="Arial"/>
                <w:i/>
                <w:iCs/>
                <w:color w:val="000000"/>
                <w:sz w:val="18"/>
                <w:szCs w:val="18"/>
                <w:lang w:val="en-US" w:eastAsia="nl-NL"/>
              </w:rPr>
            </w:pPr>
            <w:r w:rsidRPr="002B7A70">
              <w:rPr>
                <w:rFonts w:ascii="Arial" w:eastAsia="Times New Roman" w:hAnsi="Arial" w:cs="Arial"/>
                <w:i/>
                <w:iCs/>
                <w:color w:val="000000"/>
                <w:sz w:val="18"/>
                <w:szCs w:val="18"/>
                <w:lang w:val="en-US" w:eastAsia="nl-NL"/>
              </w:rPr>
              <w:t>Intensive care is needed if a child is seriously ill and requires intensive treatment and close monitoring. Most children in an ICU have problems with 1 or more organs. For example, they may be unable to breathe on their own.</w:t>
            </w:r>
          </w:p>
        </w:tc>
      </w:tr>
      <w:tr w:rsidR="008942B3" w:rsidRPr="008942B3" w14:paraId="302873C7" w14:textId="77777777" w:rsidTr="00BB508C">
        <w:trPr>
          <w:trHeight w:val="570"/>
        </w:trPr>
        <w:tc>
          <w:tcPr>
            <w:tcW w:w="567" w:type="dxa"/>
            <w:tcBorders>
              <w:top w:val="nil"/>
              <w:left w:val="nil"/>
              <w:bottom w:val="nil"/>
              <w:right w:val="nil"/>
            </w:tcBorders>
            <w:shd w:val="clear" w:color="D9D9D9" w:fill="D9D9D9"/>
            <w:hideMark/>
          </w:tcPr>
          <w:p w14:paraId="48F1EFC8"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29</w:t>
            </w:r>
          </w:p>
        </w:tc>
        <w:tc>
          <w:tcPr>
            <w:tcW w:w="3686" w:type="dxa"/>
            <w:gridSpan w:val="2"/>
            <w:tcBorders>
              <w:top w:val="nil"/>
              <w:left w:val="nil"/>
              <w:bottom w:val="nil"/>
              <w:right w:val="nil"/>
            </w:tcBorders>
            <w:shd w:val="clear" w:color="D9D9D9" w:fill="D9D9D9"/>
            <w:hideMark/>
          </w:tcPr>
          <w:p w14:paraId="0488A8CC"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To measure the effectiveness of a treatment for uncomplicated appendicitis, how important is it to report the number of days children have to</w:t>
            </w:r>
            <w:r w:rsidRPr="002B7A70">
              <w:rPr>
                <w:rFonts w:ascii="Arial" w:eastAsia="Times New Roman" w:hAnsi="Arial" w:cs="Arial"/>
                <w:b/>
                <w:bCs/>
                <w:color w:val="000000"/>
                <w:sz w:val="18"/>
                <w:szCs w:val="18"/>
                <w:lang w:val="en-US" w:eastAsia="nl-NL"/>
              </w:rPr>
              <w:t xml:space="preserve"> stay in the hospital</w:t>
            </w:r>
            <w:r w:rsidRPr="002B7A70">
              <w:rPr>
                <w:rFonts w:ascii="Arial" w:eastAsia="Times New Roman" w:hAnsi="Arial" w:cs="Arial"/>
                <w:color w:val="000000"/>
                <w:sz w:val="18"/>
                <w:szCs w:val="18"/>
                <w:lang w:val="en-US" w:eastAsia="nl-NL"/>
              </w:rPr>
              <w:t>?</w:t>
            </w:r>
          </w:p>
        </w:tc>
        <w:tc>
          <w:tcPr>
            <w:tcW w:w="6237" w:type="dxa"/>
            <w:gridSpan w:val="2"/>
            <w:tcBorders>
              <w:top w:val="nil"/>
              <w:left w:val="nil"/>
              <w:bottom w:val="nil"/>
              <w:right w:val="nil"/>
            </w:tcBorders>
            <w:shd w:val="clear" w:color="D9D9D9" w:fill="D9D9D9"/>
            <w:hideMark/>
          </w:tcPr>
          <w:p w14:paraId="09C0451F" w14:textId="77777777" w:rsidR="008942B3" w:rsidRPr="002B7A70" w:rsidRDefault="008942B3" w:rsidP="00BB508C">
            <w:pPr>
              <w:spacing w:after="0"/>
              <w:rPr>
                <w:rFonts w:ascii="Arial" w:eastAsia="Times New Roman" w:hAnsi="Arial" w:cs="Arial"/>
                <w:color w:val="000000"/>
                <w:sz w:val="18"/>
                <w:szCs w:val="18"/>
                <w:lang w:val="en-US" w:eastAsia="nl-NL"/>
              </w:rPr>
            </w:pPr>
          </w:p>
        </w:tc>
      </w:tr>
      <w:tr w:rsidR="008942B3" w:rsidRPr="008942B3" w14:paraId="7A2E6871" w14:textId="77777777" w:rsidTr="00BB508C">
        <w:trPr>
          <w:trHeight w:val="570"/>
        </w:trPr>
        <w:tc>
          <w:tcPr>
            <w:tcW w:w="567" w:type="dxa"/>
            <w:tcBorders>
              <w:top w:val="nil"/>
              <w:left w:val="nil"/>
              <w:bottom w:val="nil"/>
              <w:right w:val="nil"/>
            </w:tcBorders>
            <w:shd w:val="clear" w:color="auto" w:fill="auto"/>
            <w:hideMark/>
          </w:tcPr>
          <w:p w14:paraId="1AEE7801"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30</w:t>
            </w:r>
          </w:p>
        </w:tc>
        <w:tc>
          <w:tcPr>
            <w:tcW w:w="3686" w:type="dxa"/>
            <w:gridSpan w:val="2"/>
            <w:tcBorders>
              <w:top w:val="nil"/>
              <w:left w:val="nil"/>
              <w:bottom w:val="nil"/>
              <w:right w:val="nil"/>
            </w:tcBorders>
            <w:shd w:val="clear" w:color="auto" w:fill="auto"/>
            <w:hideMark/>
          </w:tcPr>
          <w:p w14:paraId="497E889E"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 xml:space="preserve">To measure the effectiveness of a treatment for uncomplicated appendicitis, how important is it to report the number of times </w:t>
            </w:r>
            <w:r w:rsidRPr="002B7A70">
              <w:rPr>
                <w:rFonts w:ascii="Arial" w:eastAsia="Times New Roman" w:hAnsi="Arial" w:cs="Arial"/>
                <w:color w:val="000000"/>
                <w:sz w:val="18"/>
                <w:szCs w:val="18"/>
                <w:lang w:val="en-US" w:eastAsia="nl-NL"/>
              </w:rPr>
              <w:lastRenderedPageBreak/>
              <w:t xml:space="preserve">a child has to be </w:t>
            </w:r>
            <w:r w:rsidRPr="002B7A70">
              <w:rPr>
                <w:rFonts w:ascii="Arial" w:eastAsia="Times New Roman" w:hAnsi="Arial" w:cs="Arial"/>
                <w:b/>
                <w:bCs/>
                <w:color w:val="000000"/>
                <w:sz w:val="18"/>
                <w:szCs w:val="18"/>
                <w:lang w:val="en-US" w:eastAsia="nl-NL"/>
              </w:rPr>
              <w:t>re-admitted to the hospital</w:t>
            </w:r>
            <w:r w:rsidRPr="002B7A70">
              <w:rPr>
                <w:rFonts w:ascii="Arial" w:eastAsia="Times New Roman" w:hAnsi="Arial" w:cs="Arial"/>
                <w:color w:val="000000"/>
                <w:sz w:val="18"/>
                <w:szCs w:val="18"/>
                <w:lang w:val="en-US" w:eastAsia="nl-NL"/>
              </w:rPr>
              <w:t>?</w:t>
            </w:r>
          </w:p>
        </w:tc>
        <w:tc>
          <w:tcPr>
            <w:tcW w:w="6237" w:type="dxa"/>
            <w:gridSpan w:val="2"/>
            <w:tcBorders>
              <w:top w:val="nil"/>
              <w:left w:val="nil"/>
              <w:bottom w:val="nil"/>
              <w:right w:val="nil"/>
            </w:tcBorders>
            <w:shd w:val="clear" w:color="auto" w:fill="auto"/>
            <w:hideMark/>
          </w:tcPr>
          <w:p w14:paraId="164BEF77" w14:textId="77777777" w:rsidR="008942B3" w:rsidRPr="002B7A70" w:rsidRDefault="008942B3" w:rsidP="00BB508C">
            <w:pPr>
              <w:spacing w:after="0"/>
              <w:rPr>
                <w:rFonts w:ascii="Arial" w:eastAsia="Times New Roman" w:hAnsi="Arial" w:cs="Arial"/>
                <w:color w:val="000000"/>
                <w:sz w:val="18"/>
                <w:szCs w:val="18"/>
                <w:lang w:val="en-US" w:eastAsia="nl-NL"/>
              </w:rPr>
            </w:pPr>
          </w:p>
        </w:tc>
      </w:tr>
      <w:tr w:rsidR="008942B3" w:rsidRPr="008942B3" w14:paraId="37020533" w14:textId="77777777" w:rsidTr="00BB508C">
        <w:trPr>
          <w:trHeight w:val="570"/>
        </w:trPr>
        <w:tc>
          <w:tcPr>
            <w:tcW w:w="567" w:type="dxa"/>
            <w:tcBorders>
              <w:top w:val="nil"/>
              <w:left w:val="nil"/>
              <w:bottom w:val="nil"/>
              <w:right w:val="nil"/>
            </w:tcBorders>
            <w:shd w:val="clear" w:color="D9D9D9" w:fill="D9D9D9"/>
            <w:hideMark/>
          </w:tcPr>
          <w:p w14:paraId="6169AA70"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31</w:t>
            </w:r>
          </w:p>
        </w:tc>
        <w:tc>
          <w:tcPr>
            <w:tcW w:w="3686" w:type="dxa"/>
            <w:gridSpan w:val="2"/>
            <w:tcBorders>
              <w:top w:val="nil"/>
              <w:left w:val="nil"/>
              <w:bottom w:val="nil"/>
              <w:right w:val="nil"/>
            </w:tcBorders>
            <w:shd w:val="clear" w:color="D9D9D9" w:fill="D9D9D9"/>
            <w:hideMark/>
          </w:tcPr>
          <w:p w14:paraId="2DBC8067"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 xml:space="preserve">To measure the effectiveness of a treatment for uncomplicated appendicitis, how important is it to report the total number of </w:t>
            </w:r>
            <w:r w:rsidRPr="002B7A70">
              <w:rPr>
                <w:rFonts w:ascii="Arial" w:eastAsia="Times New Roman" w:hAnsi="Arial" w:cs="Arial"/>
                <w:b/>
                <w:bCs/>
                <w:color w:val="000000"/>
                <w:sz w:val="18"/>
                <w:szCs w:val="18"/>
                <w:lang w:val="en-US" w:eastAsia="nl-NL"/>
              </w:rPr>
              <w:t xml:space="preserve">healthcare visits </w:t>
            </w:r>
            <w:r w:rsidRPr="002B7A70">
              <w:rPr>
                <w:rFonts w:ascii="Arial" w:eastAsia="Times New Roman" w:hAnsi="Arial" w:cs="Arial"/>
                <w:color w:val="000000"/>
                <w:sz w:val="18"/>
                <w:szCs w:val="18"/>
                <w:lang w:val="en-US" w:eastAsia="nl-NL"/>
              </w:rPr>
              <w:t>a child attends after their initial treatment?</w:t>
            </w:r>
          </w:p>
        </w:tc>
        <w:tc>
          <w:tcPr>
            <w:tcW w:w="6237" w:type="dxa"/>
            <w:gridSpan w:val="2"/>
            <w:tcBorders>
              <w:top w:val="nil"/>
              <w:left w:val="nil"/>
              <w:bottom w:val="nil"/>
              <w:right w:val="nil"/>
            </w:tcBorders>
            <w:shd w:val="clear" w:color="D9D9D9" w:fill="D9D9D9"/>
            <w:hideMark/>
          </w:tcPr>
          <w:p w14:paraId="3396B09B" w14:textId="77777777" w:rsidR="008942B3" w:rsidRPr="002B7A70" w:rsidRDefault="008942B3" w:rsidP="00BB508C">
            <w:pPr>
              <w:spacing w:after="0"/>
              <w:rPr>
                <w:rFonts w:ascii="Arial" w:eastAsia="Times New Roman" w:hAnsi="Arial" w:cs="Arial"/>
                <w:i/>
                <w:iCs/>
                <w:color w:val="000000"/>
                <w:sz w:val="18"/>
                <w:szCs w:val="18"/>
                <w:lang w:val="en-US" w:eastAsia="nl-NL"/>
              </w:rPr>
            </w:pPr>
            <w:r w:rsidRPr="002B7A70">
              <w:rPr>
                <w:rFonts w:ascii="Arial" w:eastAsia="Times New Roman" w:hAnsi="Arial" w:cs="Arial"/>
                <w:i/>
                <w:iCs/>
                <w:color w:val="000000"/>
                <w:sz w:val="18"/>
                <w:szCs w:val="18"/>
                <w:lang w:val="en-US" w:eastAsia="nl-NL"/>
              </w:rPr>
              <w:t xml:space="preserve">Healthcare visits are all the visits to the hospital/outpatient clinic or General Practitioner related to the appendicitis. </w:t>
            </w:r>
          </w:p>
        </w:tc>
      </w:tr>
      <w:tr w:rsidR="008942B3" w:rsidRPr="008942B3" w14:paraId="5D30C2E3" w14:textId="77777777" w:rsidTr="00BB508C">
        <w:trPr>
          <w:trHeight w:val="570"/>
        </w:trPr>
        <w:tc>
          <w:tcPr>
            <w:tcW w:w="567" w:type="dxa"/>
            <w:tcBorders>
              <w:top w:val="nil"/>
              <w:left w:val="nil"/>
              <w:bottom w:val="nil"/>
              <w:right w:val="nil"/>
            </w:tcBorders>
            <w:shd w:val="clear" w:color="auto" w:fill="auto"/>
            <w:hideMark/>
          </w:tcPr>
          <w:p w14:paraId="638E35AA"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32</w:t>
            </w:r>
          </w:p>
        </w:tc>
        <w:tc>
          <w:tcPr>
            <w:tcW w:w="3686" w:type="dxa"/>
            <w:gridSpan w:val="2"/>
            <w:tcBorders>
              <w:top w:val="nil"/>
              <w:left w:val="nil"/>
              <w:bottom w:val="nil"/>
              <w:right w:val="nil"/>
            </w:tcBorders>
            <w:shd w:val="clear" w:color="auto" w:fill="auto"/>
            <w:hideMark/>
          </w:tcPr>
          <w:p w14:paraId="61ADA72D"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 xml:space="preserve">To measure the effectiveness of a treatment for uncomplicated appendicitis, how important is it to report the </w:t>
            </w:r>
            <w:r w:rsidRPr="002B7A70">
              <w:rPr>
                <w:rFonts w:ascii="Arial" w:eastAsia="Times New Roman" w:hAnsi="Arial" w:cs="Arial"/>
                <w:b/>
                <w:bCs/>
                <w:color w:val="000000"/>
                <w:sz w:val="18"/>
                <w:szCs w:val="18"/>
                <w:lang w:val="en-US" w:eastAsia="nl-NL"/>
              </w:rPr>
              <w:t>total costs</w:t>
            </w:r>
            <w:r w:rsidRPr="002B7A70">
              <w:rPr>
                <w:rFonts w:ascii="Arial" w:eastAsia="Times New Roman" w:hAnsi="Arial" w:cs="Arial"/>
                <w:color w:val="000000"/>
                <w:sz w:val="18"/>
                <w:szCs w:val="18"/>
                <w:lang w:val="en-US" w:eastAsia="nl-NL"/>
              </w:rPr>
              <w:t xml:space="preserve"> of a treatment?</w:t>
            </w:r>
          </w:p>
        </w:tc>
        <w:tc>
          <w:tcPr>
            <w:tcW w:w="6237" w:type="dxa"/>
            <w:gridSpan w:val="2"/>
            <w:tcBorders>
              <w:top w:val="nil"/>
              <w:left w:val="nil"/>
              <w:bottom w:val="nil"/>
              <w:right w:val="nil"/>
            </w:tcBorders>
            <w:shd w:val="clear" w:color="auto" w:fill="auto"/>
            <w:hideMark/>
          </w:tcPr>
          <w:p w14:paraId="5DF3632E" w14:textId="77777777" w:rsidR="008942B3" w:rsidRPr="002B7A70" w:rsidRDefault="008942B3" w:rsidP="00BB508C">
            <w:pPr>
              <w:spacing w:after="0"/>
              <w:rPr>
                <w:rFonts w:ascii="Arial" w:eastAsia="Times New Roman" w:hAnsi="Arial" w:cs="Arial"/>
                <w:color w:val="000000"/>
                <w:sz w:val="18"/>
                <w:szCs w:val="18"/>
                <w:lang w:val="en-US" w:eastAsia="nl-NL"/>
              </w:rPr>
            </w:pPr>
          </w:p>
        </w:tc>
      </w:tr>
      <w:tr w:rsidR="008942B3" w:rsidRPr="008942B3" w14:paraId="1A1A017F" w14:textId="77777777" w:rsidTr="00BB508C">
        <w:trPr>
          <w:trHeight w:val="570"/>
        </w:trPr>
        <w:tc>
          <w:tcPr>
            <w:tcW w:w="567" w:type="dxa"/>
            <w:tcBorders>
              <w:top w:val="nil"/>
              <w:left w:val="nil"/>
              <w:bottom w:val="nil"/>
              <w:right w:val="nil"/>
            </w:tcBorders>
            <w:shd w:val="clear" w:color="D9D9D9" w:fill="D9D9D9"/>
            <w:hideMark/>
          </w:tcPr>
          <w:p w14:paraId="32B15CE0"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33</w:t>
            </w:r>
          </w:p>
        </w:tc>
        <w:tc>
          <w:tcPr>
            <w:tcW w:w="3686" w:type="dxa"/>
            <w:gridSpan w:val="2"/>
            <w:tcBorders>
              <w:top w:val="nil"/>
              <w:left w:val="nil"/>
              <w:bottom w:val="nil"/>
              <w:right w:val="nil"/>
            </w:tcBorders>
            <w:shd w:val="clear" w:color="D9D9D9" w:fill="D9D9D9"/>
            <w:hideMark/>
          </w:tcPr>
          <w:p w14:paraId="5944D21E"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 xml:space="preserve">To measure the effectiveness of a treatment for uncomplicated appendicitis, how important is it to measure the </w:t>
            </w:r>
            <w:r w:rsidRPr="002B7A70">
              <w:rPr>
                <w:rFonts w:ascii="Arial" w:eastAsia="Times New Roman" w:hAnsi="Arial" w:cs="Arial"/>
                <w:b/>
                <w:bCs/>
                <w:color w:val="000000"/>
                <w:sz w:val="18"/>
                <w:szCs w:val="18"/>
                <w:lang w:val="en-US" w:eastAsia="nl-NL"/>
              </w:rPr>
              <w:t>cost effectiveness</w:t>
            </w:r>
            <w:r w:rsidRPr="002B7A70">
              <w:rPr>
                <w:rFonts w:ascii="Arial" w:eastAsia="Times New Roman" w:hAnsi="Arial" w:cs="Arial"/>
                <w:color w:val="000000"/>
                <w:sz w:val="18"/>
                <w:szCs w:val="18"/>
                <w:lang w:val="en-US" w:eastAsia="nl-NL"/>
              </w:rPr>
              <w:t>?</w:t>
            </w:r>
          </w:p>
        </w:tc>
        <w:tc>
          <w:tcPr>
            <w:tcW w:w="6237" w:type="dxa"/>
            <w:gridSpan w:val="2"/>
            <w:tcBorders>
              <w:top w:val="nil"/>
              <w:left w:val="nil"/>
              <w:bottom w:val="nil"/>
              <w:right w:val="nil"/>
            </w:tcBorders>
            <w:shd w:val="clear" w:color="D9D9D9" w:fill="D9D9D9"/>
            <w:hideMark/>
          </w:tcPr>
          <w:p w14:paraId="403DB372" w14:textId="77777777" w:rsidR="008942B3" w:rsidRPr="002B7A70" w:rsidRDefault="008942B3" w:rsidP="00BB508C">
            <w:pPr>
              <w:spacing w:after="0"/>
              <w:rPr>
                <w:rFonts w:ascii="Arial" w:eastAsia="Times New Roman" w:hAnsi="Arial" w:cs="Arial"/>
                <w:i/>
                <w:iCs/>
                <w:color w:val="000000"/>
                <w:sz w:val="18"/>
                <w:szCs w:val="18"/>
                <w:lang w:val="en-US" w:eastAsia="nl-NL"/>
              </w:rPr>
            </w:pPr>
            <w:r w:rsidRPr="002B7A70">
              <w:rPr>
                <w:rFonts w:ascii="Arial" w:eastAsia="Times New Roman" w:hAnsi="Arial" w:cs="Arial"/>
                <w:i/>
                <w:iCs/>
                <w:color w:val="000000"/>
                <w:sz w:val="18"/>
                <w:szCs w:val="18"/>
                <w:lang w:val="en-US" w:eastAsia="nl-NL"/>
              </w:rPr>
              <w:t xml:space="preserve">The cost effectiveness is analyzed to determine if the value of a treatment justifies the cost. For example, if a very expensive procedure only adds a minimal health benefit, the added costs might not be justified. </w:t>
            </w:r>
          </w:p>
        </w:tc>
      </w:tr>
      <w:tr w:rsidR="008942B3" w:rsidRPr="008942B3" w14:paraId="447B91FC" w14:textId="77777777" w:rsidTr="00BB508C">
        <w:trPr>
          <w:trHeight w:val="570"/>
        </w:trPr>
        <w:tc>
          <w:tcPr>
            <w:tcW w:w="567" w:type="dxa"/>
            <w:tcBorders>
              <w:top w:val="nil"/>
              <w:left w:val="nil"/>
              <w:bottom w:val="nil"/>
              <w:right w:val="nil"/>
            </w:tcBorders>
            <w:shd w:val="clear" w:color="auto" w:fill="auto"/>
            <w:hideMark/>
          </w:tcPr>
          <w:p w14:paraId="72B819E2"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34</w:t>
            </w:r>
          </w:p>
        </w:tc>
        <w:tc>
          <w:tcPr>
            <w:tcW w:w="3686" w:type="dxa"/>
            <w:gridSpan w:val="2"/>
            <w:tcBorders>
              <w:top w:val="nil"/>
              <w:left w:val="nil"/>
              <w:bottom w:val="nil"/>
              <w:right w:val="nil"/>
            </w:tcBorders>
            <w:shd w:val="clear" w:color="auto" w:fill="auto"/>
            <w:hideMark/>
          </w:tcPr>
          <w:p w14:paraId="1BC5EE83"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 xml:space="preserve">To measure the effectiveness of a treatment for uncomplicated appendicitis, how important is it to report the number of </w:t>
            </w:r>
            <w:r w:rsidRPr="002B7A70">
              <w:rPr>
                <w:rFonts w:ascii="Arial" w:eastAsia="Times New Roman" w:hAnsi="Arial" w:cs="Arial"/>
                <w:b/>
                <w:bCs/>
                <w:color w:val="000000"/>
                <w:sz w:val="18"/>
                <w:szCs w:val="18"/>
                <w:lang w:val="en-US" w:eastAsia="nl-NL"/>
              </w:rPr>
              <w:t>days parents had to take off work</w:t>
            </w:r>
            <w:r w:rsidRPr="002B7A70">
              <w:rPr>
                <w:rFonts w:ascii="Arial" w:eastAsia="Times New Roman" w:hAnsi="Arial" w:cs="Arial"/>
                <w:color w:val="000000"/>
                <w:sz w:val="18"/>
                <w:szCs w:val="18"/>
                <w:lang w:val="en-US" w:eastAsia="nl-NL"/>
              </w:rPr>
              <w:t>?</w:t>
            </w:r>
          </w:p>
        </w:tc>
        <w:tc>
          <w:tcPr>
            <w:tcW w:w="6237" w:type="dxa"/>
            <w:gridSpan w:val="2"/>
            <w:tcBorders>
              <w:top w:val="nil"/>
              <w:left w:val="nil"/>
              <w:bottom w:val="nil"/>
              <w:right w:val="nil"/>
            </w:tcBorders>
            <w:shd w:val="clear" w:color="auto" w:fill="auto"/>
            <w:hideMark/>
          </w:tcPr>
          <w:p w14:paraId="135BD15D" w14:textId="77777777" w:rsidR="008942B3" w:rsidRPr="002B7A70" w:rsidRDefault="008942B3" w:rsidP="00BB508C">
            <w:pPr>
              <w:spacing w:after="0"/>
              <w:rPr>
                <w:rFonts w:ascii="Arial" w:eastAsia="Times New Roman" w:hAnsi="Arial" w:cs="Arial"/>
                <w:i/>
                <w:iCs/>
                <w:color w:val="000000"/>
                <w:sz w:val="18"/>
                <w:szCs w:val="18"/>
                <w:lang w:val="en-US" w:eastAsia="nl-NL"/>
              </w:rPr>
            </w:pPr>
            <w:r w:rsidRPr="002B7A70">
              <w:rPr>
                <w:rFonts w:ascii="Arial" w:eastAsia="Times New Roman" w:hAnsi="Arial" w:cs="Arial"/>
                <w:i/>
                <w:iCs/>
                <w:color w:val="000000"/>
                <w:sz w:val="18"/>
                <w:szCs w:val="18"/>
                <w:lang w:val="en-US" w:eastAsia="nl-NL"/>
              </w:rPr>
              <w:t>Children might need extra care during and after their treatment, this could mean that parents might not be able to work for a few days. This can lead to missed earnings and might have an impact on daily life of the parent.</w:t>
            </w:r>
          </w:p>
        </w:tc>
      </w:tr>
      <w:tr w:rsidR="008942B3" w:rsidRPr="008942B3" w14:paraId="4A9363E2" w14:textId="77777777" w:rsidTr="00BB508C">
        <w:trPr>
          <w:trHeight w:val="570"/>
        </w:trPr>
        <w:tc>
          <w:tcPr>
            <w:tcW w:w="567" w:type="dxa"/>
            <w:tcBorders>
              <w:top w:val="nil"/>
              <w:left w:val="nil"/>
              <w:bottom w:val="nil"/>
              <w:right w:val="nil"/>
            </w:tcBorders>
            <w:shd w:val="clear" w:color="D9D9D9" w:fill="D9D9D9"/>
            <w:hideMark/>
          </w:tcPr>
          <w:p w14:paraId="539C4909"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35</w:t>
            </w:r>
          </w:p>
        </w:tc>
        <w:tc>
          <w:tcPr>
            <w:tcW w:w="3686" w:type="dxa"/>
            <w:gridSpan w:val="2"/>
            <w:tcBorders>
              <w:top w:val="nil"/>
              <w:left w:val="nil"/>
              <w:bottom w:val="nil"/>
              <w:right w:val="nil"/>
            </w:tcBorders>
            <w:shd w:val="clear" w:color="D9D9D9" w:fill="D9D9D9"/>
            <w:hideMark/>
          </w:tcPr>
          <w:p w14:paraId="2DAACBF7"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 xml:space="preserve">To measure the effectiveness of a treatment for uncomplicated appendicitis, how important is it to report the </w:t>
            </w:r>
            <w:r w:rsidRPr="002B7A70">
              <w:rPr>
                <w:rFonts w:ascii="Arial" w:eastAsia="Times New Roman" w:hAnsi="Arial" w:cs="Arial"/>
                <w:b/>
                <w:bCs/>
                <w:color w:val="000000"/>
                <w:sz w:val="18"/>
                <w:szCs w:val="18"/>
                <w:lang w:val="en-US" w:eastAsia="nl-NL"/>
              </w:rPr>
              <w:t>duration of an operation/anesthesia</w:t>
            </w:r>
            <w:r w:rsidRPr="002B7A70">
              <w:rPr>
                <w:rFonts w:ascii="Arial" w:eastAsia="Times New Roman" w:hAnsi="Arial" w:cs="Arial"/>
                <w:color w:val="000000"/>
                <w:sz w:val="18"/>
                <w:szCs w:val="18"/>
                <w:lang w:val="en-US" w:eastAsia="nl-NL"/>
              </w:rPr>
              <w:t>?</w:t>
            </w:r>
          </w:p>
        </w:tc>
        <w:tc>
          <w:tcPr>
            <w:tcW w:w="6237" w:type="dxa"/>
            <w:gridSpan w:val="2"/>
            <w:tcBorders>
              <w:top w:val="nil"/>
              <w:left w:val="nil"/>
              <w:bottom w:val="nil"/>
              <w:right w:val="nil"/>
            </w:tcBorders>
            <w:shd w:val="clear" w:color="D9D9D9" w:fill="D9D9D9"/>
            <w:hideMark/>
          </w:tcPr>
          <w:p w14:paraId="0C5F9993" w14:textId="77777777" w:rsidR="008942B3" w:rsidRPr="002B7A70" w:rsidRDefault="008942B3" w:rsidP="00BB508C">
            <w:pPr>
              <w:spacing w:after="0"/>
              <w:rPr>
                <w:rFonts w:ascii="Arial" w:eastAsia="Times New Roman" w:hAnsi="Arial" w:cs="Arial"/>
                <w:i/>
                <w:iCs/>
                <w:color w:val="000000"/>
                <w:sz w:val="18"/>
                <w:szCs w:val="18"/>
                <w:lang w:val="en-US" w:eastAsia="nl-NL"/>
              </w:rPr>
            </w:pPr>
            <w:r w:rsidRPr="002B7A70">
              <w:rPr>
                <w:rFonts w:ascii="Arial" w:eastAsia="Times New Roman" w:hAnsi="Arial" w:cs="Arial"/>
                <w:i/>
                <w:iCs/>
                <w:color w:val="000000"/>
                <w:sz w:val="18"/>
                <w:szCs w:val="18"/>
                <w:lang w:val="en-US" w:eastAsia="nl-NL"/>
              </w:rPr>
              <w:t xml:space="preserve">The duration of the operation is the total time a child needs anesthesia. Anesthesia is use of medicine to prevent the feeling of pain during surgery or other painful procedures. </w:t>
            </w:r>
          </w:p>
        </w:tc>
      </w:tr>
      <w:tr w:rsidR="008942B3" w:rsidRPr="008942B3" w14:paraId="361CABE9" w14:textId="77777777" w:rsidTr="00BB508C">
        <w:trPr>
          <w:trHeight w:val="570"/>
        </w:trPr>
        <w:tc>
          <w:tcPr>
            <w:tcW w:w="567" w:type="dxa"/>
            <w:tcBorders>
              <w:top w:val="nil"/>
              <w:left w:val="nil"/>
              <w:bottom w:val="nil"/>
              <w:right w:val="nil"/>
            </w:tcBorders>
            <w:shd w:val="clear" w:color="auto" w:fill="auto"/>
            <w:hideMark/>
          </w:tcPr>
          <w:p w14:paraId="136BB9E2"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36</w:t>
            </w:r>
          </w:p>
        </w:tc>
        <w:tc>
          <w:tcPr>
            <w:tcW w:w="3686" w:type="dxa"/>
            <w:gridSpan w:val="2"/>
            <w:tcBorders>
              <w:top w:val="nil"/>
              <w:left w:val="nil"/>
              <w:bottom w:val="nil"/>
              <w:right w:val="nil"/>
            </w:tcBorders>
            <w:shd w:val="clear" w:color="auto" w:fill="auto"/>
            <w:hideMark/>
          </w:tcPr>
          <w:p w14:paraId="26C6D258"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 xml:space="preserve">To measure the effectiveness of a treatment for uncomplicated appendicitis, how important is it to report the </w:t>
            </w:r>
            <w:r w:rsidRPr="002B7A70">
              <w:rPr>
                <w:rFonts w:ascii="Arial" w:eastAsia="Times New Roman" w:hAnsi="Arial" w:cs="Arial"/>
                <w:b/>
                <w:bCs/>
                <w:color w:val="000000"/>
                <w:sz w:val="18"/>
                <w:szCs w:val="18"/>
                <w:lang w:val="en-US" w:eastAsia="nl-NL"/>
              </w:rPr>
              <w:t>duration of antibiotic treatment</w:t>
            </w:r>
            <w:r w:rsidRPr="002B7A70">
              <w:rPr>
                <w:rFonts w:ascii="Arial" w:eastAsia="Times New Roman" w:hAnsi="Arial" w:cs="Arial"/>
                <w:color w:val="000000"/>
                <w:sz w:val="18"/>
                <w:szCs w:val="18"/>
                <w:lang w:val="en-US" w:eastAsia="nl-NL"/>
              </w:rPr>
              <w:t>?</w:t>
            </w:r>
          </w:p>
        </w:tc>
        <w:tc>
          <w:tcPr>
            <w:tcW w:w="6237" w:type="dxa"/>
            <w:gridSpan w:val="2"/>
            <w:tcBorders>
              <w:top w:val="nil"/>
              <w:left w:val="nil"/>
              <w:bottom w:val="nil"/>
              <w:right w:val="nil"/>
            </w:tcBorders>
            <w:shd w:val="clear" w:color="auto" w:fill="auto"/>
            <w:hideMark/>
          </w:tcPr>
          <w:p w14:paraId="34803922" w14:textId="77777777" w:rsidR="008942B3" w:rsidRPr="002B7A70" w:rsidRDefault="008942B3" w:rsidP="00BB508C">
            <w:pPr>
              <w:spacing w:after="0"/>
              <w:rPr>
                <w:rFonts w:ascii="Arial" w:eastAsia="Times New Roman" w:hAnsi="Arial" w:cs="Arial"/>
                <w:color w:val="000000"/>
                <w:sz w:val="18"/>
                <w:szCs w:val="18"/>
                <w:lang w:val="en-US" w:eastAsia="nl-NL"/>
              </w:rPr>
            </w:pPr>
          </w:p>
        </w:tc>
      </w:tr>
      <w:tr w:rsidR="008942B3" w:rsidRPr="008942B3" w14:paraId="0D3284F4" w14:textId="77777777" w:rsidTr="00BB508C">
        <w:trPr>
          <w:trHeight w:val="570"/>
        </w:trPr>
        <w:tc>
          <w:tcPr>
            <w:tcW w:w="567" w:type="dxa"/>
            <w:tcBorders>
              <w:top w:val="nil"/>
              <w:left w:val="nil"/>
              <w:bottom w:val="nil"/>
              <w:right w:val="nil"/>
            </w:tcBorders>
            <w:shd w:val="clear" w:color="D9D9D9" w:fill="D9D9D9"/>
            <w:hideMark/>
          </w:tcPr>
          <w:p w14:paraId="04FBEC54"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37</w:t>
            </w:r>
          </w:p>
        </w:tc>
        <w:tc>
          <w:tcPr>
            <w:tcW w:w="3686" w:type="dxa"/>
            <w:gridSpan w:val="2"/>
            <w:tcBorders>
              <w:top w:val="nil"/>
              <w:left w:val="nil"/>
              <w:bottom w:val="nil"/>
              <w:right w:val="nil"/>
            </w:tcBorders>
            <w:shd w:val="clear" w:color="D9D9D9" w:fill="D9D9D9"/>
            <w:hideMark/>
          </w:tcPr>
          <w:p w14:paraId="4FA60E75"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 xml:space="preserve">To measure the effectiveness of a treatment for uncomplicated appendicitis, how important is it to report the total amount and type of </w:t>
            </w:r>
            <w:r w:rsidRPr="002B7A70">
              <w:rPr>
                <w:rFonts w:ascii="Arial" w:eastAsia="Times New Roman" w:hAnsi="Arial" w:cs="Arial"/>
                <w:b/>
                <w:bCs/>
                <w:color w:val="000000"/>
                <w:sz w:val="18"/>
                <w:szCs w:val="18"/>
                <w:lang w:val="en-US" w:eastAsia="nl-NL"/>
              </w:rPr>
              <w:t xml:space="preserve">painkillers </w:t>
            </w:r>
            <w:r w:rsidRPr="002B7A70">
              <w:rPr>
                <w:rFonts w:ascii="Arial" w:eastAsia="Times New Roman" w:hAnsi="Arial" w:cs="Arial"/>
                <w:color w:val="000000"/>
                <w:sz w:val="18"/>
                <w:szCs w:val="18"/>
                <w:lang w:val="en-US" w:eastAsia="nl-NL"/>
              </w:rPr>
              <w:t>that have been given to a child to treat its pain?</w:t>
            </w:r>
          </w:p>
        </w:tc>
        <w:tc>
          <w:tcPr>
            <w:tcW w:w="6237" w:type="dxa"/>
            <w:gridSpan w:val="2"/>
            <w:tcBorders>
              <w:top w:val="nil"/>
              <w:left w:val="nil"/>
              <w:bottom w:val="nil"/>
              <w:right w:val="nil"/>
            </w:tcBorders>
            <w:shd w:val="clear" w:color="D9D9D9" w:fill="D9D9D9"/>
            <w:hideMark/>
          </w:tcPr>
          <w:p w14:paraId="30858455" w14:textId="77777777" w:rsidR="008942B3" w:rsidRPr="002B7A70" w:rsidRDefault="008942B3" w:rsidP="00BB508C">
            <w:pPr>
              <w:spacing w:after="0"/>
              <w:rPr>
                <w:rFonts w:ascii="Arial" w:eastAsia="Times New Roman" w:hAnsi="Arial" w:cs="Arial"/>
                <w:i/>
                <w:iCs/>
                <w:color w:val="000000"/>
                <w:sz w:val="18"/>
                <w:szCs w:val="18"/>
                <w:lang w:val="en-US" w:eastAsia="nl-NL"/>
              </w:rPr>
            </w:pPr>
            <w:r w:rsidRPr="002B7A70">
              <w:rPr>
                <w:rFonts w:ascii="Arial" w:eastAsia="Times New Roman" w:hAnsi="Arial" w:cs="Arial"/>
                <w:i/>
                <w:iCs/>
                <w:color w:val="000000"/>
                <w:sz w:val="18"/>
                <w:szCs w:val="18"/>
                <w:lang w:val="en-US" w:eastAsia="nl-NL"/>
              </w:rPr>
              <w:t xml:space="preserve">There are several types of painkillers a child might receive, for example acetaminophen, ibuprofen or morphine. Measuring the amount a child receives of each painkiller tells us something about how much post-treatment pain there was. </w:t>
            </w:r>
          </w:p>
        </w:tc>
      </w:tr>
      <w:tr w:rsidR="008942B3" w:rsidRPr="008942B3" w14:paraId="3106CF94" w14:textId="77777777" w:rsidTr="00BB508C">
        <w:trPr>
          <w:trHeight w:val="570"/>
        </w:trPr>
        <w:tc>
          <w:tcPr>
            <w:tcW w:w="567" w:type="dxa"/>
            <w:tcBorders>
              <w:top w:val="nil"/>
              <w:left w:val="nil"/>
              <w:bottom w:val="nil"/>
              <w:right w:val="nil"/>
            </w:tcBorders>
            <w:shd w:val="clear" w:color="auto" w:fill="auto"/>
            <w:hideMark/>
          </w:tcPr>
          <w:p w14:paraId="66233079"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38</w:t>
            </w:r>
          </w:p>
        </w:tc>
        <w:tc>
          <w:tcPr>
            <w:tcW w:w="3686" w:type="dxa"/>
            <w:gridSpan w:val="2"/>
            <w:tcBorders>
              <w:top w:val="nil"/>
              <w:left w:val="nil"/>
              <w:bottom w:val="nil"/>
              <w:right w:val="nil"/>
            </w:tcBorders>
            <w:shd w:val="clear" w:color="auto" w:fill="auto"/>
            <w:hideMark/>
          </w:tcPr>
          <w:p w14:paraId="6F0775C2"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 xml:space="preserve">To measure the effectiveness of a treatment for uncomplicated appendicitis, how important is it to measure the number of times </w:t>
            </w:r>
            <w:r w:rsidRPr="002B7A70">
              <w:rPr>
                <w:rFonts w:ascii="Arial" w:eastAsia="Times New Roman" w:hAnsi="Arial" w:cs="Arial"/>
                <w:b/>
                <w:bCs/>
                <w:color w:val="000000"/>
                <w:sz w:val="18"/>
                <w:szCs w:val="18"/>
                <w:lang w:val="en-US" w:eastAsia="nl-NL"/>
              </w:rPr>
              <w:t>imaging</w:t>
            </w:r>
            <w:r w:rsidRPr="002B7A70">
              <w:rPr>
                <w:rFonts w:ascii="Arial" w:eastAsia="Times New Roman" w:hAnsi="Arial" w:cs="Arial"/>
                <w:color w:val="000000"/>
                <w:sz w:val="18"/>
                <w:szCs w:val="18"/>
                <w:lang w:val="en-US" w:eastAsia="nl-NL"/>
              </w:rPr>
              <w:t xml:space="preserve"> was used?</w:t>
            </w:r>
          </w:p>
        </w:tc>
        <w:tc>
          <w:tcPr>
            <w:tcW w:w="6237" w:type="dxa"/>
            <w:gridSpan w:val="2"/>
            <w:tcBorders>
              <w:top w:val="nil"/>
              <w:left w:val="nil"/>
              <w:bottom w:val="nil"/>
              <w:right w:val="nil"/>
            </w:tcBorders>
            <w:shd w:val="clear" w:color="auto" w:fill="auto"/>
            <w:hideMark/>
          </w:tcPr>
          <w:p w14:paraId="0C3D9196" w14:textId="77777777" w:rsidR="008942B3" w:rsidRPr="002B7A70" w:rsidRDefault="008942B3" w:rsidP="00BB508C">
            <w:pPr>
              <w:spacing w:after="0"/>
              <w:rPr>
                <w:rFonts w:ascii="Arial" w:eastAsia="Times New Roman" w:hAnsi="Arial" w:cs="Arial"/>
                <w:i/>
                <w:iCs/>
                <w:color w:val="000000"/>
                <w:sz w:val="18"/>
                <w:szCs w:val="18"/>
                <w:lang w:val="en-US" w:eastAsia="nl-NL"/>
              </w:rPr>
            </w:pPr>
            <w:r w:rsidRPr="002B7A70">
              <w:rPr>
                <w:rFonts w:ascii="Arial" w:eastAsia="Times New Roman" w:hAnsi="Arial" w:cs="Arial"/>
                <w:i/>
                <w:iCs/>
                <w:color w:val="000000"/>
                <w:sz w:val="18"/>
                <w:szCs w:val="18"/>
                <w:lang w:val="en-US" w:eastAsia="nl-NL"/>
              </w:rPr>
              <w:t>For instance</w:t>
            </w:r>
            <w:r>
              <w:rPr>
                <w:rFonts w:ascii="Arial" w:eastAsia="Times New Roman" w:hAnsi="Arial" w:cs="Arial"/>
                <w:i/>
                <w:iCs/>
                <w:color w:val="000000"/>
                <w:sz w:val="18"/>
                <w:szCs w:val="18"/>
                <w:lang w:val="en-US" w:eastAsia="nl-NL"/>
              </w:rPr>
              <w:t>,</w:t>
            </w:r>
            <w:r w:rsidRPr="002B7A70">
              <w:rPr>
                <w:rFonts w:ascii="Arial" w:eastAsia="Times New Roman" w:hAnsi="Arial" w:cs="Arial"/>
                <w:i/>
                <w:iCs/>
                <w:color w:val="000000"/>
                <w:sz w:val="18"/>
                <w:szCs w:val="18"/>
                <w:lang w:val="en-US" w:eastAsia="nl-NL"/>
              </w:rPr>
              <w:t xml:space="preserve"> an ultrasound, X-ray, MRI or CT-scan. This has its effect both on the total costs, the burden on a child (also emotionally) and in case of x-rays of CT-scans the amount of radiation a child is exposed to.</w:t>
            </w:r>
          </w:p>
        </w:tc>
      </w:tr>
      <w:tr w:rsidR="008942B3" w:rsidRPr="00B667F0" w14:paraId="1489DAF4" w14:textId="77777777" w:rsidTr="00BB508C">
        <w:trPr>
          <w:trHeight w:val="570"/>
        </w:trPr>
        <w:tc>
          <w:tcPr>
            <w:tcW w:w="567" w:type="dxa"/>
            <w:tcBorders>
              <w:top w:val="nil"/>
              <w:left w:val="nil"/>
              <w:bottom w:val="nil"/>
              <w:right w:val="nil"/>
            </w:tcBorders>
            <w:shd w:val="clear" w:color="D9D9D9" w:fill="D9D9D9"/>
            <w:hideMark/>
          </w:tcPr>
          <w:p w14:paraId="6D56416C"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39</w:t>
            </w:r>
          </w:p>
        </w:tc>
        <w:tc>
          <w:tcPr>
            <w:tcW w:w="3686" w:type="dxa"/>
            <w:gridSpan w:val="2"/>
            <w:tcBorders>
              <w:top w:val="nil"/>
              <w:left w:val="nil"/>
              <w:bottom w:val="nil"/>
              <w:right w:val="nil"/>
            </w:tcBorders>
            <w:shd w:val="clear" w:color="D9D9D9" w:fill="D9D9D9"/>
            <w:hideMark/>
          </w:tcPr>
          <w:p w14:paraId="2118B237"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 xml:space="preserve">To measure the effectiveness of a treatment for uncomplicated appendicitis, how important is it to report the number of times an </w:t>
            </w:r>
            <w:r w:rsidRPr="002B7A70">
              <w:rPr>
                <w:rFonts w:ascii="Arial" w:eastAsia="Times New Roman" w:hAnsi="Arial" w:cs="Arial"/>
                <w:b/>
                <w:bCs/>
                <w:color w:val="000000"/>
                <w:sz w:val="18"/>
                <w:szCs w:val="18"/>
                <w:lang w:val="en-US" w:eastAsia="nl-NL"/>
              </w:rPr>
              <w:t>interventional radiology procedure</w:t>
            </w:r>
            <w:r w:rsidRPr="002B7A70">
              <w:rPr>
                <w:rFonts w:ascii="Arial" w:eastAsia="Times New Roman" w:hAnsi="Arial" w:cs="Arial"/>
                <w:color w:val="000000"/>
                <w:sz w:val="18"/>
                <w:szCs w:val="18"/>
                <w:lang w:val="en-US" w:eastAsia="nl-NL"/>
              </w:rPr>
              <w:t xml:space="preserve"> was needed?</w:t>
            </w:r>
          </w:p>
        </w:tc>
        <w:tc>
          <w:tcPr>
            <w:tcW w:w="6237" w:type="dxa"/>
            <w:gridSpan w:val="2"/>
            <w:tcBorders>
              <w:top w:val="nil"/>
              <w:left w:val="nil"/>
              <w:bottom w:val="nil"/>
              <w:right w:val="nil"/>
            </w:tcBorders>
            <w:shd w:val="clear" w:color="D9D9D9" w:fill="D9D9D9"/>
            <w:hideMark/>
          </w:tcPr>
          <w:p w14:paraId="4B79A3B3" w14:textId="77777777" w:rsidR="008942B3" w:rsidRPr="002B7A70" w:rsidRDefault="008942B3" w:rsidP="00BB508C">
            <w:pPr>
              <w:spacing w:after="0"/>
              <w:rPr>
                <w:rFonts w:ascii="Arial" w:eastAsia="Times New Roman" w:hAnsi="Arial" w:cs="Arial"/>
                <w:i/>
                <w:iCs/>
                <w:color w:val="000000"/>
                <w:sz w:val="18"/>
                <w:szCs w:val="18"/>
                <w:lang w:val="en-US" w:eastAsia="nl-NL"/>
              </w:rPr>
            </w:pPr>
            <w:r w:rsidRPr="002B7A70">
              <w:rPr>
                <w:rFonts w:ascii="Arial" w:eastAsia="Times New Roman" w:hAnsi="Arial" w:cs="Arial"/>
                <w:i/>
                <w:iCs/>
                <w:color w:val="000000"/>
                <w:sz w:val="18"/>
                <w:szCs w:val="18"/>
                <w:lang w:val="en-US" w:eastAsia="nl-NL"/>
              </w:rPr>
              <w:t xml:space="preserve">Sometimes a child with appendicitis develops an abscess in the abdomen which has to be drained in order to heal. With an </w:t>
            </w:r>
            <w:r w:rsidRPr="002B7A70">
              <w:rPr>
                <w:rFonts w:ascii="Arial" w:eastAsia="Times New Roman" w:hAnsi="Arial" w:cs="Arial"/>
                <w:b/>
                <w:bCs/>
                <w:i/>
                <w:iCs/>
                <w:color w:val="000000"/>
                <w:sz w:val="18"/>
                <w:szCs w:val="18"/>
                <w:lang w:val="en-US" w:eastAsia="nl-NL"/>
              </w:rPr>
              <w:t>interventional radiology procedure</w:t>
            </w:r>
            <w:r>
              <w:rPr>
                <w:rFonts w:ascii="Arial" w:eastAsia="Times New Roman" w:hAnsi="Arial" w:cs="Arial"/>
                <w:b/>
                <w:bCs/>
                <w:i/>
                <w:iCs/>
                <w:color w:val="000000"/>
                <w:sz w:val="18"/>
                <w:szCs w:val="18"/>
                <w:lang w:val="en-US" w:eastAsia="nl-NL"/>
              </w:rPr>
              <w:t>,</w:t>
            </w:r>
            <w:r w:rsidRPr="002B7A70">
              <w:rPr>
                <w:rFonts w:ascii="Arial" w:eastAsia="Times New Roman" w:hAnsi="Arial" w:cs="Arial"/>
                <w:color w:val="000000"/>
                <w:sz w:val="18"/>
                <w:szCs w:val="18"/>
                <w:lang w:val="en-US" w:eastAsia="nl-NL"/>
              </w:rPr>
              <w:t xml:space="preserve"> </w:t>
            </w:r>
            <w:r w:rsidRPr="002B7A70">
              <w:rPr>
                <w:rFonts w:ascii="Arial" w:eastAsia="Times New Roman" w:hAnsi="Arial" w:cs="Arial"/>
                <w:i/>
                <w:iCs/>
                <w:color w:val="000000"/>
                <w:sz w:val="18"/>
                <w:szCs w:val="18"/>
                <w:lang w:val="en-US" w:eastAsia="nl-NL"/>
              </w:rPr>
              <w:t xml:space="preserve">a small catheter (a tube) will be placed into the patient’s body to drain the fluid. This is done under ultrasound or CT-scan guidance.  </w:t>
            </w:r>
          </w:p>
        </w:tc>
      </w:tr>
      <w:tr w:rsidR="008942B3" w:rsidRPr="008942B3" w14:paraId="05918C09" w14:textId="77777777" w:rsidTr="00BB508C">
        <w:trPr>
          <w:trHeight w:val="570"/>
        </w:trPr>
        <w:tc>
          <w:tcPr>
            <w:tcW w:w="567" w:type="dxa"/>
            <w:tcBorders>
              <w:top w:val="nil"/>
              <w:left w:val="nil"/>
              <w:bottom w:val="nil"/>
              <w:right w:val="nil"/>
            </w:tcBorders>
            <w:shd w:val="clear" w:color="auto" w:fill="auto"/>
            <w:hideMark/>
          </w:tcPr>
          <w:p w14:paraId="07A17CB7"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40</w:t>
            </w:r>
          </w:p>
        </w:tc>
        <w:tc>
          <w:tcPr>
            <w:tcW w:w="3686" w:type="dxa"/>
            <w:gridSpan w:val="2"/>
            <w:tcBorders>
              <w:top w:val="nil"/>
              <w:left w:val="nil"/>
              <w:bottom w:val="nil"/>
              <w:right w:val="nil"/>
            </w:tcBorders>
            <w:shd w:val="clear" w:color="auto" w:fill="auto"/>
            <w:hideMark/>
          </w:tcPr>
          <w:p w14:paraId="593A2330"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 xml:space="preserve">To measure the effectiveness of a treatment for uncomplicated appendicitis, how important is it to report the number of times a </w:t>
            </w:r>
            <w:r w:rsidRPr="002B7A70">
              <w:rPr>
                <w:rFonts w:ascii="Arial" w:eastAsia="Times New Roman" w:hAnsi="Arial" w:cs="Arial"/>
                <w:b/>
                <w:bCs/>
                <w:color w:val="000000"/>
                <w:sz w:val="18"/>
                <w:szCs w:val="18"/>
                <w:lang w:val="en-US" w:eastAsia="nl-NL"/>
              </w:rPr>
              <w:t>central venous catheter has to be placed</w:t>
            </w:r>
            <w:r w:rsidRPr="002B7A70">
              <w:rPr>
                <w:rFonts w:ascii="Arial" w:eastAsia="Times New Roman" w:hAnsi="Arial" w:cs="Arial"/>
                <w:color w:val="000000"/>
                <w:sz w:val="18"/>
                <w:szCs w:val="18"/>
                <w:lang w:val="en-US" w:eastAsia="nl-NL"/>
              </w:rPr>
              <w:t>?</w:t>
            </w:r>
          </w:p>
        </w:tc>
        <w:tc>
          <w:tcPr>
            <w:tcW w:w="6237" w:type="dxa"/>
            <w:gridSpan w:val="2"/>
            <w:tcBorders>
              <w:top w:val="nil"/>
              <w:left w:val="nil"/>
              <w:bottom w:val="nil"/>
              <w:right w:val="nil"/>
            </w:tcBorders>
            <w:shd w:val="clear" w:color="auto" w:fill="auto"/>
            <w:hideMark/>
          </w:tcPr>
          <w:p w14:paraId="2664D6CF" w14:textId="77777777" w:rsidR="008942B3" w:rsidRPr="002B7A70" w:rsidRDefault="008942B3" w:rsidP="00BB508C">
            <w:pPr>
              <w:spacing w:after="0"/>
              <w:rPr>
                <w:rFonts w:ascii="Arial" w:eastAsia="Times New Roman" w:hAnsi="Arial" w:cs="Arial"/>
                <w:i/>
                <w:iCs/>
                <w:color w:val="000000"/>
                <w:sz w:val="18"/>
                <w:szCs w:val="18"/>
                <w:lang w:val="en-US" w:eastAsia="nl-NL"/>
              </w:rPr>
            </w:pPr>
            <w:r w:rsidRPr="002B7A70">
              <w:rPr>
                <w:rFonts w:ascii="Arial" w:eastAsia="Times New Roman" w:hAnsi="Arial" w:cs="Arial"/>
                <w:i/>
                <w:iCs/>
                <w:color w:val="000000"/>
                <w:sz w:val="18"/>
                <w:szCs w:val="18"/>
                <w:lang w:val="en-US" w:eastAsia="nl-NL"/>
              </w:rPr>
              <w:t>Sometimes a child becomes so sick that a regular intravenous tube (IV) is not sufficient. Especially if a child is not able to eat and needs to receive nutrients (food) directly into their bloodstream. In those cases doctors may need to place a central venous catheter into a large vein in the arm or neck. For this an operation or interventional radiology procedure is needed.</w:t>
            </w:r>
          </w:p>
        </w:tc>
      </w:tr>
      <w:tr w:rsidR="008942B3" w:rsidRPr="008942B3" w14:paraId="78059119" w14:textId="77777777" w:rsidTr="00BB508C">
        <w:trPr>
          <w:trHeight w:val="570"/>
        </w:trPr>
        <w:tc>
          <w:tcPr>
            <w:tcW w:w="567" w:type="dxa"/>
            <w:tcBorders>
              <w:top w:val="nil"/>
              <w:left w:val="nil"/>
              <w:bottom w:val="nil"/>
              <w:right w:val="nil"/>
            </w:tcBorders>
            <w:shd w:val="clear" w:color="D9D9D9" w:fill="D9D9D9"/>
            <w:hideMark/>
          </w:tcPr>
          <w:p w14:paraId="3BB5D7AA"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41</w:t>
            </w:r>
          </w:p>
        </w:tc>
        <w:tc>
          <w:tcPr>
            <w:tcW w:w="3686" w:type="dxa"/>
            <w:gridSpan w:val="2"/>
            <w:tcBorders>
              <w:top w:val="nil"/>
              <w:left w:val="nil"/>
              <w:bottom w:val="nil"/>
              <w:right w:val="nil"/>
            </w:tcBorders>
            <w:shd w:val="clear" w:color="D9D9D9" w:fill="D9D9D9"/>
            <w:hideMark/>
          </w:tcPr>
          <w:p w14:paraId="4A1F568B"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 xml:space="preserve">To measure the effectiveness of a treatment for uncomplicated appendicitis, how important is it to report the number of </w:t>
            </w:r>
            <w:r w:rsidRPr="002B7A70">
              <w:rPr>
                <w:rFonts w:ascii="Arial" w:eastAsia="Times New Roman" w:hAnsi="Arial" w:cs="Arial"/>
                <w:b/>
                <w:bCs/>
                <w:color w:val="000000"/>
                <w:sz w:val="18"/>
                <w:szCs w:val="18"/>
                <w:lang w:val="en-US" w:eastAsia="nl-NL"/>
              </w:rPr>
              <w:t>CT-scans</w:t>
            </w:r>
            <w:r w:rsidRPr="002B7A70">
              <w:rPr>
                <w:rFonts w:ascii="Arial" w:eastAsia="Times New Roman" w:hAnsi="Arial" w:cs="Arial"/>
                <w:color w:val="000000"/>
                <w:sz w:val="18"/>
                <w:szCs w:val="18"/>
                <w:lang w:val="en-US" w:eastAsia="nl-NL"/>
              </w:rPr>
              <w:t xml:space="preserve"> a child has to</w:t>
            </w:r>
            <w:r w:rsidRPr="002B7A70">
              <w:rPr>
                <w:rFonts w:ascii="Arial" w:eastAsia="Times New Roman" w:hAnsi="Arial" w:cs="Arial"/>
                <w:b/>
                <w:bCs/>
                <w:color w:val="000000"/>
                <w:sz w:val="18"/>
                <w:szCs w:val="18"/>
                <w:lang w:val="en-US" w:eastAsia="nl-NL"/>
              </w:rPr>
              <w:t xml:space="preserve"> </w:t>
            </w:r>
            <w:r w:rsidRPr="002B7A70">
              <w:rPr>
                <w:rFonts w:ascii="Arial" w:eastAsia="Times New Roman" w:hAnsi="Arial" w:cs="Arial"/>
                <w:color w:val="000000"/>
                <w:sz w:val="18"/>
                <w:szCs w:val="18"/>
                <w:lang w:val="en-US" w:eastAsia="nl-NL"/>
              </w:rPr>
              <w:t>undergo?</w:t>
            </w:r>
          </w:p>
        </w:tc>
        <w:tc>
          <w:tcPr>
            <w:tcW w:w="6237" w:type="dxa"/>
            <w:gridSpan w:val="2"/>
            <w:tcBorders>
              <w:top w:val="nil"/>
              <w:left w:val="nil"/>
              <w:bottom w:val="nil"/>
              <w:right w:val="nil"/>
            </w:tcBorders>
            <w:shd w:val="clear" w:color="D9D9D9" w:fill="D9D9D9"/>
            <w:hideMark/>
          </w:tcPr>
          <w:p w14:paraId="2F47FEC5" w14:textId="77777777" w:rsidR="008942B3" w:rsidRPr="002B7A70" w:rsidRDefault="008942B3" w:rsidP="00BB508C">
            <w:pPr>
              <w:spacing w:after="0"/>
              <w:rPr>
                <w:rFonts w:ascii="Arial" w:eastAsia="Times New Roman" w:hAnsi="Arial" w:cs="Arial"/>
                <w:i/>
                <w:iCs/>
                <w:color w:val="000000"/>
                <w:sz w:val="18"/>
                <w:szCs w:val="18"/>
                <w:lang w:val="en-US" w:eastAsia="nl-NL"/>
              </w:rPr>
            </w:pPr>
            <w:r w:rsidRPr="002B7A70">
              <w:rPr>
                <w:rFonts w:ascii="Arial" w:eastAsia="Times New Roman" w:hAnsi="Arial" w:cs="Arial"/>
                <w:i/>
                <w:iCs/>
                <w:color w:val="000000"/>
                <w:sz w:val="18"/>
                <w:szCs w:val="18"/>
                <w:lang w:val="en-US" w:eastAsia="nl-NL"/>
              </w:rPr>
              <w:t>A CT-scan is a form of imaging that uses radiation to look inside the body. If possible</w:t>
            </w:r>
            <w:r>
              <w:rPr>
                <w:rFonts w:ascii="Arial" w:eastAsia="Times New Roman" w:hAnsi="Arial" w:cs="Arial"/>
                <w:i/>
                <w:iCs/>
                <w:color w:val="000000"/>
                <w:sz w:val="18"/>
                <w:szCs w:val="18"/>
                <w:lang w:val="en-US" w:eastAsia="nl-NL"/>
              </w:rPr>
              <w:t>,</w:t>
            </w:r>
            <w:r w:rsidRPr="002B7A70">
              <w:rPr>
                <w:rFonts w:ascii="Arial" w:eastAsia="Times New Roman" w:hAnsi="Arial" w:cs="Arial"/>
                <w:i/>
                <w:iCs/>
                <w:color w:val="000000"/>
                <w:sz w:val="18"/>
                <w:szCs w:val="18"/>
                <w:lang w:val="en-US" w:eastAsia="nl-NL"/>
              </w:rPr>
              <w:t xml:space="preserve"> this form of imaging is avoided in children because of the exposure to relatively high levels of radiation which in time can have negative effects on the child. However, sometimes a CT-scan cannot be avoided because more information is needed before choosing a treatment or because a complication occurs. </w:t>
            </w:r>
          </w:p>
        </w:tc>
      </w:tr>
      <w:tr w:rsidR="008942B3" w:rsidRPr="008942B3" w14:paraId="6D7F9DA5" w14:textId="77777777" w:rsidTr="00BB508C">
        <w:trPr>
          <w:trHeight w:val="570"/>
        </w:trPr>
        <w:tc>
          <w:tcPr>
            <w:tcW w:w="567" w:type="dxa"/>
            <w:tcBorders>
              <w:top w:val="nil"/>
              <w:left w:val="nil"/>
              <w:bottom w:val="nil"/>
              <w:right w:val="nil"/>
            </w:tcBorders>
            <w:shd w:val="clear" w:color="auto" w:fill="auto"/>
            <w:hideMark/>
          </w:tcPr>
          <w:p w14:paraId="089C5B81"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42</w:t>
            </w:r>
          </w:p>
        </w:tc>
        <w:tc>
          <w:tcPr>
            <w:tcW w:w="3686" w:type="dxa"/>
            <w:gridSpan w:val="2"/>
            <w:tcBorders>
              <w:top w:val="nil"/>
              <w:left w:val="nil"/>
              <w:bottom w:val="nil"/>
              <w:right w:val="nil"/>
            </w:tcBorders>
            <w:shd w:val="clear" w:color="auto" w:fill="auto"/>
            <w:hideMark/>
          </w:tcPr>
          <w:p w14:paraId="716F1B3C"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 xml:space="preserve">To measure the effectiveness of a treatment for uncomplicated appendicitis, how important is it to report the number of times a child </w:t>
            </w:r>
            <w:r w:rsidRPr="002B7A70">
              <w:rPr>
                <w:rFonts w:ascii="Arial" w:eastAsia="Times New Roman" w:hAnsi="Arial" w:cs="Arial"/>
                <w:b/>
                <w:bCs/>
                <w:color w:val="000000"/>
                <w:sz w:val="18"/>
                <w:szCs w:val="18"/>
                <w:lang w:val="en-US" w:eastAsia="nl-NL"/>
              </w:rPr>
              <w:t>needed to be re-operated</w:t>
            </w:r>
            <w:r w:rsidRPr="002B7A70">
              <w:rPr>
                <w:rFonts w:ascii="Arial" w:eastAsia="Times New Roman" w:hAnsi="Arial" w:cs="Arial"/>
                <w:color w:val="000000"/>
                <w:sz w:val="18"/>
                <w:szCs w:val="18"/>
                <w:lang w:val="en-US" w:eastAsia="nl-NL"/>
              </w:rPr>
              <w:t>?</w:t>
            </w:r>
          </w:p>
        </w:tc>
        <w:tc>
          <w:tcPr>
            <w:tcW w:w="6237" w:type="dxa"/>
            <w:gridSpan w:val="2"/>
            <w:tcBorders>
              <w:top w:val="nil"/>
              <w:left w:val="nil"/>
              <w:bottom w:val="nil"/>
              <w:right w:val="nil"/>
            </w:tcBorders>
            <w:shd w:val="clear" w:color="auto" w:fill="auto"/>
            <w:hideMark/>
          </w:tcPr>
          <w:p w14:paraId="4E74AF8D" w14:textId="77777777" w:rsidR="008942B3" w:rsidRPr="002B7A70" w:rsidRDefault="008942B3" w:rsidP="00BB508C">
            <w:pPr>
              <w:spacing w:after="0"/>
              <w:rPr>
                <w:rFonts w:ascii="Arial" w:eastAsia="Times New Roman" w:hAnsi="Arial" w:cs="Arial"/>
                <w:i/>
                <w:iCs/>
                <w:color w:val="000000"/>
                <w:sz w:val="18"/>
                <w:szCs w:val="18"/>
                <w:lang w:val="en-US" w:eastAsia="nl-NL"/>
              </w:rPr>
            </w:pPr>
            <w:r w:rsidRPr="002B7A70">
              <w:rPr>
                <w:rFonts w:ascii="Arial" w:eastAsia="Times New Roman" w:hAnsi="Arial" w:cs="Arial"/>
                <w:i/>
                <w:iCs/>
                <w:color w:val="000000"/>
                <w:sz w:val="18"/>
                <w:szCs w:val="18"/>
                <w:lang w:val="en-US" w:eastAsia="nl-NL"/>
              </w:rPr>
              <w:t>Sometimes a complication occurs for which it is necessary to operate a second time. For instance</w:t>
            </w:r>
            <w:r>
              <w:rPr>
                <w:rFonts w:ascii="Arial" w:eastAsia="Times New Roman" w:hAnsi="Arial" w:cs="Arial"/>
                <w:i/>
                <w:iCs/>
                <w:color w:val="000000"/>
                <w:sz w:val="18"/>
                <w:szCs w:val="18"/>
                <w:lang w:val="en-US" w:eastAsia="nl-NL"/>
              </w:rPr>
              <w:t>,</w:t>
            </w:r>
            <w:r w:rsidRPr="002B7A70">
              <w:rPr>
                <w:rFonts w:ascii="Arial" w:eastAsia="Times New Roman" w:hAnsi="Arial" w:cs="Arial"/>
                <w:i/>
                <w:iCs/>
                <w:color w:val="000000"/>
                <w:sz w:val="18"/>
                <w:szCs w:val="18"/>
                <w:lang w:val="en-US" w:eastAsia="nl-NL"/>
              </w:rPr>
              <w:t xml:space="preserve"> a bowel perforation, severe wound infection or bowel obstruction. </w:t>
            </w:r>
          </w:p>
        </w:tc>
      </w:tr>
      <w:tr w:rsidR="008942B3" w:rsidRPr="008942B3" w14:paraId="60DB8A4B" w14:textId="77777777" w:rsidTr="00BB508C">
        <w:trPr>
          <w:trHeight w:val="570"/>
        </w:trPr>
        <w:tc>
          <w:tcPr>
            <w:tcW w:w="567" w:type="dxa"/>
            <w:tcBorders>
              <w:top w:val="nil"/>
              <w:left w:val="nil"/>
              <w:bottom w:val="nil"/>
              <w:right w:val="nil"/>
            </w:tcBorders>
            <w:shd w:val="clear" w:color="D9D9D9" w:fill="D9D9D9"/>
            <w:hideMark/>
          </w:tcPr>
          <w:p w14:paraId="53CFB295"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43</w:t>
            </w:r>
          </w:p>
        </w:tc>
        <w:tc>
          <w:tcPr>
            <w:tcW w:w="3686" w:type="dxa"/>
            <w:gridSpan w:val="2"/>
            <w:tcBorders>
              <w:top w:val="nil"/>
              <w:left w:val="nil"/>
              <w:bottom w:val="nil"/>
              <w:right w:val="nil"/>
            </w:tcBorders>
            <w:shd w:val="clear" w:color="D9D9D9" w:fill="D9D9D9"/>
            <w:hideMark/>
          </w:tcPr>
          <w:p w14:paraId="6202F0D8"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 xml:space="preserve">To measure the effectiveness of a treatment for uncomplicated appendicitis, how </w:t>
            </w:r>
            <w:r w:rsidRPr="002B7A70">
              <w:rPr>
                <w:rFonts w:ascii="Arial" w:eastAsia="Times New Roman" w:hAnsi="Arial" w:cs="Arial"/>
                <w:color w:val="000000"/>
                <w:sz w:val="18"/>
                <w:szCs w:val="18"/>
                <w:lang w:val="en-US" w:eastAsia="nl-NL"/>
              </w:rPr>
              <w:lastRenderedPageBreak/>
              <w:t xml:space="preserve">important is it to measure the number of times a </w:t>
            </w:r>
            <w:r w:rsidRPr="002B7A70">
              <w:rPr>
                <w:rFonts w:ascii="Arial" w:eastAsia="Times New Roman" w:hAnsi="Arial" w:cs="Arial"/>
                <w:b/>
                <w:bCs/>
                <w:color w:val="000000"/>
                <w:sz w:val="18"/>
                <w:szCs w:val="18"/>
                <w:lang w:val="en-US" w:eastAsia="nl-NL"/>
              </w:rPr>
              <w:t xml:space="preserve">conversion from laparoscopic (minimal invasive/keyhole) surgery to open surgery </w:t>
            </w:r>
            <w:r w:rsidRPr="002B7A70">
              <w:rPr>
                <w:rFonts w:ascii="Arial" w:eastAsia="Times New Roman" w:hAnsi="Arial" w:cs="Arial"/>
                <w:color w:val="000000"/>
                <w:sz w:val="18"/>
                <w:szCs w:val="18"/>
                <w:lang w:val="en-US" w:eastAsia="nl-NL"/>
              </w:rPr>
              <w:t>is needed?</w:t>
            </w:r>
          </w:p>
        </w:tc>
        <w:tc>
          <w:tcPr>
            <w:tcW w:w="6237" w:type="dxa"/>
            <w:gridSpan w:val="2"/>
            <w:tcBorders>
              <w:top w:val="nil"/>
              <w:left w:val="nil"/>
              <w:bottom w:val="nil"/>
              <w:right w:val="nil"/>
            </w:tcBorders>
            <w:shd w:val="clear" w:color="D9D9D9" w:fill="D9D9D9"/>
            <w:hideMark/>
          </w:tcPr>
          <w:p w14:paraId="25DE6BD5" w14:textId="77777777" w:rsidR="008942B3" w:rsidRPr="002B7A70" w:rsidRDefault="008942B3" w:rsidP="00BB508C">
            <w:pPr>
              <w:spacing w:after="0"/>
              <w:rPr>
                <w:rFonts w:ascii="Arial" w:eastAsia="Times New Roman" w:hAnsi="Arial" w:cs="Arial"/>
                <w:i/>
                <w:iCs/>
                <w:color w:val="000000"/>
                <w:sz w:val="18"/>
                <w:szCs w:val="18"/>
                <w:lang w:val="en-US" w:eastAsia="nl-NL"/>
              </w:rPr>
            </w:pPr>
            <w:r w:rsidRPr="002B7A70">
              <w:rPr>
                <w:rFonts w:ascii="Arial" w:eastAsia="Times New Roman" w:hAnsi="Arial" w:cs="Arial"/>
                <w:i/>
                <w:iCs/>
                <w:color w:val="000000"/>
                <w:sz w:val="18"/>
                <w:szCs w:val="18"/>
                <w:lang w:val="en-US" w:eastAsia="nl-NL"/>
              </w:rPr>
              <w:lastRenderedPageBreak/>
              <w:t xml:space="preserve">Laparoscopic surgery is surgery when an operation is performed trough very small incisions (keyhole) with the aid of a camera. This means that it is a </w:t>
            </w:r>
            <w:r w:rsidRPr="002B7A70">
              <w:rPr>
                <w:rFonts w:ascii="Arial" w:eastAsia="Times New Roman" w:hAnsi="Arial" w:cs="Arial"/>
                <w:i/>
                <w:iCs/>
                <w:color w:val="000000"/>
                <w:sz w:val="18"/>
                <w:szCs w:val="18"/>
                <w:lang w:val="en-US" w:eastAsia="nl-NL"/>
              </w:rPr>
              <w:lastRenderedPageBreak/>
              <w:t>less invasive operation than with open surgery, where a larger incision is used to open the belly. Sometimes a surgeon needs to convert a laparoscopic surgery into open surgery. For instance</w:t>
            </w:r>
            <w:r>
              <w:rPr>
                <w:rFonts w:ascii="Arial" w:eastAsia="Times New Roman" w:hAnsi="Arial" w:cs="Arial"/>
                <w:i/>
                <w:iCs/>
                <w:color w:val="000000"/>
                <w:sz w:val="18"/>
                <w:szCs w:val="18"/>
                <w:lang w:val="en-US" w:eastAsia="nl-NL"/>
              </w:rPr>
              <w:t>,</w:t>
            </w:r>
            <w:r w:rsidRPr="002B7A70">
              <w:rPr>
                <w:rFonts w:ascii="Arial" w:eastAsia="Times New Roman" w:hAnsi="Arial" w:cs="Arial"/>
                <w:i/>
                <w:iCs/>
                <w:color w:val="000000"/>
                <w:sz w:val="18"/>
                <w:szCs w:val="18"/>
                <w:lang w:val="en-US" w:eastAsia="nl-NL"/>
              </w:rPr>
              <w:t xml:space="preserve"> because of difficult anatomy, the presence of an abscess or intestinal perforation. This means the operation will no longer be performed using several small (0,5-1,5 cm) incisions (cut) but one larger incision is added, which is more invasive for the child.  </w:t>
            </w:r>
          </w:p>
        </w:tc>
      </w:tr>
      <w:tr w:rsidR="008942B3" w:rsidRPr="008942B3" w14:paraId="0054D2C0" w14:textId="77777777" w:rsidTr="00BB508C">
        <w:trPr>
          <w:trHeight w:val="570"/>
        </w:trPr>
        <w:tc>
          <w:tcPr>
            <w:tcW w:w="567" w:type="dxa"/>
            <w:tcBorders>
              <w:top w:val="nil"/>
              <w:left w:val="nil"/>
              <w:bottom w:val="nil"/>
              <w:right w:val="nil"/>
            </w:tcBorders>
            <w:shd w:val="clear" w:color="auto" w:fill="auto"/>
            <w:hideMark/>
          </w:tcPr>
          <w:p w14:paraId="615536C3"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lastRenderedPageBreak/>
              <w:t>44</w:t>
            </w:r>
          </w:p>
        </w:tc>
        <w:tc>
          <w:tcPr>
            <w:tcW w:w="3686" w:type="dxa"/>
            <w:gridSpan w:val="2"/>
            <w:tcBorders>
              <w:top w:val="nil"/>
              <w:left w:val="nil"/>
              <w:bottom w:val="nil"/>
              <w:right w:val="nil"/>
            </w:tcBorders>
            <w:shd w:val="clear" w:color="auto" w:fill="auto"/>
            <w:hideMark/>
          </w:tcPr>
          <w:p w14:paraId="1D22B6AD"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 xml:space="preserve">To measure the effectiveness of a treatment for uncomplicated appendicitis, how important is it to report if a child </w:t>
            </w:r>
            <w:r w:rsidRPr="002B7A70">
              <w:rPr>
                <w:rFonts w:ascii="Arial" w:eastAsia="Times New Roman" w:hAnsi="Arial" w:cs="Arial"/>
                <w:b/>
                <w:bCs/>
                <w:color w:val="000000"/>
                <w:sz w:val="18"/>
                <w:szCs w:val="18"/>
                <w:lang w:val="en-US" w:eastAsia="nl-NL"/>
              </w:rPr>
              <w:t>needed an (unplanned) appendectomy</w:t>
            </w:r>
            <w:r w:rsidRPr="002B7A70">
              <w:rPr>
                <w:rFonts w:ascii="Arial" w:eastAsia="Times New Roman" w:hAnsi="Arial" w:cs="Arial"/>
                <w:color w:val="000000"/>
                <w:sz w:val="18"/>
                <w:szCs w:val="18"/>
                <w:lang w:val="en-US" w:eastAsia="nl-NL"/>
              </w:rPr>
              <w:t>?</w:t>
            </w:r>
          </w:p>
        </w:tc>
        <w:tc>
          <w:tcPr>
            <w:tcW w:w="6237" w:type="dxa"/>
            <w:gridSpan w:val="2"/>
            <w:tcBorders>
              <w:top w:val="nil"/>
              <w:left w:val="nil"/>
              <w:bottom w:val="nil"/>
              <w:right w:val="nil"/>
            </w:tcBorders>
            <w:shd w:val="clear" w:color="auto" w:fill="auto"/>
            <w:hideMark/>
          </w:tcPr>
          <w:p w14:paraId="57C6CA89" w14:textId="77777777" w:rsidR="008942B3" w:rsidRPr="002B7A70" w:rsidRDefault="008942B3" w:rsidP="00BB508C">
            <w:pPr>
              <w:spacing w:after="0"/>
              <w:rPr>
                <w:rFonts w:ascii="Arial" w:eastAsia="Times New Roman" w:hAnsi="Arial" w:cs="Arial"/>
                <w:i/>
                <w:iCs/>
                <w:color w:val="000000"/>
                <w:sz w:val="18"/>
                <w:szCs w:val="18"/>
                <w:lang w:val="en-US" w:eastAsia="nl-NL"/>
              </w:rPr>
            </w:pPr>
            <w:r w:rsidRPr="002B7A70">
              <w:rPr>
                <w:rFonts w:ascii="Arial" w:eastAsia="Times New Roman" w:hAnsi="Arial" w:cs="Arial"/>
                <w:i/>
                <w:iCs/>
                <w:color w:val="000000"/>
                <w:sz w:val="18"/>
                <w:szCs w:val="18"/>
                <w:lang w:val="en-US" w:eastAsia="nl-NL"/>
              </w:rPr>
              <w:t>Sometimes doctors treat appendicitis with antibiotics instead of surgery. However</w:t>
            </w:r>
            <w:r>
              <w:rPr>
                <w:rFonts w:ascii="Arial" w:eastAsia="Times New Roman" w:hAnsi="Arial" w:cs="Arial"/>
                <w:i/>
                <w:iCs/>
                <w:color w:val="000000"/>
                <w:sz w:val="18"/>
                <w:szCs w:val="18"/>
                <w:lang w:val="en-US" w:eastAsia="nl-NL"/>
              </w:rPr>
              <w:t>,</w:t>
            </w:r>
            <w:r w:rsidRPr="002B7A70">
              <w:rPr>
                <w:rFonts w:ascii="Arial" w:eastAsia="Times New Roman" w:hAnsi="Arial" w:cs="Arial"/>
                <w:i/>
                <w:iCs/>
                <w:color w:val="000000"/>
                <w:sz w:val="18"/>
                <w:szCs w:val="18"/>
                <w:lang w:val="en-US" w:eastAsia="nl-NL"/>
              </w:rPr>
              <w:t xml:space="preserve"> the antibiotics do not work in some cases and an appendectomy (an operation to remove the appendix) is needed. This can also happen if the appendicitis returns later in life. </w:t>
            </w:r>
          </w:p>
        </w:tc>
      </w:tr>
      <w:tr w:rsidR="008942B3" w:rsidRPr="008942B3" w14:paraId="1ECD9CC4" w14:textId="77777777" w:rsidTr="00BB508C">
        <w:trPr>
          <w:trHeight w:val="570"/>
        </w:trPr>
        <w:tc>
          <w:tcPr>
            <w:tcW w:w="567" w:type="dxa"/>
            <w:tcBorders>
              <w:top w:val="nil"/>
              <w:left w:val="nil"/>
              <w:bottom w:val="single" w:sz="4" w:space="0" w:color="000000"/>
              <w:right w:val="nil"/>
            </w:tcBorders>
            <w:shd w:val="clear" w:color="D9D9D9" w:fill="D9D9D9"/>
            <w:hideMark/>
          </w:tcPr>
          <w:p w14:paraId="5125AF38"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45</w:t>
            </w:r>
          </w:p>
        </w:tc>
        <w:tc>
          <w:tcPr>
            <w:tcW w:w="3686" w:type="dxa"/>
            <w:gridSpan w:val="2"/>
            <w:tcBorders>
              <w:top w:val="nil"/>
              <w:left w:val="nil"/>
              <w:bottom w:val="single" w:sz="4" w:space="0" w:color="000000"/>
              <w:right w:val="nil"/>
            </w:tcBorders>
            <w:shd w:val="clear" w:color="D9D9D9" w:fill="D9D9D9"/>
            <w:hideMark/>
          </w:tcPr>
          <w:p w14:paraId="2DBFDC46" w14:textId="77777777" w:rsidR="008942B3" w:rsidRPr="002B7A70" w:rsidRDefault="008942B3" w:rsidP="00BB508C">
            <w:pPr>
              <w:spacing w:after="0"/>
              <w:rPr>
                <w:rFonts w:ascii="Arial" w:eastAsia="Times New Roman" w:hAnsi="Arial" w:cs="Arial"/>
                <w:color w:val="000000"/>
                <w:sz w:val="18"/>
                <w:szCs w:val="18"/>
                <w:lang w:val="en-US" w:eastAsia="nl-NL"/>
              </w:rPr>
            </w:pPr>
            <w:r w:rsidRPr="002B7A70">
              <w:rPr>
                <w:rFonts w:ascii="Arial" w:eastAsia="Times New Roman" w:hAnsi="Arial" w:cs="Arial"/>
                <w:color w:val="000000"/>
                <w:sz w:val="18"/>
                <w:szCs w:val="18"/>
                <w:lang w:val="en-US" w:eastAsia="nl-NL"/>
              </w:rPr>
              <w:t xml:space="preserve">To measure the effectiveness of a treatment for uncomplicated appendicitis, how important is it to measure the number of children that </w:t>
            </w:r>
            <w:r w:rsidRPr="002B7A70">
              <w:rPr>
                <w:rFonts w:ascii="Arial" w:eastAsia="Times New Roman" w:hAnsi="Arial" w:cs="Arial"/>
                <w:b/>
                <w:bCs/>
                <w:color w:val="000000"/>
                <w:sz w:val="18"/>
                <w:szCs w:val="18"/>
                <w:lang w:val="en-US" w:eastAsia="nl-NL"/>
              </w:rPr>
              <w:t>did not survive</w:t>
            </w:r>
            <w:r w:rsidRPr="002B7A70">
              <w:rPr>
                <w:rFonts w:ascii="Arial" w:eastAsia="Times New Roman" w:hAnsi="Arial" w:cs="Arial"/>
                <w:color w:val="000000"/>
                <w:sz w:val="18"/>
                <w:szCs w:val="18"/>
                <w:lang w:val="en-US" w:eastAsia="nl-NL"/>
              </w:rPr>
              <w:t xml:space="preserve"> the treatment of their appendicitis? </w:t>
            </w:r>
          </w:p>
        </w:tc>
        <w:tc>
          <w:tcPr>
            <w:tcW w:w="6237" w:type="dxa"/>
            <w:gridSpan w:val="2"/>
            <w:tcBorders>
              <w:top w:val="nil"/>
              <w:left w:val="nil"/>
              <w:bottom w:val="single" w:sz="4" w:space="0" w:color="000000"/>
              <w:right w:val="nil"/>
            </w:tcBorders>
            <w:shd w:val="clear" w:color="D9D9D9" w:fill="D9D9D9"/>
            <w:hideMark/>
          </w:tcPr>
          <w:p w14:paraId="347244FE" w14:textId="77777777" w:rsidR="008942B3" w:rsidRPr="002B7A70" w:rsidRDefault="008942B3" w:rsidP="00BB508C">
            <w:pPr>
              <w:spacing w:after="0"/>
              <w:rPr>
                <w:rFonts w:ascii="Arial" w:eastAsia="Times New Roman" w:hAnsi="Arial" w:cs="Arial"/>
                <w:i/>
                <w:iCs/>
                <w:color w:val="000000"/>
                <w:sz w:val="18"/>
                <w:szCs w:val="18"/>
                <w:lang w:val="en-US" w:eastAsia="nl-NL"/>
              </w:rPr>
            </w:pPr>
            <w:r w:rsidRPr="002B7A70">
              <w:rPr>
                <w:rFonts w:ascii="Arial" w:eastAsia="Times New Roman" w:hAnsi="Arial" w:cs="Arial"/>
                <w:i/>
                <w:iCs/>
                <w:color w:val="000000"/>
                <w:sz w:val="18"/>
                <w:szCs w:val="18"/>
                <w:lang w:val="en-US" w:eastAsia="nl-NL"/>
              </w:rPr>
              <w:t xml:space="preserve">Although this is extremely rare, especially in the case of uncomplicated appendicitis, theoretically a child might die from appendicitis.  </w:t>
            </w:r>
          </w:p>
        </w:tc>
      </w:tr>
    </w:tbl>
    <w:p w14:paraId="5103D289" w14:textId="77777777" w:rsidR="008942B3" w:rsidRPr="002B7A70" w:rsidRDefault="008942B3" w:rsidP="008942B3">
      <w:pPr>
        <w:rPr>
          <w:rFonts w:ascii="Arial" w:hAnsi="Arial" w:cs="Arial"/>
          <w:sz w:val="18"/>
          <w:szCs w:val="18"/>
          <w:lang w:val="en-US"/>
        </w:rPr>
      </w:pPr>
    </w:p>
    <w:p w14:paraId="1AB0A89D" w14:textId="77777777" w:rsidR="008942B3" w:rsidRDefault="008942B3" w:rsidP="008942B3">
      <w:pPr>
        <w:rPr>
          <w:rFonts w:ascii="Verdana" w:hAnsi="Verdana" w:cs="Arial"/>
          <w:lang w:val="en-US"/>
        </w:rPr>
      </w:pPr>
      <w:r>
        <w:rPr>
          <w:rFonts w:ascii="Verdana" w:hAnsi="Verdana" w:cs="Arial"/>
          <w:lang w:val="en-US"/>
        </w:rPr>
        <w:br w:type="page"/>
      </w:r>
    </w:p>
    <w:p w14:paraId="06415685" w14:textId="77777777" w:rsidR="008942B3" w:rsidRDefault="008942B3" w:rsidP="008942B3">
      <w:pPr>
        <w:rPr>
          <w:rFonts w:ascii="Verdana" w:hAnsi="Verdana" w:cs="Arial"/>
          <w:lang w:val="en-US"/>
        </w:rPr>
      </w:pPr>
      <w:r w:rsidRPr="00B97401">
        <w:rPr>
          <w:rFonts w:ascii="Verdana" w:hAnsi="Verdana" w:cs="Arial"/>
          <w:lang w:val="en-US"/>
        </w:rPr>
        <w:lastRenderedPageBreak/>
        <w:t>S4. Supplemental document 2. List excluded outcomes prioritization meeting with young people</w:t>
      </w:r>
    </w:p>
    <w:p w14:paraId="13A0EABC" w14:textId="77777777" w:rsidR="008942B3" w:rsidRDefault="008942B3" w:rsidP="008942B3">
      <w:pPr>
        <w:rPr>
          <w:rFonts w:ascii="Verdana" w:hAnsi="Verdana" w:cs="Arial"/>
          <w:lang w:val="en-US"/>
        </w:rPr>
      </w:pPr>
    </w:p>
    <w:p w14:paraId="1F59ED8A" w14:textId="77777777" w:rsidR="008942B3" w:rsidRPr="0070307A" w:rsidRDefault="008942B3" w:rsidP="008942B3">
      <w:pPr>
        <w:pStyle w:val="ListParagraph"/>
        <w:widowControl w:val="0"/>
        <w:numPr>
          <w:ilvl w:val="0"/>
          <w:numId w:val="22"/>
        </w:numPr>
        <w:autoSpaceDE w:val="0"/>
        <w:autoSpaceDN w:val="0"/>
        <w:adjustRightInd w:val="0"/>
        <w:spacing w:before="120" w:line="360" w:lineRule="auto"/>
        <w:rPr>
          <w:rFonts w:ascii="Arial" w:hAnsi="Arial" w:cs="Arial"/>
          <w:color w:val="000000"/>
          <w:lang w:val="en-US"/>
        </w:rPr>
      </w:pPr>
      <w:r>
        <w:rPr>
          <w:rFonts w:ascii="Arial" w:hAnsi="Arial" w:cs="Arial"/>
          <w:color w:val="000000"/>
          <w:lang w:val="en-US"/>
        </w:rPr>
        <w:t>Death</w:t>
      </w:r>
    </w:p>
    <w:p w14:paraId="57FA864C" w14:textId="77777777" w:rsidR="008942B3" w:rsidRPr="0070307A" w:rsidRDefault="008942B3" w:rsidP="008942B3">
      <w:pPr>
        <w:pStyle w:val="ListParagraph"/>
        <w:widowControl w:val="0"/>
        <w:numPr>
          <w:ilvl w:val="0"/>
          <w:numId w:val="22"/>
        </w:numPr>
        <w:autoSpaceDE w:val="0"/>
        <w:autoSpaceDN w:val="0"/>
        <w:adjustRightInd w:val="0"/>
        <w:spacing w:before="120" w:line="360" w:lineRule="auto"/>
        <w:rPr>
          <w:rFonts w:ascii="Arial" w:hAnsi="Arial" w:cs="Arial"/>
          <w:color w:val="000000"/>
          <w:lang w:val="en-US"/>
        </w:rPr>
      </w:pPr>
      <w:r>
        <w:rPr>
          <w:rFonts w:ascii="Arial" w:hAnsi="Arial" w:cs="Arial"/>
          <w:color w:val="000000"/>
          <w:lang w:val="en-US"/>
        </w:rPr>
        <w:t>Duration home healthcare</w:t>
      </w:r>
    </w:p>
    <w:p w14:paraId="40FEF02B" w14:textId="77777777" w:rsidR="008942B3" w:rsidRPr="0070307A" w:rsidRDefault="008942B3" w:rsidP="008942B3">
      <w:pPr>
        <w:pStyle w:val="ListParagraph"/>
        <w:widowControl w:val="0"/>
        <w:numPr>
          <w:ilvl w:val="0"/>
          <w:numId w:val="22"/>
        </w:numPr>
        <w:autoSpaceDE w:val="0"/>
        <w:autoSpaceDN w:val="0"/>
        <w:adjustRightInd w:val="0"/>
        <w:spacing w:before="120" w:line="360" w:lineRule="auto"/>
        <w:rPr>
          <w:rFonts w:ascii="Arial" w:hAnsi="Arial" w:cs="Arial"/>
          <w:color w:val="000000"/>
          <w:lang w:val="en-US"/>
        </w:rPr>
      </w:pPr>
      <w:r>
        <w:rPr>
          <w:rFonts w:ascii="Arial" w:hAnsi="Arial" w:cs="Arial"/>
          <w:color w:val="000000"/>
          <w:lang w:val="en-US"/>
        </w:rPr>
        <w:t>P</w:t>
      </w:r>
      <w:r w:rsidRPr="0070307A">
        <w:rPr>
          <w:rFonts w:ascii="Arial" w:hAnsi="Arial" w:cs="Arial"/>
          <w:color w:val="000000"/>
          <w:lang w:val="en-US"/>
        </w:rPr>
        <w:t xml:space="preserve">arent quality of life </w:t>
      </w:r>
    </w:p>
    <w:p w14:paraId="0F50844E" w14:textId="77777777" w:rsidR="008942B3" w:rsidRPr="0070307A" w:rsidRDefault="008942B3" w:rsidP="008942B3">
      <w:pPr>
        <w:pStyle w:val="ListParagraph"/>
        <w:widowControl w:val="0"/>
        <w:numPr>
          <w:ilvl w:val="0"/>
          <w:numId w:val="22"/>
        </w:numPr>
        <w:autoSpaceDE w:val="0"/>
        <w:autoSpaceDN w:val="0"/>
        <w:adjustRightInd w:val="0"/>
        <w:spacing w:before="120" w:line="360" w:lineRule="auto"/>
        <w:rPr>
          <w:rFonts w:ascii="Arial" w:hAnsi="Arial" w:cs="Arial"/>
          <w:color w:val="000000"/>
          <w:lang w:val="en-US"/>
        </w:rPr>
      </w:pPr>
      <w:r>
        <w:rPr>
          <w:rFonts w:ascii="Arial" w:hAnsi="Arial" w:cs="Arial"/>
          <w:color w:val="000000"/>
          <w:lang w:val="en-US"/>
        </w:rPr>
        <w:t>P</w:t>
      </w:r>
      <w:r w:rsidRPr="0070307A">
        <w:rPr>
          <w:rFonts w:ascii="Arial" w:hAnsi="Arial" w:cs="Arial"/>
          <w:color w:val="000000"/>
          <w:lang w:val="en-US"/>
        </w:rPr>
        <w:t xml:space="preserve">atient satisfaction </w:t>
      </w:r>
    </w:p>
    <w:p w14:paraId="1EF06048" w14:textId="77777777" w:rsidR="008942B3" w:rsidRPr="0070307A" w:rsidRDefault="008942B3" w:rsidP="008942B3">
      <w:pPr>
        <w:pStyle w:val="ListParagraph"/>
        <w:widowControl w:val="0"/>
        <w:numPr>
          <w:ilvl w:val="0"/>
          <w:numId w:val="22"/>
        </w:numPr>
        <w:autoSpaceDE w:val="0"/>
        <w:autoSpaceDN w:val="0"/>
        <w:adjustRightInd w:val="0"/>
        <w:spacing w:before="120" w:line="360" w:lineRule="auto"/>
        <w:rPr>
          <w:rFonts w:ascii="Arial" w:hAnsi="Arial" w:cs="Arial"/>
          <w:color w:val="000000"/>
          <w:lang w:val="en-US"/>
        </w:rPr>
      </w:pPr>
      <w:r>
        <w:rPr>
          <w:rFonts w:ascii="Arial" w:hAnsi="Arial" w:cs="Arial"/>
          <w:color w:val="000000"/>
          <w:lang w:val="en-US"/>
        </w:rPr>
        <w:t>C</w:t>
      </w:r>
      <w:r w:rsidRPr="0070307A">
        <w:rPr>
          <w:rFonts w:ascii="Arial" w:hAnsi="Arial" w:cs="Arial"/>
          <w:color w:val="000000"/>
          <w:lang w:val="en-US"/>
        </w:rPr>
        <w:t xml:space="preserve">ost effectiveness </w:t>
      </w:r>
    </w:p>
    <w:p w14:paraId="06AA69A0" w14:textId="77777777" w:rsidR="008942B3" w:rsidRPr="0070307A" w:rsidRDefault="008942B3" w:rsidP="008942B3">
      <w:pPr>
        <w:pStyle w:val="ListParagraph"/>
        <w:widowControl w:val="0"/>
        <w:numPr>
          <w:ilvl w:val="0"/>
          <w:numId w:val="22"/>
        </w:numPr>
        <w:autoSpaceDE w:val="0"/>
        <w:autoSpaceDN w:val="0"/>
        <w:adjustRightInd w:val="0"/>
        <w:spacing w:before="120" w:line="360" w:lineRule="auto"/>
        <w:rPr>
          <w:rFonts w:ascii="Arial" w:hAnsi="Arial" w:cs="Arial"/>
          <w:color w:val="000000"/>
          <w:lang w:val="en-US"/>
        </w:rPr>
      </w:pPr>
      <w:r>
        <w:rPr>
          <w:rFonts w:ascii="Arial" w:hAnsi="Arial" w:cs="Arial"/>
          <w:color w:val="000000"/>
          <w:lang w:val="en-US"/>
        </w:rPr>
        <w:t>P</w:t>
      </w:r>
      <w:r w:rsidRPr="0070307A">
        <w:rPr>
          <w:rFonts w:ascii="Arial" w:hAnsi="Arial" w:cs="Arial"/>
          <w:color w:val="000000"/>
          <w:lang w:val="en-US"/>
        </w:rPr>
        <w:t xml:space="preserve">arents days of work </w:t>
      </w:r>
    </w:p>
    <w:p w14:paraId="52A2CCD5" w14:textId="77777777" w:rsidR="008942B3" w:rsidRPr="0070307A" w:rsidRDefault="008942B3" w:rsidP="008942B3">
      <w:pPr>
        <w:pStyle w:val="ListParagraph"/>
        <w:widowControl w:val="0"/>
        <w:numPr>
          <w:ilvl w:val="0"/>
          <w:numId w:val="22"/>
        </w:numPr>
        <w:autoSpaceDE w:val="0"/>
        <w:autoSpaceDN w:val="0"/>
        <w:adjustRightInd w:val="0"/>
        <w:spacing w:before="120" w:line="360" w:lineRule="auto"/>
        <w:rPr>
          <w:rFonts w:ascii="Arial" w:hAnsi="Arial" w:cs="Arial"/>
          <w:color w:val="000000"/>
          <w:lang w:val="en-US"/>
        </w:rPr>
      </w:pPr>
      <w:r w:rsidRPr="0070307A">
        <w:rPr>
          <w:rFonts w:ascii="Arial" w:hAnsi="Arial" w:cs="Arial"/>
          <w:color w:val="000000"/>
          <w:lang w:val="en-US"/>
        </w:rPr>
        <w:t xml:space="preserve">Duration surgery/anesthesia </w:t>
      </w:r>
    </w:p>
    <w:p w14:paraId="4A98D993" w14:textId="77777777" w:rsidR="008942B3" w:rsidRPr="0070307A" w:rsidRDefault="008942B3" w:rsidP="008942B3">
      <w:pPr>
        <w:pStyle w:val="ListParagraph"/>
        <w:widowControl w:val="0"/>
        <w:numPr>
          <w:ilvl w:val="0"/>
          <w:numId w:val="22"/>
        </w:numPr>
        <w:autoSpaceDE w:val="0"/>
        <w:autoSpaceDN w:val="0"/>
        <w:adjustRightInd w:val="0"/>
        <w:spacing w:before="120" w:line="360" w:lineRule="auto"/>
        <w:rPr>
          <w:rFonts w:ascii="Arial" w:hAnsi="Arial" w:cs="Arial"/>
          <w:color w:val="000000"/>
          <w:lang w:val="en-US"/>
        </w:rPr>
      </w:pPr>
      <w:r>
        <w:rPr>
          <w:rFonts w:ascii="Arial" w:hAnsi="Arial" w:cs="Arial"/>
          <w:color w:val="000000"/>
          <w:lang w:val="en-US"/>
        </w:rPr>
        <w:t>D</w:t>
      </w:r>
      <w:r w:rsidRPr="0070307A">
        <w:rPr>
          <w:rFonts w:ascii="Arial" w:hAnsi="Arial" w:cs="Arial"/>
          <w:color w:val="000000"/>
          <w:lang w:val="en-US"/>
        </w:rPr>
        <w:t xml:space="preserve">uration antibiotics </w:t>
      </w:r>
    </w:p>
    <w:p w14:paraId="64DFC034" w14:textId="77777777" w:rsidR="008942B3" w:rsidRPr="0070307A" w:rsidRDefault="008942B3" w:rsidP="008942B3">
      <w:pPr>
        <w:pStyle w:val="ListParagraph"/>
        <w:widowControl w:val="0"/>
        <w:numPr>
          <w:ilvl w:val="0"/>
          <w:numId w:val="22"/>
        </w:numPr>
        <w:autoSpaceDE w:val="0"/>
        <w:autoSpaceDN w:val="0"/>
        <w:adjustRightInd w:val="0"/>
        <w:spacing w:before="120" w:line="360" w:lineRule="auto"/>
        <w:rPr>
          <w:rFonts w:ascii="Arial" w:hAnsi="Arial" w:cs="Arial"/>
          <w:color w:val="000000"/>
          <w:lang w:val="en-US"/>
        </w:rPr>
      </w:pPr>
      <w:r w:rsidRPr="0070307A">
        <w:rPr>
          <w:rFonts w:ascii="Arial" w:hAnsi="Arial" w:cs="Arial"/>
          <w:color w:val="000000"/>
          <w:lang w:val="en-US"/>
        </w:rPr>
        <w:t>Analgesia doses</w:t>
      </w:r>
    </w:p>
    <w:p w14:paraId="76DD88FE" w14:textId="77777777" w:rsidR="008942B3" w:rsidRPr="0070307A" w:rsidRDefault="008942B3" w:rsidP="008942B3">
      <w:pPr>
        <w:pStyle w:val="ListParagraph"/>
        <w:widowControl w:val="0"/>
        <w:numPr>
          <w:ilvl w:val="0"/>
          <w:numId w:val="22"/>
        </w:numPr>
        <w:autoSpaceDE w:val="0"/>
        <w:autoSpaceDN w:val="0"/>
        <w:adjustRightInd w:val="0"/>
        <w:spacing w:before="120" w:line="360" w:lineRule="auto"/>
        <w:rPr>
          <w:rFonts w:ascii="Arial" w:hAnsi="Arial" w:cs="Arial"/>
          <w:color w:val="000000"/>
          <w:lang w:val="en-US"/>
        </w:rPr>
      </w:pPr>
      <w:r w:rsidRPr="0070307A">
        <w:rPr>
          <w:rFonts w:ascii="Arial" w:hAnsi="Arial" w:cs="Arial"/>
          <w:color w:val="000000"/>
          <w:lang w:val="en-US"/>
        </w:rPr>
        <w:t xml:space="preserve">Interventional radiological procedure </w:t>
      </w:r>
    </w:p>
    <w:p w14:paraId="2BDD6D03" w14:textId="77777777" w:rsidR="008942B3" w:rsidRPr="0070307A" w:rsidRDefault="008942B3" w:rsidP="008942B3">
      <w:pPr>
        <w:pStyle w:val="ListParagraph"/>
        <w:widowControl w:val="0"/>
        <w:numPr>
          <w:ilvl w:val="0"/>
          <w:numId w:val="22"/>
        </w:numPr>
        <w:autoSpaceDE w:val="0"/>
        <w:autoSpaceDN w:val="0"/>
        <w:adjustRightInd w:val="0"/>
        <w:spacing w:before="120" w:line="360" w:lineRule="auto"/>
        <w:rPr>
          <w:rFonts w:ascii="Arial" w:hAnsi="Arial" w:cs="Arial"/>
          <w:color w:val="000000"/>
          <w:lang w:val="en-US"/>
        </w:rPr>
      </w:pPr>
      <w:r w:rsidRPr="0070307A">
        <w:rPr>
          <w:rFonts w:ascii="Arial" w:hAnsi="Arial" w:cs="Arial"/>
          <w:color w:val="000000"/>
          <w:lang w:val="en-US"/>
        </w:rPr>
        <w:t xml:space="preserve">Central venous catheter </w:t>
      </w:r>
    </w:p>
    <w:p w14:paraId="68ABE5ED" w14:textId="77777777" w:rsidR="008942B3" w:rsidRPr="0070307A" w:rsidRDefault="008942B3" w:rsidP="008942B3">
      <w:pPr>
        <w:pStyle w:val="ListParagraph"/>
        <w:widowControl w:val="0"/>
        <w:numPr>
          <w:ilvl w:val="0"/>
          <w:numId w:val="22"/>
        </w:numPr>
        <w:autoSpaceDE w:val="0"/>
        <w:autoSpaceDN w:val="0"/>
        <w:adjustRightInd w:val="0"/>
        <w:spacing w:before="120" w:line="360" w:lineRule="auto"/>
        <w:rPr>
          <w:rFonts w:ascii="Arial" w:hAnsi="Arial" w:cs="Arial"/>
          <w:color w:val="000000"/>
          <w:lang w:val="en-US"/>
        </w:rPr>
      </w:pPr>
      <w:r w:rsidRPr="0070307A">
        <w:rPr>
          <w:rFonts w:ascii="Arial" w:hAnsi="Arial" w:cs="Arial"/>
          <w:color w:val="000000"/>
          <w:lang w:val="en-US"/>
        </w:rPr>
        <w:t xml:space="preserve">Unplanned CT </w:t>
      </w:r>
    </w:p>
    <w:p w14:paraId="25A0AD22" w14:textId="77777777" w:rsidR="008942B3" w:rsidRPr="0070307A" w:rsidRDefault="008942B3" w:rsidP="008942B3">
      <w:pPr>
        <w:pStyle w:val="ListParagraph"/>
        <w:widowControl w:val="0"/>
        <w:numPr>
          <w:ilvl w:val="0"/>
          <w:numId w:val="22"/>
        </w:numPr>
        <w:autoSpaceDE w:val="0"/>
        <w:autoSpaceDN w:val="0"/>
        <w:adjustRightInd w:val="0"/>
        <w:spacing w:before="120" w:line="360" w:lineRule="auto"/>
        <w:rPr>
          <w:rFonts w:ascii="Arial" w:hAnsi="Arial" w:cs="Arial"/>
          <w:color w:val="000000"/>
          <w:lang w:val="en-US"/>
        </w:rPr>
      </w:pPr>
      <w:r w:rsidRPr="0070307A">
        <w:rPr>
          <w:rFonts w:ascii="Arial" w:hAnsi="Arial" w:cs="Arial"/>
          <w:color w:val="000000"/>
          <w:lang w:val="en-US"/>
        </w:rPr>
        <w:t>Conversion</w:t>
      </w:r>
      <w:r>
        <w:rPr>
          <w:rFonts w:ascii="Arial" w:hAnsi="Arial" w:cs="Arial"/>
          <w:color w:val="000000"/>
          <w:lang w:val="en-US"/>
        </w:rPr>
        <w:t xml:space="preserve"> to open appendectomy</w:t>
      </w:r>
      <w:r w:rsidRPr="0070307A">
        <w:rPr>
          <w:rFonts w:ascii="Arial" w:hAnsi="Arial" w:cs="Arial"/>
          <w:color w:val="000000"/>
          <w:lang w:val="en-US"/>
        </w:rPr>
        <w:t xml:space="preserve"> </w:t>
      </w:r>
    </w:p>
    <w:p w14:paraId="201ECABE" w14:textId="77777777" w:rsidR="008942B3" w:rsidRPr="0070307A" w:rsidRDefault="008942B3" w:rsidP="008942B3">
      <w:pPr>
        <w:pStyle w:val="ListParagraph"/>
        <w:widowControl w:val="0"/>
        <w:numPr>
          <w:ilvl w:val="0"/>
          <w:numId w:val="22"/>
        </w:numPr>
        <w:autoSpaceDE w:val="0"/>
        <w:autoSpaceDN w:val="0"/>
        <w:adjustRightInd w:val="0"/>
        <w:spacing w:before="120" w:line="360" w:lineRule="auto"/>
        <w:rPr>
          <w:rFonts w:ascii="Arial" w:hAnsi="Arial" w:cs="Arial"/>
          <w:color w:val="000000"/>
          <w:lang w:val="en-US"/>
        </w:rPr>
      </w:pPr>
      <w:r>
        <w:rPr>
          <w:rFonts w:ascii="Arial" w:hAnsi="Arial" w:cs="Arial"/>
          <w:color w:val="000000"/>
          <w:lang w:val="en-US"/>
        </w:rPr>
        <w:t>D</w:t>
      </w:r>
      <w:r w:rsidRPr="0070307A">
        <w:rPr>
          <w:rFonts w:ascii="Arial" w:hAnsi="Arial" w:cs="Arial"/>
          <w:color w:val="000000"/>
          <w:lang w:val="en-US"/>
        </w:rPr>
        <w:t xml:space="preserve">uration abdominal drainage </w:t>
      </w:r>
    </w:p>
    <w:p w14:paraId="5854A93F" w14:textId="77777777" w:rsidR="008942B3" w:rsidRPr="0070307A" w:rsidRDefault="008942B3" w:rsidP="008942B3">
      <w:pPr>
        <w:pStyle w:val="ListParagraph"/>
        <w:widowControl w:val="0"/>
        <w:numPr>
          <w:ilvl w:val="0"/>
          <w:numId w:val="22"/>
        </w:numPr>
        <w:autoSpaceDE w:val="0"/>
        <w:autoSpaceDN w:val="0"/>
        <w:adjustRightInd w:val="0"/>
        <w:spacing w:before="120" w:line="360" w:lineRule="auto"/>
        <w:rPr>
          <w:rFonts w:ascii="Arial" w:hAnsi="Arial" w:cs="Arial"/>
          <w:color w:val="000000"/>
          <w:lang w:val="en-US"/>
        </w:rPr>
      </w:pPr>
      <w:r w:rsidRPr="0070307A">
        <w:rPr>
          <w:rFonts w:ascii="Arial" w:hAnsi="Arial" w:cs="Arial"/>
          <w:color w:val="000000"/>
          <w:lang w:val="en-US"/>
        </w:rPr>
        <w:t xml:space="preserve">Fever after treatment </w:t>
      </w:r>
    </w:p>
    <w:p w14:paraId="42EDC801" w14:textId="77777777" w:rsidR="008942B3" w:rsidRPr="0070307A" w:rsidRDefault="008942B3" w:rsidP="008942B3">
      <w:pPr>
        <w:pStyle w:val="ListParagraph"/>
        <w:widowControl w:val="0"/>
        <w:numPr>
          <w:ilvl w:val="0"/>
          <w:numId w:val="22"/>
        </w:numPr>
        <w:autoSpaceDE w:val="0"/>
        <w:autoSpaceDN w:val="0"/>
        <w:adjustRightInd w:val="0"/>
        <w:spacing w:before="120" w:line="360" w:lineRule="auto"/>
        <w:rPr>
          <w:rFonts w:ascii="Arial" w:hAnsi="Arial" w:cs="Arial"/>
          <w:color w:val="000000"/>
          <w:lang w:val="en-US"/>
        </w:rPr>
      </w:pPr>
      <w:r>
        <w:rPr>
          <w:rFonts w:ascii="Arial" w:hAnsi="Arial" w:cs="Arial"/>
          <w:color w:val="000000"/>
          <w:lang w:val="en-US"/>
        </w:rPr>
        <w:t>R</w:t>
      </w:r>
      <w:r w:rsidRPr="0070307A">
        <w:rPr>
          <w:rFonts w:ascii="Arial" w:hAnsi="Arial" w:cs="Arial"/>
          <w:color w:val="000000"/>
          <w:lang w:val="en-US"/>
        </w:rPr>
        <w:t xml:space="preserve">ecovery gastro-intestinal function </w:t>
      </w:r>
    </w:p>
    <w:p w14:paraId="371E9A57" w14:textId="77777777" w:rsidR="008942B3" w:rsidRPr="0070307A" w:rsidRDefault="008942B3" w:rsidP="008942B3">
      <w:pPr>
        <w:pStyle w:val="ListParagraph"/>
        <w:widowControl w:val="0"/>
        <w:numPr>
          <w:ilvl w:val="0"/>
          <w:numId w:val="22"/>
        </w:numPr>
        <w:autoSpaceDE w:val="0"/>
        <w:autoSpaceDN w:val="0"/>
        <w:adjustRightInd w:val="0"/>
        <w:spacing w:before="120" w:line="360" w:lineRule="auto"/>
        <w:rPr>
          <w:rFonts w:ascii="Arial" w:hAnsi="Arial" w:cs="Arial"/>
          <w:color w:val="000000"/>
          <w:lang w:val="en-US"/>
        </w:rPr>
      </w:pPr>
      <w:r w:rsidRPr="0070307A">
        <w:rPr>
          <w:rFonts w:ascii="Arial" w:hAnsi="Arial" w:cs="Arial"/>
          <w:color w:val="000000"/>
          <w:lang w:val="en-US"/>
        </w:rPr>
        <w:t xml:space="preserve">Inflammation markers </w:t>
      </w:r>
    </w:p>
    <w:p w14:paraId="2C13DC7D" w14:textId="77777777" w:rsidR="008942B3" w:rsidRPr="0070307A" w:rsidRDefault="008942B3" w:rsidP="008942B3">
      <w:pPr>
        <w:pStyle w:val="ListParagraph"/>
        <w:widowControl w:val="0"/>
        <w:numPr>
          <w:ilvl w:val="0"/>
          <w:numId w:val="22"/>
        </w:numPr>
        <w:autoSpaceDE w:val="0"/>
        <w:autoSpaceDN w:val="0"/>
        <w:adjustRightInd w:val="0"/>
        <w:spacing w:before="120" w:line="360" w:lineRule="auto"/>
        <w:rPr>
          <w:rFonts w:ascii="Arial" w:hAnsi="Arial" w:cs="Arial"/>
          <w:color w:val="000000"/>
          <w:lang w:val="en-US"/>
        </w:rPr>
      </w:pPr>
      <w:r w:rsidRPr="0070307A">
        <w:rPr>
          <w:rFonts w:ascii="Arial" w:hAnsi="Arial" w:cs="Arial"/>
          <w:color w:val="000000"/>
          <w:lang w:val="en-US"/>
        </w:rPr>
        <w:t xml:space="preserve">Bacterial isolates </w:t>
      </w:r>
    </w:p>
    <w:p w14:paraId="10FE7BEF" w14:textId="77777777" w:rsidR="008942B3" w:rsidRPr="0070307A" w:rsidRDefault="008942B3" w:rsidP="008942B3">
      <w:pPr>
        <w:pStyle w:val="ListParagraph"/>
        <w:widowControl w:val="0"/>
        <w:numPr>
          <w:ilvl w:val="0"/>
          <w:numId w:val="22"/>
        </w:numPr>
        <w:autoSpaceDE w:val="0"/>
        <w:autoSpaceDN w:val="0"/>
        <w:adjustRightInd w:val="0"/>
        <w:spacing w:before="120" w:line="360" w:lineRule="auto"/>
        <w:rPr>
          <w:rFonts w:ascii="Arial" w:hAnsi="Arial" w:cs="Arial"/>
          <w:color w:val="000000"/>
          <w:lang w:val="en-US"/>
        </w:rPr>
      </w:pPr>
      <w:r w:rsidRPr="0070307A">
        <w:rPr>
          <w:rFonts w:ascii="Arial" w:hAnsi="Arial" w:cs="Arial"/>
          <w:color w:val="000000"/>
          <w:lang w:val="en-US"/>
        </w:rPr>
        <w:t xml:space="preserve">Histological normal appendix </w:t>
      </w:r>
    </w:p>
    <w:p w14:paraId="0DE52F1B" w14:textId="77777777" w:rsidR="008942B3" w:rsidRPr="0070307A" w:rsidRDefault="008942B3" w:rsidP="008942B3">
      <w:pPr>
        <w:pStyle w:val="ListParagraph"/>
        <w:widowControl w:val="0"/>
        <w:numPr>
          <w:ilvl w:val="0"/>
          <w:numId w:val="22"/>
        </w:numPr>
        <w:autoSpaceDE w:val="0"/>
        <w:autoSpaceDN w:val="0"/>
        <w:adjustRightInd w:val="0"/>
        <w:spacing w:before="120" w:line="360" w:lineRule="auto"/>
        <w:rPr>
          <w:rFonts w:ascii="Arial" w:hAnsi="Arial" w:cs="Arial"/>
          <w:color w:val="000000"/>
          <w:lang w:val="en-US"/>
        </w:rPr>
      </w:pPr>
      <w:r w:rsidRPr="0070307A">
        <w:rPr>
          <w:rFonts w:ascii="Arial" w:hAnsi="Arial" w:cs="Arial"/>
          <w:color w:val="000000"/>
          <w:lang w:val="en-US"/>
        </w:rPr>
        <w:t xml:space="preserve">Blood loss </w:t>
      </w:r>
    </w:p>
    <w:p w14:paraId="2C4CE9E3" w14:textId="77777777" w:rsidR="008942B3" w:rsidRPr="0070307A" w:rsidRDefault="008942B3" w:rsidP="008942B3">
      <w:pPr>
        <w:pStyle w:val="ListParagraph"/>
        <w:widowControl w:val="0"/>
        <w:numPr>
          <w:ilvl w:val="0"/>
          <w:numId w:val="22"/>
        </w:numPr>
        <w:autoSpaceDE w:val="0"/>
        <w:autoSpaceDN w:val="0"/>
        <w:adjustRightInd w:val="0"/>
        <w:spacing w:before="120" w:line="360" w:lineRule="auto"/>
        <w:rPr>
          <w:rFonts w:ascii="Arial" w:hAnsi="Arial" w:cs="Arial"/>
          <w:color w:val="000000"/>
          <w:lang w:val="en-US"/>
        </w:rPr>
      </w:pPr>
      <w:r w:rsidRPr="0070307A">
        <w:rPr>
          <w:rFonts w:ascii="Arial" w:hAnsi="Arial" w:cs="Arial"/>
          <w:color w:val="000000"/>
          <w:lang w:val="en-US"/>
        </w:rPr>
        <w:t xml:space="preserve">Duration bladder catheterization </w:t>
      </w:r>
    </w:p>
    <w:p w14:paraId="1DB58375" w14:textId="77777777" w:rsidR="008942B3" w:rsidRPr="0070307A" w:rsidRDefault="008942B3" w:rsidP="008942B3">
      <w:pPr>
        <w:pStyle w:val="ListParagraph"/>
        <w:widowControl w:val="0"/>
        <w:numPr>
          <w:ilvl w:val="0"/>
          <w:numId w:val="22"/>
        </w:numPr>
        <w:autoSpaceDE w:val="0"/>
        <w:autoSpaceDN w:val="0"/>
        <w:adjustRightInd w:val="0"/>
        <w:spacing w:before="120" w:line="360" w:lineRule="auto"/>
        <w:rPr>
          <w:rFonts w:ascii="Arial" w:hAnsi="Arial" w:cs="Arial"/>
          <w:color w:val="000000"/>
          <w:lang w:val="en-US"/>
        </w:rPr>
      </w:pPr>
      <w:r w:rsidRPr="0070307A">
        <w:rPr>
          <w:rFonts w:ascii="Arial" w:hAnsi="Arial" w:cs="Arial"/>
          <w:color w:val="000000"/>
          <w:lang w:val="en-US"/>
        </w:rPr>
        <w:t xml:space="preserve">Wound infection </w:t>
      </w:r>
    </w:p>
    <w:p w14:paraId="5780D8BF" w14:textId="77777777" w:rsidR="008942B3" w:rsidRPr="0070307A" w:rsidRDefault="008942B3" w:rsidP="008942B3">
      <w:pPr>
        <w:pStyle w:val="ListParagraph"/>
        <w:widowControl w:val="0"/>
        <w:numPr>
          <w:ilvl w:val="0"/>
          <w:numId w:val="22"/>
        </w:numPr>
        <w:autoSpaceDE w:val="0"/>
        <w:autoSpaceDN w:val="0"/>
        <w:adjustRightInd w:val="0"/>
        <w:spacing w:before="120" w:line="360" w:lineRule="auto"/>
        <w:rPr>
          <w:rFonts w:ascii="Arial" w:hAnsi="Arial" w:cs="Arial"/>
          <w:color w:val="000000"/>
          <w:lang w:val="en-US"/>
        </w:rPr>
      </w:pPr>
      <w:r w:rsidRPr="0070307A">
        <w:rPr>
          <w:rFonts w:ascii="Arial" w:hAnsi="Arial" w:cs="Arial"/>
          <w:color w:val="000000"/>
          <w:lang w:val="en-US"/>
        </w:rPr>
        <w:t xml:space="preserve">Non-infectious wound complications. </w:t>
      </w:r>
    </w:p>
    <w:p w14:paraId="05080EE7" w14:textId="77777777" w:rsidR="008942B3" w:rsidRPr="00B97401" w:rsidRDefault="008942B3" w:rsidP="008942B3">
      <w:pPr>
        <w:rPr>
          <w:rFonts w:ascii="Verdana" w:hAnsi="Verdana" w:cs="Arial"/>
          <w:lang w:val="en-US"/>
        </w:rPr>
      </w:pPr>
    </w:p>
    <w:p w14:paraId="21305C88" w14:textId="77777777" w:rsidR="008942B3" w:rsidRDefault="008942B3" w:rsidP="008942B3">
      <w:pPr>
        <w:rPr>
          <w:rFonts w:ascii="Verdana" w:hAnsi="Verdana" w:cs="Arial"/>
          <w:lang w:val="en-US"/>
        </w:rPr>
      </w:pPr>
      <w:r>
        <w:rPr>
          <w:rFonts w:ascii="Verdana" w:hAnsi="Verdana" w:cs="Arial"/>
          <w:lang w:val="en-US"/>
        </w:rPr>
        <w:br w:type="page"/>
      </w:r>
    </w:p>
    <w:tbl>
      <w:tblPr>
        <w:tblpPr w:leftFromText="141" w:rightFromText="141" w:vertAnchor="page" w:horzAnchor="margin" w:tblpXSpec="center" w:tblpY="2012"/>
        <w:tblW w:w="10206" w:type="dxa"/>
        <w:tblLayout w:type="fixed"/>
        <w:tblLook w:val="0000" w:firstRow="0" w:lastRow="0" w:firstColumn="0" w:lastColumn="0" w:noHBand="0" w:noVBand="0"/>
      </w:tblPr>
      <w:tblGrid>
        <w:gridCol w:w="1985"/>
        <w:gridCol w:w="709"/>
        <w:gridCol w:w="6379"/>
        <w:gridCol w:w="1133"/>
      </w:tblGrid>
      <w:tr w:rsidR="008942B3" w:rsidRPr="009F3659" w14:paraId="0CD3F414" w14:textId="77777777" w:rsidTr="00BB508C">
        <w:trPr>
          <w:trHeight w:val="431"/>
        </w:trPr>
        <w:tc>
          <w:tcPr>
            <w:tcW w:w="1985" w:type="dxa"/>
            <w:shd w:val="clear" w:color="auto" w:fill="D9D9D9" w:themeFill="background1" w:themeFillShade="D9"/>
          </w:tcPr>
          <w:p w14:paraId="575A921D" w14:textId="77777777" w:rsidR="008942B3" w:rsidRPr="00B97401" w:rsidRDefault="008942B3" w:rsidP="00BB508C">
            <w:pPr>
              <w:rPr>
                <w:rFonts w:ascii="Arial" w:hAnsi="Arial" w:cs="Arial"/>
                <w:b/>
                <w:sz w:val="18"/>
                <w:szCs w:val="18"/>
              </w:rPr>
            </w:pPr>
            <w:r w:rsidRPr="00B97401">
              <w:rPr>
                <w:rFonts w:ascii="Arial" w:hAnsi="Arial" w:cs="Arial"/>
                <w:b/>
                <w:sz w:val="18"/>
                <w:szCs w:val="18"/>
              </w:rPr>
              <w:lastRenderedPageBreak/>
              <w:t>SECTION/TOPIC</w:t>
            </w:r>
          </w:p>
        </w:tc>
        <w:tc>
          <w:tcPr>
            <w:tcW w:w="709" w:type="dxa"/>
            <w:shd w:val="clear" w:color="auto" w:fill="D9D9D9" w:themeFill="background1" w:themeFillShade="D9"/>
          </w:tcPr>
          <w:p w14:paraId="48A45207" w14:textId="77777777" w:rsidR="008942B3" w:rsidRPr="00B97401" w:rsidRDefault="008942B3" w:rsidP="00BB508C">
            <w:pPr>
              <w:jc w:val="center"/>
              <w:rPr>
                <w:rFonts w:ascii="Arial" w:hAnsi="Arial" w:cs="Arial"/>
                <w:b/>
                <w:sz w:val="18"/>
                <w:szCs w:val="18"/>
              </w:rPr>
            </w:pPr>
            <w:r w:rsidRPr="00B97401">
              <w:rPr>
                <w:rFonts w:ascii="Arial" w:hAnsi="Arial" w:cs="Arial"/>
                <w:b/>
                <w:sz w:val="18"/>
                <w:szCs w:val="18"/>
              </w:rPr>
              <w:t>ITEM No.</w:t>
            </w:r>
          </w:p>
        </w:tc>
        <w:tc>
          <w:tcPr>
            <w:tcW w:w="6379" w:type="dxa"/>
            <w:shd w:val="clear" w:color="auto" w:fill="D9D9D9" w:themeFill="background1" w:themeFillShade="D9"/>
          </w:tcPr>
          <w:p w14:paraId="62EBBB2B" w14:textId="77777777" w:rsidR="008942B3" w:rsidRPr="00B97401" w:rsidRDefault="008942B3" w:rsidP="00BB508C">
            <w:pPr>
              <w:rPr>
                <w:rFonts w:ascii="Arial" w:hAnsi="Arial" w:cs="Arial"/>
                <w:b/>
                <w:sz w:val="18"/>
                <w:szCs w:val="18"/>
              </w:rPr>
            </w:pPr>
            <w:r w:rsidRPr="00B97401">
              <w:rPr>
                <w:rFonts w:ascii="Arial" w:hAnsi="Arial" w:cs="Arial"/>
                <w:b/>
                <w:sz w:val="18"/>
                <w:szCs w:val="18"/>
              </w:rPr>
              <w:t>CHECKLIST ITEM</w:t>
            </w:r>
          </w:p>
        </w:tc>
        <w:tc>
          <w:tcPr>
            <w:tcW w:w="1133" w:type="dxa"/>
            <w:shd w:val="clear" w:color="auto" w:fill="D9D9D9" w:themeFill="background1" w:themeFillShade="D9"/>
          </w:tcPr>
          <w:p w14:paraId="08785EA7" w14:textId="77777777" w:rsidR="008942B3" w:rsidRPr="00B97401" w:rsidRDefault="008942B3" w:rsidP="00BB508C">
            <w:pPr>
              <w:rPr>
                <w:rFonts w:ascii="Arial" w:hAnsi="Arial" w:cs="Arial"/>
                <w:b/>
                <w:sz w:val="18"/>
                <w:szCs w:val="18"/>
              </w:rPr>
            </w:pPr>
            <w:r w:rsidRPr="00B97401">
              <w:rPr>
                <w:rFonts w:ascii="Arial" w:hAnsi="Arial" w:cs="Arial"/>
                <w:b/>
                <w:sz w:val="18"/>
                <w:szCs w:val="18"/>
              </w:rPr>
              <w:t>Page no.</w:t>
            </w:r>
          </w:p>
        </w:tc>
      </w:tr>
      <w:tr w:rsidR="008942B3" w:rsidRPr="009F3659" w14:paraId="4E85285F" w14:textId="77777777" w:rsidTr="00BB508C">
        <w:tc>
          <w:tcPr>
            <w:tcW w:w="1985" w:type="dxa"/>
          </w:tcPr>
          <w:p w14:paraId="3A475AB7" w14:textId="77777777" w:rsidR="008942B3" w:rsidRPr="00B97401" w:rsidRDefault="008942B3" w:rsidP="00BB508C">
            <w:pPr>
              <w:spacing w:after="0"/>
              <w:rPr>
                <w:rFonts w:ascii="Arial" w:hAnsi="Arial" w:cs="Arial"/>
                <w:b/>
                <w:sz w:val="18"/>
                <w:szCs w:val="18"/>
              </w:rPr>
            </w:pPr>
            <w:r w:rsidRPr="00B97401">
              <w:rPr>
                <w:rFonts w:ascii="Arial" w:hAnsi="Arial" w:cs="Arial"/>
                <w:b/>
                <w:sz w:val="18"/>
                <w:szCs w:val="18"/>
              </w:rPr>
              <w:t>TITLE/ABSTRACT</w:t>
            </w:r>
          </w:p>
        </w:tc>
        <w:tc>
          <w:tcPr>
            <w:tcW w:w="709" w:type="dxa"/>
          </w:tcPr>
          <w:p w14:paraId="5E6FE1D7" w14:textId="77777777" w:rsidR="008942B3" w:rsidRPr="00B97401" w:rsidRDefault="008942B3" w:rsidP="00BB508C">
            <w:pPr>
              <w:spacing w:after="0"/>
              <w:jc w:val="center"/>
              <w:rPr>
                <w:rFonts w:ascii="Arial" w:hAnsi="Arial" w:cs="Arial"/>
                <w:sz w:val="18"/>
                <w:szCs w:val="18"/>
              </w:rPr>
            </w:pPr>
          </w:p>
        </w:tc>
        <w:tc>
          <w:tcPr>
            <w:tcW w:w="6379" w:type="dxa"/>
          </w:tcPr>
          <w:p w14:paraId="0537DA43" w14:textId="77777777" w:rsidR="008942B3" w:rsidRPr="00B97401" w:rsidRDefault="008942B3" w:rsidP="00BB508C">
            <w:pPr>
              <w:spacing w:after="0"/>
              <w:rPr>
                <w:rFonts w:ascii="Arial" w:hAnsi="Arial" w:cs="Arial"/>
                <w:sz w:val="18"/>
                <w:szCs w:val="18"/>
              </w:rPr>
            </w:pPr>
          </w:p>
        </w:tc>
        <w:tc>
          <w:tcPr>
            <w:tcW w:w="1133" w:type="dxa"/>
          </w:tcPr>
          <w:p w14:paraId="4ABCF80F" w14:textId="77777777" w:rsidR="008942B3" w:rsidRPr="00B97401" w:rsidRDefault="008942B3" w:rsidP="00BB508C">
            <w:pPr>
              <w:spacing w:after="0"/>
              <w:rPr>
                <w:rFonts w:ascii="Arial" w:hAnsi="Arial" w:cs="Arial"/>
                <w:sz w:val="18"/>
                <w:szCs w:val="18"/>
              </w:rPr>
            </w:pPr>
          </w:p>
        </w:tc>
      </w:tr>
      <w:tr w:rsidR="008942B3" w:rsidRPr="009F3659" w14:paraId="6BADA62A" w14:textId="77777777" w:rsidTr="00BB508C">
        <w:tc>
          <w:tcPr>
            <w:tcW w:w="1985" w:type="dxa"/>
            <w:vMerge w:val="restart"/>
          </w:tcPr>
          <w:p w14:paraId="656AA4F1" w14:textId="77777777" w:rsidR="008942B3" w:rsidRPr="00B97401" w:rsidRDefault="008942B3" w:rsidP="00BB508C">
            <w:pPr>
              <w:spacing w:after="0"/>
              <w:rPr>
                <w:rFonts w:ascii="Arial" w:hAnsi="Arial" w:cs="Arial"/>
                <w:sz w:val="18"/>
                <w:szCs w:val="18"/>
              </w:rPr>
            </w:pPr>
            <w:r w:rsidRPr="00B97401">
              <w:rPr>
                <w:rFonts w:ascii="Arial" w:hAnsi="Arial" w:cs="Arial"/>
                <w:sz w:val="18"/>
                <w:szCs w:val="18"/>
              </w:rPr>
              <w:t xml:space="preserve">Title </w:t>
            </w:r>
          </w:p>
          <w:p w14:paraId="4746A8FD" w14:textId="77777777" w:rsidR="008942B3" w:rsidRPr="00B97401" w:rsidRDefault="008942B3" w:rsidP="00BB508C">
            <w:pPr>
              <w:spacing w:after="0"/>
              <w:rPr>
                <w:rFonts w:ascii="Arial" w:hAnsi="Arial" w:cs="Arial"/>
                <w:sz w:val="18"/>
                <w:szCs w:val="18"/>
              </w:rPr>
            </w:pPr>
            <w:r w:rsidRPr="00B97401">
              <w:rPr>
                <w:rFonts w:ascii="Arial" w:hAnsi="Arial" w:cs="Arial"/>
                <w:sz w:val="18"/>
                <w:szCs w:val="18"/>
              </w:rPr>
              <w:t>Abstract</w:t>
            </w:r>
          </w:p>
        </w:tc>
        <w:tc>
          <w:tcPr>
            <w:tcW w:w="709" w:type="dxa"/>
          </w:tcPr>
          <w:p w14:paraId="7CCDB9EA" w14:textId="77777777" w:rsidR="008942B3" w:rsidRPr="00B97401" w:rsidRDefault="008942B3" w:rsidP="00BB508C">
            <w:pPr>
              <w:spacing w:after="0"/>
              <w:jc w:val="center"/>
              <w:rPr>
                <w:rFonts w:ascii="Arial" w:hAnsi="Arial" w:cs="Arial"/>
                <w:sz w:val="18"/>
                <w:szCs w:val="18"/>
              </w:rPr>
            </w:pPr>
            <w:r w:rsidRPr="00B97401">
              <w:rPr>
                <w:rFonts w:ascii="Arial" w:hAnsi="Arial" w:cs="Arial"/>
                <w:sz w:val="18"/>
                <w:szCs w:val="18"/>
              </w:rPr>
              <w:t>1a</w:t>
            </w:r>
          </w:p>
        </w:tc>
        <w:tc>
          <w:tcPr>
            <w:tcW w:w="6379" w:type="dxa"/>
          </w:tcPr>
          <w:p w14:paraId="7B623533" w14:textId="77777777" w:rsidR="008942B3" w:rsidRPr="00B97401" w:rsidRDefault="008942B3" w:rsidP="00BB508C">
            <w:pPr>
              <w:spacing w:after="0"/>
              <w:rPr>
                <w:rFonts w:ascii="Arial" w:hAnsi="Arial" w:cs="Arial"/>
                <w:sz w:val="18"/>
                <w:szCs w:val="18"/>
                <w:lang w:val="en-US"/>
              </w:rPr>
            </w:pPr>
            <w:r w:rsidRPr="00B97401">
              <w:rPr>
                <w:rFonts w:ascii="Arial" w:hAnsi="Arial" w:cs="Arial"/>
                <w:sz w:val="18"/>
                <w:szCs w:val="18"/>
                <w:lang w:val="en-US"/>
              </w:rPr>
              <w:t xml:space="preserve">Identify in the title that the paper reports the development of a COS </w:t>
            </w:r>
          </w:p>
        </w:tc>
        <w:tc>
          <w:tcPr>
            <w:tcW w:w="1133" w:type="dxa"/>
          </w:tcPr>
          <w:p w14:paraId="019FD4A6" w14:textId="77777777" w:rsidR="008942B3" w:rsidRPr="00B97401" w:rsidRDefault="008942B3" w:rsidP="00BB508C">
            <w:pPr>
              <w:spacing w:after="0"/>
              <w:rPr>
                <w:rFonts w:ascii="Arial" w:hAnsi="Arial" w:cs="Arial"/>
                <w:sz w:val="18"/>
                <w:szCs w:val="18"/>
              </w:rPr>
            </w:pPr>
            <w:r w:rsidRPr="00B97401">
              <w:rPr>
                <w:rFonts w:ascii="Arial" w:hAnsi="Arial" w:cs="Arial"/>
                <w:sz w:val="18"/>
                <w:szCs w:val="18"/>
              </w:rPr>
              <w:t>1</w:t>
            </w:r>
          </w:p>
        </w:tc>
      </w:tr>
      <w:tr w:rsidR="008942B3" w:rsidRPr="009F3659" w14:paraId="31593051" w14:textId="77777777" w:rsidTr="00BB508C">
        <w:tc>
          <w:tcPr>
            <w:tcW w:w="1985" w:type="dxa"/>
            <w:vMerge/>
          </w:tcPr>
          <w:p w14:paraId="7FCC8C7F" w14:textId="77777777" w:rsidR="008942B3" w:rsidRPr="00B97401" w:rsidRDefault="008942B3" w:rsidP="00BB508C">
            <w:pPr>
              <w:spacing w:after="0"/>
              <w:rPr>
                <w:rFonts w:ascii="Arial" w:hAnsi="Arial" w:cs="Arial"/>
                <w:sz w:val="18"/>
                <w:szCs w:val="18"/>
              </w:rPr>
            </w:pPr>
          </w:p>
        </w:tc>
        <w:tc>
          <w:tcPr>
            <w:tcW w:w="709" w:type="dxa"/>
          </w:tcPr>
          <w:p w14:paraId="6536D773" w14:textId="77777777" w:rsidR="008942B3" w:rsidRPr="00B97401" w:rsidRDefault="008942B3" w:rsidP="00BB508C">
            <w:pPr>
              <w:spacing w:after="0"/>
              <w:jc w:val="center"/>
              <w:rPr>
                <w:rFonts w:ascii="Arial" w:hAnsi="Arial" w:cs="Arial"/>
                <w:sz w:val="18"/>
                <w:szCs w:val="18"/>
              </w:rPr>
            </w:pPr>
            <w:r w:rsidRPr="00B97401">
              <w:rPr>
                <w:rFonts w:ascii="Arial" w:hAnsi="Arial" w:cs="Arial"/>
                <w:sz w:val="18"/>
                <w:szCs w:val="18"/>
              </w:rPr>
              <w:t>1b</w:t>
            </w:r>
          </w:p>
        </w:tc>
        <w:tc>
          <w:tcPr>
            <w:tcW w:w="6379" w:type="dxa"/>
          </w:tcPr>
          <w:p w14:paraId="03F4459A" w14:textId="77777777" w:rsidR="008942B3" w:rsidRPr="00B97401" w:rsidRDefault="008942B3" w:rsidP="00BB508C">
            <w:pPr>
              <w:spacing w:after="0"/>
              <w:rPr>
                <w:rFonts w:ascii="Arial" w:hAnsi="Arial" w:cs="Arial"/>
                <w:sz w:val="18"/>
                <w:szCs w:val="18"/>
              </w:rPr>
            </w:pPr>
            <w:r w:rsidRPr="00B97401">
              <w:rPr>
                <w:rFonts w:ascii="Arial" w:hAnsi="Arial" w:cs="Arial"/>
                <w:sz w:val="18"/>
                <w:szCs w:val="18"/>
              </w:rPr>
              <w:t>Provide a structured summary</w:t>
            </w:r>
          </w:p>
        </w:tc>
        <w:tc>
          <w:tcPr>
            <w:tcW w:w="1133" w:type="dxa"/>
          </w:tcPr>
          <w:p w14:paraId="4D1ECADC" w14:textId="77777777" w:rsidR="008942B3" w:rsidRPr="00B97401" w:rsidRDefault="008942B3" w:rsidP="00BB508C">
            <w:pPr>
              <w:spacing w:after="0"/>
              <w:rPr>
                <w:rFonts w:ascii="Arial" w:hAnsi="Arial" w:cs="Arial"/>
                <w:sz w:val="18"/>
                <w:szCs w:val="18"/>
              </w:rPr>
            </w:pPr>
            <w:r w:rsidRPr="00B97401">
              <w:rPr>
                <w:rFonts w:ascii="Arial" w:hAnsi="Arial" w:cs="Arial"/>
                <w:sz w:val="18"/>
                <w:szCs w:val="18"/>
              </w:rPr>
              <w:t>abstract</w:t>
            </w:r>
          </w:p>
        </w:tc>
      </w:tr>
      <w:tr w:rsidR="008942B3" w:rsidRPr="009F3659" w14:paraId="222BFF30" w14:textId="77777777" w:rsidTr="00BB508C">
        <w:tc>
          <w:tcPr>
            <w:tcW w:w="1985" w:type="dxa"/>
          </w:tcPr>
          <w:p w14:paraId="459F5776" w14:textId="77777777" w:rsidR="008942B3" w:rsidRPr="00B97401" w:rsidRDefault="008942B3" w:rsidP="00BB508C">
            <w:pPr>
              <w:spacing w:after="0"/>
              <w:rPr>
                <w:rFonts w:ascii="Arial" w:hAnsi="Arial" w:cs="Arial"/>
                <w:b/>
                <w:sz w:val="18"/>
                <w:szCs w:val="18"/>
              </w:rPr>
            </w:pPr>
          </w:p>
          <w:p w14:paraId="0CEB2103" w14:textId="77777777" w:rsidR="008942B3" w:rsidRPr="00B97401" w:rsidRDefault="008942B3" w:rsidP="00BB508C">
            <w:pPr>
              <w:spacing w:after="0"/>
              <w:rPr>
                <w:rFonts w:ascii="Arial" w:hAnsi="Arial" w:cs="Arial"/>
                <w:b/>
                <w:sz w:val="18"/>
                <w:szCs w:val="18"/>
              </w:rPr>
            </w:pPr>
            <w:r w:rsidRPr="00B97401">
              <w:rPr>
                <w:rFonts w:ascii="Arial" w:hAnsi="Arial" w:cs="Arial"/>
                <w:b/>
                <w:sz w:val="18"/>
                <w:szCs w:val="18"/>
              </w:rPr>
              <w:t>INTRODUCTION</w:t>
            </w:r>
          </w:p>
        </w:tc>
        <w:tc>
          <w:tcPr>
            <w:tcW w:w="709" w:type="dxa"/>
          </w:tcPr>
          <w:p w14:paraId="335E2D15" w14:textId="77777777" w:rsidR="008942B3" w:rsidRPr="00B97401" w:rsidRDefault="008942B3" w:rsidP="00BB508C">
            <w:pPr>
              <w:spacing w:after="0"/>
              <w:jc w:val="center"/>
              <w:rPr>
                <w:rFonts w:ascii="Arial" w:hAnsi="Arial" w:cs="Arial"/>
                <w:sz w:val="18"/>
                <w:szCs w:val="18"/>
              </w:rPr>
            </w:pPr>
          </w:p>
        </w:tc>
        <w:tc>
          <w:tcPr>
            <w:tcW w:w="6379" w:type="dxa"/>
          </w:tcPr>
          <w:p w14:paraId="3EF452EC" w14:textId="77777777" w:rsidR="008942B3" w:rsidRPr="00B97401" w:rsidRDefault="008942B3" w:rsidP="00BB508C">
            <w:pPr>
              <w:spacing w:after="0"/>
              <w:rPr>
                <w:rFonts w:ascii="Arial" w:hAnsi="Arial" w:cs="Arial"/>
                <w:sz w:val="18"/>
                <w:szCs w:val="18"/>
              </w:rPr>
            </w:pPr>
          </w:p>
        </w:tc>
        <w:tc>
          <w:tcPr>
            <w:tcW w:w="1133" w:type="dxa"/>
          </w:tcPr>
          <w:p w14:paraId="3E1E0ED6" w14:textId="77777777" w:rsidR="008942B3" w:rsidRPr="00B97401" w:rsidRDefault="008942B3" w:rsidP="00BB508C">
            <w:pPr>
              <w:spacing w:after="0"/>
              <w:rPr>
                <w:rFonts w:ascii="Arial" w:hAnsi="Arial" w:cs="Arial"/>
                <w:sz w:val="18"/>
                <w:szCs w:val="18"/>
              </w:rPr>
            </w:pPr>
          </w:p>
        </w:tc>
      </w:tr>
      <w:tr w:rsidR="008942B3" w:rsidRPr="009F3659" w14:paraId="2CC07AF1" w14:textId="77777777" w:rsidTr="00BB508C">
        <w:tc>
          <w:tcPr>
            <w:tcW w:w="1985" w:type="dxa"/>
            <w:vMerge w:val="restart"/>
          </w:tcPr>
          <w:p w14:paraId="0CE986F1" w14:textId="77777777" w:rsidR="008942B3" w:rsidRPr="00B97401" w:rsidRDefault="008942B3" w:rsidP="00BB508C">
            <w:pPr>
              <w:spacing w:after="0"/>
              <w:rPr>
                <w:rFonts w:ascii="Arial" w:hAnsi="Arial" w:cs="Arial"/>
                <w:sz w:val="18"/>
                <w:szCs w:val="18"/>
              </w:rPr>
            </w:pPr>
            <w:r w:rsidRPr="00B97401">
              <w:rPr>
                <w:rFonts w:ascii="Arial" w:hAnsi="Arial" w:cs="Arial"/>
                <w:sz w:val="18"/>
                <w:szCs w:val="18"/>
              </w:rPr>
              <w:t>Background and objectives</w:t>
            </w:r>
          </w:p>
        </w:tc>
        <w:tc>
          <w:tcPr>
            <w:tcW w:w="709" w:type="dxa"/>
          </w:tcPr>
          <w:p w14:paraId="75EA8F5C" w14:textId="77777777" w:rsidR="008942B3" w:rsidRPr="00B97401" w:rsidRDefault="008942B3" w:rsidP="00BB508C">
            <w:pPr>
              <w:spacing w:after="0"/>
              <w:jc w:val="center"/>
              <w:rPr>
                <w:rFonts w:ascii="Arial" w:hAnsi="Arial" w:cs="Arial"/>
                <w:sz w:val="18"/>
                <w:szCs w:val="18"/>
              </w:rPr>
            </w:pPr>
            <w:r w:rsidRPr="00B97401">
              <w:rPr>
                <w:rFonts w:ascii="Arial" w:hAnsi="Arial" w:cs="Arial"/>
                <w:sz w:val="18"/>
                <w:szCs w:val="18"/>
              </w:rPr>
              <w:t>2a</w:t>
            </w:r>
          </w:p>
        </w:tc>
        <w:tc>
          <w:tcPr>
            <w:tcW w:w="6379" w:type="dxa"/>
          </w:tcPr>
          <w:p w14:paraId="428AA506" w14:textId="77777777" w:rsidR="008942B3" w:rsidRPr="00B97401" w:rsidRDefault="008942B3" w:rsidP="00BB508C">
            <w:pPr>
              <w:spacing w:after="0"/>
              <w:rPr>
                <w:rFonts w:ascii="Arial" w:hAnsi="Arial" w:cs="Arial"/>
                <w:sz w:val="18"/>
                <w:szCs w:val="18"/>
                <w:lang w:val="en-US"/>
              </w:rPr>
            </w:pPr>
            <w:r w:rsidRPr="00B97401">
              <w:rPr>
                <w:rFonts w:ascii="Arial" w:hAnsi="Arial" w:cs="Arial"/>
                <w:sz w:val="18"/>
                <w:szCs w:val="18"/>
                <w:lang w:val="en-US"/>
              </w:rPr>
              <w:t>Describe the background and explain the rationale for developing the COS</w:t>
            </w:r>
          </w:p>
        </w:tc>
        <w:tc>
          <w:tcPr>
            <w:tcW w:w="1133" w:type="dxa"/>
          </w:tcPr>
          <w:p w14:paraId="5BE9A088" w14:textId="77777777" w:rsidR="008942B3" w:rsidRPr="00B97401" w:rsidRDefault="008942B3" w:rsidP="00BB508C">
            <w:pPr>
              <w:spacing w:after="0"/>
              <w:rPr>
                <w:rFonts w:ascii="Arial" w:hAnsi="Arial" w:cs="Arial"/>
                <w:sz w:val="18"/>
                <w:szCs w:val="18"/>
              </w:rPr>
            </w:pPr>
            <w:r w:rsidRPr="00B97401">
              <w:rPr>
                <w:rFonts w:ascii="Arial" w:hAnsi="Arial" w:cs="Arial"/>
                <w:sz w:val="18"/>
                <w:szCs w:val="18"/>
              </w:rPr>
              <w:t>3</w:t>
            </w:r>
          </w:p>
        </w:tc>
      </w:tr>
      <w:tr w:rsidR="008942B3" w:rsidRPr="009F3659" w14:paraId="333D4B42" w14:textId="77777777" w:rsidTr="00BB508C">
        <w:trPr>
          <w:trHeight w:val="413"/>
        </w:trPr>
        <w:tc>
          <w:tcPr>
            <w:tcW w:w="1985" w:type="dxa"/>
            <w:vMerge/>
          </w:tcPr>
          <w:p w14:paraId="6F393ADA" w14:textId="77777777" w:rsidR="008942B3" w:rsidRPr="00B97401" w:rsidRDefault="008942B3" w:rsidP="00BB508C">
            <w:pPr>
              <w:spacing w:after="0"/>
              <w:rPr>
                <w:rFonts w:ascii="Arial" w:hAnsi="Arial" w:cs="Arial"/>
                <w:sz w:val="18"/>
                <w:szCs w:val="18"/>
              </w:rPr>
            </w:pPr>
          </w:p>
        </w:tc>
        <w:tc>
          <w:tcPr>
            <w:tcW w:w="709" w:type="dxa"/>
          </w:tcPr>
          <w:p w14:paraId="0193AC18" w14:textId="77777777" w:rsidR="008942B3" w:rsidRPr="00B97401" w:rsidRDefault="008942B3" w:rsidP="00BB508C">
            <w:pPr>
              <w:spacing w:after="0"/>
              <w:jc w:val="center"/>
              <w:rPr>
                <w:rFonts w:ascii="Arial" w:hAnsi="Arial" w:cs="Arial"/>
                <w:sz w:val="18"/>
                <w:szCs w:val="18"/>
              </w:rPr>
            </w:pPr>
            <w:r w:rsidRPr="00B97401">
              <w:rPr>
                <w:rFonts w:ascii="Arial" w:hAnsi="Arial" w:cs="Arial"/>
                <w:sz w:val="18"/>
                <w:szCs w:val="18"/>
              </w:rPr>
              <w:t>2b</w:t>
            </w:r>
          </w:p>
        </w:tc>
        <w:tc>
          <w:tcPr>
            <w:tcW w:w="6379" w:type="dxa"/>
          </w:tcPr>
          <w:p w14:paraId="193DC19A" w14:textId="77777777" w:rsidR="008942B3" w:rsidRPr="00B97401" w:rsidRDefault="008942B3" w:rsidP="00BB508C">
            <w:pPr>
              <w:spacing w:after="0"/>
              <w:rPr>
                <w:rFonts w:ascii="Arial" w:hAnsi="Arial" w:cs="Arial"/>
                <w:sz w:val="18"/>
                <w:szCs w:val="18"/>
                <w:lang w:val="en-US"/>
              </w:rPr>
            </w:pPr>
            <w:r w:rsidRPr="00B97401">
              <w:rPr>
                <w:rFonts w:ascii="Arial" w:hAnsi="Arial" w:cs="Arial"/>
                <w:sz w:val="18"/>
                <w:szCs w:val="18"/>
                <w:lang w:val="en-US"/>
              </w:rPr>
              <w:t>Describe the specific objectives with reference to developing a COS</w:t>
            </w:r>
          </w:p>
        </w:tc>
        <w:tc>
          <w:tcPr>
            <w:tcW w:w="1133" w:type="dxa"/>
          </w:tcPr>
          <w:p w14:paraId="71390337" w14:textId="77777777" w:rsidR="008942B3" w:rsidRPr="00B97401" w:rsidRDefault="008942B3" w:rsidP="00BB508C">
            <w:pPr>
              <w:spacing w:after="0"/>
              <w:rPr>
                <w:rFonts w:ascii="Arial" w:hAnsi="Arial" w:cs="Arial"/>
                <w:sz w:val="18"/>
                <w:szCs w:val="18"/>
              </w:rPr>
            </w:pPr>
            <w:r w:rsidRPr="00B97401">
              <w:rPr>
                <w:rFonts w:ascii="Arial" w:hAnsi="Arial" w:cs="Arial"/>
                <w:sz w:val="18"/>
                <w:szCs w:val="18"/>
              </w:rPr>
              <w:t>3</w:t>
            </w:r>
          </w:p>
        </w:tc>
      </w:tr>
      <w:tr w:rsidR="008942B3" w:rsidRPr="009F3659" w14:paraId="3DA7F778" w14:textId="77777777" w:rsidTr="00BB508C">
        <w:tc>
          <w:tcPr>
            <w:tcW w:w="1985" w:type="dxa"/>
            <w:vMerge w:val="restart"/>
          </w:tcPr>
          <w:p w14:paraId="517CDEFE" w14:textId="77777777" w:rsidR="008942B3" w:rsidRPr="00B97401" w:rsidRDefault="008942B3" w:rsidP="00BB508C">
            <w:pPr>
              <w:spacing w:after="0"/>
              <w:rPr>
                <w:rFonts w:ascii="Arial" w:hAnsi="Arial" w:cs="Arial"/>
                <w:sz w:val="18"/>
                <w:szCs w:val="18"/>
              </w:rPr>
            </w:pPr>
            <w:r w:rsidRPr="00B97401">
              <w:rPr>
                <w:rFonts w:ascii="Arial" w:hAnsi="Arial" w:cs="Arial"/>
                <w:sz w:val="18"/>
                <w:szCs w:val="18"/>
              </w:rPr>
              <w:t>Scope</w:t>
            </w:r>
          </w:p>
        </w:tc>
        <w:tc>
          <w:tcPr>
            <w:tcW w:w="709" w:type="dxa"/>
          </w:tcPr>
          <w:p w14:paraId="3E83A312" w14:textId="77777777" w:rsidR="008942B3" w:rsidRPr="00B97401" w:rsidRDefault="008942B3" w:rsidP="00BB508C">
            <w:pPr>
              <w:spacing w:after="0"/>
              <w:jc w:val="center"/>
              <w:rPr>
                <w:rFonts w:ascii="Arial" w:hAnsi="Arial" w:cs="Arial"/>
                <w:sz w:val="18"/>
                <w:szCs w:val="18"/>
              </w:rPr>
            </w:pPr>
            <w:r w:rsidRPr="00B97401">
              <w:rPr>
                <w:rFonts w:ascii="Arial" w:hAnsi="Arial" w:cs="Arial"/>
                <w:sz w:val="18"/>
                <w:szCs w:val="18"/>
              </w:rPr>
              <w:t>3a</w:t>
            </w:r>
          </w:p>
        </w:tc>
        <w:tc>
          <w:tcPr>
            <w:tcW w:w="6379" w:type="dxa"/>
          </w:tcPr>
          <w:p w14:paraId="5B13B97C" w14:textId="77777777" w:rsidR="008942B3" w:rsidRPr="00B97401" w:rsidRDefault="008942B3" w:rsidP="00BB508C">
            <w:pPr>
              <w:spacing w:after="0"/>
              <w:rPr>
                <w:rFonts w:ascii="Arial" w:hAnsi="Arial" w:cs="Arial"/>
                <w:sz w:val="18"/>
                <w:szCs w:val="18"/>
                <w:lang w:val="en-US"/>
              </w:rPr>
            </w:pPr>
            <w:r w:rsidRPr="00B97401">
              <w:rPr>
                <w:rFonts w:ascii="Arial" w:hAnsi="Arial" w:cs="Arial"/>
                <w:sz w:val="18"/>
                <w:szCs w:val="18"/>
                <w:lang w:val="en-US"/>
              </w:rPr>
              <w:t>Describe the health condition(s) and population(s) covered by the COS</w:t>
            </w:r>
          </w:p>
        </w:tc>
        <w:tc>
          <w:tcPr>
            <w:tcW w:w="1133" w:type="dxa"/>
          </w:tcPr>
          <w:p w14:paraId="1EBFC2FC" w14:textId="77777777" w:rsidR="008942B3" w:rsidRPr="00B97401" w:rsidRDefault="008942B3" w:rsidP="00BB508C">
            <w:pPr>
              <w:spacing w:after="0"/>
              <w:rPr>
                <w:rFonts w:ascii="Arial" w:hAnsi="Arial" w:cs="Arial"/>
                <w:sz w:val="18"/>
                <w:szCs w:val="18"/>
              </w:rPr>
            </w:pPr>
            <w:r w:rsidRPr="00B97401">
              <w:rPr>
                <w:rFonts w:ascii="Arial" w:hAnsi="Arial" w:cs="Arial"/>
                <w:sz w:val="18"/>
                <w:szCs w:val="18"/>
              </w:rPr>
              <w:t>3</w:t>
            </w:r>
          </w:p>
        </w:tc>
      </w:tr>
      <w:tr w:rsidR="008942B3" w:rsidRPr="009F3659" w14:paraId="5F8B6367" w14:textId="77777777" w:rsidTr="00BB508C">
        <w:trPr>
          <w:trHeight w:val="305"/>
        </w:trPr>
        <w:tc>
          <w:tcPr>
            <w:tcW w:w="1985" w:type="dxa"/>
            <w:vMerge/>
          </w:tcPr>
          <w:p w14:paraId="6FCD79BA" w14:textId="77777777" w:rsidR="008942B3" w:rsidRPr="00B97401" w:rsidRDefault="008942B3" w:rsidP="00BB508C">
            <w:pPr>
              <w:spacing w:after="0"/>
              <w:rPr>
                <w:rFonts w:ascii="Arial" w:hAnsi="Arial" w:cs="Arial"/>
                <w:sz w:val="18"/>
                <w:szCs w:val="18"/>
              </w:rPr>
            </w:pPr>
          </w:p>
        </w:tc>
        <w:tc>
          <w:tcPr>
            <w:tcW w:w="709" w:type="dxa"/>
          </w:tcPr>
          <w:p w14:paraId="38C3CB2F" w14:textId="77777777" w:rsidR="008942B3" w:rsidRPr="00B97401" w:rsidRDefault="008942B3" w:rsidP="00BB508C">
            <w:pPr>
              <w:spacing w:after="0"/>
              <w:jc w:val="center"/>
              <w:rPr>
                <w:rFonts w:ascii="Arial" w:hAnsi="Arial" w:cs="Arial"/>
                <w:sz w:val="18"/>
                <w:szCs w:val="18"/>
              </w:rPr>
            </w:pPr>
            <w:r w:rsidRPr="00B97401">
              <w:rPr>
                <w:rFonts w:ascii="Arial" w:hAnsi="Arial" w:cs="Arial"/>
                <w:sz w:val="18"/>
                <w:szCs w:val="18"/>
              </w:rPr>
              <w:t>3b</w:t>
            </w:r>
          </w:p>
        </w:tc>
        <w:tc>
          <w:tcPr>
            <w:tcW w:w="6379" w:type="dxa"/>
          </w:tcPr>
          <w:p w14:paraId="4A56923B" w14:textId="77777777" w:rsidR="008942B3" w:rsidRPr="00B97401" w:rsidRDefault="008942B3" w:rsidP="00BB508C">
            <w:pPr>
              <w:spacing w:after="0"/>
              <w:rPr>
                <w:rFonts w:ascii="Arial" w:hAnsi="Arial" w:cs="Arial"/>
                <w:sz w:val="18"/>
                <w:szCs w:val="18"/>
                <w:lang w:val="en-US"/>
              </w:rPr>
            </w:pPr>
            <w:r w:rsidRPr="00B97401">
              <w:rPr>
                <w:rFonts w:ascii="Arial" w:hAnsi="Arial" w:cs="Arial"/>
                <w:sz w:val="18"/>
                <w:szCs w:val="18"/>
                <w:lang w:val="en-US"/>
              </w:rPr>
              <w:t>Describe the intervention(s) covered by the COS</w:t>
            </w:r>
          </w:p>
        </w:tc>
        <w:tc>
          <w:tcPr>
            <w:tcW w:w="1133" w:type="dxa"/>
          </w:tcPr>
          <w:p w14:paraId="7634B833" w14:textId="77777777" w:rsidR="008942B3" w:rsidRPr="00B97401" w:rsidRDefault="008942B3" w:rsidP="00BB508C">
            <w:pPr>
              <w:spacing w:after="0"/>
              <w:rPr>
                <w:rFonts w:ascii="Arial" w:hAnsi="Arial" w:cs="Arial"/>
                <w:sz w:val="18"/>
                <w:szCs w:val="18"/>
              </w:rPr>
            </w:pPr>
            <w:r w:rsidRPr="00B97401">
              <w:rPr>
                <w:rFonts w:ascii="Arial" w:hAnsi="Arial" w:cs="Arial"/>
                <w:sz w:val="18"/>
                <w:szCs w:val="18"/>
              </w:rPr>
              <w:t>3</w:t>
            </w:r>
          </w:p>
        </w:tc>
      </w:tr>
      <w:tr w:rsidR="008942B3" w:rsidRPr="009F3659" w14:paraId="748BCF12" w14:textId="77777777" w:rsidTr="00BB508C">
        <w:trPr>
          <w:trHeight w:val="305"/>
        </w:trPr>
        <w:tc>
          <w:tcPr>
            <w:tcW w:w="1985" w:type="dxa"/>
          </w:tcPr>
          <w:p w14:paraId="01714F66" w14:textId="77777777" w:rsidR="008942B3" w:rsidRPr="00B97401" w:rsidRDefault="008942B3" w:rsidP="00BB508C">
            <w:pPr>
              <w:spacing w:after="0"/>
              <w:rPr>
                <w:rFonts w:ascii="Arial" w:hAnsi="Arial" w:cs="Arial"/>
                <w:sz w:val="18"/>
                <w:szCs w:val="18"/>
              </w:rPr>
            </w:pPr>
          </w:p>
        </w:tc>
        <w:tc>
          <w:tcPr>
            <w:tcW w:w="709" w:type="dxa"/>
          </w:tcPr>
          <w:p w14:paraId="72FF9B86" w14:textId="77777777" w:rsidR="008942B3" w:rsidRPr="00B97401" w:rsidRDefault="008942B3" w:rsidP="00BB508C">
            <w:pPr>
              <w:spacing w:after="0"/>
              <w:jc w:val="center"/>
              <w:rPr>
                <w:rFonts w:ascii="Arial" w:hAnsi="Arial" w:cs="Arial"/>
                <w:sz w:val="18"/>
                <w:szCs w:val="18"/>
              </w:rPr>
            </w:pPr>
            <w:r w:rsidRPr="00B97401">
              <w:rPr>
                <w:rFonts w:ascii="Arial" w:hAnsi="Arial" w:cs="Arial"/>
                <w:sz w:val="18"/>
                <w:szCs w:val="18"/>
              </w:rPr>
              <w:t>3c</w:t>
            </w:r>
          </w:p>
        </w:tc>
        <w:tc>
          <w:tcPr>
            <w:tcW w:w="6379" w:type="dxa"/>
          </w:tcPr>
          <w:p w14:paraId="52FE489C" w14:textId="77777777" w:rsidR="008942B3" w:rsidRPr="00B97401" w:rsidRDefault="008942B3" w:rsidP="00BB508C">
            <w:pPr>
              <w:spacing w:after="0"/>
              <w:rPr>
                <w:rFonts w:ascii="Arial" w:hAnsi="Arial" w:cs="Arial"/>
                <w:sz w:val="18"/>
                <w:szCs w:val="18"/>
                <w:lang w:val="en-US"/>
              </w:rPr>
            </w:pPr>
            <w:r w:rsidRPr="00B97401">
              <w:rPr>
                <w:rFonts w:ascii="Arial" w:hAnsi="Arial" w:cs="Arial"/>
                <w:sz w:val="18"/>
                <w:szCs w:val="18"/>
                <w:lang w:val="en-US"/>
              </w:rPr>
              <w:t>Describe the setting(s) in which the COS is to be applied</w:t>
            </w:r>
          </w:p>
        </w:tc>
        <w:tc>
          <w:tcPr>
            <w:tcW w:w="1133" w:type="dxa"/>
          </w:tcPr>
          <w:p w14:paraId="00346177" w14:textId="77777777" w:rsidR="008942B3" w:rsidRPr="00B97401" w:rsidRDefault="008942B3" w:rsidP="00BB508C">
            <w:pPr>
              <w:spacing w:after="0"/>
              <w:rPr>
                <w:rFonts w:ascii="Arial" w:hAnsi="Arial" w:cs="Arial"/>
                <w:sz w:val="18"/>
                <w:szCs w:val="18"/>
              </w:rPr>
            </w:pPr>
            <w:r w:rsidRPr="00B97401">
              <w:rPr>
                <w:rFonts w:ascii="Arial" w:hAnsi="Arial" w:cs="Arial"/>
                <w:sz w:val="18"/>
                <w:szCs w:val="18"/>
              </w:rPr>
              <w:t>3</w:t>
            </w:r>
          </w:p>
        </w:tc>
      </w:tr>
      <w:tr w:rsidR="008942B3" w:rsidRPr="009F3659" w14:paraId="1475CBC1" w14:textId="77777777" w:rsidTr="00BB508C">
        <w:trPr>
          <w:trHeight w:val="305"/>
        </w:trPr>
        <w:tc>
          <w:tcPr>
            <w:tcW w:w="1985" w:type="dxa"/>
          </w:tcPr>
          <w:p w14:paraId="3293D243" w14:textId="77777777" w:rsidR="008942B3" w:rsidRPr="00B97401" w:rsidRDefault="008942B3" w:rsidP="00BB508C">
            <w:pPr>
              <w:spacing w:after="0"/>
              <w:rPr>
                <w:rFonts w:ascii="Arial" w:hAnsi="Arial" w:cs="Arial"/>
                <w:b/>
                <w:sz w:val="18"/>
                <w:szCs w:val="18"/>
              </w:rPr>
            </w:pPr>
            <w:r w:rsidRPr="00B97401">
              <w:rPr>
                <w:rFonts w:ascii="Arial" w:hAnsi="Arial" w:cs="Arial"/>
                <w:b/>
                <w:sz w:val="18"/>
                <w:szCs w:val="18"/>
              </w:rPr>
              <w:t>METHODS</w:t>
            </w:r>
          </w:p>
        </w:tc>
        <w:tc>
          <w:tcPr>
            <w:tcW w:w="709" w:type="dxa"/>
          </w:tcPr>
          <w:p w14:paraId="6BF62BC7" w14:textId="77777777" w:rsidR="008942B3" w:rsidRPr="00B97401" w:rsidRDefault="008942B3" w:rsidP="00BB508C">
            <w:pPr>
              <w:spacing w:after="0"/>
              <w:jc w:val="center"/>
              <w:rPr>
                <w:rFonts w:ascii="Arial" w:hAnsi="Arial" w:cs="Arial"/>
                <w:sz w:val="18"/>
                <w:szCs w:val="18"/>
              </w:rPr>
            </w:pPr>
          </w:p>
        </w:tc>
        <w:tc>
          <w:tcPr>
            <w:tcW w:w="6379" w:type="dxa"/>
          </w:tcPr>
          <w:p w14:paraId="5DFA7085" w14:textId="77777777" w:rsidR="008942B3" w:rsidRPr="00B97401" w:rsidRDefault="008942B3" w:rsidP="00BB508C">
            <w:pPr>
              <w:spacing w:after="0"/>
              <w:rPr>
                <w:rFonts w:ascii="Arial" w:hAnsi="Arial" w:cs="Arial"/>
                <w:sz w:val="18"/>
                <w:szCs w:val="18"/>
              </w:rPr>
            </w:pPr>
          </w:p>
        </w:tc>
        <w:tc>
          <w:tcPr>
            <w:tcW w:w="1133" w:type="dxa"/>
          </w:tcPr>
          <w:p w14:paraId="6BBB88A3" w14:textId="77777777" w:rsidR="008942B3" w:rsidRPr="00B97401" w:rsidRDefault="008942B3" w:rsidP="00BB508C">
            <w:pPr>
              <w:spacing w:after="0"/>
              <w:rPr>
                <w:rFonts w:ascii="Arial" w:hAnsi="Arial" w:cs="Arial"/>
                <w:sz w:val="18"/>
                <w:szCs w:val="18"/>
              </w:rPr>
            </w:pPr>
          </w:p>
        </w:tc>
      </w:tr>
      <w:tr w:rsidR="008942B3" w:rsidRPr="009F3659" w14:paraId="22A114DF" w14:textId="77777777" w:rsidTr="00BB508C">
        <w:trPr>
          <w:trHeight w:val="305"/>
        </w:trPr>
        <w:tc>
          <w:tcPr>
            <w:tcW w:w="1985" w:type="dxa"/>
          </w:tcPr>
          <w:p w14:paraId="06166C61" w14:textId="77777777" w:rsidR="008942B3" w:rsidRPr="00B97401" w:rsidRDefault="008942B3" w:rsidP="00BB508C">
            <w:pPr>
              <w:spacing w:after="0"/>
              <w:rPr>
                <w:rFonts w:ascii="Arial" w:hAnsi="Arial" w:cs="Arial"/>
                <w:sz w:val="18"/>
                <w:szCs w:val="18"/>
              </w:rPr>
            </w:pPr>
            <w:r w:rsidRPr="00B97401">
              <w:rPr>
                <w:rFonts w:ascii="Arial" w:hAnsi="Arial" w:cs="Arial"/>
                <w:sz w:val="18"/>
                <w:szCs w:val="18"/>
              </w:rPr>
              <w:t>Protocol/Registry Entry</w:t>
            </w:r>
          </w:p>
        </w:tc>
        <w:tc>
          <w:tcPr>
            <w:tcW w:w="709" w:type="dxa"/>
          </w:tcPr>
          <w:p w14:paraId="254880BC" w14:textId="77777777" w:rsidR="008942B3" w:rsidRPr="00B97401" w:rsidRDefault="008942B3" w:rsidP="00BB508C">
            <w:pPr>
              <w:spacing w:after="0"/>
              <w:jc w:val="center"/>
              <w:rPr>
                <w:rFonts w:ascii="Arial" w:hAnsi="Arial" w:cs="Arial"/>
                <w:sz w:val="18"/>
                <w:szCs w:val="18"/>
              </w:rPr>
            </w:pPr>
            <w:r w:rsidRPr="00B97401">
              <w:rPr>
                <w:rFonts w:ascii="Arial" w:hAnsi="Arial" w:cs="Arial"/>
                <w:sz w:val="18"/>
                <w:szCs w:val="18"/>
              </w:rPr>
              <w:t>4</w:t>
            </w:r>
          </w:p>
        </w:tc>
        <w:tc>
          <w:tcPr>
            <w:tcW w:w="6379" w:type="dxa"/>
          </w:tcPr>
          <w:p w14:paraId="697F6850" w14:textId="77777777" w:rsidR="008942B3" w:rsidRPr="00B97401" w:rsidRDefault="008942B3" w:rsidP="00BB508C">
            <w:pPr>
              <w:spacing w:after="0"/>
              <w:rPr>
                <w:rFonts w:ascii="Arial" w:hAnsi="Arial" w:cs="Arial"/>
                <w:sz w:val="18"/>
                <w:szCs w:val="18"/>
                <w:lang w:val="en-US"/>
              </w:rPr>
            </w:pPr>
            <w:r w:rsidRPr="00B97401">
              <w:rPr>
                <w:rFonts w:ascii="Arial" w:hAnsi="Arial" w:cs="Arial"/>
                <w:sz w:val="18"/>
                <w:szCs w:val="18"/>
                <w:lang w:val="en-US"/>
              </w:rPr>
              <w:t>Indicate where the COS development protocol can be accessed, if available and/or the study registration details</w:t>
            </w:r>
          </w:p>
        </w:tc>
        <w:tc>
          <w:tcPr>
            <w:tcW w:w="1133" w:type="dxa"/>
          </w:tcPr>
          <w:p w14:paraId="57D1B1DB" w14:textId="77777777" w:rsidR="008942B3" w:rsidRPr="00B97401" w:rsidRDefault="008942B3" w:rsidP="00BB508C">
            <w:pPr>
              <w:spacing w:after="0"/>
              <w:rPr>
                <w:rFonts w:ascii="Arial" w:hAnsi="Arial" w:cs="Arial"/>
                <w:sz w:val="18"/>
                <w:szCs w:val="18"/>
              </w:rPr>
            </w:pPr>
            <w:r w:rsidRPr="00B97401">
              <w:rPr>
                <w:rFonts w:ascii="Arial" w:hAnsi="Arial" w:cs="Arial"/>
                <w:sz w:val="18"/>
                <w:szCs w:val="18"/>
              </w:rPr>
              <w:t>4</w:t>
            </w:r>
          </w:p>
        </w:tc>
      </w:tr>
      <w:tr w:rsidR="008942B3" w:rsidRPr="009F3659" w14:paraId="55EC23E1" w14:textId="77777777" w:rsidTr="00BB508C">
        <w:tc>
          <w:tcPr>
            <w:tcW w:w="1985" w:type="dxa"/>
          </w:tcPr>
          <w:p w14:paraId="18AA8196" w14:textId="77777777" w:rsidR="008942B3" w:rsidRPr="00B97401" w:rsidRDefault="008942B3" w:rsidP="00BB508C">
            <w:pPr>
              <w:spacing w:after="0"/>
              <w:rPr>
                <w:rFonts w:ascii="Arial" w:hAnsi="Arial" w:cs="Arial"/>
                <w:sz w:val="18"/>
                <w:szCs w:val="18"/>
              </w:rPr>
            </w:pPr>
            <w:r w:rsidRPr="00B97401">
              <w:rPr>
                <w:rFonts w:ascii="Arial" w:hAnsi="Arial" w:cs="Arial"/>
                <w:sz w:val="18"/>
                <w:szCs w:val="18"/>
              </w:rPr>
              <w:t>Participants</w:t>
            </w:r>
          </w:p>
        </w:tc>
        <w:tc>
          <w:tcPr>
            <w:tcW w:w="709" w:type="dxa"/>
          </w:tcPr>
          <w:p w14:paraId="603A1169" w14:textId="77777777" w:rsidR="008942B3" w:rsidRPr="00B97401" w:rsidRDefault="008942B3" w:rsidP="00BB508C">
            <w:pPr>
              <w:spacing w:after="0"/>
              <w:jc w:val="center"/>
              <w:rPr>
                <w:rFonts w:ascii="Arial" w:hAnsi="Arial" w:cs="Arial"/>
                <w:sz w:val="18"/>
                <w:szCs w:val="18"/>
              </w:rPr>
            </w:pPr>
            <w:r w:rsidRPr="00B97401">
              <w:rPr>
                <w:rFonts w:ascii="Arial" w:hAnsi="Arial" w:cs="Arial"/>
                <w:sz w:val="18"/>
                <w:szCs w:val="18"/>
              </w:rPr>
              <w:t>5</w:t>
            </w:r>
          </w:p>
        </w:tc>
        <w:tc>
          <w:tcPr>
            <w:tcW w:w="6379" w:type="dxa"/>
          </w:tcPr>
          <w:p w14:paraId="2EBAD2A5" w14:textId="77777777" w:rsidR="008942B3" w:rsidRPr="00B97401" w:rsidRDefault="008942B3" w:rsidP="00BB508C">
            <w:pPr>
              <w:spacing w:after="0"/>
              <w:rPr>
                <w:rFonts w:ascii="Arial" w:hAnsi="Arial" w:cs="Arial"/>
                <w:sz w:val="18"/>
                <w:szCs w:val="18"/>
                <w:lang w:val="en-US"/>
              </w:rPr>
            </w:pPr>
            <w:r w:rsidRPr="00B97401">
              <w:rPr>
                <w:rFonts w:ascii="Arial" w:hAnsi="Arial" w:cs="Arial"/>
                <w:sz w:val="18"/>
                <w:szCs w:val="18"/>
                <w:lang w:val="en-US"/>
              </w:rPr>
              <w:t>Describe the rationale for stakeholder groups involved in the COS development process, eligibility criteria for participants from each group and a description of how the individuals involved were identified</w:t>
            </w:r>
          </w:p>
        </w:tc>
        <w:tc>
          <w:tcPr>
            <w:tcW w:w="1133" w:type="dxa"/>
          </w:tcPr>
          <w:p w14:paraId="502FD430" w14:textId="77777777" w:rsidR="008942B3" w:rsidRPr="00B97401" w:rsidRDefault="008942B3" w:rsidP="00BB508C">
            <w:pPr>
              <w:spacing w:after="0"/>
              <w:rPr>
                <w:rFonts w:ascii="Arial" w:hAnsi="Arial" w:cs="Arial"/>
                <w:sz w:val="18"/>
                <w:szCs w:val="18"/>
              </w:rPr>
            </w:pPr>
            <w:r w:rsidRPr="00B97401">
              <w:rPr>
                <w:rFonts w:ascii="Arial" w:hAnsi="Arial" w:cs="Arial"/>
                <w:sz w:val="18"/>
                <w:szCs w:val="18"/>
              </w:rPr>
              <w:t>PR, 5</w:t>
            </w:r>
          </w:p>
        </w:tc>
      </w:tr>
      <w:tr w:rsidR="008942B3" w:rsidRPr="009F3659" w14:paraId="733A1D01" w14:textId="77777777" w:rsidTr="00BB508C">
        <w:tc>
          <w:tcPr>
            <w:tcW w:w="1985" w:type="dxa"/>
          </w:tcPr>
          <w:p w14:paraId="5F2964E6" w14:textId="77777777" w:rsidR="008942B3" w:rsidRPr="00B97401" w:rsidRDefault="008942B3" w:rsidP="00BB508C">
            <w:pPr>
              <w:spacing w:after="0"/>
              <w:rPr>
                <w:rFonts w:ascii="Arial" w:hAnsi="Arial" w:cs="Arial"/>
                <w:sz w:val="18"/>
                <w:szCs w:val="18"/>
              </w:rPr>
            </w:pPr>
            <w:r w:rsidRPr="00B97401">
              <w:rPr>
                <w:rFonts w:ascii="Arial" w:hAnsi="Arial" w:cs="Arial"/>
                <w:sz w:val="18"/>
                <w:szCs w:val="18"/>
              </w:rPr>
              <w:t xml:space="preserve">Information sources </w:t>
            </w:r>
          </w:p>
        </w:tc>
        <w:tc>
          <w:tcPr>
            <w:tcW w:w="709" w:type="dxa"/>
          </w:tcPr>
          <w:p w14:paraId="5210B68D" w14:textId="77777777" w:rsidR="008942B3" w:rsidRPr="00B97401" w:rsidRDefault="008942B3" w:rsidP="00BB508C">
            <w:pPr>
              <w:spacing w:after="0"/>
              <w:jc w:val="center"/>
              <w:rPr>
                <w:rFonts w:ascii="Arial" w:hAnsi="Arial" w:cs="Arial"/>
                <w:sz w:val="18"/>
                <w:szCs w:val="18"/>
              </w:rPr>
            </w:pPr>
            <w:r w:rsidRPr="00B97401">
              <w:rPr>
                <w:rFonts w:ascii="Arial" w:hAnsi="Arial" w:cs="Arial"/>
                <w:sz w:val="18"/>
                <w:szCs w:val="18"/>
              </w:rPr>
              <w:t>6a</w:t>
            </w:r>
          </w:p>
        </w:tc>
        <w:tc>
          <w:tcPr>
            <w:tcW w:w="6379" w:type="dxa"/>
          </w:tcPr>
          <w:p w14:paraId="663827BF" w14:textId="77777777" w:rsidR="008942B3" w:rsidRPr="00B97401" w:rsidRDefault="008942B3" w:rsidP="00BB508C">
            <w:pPr>
              <w:spacing w:after="0"/>
              <w:rPr>
                <w:rFonts w:ascii="Arial" w:hAnsi="Arial" w:cs="Arial"/>
                <w:sz w:val="18"/>
                <w:szCs w:val="18"/>
                <w:lang w:val="en-US"/>
              </w:rPr>
            </w:pPr>
            <w:r w:rsidRPr="00B97401">
              <w:rPr>
                <w:rFonts w:ascii="Arial" w:hAnsi="Arial" w:cs="Arial"/>
                <w:sz w:val="18"/>
                <w:szCs w:val="18"/>
                <w:lang w:val="en-US"/>
              </w:rPr>
              <w:t xml:space="preserve">Describe the information sources used to identify an initial list of outcomes </w:t>
            </w:r>
          </w:p>
        </w:tc>
        <w:tc>
          <w:tcPr>
            <w:tcW w:w="1133" w:type="dxa"/>
          </w:tcPr>
          <w:p w14:paraId="1359B324" w14:textId="77777777" w:rsidR="008942B3" w:rsidRPr="00B97401" w:rsidRDefault="008942B3" w:rsidP="00BB508C">
            <w:pPr>
              <w:spacing w:after="0"/>
              <w:rPr>
                <w:rFonts w:ascii="Arial" w:hAnsi="Arial" w:cs="Arial"/>
                <w:sz w:val="18"/>
                <w:szCs w:val="18"/>
              </w:rPr>
            </w:pPr>
            <w:r w:rsidRPr="00B97401">
              <w:rPr>
                <w:rFonts w:ascii="Arial" w:hAnsi="Arial" w:cs="Arial"/>
                <w:sz w:val="18"/>
                <w:szCs w:val="18"/>
              </w:rPr>
              <w:t>4</w:t>
            </w:r>
          </w:p>
        </w:tc>
      </w:tr>
      <w:tr w:rsidR="008942B3" w:rsidRPr="009F3659" w14:paraId="1C4690A6" w14:textId="77777777" w:rsidTr="00BB508C">
        <w:tc>
          <w:tcPr>
            <w:tcW w:w="1985" w:type="dxa"/>
          </w:tcPr>
          <w:p w14:paraId="1777A0A8" w14:textId="77777777" w:rsidR="008942B3" w:rsidRPr="00B97401" w:rsidRDefault="008942B3" w:rsidP="00BB508C">
            <w:pPr>
              <w:spacing w:after="0"/>
              <w:rPr>
                <w:rFonts w:ascii="Arial" w:hAnsi="Arial" w:cs="Arial"/>
                <w:sz w:val="18"/>
                <w:szCs w:val="18"/>
              </w:rPr>
            </w:pPr>
          </w:p>
        </w:tc>
        <w:tc>
          <w:tcPr>
            <w:tcW w:w="709" w:type="dxa"/>
          </w:tcPr>
          <w:p w14:paraId="635B1915" w14:textId="77777777" w:rsidR="008942B3" w:rsidRPr="00B97401" w:rsidRDefault="008942B3" w:rsidP="00BB508C">
            <w:pPr>
              <w:spacing w:after="0"/>
              <w:jc w:val="center"/>
              <w:rPr>
                <w:rFonts w:ascii="Arial" w:hAnsi="Arial" w:cs="Arial"/>
                <w:sz w:val="18"/>
                <w:szCs w:val="18"/>
              </w:rPr>
            </w:pPr>
            <w:r w:rsidRPr="00B97401">
              <w:rPr>
                <w:rFonts w:ascii="Arial" w:hAnsi="Arial" w:cs="Arial"/>
                <w:sz w:val="18"/>
                <w:szCs w:val="18"/>
              </w:rPr>
              <w:t>6b</w:t>
            </w:r>
          </w:p>
        </w:tc>
        <w:tc>
          <w:tcPr>
            <w:tcW w:w="6379" w:type="dxa"/>
          </w:tcPr>
          <w:p w14:paraId="38DE227B" w14:textId="77777777" w:rsidR="008942B3" w:rsidRPr="00B97401" w:rsidRDefault="008942B3" w:rsidP="00BB508C">
            <w:pPr>
              <w:spacing w:after="0"/>
              <w:rPr>
                <w:rFonts w:ascii="Arial" w:hAnsi="Arial" w:cs="Arial"/>
                <w:sz w:val="18"/>
                <w:szCs w:val="18"/>
                <w:lang w:val="en-US"/>
              </w:rPr>
            </w:pPr>
            <w:r w:rsidRPr="00B97401">
              <w:rPr>
                <w:rFonts w:ascii="Arial" w:hAnsi="Arial" w:cs="Arial"/>
                <w:sz w:val="18"/>
                <w:szCs w:val="18"/>
                <w:lang w:val="en-US"/>
              </w:rPr>
              <w:t>Describe how outcomes were dropped/combined, with reasons (if applicable)</w:t>
            </w:r>
          </w:p>
        </w:tc>
        <w:tc>
          <w:tcPr>
            <w:tcW w:w="1133" w:type="dxa"/>
          </w:tcPr>
          <w:p w14:paraId="3CDD9915" w14:textId="77777777" w:rsidR="008942B3" w:rsidRPr="00B97401" w:rsidRDefault="008942B3" w:rsidP="00BB508C">
            <w:pPr>
              <w:spacing w:after="0"/>
              <w:rPr>
                <w:rFonts w:ascii="Arial" w:hAnsi="Arial" w:cs="Arial"/>
                <w:sz w:val="18"/>
                <w:szCs w:val="18"/>
              </w:rPr>
            </w:pPr>
            <w:r w:rsidRPr="00B97401">
              <w:rPr>
                <w:rFonts w:ascii="Arial" w:hAnsi="Arial" w:cs="Arial"/>
                <w:sz w:val="18"/>
                <w:szCs w:val="18"/>
              </w:rPr>
              <w:t>PR, 7</w:t>
            </w:r>
          </w:p>
        </w:tc>
      </w:tr>
      <w:tr w:rsidR="008942B3" w:rsidRPr="009F3659" w14:paraId="54EC33DE" w14:textId="77777777" w:rsidTr="00BB508C">
        <w:tc>
          <w:tcPr>
            <w:tcW w:w="1985" w:type="dxa"/>
          </w:tcPr>
          <w:p w14:paraId="5A27F7DC" w14:textId="77777777" w:rsidR="008942B3" w:rsidRPr="00B97401" w:rsidRDefault="008942B3" w:rsidP="00BB508C">
            <w:pPr>
              <w:spacing w:after="0"/>
              <w:rPr>
                <w:rFonts w:ascii="Arial" w:hAnsi="Arial" w:cs="Arial"/>
                <w:sz w:val="18"/>
                <w:szCs w:val="18"/>
              </w:rPr>
            </w:pPr>
            <w:r w:rsidRPr="00B97401">
              <w:rPr>
                <w:rFonts w:ascii="Arial" w:hAnsi="Arial" w:cs="Arial"/>
                <w:sz w:val="18"/>
                <w:szCs w:val="18"/>
              </w:rPr>
              <w:t>Consensus process</w:t>
            </w:r>
          </w:p>
        </w:tc>
        <w:tc>
          <w:tcPr>
            <w:tcW w:w="709" w:type="dxa"/>
          </w:tcPr>
          <w:p w14:paraId="4A5C9EAB" w14:textId="77777777" w:rsidR="008942B3" w:rsidRPr="00B97401" w:rsidRDefault="008942B3" w:rsidP="00BB508C">
            <w:pPr>
              <w:spacing w:after="0"/>
              <w:jc w:val="center"/>
              <w:rPr>
                <w:rFonts w:ascii="Arial" w:hAnsi="Arial" w:cs="Arial"/>
                <w:sz w:val="18"/>
                <w:szCs w:val="18"/>
              </w:rPr>
            </w:pPr>
            <w:r w:rsidRPr="00B97401">
              <w:rPr>
                <w:rFonts w:ascii="Arial" w:hAnsi="Arial" w:cs="Arial"/>
                <w:sz w:val="18"/>
                <w:szCs w:val="18"/>
              </w:rPr>
              <w:t>7</w:t>
            </w:r>
          </w:p>
        </w:tc>
        <w:tc>
          <w:tcPr>
            <w:tcW w:w="6379" w:type="dxa"/>
          </w:tcPr>
          <w:p w14:paraId="5E3FE79A" w14:textId="77777777" w:rsidR="008942B3" w:rsidRPr="00B97401" w:rsidRDefault="008942B3" w:rsidP="00BB508C">
            <w:pPr>
              <w:spacing w:after="0"/>
              <w:rPr>
                <w:rFonts w:ascii="Arial" w:hAnsi="Arial" w:cs="Arial"/>
                <w:sz w:val="18"/>
                <w:szCs w:val="18"/>
                <w:lang w:val="en-US"/>
              </w:rPr>
            </w:pPr>
            <w:r w:rsidRPr="00B97401">
              <w:rPr>
                <w:rFonts w:ascii="Arial" w:hAnsi="Arial" w:cs="Arial"/>
                <w:sz w:val="18"/>
                <w:szCs w:val="18"/>
                <w:lang w:val="en-US"/>
              </w:rPr>
              <w:t>Describe how the consensus process was undertaken</w:t>
            </w:r>
          </w:p>
        </w:tc>
        <w:tc>
          <w:tcPr>
            <w:tcW w:w="1133" w:type="dxa"/>
          </w:tcPr>
          <w:p w14:paraId="54A4E4D9" w14:textId="77777777" w:rsidR="008942B3" w:rsidRPr="00B97401" w:rsidRDefault="008942B3" w:rsidP="00BB508C">
            <w:pPr>
              <w:spacing w:after="0"/>
              <w:rPr>
                <w:rFonts w:ascii="Arial" w:hAnsi="Arial" w:cs="Arial"/>
                <w:sz w:val="18"/>
                <w:szCs w:val="18"/>
              </w:rPr>
            </w:pPr>
            <w:r w:rsidRPr="00B97401">
              <w:rPr>
                <w:rFonts w:ascii="Arial" w:hAnsi="Arial" w:cs="Arial"/>
                <w:sz w:val="18"/>
                <w:szCs w:val="18"/>
              </w:rPr>
              <w:t>PR, 5</w:t>
            </w:r>
          </w:p>
        </w:tc>
      </w:tr>
      <w:tr w:rsidR="008942B3" w:rsidRPr="009F3659" w14:paraId="14895CBF" w14:textId="77777777" w:rsidTr="00BB508C">
        <w:tc>
          <w:tcPr>
            <w:tcW w:w="1985" w:type="dxa"/>
          </w:tcPr>
          <w:p w14:paraId="048EC017" w14:textId="77777777" w:rsidR="008942B3" w:rsidRPr="00B97401" w:rsidRDefault="008942B3" w:rsidP="00BB508C">
            <w:pPr>
              <w:spacing w:after="0"/>
              <w:rPr>
                <w:rFonts w:ascii="Arial" w:hAnsi="Arial" w:cs="Arial"/>
                <w:sz w:val="18"/>
                <w:szCs w:val="18"/>
              </w:rPr>
            </w:pPr>
            <w:r w:rsidRPr="00B97401">
              <w:rPr>
                <w:rFonts w:ascii="Arial" w:hAnsi="Arial" w:cs="Arial"/>
                <w:sz w:val="18"/>
                <w:szCs w:val="18"/>
              </w:rPr>
              <w:t>Outcome scoring</w:t>
            </w:r>
          </w:p>
        </w:tc>
        <w:tc>
          <w:tcPr>
            <w:tcW w:w="709" w:type="dxa"/>
          </w:tcPr>
          <w:p w14:paraId="736BF02B" w14:textId="77777777" w:rsidR="008942B3" w:rsidRPr="00B97401" w:rsidRDefault="008942B3" w:rsidP="00BB508C">
            <w:pPr>
              <w:spacing w:after="0"/>
              <w:jc w:val="center"/>
              <w:rPr>
                <w:rFonts w:ascii="Arial" w:hAnsi="Arial" w:cs="Arial"/>
                <w:sz w:val="18"/>
                <w:szCs w:val="18"/>
              </w:rPr>
            </w:pPr>
            <w:r w:rsidRPr="00B97401">
              <w:rPr>
                <w:rFonts w:ascii="Arial" w:hAnsi="Arial" w:cs="Arial"/>
                <w:sz w:val="18"/>
                <w:szCs w:val="18"/>
              </w:rPr>
              <w:t>8</w:t>
            </w:r>
          </w:p>
        </w:tc>
        <w:tc>
          <w:tcPr>
            <w:tcW w:w="6379" w:type="dxa"/>
          </w:tcPr>
          <w:p w14:paraId="0EE99C35" w14:textId="77777777" w:rsidR="008942B3" w:rsidRPr="00B97401" w:rsidRDefault="008942B3" w:rsidP="00BB508C">
            <w:pPr>
              <w:spacing w:after="0"/>
              <w:rPr>
                <w:rFonts w:ascii="Arial" w:hAnsi="Arial" w:cs="Arial"/>
                <w:sz w:val="18"/>
                <w:szCs w:val="18"/>
                <w:lang w:val="en-US"/>
              </w:rPr>
            </w:pPr>
            <w:r w:rsidRPr="00B97401">
              <w:rPr>
                <w:rFonts w:ascii="Arial" w:hAnsi="Arial" w:cs="Arial"/>
                <w:sz w:val="18"/>
                <w:szCs w:val="18"/>
                <w:lang w:val="en-US"/>
              </w:rPr>
              <w:t xml:space="preserve">Describe how outcomes were scored and scores </w:t>
            </w:r>
            <w:proofErr w:type="spellStart"/>
            <w:r w:rsidRPr="00B97401">
              <w:rPr>
                <w:rFonts w:ascii="Arial" w:hAnsi="Arial" w:cs="Arial"/>
                <w:sz w:val="18"/>
                <w:szCs w:val="18"/>
                <w:lang w:val="en-US"/>
              </w:rPr>
              <w:t>summarised</w:t>
            </w:r>
            <w:proofErr w:type="spellEnd"/>
          </w:p>
        </w:tc>
        <w:tc>
          <w:tcPr>
            <w:tcW w:w="1133" w:type="dxa"/>
          </w:tcPr>
          <w:p w14:paraId="331A5706" w14:textId="77777777" w:rsidR="008942B3" w:rsidRPr="00B97401" w:rsidRDefault="008942B3" w:rsidP="00BB508C">
            <w:pPr>
              <w:spacing w:after="0"/>
              <w:rPr>
                <w:rFonts w:ascii="Arial" w:hAnsi="Arial" w:cs="Arial"/>
                <w:sz w:val="18"/>
                <w:szCs w:val="18"/>
              </w:rPr>
            </w:pPr>
            <w:r w:rsidRPr="00B97401">
              <w:rPr>
                <w:rFonts w:ascii="Arial" w:hAnsi="Arial" w:cs="Arial"/>
                <w:sz w:val="18"/>
                <w:szCs w:val="18"/>
              </w:rPr>
              <w:t>5</w:t>
            </w:r>
          </w:p>
        </w:tc>
      </w:tr>
      <w:tr w:rsidR="008942B3" w:rsidRPr="009F3659" w14:paraId="62F2E77B" w14:textId="77777777" w:rsidTr="00BB508C">
        <w:tc>
          <w:tcPr>
            <w:tcW w:w="1985" w:type="dxa"/>
          </w:tcPr>
          <w:p w14:paraId="74B7BD83" w14:textId="77777777" w:rsidR="008942B3" w:rsidRPr="00B97401" w:rsidRDefault="008942B3" w:rsidP="00BB508C">
            <w:pPr>
              <w:spacing w:after="0"/>
              <w:rPr>
                <w:rFonts w:ascii="Arial" w:hAnsi="Arial" w:cs="Arial"/>
                <w:sz w:val="18"/>
                <w:szCs w:val="18"/>
              </w:rPr>
            </w:pPr>
            <w:r w:rsidRPr="00B97401">
              <w:rPr>
                <w:rFonts w:ascii="Arial" w:hAnsi="Arial" w:cs="Arial"/>
                <w:sz w:val="18"/>
                <w:szCs w:val="18"/>
              </w:rPr>
              <w:t>Consensus definition</w:t>
            </w:r>
          </w:p>
        </w:tc>
        <w:tc>
          <w:tcPr>
            <w:tcW w:w="709" w:type="dxa"/>
          </w:tcPr>
          <w:p w14:paraId="47EE3849" w14:textId="77777777" w:rsidR="008942B3" w:rsidRPr="00B97401" w:rsidRDefault="008942B3" w:rsidP="00BB508C">
            <w:pPr>
              <w:spacing w:after="0"/>
              <w:jc w:val="center"/>
              <w:rPr>
                <w:rFonts w:ascii="Arial" w:hAnsi="Arial" w:cs="Arial"/>
                <w:sz w:val="18"/>
                <w:szCs w:val="18"/>
              </w:rPr>
            </w:pPr>
            <w:r w:rsidRPr="00B97401">
              <w:rPr>
                <w:rFonts w:ascii="Arial" w:hAnsi="Arial" w:cs="Arial"/>
                <w:sz w:val="18"/>
                <w:szCs w:val="18"/>
              </w:rPr>
              <w:t>9a</w:t>
            </w:r>
          </w:p>
        </w:tc>
        <w:tc>
          <w:tcPr>
            <w:tcW w:w="6379" w:type="dxa"/>
          </w:tcPr>
          <w:p w14:paraId="18F21F5D" w14:textId="77777777" w:rsidR="008942B3" w:rsidRPr="00B97401" w:rsidRDefault="008942B3" w:rsidP="00BB508C">
            <w:pPr>
              <w:spacing w:after="0"/>
              <w:rPr>
                <w:rFonts w:ascii="Arial" w:hAnsi="Arial" w:cs="Arial"/>
                <w:sz w:val="18"/>
                <w:szCs w:val="18"/>
              </w:rPr>
            </w:pPr>
            <w:r w:rsidRPr="00B97401">
              <w:rPr>
                <w:rFonts w:ascii="Arial" w:hAnsi="Arial" w:cs="Arial"/>
                <w:sz w:val="18"/>
                <w:szCs w:val="18"/>
              </w:rPr>
              <w:t>Describe the consensus definition</w:t>
            </w:r>
          </w:p>
        </w:tc>
        <w:tc>
          <w:tcPr>
            <w:tcW w:w="1133" w:type="dxa"/>
          </w:tcPr>
          <w:p w14:paraId="1BA9FA45" w14:textId="77777777" w:rsidR="008942B3" w:rsidRPr="00B97401" w:rsidRDefault="008942B3" w:rsidP="00BB508C">
            <w:pPr>
              <w:spacing w:after="0"/>
              <w:rPr>
                <w:rFonts w:ascii="Arial" w:hAnsi="Arial" w:cs="Arial"/>
                <w:sz w:val="18"/>
                <w:szCs w:val="18"/>
              </w:rPr>
            </w:pPr>
            <w:r w:rsidRPr="00B97401">
              <w:rPr>
                <w:rFonts w:ascii="Arial" w:hAnsi="Arial" w:cs="Arial"/>
                <w:sz w:val="18"/>
                <w:szCs w:val="18"/>
              </w:rPr>
              <w:t>6</w:t>
            </w:r>
          </w:p>
        </w:tc>
      </w:tr>
      <w:tr w:rsidR="008942B3" w:rsidRPr="009F3659" w14:paraId="4DFA1DC5" w14:textId="77777777" w:rsidTr="00BB508C">
        <w:tc>
          <w:tcPr>
            <w:tcW w:w="1985" w:type="dxa"/>
          </w:tcPr>
          <w:p w14:paraId="1BA73F4A" w14:textId="77777777" w:rsidR="008942B3" w:rsidRPr="00B97401" w:rsidRDefault="008942B3" w:rsidP="00BB508C">
            <w:pPr>
              <w:spacing w:after="0"/>
              <w:rPr>
                <w:rFonts w:ascii="Arial" w:hAnsi="Arial" w:cs="Arial"/>
                <w:sz w:val="18"/>
                <w:szCs w:val="18"/>
              </w:rPr>
            </w:pPr>
          </w:p>
        </w:tc>
        <w:tc>
          <w:tcPr>
            <w:tcW w:w="709" w:type="dxa"/>
          </w:tcPr>
          <w:p w14:paraId="7A33B90B" w14:textId="77777777" w:rsidR="008942B3" w:rsidRPr="00B97401" w:rsidRDefault="008942B3" w:rsidP="00BB508C">
            <w:pPr>
              <w:spacing w:after="0"/>
              <w:jc w:val="center"/>
              <w:rPr>
                <w:rFonts w:ascii="Arial" w:hAnsi="Arial" w:cs="Arial"/>
                <w:sz w:val="18"/>
                <w:szCs w:val="18"/>
              </w:rPr>
            </w:pPr>
            <w:r w:rsidRPr="00B97401">
              <w:rPr>
                <w:rFonts w:ascii="Arial" w:hAnsi="Arial" w:cs="Arial"/>
                <w:sz w:val="18"/>
                <w:szCs w:val="18"/>
              </w:rPr>
              <w:t>9b</w:t>
            </w:r>
          </w:p>
        </w:tc>
        <w:tc>
          <w:tcPr>
            <w:tcW w:w="6379" w:type="dxa"/>
          </w:tcPr>
          <w:p w14:paraId="2D4EDFEC" w14:textId="77777777" w:rsidR="008942B3" w:rsidRPr="00B97401" w:rsidRDefault="008942B3" w:rsidP="00BB508C">
            <w:pPr>
              <w:spacing w:after="0"/>
              <w:rPr>
                <w:rFonts w:ascii="Arial" w:hAnsi="Arial" w:cs="Arial"/>
                <w:sz w:val="18"/>
                <w:szCs w:val="18"/>
                <w:lang w:val="en-US"/>
              </w:rPr>
            </w:pPr>
            <w:r w:rsidRPr="00B97401">
              <w:rPr>
                <w:rFonts w:ascii="Arial" w:hAnsi="Arial" w:cs="Arial"/>
                <w:sz w:val="18"/>
                <w:szCs w:val="18"/>
                <w:lang w:val="en-US"/>
              </w:rPr>
              <w:t>Describe the procedure for determining how outcomes were included or excluded from consideration during the consensus process</w:t>
            </w:r>
          </w:p>
        </w:tc>
        <w:tc>
          <w:tcPr>
            <w:tcW w:w="1133" w:type="dxa"/>
          </w:tcPr>
          <w:p w14:paraId="45F11D34" w14:textId="77777777" w:rsidR="008942B3" w:rsidRPr="00B97401" w:rsidRDefault="008942B3" w:rsidP="00BB508C">
            <w:pPr>
              <w:spacing w:after="0"/>
              <w:rPr>
                <w:rFonts w:ascii="Arial" w:hAnsi="Arial" w:cs="Arial"/>
                <w:sz w:val="18"/>
                <w:szCs w:val="18"/>
              </w:rPr>
            </w:pPr>
            <w:r w:rsidRPr="00B97401">
              <w:rPr>
                <w:rFonts w:ascii="Arial" w:hAnsi="Arial" w:cs="Arial"/>
                <w:sz w:val="18"/>
                <w:szCs w:val="18"/>
              </w:rPr>
              <w:t>5</w:t>
            </w:r>
          </w:p>
        </w:tc>
      </w:tr>
      <w:tr w:rsidR="008942B3" w:rsidRPr="009F3659" w14:paraId="1A91F40E" w14:textId="77777777" w:rsidTr="00BB508C">
        <w:tc>
          <w:tcPr>
            <w:tcW w:w="1985" w:type="dxa"/>
          </w:tcPr>
          <w:p w14:paraId="0F54EC28" w14:textId="77777777" w:rsidR="008942B3" w:rsidRPr="00B97401" w:rsidRDefault="008942B3" w:rsidP="00BB508C">
            <w:pPr>
              <w:spacing w:after="0"/>
              <w:rPr>
                <w:rFonts w:ascii="Arial" w:hAnsi="Arial" w:cs="Arial"/>
                <w:b/>
                <w:sz w:val="18"/>
                <w:szCs w:val="18"/>
              </w:rPr>
            </w:pPr>
            <w:r w:rsidRPr="00B97401">
              <w:rPr>
                <w:rFonts w:ascii="Arial" w:hAnsi="Arial" w:cs="Arial"/>
                <w:sz w:val="18"/>
                <w:szCs w:val="18"/>
              </w:rPr>
              <w:t>Ethics and consent</w:t>
            </w:r>
          </w:p>
        </w:tc>
        <w:tc>
          <w:tcPr>
            <w:tcW w:w="709" w:type="dxa"/>
          </w:tcPr>
          <w:p w14:paraId="47F468FD" w14:textId="77777777" w:rsidR="008942B3" w:rsidRPr="00B97401" w:rsidRDefault="008942B3" w:rsidP="00BB508C">
            <w:pPr>
              <w:spacing w:after="0"/>
              <w:jc w:val="center"/>
              <w:rPr>
                <w:rFonts w:ascii="Arial" w:hAnsi="Arial" w:cs="Arial"/>
                <w:sz w:val="18"/>
                <w:szCs w:val="18"/>
              </w:rPr>
            </w:pPr>
            <w:r w:rsidRPr="00B97401">
              <w:rPr>
                <w:rFonts w:ascii="Arial" w:hAnsi="Arial" w:cs="Arial"/>
                <w:sz w:val="18"/>
                <w:szCs w:val="18"/>
              </w:rPr>
              <w:t>10</w:t>
            </w:r>
          </w:p>
        </w:tc>
        <w:tc>
          <w:tcPr>
            <w:tcW w:w="6379" w:type="dxa"/>
          </w:tcPr>
          <w:p w14:paraId="066C7D11" w14:textId="77777777" w:rsidR="008942B3" w:rsidRPr="00B97401" w:rsidRDefault="008942B3" w:rsidP="00BB508C">
            <w:pPr>
              <w:spacing w:after="0"/>
              <w:rPr>
                <w:rFonts w:ascii="Arial" w:hAnsi="Arial" w:cs="Arial"/>
                <w:sz w:val="18"/>
                <w:szCs w:val="18"/>
                <w:lang w:val="en-US"/>
              </w:rPr>
            </w:pPr>
            <w:r w:rsidRPr="00B97401">
              <w:rPr>
                <w:rFonts w:ascii="Arial" w:hAnsi="Arial" w:cs="Arial"/>
                <w:sz w:val="18"/>
                <w:szCs w:val="18"/>
                <w:lang w:val="en-US"/>
              </w:rPr>
              <w:t>Provide a statement regarding the ethics and consent issues for the study</w:t>
            </w:r>
          </w:p>
        </w:tc>
        <w:tc>
          <w:tcPr>
            <w:tcW w:w="1133" w:type="dxa"/>
          </w:tcPr>
          <w:p w14:paraId="0B06AFC6" w14:textId="77777777" w:rsidR="008942B3" w:rsidRPr="00B97401" w:rsidRDefault="008942B3" w:rsidP="00BB508C">
            <w:pPr>
              <w:spacing w:after="0"/>
              <w:rPr>
                <w:rFonts w:ascii="Arial" w:hAnsi="Arial" w:cs="Arial"/>
                <w:sz w:val="18"/>
                <w:szCs w:val="18"/>
              </w:rPr>
            </w:pPr>
            <w:r w:rsidRPr="00B97401">
              <w:rPr>
                <w:rFonts w:ascii="Arial" w:hAnsi="Arial" w:cs="Arial"/>
                <w:sz w:val="18"/>
                <w:szCs w:val="18"/>
              </w:rPr>
              <w:t>5,6</w:t>
            </w:r>
          </w:p>
        </w:tc>
      </w:tr>
      <w:tr w:rsidR="008942B3" w:rsidRPr="009F3659" w14:paraId="763DE91E" w14:textId="77777777" w:rsidTr="00BB508C">
        <w:tc>
          <w:tcPr>
            <w:tcW w:w="1985" w:type="dxa"/>
          </w:tcPr>
          <w:p w14:paraId="6C4C8E9B" w14:textId="77777777" w:rsidR="008942B3" w:rsidRPr="00B97401" w:rsidRDefault="008942B3" w:rsidP="00BB508C">
            <w:pPr>
              <w:spacing w:after="0"/>
              <w:rPr>
                <w:rFonts w:ascii="Arial" w:hAnsi="Arial" w:cs="Arial"/>
                <w:sz w:val="18"/>
                <w:szCs w:val="18"/>
              </w:rPr>
            </w:pPr>
            <w:r w:rsidRPr="00B97401">
              <w:rPr>
                <w:rFonts w:ascii="Arial" w:hAnsi="Arial" w:cs="Arial"/>
                <w:b/>
                <w:sz w:val="18"/>
                <w:szCs w:val="18"/>
              </w:rPr>
              <w:t>RESULTS</w:t>
            </w:r>
          </w:p>
        </w:tc>
        <w:tc>
          <w:tcPr>
            <w:tcW w:w="709" w:type="dxa"/>
          </w:tcPr>
          <w:p w14:paraId="5007C220" w14:textId="77777777" w:rsidR="008942B3" w:rsidRPr="00B97401" w:rsidRDefault="008942B3" w:rsidP="00BB508C">
            <w:pPr>
              <w:spacing w:after="0"/>
              <w:jc w:val="center"/>
              <w:rPr>
                <w:rFonts w:ascii="Arial" w:hAnsi="Arial" w:cs="Arial"/>
                <w:sz w:val="18"/>
                <w:szCs w:val="18"/>
              </w:rPr>
            </w:pPr>
          </w:p>
        </w:tc>
        <w:tc>
          <w:tcPr>
            <w:tcW w:w="6379" w:type="dxa"/>
          </w:tcPr>
          <w:p w14:paraId="54AF1C2B" w14:textId="77777777" w:rsidR="008942B3" w:rsidRPr="00B97401" w:rsidRDefault="008942B3" w:rsidP="00BB508C">
            <w:pPr>
              <w:spacing w:after="0"/>
              <w:rPr>
                <w:rFonts w:ascii="Arial" w:hAnsi="Arial" w:cs="Arial"/>
                <w:sz w:val="18"/>
                <w:szCs w:val="18"/>
              </w:rPr>
            </w:pPr>
          </w:p>
        </w:tc>
        <w:tc>
          <w:tcPr>
            <w:tcW w:w="1133" w:type="dxa"/>
          </w:tcPr>
          <w:p w14:paraId="5CD86F97" w14:textId="77777777" w:rsidR="008942B3" w:rsidRPr="00B97401" w:rsidRDefault="008942B3" w:rsidP="00BB508C">
            <w:pPr>
              <w:spacing w:after="0"/>
              <w:rPr>
                <w:rFonts w:ascii="Arial" w:hAnsi="Arial" w:cs="Arial"/>
                <w:sz w:val="18"/>
                <w:szCs w:val="18"/>
              </w:rPr>
            </w:pPr>
          </w:p>
        </w:tc>
      </w:tr>
      <w:tr w:rsidR="008942B3" w:rsidRPr="009F3659" w14:paraId="3AD1C28D" w14:textId="77777777" w:rsidTr="00BB508C">
        <w:tc>
          <w:tcPr>
            <w:tcW w:w="1985" w:type="dxa"/>
          </w:tcPr>
          <w:p w14:paraId="40250801" w14:textId="77777777" w:rsidR="008942B3" w:rsidRPr="00B97401" w:rsidRDefault="008942B3" w:rsidP="00BB508C">
            <w:pPr>
              <w:spacing w:after="0"/>
              <w:ind w:left="540" w:hanging="540"/>
              <w:rPr>
                <w:rFonts w:ascii="Arial" w:hAnsi="Arial" w:cs="Arial"/>
                <w:sz w:val="18"/>
                <w:szCs w:val="18"/>
              </w:rPr>
            </w:pPr>
            <w:r w:rsidRPr="00B97401">
              <w:rPr>
                <w:rFonts w:ascii="Arial" w:hAnsi="Arial" w:cs="Arial"/>
                <w:sz w:val="18"/>
                <w:szCs w:val="18"/>
              </w:rPr>
              <w:t>Protocol deviations</w:t>
            </w:r>
          </w:p>
        </w:tc>
        <w:tc>
          <w:tcPr>
            <w:tcW w:w="709" w:type="dxa"/>
          </w:tcPr>
          <w:p w14:paraId="67B0DB9D" w14:textId="77777777" w:rsidR="008942B3" w:rsidRPr="00B97401" w:rsidRDefault="008942B3" w:rsidP="00BB508C">
            <w:pPr>
              <w:spacing w:after="0"/>
              <w:jc w:val="center"/>
              <w:rPr>
                <w:rFonts w:ascii="Arial" w:hAnsi="Arial" w:cs="Arial"/>
                <w:sz w:val="18"/>
                <w:szCs w:val="18"/>
              </w:rPr>
            </w:pPr>
            <w:r w:rsidRPr="00B97401">
              <w:rPr>
                <w:rFonts w:ascii="Arial" w:hAnsi="Arial" w:cs="Arial"/>
                <w:sz w:val="18"/>
                <w:szCs w:val="18"/>
              </w:rPr>
              <w:t>11</w:t>
            </w:r>
          </w:p>
        </w:tc>
        <w:tc>
          <w:tcPr>
            <w:tcW w:w="6379" w:type="dxa"/>
          </w:tcPr>
          <w:p w14:paraId="06E5FA4B" w14:textId="77777777" w:rsidR="008942B3" w:rsidRPr="00B97401" w:rsidRDefault="008942B3" w:rsidP="00BB508C">
            <w:pPr>
              <w:spacing w:after="0"/>
              <w:rPr>
                <w:rFonts w:ascii="Arial" w:hAnsi="Arial" w:cs="Arial"/>
                <w:sz w:val="18"/>
                <w:szCs w:val="18"/>
                <w:lang w:val="en-US"/>
              </w:rPr>
            </w:pPr>
            <w:r w:rsidRPr="00B97401">
              <w:rPr>
                <w:rFonts w:ascii="Arial" w:hAnsi="Arial" w:cs="Arial"/>
                <w:sz w:val="18"/>
                <w:szCs w:val="18"/>
                <w:lang w:val="en-US"/>
              </w:rPr>
              <w:t>Describe any changes from the protocol (if applicable), with reasons, and a describe what impact these changes have on the results</w:t>
            </w:r>
          </w:p>
        </w:tc>
        <w:tc>
          <w:tcPr>
            <w:tcW w:w="1133" w:type="dxa"/>
          </w:tcPr>
          <w:p w14:paraId="3FBFC412" w14:textId="77777777" w:rsidR="008942B3" w:rsidRPr="00B97401" w:rsidRDefault="008942B3" w:rsidP="00BB508C">
            <w:pPr>
              <w:spacing w:after="0"/>
              <w:rPr>
                <w:rFonts w:ascii="Arial" w:hAnsi="Arial" w:cs="Arial"/>
                <w:sz w:val="18"/>
                <w:szCs w:val="18"/>
              </w:rPr>
            </w:pPr>
            <w:r w:rsidRPr="00B97401">
              <w:rPr>
                <w:rFonts w:ascii="Arial" w:hAnsi="Arial" w:cs="Arial"/>
                <w:sz w:val="18"/>
                <w:szCs w:val="18"/>
              </w:rPr>
              <w:t>11,12</w:t>
            </w:r>
          </w:p>
        </w:tc>
      </w:tr>
      <w:tr w:rsidR="008942B3" w:rsidRPr="009F3659" w14:paraId="7155DF17" w14:textId="77777777" w:rsidTr="00BB508C">
        <w:tc>
          <w:tcPr>
            <w:tcW w:w="1985" w:type="dxa"/>
          </w:tcPr>
          <w:p w14:paraId="1C21772A" w14:textId="77777777" w:rsidR="008942B3" w:rsidRPr="00B97401" w:rsidRDefault="008942B3" w:rsidP="00BB508C">
            <w:pPr>
              <w:spacing w:after="0"/>
              <w:ind w:left="540" w:hanging="540"/>
              <w:rPr>
                <w:rFonts w:ascii="Arial" w:hAnsi="Arial" w:cs="Arial"/>
                <w:sz w:val="18"/>
                <w:szCs w:val="18"/>
              </w:rPr>
            </w:pPr>
            <w:r w:rsidRPr="00B97401">
              <w:rPr>
                <w:rFonts w:ascii="Arial" w:hAnsi="Arial" w:cs="Arial"/>
                <w:sz w:val="18"/>
                <w:szCs w:val="18"/>
              </w:rPr>
              <w:t>Participants</w:t>
            </w:r>
          </w:p>
        </w:tc>
        <w:tc>
          <w:tcPr>
            <w:tcW w:w="709" w:type="dxa"/>
          </w:tcPr>
          <w:p w14:paraId="4AE534DD" w14:textId="77777777" w:rsidR="008942B3" w:rsidRPr="00B97401" w:rsidRDefault="008942B3" w:rsidP="00BB508C">
            <w:pPr>
              <w:spacing w:after="0"/>
              <w:jc w:val="center"/>
              <w:rPr>
                <w:rFonts w:ascii="Arial" w:hAnsi="Arial" w:cs="Arial"/>
                <w:sz w:val="18"/>
                <w:szCs w:val="18"/>
              </w:rPr>
            </w:pPr>
            <w:r w:rsidRPr="00B97401">
              <w:rPr>
                <w:rFonts w:ascii="Arial" w:hAnsi="Arial" w:cs="Arial"/>
                <w:sz w:val="18"/>
                <w:szCs w:val="18"/>
              </w:rPr>
              <w:t>12</w:t>
            </w:r>
          </w:p>
        </w:tc>
        <w:tc>
          <w:tcPr>
            <w:tcW w:w="6379" w:type="dxa"/>
          </w:tcPr>
          <w:p w14:paraId="5629DB60" w14:textId="77777777" w:rsidR="008942B3" w:rsidRPr="00B97401" w:rsidRDefault="008942B3" w:rsidP="00BB508C">
            <w:pPr>
              <w:spacing w:after="0"/>
              <w:rPr>
                <w:rFonts w:ascii="Arial" w:hAnsi="Arial" w:cs="Arial"/>
                <w:sz w:val="18"/>
                <w:szCs w:val="18"/>
                <w:lang w:val="en-US"/>
              </w:rPr>
            </w:pPr>
            <w:r w:rsidRPr="00B97401">
              <w:rPr>
                <w:rFonts w:ascii="Arial" w:hAnsi="Arial" w:cs="Arial"/>
                <w:sz w:val="18"/>
                <w:szCs w:val="18"/>
                <w:lang w:val="en-US"/>
              </w:rPr>
              <w:t xml:space="preserve">Present data on the number and relevant characteristics of the people involved  at all stages of COS development </w:t>
            </w:r>
          </w:p>
        </w:tc>
        <w:tc>
          <w:tcPr>
            <w:tcW w:w="1133" w:type="dxa"/>
          </w:tcPr>
          <w:p w14:paraId="1ED1CA98" w14:textId="77777777" w:rsidR="008942B3" w:rsidRPr="00B97401" w:rsidRDefault="008942B3" w:rsidP="00BB508C">
            <w:pPr>
              <w:spacing w:after="0"/>
              <w:rPr>
                <w:rFonts w:ascii="Arial" w:hAnsi="Arial" w:cs="Arial"/>
                <w:sz w:val="18"/>
                <w:szCs w:val="18"/>
              </w:rPr>
            </w:pPr>
            <w:r w:rsidRPr="00B97401">
              <w:rPr>
                <w:rFonts w:ascii="Arial" w:hAnsi="Arial" w:cs="Arial"/>
                <w:sz w:val="18"/>
                <w:szCs w:val="18"/>
              </w:rPr>
              <w:t>Table 1 &amp; 2</w:t>
            </w:r>
          </w:p>
        </w:tc>
      </w:tr>
      <w:tr w:rsidR="008942B3" w:rsidRPr="009F3659" w14:paraId="1E48FB35" w14:textId="77777777" w:rsidTr="00BB508C">
        <w:tc>
          <w:tcPr>
            <w:tcW w:w="1985" w:type="dxa"/>
          </w:tcPr>
          <w:p w14:paraId="065C6634" w14:textId="77777777" w:rsidR="008942B3" w:rsidRPr="00B97401" w:rsidRDefault="008942B3" w:rsidP="00BB508C">
            <w:pPr>
              <w:spacing w:after="0"/>
              <w:rPr>
                <w:rFonts w:ascii="Arial" w:hAnsi="Arial" w:cs="Arial"/>
                <w:sz w:val="18"/>
                <w:szCs w:val="18"/>
              </w:rPr>
            </w:pPr>
            <w:r w:rsidRPr="00B97401">
              <w:rPr>
                <w:rFonts w:ascii="Arial" w:hAnsi="Arial" w:cs="Arial"/>
                <w:sz w:val="18"/>
                <w:szCs w:val="18"/>
              </w:rPr>
              <w:t>Outcomes</w:t>
            </w:r>
          </w:p>
        </w:tc>
        <w:tc>
          <w:tcPr>
            <w:tcW w:w="709" w:type="dxa"/>
          </w:tcPr>
          <w:p w14:paraId="21C97B49" w14:textId="77777777" w:rsidR="008942B3" w:rsidRPr="00B97401" w:rsidRDefault="008942B3" w:rsidP="00BB508C">
            <w:pPr>
              <w:spacing w:after="0"/>
              <w:jc w:val="center"/>
              <w:rPr>
                <w:rFonts w:ascii="Arial" w:hAnsi="Arial" w:cs="Arial"/>
                <w:sz w:val="18"/>
                <w:szCs w:val="18"/>
              </w:rPr>
            </w:pPr>
            <w:r w:rsidRPr="00B97401">
              <w:rPr>
                <w:rFonts w:ascii="Arial" w:hAnsi="Arial" w:cs="Arial"/>
                <w:sz w:val="18"/>
                <w:szCs w:val="18"/>
              </w:rPr>
              <w:t>13a</w:t>
            </w:r>
          </w:p>
        </w:tc>
        <w:tc>
          <w:tcPr>
            <w:tcW w:w="6379" w:type="dxa"/>
          </w:tcPr>
          <w:p w14:paraId="498B614E" w14:textId="77777777" w:rsidR="008942B3" w:rsidRPr="00B97401" w:rsidRDefault="008942B3" w:rsidP="00BB508C">
            <w:pPr>
              <w:spacing w:after="0"/>
              <w:rPr>
                <w:rFonts w:ascii="Arial" w:hAnsi="Arial" w:cs="Arial"/>
                <w:sz w:val="18"/>
                <w:szCs w:val="18"/>
                <w:lang w:val="en-US"/>
              </w:rPr>
            </w:pPr>
            <w:r w:rsidRPr="00B97401">
              <w:rPr>
                <w:rFonts w:ascii="Arial" w:hAnsi="Arial" w:cs="Arial"/>
                <w:sz w:val="18"/>
                <w:szCs w:val="18"/>
                <w:lang w:val="en-US"/>
              </w:rPr>
              <w:t>List all outcomes considered at the start of the consensus process</w:t>
            </w:r>
          </w:p>
        </w:tc>
        <w:tc>
          <w:tcPr>
            <w:tcW w:w="1133" w:type="dxa"/>
          </w:tcPr>
          <w:p w14:paraId="0320D99D" w14:textId="77777777" w:rsidR="008942B3" w:rsidRPr="00B97401" w:rsidRDefault="008942B3" w:rsidP="00BB508C">
            <w:pPr>
              <w:spacing w:after="0"/>
              <w:rPr>
                <w:rFonts w:ascii="Arial" w:hAnsi="Arial" w:cs="Arial"/>
                <w:sz w:val="18"/>
                <w:szCs w:val="18"/>
              </w:rPr>
            </w:pPr>
            <w:r w:rsidRPr="00B97401">
              <w:rPr>
                <w:rFonts w:ascii="Arial" w:hAnsi="Arial" w:cs="Arial"/>
                <w:sz w:val="18"/>
                <w:szCs w:val="18"/>
              </w:rPr>
              <w:t>S3</w:t>
            </w:r>
          </w:p>
        </w:tc>
      </w:tr>
      <w:tr w:rsidR="008942B3" w:rsidRPr="009F3659" w14:paraId="1AFA29BA" w14:textId="77777777" w:rsidTr="00BB508C">
        <w:tc>
          <w:tcPr>
            <w:tcW w:w="1985" w:type="dxa"/>
          </w:tcPr>
          <w:p w14:paraId="70D9E94F" w14:textId="77777777" w:rsidR="008942B3" w:rsidRPr="00B97401" w:rsidRDefault="008942B3" w:rsidP="00BB508C">
            <w:pPr>
              <w:spacing w:after="0"/>
              <w:rPr>
                <w:rFonts w:ascii="Arial" w:hAnsi="Arial" w:cs="Arial"/>
                <w:sz w:val="18"/>
                <w:szCs w:val="18"/>
              </w:rPr>
            </w:pPr>
          </w:p>
        </w:tc>
        <w:tc>
          <w:tcPr>
            <w:tcW w:w="709" w:type="dxa"/>
          </w:tcPr>
          <w:p w14:paraId="72D8705C" w14:textId="77777777" w:rsidR="008942B3" w:rsidRPr="00B97401" w:rsidRDefault="008942B3" w:rsidP="00BB508C">
            <w:pPr>
              <w:spacing w:after="0"/>
              <w:jc w:val="center"/>
              <w:rPr>
                <w:rFonts w:ascii="Arial" w:hAnsi="Arial" w:cs="Arial"/>
                <w:sz w:val="18"/>
                <w:szCs w:val="18"/>
              </w:rPr>
            </w:pPr>
            <w:r w:rsidRPr="00B97401">
              <w:rPr>
                <w:rFonts w:ascii="Arial" w:hAnsi="Arial" w:cs="Arial"/>
                <w:sz w:val="18"/>
                <w:szCs w:val="18"/>
              </w:rPr>
              <w:t>13b</w:t>
            </w:r>
          </w:p>
        </w:tc>
        <w:tc>
          <w:tcPr>
            <w:tcW w:w="6379" w:type="dxa"/>
          </w:tcPr>
          <w:p w14:paraId="745B7294" w14:textId="77777777" w:rsidR="008942B3" w:rsidRPr="00B97401" w:rsidRDefault="008942B3" w:rsidP="00BB508C">
            <w:pPr>
              <w:spacing w:after="0"/>
              <w:rPr>
                <w:rFonts w:ascii="Arial" w:hAnsi="Arial" w:cs="Arial"/>
                <w:sz w:val="18"/>
                <w:szCs w:val="18"/>
                <w:lang w:val="en-US"/>
              </w:rPr>
            </w:pPr>
            <w:r w:rsidRPr="00B97401">
              <w:rPr>
                <w:rFonts w:ascii="Arial" w:hAnsi="Arial" w:cs="Arial"/>
                <w:sz w:val="18"/>
                <w:szCs w:val="18"/>
                <w:lang w:val="en-US"/>
              </w:rPr>
              <w:t>Describe any new outcomes introduced and any outcomes dropped, with reasons, during the consensus process</w:t>
            </w:r>
          </w:p>
        </w:tc>
        <w:tc>
          <w:tcPr>
            <w:tcW w:w="1133" w:type="dxa"/>
          </w:tcPr>
          <w:p w14:paraId="73478D07" w14:textId="77777777" w:rsidR="008942B3" w:rsidRPr="00B97401" w:rsidRDefault="008942B3" w:rsidP="00BB508C">
            <w:pPr>
              <w:spacing w:after="0"/>
              <w:rPr>
                <w:rFonts w:ascii="Arial" w:hAnsi="Arial" w:cs="Arial"/>
                <w:sz w:val="18"/>
                <w:szCs w:val="18"/>
              </w:rPr>
            </w:pPr>
            <w:r w:rsidRPr="00B97401">
              <w:rPr>
                <w:rFonts w:ascii="Arial" w:hAnsi="Arial" w:cs="Arial"/>
                <w:sz w:val="18"/>
                <w:szCs w:val="18"/>
              </w:rPr>
              <w:t>8,9</w:t>
            </w:r>
          </w:p>
        </w:tc>
      </w:tr>
      <w:tr w:rsidR="008942B3" w:rsidRPr="009F3659" w14:paraId="4A56C322" w14:textId="77777777" w:rsidTr="00BB508C">
        <w:tc>
          <w:tcPr>
            <w:tcW w:w="1985" w:type="dxa"/>
          </w:tcPr>
          <w:p w14:paraId="0A1F7281" w14:textId="77777777" w:rsidR="008942B3" w:rsidRPr="00B97401" w:rsidRDefault="008942B3" w:rsidP="00BB508C">
            <w:pPr>
              <w:spacing w:after="0"/>
              <w:rPr>
                <w:rFonts w:ascii="Arial" w:hAnsi="Arial" w:cs="Arial"/>
                <w:b/>
                <w:sz w:val="18"/>
                <w:szCs w:val="18"/>
              </w:rPr>
            </w:pPr>
            <w:r w:rsidRPr="00B97401">
              <w:rPr>
                <w:rFonts w:ascii="Arial" w:hAnsi="Arial" w:cs="Arial"/>
                <w:sz w:val="18"/>
                <w:szCs w:val="18"/>
              </w:rPr>
              <w:t>Core outcome set</w:t>
            </w:r>
          </w:p>
        </w:tc>
        <w:tc>
          <w:tcPr>
            <w:tcW w:w="709" w:type="dxa"/>
          </w:tcPr>
          <w:p w14:paraId="73787F99" w14:textId="77777777" w:rsidR="008942B3" w:rsidRPr="00B97401" w:rsidRDefault="008942B3" w:rsidP="00BB508C">
            <w:pPr>
              <w:spacing w:after="0"/>
              <w:jc w:val="center"/>
              <w:rPr>
                <w:rFonts w:ascii="Arial" w:hAnsi="Arial" w:cs="Arial"/>
                <w:sz w:val="18"/>
                <w:szCs w:val="18"/>
              </w:rPr>
            </w:pPr>
            <w:r w:rsidRPr="00B97401">
              <w:rPr>
                <w:rFonts w:ascii="Arial" w:hAnsi="Arial" w:cs="Arial"/>
                <w:sz w:val="18"/>
                <w:szCs w:val="18"/>
              </w:rPr>
              <w:t>14</w:t>
            </w:r>
          </w:p>
        </w:tc>
        <w:tc>
          <w:tcPr>
            <w:tcW w:w="6379" w:type="dxa"/>
          </w:tcPr>
          <w:p w14:paraId="70C40E62" w14:textId="77777777" w:rsidR="008942B3" w:rsidRPr="00B97401" w:rsidRDefault="008942B3" w:rsidP="00BB508C">
            <w:pPr>
              <w:spacing w:after="0"/>
              <w:rPr>
                <w:rFonts w:ascii="Arial" w:hAnsi="Arial" w:cs="Arial"/>
                <w:sz w:val="18"/>
                <w:szCs w:val="18"/>
                <w:lang w:val="en-US"/>
              </w:rPr>
            </w:pPr>
            <w:r w:rsidRPr="00B97401">
              <w:rPr>
                <w:rFonts w:ascii="Arial" w:hAnsi="Arial" w:cs="Arial"/>
                <w:sz w:val="18"/>
                <w:szCs w:val="18"/>
                <w:lang w:val="en-US"/>
              </w:rPr>
              <w:t>List the outcomes in the final core outcome set</w:t>
            </w:r>
          </w:p>
        </w:tc>
        <w:tc>
          <w:tcPr>
            <w:tcW w:w="1133" w:type="dxa"/>
          </w:tcPr>
          <w:p w14:paraId="2C68C4E8" w14:textId="77777777" w:rsidR="008942B3" w:rsidRPr="00B97401" w:rsidRDefault="008942B3" w:rsidP="00BB508C">
            <w:pPr>
              <w:spacing w:after="0"/>
              <w:rPr>
                <w:rFonts w:ascii="Arial" w:hAnsi="Arial" w:cs="Arial"/>
                <w:sz w:val="18"/>
                <w:szCs w:val="18"/>
              </w:rPr>
            </w:pPr>
            <w:r w:rsidRPr="00B97401">
              <w:rPr>
                <w:rFonts w:ascii="Arial" w:hAnsi="Arial" w:cs="Arial"/>
                <w:sz w:val="18"/>
                <w:szCs w:val="18"/>
              </w:rPr>
              <w:t>Table 4</w:t>
            </w:r>
          </w:p>
        </w:tc>
      </w:tr>
      <w:tr w:rsidR="008942B3" w:rsidRPr="009F3659" w14:paraId="3237EE96" w14:textId="77777777" w:rsidTr="00BB508C">
        <w:tc>
          <w:tcPr>
            <w:tcW w:w="1985" w:type="dxa"/>
          </w:tcPr>
          <w:p w14:paraId="7D88DACC" w14:textId="77777777" w:rsidR="008942B3" w:rsidRPr="00B97401" w:rsidRDefault="008942B3" w:rsidP="00BB508C">
            <w:pPr>
              <w:spacing w:after="0"/>
              <w:rPr>
                <w:rFonts w:ascii="Arial" w:hAnsi="Arial" w:cs="Arial"/>
                <w:b/>
                <w:sz w:val="18"/>
                <w:szCs w:val="18"/>
              </w:rPr>
            </w:pPr>
          </w:p>
          <w:p w14:paraId="063EB016" w14:textId="77777777" w:rsidR="008942B3" w:rsidRPr="00B97401" w:rsidRDefault="008942B3" w:rsidP="00BB508C">
            <w:pPr>
              <w:spacing w:after="0"/>
              <w:rPr>
                <w:rFonts w:ascii="Arial" w:hAnsi="Arial" w:cs="Arial"/>
                <w:sz w:val="18"/>
                <w:szCs w:val="18"/>
              </w:rPr>
            </w:pPr>
            <w:r w:rsidRPr="00B97401">
              <w:rPr>
                <w:rFonts w:ascii="Arial" w:hAnsi="Arial" w:cs="Arial"/>
                <w:b/>
                <w:sz w:val="18"/>
                <w:szCs w:val="18"/>
              </w:rPr>
              <w:t>DISCUSSION</w:t>
            </w:r>
          </w:p>
        </w:tc>
        <w:tc>
          <w:tcPr>
            <w:tcW w:w="709" w:type="dxa"/>
          </w:tcPr>
          <w:p w14:paraId="2DF5E5BB" w14:textId="77777777" w:rsidR="008942B3" w:rsidRPr="00B97401" w:rsidRDefault="008942B3" w:rsidP="00BB508C">
            <w:pPr>
              <w:spacing w:after="0"/>
              <w:jc w:val="center"/>
              <w:rPr>
                <w:rFonts w:ascii="Arial" w:hAnsi="Arial" w:cs="Arial"/>
                <w:sz w:val="18"/>
                <w:szCs w:val="18"/>
              </w:rPr>
            </w:pPr>
          </w:p>
        </w:tc>
        <w:tc>
          <w:tcPr>
            <w:tcW w:w="6379" w:type="dxa"/>
          </w:tcPr>
          <w:p w14:paraId="4D7AF114" w14:textId="77777777" w:rsidR="008942B3" w:rsidRPr="00B97401" w:rsidRDefault="008942B3" w:rsidP="00BB508C">
            <w:pPr>
              <w:spacing w:after="0"/>
              <w:rPr>
                <w:rFonts w:ascii="Arial" w:hAnsi="Arial" w:cs="Arial"/>
                <w:sz w:val="18"/>
                <w:szCs w:val="18"/>
              </w:rPr>
            </w:pPr>
          </w:p>
        </w:tc>
        <w:tc>
          <w:tcPr>
            <w:tcW w:w="1133" w:type="dxa"/>
          </w:tcPr>
          <w:p w14:paraId="007F6450" w14:textId="77777777" w:rsidR="008942B3" w:rsidRPr="00B97401" w:rsidRDefault="008942B3" w:rsidP="00BB508C">
            <w:pPr>
              <w:spacing w:after="0"/>
              <w:rPr>
                <w:rFonts w:ascii="Arial" w:hAnsi="Arial" w:cs="Arial"/>
                <w:sz w:val="18"/>
                <w:szCs w:val="18"/>
              </w:rPr>
            </w:pPr>
          </w:p>
        </w:tc>
      </w:tr>
      <w:tr w:rsidR="008942B3" w:rsidRPr="009F3659" w14:paraId="7B95541A" w14:textId="77777777" w:rsidTr="00BB508C">
        <w:tc>
          <w:tcPr>
            <w:tcW w:w="1985" w:type="dxa"/>
          </w:tcPr>
          <w:p w14:paraId="26C8B9B3" w14:textId="77777777" w:rsidR="008942B3" w:rsidRPr="00B97401" w:rsidRDefault="008942B3" w:rsidP="00BB508C">
            <w:pPr>
              <w:spacing w:after="0"/>
              <w:rPr>
                <w:rFonts w:ascii="Arial" w:hAnsi="Arial" w:cs="Arial"/>
                <w:sz w:val="18"/>
                <w:szCs w:val="18"/>
              </w:rPr>
            </w:pPr>
            <w:r w:rsidRPr="00B97401">
              <w:rPr>
                <w:rFonts w:ascii="Arial" w:hAnsi="Arial" w:cs="Arial"/>
                <w:sz w:val="18"/>
                <w:szCs w:val="18"/>
              </w:rPr>
              <w:t>Limitations</w:t>
            </w:r>
          </w:p>
        </w:tc>
        <w:tc>
          <w:tcPr>
            <w:tcW w:w="709" w:type="dxa"/>
          </w:tcPr>
          <w:p w14:paraId="7D88D8C2" w14:textId="77777777" w:rsidR="008942B3" w:rsidRPr="00B97401" w:rsidRDefault="008942B3" w:rsidP="00BB508C">
            <w:pPr>
              <w:spacing w:after="0"/>
              <w:jc w:val="center"/>
              <w:rPr>
                <w:rFonts w:ascii="Arial" w:hAnsi="Arial" w:cs="Arial"/>
                <w:sz w:val="18"/>
                <w:szCs w:val="18"/>
              </w:rPr>
            </w:pPr>
            <w:r w:rsidRPr="00B97401">
              <w:rPr>
                <w:rFonts w:ascii="Arial" w:hAnsi="Arial" w:cs="Arial"/>
                <w:sz w:val="18"/>
                <w:szCs w:val="18"/>
              </w:rPr>
              <w:t>15</w:t>
            </w:r>
          </w:p>
        </w:tc>
        <w:tc>
          <w:tcPr>
            <w:tcW w:w="6379" w:type="dxa"/>
          </w:tcPr>
          <w:p w14:paraId="05F0930A" w14:textId="77777777" w:rsidR="008942B3" w:rsidRPr="00B97401" w:rsidRDefault="008942B3" w:rsidP="00BB508C">
            <w:pPr>
              <w:spacing w:after="0"/>
              <w:rPr>
                <w:rFonts w:ascii="Arial" w:hAnsi="Arial" w:cs="Arial"/>
                <w:sz w:val="18"/>
                <w:szCs w:val="18"/>
                <w:lang w:val="en-US"/>
              </w:rPr>
            </w:pPr>
            <w:r w:rsidRPr="00B97401">
              <w:rPr>
                <w:rFonts w:ascii="Arial" w:hAnsi="Arial" w:cs="Arial"/>
                <w:sz w:val="18"/>
                <w:szCs w:val="18"/>
                <w:lang w:val="en-US"/>
              </w:rPr>
              <w:t>Discuss any limitations in the COS development process</w:t>
            </w:r>
          </w:p>
        </w:tc>
        <w:tc>
          <w:tcPr>
            <w:tcW w:w="1133" w:type="dxa"/>
          </w:tcPr>
          <w:p w14:paraId="79458892" w14:textId="77777777" w:rsidR="008942B3" w:rsidRPr="00B97401" w:rsidRDefault="008942B3" w:rsidP="00BB508C">
            <w:pPr>
              <w:spacing w:after="0"/>
              <w:rPr>
                <w:rFonts w:ascii="Arial" w:hAnsi="Arial" w:cs="Arial"/>
                <w:sz w:val="18"/>
                <w:szCs w:val="18"/>
              </w:rPr>
            </w:pPr>
            <w:r w:rsidRPr="00B97401">
              <w:rPr>
                <w:rFonts w:ascii="Arial" w:hAnsi="Arial" w:cs="Arial"/>
                <w:sz w:val="18"/>
                <w:szCs w:val="18"/>
              </w:rPr>
              <w:t>11</w:t>
            </w:r>
          </w:p>
        </w:tc>
      </w:tr>
      <w:tr w:rsidR="008942B3" w:rsidRPr="009F3659" w14:paraId="73B68109" w14:textId="77777777" w:rsidTr="00BB508C">
        <w:tc>
          <w:tcPr>
            <w:tcW w:w="1985" w:type="dxa"/>
          </w:tcPr>
          <w:p w14:paraId="2AC86E72" w14:textId="77777777" w:rsidR="008942B3" w:rsidRPr="00B97401" w:rsidRDefault="008942B3" w:rsidP="00BB508C">
            <w:pPr>
              <w:spacing w:after="0"/>
              <w:rPr>
                <w:rFonts w:ascii="Arial" w:hAnsi="Arial" w:cs="Arial"/>
                <w:b/>
                <w:sz w:val="18"/>
                <w:szCs w:val="18"/>
              </w:rPr>
            </w:pPr>
            <w:r w:rsidRPr="00B97401">
              <w:rPr>
                <w:rFonts w:ascii="Arial" w:hAnsi="Arial" w:cs="Arial"/>
                <w:sz w:val="18"/>
                <w:szCs w:val="18"/>
              </w:rPr>
              <w:t>Conclusions</w:t>
            </w:r>
          </w:p>
        </w:tc>
        <w:tc>
          <w:tcPr>
            <w:tcW w:w="709" w:type="dxa"/>
          </w:tcPr>
          <w:p w14:paraId="6641CEC6" w14:textId="77777777" w:rsidR="008942B3" w:rsidRPr="00B97401" w:rsidRDefault="008942B3" w:rsidP="00BB508C">
            <w:pPr>
              <w:spacing w:after="0"/>
              <w:jc w:val="center"/>
              <w:rPr>
                <w:rFonts w:ascii="Arial" w:hAnsi="Arial" w:cs="Arial"/>
                <w:sz w:val="18"/>
                <w:szCs w:val="18"/>
              </w:rPr>
            </w:pPr>
            <w:r w:rsidRPr="00B97401">
              <w:rPr>
                <w:rFonts w:ascii="Arial" w:hAnsi="Arial" w:cs="Arial"/>
                <w:sz w:val="18"/>
                <w:szCs w:val="18"/>
              </w:rPr>
              <w:t>16</w:t>
            </w:r>
          </w:p>
        </w:tc>
        <w:tc>
          <w:tcPr>
            <w:tcW w:w="6379" w:type="dxa"/>
          </w:tcPr>
          <w:p w14:paraId="05A66716" w14:textId="77777777" w:rsidR="008942B3" w:rsidRPr="00B97401" w:rsidRDefault="008942B3" w:rsidP="00BB508C">
            <w:pPr>
              <w:spacing w:after="0"/>
              <w:rPr>
                <w:rFonts w:ascii="Arial" w:hAnsi="Arial" w:cs="Arial"/>
                <w:sz w:val="18"/>
                <w:szCs w:val="18"/>
                <w:lang w:val="en-US"/>
              </w:rPr>
            </w:pPr>
            <w:r w:rsidRPr="00B97401">
              <w:rPr>
                <w:rFonts w:ascii="Arial" w:hAnsi="Arial" w:cs="Arial"/>
                <w:sz w:val="18"/>
                <w:szCs w:val="18"/>
                <w:lang w:val="en-US"/>
              </w:rPr>
              <w:t>Provide an interpretation of the final COS in the context of other evidence, and implications for future research</w:t>
            </w:r>
          </w:p>
        </w:tc>
        <w:tc>
          <w:tcPr>
            <w:tcW w:w="1133" w:type="dxa"/>
          </w:tcPr>
          <w:p w14:paraId="5BCD72B5" w14:textId="77777777" w:rsidR="008942B3" w:rsidRPr="00B97401" w:rsidRDefault="008942B3" w:rsidP="00BB508C">
            <w:pPr>
              <w:spacing w:after="0"/>
              <w:rPr>
                <w:rFonts w:ascii="Arial" w:hAnsi="Arial" w:cs="Arial"/>
                <w:sz w:val="18"/>
                <w:szCs w:val="18"/>
              </w:rPr>
            </w:pPr>
            <w:r w:rsidRPr="00B97401">
              <w:rPr>
                <w:rFonts w:ascii="Arial" w:hAnsi="Arial" w:cs="Arial"/>
                <w:sz w:val="18"/>
                <w:szCs w:val="18"/>
              </w:rPr>
              <w:t>11,12</w:t>
            </w:r>
          </w:p>
        </w:tc>
      </w:tr>
      <w:tr w:rsidR="008942B3" w:rsidRPr="009F3659" w14:paraId="5FF2CF28" w14:textId="77777777" w:rsidTr="00BB508C">
        <w:tc>
          <w:tcPr>
            <w:tcW w:w="1985" w:type="dxa"/>
          </w:tcPr>
          <w:p w14:paraId="3B813D11" w14:textId="77777777" w:rsidR="008942B3" w:rsidRPr="00B97401" w:rsidRDefault="008942B3" w:rsidP="00BB508C">
            <w:pPr>
              <w:spacing w:after="0"/>
              <w:rPr>
                <w:rFonts w:ascii="Arial" w:hAnsi="Arial" w:cs="Arial"/>
                <w:sz w:val="18"/>
                <w:szCs w:val="18"/>
              </w:rPr>
            </w:pPr>
            <w:r w:rsidRPr="00B97401">
              <w:rPr>
                <w:rFonts w:ascii="Arial" w:hAnsi="Arial" w:cs="Arial"/>
                <w:b/>
                <w:sz w:val="18"/>
                <w:szCs w:val="18"/>
              </w:rPr>
              <w:t>OTHER INFORMATION</w:t>
            </w:r>
          </w:p>
        </w:tc>
        <w:tc>
          <w:tcPr>
            <w:tcW w:w="709" w:type="dxa"/>
          </w:tcPr>
          <w:p w14:paraId="68108652" w14:textId="77777777" w:rsidR="008942B3" w:rsidRPr="00B97401" w:rsidRDefault="008942B3" w:rsidP="00BB508C">
            <w:pPr>
              <w:spacing w:after="0"/>
              <w:jc w:val="center"/>
              <w:rPr>
                <w:rFonts w:ascii="Arial" w:hAnsi="Arial" w:cs="Arial"/>
                <w:sz w:val="18"/>
                <w:szCs w:val="18"/>
              </w:rPr>
            </w:pPr>
          </w:p>
        </w:tc>
        <w:tc>
          <w:tcPr>
            <w:tcW w:w="6379" w:type="dxa"/>
          </w:tcPr>
          <w:p w14:paraId="5CFDED20" w14:textId="77777777" w:rsidR="008942B3" w:rsidRPr="00B97401" w:rsidRDefault="008942B3" w:rsidP="00BB508C">
            <w:pPr>
              <w:spacing w:after="0"/>
              <w:rPr>
                <w:rFonts w:ascii="Arial" w:hAnsi="Arial" w:cs="Arial"/>
                <w:sz w:val="18"/>
                <w:szCs w:val="18"/>
              </w:rPr>
            </w:pPr>
          </w:p>
        </w:tc>
        <w:tc>
          <w:tcPr>
            <w:tcW w:w="1133" w:type="dxa"/>
          </w:tcPr>
          <w:p w14:paraId="147ECFB3" w14:textId="77777777" w:rsidR="008942B3" w:rsidRPr="00B97401" w:rsidRDefault="008942B3" w:rsidP="00BB508C">
            <w:pPr>
              <w:spacing w:after="0"/>
              <w:rPr>
                <w:rFonts w:ascii="Arial" w:hAnsi="Arial" w:cs="Arial"/>
                <w:sz w:val="18"/>
                <w:szCs w:val="18"/>
              </w:rPr>
            </w:pPr>
          </w:p>
        </w:tc>
      </w:tr>
      <w:tr w:rsidR="008942B3" w:rsidRPr="009F3659" w14:paraId="0523C19C" w14:textId="77777777" w:rsidTr="00BB508C">
        <w:tc>
          <w:tcPr>
            <w:tcW w:w="1985" w:type="dxa"/>
          </w:tcPr>
          <w:p w14:paraId="0102162A" w14:textId="77777777" w:rsidR="008942B3" w:rsidRPr="00B97401" w:rsidRDefault="008942B3" w:rsidP="00BB508C">
            <w:pPr>
              <w:spacing w:after="0"/>
              <w:rPr>
                <w:rFonts w:ascii="Arial" w:hAnsi="Arial" w:cs="Arial"/>
                <w:sz w:val="18"/>
                <w:szCs w:val="18"/>
              </w:rPr>
            </w:pPr>
            <w:r w:rsidRPr="00B97401">
              <w:rPr>
                <w:rFonts w:ascii="Arial" w:hAnsi="Arial" w:cs="Arial"/>
                <w:sz w:val="18"/>
                <w:szCs w:val="18"/>
              </w:rPr>
              <w:t>Funding</w:t>
            </w:r>
          </w:p>
        </w:tc>
        <w:tc>
          <w:tcPr>
            <w:tcW w:w="709" w:type="dxa"/>
          </w:tcPr>
          <w:p w14:paraId="4818FA8F" w14:textId="77777777" w:rsidR="008942B3" w:rsidRPr="00B97401" w:rsidRDefault="008942B3" w:rsidP="00BB508C">
            <w:pPr>
              <w:spacing w:after="0"/>
              <w:jc w:val="center"/>
              <w:rPr>
                <w:rFonts w:ascii="Arial" w:hAnsi="Arial" w:cs="Arial"/>
                <w:sz w:val="18"/>
                <w:szCs w:val="18"/>
              </w:rPr>
            </w:pPr>
            <w:r w:rsidRPr="00B97401">
              <w:rPr>
                <w:rFonts w:ascii="Arial" w:hAnsi="Arial" w:cs="Arial"/>
                <w:sz w:val="18"/>
                <w:szCs w:val="18"/>
              </w:rPr>
              <w:t>17</w:t>
            </w:r>
          </w:p>
        </w:tc>
        <w:tc>
          <w:tcPr>
            <w:tcW w:w="6379" w:type="dxa"/>
          </w:tcPr>
          <w:p w14:paraId="01512DB9" w14:textId="77777777" w:rsidR="008942B3" w:rsidRPr="00B97401" w:rsidRDefault="008942B3" w:rsidP="00BB508C">
            <w:pPr>
              <w:spacing w:after="0"/>
              <w:rPr>
                <w:rFonts w:ascii="Arial" w:hAnsi="Arial" w:cs="Arial"/>
                <w:sz w:val="18"/>
                <w:szCs w:val="18"/>
                <w:lang w:val="en-US"/>
              </w:rPr>
            </w:pPr>
            <w:r w:rsidRPr="00B97401">
              <w:rPr>
                <w:rFonts w:ascii="Arial" w:hAnsi="Arial" w:cs="Arial"/>
                <w:sz w:val="18"/>
                <w:szCs w:val="18"/>
                <w:lang w:val="en-US"/>
              </w:rPr>
              <w:t xml:space="preserve">Describe sources of funding, </w:t>
            </w:r>
            <w:r w:rsidRPr="00B97401">
              <w:rPr>
                <w:rFonts w:ascii="Arial" w:hAnsi="Arial" w:cs="Arial"/>
                <w:bCs/>
                <w:sz w:val="18"/>
                <w:szCs w:val="18"/>
                <w:lang w:val="en-CA"/>
              </w:rPr>
              <w:t>role of funders</w:t>
            </w:r>
          </w:p>
        </w:tc>
        <w:tc>
          <w:tcPr>
            <w:tcW w:w="1133" w:type="dxa"/>
          </w:tcPr>
          <w:p w14:paraId="2253D51F" w14:textId="77777777" w:rsidR="008942B3" w:rsidRPr="00B97401" w:rsidRDefault="008942B3" w:rsidP="00BB508C">
            <w:pPr>
              <w:spacing w:after="0"/>
              <w:rPr>
                <w:rFonts w:ascii="Arial" w:hAnsi="Arial" w:cs="Arial"/>
                <w:sz w:val="18"/>
                <w:szCs w:val="18"/>
              </w:rPr>
            </w:pPr>
            <w:r w:rsidRPr="00B97401">
              <w:rPr>
                <w:rFonts w:ascii="Arial" w:hAnsi="Arial" w:cs="Arial"/>
                <w:sz w:val="18"/>
                <w:szCs w:val="18"/>
              </w:rPr>
              <w:t>2</w:t>
            </w:r>
          </w:p>
        </w:tc>
      </w:tr>
      <w:tr w:rsidR="008942B3" w:rsidRPr="009F3659" w14:paraId="719881F5" w14:textId="77777777" w:rsidTr="00BB508C">
        <w:trPr>
          <w:trHeight w:val="80"/>
        </w:trPr>
        <w:tc>
          <w:tcPr>
            <w:tcW w:w="1985" w:type="dxa"/>
          </w:tcPr>
          <w:p w14:paraId="47C73741" w14:textId="77777777" w:rsidR="008942B3" w:rsidRPr="00B97401" w:rsidRDefault="008942B3" w:rsidP="00BB508C">
            <w:pPr>
              <w:spacing w:after="0"/>
              <w:rPr>
                <w:rFonts w:ascii="Arial" w:hAnsi="Arial" w:cs="Arial"/>
                <w:sz w:val="18"/>
                <w:szCs w:val="18"/>
              </w:rPr>
            </w:pPr>
            <w:r w:rsidRPr="00B97401">
              <w:rPr>
                <w:rFonts w:ascii="Arial" w:hAnsi="Arial" w:cs="Arial"/>
                <w:sz w:val="18"/>
                <w:szCs w:val="18"/>
              </w:rPr>
              <w:t>Conflicts of interest</w:t>
            </w:r>
          </w:p>
        </w:tc>
        <w:tc>
          <w:tcPr>
            <w:tcW w:w="709" w:type="dxa"/>
          </w:tcPr>
          <w:p w14:paraId="409F95F0" w14:textId="77777777" w:rsidR="008942B3" w:rsidRPr="00B97401" w:rsidRDefault="008942B3" w:rsidP="00BB508C">
            <w:pPr>
              <w:spacing w:after="0"/>
              <w:jc w:val="center"/>
              <w:rPr>
                <w:rFonts w:ascii="Arial" w:hAnsi="Arial" w:cs="Arial"/>
                <w:sz w:val="18"/>
                <w:szCs w:val="18"/>
              </w:rPr>
            </w:pPr>
            <w:r w:rsidRPr="00B97401">
              <w:rPr>
                <w:rFonts w:ascii="Arial" w:hAnsi="Arial" w:cs="Arial"/>
                <w:sz w:val="18"/>
                <w:szCs w:val="18"/>
              </w:rPr>
              <w:t>18</w:t>
            </w:r>
          </w:p>
        </w:tc>
        <w:tc>
          <w:tcPr>
            <w:tcW w:w="6379" w:type="dxa"/>
          </w:tcPr>
          <w:p w14:paraId="4547E7C3" w14:textId="77777777" w:rsidR="008942B3" w:rsidRPr="00B97401" w:rsidRDefault="008942B3" w:rsidP="00BB508C">
            <w:pPr>
              <w:spacing w:after="0"/>
              <w:rPr>
                <w:rFonts w:ascii="Arial" w:hAnsi="Arial" w:cs="Arial"/>
                <w:sz w:val="18"/>
                <w:szCs w:val="18"/>
                <w:lang w:val="en-US"/>
              </w:rPr>
            </w:pPr>
            <w:r w:rsidRPr="00B97401">
              <w:rPr>
                <w:rFonts w:ascii="Arial" w:hAnsi="Arial" w:cs="Arial"/>
                <w:sz w:val="18"/>
                <w:szCs w:val="18"/>
                <w:lang w:val="en-US"/>
              </w:rPr>
              <w:t>Describe any conflicts of interest within the study team and how these were managed</w:t>
            </w:r>
          </w:p>
          <w:p w14:paraId="7292F9EE" w14:textId="77777777" w:rsidR="008942B3" w:rsidRPr="00B97401" w:rsidRDefault="008942B3" w:rsidP="00BB508C">
            <w:pPr>
              <w:spacing w:after="0"/>
              <w:rPr>
                <w:rFonts w:ascii="Arial" w:hAnsi="Arial" w:cs="Arial"/>
                <w:sz w:val="18"/>
                <w:szCs w:val="18"/>
                <w:lang w:val="en-US"/>
              </w:rPr>
            </w:pPr>
          </w:p>
        </w:tc>
        <w:tc>
          <w:tcPr>
            <w:tcW w:w="1133" w:type="dxa"/>
          </w:tcPr>
          <w:p w14:paraId="0B8B145A" w14:textId="77777777" w:rsidR="008942B3" w:rsidRPr="00B97401" w:rsidRDefault="008942B3" w:rsidP="00BB508C">
            <w:pPr>
              <w:spacing w:after="0"/>
              <w:rPr>
                <w:rFonts w:ascii="Arial" w:hAnsi="Arial" w:cs="Arial"/>
                <w:sz w:val="18"/>
                <w:szCs w:val="18"/>
              </w:rPr>
            </w:pPr>
            <w:r w:rsidRPr="00B97401">
              <w:rPr>
                <w:rFonts w:ascii="Arial" w:hAnsi="Arial" w:cs="Arial"/>
                <w:sz w:val="18"/>
                <w:szCs w:val="18"/>
              </w:rPr>
              <w:t>2</w:t>
            </w:r>
          </w:p>
        </w:tc>
      </w:tr>
    </w:tbl>
    <w:p w14:paraId="02BE75DD" w14:textId="77777777" w:rsidR="008942B3" w:rsidRDefault="008942B3" w:rsidP="008942B3">
      <w:pPr>
        <w:spacing w:after="0"/>
        <w:ind w:left="-709"/>
        <w:rPr>
          <w:rFonts w:ascii="Verdana" w:hAnsi="Verdana" w:cs="Arial"/>
          <w:lang w:val="en-US"/>
        </w:rPr>
      </w:pPr>
      <w:r w:rsidRPr="00B97401">
        <w:rPr>
          <w:rFonts w:ascii="Verdana" w:hAnsi="Verdana" w:cs="Arial"/>
          <w:lang w:val="en-US"/>
        </w:rPr>
        <w:t xml:space="preserve">S5. Supplemental Table 3. Completed COS-STAR checklist </w:t>
      </w:r>
    </w:p>
    <w:p w14:paraId="5FBC5B73" w14:textId="77777777" w:rsidR="008942B3" w:rsidRDefault="008942B3" w:rsidP="008942B3">
      <w:pPr>
        <w:spacing w:after="0"/>
        <w:ind w:left="-709"/>
        <w:rPr>
          <w:rFonts w:ascii="Verdana" w:hAnsi="Verdana" w:cs="Arial"/>
          <w:lang w:val="en-US"/>
        </w:rPr>
      </w:pPr>
    </w:p>
    <w:p w14:paraId="580D4583" w14:textId="77777777" w:rsidR="008942B3" w:rsidRPr="00B97401" w:rsidRDefault="008942B3" w:rsidP="008942B3">
      <w:pPr>
        <w:spacing w:after="0"/>
        <w:ind w:left="-709"/>
        <w:rPr>
          <w:rFonts w:ascii="Arial" w:hAnsi="Arial" w:cs="Arial"/>
          <w:i/>
          <w:sz w:val="20"/>
          <w:szCs w:val="20"/>
          <w:lang w:val="en-US"/>
        </w:rPr>
      </w:pPr>
      <w:r w:rsidRPr="00B97401">
        <w:rPr>
          <w:rFonts w:ascii="Arial" w:hAnsi="Arial" w:cs="Arial"/>
          <w:i/>
          <w:sz w:val="20"/>
          <w:szCs w:val="20"/>
          <w:lang w:val="en-US"/>
        </w:rPr>
        <w:t xml:space="preserve">PR= Protocol publication. </w:t>
      </w:r>
    </w:p>
    <w:p w14:paraId="1030914D" w14:textId="77777777" w:rsidR="008942B3" w:rsidRPr="009F3659" w:rsidRDefault="008942B3" w:rsidP="008942B3">
      <w:pPr>
        <w:ind w:left="-709"/>
        <w:rPr>
          <w:rFonts w:ascii="Arial" w:hAnsi="Arial" w:cs="Arial"/>
          <w:i/>
          <w:sz w:val="20"/>
          <w:szCs w:val="20"/>
        </w:rPr>
      </w:pPr>
      <w:r w:rsidRPr="00266966">
        <w:rPr>
          <w:rFonts w:ascii="Arial" w:hAnsi="Arial" w:cs="Arial"/>
          <w:i/>
          <w:sz w:val="20"/>
          <w:szCs w:val="20"/>
          <w:lang w:val="en-US"/>
        </w:rPr>
        <w:t xml:space="preserve">Knaapen M, Hall NJ, van der Lee JH, et al. </w:t>
      </w:r>
      <w:r w:rsidRPr="00B97401">
        <w:rPr>
          <w:rFonts w:ascii="Arial" w:hAnsi="Arial" w:cs="Arial"/>
          <w:i/>
          <w:sz w:val="20"/>
          <w:szCs w:val="20"/>
          <w:lang w:val="en-US"/>
        </w:rPr>
        <w:t xml:space="preserve">Establishing a core outcome set for treatment of uncomplicated appendicitis in children: study protocol for an international Delphi survey. </w:t>
      </w:r>
      <w:r w:rsidRPr="009F3659">
        <w:rPr>
          <w:rFonts w:ascii="Arial" w:hAnsi="Arial" w:cs="Arial"/>
          <w:i/>
          <w:sz w:val="20"/>
          <w:szCs w:val="20"/>
        </w:rPr>
        <w:t>BMJ Open. 2019;9:e028861.</w:t>
      </w:r>
    </w:p>
    <w:p w14:paraId="3243013A" w14:textId="77777777" w:rsidR="008942B3" w:rsidRPr="00B97401" w:rsidRDefault="008942B3" w:rsidP="008942B3">
      <w:pPr>
        <w:rPr>
          <w:rFonts w:ascii="Verdana" w:hAnsi="Verdana" w:cs="Arial"/>
          <w:lang w:val="en-US"/>
        </w:rPr>
      </w:pPr>
    </w:p>
    <w:p w14:paraId="4F92E822" w14:textId="77777777" w:rsidR="008942B3" w:rsidRDefault="008942B3" w:rsidP="008942B3">
      <w:pPr>
        <w:rPr>
          <w:rFonts w:ascii="Verdana" w:hAnsi="Verdana" w:cs="Arial"/>
          <w:lang w:val="en-US"/>
        </w:rPr>
      </w:pPr>
      <w:r>
        <w:rPr>
          <w:rFonts w:ascii="Verdana" w:hAnsi="Verdana" w:cs="Arial"/>
          <w:lang w:val="en-US"/>
        </w:rPr>
        <w:br w:type="page"/>
      </w:r>
    </w:p>
    <w:p w14:paraId="51E046ED" w14:textId="77777777" w:rsidR="008942B3" w:rsidRDefault="008942B3" w:rsidP="008942B3">
      <w:pPr>
        <w:rPr>
          <w:rFonts w:ascii="Verdana" w:hAnsi="Verdana" w:cs="Arial"/>
          <w:lang w:val="en-US"/>
        </w:rPr>
      </w:pPr>
      <w:r w:rsidRPr="00B97401">
        <w:rPr>
          <w:rFonts w:ascii="Verdana" w:hAnsi="Verdana" w:cs="Arial"/>
          <w:lang w:val="en-US"/>
        </w:rPr>
        <w:lastRenderedPageBreak/>
        <w:t>S6. Supplemental Table 4. Completed GRIPP2 short form</w:t>
      </w:r>
    </w:p>
    <w:tbl>
      <w:tblPr>
        <w:tblW w:w="9064" w:type="dxa"/>
        <w:tblBorders>
          <w:top w:val="single" w:sz="6" w:space="0" w:color="CCCCCC"/>
        </w:tblBorders>
        <w:shd w:val="clear" w:color="auto" w:fill="EEEEEE"/>
        <w:tblCellMar>
          <w:left w:w="0" w:type="dxa"/>
          <w:right w:w="0" w:type="dxa"/>
        </w:tblCellMar>
        <w:tblLook w:val="04A0" w:firstRow="1" w:lastRow="0" w:firstColumn="1" w:lastColumn="0" w:noHBand="0" w:noVBand="1"/>
      </w:tblPr>
      <w:tblGrid>
        <w:gridCol w:w="2700"/>
        <w:gridCol w:w="3529"/>
        <w:gridCol w:w="2835"/>
      </w:tblGrid>
      <w:tr w:rsidR="008942B3" w:rsidRPr="001D4B5B" w14:paraId="0D3C8C6F" w14:textId="77777777" w:rsidTr="00BB508C">
        <w:trPr>
          <w:tblHeader/>
        </w:trPr>
        <w:tc>
          <w:tcPr>
            <w:tcW w:w="2700" w:type="dxa"/>
            <w:tcBorders>
              <w:top w:val="single" w:sz="6" w:space="0" w:color="BBBBBB"/>
              <w:left w:val="single" w:sz="6" w:space="0" w:color="BBBBBB"/>
              <w:bottom w:val="single" w:sz="6" w:space="0" w:color="BBBBBB"/>
              <w:right w:val="single" w:sz="6" w:space="0" w:color="BBBBBB"/>
            </w:tcBorders>
            <w:shd w:val="clear" w:color="auto" w:fill="auto"/>
            <w:tcMar>
              <w:top w:w="48" w:type="dxa"/>
              <w:left w:w="75" w:type="dxa"/>
              <w:bottom w:w="48" w:type="dxa"/>
              <w:right w:w="48" w:type="dxa"/>
            </w:tcMar>
            <w:vAlign w:val="center"/>
            <w:hideMark/>
          </w:tcPr>
          <w:p w14:paraId="240DE57D" w14:textId="77777777" w:rsidR="008942B3" w:rsidRPr="001D4B5B" w:rsidRDefault="008942B3" w:rsidP="00BB508C">
            <w:pPr>
              <w:spacing w:after="0" w:line="240" w:lineRule="auto"/>
              <w:rPr>
                <w:rFonts w:ascii="Arial" w:hAnsi="Arial" w:cs="Arial"/>
                <w:sz w:val="20"/>
                <w:szCs w:val="20"/>
                <w:lang w:val="en-GB"/>
              </w:rPr>
            </w:pPr>
            <w:r w:rsidRPr="001D4B5B">
              <w:rPr>
                <w:rFonts w:ascii="Arial" w:hAnsi="Arial" w:cs="Arial"/>
                <w:sz w:val="20"/>
                <w:szCs w:val="20"/>
                <w:lang w:val="en-GB"/>
              </w:rPr>
              <w:t>Section and topic</w:t>
            </w:r>
          </w:p>
        </w:tc>
        <w:tc>
          <w:tcPr>
            <w:tcW w:w="3529" w:type="dxa"/>
            <w:tcBorders>
              <w:top w:val="single" w:sz="6" w:space="0" w:color="BBBBBB"/>
              <w:left w:val="single" w:sz="6" w:space="0" w:color="BBBBBB"/>
              <w:bottom w:val="single" w:sz="6" w:space="0" w:color="BBBBBB"/>
              <w:right w:val="single" w:sz="6" w:space="0" w:color="BBBBBB"/>
            </w:tcBorders>
            <w:shd w:val="clear" w:color="auto" w:fill="auto"/>
            <w:tcMar>
              <w:top w:w="48" w:type="dxa"/>
              <w:left w:w="75" w:type="dxa"/>
              <w:bottom w:w="48" w:type="dxa"/>
              <w:right w:w="48" w:type="dxa"/>
            </w:tcMar>
            <w:vAlign w:val="center"/>
            <w:hideMark/>
          </w:tcPr>
          <w:p w14:paraId="4429BBC2" w14:textId="77777777" w:rsidR="008942B3" w:rsidRPr="001D4B5B" w:rsidRDefault="008942B3" w:rsidP="00BB508C">
            <w:pPr>
              <w:spacing w:after="0" w:line="240" w:lineRule="auto"/>
              <w:rPr>
                <w:rFonts w:ascii="Arial" w:hAnsi="Arial" w:cs="Arial"/>
                <w:sz w:val="20"/>
                <w:szCs w:val="20"/>
                <w:lang w:val="en-GB"/>
              </w:rPr>
            </w:pPr>
            <w:r w:rsidRPr="001D4B5B">
              <w:rPr>
                <w:rFonts w:ascii="Arial" w:hAnsi="Arial" w:cs="Arial"/>
                <w:sz w:val="20"/>
                <w:szCs w:val="20"/>
                <w:lang w:val="en-GB"/>
              </w:rPr>
              <w:t>Item</w:t>
            </w:r>
          </w:p>
        </w:tc>
        <w:tc>
          <w:tcPr>
            <w:tcW w:w="2835" w:type="dxa"/>
            <w:tcBorders>
              <w:top w:val="single" w:sz="6" w:space="0" w:color="BBBBBB"/>
              <w:left w:val="single" w:sz="6" w:space="0" w:color="BBBBBB"/>
              <w:bottom w:val="single" w:sz="6" w:space="0" w:color="BBBBBB"/>
              <w:right w:val="single" w:sz="6" w:space="0" w:color="BBBBBB"/>
            </w:tcBorders>
            <w:shd w:val="clear" w:color="auto" w:fill="auto"/>
            <w:tcMar>
              <w:top w:w="48" w:type="dxa"/>
              <w:left w:w="75" w:type="dxa"/>
              <w:bottom w:w="48" w:type="dxa"/>
              <w:right w:w="48" w:type="dxa"/>
            </w:tcMar>
            <w:vAlign w:val="center"/>
            <w:hideMark/>
          </w:tcPr>
          <w:p w14:paraId="1014E908" w14:textId="77777777" w:rsidR="008942B3" w:rsidRPr="001D4B5B" w:rsidRDefault="008942B3" w:rsidP="00BB508C">
            <w:pPr>
              <w:spacing w:after="0" w:line="240" w:lineRule="auto"/>
              <w:rPr>
                <w:rFonts w:ascii="Arial" w:hAnsi="Arial" w:cs="Arial"/>
                <w:sz w:val="20"/>
                <w:szCs w:val="20"/>
                <w:lang w:val="en-GB"/>
              </w:rPr>
            </w:pPr>
            <w:r w:rsidRPr="001D4B5B">
              <w:rPr>
                <w:rFonts w:ascii="Arial" w:hAnsi="Arial" w:cs="Arial"/>
                <w:sz w:val="20"/>
                <w:szCs w:val="20"/>
                <w:lang w:val="en-GB"/>
              </w:rPr>
              <w:t>Reported on page No</w:t>
            </w:r>
          </w:p>
        </w:tc>
      </w:tr>
      <w:tr w:rsidR="008942B3" w:rsidRPr="001D4B5B" w14:paraId="74E24EDE" w14:textId="77777777" w:rsidTr="00BB508C">
        <w:tc>
          <w:tcPr>
            <w:tcW w:w="2700" w:type="dxa"/>
            <w:tcBorders>
              <w:top w:val="single" w:sz="6" w:space="0" w:color="BBBBBB"/>
              <w:left w:val="single" w:sz="6" w:space="0" w:color="BBBBBB"/>
              <w:bottom w:val="single" w:sz="6" w:space="0" w:color="BBBBBB"/>
              <w:right w:val="single" w:sz="6" w:space="0" w:color="BBBBBB"/>
            </w:tcBorders>
            <w:shd w:val="clear" w:color="auto" w:fill="auto"/>
            <w:tcMar>
              <w:top w:w="48" w:type="dxa"/>
              <w:left w:w="75" w:type="dxa"/>
              <w:bottom w:w="48" w:type="dxa"/>
              <w:right w:w="48" w:type="dxa"/>
            </w:tcMar>
            <w:vAlign w:val="center"/>
            <w:hideMark/>
          </w:tcPr>
          <w:p w14:paraId="66E43E76" w14:textId="77777777" w:rsidR="008942B3" w:rsidRPr="001D4B5B" w:rsidRDefault="008942B3" w:rsidP="00BB508C">
            <w:pPr>
              <w:spacing w:after="0" w:line="240" w:lineRule="auto"/>
              <w:rPr>
                <w:rFonts w:ascii="Arial" w:hAnsi="Arial" w:cs="Arial"/>
                <w:sz w:val="20"/>
                <w:szCs w:val="20"/>
                <w:lang w:val="en-GB"/>
              </w:rPr>
            </w:pPr>
            <w:r w:rsidRPr="001D4B5B">
              <w:rPr>
                <w:rFonts w:ascii="Arial" w:hAnsi="Arial" w:cs="Arial"/>
                <w:sz w:val="20"/>
                <w:szCs w:val="20"/>
                <w:lang w:val="en-GB"/>
              </w:rPr>
              <w:t>1: Aim</w:t>
            </w:r>
          </w:p>
        </w:tc>
        <w:tc>
          <w:tcPr>
            <w:tcW w:w="3529" w:type="dxa"/>
            <w:tcBorders>
              <w:top w:val="single" w:sz="6" w:space="0" w:color="BBBBBB"/>
              <w:left w:val="single" w:sz="6" w:space="0" w:color="BBBBBB"/>
              <w:bottom w:val="single" w:sz="6" w:space="0" w:color="BBBBBB"/>
              <w:right w:val="single" w:sz="6" w:space="0" w:color="BBBBBB"/>
            </w:tcBorders>
            <w:shd w:val="clear" w:color="auto" w:fill="auto"/>
            <w:tcMar>
              <w:top w:w="48" w:type="dxa"/>
              <w:left w:w="75" w:type="dxa"/>
              <w:bottom w:w="48" w:type="dxa"/>
              <w:right w:w="48" w:type="dxa"/>
            </w:tcMar>
            <w:vAlign w:val="center"/>
            <w:hideMark/>
          </w:tcPr>
          <w:p w14:paraId="5D3D2149" w14:textId="77777777" w:rsidR="008942B3" w:rsidRPr="001D4B5B" w:rsidRDefault="008942B3" w:rsidP="00BB508C">
            <w:pPr>
              <w:spacing w:after="0" w:line="240" w:lineRule="auto"/>
              <w:rPr>
                <w:rFonts w:ascii="Arial" w:hAnsi="Arial" w:cs="Arial"/>
                <w:sz w:val="20"/>
                <w:szCs w:val="20"/>
                <w:lang w:val="en-GB"/>
              </w:rPr>
            </w:pPr>
            <w:r w:rsidRPr="001D4B5B">
              <w:rPr>
                <w:rFonts w:ascii="Arial" w:hAnsi="Arial" w:cs="Arial"/>
                <w:sz w:val="20"/>
                <w:szCs w:val="20"/>
                <w:lang w:val="en-GB"/>
              </w:rPr>
              <w:t>Report the aim of PPI in the study</w:t>
            </w:r>
          </w:p>
        </w:tc>
        <w:tc>
          <w:tcPr>
            <w:tcW w:w="2835" w:type="dxa"/>
            <w:tcBorders>
              <w:top w:val="single" w:sz="6" w:space="0" w:color="BBBBBB"/>
              <w:left w:val="single" w:sz="6" w:space="0" w:color="BBBBBB"/>
              <w:bottom w:val="single" w:sz="6" w:space="0" w:color="BBBBBB"/>
              <w:right w:val="single" w:sz="6" w:space="0" w:color="BBBBBB"/>
            </w:tcBorders>
            <w:shd w:val="clear" w:color="auto" w:fill="auto"/>
            <w:tcMar>
              <w:top w:w="48" w:type="dxa"/>
              <w:left w:w="75" w:type="dxa"/>
              <w:bottom w:w="48" w:type="dxa"/>
              <w:right w:w="48" w:type="dxa"/>
            </w:tcMar>
            <w:vAlign w:val="center"/>
            <w:hideMark/>
          </w:tcPr>
          <w:p w14:paraId="0D32E75B" w14:textId="77777777" w:rsidR="008942B3" w:rsidRPr="001D4B5B" w:rsidRDefault="008942B3" w:rsidP="00BB508C">
            <w:pPr>
              <w:spacing w:after="0" w:line="240" w:lineRule="auto"/>
              <w:rPr>
                <w:rFonts w:ascii="Arial" w:hAnsi="Arial" w:cs="Arial"/>
                <w:sz w:val="20"/>
                <w:szCs w:val="20"/>
                <w:lang w:val="en-GB"/>
              </w:rPr>
            </w:pPr>
            <w:r>
              <w:rPr>
                <w:rFonts w:ascii="Arial" w:hAnsi="Arial" w:cs="Arial"/>
                <w:sz w:val="20"/>
                <w:szCs w:val="20"/>
                <w:lang w:val="en-GB"/>
              </w:rPr>
              <w:t>11</w:t>
            </w:r>
          </w:p>
        </w:tc>
      </w:tr>
      <w:tr w:rsidR="008942B3" w:rsidRPr="001D4B5B" w14:paraId="7EDFAE39" w14:textId="77777777" w:rsidTr="00BB508C">
        <w:tc>
          <w:tcPr>
            <w:tcW w:w="2700" w:type="dxa"/>
            <w:tcBorders>
              <w:top w:val="single" w:sz="6" w:space="0" w:color="BBBBBB"/>
              <w:left w:val="single" w:sz="6" w:space="0" w:color="BBBBBB"/>
              <w:bottom w:val="single" w:sz="6" w:space="0" w:color="BBBBBB"/>
              <w:right w:val="single" w:sz="6" w:space="0" w:color="BBBBBB"/>
            </w:tcBorders>
            <w:shd w:val="clear" w:color="auto" w:fill="auto"/>
            <w:tcMar>
              <w:top w:w="48" w:type="dxa"/>
              <w:left w:w="75" w:type="dxa"/>
              <w:bottom w:w="48" w:type="dxa"/>
              <w:right w:w="48" w:type="dxa"/>
            </w:tcMar>
            <w:vAlign w:val="center"/>
            <w:hideMark/>
          </w:tcPr>
          <w:p w14:paraId="28F89F6C" w14:textId="77777777" w:rsidR="008942B3" w:rsidRPr="001D4B5B" w:rsidRDefault="008942B3" w:rsidP="00BB508C">
            <w:pPr>
              <w:spacing w:after="0" w:line="240" w:lineRule="auto"/>
              <w:rPr>
                <w:rFonts w:ascii="Arial" w:hAnsi="Arial" w:cs="Arial"/>
                <w:sz w:val="20"/>
                <w:szCs w:val="20"/>
                <w:lang w:val="en-GB"/>
              </w:rPr>
            </w:pPr>
            <w:r w:rsidRPr="001D4B5B">
              <w:rPr>
                <w:rFonts w:ascii="Arial" w:hAnsi="Arial" w:cs="Arial"/>
                <w:sz w:val="20"/>
                <w:szCs w:val="20"/>
                <w:lang w:val="en-GB"/>
              </w:rPr>
              <w:t>2: Methods</w:t>
            </w:r>
          </w:p>
        </w:tc>
        <w:tc>
          <w:tcPr>
            <w:tcW w:w="3529" w:type="dxa"/>
            <w:tcBorders>
              <w:top w:val="single" w:sz="6" w:space="0" w:color="BBBBBB"/>
              <w:left w:val="single" w:sz="6" w:space="0" w:color="BBBBBB"/>
              <w:bottom w:val="single" w:sz="6" w:space="0" w:color="BBBBBB"/>
              <w:right w:val="single" w:sz="6" w:space="0" w:color="BBBBBB"/>
            </w:tcBorders>
            <w:shd w:val="clear" w:color="auto" w:fill="auto"/>
            <w:tcMar>
              <w:top w:w="48" w:type="dxa"/>
              <w:left w:w="75" w:type="dxa"/>
              <w:bottom w:w="48" w:type="dxa"/>
              <w:right w:w="48" w:type="dxa"/>
            </w:tcMar>
            <w:vAlign w:val="center"/>
            <w:hideMark/>
          </w:tcPr>
          <w:p w14:paraId="6508C6FA" w14:textId="77777777" w:rsidR="008942B3" w:rsidRPr="001D4B5B" w:rsidRDefault="008942B3" w:rsidP="00BB508C">
            <w:pPr>
              <w:spacing w:after="0" w:line="240" w:lineRule="auto"/>
              <w:rPr>
                <w:rFonts w:ascii="Arial" w:hAnsi="Arial" w:cs="Arial"/>
                <w:sz w:val="20"/>
                <w:szCs w:val="20"/>
                <w:lang w:val="en-GB"/>
              </w:rPr>
            </w:pPr>
            <w:r w:rsidRPr="001D4B5B">
              <w:rPr>
                <w:rFonts w:ascii="Arial" w:hAnsi="Arial" w:cs="Arial"/>
                <w:sz w:val="20"/>
                <w:szCs w:val="20"/>
                <w:lang w:val="en-GB"/>
              </w:rPr>
              <w:t>Provide a clear description of the methods used for PPI in the study</w:t>
            </w:r>
          </w:p>
        </w:tc>
        <w:tc>
          <w:tcPr>
            <w:tcW w:w="2835" w:type="dxa"/>
            <w:tcBorders>
              <w:top w:val="single" w:sz="6" w:space="0" w:color="BBBBBB"/>
              <w:left w:val="single" w:sz="6" w:space="0" w:color="BBBBBB"/>
              <w:bottom w:val="single" w:sz="6" w:space="0" w:color="BBBBBB"/>
              <w:right w:val="single" w:sz="6" w:space="0" w:color="BBBBBB"/>
            </w:tcBorders>
            <w:shd w:val="clear" w:color="auto" w:fill="auto"/>
            <w:tcMar>
              <w:top w:w="48" w:type="dxa"/>
              <w:left w:w="75" w:type="dxa"/>
              <w:bottom w:w="48" w:type="dxa"/>
              <w:right w:w="48" w:type="dxa"/>
            </w:tcMar>
            <w:vAlign w:val="center"/>
            <w:hideMark/>
          </w:tcPr>
          <w:p w14:paraId="1CC64F5F" w14:textId="77777777" w:rsidR="008942B3" w:rsidRPr="001D4B5B" w:rsidRDefault="008942B3" w:rsidP="00BB508C">
            <w:pPr>
              <w:spacing w:after="0" w:line="240" w:lineRule="auto"/>
              <w:rPr>
                <w:rFonts w:ascii="Arial" w:hAnsi="Arial" w:cs="Arial"/>
                <w:sz w:val="20"/>
                <w:szCs w:val="20"/>
                <w:lang w:val="en-GB"/>
              </w:rPr>
            </w:pPr>
            <w:r w:rsidRPr="001D4B5B">
              <w:rPr>
                <w:rFonts w:ascii="Arial" w:hAnsi="Arial" w:cs="Arial"/>
                <w:sz w:val="20"/>
                <w:szCs w:val="20"/>
                <w:lang w:val="en-GB"/>
              </w:rPr>
              <w:t>4</w:t>
            </w:r>
            <w:r>
              <w:rPr>
                <w:rFonts w:ascii="Arial" w:hAnsi="Arial" w:cs="Arial"/>
                <w:sz w:val="20"/>
                <w:szCs w:val="20"/>
                <w:lang w:val="en-GB"/>
              </w:rPr>
              <w:t>, 5, 6 + PR</w:t>
            </w:r>
          </w:p>
        </w:tc>
      </w:tr>
      <w:tr w:rsidR="008942B3" w:rsidRPr="001D4B5B" w14:paraId="27DA5B9A" w14:textId="77777777" w:rsidTr="00BB508C">
        <w:tc>
          <w:tcPr>
            <w:tcW w:w="2700" w:type="dxa"/>
            <w:tcBorders>
              <w:top w:val="single" w:sz="6" w:space="0" w:color="BBBBBB"/>
              <w:left w:val="single" w:sz="6" w:space="0" w:color="BBBBBB"/>
              <w:bottom w:val="single" w:sz="6" w:space="0" w:color="BBBBBB"/>
              <w:right w:val="single" w:sz="6" w:space="0" w:color="BBBBBB"/>
            </w:tcBorders>
            <w:shd w:val="clear" w:color="auto" w:fill="auto"/>
            <w:tcMar>
              <w:top w:w="48" w:type="dxa"/>
              <w:left w:w="75" w:type="dxa"/>
              <w:bottom w:w="48" w:type="dxa"/>
              <w:right w:w="48" w:type="dxa"/>
            </w:tcMar>
            <w:vAlign w:val="center"/>
            <w:hideMark/>
          </w:tcPr>
          <w:p w14:paraId="662BC22E" w14:textId="77777777" w:rsidR="008942B3" w:rsidRPr="001D4B5B" w:rsidRDefault="008942B3" w:rsidP="00BB508C">
            <w:pPr>
              <w:spacing w:after="0" w:line="240" w:lineRule="auto"/>
              <w:rPr>
                <w:rFonts w:ascii="Arial" w:hAnsi="Arial" w:cs="Arial"/>
                <w:sz w:val="20"/>
                <w:szCs w:val="20"/>
                <w:lang w:val="en-GB"/>
              </w:rPr>
            </w:pPr>
            <w:r w:rsidRPr="001D4B5B">
              <w:rPr>
                <w:rFonts w:ascii="Arial" w:hAnsi="Arial" w:cs="Arial"/>
                <w:sz w:val="20"/>
                <w:szCs w:val="20"/>
                <w:lang w:val="en-GB"/>
              </w:rPr>
              <w:t>3: Study results</w:t>
            </w:r>
          </w:p>
        </w:tc>
        <w:tc>
          <w:tcPr>
            <w:tcW w:w="3529" w:type="dxa"/>
            <w:tcBorders>
              <w:top w:val="single" w:sz="6" w:space="0" w:color="BBBBBB"/>
              <w:left w:val="single" w:sz="6" w:space="0" w:color="BBBBBB"/>
              <w:bottom w:val="single" w:sz="6" w:space="0" w:color="BBBBBB"/>
              <w:right w:val="single" w:sz="6" w:space="0" w:color="BBBBBB"/>
            </w:tcBorders>
            <w:shd w:val="clear" w:color="auto" w:fill="auto"/>
            <w:tcMar>
              <w:top w:w="48" w:type="dxa"/>
              <w:left w:w="75" w:type="dxa"/>
              <w:bottom w:w="48" w:type="dxa"/>
              <w:right w:w="48" w:type="dxa"/>
            </w:tcMar>
            <w:vAlign w:val="center"/>
            <w:hideMark/>
          </w:tcPr>
          <w:p w14:paraId="37C55A1E" w14:textId="77777777" w:rsidR="008942B3" w:rsidRPr="001D4B5B" w:rsidRDefault="008942B3" w:rsidP="00BB508C">
            <w:pPr>
              <w:spacing w:after="0" w:line="240" w:lineRule="auto"/>
              <w:rPr>
                <w:rFonts w:ascii="Arial" w:hAnsi="Arial" w:cs="Arial"/>
                <w:sz w:val="20"/>
                <w:szCs w:val="20"/>
                <w:lang w:val="en-GB"/>
              </w:rPr>
            </w:pPr>
            <w:r w:rsidRPr="001D4B5B">
              <w:rPr>
                <w:rFonts w:ascii="Arial" w:hAnsi="Arial" w:cs="Arial"/>
                <w:sz w:val="20"/>
                <w:szCs w:val="20"/>
                <w:lang w:val="en-GB"/>
              </w:rPr>
              <w:t>Outcomes—Report the results of PPI in the study, including both positive and negative outcomes</w:t>
            </w:r>
          </w:p>
        </w:tc>
        <w:tc>
          <w:tcPr>
            <w:tcW w:w="2835" w:type="dxa"/>
            <w:tcBorders>
              <w:top w:val="single" w:sz="6" w:space="0" w:color="BBBBBB"/>
              <w:left w:val="single" w:sz="6" w:space="0" w:color="BBBBBB"/>
              <w:bottom w:val="single" w:sz="6" w:space="0" w:color="BBBBBB"/>
              <w:right w:val="single" w:sz="6" w:space="0" w:color="BBBBBB"/>
            </w:tcBorders>
            <w:shd w:val="clear" w:color="auto" w:fill="auto"/>
            <w:tcMar>
              <w:top w:w="48" w:type="dxa"/>
              <w:left w:w="75" w:type="dxa"/>
              <w:bottom w:w="48" w:type="dxa"/>
              <w:right w:w="48" w:type="dxa"/>
            </w:tcMar>
            <w:vAlign w:val="center"/>
            <w:hideMark/>
          </w:tcPr>
          <w:p w14:paraId="291F10F5" w14:textId="77777777" w:rsidR="008942B3" w:rsidRPr="001D4B5B" w:rsidRDefault="008942B3" w:rsidP="00BB508C">
            <w:pPr>
              <w:spacing w:after="0" w:line="240" w:lineRule="auto"/>
              <w:rPr>
                <w:rFonts w:ascii="Arial" w:hAnsi="Arial" w:cs="Arial"/>
                <w:sz w:val="20"/>
                <w:szCs w:val="20"/>
                <w:lang w:val="en-GB"/>
              </w:rPr>
            </w:pPr>
            <w:r>
              <w:rPr>
                <w:rFonts w:ascii="Arial" w:hAnsi="Arial" w:cs="Arial"/>
                <w:sz w:val="20"/>
                <w:szCs w:val="20"/>
                <w:lang w:val="en-GB"/>
              </w:rPr>
              <w:t>7,8</w:t>
            </w:r>
          </w:p>
        </w:tc>
      </w:tr>
      <w:tr w:rsidR="008942B3" w:rsidRPr="001D4B5B" w14:paraId="7D9C4314" w14:textId="77777777" w:rsidTr="00BB508C">
        <w:tc>
          <w:tcPr>
            <w:tcW w:w="2700" w:type="dxa"/>
            <w:tcBorders>
              <w:top w:val="single" w:sz="6" w:space="0" w:color="BBBBBB"/>
              <w:left w:val="single" w:sz="6" w:space="0" w:color="BBBBBB"/>
              <w:bottom w:val="single" w:sz="6" w:space="0" w:color="BBBBBB"/>
              <w:right w:val="single" w:sz="6" w:space="0" w:color="BBBBBB"/>
            </w:tcBorders>
            <w:shd w:val="clear" w:color="auto" w:fill="auto"/>
            <w:tcMar>
              <w:top w:w="48" w:type="dxa"/>
              <w:left w:w="75" w:type="dxa"/>
              <w:bottom w:w="48" w:type="dxa"/>
              <w:right w:w="48" w:type="dxa"/>
            </w:tcMar>
            <w:vAlign w:val="center"/>
            <w:hideMark/>
          </w:tcPr>
          <w:p w14:paraId="7EF8D931" w14:textId="77777777" w:rsidR="008942B3" w:rsidRPr="001D4B5B" w:rsidRDefault="008942B3" w:rsidP="00BB508C">
            <w:pPr>
              <w:spacing w:after="0" w:line="240" w:lineRule="auto"/>
              <w:rPr>
                <w:rFonts w:ascii="Arial" w:hAnsi="Arial" w:cs="Arial"/>
                <w:sz w:val="20"/>
                <w:szCs w:val="20"/>
                <w:lang w:val="en-GB"/>
              </w:rPr>
            </w:pPr>
            <w:r w:rsidRPr="001D4B5B">
              <w:rPr>
                <w:rFonts w:ascii="Arial" w:hAnsi="Arial" w:cs="Arial"/>
                <w:sz w:val="20"/>
                <w:szCs w:val="20"/>
                <w:lang w:val="en-GB"/>
              </w:rPr>
              <w:t>4: Discussion and conclusions</w:t>
            </w:r>
          </w:p>
        </w:tc>
        <w:tc>
          <w:tcPr>
            <w:tcW w:w="3529" w:type="dxa"/>
            <w:tcBorders>
              <w:top w:val="single" w:sz="6" w:space="0" w:color="BBBBBB"/>
              <w:left w:val="single" w:sz="6" w:space="0" w:color="BBBBBB"/>
              <w:bottom w:val="single" w:sz="6" w:space="0" w:color="BBBBBB"/>
              <w:right w:val="single" w:sz="6" w:space="0" w:color="BBBBBB"/>
            </w:tcBorders>
            <w:shd w:val="clear" w:color="auto" w:fill="auto"/>
            <w:tcMar>
              <w:top w:w="48" w:type="dxa"/>
              <w:left w:w="75" w:type="dxa"/>
              <w:bottom w:w="48" w:type="dxa"/>
              <w:right w:w="48" w:type="dxa"/>
            </w:tcMar>
            <w:vAlign w:val="center"/>
            <w:hideMark/>
          </w:tcPr>
          <w:p w14:paraId="2BB11A1F" w14:textId="77777777" w:rsidR="008942B3" w:rsidRPr="001D4B5B" w:rsidRDefault="008942B3" w:rsidP="00BB508C">
            <w:pPr>
              <w:spacing w:after="0" w:line="240" w:lineRule="auto"/>
              <w:rPr>
                <w:rFonts w:ascii="Arial" w:hAnsi="Arial" w:cs="Arial"/>
                <w:sz w:val="20"/>
                <w:szCs w:val="20"/>
                <w:lang w:val="en-GB"/>
              </w:rPr>
            </w:pPr>
            <w:r w:rsidRPr="001D4B5B">
              <w:rPr>
                <w:rFonts w:ascii="Arial" w:hAnsi="Arial" w:cs="Arial"/>
                <w:sz w:val="20"/>
                <w:szCs w:val="20"/>
                <w:lang w:val="en-GB"/>
              </w:rPr>
              <w:t>Outcomes—Comment on the extent to which PPI influenced the study overall. Describe positive and negative effects</w:t>
            </w:r>
          </w:p>
        </w:tc>
        <w:tc>
          <w:tcPr>
            <w:tcW w:w="2835" w:type="dxa"/>
            <w:tcBorders>
              <w:top w:val="single" w:sz="6" w:space="0" w:color="BBBBBB"/>
              <w:left w:val="single" w:sz="6" w:space="0" w:color="BBBBBB"/>
              <w:bottom w:val="single" w:sz="6" w:space="0" w:color="BBBBBB"/>
              <w:right w:val="single" w:sz="6" w:space="0" w:color="BBBBBB"/>
            </w:tcBorders>
            <w:shd w:val="clear" w:color="auto" w:fill="auto"/>
            <w:tcMar>
              <w:top w:w="48" w:type="dxa"/>
              <w:left w:w="75" w:type="dxa"/>
              <w:bottom w:w="48" w:type="dxa"/>
              <w:right w:w="48" w:type="dxa"/>
            </w:tcMar>
            <w:vAlign w:val="center"/>
            <w:hideMark/>
          </w:tcPr>
          <w:p w14:paraId="4443F1B3" w14:textId="77777777" w:rsidR="008942B3" w:rsidRPr="001D4B5B" w:rsidRDefault="008942B3" w:rsidP="00BB508C">
            <w:pPr>
              <w:spacing w:after="0" w:line="240" w:lineRule="auto"/>
              <w:rPr>
                <w:rFonts w:ascii="Arial" w:hAnsi="Arial" w:cs="Arial"/>
                <w:sz w:val="20"/>
                <w:szCs w:val="20"/>
                <w:lang w:val="en-GB"/>
              </w:rPr>
            </w:pPr>
            <w:r>
              <w:rPr>
                <w:rFonts w:ascii="Arial" w:hAnsi="Arial" w:cs="Arial"/>
                <w:sz w:val="20"/>
                <w:szCs w:val="20"/>
                <w:lang w:val="en-GB"/>
              </w:rPr>
              <w:t>10,11</w:t>
            </w:r>
          </w:p>
        </w:tc>
      </w:tr>
      <w:tr w:rsidR="008942B3" w:rsidRPr="001D4B5B" w14:paraId="2078A317" w14:textId="77777777" w:rsidTr="00BB508C">
        <w:tc>
          <w:tcPr>
            <w:tcW w:w="2700" w:type="dxa"/>
            <w:tcBorders>
              <w:top w:val="single" w:sz="6" w:space="0" w:color="BBBBBB"/>
              <w:left w:val="single" w:sz="6" w:space="0" w:color="BBBBBB"/>
              <w:bottom w:val="single" w:sz="6" w:space="0" w:color="BBBBBB"/>
              <w:right w:val="single" w:sz="6" w:space="0" w:color="BBBBBB"/>
            </w:tcBorders>
            <w:shd w:val="clear" w:color="auto" w:fill="auto"/>
            <w:tcMar>
              <w:top w:w="48" w:type="dxa"/>
              <w:left w:w="75" w:type="dxa"/>
              <w:bottom w:w="48" w:type="dxa"/>
              <w:right w:w="48" w:type="dxa"/>
            </w:tcMar>
            <w:vAlign w:val="center"/>
            <w:hideMark/>
          </w:tcPr>
          <w:p w14:paraId="6EC65B69" w14:textId="77777777" w:rsidR="008942B3" w:rsidRPr="001D4B5B" w:rsidRDefault="008942B3" w:rsidP="00BB508C">
            <w:pPr>
              <w:spacing w:after="0" w:line="240" w:lineRule="auto"/>
              <w:rPr>
                <w:rFonts w:ascii="Arial" w:hAnsi="Arial" w:cs="Arial"/>
                <w:sz w:val="20"/>
                <w:szCs w:val="20"/>
                <w:lang w:val="en-GB"/>
              </w:rPr>
            </w:pPr>
            <w:r w:rsidRPr="001D4B5B">
              <w:rPr>
                <w:rFonts w:ascii="Arial" w:hAnsi="Arial" w:cs="Arial"/>
                <w:sz w:val="20"/>
                <w:szCs w:val="20"/>
                <w:lang w:val="en-GB"/>
              </w:rPr>
              <w:t>5: Reflections/critical perspective</w:t>
            </w:r>
          </w:p>
        </w:tc>
        <w:tc>
          <w:tcPr>
            <w:tcW w:w="3529" w:type="dxa"/>
            <w:tcBorders>
              <w:top w:val="single" w:sz="6" w:space="0" w:color="BBBBBB"/>
              <w:left w:val="single" w:sz="6" w:space="0" w:color="BBBBBB"/>
              <w:bottom w:val="single" w:sz="6" w:space="0" w:color="BBBBBB"/>
              <w:right w:val="single" w:sz="6" w:space="0" w:color="BBBBBB"/>
            </w:tcBorders>
            <w:shd w:val="clear" w:color="auto" w:fill="auto"/>
            <w:tcMar>
              <w:top w:w="48" w:type="dxa"/>
              <w:left w:w="75" w:type="dxa"/>
              <w:bottom w:w="48" w:type="dxa"/>
              <w:right w:w="48" w:type="dxa"/>
            </w:tcMar>
            <w:vAlign w:val="center"/>
            <w:hideMark/>
          </w:tcPr>
          <w:p w14:paraId="4AADC2CE" w14:textId="77777777" w:rsidR="008942B3" w:rsidRPr="001D4B5B" w:rsidRDefault="008942B3" w:rsidP="00BB508C">
            <w:pPr>
              <w:spacing w:after="0" w:line="240" w:lineRule="auto"/>
              <w:rPr>
                <w:rFonts w:ascii="Arial" w:hAnsi="Arial" w:cs="Arial"/>
                <w:sz w:val="20"/>
                <w:szCs w:val="20"/>
                <w:lang w:val="en-GB"/>
              </w:rPr>
            </w:pPr>
            <w:r w:rsidRPr="001D4B5B">
              <w:rPr>
                <w:rFonts w:ascii="Arial" w:hAnsi="Arial" w:cs="Arial"/>
                <w:sz w:val="20"/>
                <w:szCs w:val="20"/>
                <w:lang w:val="en-GB"/>
              </w:rPr>
              <w:t>Comment critically on the study, reflecting on the things that went well and those that did not, so others can learn from this experience</w:t>
            </w:r>
          </w:p>
        </w:tc>
        <w:tc>
          <w:tcPr>
            <w:tcW w:w="2835" w:type="dxa"/>
            <w:tcBorders>
              <w:top w:val="single" w:sz="6" w:space="0" w:color="BBBBBB"/>
              <w:left w:val="single" w:sz="6" w:space="0" w:color="BBBBBB"/>
              <w:bottom w:val="single" w:sz="6" w:space="0" w:color="BBBBBB"/>
              <w:right w:val="single" w:sz="6" w:space="0" w:color="BBBBBB"/>
            </w:tcBorders>
            <w:shd w:val="clear" w:color="auto" w:fill="auto"/>
            <w:tcMar>
              <w:top w:w="48" w:type="dxa"/>
              <w:left w:w="75" w:type="dxa"/>
              <w:bottom w:w="48" w:type="dxa"/>
              <w:right w:w="48" w:type="dxa"/>
            </w:tcMar>
            <w:vAlign w:val="center"/>
            <w:hideMark/>
          </w:tcPr>
          <w:p w14:paraId="071735D3" w14:textId="77777777" w:rsidR="008942B3" w:rsidRPr="001D4B5B" w:rsidRDefault="008942B3" w:rsidP="00BB508C">
            <w:pPr>
              <w:spacing w:after="0" w:line="240" w:lineRule="auto"/>
              <w:rPr>
                <w:rFonts w:ascii="Arial" w:hAnsi="Arial" w:cs="Arial"/>
                <w:sz w:val="20"/>
                <w:szCs w:val="20"/>
                <w:lang w:val="en-GB"/>
              </w:rPr>
            </w:pPr>
            <w:r>
              <w:rPr>
                <w:rFonts w:ascii="Arial" w:hAnsi="Arial" w:cs="Arial"/>
                <w:sz w:val="20"/>
                <w:szCs w:val="20"/>
                <w:lang w:val="en-GB"/>
              </w:rPr>
              <w:t>11</w:t>
            </w:r>
          </w:p>
        </w:tc>
      </w:tr>
    </w:tbl>
    <w:p w14:paraId="4F156F1D" w14:textId="77777777" w:rsidR="008942B3" w:rsidRPr="001154E1" w:rsidRDefault="008942B3" w:rsidP="008942B3">
      <w:pPr>
        <w:spacing w:after="0" w:line="240" w:lineRule="auto"/>
        <w:textAlignment w:val="baseline"/>
        <w:rPr>
          <w:rFonts w:ascii="Arial" w:hAnsi="Arial" w:cs="Arial"/>
          <w:i/>
          <w:sz w:val="20"/>
          <w:szCs w:val="20"/>
          <w:lang w:val="en-GB"/>
        </w:rPr>
      </w:pPr>
      <w:r w:rsidRPr="001154E1">
        <w:rPr>
          <w:rFonts w:ascii="Arial" w:hAnsi="Arial" w:cs="Arial"/>
          <w:i/>
          <w:sz w:val="20"/>
          <w:szCs w:val="20"/>
          <w:lang w:val="en-GB"/>
        </w:rPr>
        <w:t>PPI=patient and public involvement</w:t>
      </w:r>
    </w:p>
    <w:p w14:paraId="04548980" w14:textId="77777777" w:rsidR="008942B3" w:rsidRPr="001154E1" w:rsidRDefault="008942B3" w:rsidP="008942B3">
      <w:pPr>
        <w:spacing w:after="0" w:line="240" w:lineRule="auto"/>
        <w:textAlignment w:val="baseline"/>
        <w:rPr>
          <w:rFonts w:ascii="Arial" w:hAnsi="Arial" w:cs="Arial"/>
          <w:i/>
          <w:sz w:val="20"/>
          <w:szCs w:val="20"/>
          <w:lang w:val="en-US"/>
        </w:rPr>
      </w:pPr>
      <w:r w:rsidRPr="001154E1">
        <w:rPr>
          <w:rFonts w:ascii="Arial" w:hAnsi="Arial" w:cs="Arial"/>
          <w:i/>
          <w:sz w:val="20"/>
          <w:szCs w:val="20"/>
          <w:lang w:val="en-US"/>
        </w:rPr>
        <w:t xml:space="preserve">PR= Protocol publication. </w:t>
      </w:r>
    </w:p>
    <w:p w14:paraId="3A2B9E6F" w14:textId="77777777" w:rsidR="008942B3" w:rsidRPr="001154E1" w:rsidRDefault="008942B3" w:rsidP="008942B3">
      <w:pPr>
        <w:rPr>
          <w:rFonts w:ascii="Arial" w:hAnsi="Arial" w:cs="Arial"/>
          <w:i/>
          <w:sz w:val="20"/>
          <w:szCs w:val="20"/>
          <w:lang w:val="en-US"/>
        </w:rPr>
      </w:pPr>
      <w:r w:rsidRPr="001154E1">
        <w:rPr>
          <w:rFonts w:ascii="Arial" w:hAnsi="Arial" w:cs="Arial"/>
          <w:i/>
          <w:sz w:val="20"/>
          <w:szCs w:val="20"/>
        </w:rPr>
        <w:t xml:space="preserve">Knaapen M, Hall NJ, van der Lee JH, et al. </w:t>
      </w:r>
      <w:r w:rsidRPr="001154E1">
        <w:rPr>
          <w:rFonts w:ascii="Arial" w:hAnsi="Arial" w:cs="Arial"/>
          <w:i/>
          <w:sz w:val="20"/>
          <w:szCs w:val="20"/>
          <w:lang w:val="en-US"/>
        </w:rPr>
        <w:t>Establishing a core outcome set for treatment of uncomplicated appendicitis in children: study protocol for an international Delphi survey. BMJ Open. 2019;9:e028861.</w:t>
      </w:r>
    </w:p>
    <w:p w14:paraId="3669E53C" w14:textId="77777777" w:rsidR="008942B3" w:rsidRDefault="008942B3" w:rsidP="008942B3">
      <w:pPr>
        <w:rPr>
          <w:rFonts w:ascii="Verdana" w:hAnsi="Verdana" w:cs="Arial"/>
          <w:lang w:val="en-US"/>
        </w:rPr>
      </w:pPr>
    </w:p>
    <w:p w14:paraId="178C11A1" w14:textId="77777777" w:rsidR="008942B3" w:rsidRDefault="008942B3" w:rsidP="008942B3">
      <w:pPr>
        <w:rPr>
          <w:rFonts w:ascii="Verdana" w:hAnsi="Verdana" w:cs="Arial"/>
          <w:lang w:val="en-US"/>
        </w:rPr>
      </w:pPr>
      <w:r>
        <w:rPr>
          <w:rFonts w:ascii="Verdana" w:hAnsi="Verdana" w:cs="Arial"/>
          <w:lang w:val="en-US"/>
        </w:rPr>
        <w:br w:type="page"/>
      </w:r>
    </w:p>
    <w:p w14:paraId="738D175D" w14:textId="77777777" w:rsidR="008942B3" w:rsidRDefault="008942B3" w:rsidP="008942B3">
      <w:pPr>
        <w:rPr>
          <w:rFonts w:ascii="Verdana" w:hAnsi="Verdana" w:cs="Arial"/>
          <w:lang w:val="en-US"/>
        </w:rPr>
      </w:pPr>
      <w:r w:rsidRPr="00B97401">
        <w:rPr>
          <w:rFonts w:ascii="Verdana" w:hAnsi="Verdana" w:cs="Arial"/>
          <w:lang w:val="en-US"/>
        </w:rPr>
        <w:lastRenderedPageBreak/>
        <w:t xml:space="preserve">S7. Supplemental document 3. Systematic review PRIMSA flowchart </w:t>
      </w:r>
    </w:p>
    <w:p w14:paraId="06C64EBD" w14:textId="77777777" w:rsidR="008942B3" w:rsidRPr="004F0DA7" w:rsidRDefault="008942B3" w:rsidP="008942B3">
      <w:pPr>
        <w:spacing w:after="0" w:line="240" w:lineRule="auto"/>
        <w:rPr>
          <w:sz w:val="20"/>
          <w:szCs w:val="20"/>
          <w:lang w:val="en-US"/>
        </w:rPr>
      </w:pPr>
      <w:r w:rsidRPr="00C64B87">
        <w:rPr>
          <w:noProof/>
          <w:sz w:val="20"/>
          <w:szCs w:val="20"/>
          <w:lang w:eastAsia="nl-NL"/>
        </w:rPr>
        <mc:AlternateContent>
          <mc:Choice Requires="wps">
            <w:drawing>
              <wp:anchor distT="36576" distB="36576" distL="36576" distR="36576" simplePos="0" relativeHeight="251675648" behindDoc="0" locked="0" layoutInCell="1" allowOverlap="1" wp14:anchorId="0FD1BA55" wp14:editId="7BE60EF0">
                <wp:simplePos x="0" y="0"/>
                <wp:positionH relativeFrom="column">
                  <wp:posOffset>2743200</wp:posOffset>
                </wp:positionH>
                <wp:positionV relativeFrom="paragraph">
                  <wp:posOffset>4832985</wp:posOffset>
                </wp:positionV>
                <wp:extent cx="0" cy="712470"/>
                <wp:effectExtent l="57150" t="11430" r="57150" b="19050"/>
                <wp:wrapNone/>
                <wp:docPr id="19" name="Rechte verbindingslijn met pijl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247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BC79C53" id="_x0000_t32" coordsize="21600,21600" o:spt="32" o:oned="t" path="m,l21600,21600e" filled="f">
                <v:path arrowok="t" fillok="f" o:connecttype="none"/>
                <o:lock v:ext="edit" shapetype="t"/>
              </v:shapetype>
              <v:shape id="Rechte verbindingslijn met pijl 19" o:spid="_x0000_s1026" type="#_x0000_t32" style="position:absolute;margin-left:3in;margin-top:380.55pt;width:0;height:56.1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">
                <v:stroke endarrow="block"/>
                <v:shadow color="#ccc"/>
              </v:shape>
            </w:pict>
          </mc:Fallback>
        </mc:AlternateContent>
      </w:r>
      <w:r w:rsidRPr="00C64B87">
        <w:rPr>
          <w:noProof/>
          <w:sz w:val="20"/>
          <w:szCs w:val="20"/>
          <w:lang w:eastAsia="nl-NL"/>
        </w:rPr>
        <mc:AlternateContent>
          <mc:Choice Requires="wps">
            <w:drawing>
              <wp:anchor distT="36576" distB="36576" distL="36576" distR="36576" simplePos="0" relativeHeight="251677696" behindDoc="0" locked="0" layoutInCell="1" allowOverlap="1" wp14:anchorId="43D81901" wp14:editId="5444131A">
                <wp:simplePos x="0" y="0"/>
                <wp:positionH relativeFrom="column">
                  <wp:posOffset>3600450</wp:posOffset>
                </wp:positionH>
                <wp:positionV relativeFrom="paragraph">
                  <wp:posOffset>4490085</wp:posOffset>
                </wp:positionV>
                <wp:extent cx="628650" cy="0"/>
                <wp:effectExtent l="9525" t="59055" r="19050" b="55245"/>
                <wp:wrapNone/>
                <wp:docPr id="18" name="Rechte verbindingslijn met pijl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42874B6" id="Rechte verbindingslijn met pijl 18" o:spid="_x0000_s1026" type="#_x0000_t32" style="position:absolute;margin-left:283.5pt;margin-top:353.55pt;width:49.5pt;height:0;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">
                <v:stroke endarrow="block"/>
                <v:shadow color="#ccc"/>
              </v:shape>
            </w:pict>
          </mc:Fallback>
        </mc:AlternateContent>
      </w:r>
      <w:r w:rsidRPr="00C64B87">
        <w:rPr>
          <w:noProof/>
          <w:sz w:val="20"/>
          <w:szCs w:val="20"/>
          <w:lang w:eastAsia="nl-NL"/>
        </w:rPr>
        <mc:AlternateContent>
          <mc:Choice Requires="wps">
            <w:drawing>
              <wp:anchor distT="0" distB="0" distL="114300" distR="114300" simplePos="0" relativeHeight="251670528" behindDoc="0" locked="0" layoutInCell="1" allowOverlap="1" wp14:anchorId="529DC12F" wp14:editId="090901C4">
                <wp:simplePos x="0" y="0"/>
                <wp:positionH relativeFrom="column">
                  <wp:posOffset>1885950</wp:posOffset>
                </wp:positionH>
                <wp:positionV relativeFrom="paragraph">
                  <wp:posOffset>4147185</wp:posOffset>
                </wp:positionV>
                <wp:extent cx="1714500" cy="685800"/>
                <wp:effectExtent l="9525" t="11430" r="9525" b="7620"/>
                <wp:wrapNone/>
                <wp:docPr id="17" name="Rechthoek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ect">
                          <a:avLst/>
                        </a:prstGeom>
                        <a:solidFill>
                          <a:srgbClr val="FFFFFF"/>
                        </a:solidFill>
                        <a:ln w="9525">
                          <a:solidFill>
                            <a:srgbClr val="000000"/>
                          </a:solidFill>
                          <a:miter lim="800000"/>
                          <a:headEnd/>
                          <a:tailEnd/>
                        </a:ln>
                      </wps:spPr>
                      <wps:txbx>
                        <w:txbxContent>
                          <w:p w14:paraId="4689DA98" w14:textId="77777777" w:rsidR="008942B3" w:rsidRDefault="008942B3" w:rsidP="008942B3">
                            <w:pPr>
                              <w:jc w:val="center"/>
                              <w:rPr>
                                <w:lang w:val="en"/>
                              </w:rPr>
                            </w:pPr>
                            <w:r w:rsidRPr="00C64B87">
                              <w:rPr>
                                <w:lang w:val="en-US"/>
                              </w:rPr>
                              <w:t>Full-text articles assessed for eligibility</w:t>
                            </w:r>
                            <w:r w:rsidRPr="00C64B87">
                              <w:rPr>
                                <w:lang w:val="en-US"/>
                              </w:rPr>
                              <w:br/>
                              <w:t>(n = 39)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DC12F" id="Rechthoek 17" o:spid="_x0000_s1026" style="position:absolute;margin-left:148.5pt;margin-top:326.55pt;width:135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">
                <v:textbox inset=",7.2pt,,7.2pt">
                  <w:txbxContent>
                    <w:p w14:paraId="4689DA98" w14:textId="77777777" w:rsidR="008942B3" w:rsidRDefault="008942B3" w:rsidP="008942B3">
                      <w:pPr>
                        <w:jc w:val="center"/>
                        <w:rPr>
                          <w:lang w:val="en"/>
                        </w:rPr>
                      </w:pPr>
                      <w:r w:rsidRPr="00C64B87">
                        <w:rPr>
                          <w:lang w:val="en-US"/>
                        </w:rPr>
                        <w:t>Full-text articles assessed for eligibility</w:t>
                      </w:r>
                      <w:r w:rsidRPr="00C64B87">
                        <w:rPr>
                          <w:lang w:val="en-US"/>
                        </w:rPr>
                        <w:br/>
                        <w:t>(n = 39)</w:t>
                      </w:r>
                    </w:p>
                  </w:txbxContent>
                </v:textbox>
              </v:rect>
            </w:pict>
          </mc:Fallback>
        </mc:AlternateContent>
      </w:r>
      <w:r w:rsidRPr="00C64B87">
        <w:rPr>
          <w:noProof/>
          <w:sz w:val="20"/>
          <w:szCs w:val="20"/>
          <w:lang w:eastAsia="nl-NL"/>
        </w:rPr>
        <mc:AlternateContent>
          <mc:Choice Requires="wps">
            <w:drawing>
              <wp:anchor distT="36576" distB="36576" distL="36576" distR="36576" simplePos="0" relativeHeight="251674624" behindDoc="0" locked="0" layoutInCell="1" allowOverlap="1" wp14:anchorId="39957FF0" wp14:editId="3759FBD2">
                <wp:simplePos x="0" y="0"/>
                <wp:positionH relativeFrom="column">
                  <wp:posOffset>2743200</wp:posOffset>
                </wp:positionH>
                <wp:positionV relativeFrom="paragraph">
                  <wp:posOffset>3554730</wp:posOffset>
                </wp:positionV>
                <wp:extent cx="0" cy="592455"/>
                <wp:effectExtent l="57150" t="9525" r="57150" b="17145"/>
                <wp:wrapNone/>
                <wp:docPr id="16" name="Rechte verbindingslijn met pijl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245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C9DC5F" id="Rechte verbindingslijn met pijl 16" o:spid="_x0000_s1026" type="#_x0000_t32" style="position:absolute;margin-left:3in;margin-top:279.9pt;width:0;height:46.6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">
                <v:stroke endarrow="block"/>
                <v:shadow color="#ccc"/>
              </v:shape>
            </w:pict>
          </mc:Fallback>
        </mc:AlternateContent>
      </w:r>
      <w:r w:rsidRPr="00C64B87">
        <w:rPr>
          <w:noProof/>
          <w:sz w:val="20"/>
          <w:szCs w:val="20"/>
          <w:lang w:eastAsia="nl-NL"/>
        </w:rPr>
        <mc:AlternateContent>
          <mc:Choice Requires="wps">
            <w:drawing>
              <wp:anchor distT="0" distB="0" distL="114300" distR="114300" simplePos="0" relativeHeight="251672576" behindDoc="0" locked="0" layoutInCell="1" allowOverlap="1" wp14:anchorId="121E74C5" wp14:editId="35725600">
                <wp:simplePos x="0" y="0"/>
                <wp:positionH relativeFrom="column">
                  <wp:posOffset>1885950</wp:posOffset>
                </wp:positionH>
                <wp:positionV relativeFrom="paragraph">
                  <wp:posOffset>5545455</wp:posOffset>
                </wp:positionV>
                <wp:extent cx="1714500" cy="685800"/>
                <wp:effectExtent l="9525" t="9525" r="9525" b="9525"/>
                <wp:wrapNone/>
                <wp:docPr id="15" name="Rechthoe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ect">
                          <a:avLst/>
                        </a:prstGeom>
                        <a:solidFill>
                          <a:srgbClr val="FFFFFF"/>
                        </a:solidFill>
                        <a:ln w="9525">
                          <a:solidFill>
                            <a:srgbClr val="000000"/>
                          </a:solidFill>
                          <a:miter lim="800000"/>
                          <a:headEnd/>
                          <a:tailEnd/>
                        </a:ln>
                      </wps:spPr>
                      <wps:txbx>
                        <w:txbxContent>
                          <w:p w14:paraId="3193C50C" w14:textId="77777777" w:rsidR="008942B3" w:rsidRDefault="008942B3" w:rsidP="008942B3">
                            <w:pPr>
                              <w:spacing w:line="240" w:lineRule="auto"/>
                              <w:jc w:val="center"/>
                              <w:rPr>
                                <w:lang w:val="en"/>
                              </w:rPr>
                            </w:pPr>
                            <w:r w:rsidRPr="00C64B87">
                              <w:rPr>
                                <w:lang w:val="en-US"/>
                              </w:rPr>
                              <w:t>Studies included in qualitative synthesis</w:t>
                            </w:r>
                            <w:r w:rsidRPr="00C64B87">
                              <w:rPr>
                                <w:lang w:val="en-US"/>
                              </w:rPr>
                              <w:br/>
                              <w:t>(n = 10)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E74C5" id="Rechthoek 15" o:spid="_x0000_s1027" style="position:absolute;margin-left:148.5pt;margin-top:436.65pt;width:135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">
                <v:textbox inset=",7.2pt,,7.2pt">
                  <w:txbxContent>
                    <w:p w14:paraId="3193C50C" w14:textId="77777777" w:rsidR="008942B3" w:rsidRDefault="008942B3" w:rsidP="008942B3">
                      <w:pPr>
                        <w:spacing w:line="240" w:lineRule="auto"/>
                        <w:jc w:val="center"/>
                        <w:rPr>
                          <w:lang w:val="en"/>
                        </w:rPr>
                      </w:pPr>
                      <w:r w:rsidRPr="00C64B87">
                        <w:rPr>
                          <w:lang w:val="en-US"/>
                        </w:rPr>
                        <w:t>Studies included in qualitative synthesis</w:t>
                      </w:r>
                      <w:r w:rsidRPr="00C64B87">
                        <w:rPr>
                          <w:lang w:val="en-US"/>
                        </w:rPr>
                        <w:br/>
                        <w:t>(n = 10)</w:t>
                      </w:r>
                    </w:p>
                  </w:txbxContent>
                </v:textbox>
              </v:rect>
            </w:pict>
          </mc:Fallback>
        </mc:AlternateContent>
      </w:r>
      <w:r w:rsidRPr="00C64B87">
        <w:rPr>
          <w:noProof/>
          <w:sz w:val="20"/>
          <w:szCs w:val="20"/>
          <w:lang w:eastAsia="nl-NL"/>
        </w:rPr>
        <mc:AlternateContent>
          <mc:Choice Requires="wps">
            <w:drawing>
              <wp:anchor distT="0" distB="0" distL="114300" distR="114300" simplePos="0" relativeHeight="251671552" behindDoc="0" locked="0" layoutInCell="1" allowOverlap="1" wp14:anchorId="7E5A0CD2" wp14:editId="5FAAD7C9">
                <wp:simplePos x="0" y="0"/>
                <wp:positionH relativeFrom="column">
                  <wp:posOffset>4229100</wp:posOffset>
                </wp:positionH>
                <wp:positionV relativeFrom="paragraph">
                  <wp:posOffset>3897630</wp:posOffset>
                </wp:positionV>
                <wp:extent cx="1714500" cy="1647825"/>
                <wp:effectExtent l="9525" t="9525" r="9525" b="9525"/>
                <wp:wrapNone/>
                <wp:docPr id="14" name="Rechthoe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647825"/>
                        </a:xfrm>
                        <a:prstGeom prst="rect">
                          <a:avLst/>
                        </a:prstGeom>
                        <a:solidFill>
                          <a:srgbClr val="FFFFFF"/>
                        </a:solidFill>
                        <a:ln w="9525">
                          <a:solidFill>
                            <a:srgbClr val="000000"/>
                          </a:solidFill>
                          <a:miter lim="800000"/>
                          <a:headEnd/>
                          <a:tailEnd/>
                        </a:ln>
                      </wps:spPr>
                      <wps:txbx>
                        <w:txbxContent>
                          <w:p w14:paraId="0CFB304F" w14:textId="77777777" w:rsidR="008942B3" w:rsidRPr="00C64B87" w:rsidRDefault="008942B3" w:rsidP="008942B3">
                            <w:pPr>
                              <w:jc w:val="center"/>
                              <w:rPr>
                                <w:lang w:val="en-US"/>
                              </w:rPr>
                            </w:pPr>
                            <w:r w:rsidRPr="00C64B87">
                              <w:rPr>
                                <w:lang w:val="en-US"/>
                              </w:rPr>
                              <w:t>Full-text articles excluded, with reasons</w:t>
                            </w:r>
                            <w:r w:rsidRPr="00C64B87">
                              <w:rPr>
                                <w:lang w:val="en-US"/>
                              </w:rPr>
                              <w:br/>
                              <w:t>(n = 29)</w:t>
                            </w:r>
                          </w:p>
                          <w:p w14:paraId="1B78FD1A" w14:textId="77777777" w:rsidR="008942B3" w:rsidRPr="00C64B87" w:rsidRDefault="008942B3" w:rsidP="008942B3">
                            <w:pPr>
                              <w:jc w:val="center"/>
                              <w:rPr>
                                <w:lang w:val="en-US"/>
                              </w:rPr>
                            </w:pPr>
                          </w:p>
                          <w:p w14:paraId="0B927CFB" w14:textId="77777777" w:rsidR="008942B3" w:rsidRDefault="008942B3" w:rsidP="008942B3">
                            <w:pPr>
                              <w:numPr>
                                <w:ilvl w:val="0"/>
                                <w:numId w:val="23"/>
                              </w:numPr>
                              <w:spacing w:after="0" w:line="240" w:lineRule="auto"/>
                              <w:ind w:left="284" w:hanging="284"/>
                            </w:pPr>
                            <w:r>
                              <w:t>11 wrong study design</w:t>
                            </w:r>
                          </w:p>
                          <w:p w14:paraId="0DD154F2" w14:textId="77777777" w:rsidR="008942B3" w:rsidRDefault="008942B3" w:rsidP="008942B3">
                            <w:pPr>
                              <w:numPr>
                                <w:ilvl w:val="0"/>
                                <w:numId w:val="23"/>
                              </w:numPr>
                              <w:spacing w:after="0" w:line="240" w:lineRule="auto"/>
                              <w:ind w:left="284" w:hanging="284"/>
                            </w:pPr>
                            <w:r>
                              <w:t>10 wrong population</w:t>
                            </w:r>
                          </w:p>
                          <w:p w14:paraId="32B47E63" w14:textId="77777777" w:rsidR="008942B3" w:rsidRDefault="008942B3" w:rsidP="008942B3">
                            <w:pPr>
                              <w:numPr>
                                <w:ilvl w:val="0"/>
                                <w:numId w:val="23"/>
                              </w:numPr>
                              <w:spacing w:after="0" w:line="240" w:lineRule="auto"/>
                              <w:ind w:left="284" w:hanging="284"/>
                            </w:pPr>
                            <w:r>
                              <w:t xml:space="preserve"> 5 wrong indication</w:t>
                            </w:r>
                          </w:p>
                          <w:p w14:paraId="516177D4" w14:textId="77777777" w:rsidR="008942B3" w:rsidRDefault="008942B3" w:rsidP="008942B3">
                            <w:pPr>
                              <w:numPr>
                                <w:ilvl w:val="0"/>
                                <w:numId w:val="23"/>
                              </w:numPr>
                              <w:spacing w:after="0" w:line="240" w:lineRule="auto"/>
                              <w:ind w:left="284" w:hanging="284"/>
                            </w:pPr>
                            <w:r>
                              <w:t xml:space="preserve"> 3 wrong intervention</w:t>
                            </w:r>
                          </w:p>
                          <w:p w14:paraId="233ECE05" w14:textId="77777777" w:rsidR="008942B3" w:rsidRDefault="008942B3" w:rsidP="008942B3">
                            <w:pPr>
                              <w:jc w:val="center"/>
                            </w:pPr>
                          </w:p>
                          <w:p w14:paraId="3B724CAA" w14:textId="77777777" w:rsidR="008942B3" w:rsidRDefault="008942B3" w:rsidP="008942B3">
                            <w:pPr>
                              <w:jc w:val="center"/>
                              <w:rPr>
                                <w:lang w:val="e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A0CD2" id="Rechthoek 14" o:spid="_x0000_s1028" style="position:absolute;margin-left:333pt;margin-top:306.9pt;width:135pt;height:12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">
                <v:textbox inset=",7.2pt,,7.2pt">
                  <w:txbxContent>
                    <w:p w14:paraId="0CFB304F" w14:textId="77777777" w:rsidR="008942B3" w:rsidRPr="00C64B87" w:rsidRDefault="008942B3" w:rsidP="008942B3">
                      <w:pPr>
                        <w:jc w:val="center"/>
                        <w:rPr>
                          <w:lang w:val="en-US"/>
                        </w:rPr>
                      </w:pPr>
                      <w:r w:rsidRPr="00C64B87">
                        <w:rPr>
                          <w:lang w:val="en-US"/>
                        </w:rPr>
                        <w:t>Full-text articles excluded, with reasons</w:t>
                      </w:r>
                      <w:r w:rsidRPr="00C64B87">
                        <w:rPr>
                          <w:lang w:val="en-US"/>
                        </w:rPr>
                        <w:br/>
                        <w:t>(n = 29)</w:t>
                      </w:r>
                    </w:p>
                    <w:p w14:paraId="1B78FD1A" w14:textId="77777777" w:rsidR="008942B3" w:rsidRPr="00C64B87" w:rsidRDefault="008942B3" w:rsidP="008942B3">
                      <w:pPr>
                        <w:jc w:val="center"/>
                        <w:rPr>
                          <w:lang w:val="en-US"/>
                        </w:rPr>
                      </w:pPr>
                    </w:p>
                    <w:p w14:paraId="0B927CFB" w14:textId="77777777" w:rsidR="008942B3" w:rsidRDefault="008942B3" w:rsidP="008942B3">
                      <w:pPr>
                        <w:numPr>
                          <w:ilvl w:val="0"/>
                          <w:numId w:val="23"/>
                        </w:numPr>
                        <w:spacing w:after="0" w:line="240" w:lineRule="auto"/>
                        <w:ind w:left="284" w:hanging="284"/>
                      </w:pPr>
                      <w:r>
                        <w:t xml:space="preserve">11 wrong </w:t>
                      </w:r>
                      <w:proofErr w:type="spellStart"/>
                      <w:r>
                        <w:t>study</w:t>
                      </w:r>
                      <w:proofErr w:type="spellEnd"/>
                      <w:r>
                        <w:t xml:space="preserve"> design</w:t>
                      </w:r>
                    </w:p>
                    <w:p w14:paraId="0DD154F2" w14:textId="77777777" w:rsidR="008942B3" w:rsidRDefault="008942B3" w:rsidP="008942B3">
                      <w:pPr>
                        <w:numPr>
                          <w:ilvl w:val="0"/>
                          <w:numId w:val="23"/>
                        </w:numPr>
                        <w:spacing w:after="0" w:line="240" w:lineRule="auto"/>
                        <w:ind w:left="284" w:hanging="284"/>
                      </w:pPr>
                      <w:r>
                        <w:t xml:space="preserve">10 wrong </w:t>
                      </w:r>
                      <w:proofErr w:type="spellStart"/>
                      <w:r>
                        <w:t>population</w:t>
                      </w:r>
                      <w:proofErr w:type="spellEnd"/>
                    </w:p>
                    <w:p w14:paraId="32B47E63" w14:textId="77777777" w:rsidR="008942B3" w:rsidRDefault="008942B3" w:rsidP="008942B3">
                      <w:pPr>
                        <w:numPr>
                          <w:ilvl w:val="0"/>
                          <w:numId w:val="23"/>
                        </w:numPr>
                        <w:spacing w:after="0" w:line="240" w:lineRule="auto"/>
                        <w:ind w:left="284" w:hanging="284"/>
                      </w:pPr>
                      <w:r>
                        <w:t xml:space="preserve"> 5 wrong </w:t>
                      </w:r>
                      <w:proofErr w:type="spellStart"/>
                      <w:r>
                        <w:t>indication</w:t>
                      </w:r>
                      <w:proofErr w:type="spellEnd"/>
                    </w:p>
                    <w:p w14:paraId="516177D4" w14:textId="77777777" w:rsidR="008942B3" w:rsidRDefault="008942B3" w:rsidP="008942B3">
                      <w:pPr>
                        <w:numPr>
                          <w:ilvl w:val="0"/>
                          <w:numId w:val="23"/>
                        </w:numPr>
                        <w:spacing w:after="0" w:line="240" w:lineRule="auto"/>
                        <w:ind w:left="284" w:hanging="284"/>
                      </w:pPr>
                      <w:r>
                        <w:t xml:space="preserve"> 3 wrong </w:t>
                      </w:r>
                      <w:proofErr w:type="spellStart"/>
                      <w:r>
                        <w:t>intervention</w:t>
                      </w:r>
                      <w:proofErr w:type="spellEnd"/>
                    </w:p>
                    <w:p w14:paraId="233ECE05" w14:textId="77777777" w:rsidR="008942B3" w:rsidRDefault="008942B3" w:rsidP="008942B3">
                      <w:pPr>
                        <w:jc w:val="center"/>
                      </w:pPr>
                    </w:p>
                    <w:p w14:paraId="3B724CAA" w14:textId="77777777" w:rsidR="008942B3" w:rsidRDefault="008942B3" w:rsidP="008942B3">
                      <w:pPr>
                        <w:jc w:val="center"/>
                        <w:rPr>
                          <w:lang w:val="en"/>
                        </w:rPr>
                      </w:pPr>
                    </w:p>
                  </w:txbxContent>
                </v:textbox>
              </v:rect>
            </w:pict>
          </mc:Fallback>
        </mc:AlternateContent>
      </w:r>
      <w:r w:rsidRPr="00C64B87">
        <w:rPr>
          <w:noProof/>
          <w:sz w:val="20"/>
          <w:szCs w:val="20"/>
          <w:lang w:eastAsia="nl-NL"/>
        </w:rPr>
        <mc:AlternateContent>
          <mc:Choice Requires="wps">
            <w:drawing>
              <wp:anchor distT="36576" distB="36576" distL="36576" distR="36576" simplePos="0" relativeHeight="251676672" behindDoc="0" locked="0" layoutInCell="1" allowOverlap="1" wp14:anchorId="382531D5" wp14:editId="05F57CDE">
                <wp:simplePos x="0" y="0"/>
                <wp:positionH relativeFrom="column">
                  <wp:posOffset>3578225</wp:posOffset>
                </wp:positionH>
                <wp:positionV relativeFrom="paragraph">
                  <wp:posOffset>3268980</wp:posOffset>
                </wp:positionV>
                <wp:extent cx="650875" cy="0"/>
                <wp:effectExtent l="6350" t="57150" r="19050" b="57150"/>
                <wp:wrapNone/>
                <wp:docPr id="13" name="Rechte verbindingslijn met pijl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87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D11F7C5" id="Rechte verbindingslijn met pijl 13" o:spid="_x0000_s1026" type="#_x0000_t32" style="position:absolute;margin-left:281.75pt;margin-top:257.4pt;width:51.25pt;height:0;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">
                <v:stroke endarrow="block"/>
                <v:shadow color="#ccc"/>
              </v:shape>
            </w:pict>
          </mc:Fallback>
        </mc:AlternateContent>
      </w:r>
      <w:r w:rsidRPr="00C64B87">
        <w:rPr>
          <w:noProof/>
          <w:sz w:val="20"/>
          <w:szCs w:val="20"/>
          <w:lang w:eastAsia="nl-NL"/>
        </w:rPr>
        <mc:AlternateContent>
          <mc:Choice Requires="wps">
            <w:drawing>
              <wp:anchor distT="0" distB="0" distL="114300" distR="114300" simplePos="0" relativeHeight="251669504" behindDoc="0" locked="0" layoutInCell="1" allowOverlap="1" wp14:anchorId="35C404E0" wp14:editId="3BFBD001">
                <wp:simplePos x="0" y="0"/>
                <wp:positionH relativeFrom="column">
                  <wp:posOffset>4229100</wp:posOffset>
                </wp:positionH>
                <wp:positionV relativeFrom="paragraph">
                  <wp:posOffset>2983230</wp:posOffset>
                </wp:positionV>
                <wp:extent cx="1714500" cy="571500"/>
                <wp:effectExtent l="9525" t="9525" r="9525" b="9525"/>
                <wp:wrapNone/>
                <wp:docPr id="12" name="Rechthoe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rect">
                          <a:avLst/>
                        </a:prstGeom>
                        <a:solidFill>
                          <a:srgbClr val="FFFFFF"/>
                        </a:solidFill>
                        <a:ln w="9525">
                          <a:solidFill>
                            <a:srgbClr val="000000"/>
                          </a:solidFill>
                          <a:miter lim="800000"/>
                          <a:headEnd/>
                          <a:tailEnd/>
                        </a:ln>
                      </wps:spPr>
                      <wps:txbx>
                        <w:txbxContent>
                          <w:p w14:paraId="2AF3EE1A" w14:textId="77777777" w:rsidR="008942B3" w:rsidRDefault="008942B3" w:rsidP="008942B3">
                            <w:pPr>
                              <w:jc w:val="center"/>
                              <w:rPr>
                                <w:lang w:val="en"/>
                              </w:rPr>
                            </w:pPr>
                            <w:r>
                              <w:t>Records excluded</w:t>
                            </w:r>
                            <w:r>
                              <w:br/>
                              <w:t>(n = 196)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404E0" id="Rechthoek 12" o:spid="_x0000_s1029" style="position:absolute;margin-left:333pt;margin-top:234.9pt;width:135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">
                <v:textbox inset=",7.2pt,,7.2pt">
                  <w:txbxContent>
                    <w:p w14:paraId="2AF3EE1A" w14:textId="77777777" w:rsidR="008942B3" w:rsidRDefault="008942B3" w:rsidP="008942B3">
                      <w:pPr>
                        <w:jc w:val="center"/>
                        <w:rPr>
                          <w:lang w:val="en"/>
                        </w:rPr>
                      </w:pPr>
                      <w:r>
                        <w:t xml:space="preserve">Records </w:t>
                      </w:r>
                      <w:proofErr w:type="spellStart"/>
                      <w:r>
                        <w:t>excluded</w:t>
                      </w:r>
                      <w:proofErr w:type="spellEnd"/>
                      <w:r>
                        <w:br/>
                        <w:t>(n = 196)</w:t>
                      </w:r>
                    </w:p>
                  </w:txbxContent>
                </v:textbox>
              </v:rect>
            </w:pict>
          </mc:Fallback>
        </mc:AlternateContent>
      </w:r>
      <w:r w:rsidRPr="00C64B87">
        <w:rPr>
          <w:noProof/>
          <w:sz w:val="20"/>
          <w:szCs w:val="20"/>
          <w:lang w:eastAsia="nl-NL"/>
        </w:rPr>
        <mc:AlternateContent>
          <mc:Choice Requires="wps">
            <w:drawing>
              <wp:anchor distT="0" distB="0" distL="114300" distR="114300" simplePos="0" relativeHeight="251668480" behindDoc="0" locked="0" layoutInCell="1" allowOverlap="1" wp14:anchorId="46678CE8" wp14:editId="0D957242">
                <wp:simplePos x="0" y="0"/>
                <wp:positionH relativeFrom="column">
                  <wp:posOffset>1908175</wp:posOffset>
                </wp:positionH>
                <wp:positionV relativeFrom="paragraph">
                  <wp:posOffset>2983230</wp:posOffset>
                </wp:positionV>
                <wp:extent cx="1670050" cy="571500"/>
                <wp:effectExtent l="12700" t="9525" r="12700" b="9525"/>
                <wp:wrapNone/>
                <wp:docPr id="11" name="Rechthoe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0" cy="571500"/>
                        </a:xfrm>
                        <a:prstGeom prst="rect">
                          <a:avLst/>
                        </a:prstGeom>
                        <a:solidFill>
                          <a:srgbClr val="FFFFFF"/>
                        </a:solidFill>
                        <a:ln w="9525">
                          <a:solidFill>
                            <a:srgbClr val="000000"/>
                          </a:solidFill>
                          <a:miter lim="800000"/>
                          <a:headEnd/>
                          <a:tailEnd/>
                        </a:ln>
                      </wps:spPr>
                      <wps:txbx>
                        <w:txbxContent>
                          <w:p w14:paraId="6B0214D7" w14:textId="77777777" w:rsidR="008942B3" w:rsidRDefault="008942B3" w:rsidP="008942B3">
                            <w:pPr>
                              <w:jc w:val="center"/>
                              <w:rPr>
                                <w:lang w:val="en"/>
                              </w:rPr>
                            </w:pPr>
                            <w:r>
                              <w:t>Records screened</w:t>
                            </w:r>
                            <w:r>
                              <w:br/>
                              <w:t>(n = 235)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78CE8" id="Rechthoek 11" o:spid="_x0000_s1030" style="position:absolute;margin-left:150.25pt;margin-top:234.9pt;width:131.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">
                <v:textbox inset=",7.2pt,,7.2pt">
                  <w:txbxContent>
                    <w:p w14:paraId="6B0214D7" w14:textId="77777777" w:rsidR="008942B3" w:rsidRDefault="008942B3" w:rsidP="008942B3">
                      <w:pPr>
                        <w:jc w:val="center"/>
                        <w:rPr>
                          <w:lang w:val="en"/>
                        </w:rPr>
                      </w:pPr>
                      <w:r>
                        <w:t xml:space="preserve">Records </w:t>
                      </w:r>
                      <w:proofErr w:type="spellStart"/>
                      <w:r>
                        <w:t>screened</w:t>
                      </w:r>
                      <w:proofErr w:type="spellEnd"/>
                      <w:r>
                        <w:br/>
                        <w:t>(n = 235)</w:t>
                      </w:r>
                    </w:p>
                  </w:txbxContent>
                </v:textbox>
              </v:rect>
            </w:pict>
          </mc:Fallback>
        </mc:AlternateContent>
      </w:r>
      <w:r w:rsidRPr="00C64B87">
        <w:rPr>
          <w:noProof/>
          <w:sz w:val="20"/>
          <w:szCs w:val="20"/>
          <w:lang w:eastAsia="nl-NL"/>
        </w:rPr>
        <mc:AlternateContent>
          <mc:Choice Requires="wps">
            <w:drawing>
              <wp:anchor distT="36576" distB="36576" distL="36576" distR="36576" simplePos="0" relativeHeight="251673600" behindDoc="0" locked="0" layoutInCell="1" allowOverlap="1" wp14:anchorId="394CF683" wp14:editId="5899E3B1">
                <wp:simplePos x="0" y="0"/>
                <wp:positionH relativeFrom="column">
                  <wp:posOffset>2743200</wp:posOffset>
                </wp:positionH>
                <wp:positionV relativeFrom="paragraph">
                  <wp:posOffset>2526030</wp:posOffset>
                </wp:positionV>
                <wp:extent cx="0" cy="457200"/>
                <wp:effectExtent l="57150" t="9525" r="57150" b="19050"/>
                <wp:wrapNone/>
                <wp:docPr id="10" name="Rechte verbindingslijn met pijl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3B005A" id="Rechte verbindingslijn met pijl 10" o:spid="_x0000_s1026" type="#_x0000_t32" style="position:absolute;margin-left:3in;margin-top:198.9pt;width:0;height:36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">
                <v:stroke endarrow="block"/>
                <v:shadow color="#ccc"/>
              </v:shape>
            </w:pict>
          </mc:Fallback>
        </mc:AlternateContent>
      </w:r>
      <w:r w:rsidRPr="00C64B87">
        <w:rPr>
          <w:noProof/>
          <w:sz w:val="20"/>
          <w:szCs w:val="20"/>
          <w:lang w:eastAsia="nl-NL"/>
        </w:rPr>
        <mc:AlternateContent>
          <mc:Choice Requires="wps">
            <w:drawing>
              <wp:anchor distT="36576" distB="36576" distL="36576" distR="36576" simplePos="0" relativeHeight="251664384" behindDoc="0" locked="0" layoutInCell="1" allowOverlap="1" wp14:anchorId="22C0F0EB" wp14:editId="5EE72543">
                <wp:simplePos x="0" y="0"/>
                <wp:positionH relativeFrom="column">
                  <wp:posOffset>3886200</wp:posOffset>
                </wp:positionH>
                <wp:positionV relativeFrom="paragraph">
                  <wp:posOffset>1497330</wp:posOffset>
                </wp:positionV>
                <wp:extent cx="0" cy="457200"/>
                <wp:effectExtent l="57150" t="9525" r="57150" b="19050"/>
                <wp:wrapNone/>
                <wp:docPr id="228" name="Rechte verbindingslijn met pijl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EC72E9" id="Rechte verbindingslijn met pijl 228" o:spid="_x0000_s1026" type="#_x0000_t32" style="position:absolute;margin-left:306pt;margin-top:117.9pt;width:0;height:36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">
                <v:stroke endarrow="block"/>
                <v:shadow color="#ccc"/>
              </v:shape>
            </w:pict>
          </mc:Fallback>
        </mc:AlternateContent>
      </w:r>
      <w:r w:rsidRPr="00C64B87">
        <w:rPr>
          <w:noProof/>
          <w:sz w:val="20"/>
          <w:szCs w:val="20"/>
          <w:lang w:eastAsia="nl-NL"/>
        </w:rPr>
        <mc:AlternateContent>
          <mc:Choice Requires="wps">
            <w:drawing>
              <wp:anchor distT="36576" distB="36576" distL="36576" distR="36576" simplePos="0" relativeHeight="251663360" behindDoc="0" locked="0" layoutInCell="1" allowOverlap="1" wp14:anchorId="648D5687" wp14:editId="1D3D550F">
                <wp:simplePos x="0" y="0"/>
                <wp:positionH relativeFrom="column">
                  <wp:posOffset>1600200</wp:posOffset>
                </wp:positionH>
                <wp:positionV relativeFrom="paragraph">
                  <wp:posOffset>1497330</wp:posOffset>
                </wp:positionV>
                <wp:extent cx="0" cy="457200"/>
                <wp:effectExtent l="57150" t="9525" r="57150" b="19050"/>
                <wp:wrapNone/>
                <wp:docPr id="229" name="Rechte verbindingslijn met pijl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40C0A1" id="Rechte verbindingslijn met pijl 229" o:spid="_x0000_s1026" type="#_x0000_t32" style="position:absolute;margin-left:126pt;margin-top:117.9pt;width:0;height:36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">
                <v:stroke endarrow="block"/>
                <v:shadow color="#ccc"/>
              </v:shape>
            </w:pict>
          </mc:Fallback>
        </mc:AlternateContent>
      </w:r>
      <w:r w:rsidRPr="00C64B87">
        <w:rPr>
          <w:noProof/>
          <w:sz w:val="20"/>
          <w:szCs w:val="20"/>
          <w:lang w:eastAsia="nl-NL"/>
        </w:rPr>
        <mc:AlternateContent>
          <mc:Choice Requires="wps">
            <w:drawing>
              <wp:anchor distT="0" distB="0" distL="114300" distR="114300" simplePos="0" relativeHeight="251667456" behindDoc="0" locked="0" layoutInCell="1" allowOverlap="1" wp14:anchorId="54F4D606" wp14:editId="4FC37926">
                <wp:simplePos x="0" y="0"/>
                <wp:positionH relativeFrom="column">
                  <wp:posOffset>1356995</wp:posOffset>
                </wp:positionH>
                <wp:positionV relativeFrom="paragraph">
                  <wp:posOffset>1954530</wp:posOffset>
                </wp:positionV>
                <wp:extent cx="2771775" cy="571500"/>
                <wp:effectExtent l="13970" t="9525" r="5080" b="9525"/>
                <wp:wrapNone/>
                <wp:docPr id="230" name="Rechthoek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571500"/>
                        </a:xfrm>
                        <a:prstGeom prst="rect">
                          <a:avLst/>
                        </a:prstGeom>
                        <a:solidFill>
                          <a:srgbClr val="FFFFFF"/>
                        </a:solidFill>
                        <a:ln w="9525">
                          <a:solidFill>
                            <a:srgbClr val="000000"/>
                          </a:solidFill>
                          <a:miter lim="800000"/>
                          <a:headEnd/>
                          <a:tailEnd/>
                        </a:ln>
                      </wps:spPr>
                      <wps:txbx>
                        <w:txbxContent>
                          <w:p w14:paraId="49E65B30" w14:textId="77777777" w:rsidR="008942B3" w:rsidRDefault="008942B3" w:rsidP="008942B3">
                            <w:pPr>
                              <w:jc w:val="center"/>
                              <w:rPr>
                                <w:lang w:val="en"/>
                              </w:rPr>
                            </w:pPr>
                            <w:r w:rsidRPr="00C64B87">
                              <w:rPr>
                                <w:lang w:val="en-US"/>
                              </w:rPr>
                              <w:t>Records after duplicates removed</w:t>
                            </w:r>
                            <w:r w:rsidRPr="00C64B87">
                              <w:rPr>
                                <w:lang w:val="en-US"/>
                              </w:rPr>
                              <w:br/>
                              <w:t>(n = 235)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4D606" id="Rechthoek 230" o:spid="_x0000_s1031" style="position:absolute;margin-left:106.85pt;margin-top:153.9pt;width:218.25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">
                <v:textbox inset=",7.2pt,,7.2pt">
                  <w:txbxContent>
                    <w:p w14:paraId="49E65B30" w14:textId="77777777" w:rsidR="008942B3" w:rsidRDefault="008942B3" w:rsidP="008942B3">
                      <w:pPr>
                        <w:jc w:val="center"/>
                        <w:rPr>
                          <w:lang w:val="en"/>
                        </w:rPr>
                      </w:pPr>
                      <w:r w:rsidRPr="00C64B87">
                        <w:rPr>
                          <w:lang w:val="en-US"/>
                        </w:rPr>
                        <w:t>Records after duplicates removed</w:t>
                      </w:r>
                      <w:r w:rsidRPr="00C64B87">
                        <w:rPr>
                          <w:lang w:val="en-US"/>
                        </w:rPr>
                        <w:br/>
                        <w:t>(n = 235)</w:t>
                      </w:r>
                    </w:p>
                  </w:txbxContent>
                </v:textbox>
              </v:rect>
            </w:pict>
          </mc:Fallback>
        </mc:AlternateContent>
      </w:r>
      <w:r w:rsidRPr="00C64B87">
        <w:rPr>
          <w:noProof/>
          <w:sz w:val="20"/>
          <w:szCs w:val="20"/>
          <w:lang w:eastAsia="nl-NL"/>
        </w:rPr>
        <mc:AlternateContent>
          <mc:Choice Requires="wps">
            <w:drawing>
              <wp:anchor distT="0" distB="0" distL="114300" distR="114300" simplePos="0" relativeHeight="251666432" behindDoc="0" locked="0" layoutInCell="1" allowOverlap="1" wp14:anchorId="190B7FE6" wp14:editId="69364CE8">
                <wp:simplePos x="0" y="0"/>
                <wp:positionH relativeFrom="column">
                  <wp:posOffset>2914650</wp:posOffset>
                </wp:positionH>
                <wp:positionV relativeFrom="paragraph">
                  <wp:posOffset>811530</wp:posOffset>
                </wp:positionV>
                <wp:extent cx="2228850" cy="685800"/>
                <wp:effectExtent l="9525" t="9525" r="9525" b="9525"/>
                <wp:wrapNone/>
                <wp:docPr id="231" name="Rechthoek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685800"/>
                        </a:xfrm>
                        <a:prstGeom prst="rect">
                          <a:avLst/>
                        </a:prstGeom>
                        <a:solidFill>
                          <a:srgbClr val="FFFFFF"/>
                        </a:solidFill>
                        <a:ln w="9525">
                          <a:solidFill>
                            <a:srgbClr val="000000"/>
                          </a:solidFill>
                          <a:miter lim="800000"/>
                          <a:headEnd/>
                          <a:tailEnd/>
                        </a:ln>
                      </wps:spPr>
                      <wps:txbx>
                        <w:txbxContent>
                          <w:p w14:paraId="25452D9C" w14:textId="77777777" w:rsidR="008942B3" w:rsidRDefault="008942B3" w:rsidP="008942B3">
                            <w:pPr>
                              <w:spacing w:line="240" w:lineRule="auto"/>
                              <w:jc w:val="center"/>
                              <w:rPr>
                                <w:lang w:val="en"/>
                              </w:rPr>
                            </w:pPr>
                            <w:r w:rsidRPr="00C64B87">
                              <w:rPr>
                                <w:lang w:val="en-US"/>
                              </w:rPr>
                              <w:t>Additional records identified through other sources</w:t>
                            </w:r>
                            <w:r w:rsidRPr="00C64B87">
                              <w:rPr>
                                <w:lang w:val="en-US"/>
                              </w:rPr>
                              <w:br/>
                              <w:t>(n = 215)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B7FE6" id="Rechthoek 231" o:spid="_x0000_s1032" style="position:absolute;margin-left:229.5pt;margin-top:63.9pt;width:175.5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">
                <v:textbox inset=",7.2pt,,7.2pt">
                  <w:txbxContent>
                    <w:p w14:paraId="25452D9C" w14:textId="77777777" w:rsidR="008942B3" w:rsidRDefault="008942B3" w:rsidP="008942B3">
                      <w:pPr>
                        <w:spacing w:line="240" w:lineRule="auto"/>
                        <w:jc w:val="center"/>
                        <w:rPr>
                          <w:lang w:val="en"/>
                        </w:rPr>
                      </w:pPr>
                      <w:r w:rsidRPr="00C64B87">
                        <w:rPr>
                          <w:lang w:val="en-US"/>
                        </w:rPr>
                        <w:t>Additional records identified through other sources</w:t>
                      </w:r>
                      <w:r w:rsidRPr="00C64B87">
                        <w:rPr>
                          <w:lang w:val="en-US"/>
                        </w:rPr>
                        <w:br/>
                        <w:t>(n = 215)</w:t>
                      </w:r>
                    </w:p>
                  </w:txbxContent>
                </v:textbox>
              </v:rect>
            </w:pict>
          </mc:Fallback>
        </mc:AlternateContent>
      </w:r>
      <w:r w:rsidRPr="00C64B87">
        <w:rPr>
          <w:noProof/>
          <w:sz w:val="20"/>
          <w:szCs w:val="20"/>
          <w:lang w:eastAsia="nl-NL"/>
        </w:rPr>
        <mc:AlternateContent>
          <mc:Choice Requires="wps">
            <w:drawing>
              <wp:anchor distT="0" distB="0" distL="114300" distR="114300" simplePos="0" relativeHeight="251665408" behindDoc="0" locked="0" layoutInCell="1" allowOverlap="1" wp14:anchorId="63313C84" wp14:editId="72EB84CB">
                <wp:simplePos x="0" y="0"/>
                <wp:positionH relativeFrom="column">
                  <wp:posOffset>-994410</wp:posOffset>
                </wp:positionH>
                <wp:positionV relativeFrom="paragraph">
                  <wp:posOffset>1120140</wp:posOffset>
                </wp:positionV>
                <wp:extent cx="1371600" cy="297180"/>
                <wp:effectExtent l="9525" t="9525" r="7620" b="9525"/>
                <wp:wrapNone/>
                <wp:docPr id="232" name="Afgeronde rechthoek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0" cy="297180"/>
                        </a:xfrm>
                        <a:prstGeom prst="roundRect">
                          <a:avLst>
                            <a:gd name="adj" fmla="val 16667"/>
                          </a:avLst>
                        </a:prstGeom>
                        <a:solidFill>
                          <a:srgbClr val="CCECFF"/>
                        </a:solidFill>
                        <a:ln w="9525">
                          <a:solidFill>
                            <a:srgbClr val="000000"/>
                          </a:solidFill>
                          <a:round/>
                          <a:headEnd/>
                          <a:tailEnd/>
                        </a:ln>
                      </wps:spPr>
                      <wps:txbx>
                        <w:txbxContent>
                          <w:p w14:paraId="69F38619" w14:textId="77777777" w:rsidR="008942B3" w:rsidRDefault="008942B3" w:rsidP="008942B3">
                            <w:pPr>
                              <w:pStyle w:val="Heading2"/>
                              <w:rPr>
                                <w:rFonts w:ascii="Calibri" w:hAnsi="Calibri"/>
                                <w:lang w:val="en"/>
                              </w:rPr>
                            </w:pPr>
                            <w:r>
                              <w:rPr>
                                <w:rFonts w:ascii="Calibri" w:hAnsi="Calibri"/>
                                <w:lang w:val="en"/>
                              </w:rPr>
                              <w:t>Identification</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313C84" id="Afgeronde rechthoek 232" o:spid="_x0000_s1033" style="position:absolute;margin-left:-78.3pt;margin-top:88.2pt;width:108pt;height:23.4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" fillcolor="#ccecff">
                <v:textbox style="layout-flow:vertical;mso-layout-flow-alt:bottom-to-top" inset="3.6pt,,3.6pt">
                  <w:txbxContent>
                    <w:p w14:paraId="69F38619" w14:textId="77777777" w:rsidR="008942B3" w:rsidRDefault="008942B3" w:rsidP="008942B3">
                      <w:pPr>
                        <w:pStyle w:val="Kop2"/>
                        <w:rPr>
                          <w:rFonts w:ascii="Calibri" w:hAnsi="Calibri"/>
                          <w:lang w:val="en"/>
                        </w:rPr>
                      </w:pPr>
                      <w:r>
                        <w:rPr>
                          <w:rFonts w:ascii="Calibri" w:hAnsi="Calibri"/>
                          <w:lang w:val="en"/>
                        </w:rPr>
                        <w:t>Identification</w:t>
                      </w:r>
                    </w:p>
                  </w:txbxContent>
                </v:textbox>
              </v:roundrect>
            </w:pict>
          </mc:Fallback>
        </mc:AlternateContent>
      </w:r>
      <w:r w:rsidRPr="00C64B87">
        <w:rPr>
          <w:noProof/>
          <w:sz w:val="20"/>
          <w:szCs w:val="20"/>
          <w:lang w:eastAsia="nl-NL"/>
        </w:rPr>
        <mc:AlternateContent>
          <mc:Choice Requires="wps">
            <w:drawing>
              <wp:anchor distT="0" distB="0" distL="114300" distR="114300" simplePos="0" relativeHeight="251662336" behindDoc="0" locked="0" layoutInCell="1" allowOverlap="1" wp14:anchorId="50524EB7" wp14:editId="00A29CC6">
                <wp:simplePos x="0" y="0"/>
                <wp:positionH relativeFrom="column">
                  <wp:posOffset>-994410</wp:posOffset>
                </wp:positionH>
                <wp:positionV relativeFrom="paragraph">
                  <wp:posOffset>4320540</wp:posOffset>
                </wp:positionV>
                <wp:extent cx="1371600" cy="297180"/>
                <wp:effectExtent l="9525" t="9525" r="7620" b="9525"/>
                <wp:wrapNone/>
                <wp:docPr id="233" name="Afgeronde rechthoek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0" cy="297180"/>
                        </a:xfrm>
                        <a:prstGeom prst="roundRect">
                          <a:avLst>
                            <a:gd name="adj" fmla="val 16667"/>
                          </a:avLst>
                        </a:prstGeom>
                        <a:solidFill>
                          <a:srgbClr val="CCECFF"/>
                        </a:solidFill>
                        <a:ln w="9525">
                          <a:solidFill>
                            <a:srgbClr val="000000"/>
                          </a:solidFill>
                          <a:round/>
                          <a:headEnd/>
                          <a:tailEnd/>
                        </a:ln>
                      </wps:spPr>
                      <wps:txbx>
                        <w:txbxContent>
                          <w:p w14:paraId="3E6C5169" w14:textId="77777777" w:rsidR="008942B3" w:rsidRDefault="008942B3" w:rsidP="008942B3">
                            <w:pPr>
                              <w:pStyle w:val="Heading2"/>
                              <w:rPr>
                                <w:rFonts w:ascii="Calibri" w:hAnsi="Calibri"/>
                                <w:sz w:val="22"/>
                                <w:lang w:val="en"/>
                              </w:rPr>
                            </w:pPr>
                            <w:r w:rsidRPr="00C64B87">
                              <w:rPr>
                                <w:rFonts w:ascii="Calibri" w:hAnsi="Calibri"/>
                                <w:lang w:val="en"/>
                              </w:rPr>
                              <w:t>Eligibility</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524EB7" id="Afgeronde rechthoek 233" o:spid="_x0000_s1034" style="position:absolute;margin-left:-78.3pt;margin-top:340.2pt;width:108pt;height:23.4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" fillcolor="#ccecff">
                <v:textbox style="layout-flow:vertical;mso-layout-flow-alt:bottom-to-top" inset="3.6pt,,3.6pt">
                  <w:txbxContent>
                    <w:p w14:paraId="3E6C5169" w14:textId="77777777" w:rsidR="008942B3" w:rsidRDefault="008942B3" w:rsidP="008942B3">
                      <w:pPr>
                        <w:pStyle w:val="Kop2"/>
                        <w:rPr>
                          <w:rFonts w:ascii="Calibri" w:hAnsi="Calibri"/>
                          <w:sz w:val="22"/>
                          <w:lang w:val="en"/>
                        </w:rPr>
                      </w:pPr>
                      <w:r w:rsidRPr="00C64B87">
                        <w:rPr>
                          <w:rFonts w:ascii="Calibri" w:hAnsi="Calibri"/>
                          <w:lang w:val="en"/>
                        </w:rPr>
                        <w:t>Eligibility</w:t>
                      </w:r>
                    </w:p>
                  </w:txbxContent>
                </v:textbox>
              </v:roundrect>
            </w:pict>
          </mc:Fallback>
        </mc:AlternateContent>
      </w:r>
      <w:r w:rsidRPr="00C64B87">
        <w:rPr>
          <w:noProof/>
          <w:sz w:val="20"/>
          <w:szCs w:val="20"/>
          <w:lang w:eastAsia="nl-NL"/>
        </w:rPr>
        <mc:AlternateContent>
          <mc:Choice Requires="wps">
            <w:drawing>
              <wp:anchor distT="0" distB="0" distL="114300" distR="114300" simplePos="0" relativeHeight="251661312" behindDoc="0" locked="0" layoutInCell="1" allowOverlap="1" wp14:anchorId="796506AF" wp14:editId="33BE4E9A">
                <wp:simplePos x="0" y="0"/>
                <wp:positionH relativeFrom="column">
                  <wp:posOffset>-994410</wp:posOffset>
                </wp:positionH>
                <wp:positionV relativeFrom="paragraph">
                  <wp:posOffset>5920740</wp:posOffset>
                </wp:positionV>
                <wp:extent cx="1371600" cy="297180"/>
                <wp:effectExtent l="9525" t="9525" r="7620" b="9525"/>
                <wp:wrapNone/>
                <wp:docPr id="234" name="Afgeronde rechthoek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0" cy="297180"/>
                        </a:xfrm>
                        <a:prstGeom prst="roundRect">
                          <a:avLst>
                            <a:gd name="adj" fmla="val 16667"/>
                          </a:avLst>
                        </a:prstGeom>
                        <a:solidFill>
                          <a:srgbClr val="CCECFF"/>
                        </a:solidFill>
                        <a:ln w="9525">
                          <a:solidFill>
                            <a:srgbClr val="000000"/>
                          </a:solidFill>
                          <a:round/>
                          <a:headEnd/>
                          <a:tailEnd/>
                        </a:ln>
                      </wps:spPr>
                      <wps:txbx>
                        <w:txbxContent>
                          <w:p w14:paraId="5C7C0B4D" w14:textId="77777777" w:rsidR="008942B3" w:rsidRDefault="008942B3" w:rsidP="008942B3">
                            <w:pPr>
                              <w:pStyle w:val="Heading2"/>
                              <w:rPr>
                                <w:rFonts w:ascii="Calibri" w:hAnsi="Calibri"/>
                                <w:lang w:val="en"/>
                              </w:rPr>
                            </w:pPr>
                            <w:r>
                              <w:rPr>
                                <w:rFonts w:ascii="Calibri" w:hAnsi="Calibri"/>
                                <w:lang w:val="en"/>
                              </w:rPr>
                              <w:t>Included</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6506AF" id="Afgeronde rechthoek 234" o:spid="_x0000_s1035" style="position:absolute;margin-left:-78.3pt;margin-top:466.2pt;width:108pt;height:23.4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" fillcolor="#ccecff">
                <v:textbox style="layout-flow:vertical;mso-layout-flow-alt:bottom-to-top" inset="3.6pt,,3.6pt">
                  <w:txbxContent>
                    <w:p w14:paraId="5C7C0B4D" w14:textId="77777777" w:rsidR="008942B3" w:rsidRDefault="008942B3" w:rsidP="008942B3">
                      <w:pPr>
                        <w:pStyle w:val="Kop2"/>
                        <w:rPr>
                          <w:rFonts w:ascii="Calibri" w:hAnsi="Calibri"/>
                          <w:lang w:val="en"/>
                        </w:rPr>
                      </w:pPr>
                      <w:r>
                        <w:rPr>
                          <w:rFonts w:ascii="Calibri" w:hAnsi="Calibri"/>
                          <w:lang w:val="en"/>
                        </w:rPr>
                        <w:t>Included</w:t>
                      </w:r>
                    </w:p>
                  </w:txbxContent>
                </v:textbox>
              </v:roundrect>
            </w:pict>
          </mc:Fallback>
        </mc:AlternateContent>
      </w:r>
      <w:r w:rsidRPr="00C64B87">
        <w:rPr>
          <w:noProof/>
          <w:sz w:val="20"/>
          <w:szCs w:val="20"/>
          <w:lang w:eastAsia="nl-NL"/>
        </w:rPr>
        <mc:AlternateContent>
          <mc:Choice Requires="wps">
            <w:drawing>
              <wp:anchor distT="0" distB="0" distL="114300" distR="114300" simplePos="0" relativeHeight="251660288" behindDoc="0" locked="0" layoutInCell="1" allowOverlap="1" wp14:anchorId="26DA4609" wp14:editId="1EBD83D0">
                <wp:simplePos x="0" y="0"/>
                <wp:positionH relativeFrom="column">
                  <wp:posOffset>-994410</wp:posOffset>
                </wp:positionH>
                <wp:positionV relativeFrom="paragraph">
                  <wp:posOffset>2720340</wp:posOffset>
                </wp:positionV>
                <wp:extent cx="1371600" cy="297180"/>
                <wp:effectExtent l="9525" t="9525" r="7620" b="9525"/>
                <wp:wrapNone/>
                <wp:docPr id="235" name="Afgeronde rechthoek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1600" cy="297180"/>
                        </a:xfrm>
                        <a:prstGeom prst="roundRect">
                          <a:avLst>
                            <a:gd name="adj" fmla="val 16667"/>
                          </a:avLst>
                        </a:prstGeom>
                        <a:solidFill>
                          <a:srgbClr val="CCECFF"/>
                        </a:solidFill>
                        <a:ln w="9525">
                          <a:solidFill>
                            <a:srgbClr val="000000"/>
                          </a:solidFill>
                          <a:round/>
                          <a:headEnd/>
                          <a:tailEnd/>
                        </a:ln>
                      </wps:spPr>
                      <wps:txbx>
                        <w:txbxContent>
                          <w:p w14:paraId="1DCA60DE" w14:textId="77777777" w:rsidR="008942B3" w:rsidRDefault="008942B3" w:rsidP="008942B3">
                            <w:pPr>
                              <w:pStyle w:val="Heading2"/>
                              <w:rPr>
                                <w:rFonts w:ascii="Calibri" w:hAnsi="Calibri"/>
                                <w:lang w:val="en"/>
                              </w:rPr>
                            </w:pPr>
                            <w:r>
                              <w:rPr>
                                <w:rFonts w:ascii="Calibri" w:hAnsi="Calibri"/>
                                <w:lang w:val="en"/>
                              </w:rPr>
                              <w:t>Screening</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DA4609" id="Afgeronde rechthoek 235" o:spid="_x0000_s1036" style="position:absolute;margin-left:-78.3pt;margin-top:214.2pt;width:108pt;height:23.4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" fillcolor="#ccecff">
                <v:textbox style="layout-flow:vertical;mso-layout-flow-alt:bottom-to-top" inset="3.6pt,,3.6pt">
                  <w:txbxContent>
                    <w:p w14:paraId="1DCA60DE" w14:textId="77777777" w:rsidR="008942B3" w:rsidRDefault="008942B3" w:rsidP="008942B3">
                      <w:pPr>
                        <w:pStyle w:val="Kop2"/>
                        <w:rPr>
                          <w:rFonts w:ascii="Calibri" w:hAnsi="Calibri"/>
                          <w:lang w:val="en"/>
                        </w:rPr>
                      </w:pPr>
                      <w:r>
                        <w:rPr>
                          <w:rFonts w:ascii="Calibri" w:hAnsi="Calibri"/>
                          <w:lang w:val="en"/>
                        </w:rPr>
                        <w:t>Screening</w:t>
                      </w:r>
                    </w:p>
                  </w:txbxContent>
                </v:textbox>
              </v:roundrect>
            </w:pict>
          </mc:Fallback>
        </mc:AlternateContent>
      </w:r>
      <w:r w:rsidRPr="00C64B87">
        <w:rPr>
          <w:noProof/>
          <w:sz w:val="20"/>
          <w:szCs w:val="20"/>
          <w:lang w:eastAsia="nl-NL"/>
        </w:rPr>
        <mc:AlternateContent>
          <mc:Choice Requires="wps">
            <w:drawing>
              <wp:anchor distT="0" distB="0" distL="114300" distR="114300" simplePos="0" relativeHeight="251659264" behindDoc="0" locked="0" layoutInCell="1" allowOverlap="1" wp14:anchorId="67769368" wp14:editId="4B01FC9C">
                <wp:simplePos x="0" y="0"/>
                <wp:positionH relativeFrom="column">
                  <wp:posOffset>342900</wp:posOffset>
                </wp:positionH>
                <wp:positionV relativeFrom="paragraph">
                  <wp:posOffset>811530</wp:posOffset>
                </wp:positionV>
                <wp:extent cx="2228850" cy="682625"/>
                <wp:effectExtent l="9525" t="9525" r="9525" b="12700"/>
                <wp:wrapNone/>
                <wp:docPr id="236" name="Rechthoek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682625"/>
                        </a:xfrm>
                        <a:prstGeom prst="rect">
                          <a:avLst/>
                        </a:prstGeom>
                        <a:solidFill>
                          <a:srgbClr val="FFFFFF"/>
                        </a:solidFill>
                        <a:ln w="9525">
                          <a:solidFill>
                            <a:srgbClr val="000000"/>
                          </a:solidFill>
                          <a:miter lim="800000"/>
                          <a:headEnd/>
                          <a:tailEnd/>
                        </a:ln>
                      </wps:spPr>
                      <wps:txbx>
                        <w:txbxContent>
                          <w:p w14:paraId="77F2DA98" w14:textId="77777777" w:rsidR="008942B3" w:rsidRDefault="008942B3" w:rsidP="008942B3">
                            <w:pPr>
                              <w:spacing w:line="240" w:lineRule="auto"/>
                              <w:jc w:val="center"/>
                              <w:rPr>
                                <w:lang w:val="en"/>
                              </w:rPr>
                            </w:pPr>
                            <w:r w:rsidRPr="00C64B87">
                              <w:rPr>
                                <w:lang w:val="en-US"/>
                              </w:rPr>
                              <w:t>Records identified through database searching</w:t>
                            </w:r>
                            <w:r w:rsidRPr="00C64B87">
                              <w:rPr>
                                <w:lang w:val="en-US"/>
                              </w:rPr>
                              <w:br/>
                              <w:t>(n = 80)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69368" id="Rechthoek 236" o:spid="_x0000_s1037" style="position:absolute;margin-left:27pt;margin-top:63.9pt;width:175.5pt;height:5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">
                <v:textbox inset=",7.2pt,,7.2pt">
                  <w:txbxContent>
                    <w:p w14:paraId="77F2DA98" w14:textId="77777777" w:rsidR="008942B3" w:rsidRDefault="008942B3" w:rsidP="008942B3">
                      <w:pPr>
                        <w:spacing w:line="240" w:lineRule="auto"/>
                        <w:jc w:val="center"/>
                        <w:rPr>
                          <w:lang w:val="en"/>
                        </w:rPr>
                      </w:pPr>
                      <w:r w:rsidRPr="00C64B87">
                        <w:rPr>
                          <w:lang w:val="en-US"/>
                        </w:rPr>
                        <w:t>Records identified through database searching</w:t>
                      </w:r>
                      <w:r w:rsidRPr="00C64B87">
                        <w:rPr>
                          <w:lang w:val="en-US"/>
                        </w:rPr>
                        <w:br/>
                        <w:t>(n = 80)</w:t>
                      </w:r>
                    </w:p>
                  </w:txbxContent>
                </v:textbox>
              </v:rect>
            </w:pict>
          </mc:Fallback>
        </mc:AlternateContent>
      </w:r>
    </w:p>
    <w:p w14:paraId="00C75732" w14:textId="77777777" w:rsidR="008942B3" w:rsidRPr="004F0DA7" w:rsidRDefault="008942B3" w:rsidP="008942B3">
      <w:pPr>
        <w:spacing w:after="0" w:line="240" w:lineRule="auto"/>
        <w:rPr>
          <w:sz w:val="20"/>
          <w:szCs w:val="20"/>
          <w:lang w:val="en-US"/>
        </w:rPr>
      </w:pPr>
    </w:p>
    <w:p w14:paraId="7A68C4EB" w14:textId="77777777" w:rsidR="008942B3" w:rsidRPr="00C64B87" w:rsidRDefault="008942B3" w:rsidP="008942B3">
      <w:pPr>
        <w:spacing w:after="0" w:line="240" w:lineRule="auto"/>
        <w:rPr>
          <w:rFonts w:ascii="Verdana" w:hAnsi="Verdana" w:cs="Arial"/>
          <w:sz w:val="20"/>
          <w:szCs w:val="20"/>
          <w:lang w:val="en-US"/>
        </w:rPr>
      </w:pPr>
    </w:p>
    <w:p w14:paraId="20576E93" w14:textId="77777777" w:rsidR="008942B3" w:rsidRDefault="008942B3" w:rsidP="008942B3">
      <w:pPr>
        <w:pStyle w:val="Header"/>
        <w:tabs>
          <w:tab w:val="right" w:pos="13860"/>
        </w:tabs>
        <w:ind w:left="-567"/>
        <w:rPr>
          <w:rFonts w:ascii="Verdana" w:hAnsi="Verdana" w:cs="Arial"/>
          <w:sz w:val="20"/>
          <w:szCs w:val="20"/>
          <w:lang w:val="en-US"/>
        </w:rPr>
        <w:sectPr w:rsidR="008942B3" w:rsidSect="00821482">
          <w:pgSz w:w="11906" w:h="16838"/>
          <w:pgMar w:top="1417" w:right="1417" w:bottom="1417" w:left="1417" w:header="708" w:footer="708" w:gutter="0"/>
          <w:cols w:space="708"/>
          <w:docGrid w:linePitch="360"/>
        </w:sectPr>
      </w:pPr>
      <w:r w:rsidRPr="00C64B87">
        <w:rPr>
          <w:rFonts w:ascii="Verdana" w:hAnsi="Verdana" w:cs="Arial"/>
          <w:sz w:val="20"/>
          <w:szCs w:val="20"/>
          <w:lang w:val="en-US"/>
        </w:rPr>
        <w:br w:type="page"/>
      </w:r>
      <w:r w:rsidRPr="004F0DA7">
        <w:rPr>
          <w:rFonts w:ascii="Verdana" w:hAnsi="Verdana" w:cs="Arial"/>
          <w:noProof/>
          <w:sz w:val="20"/>
          <w:szCs w:val="20"/>
          <w:lang w:eastAsia="nl-NL"/>
        </w:rPr>
        <w:lastRenderedPageBreak/>
        <w:drawing>
          <wp:inline distT="0" distB="0" distL="0" distR="0" wp14:anchorId="2644C1DE" wp14:editId="36CE2948">
            <wp:extent cx="9122006" cy="6455323"/>
            <wp:effectExtent l="0" t="0" r="3175" b="3175"/>
            <wp:docPr id="6451" name="Afbeelding 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5400000">
                      <a:off x="0" y="0"/>
                      <a:ext cx="9133203" cy="6463247"/>
                    </a:xfrm>
                    <a:prstGeom prst="rect">
                      <a:avLst/>
                    </a:prstGeom>
                  </pic:spPr>
                </pic:pic>
              </a:graphicData>
            </a:graphic>
          </wp:inline>
        </w:drawing>
      </w:r>
    </w:p>
    <w:p w14:paraId="744B8246" w14:textId="1D263915" w:rsidR="008942B3" w:rsidRDefault="008942B3" w:rsidP="008942B3">
      <w:pPr>
        <w:rPr>
          <w:rFonts w:ascii="Verdana" w:hAnsi="Verdana" w:cs="Arial"/>
          <w:lang w:val="en-US"/>
        </w:rPr>
      </w:pPr>
      <w:r w:rsidRPr="004F0DA7">
        <w:rPr>
          <w:rFonts w:ascii="Verdana" w:hAnsi="Verdana" w:cs="Arial"/>
          <w:noProof/>
          <w:lang w:eastAsia="nl-NL"/>
        </w:rPr>
        <w:lastRenderedPageBreak/>
        <w:drawing>
          <wp:inline distT="0" distB="0" distL="0" distR="0" wp14:anchorId="1E127B83" wp14:editId="46190796">
            <wp:extent cx="8211185" cy="5891762"/>
            <wp:effectExtent l="0" t="2222" r="0" b="0"/>
            <wp:docPr id="6452" name="Afbeelding 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7277" r="14617" b="6149"/>
                    <a:stretch/>
                  </pic:blipFill>
                  <pic:spPr bwMode="auto">
                    <a:xfrm rot="16200000">
                      <a:off x="0" y="0"/>
                      <a:ext cx="8225521" cy="5902048"/>
                    </a:xfrm>
                    <a:prstGeom prst="rect">
                      <a:avLst/>
                    </a:prstGeom>
                    <a:ln>
                      <a:noFill/>
                    </a:ln>
                    <a:extLst>
                      <a:ext uri="{53640926-AAD7-44D8-BBD7-CCE9431645EC}">
                        <a14:shadowObscured xmlns:a14="http://schemas.microsoft.com/office/drawing/2010/main"/>
                      </a:ext>
                    </a:extLst>
                  </pic:spPr>
                </pic:pic>
              </a:graphicData>
            </a:graphic>
          </wp:inline>
        </w:drawing>
      </w:r>
      <w:r>
        <w:rPr>
          <w:rFonts w:ascii="Verdana" w:hAnsi="Verdana" w:cs="Arial"/>
          <w:lang w:val="en-US"/>
        </w:rPr>
        <w:br w:type="page"/>
      </w:r>
    </w:p>
    <w:p w14:paraId="2C477BC4" w14:textId="77777777" w:rsidR="008942B3" w:rsidRDefault="008942B3" w:rsidP="008942B3">
      <w:pPr>
        <w:rPr>
          <w:rFonts w:ascii="Verdana" w:hAnsi="Verdana" w:cs="Arial"/>
          <w:lang w:val="en-US"/>
        </w:rPr>
      </w:pPr>
      <w:r w:rsidRPr="004F0DA7">
        <w:rPr>
          <w:rFonts w:ascii="Verdana" w:hAnsi="Verdana" w:cs="Arial"/>
          <w:noProof/>
          <w:lang w:eastAsia="nl-NL"/>
        </w:rPr>
        <w:lastRenderedPageBreak/>
        <w:drawing>
          <wp:inline distT="0" distB="0" distL="0" distR="0" wp14:anchorId="0D758094" wp14:editId="6FD265CF">
            <wp:extent cx="8211600" cy="5811061"/>
            <wp:effectExtent l="0" t="0" r="0" b="0"/>
            <wp:docPr id="6453" name="Afbeelding 6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8211600" cy="5811061"/>
                    </a:xfrm>
                    <a:prstGeom prst="rect">
                      <a:avLst/>
                    </a:prstGeom>
                    <a:ln>
                      <a:noFill/>
                    </a:ln>
                  </pic:spPr>
                </pic:pic>
              </a:graphicData>
            </a:graphic>
          </wp:inline>
        </w:drawing>
      </w:r>
    </w:p>
    <w:p w14:paraId="4D63CA49" w14:textId="77777777" w:rsidR="008942B3" w:rsidRDefault="008942B3" w:rsidP="008942B3">
      <w:pPr>
        <w:rPr>
          <w:rFonts w:ascii="Verdana" w:hAnsi="Verdana" w:cs="Arial"/>
          <w:lang w:val="en-US"/>
        </w:rPr>
      </w:pPr>
      <w:r>
        <w:rPr>
          <w:rFonts w:ascii="Verdana" w:hAnsi="Verdana" w:cs="Arial"/>
          <w:lang w:val="en-US"/>
        </w:rPr>
        <w:br w:type="page"/>
      </w:r>
    </w:p>
    <w:p w14:paraId="0854370A" w14:textId="77777777" w:rsidR="008942B3" w:rsidRDefault="008942B3" w:rsidP="008942B3">
      <w:pPr>
        <w:rPr>
          <w:rFonts w:ascii="Verdana" w:hAnsi="Verdana" w:cs="Arial"/>
          <w:lang w:val="en-US"/>
        </w:rPr>
      </w:pPr>
      <w:r w:rsidRPr="004F0DA7">
        <w:rPr>
          <w:rFonts w:ascii="Verdana" w:hAnsi="Verdana" w:cs="Arial"/>
          <w:noProof/>
          <w:lang w:eastAsia="nl-NL"/>
        </w:rPr>
        <w:lastRenderedPageBreak/>
        <w:drawing>
          <wp:inline distT="0" distB="0" distL="0" distR="0" wp14:anchorId="7598B14E" wp14:editId="7DD6E7F5">
            <wp:extent cx="8210666" cy="5810400"/>
            <wp:effectExtent l="0" t="0" r="0" b="0"/>
            <wp:docPr id="6454" name="Afbeelding 6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5400000">
                      <a:off x="0" y="0"/>
                      <a:ext cx="8210666" cy="5810400"/>
                    </a:xfrm>
                    <a:prstGeom prst="rect">
                      <a:avLst/>
                    </a:prstGeom>
                  </pic:spPr>
                </pic:pic>
              </a:graphicData>
            </a:graphic>
          </wp:inline>
        </w:drawing>
      </w:r>
      <w:r>
        <w:rPr>
          <w:rFonts w:ascii="Verdana" w:hAnsi="Verdana" w:cs="Arial"/>
          <w:lang w:val="en-US"/>
        </w:rPr>
        <w:br w:type="page"/>
      </w:r>
      <w:r w:rsidRPr="004F0DA7">
        <w:rPr>
          <w:rFonts w:ascii="Verdana" w:hAnsi="Verdana" w:cs="Arial"/>
          <w:noProof/>
          <w:lang w:eastAsia="nl-NL"/>
        </w:rPr>
        <w:lastRenderedPageBreak/>
        <w:drawing>
          <wp:inline distT="0" distB="0" distL="0" distR="0" wp14:anchorId="388D8E20" wp14:editId="29923FA9">
            <wp:extent cx="8210666" cy="5810400"/>
            <wp:effectExtent l="0" t="0" r="0" b="0"/>
            <wp:docPr id="6455" name="Afbeelding 6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8210666" cy="5810400"/>
                    </a:xfrm>
                    <a:prstGeom prst="rect">
                      <a:avLst/>
                    </a:prstGeom>
                  </pic:spPr>
                </pic:pic>
              </a:graphicData>
            </a:graphic>
          </wp:inline>
        </w:drawing>
      </w:r>
      <w:r>
        <w:rPr>
          <w:rFonts w:ascii="Verdana" w:hAnsi="Verdana" w:cs="Arial"/>
          <w:lang w:val="en-US"/>
        </w:rPr>
        <w:br w:type="page"/>
      </w:r>
      <w:r w:rsidRPr="004F0DA7">
        <w:rPr>
          <w:rFonts w:ascii="Verdana" w:hAnsi="Verdana" w:cs="Arial"/>
          <w:noProof/>
          <w:lang w:eastAsia="nl-NL"/>
        </w:rPr>
        <w:lastRenderedPageBreak/>
        <w:drawing>
          <wp:inline distT="0" distB="0" distL="0" distR="0" wp14:anchorId="6AA10EA8" wp14:editId="3FBC422F">
            <wp:extent cx="8210666" cy="5810400"/>
            <wp:effectExtent l="0" t="0" r="0" b="0"/>
            <wp:docPr id="6456" name="Afbeelding 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5400000">
                      <a:off x="0" y="0"/>
                      <a:ext cx="8210666" cy="5810400"/>
                    </a:xfrm>
                    <a:prstGeom prst="rect">
                      <a:avLst/>
                    </a:prstGeom>
                  </pic:spPr>
                </pic:pic>
              </a:graphicData>
            </a:graphic>
          </wp:inline>
        </w:drawing>
      </w:r>
      <w:r>
        <w:rPr>
          <w:rFonts w:ascii="Verdana" w:hAnsi="Verdana" w:cs="Arial"/>
          <w:lang w:val="en-US"/>
        </w:rPr>
        <w:br w:type="page"/>
      </w:r>
    </w:p>
    <w:p w14:paraId="21D034A1" w14:textId="77777777" w:rsidR="008942B3" w:rsidRDefault="008942B3" w:rsidP="008942B3">
      <w:pPr>
        <w:rPr>
          <w:rFonts w:ascii="Verdana" w:hAnsi="Verdana" w:cs="Arial"/>
          <w:lang w:val="en-US"/>
        </w:rPr>
      </w:pPr>
      <w:r w:rsidRPr="004F0DA7">
        <w:rPr>
          <w:rFonts w:ascii="Verdana" w:hAnsi="Verdana" w:cs="Arial"/>
          <w:noProof/>
          <w:lang w:eastAsia="nl-NL"/>
        </w:rPr>
        <w:lastRenderedPageBreak/>
        <w:drawing>
          <wp:inline distT="0" distB="0" distL="0" distR="0" wp14:anchorId="3443E848" wp14:editId="2C32D884">
            <wp:extent cx="8210666" cy="5810400"/>
            <wp:effectExtent l="0" t="0" r="0" b="0"/>
            <wp:docPr id="6458" name="Afbeelding 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8210666" cy="5810400"/>
                    </a:xfrm>
                    <a:prstGeom prst="rect">
                      <a:avLst/>
                    </a:prstGeom>
                  </pic:spPr>
                </pic:pic>
              </a:graphicData>
            </a:graphic>
          </wp:inline>
        </w:drawing>
      </w:r>
    </w:p>
    <w:p w14:paraId="4B7FCE98" w14:textId="77777777" w:rsidR="008942B3" w:rsidRDefault="008942B3" w:rsidP="008942B3">
      <w:pPr>
        <w:rPr>
          <w:rFonts w:ascii="Verdana" w:hAnsi="Verdana" w:cs="Arial"/>
          <w:lang w:val="en-US"/>
        </w:rPr>
      </w:pPr>
    </w:p>
    <w:p w14:paraId="0125695A" w14:textId="77777777" w:rsidR="008942B3" w:rsidRDefault="008942B3" w:rsidP="008942B3">
      <w:pPr>
        <w:rPr>
          <w:rFonts w:ascii="Verdana" w:hAnsi="Verdana" w:cs="Arial"/>
          <w:lang w:val="en-US"/>
        </w:rPr>
      </w:pPr>
      <w:r>
        <w:rPr>
          <w:rFonts w:ascii="Verdana" w:hAnsi="Verdana" w:cs="Arial"/>
          <w:lang w:val="en-US"/>
        </w:rPr>
        <w:br w:type="page"/>
      </w:r>
    </w:p>
    <w:p w14:paraId="134743CA" w14:textId="77777777" w:rsidR="008942B3" w:rsidRDefault="008942B3" w:rsidP="008942B3">
      <w:pPr>
        <w:rPr>
          <w:rFonts w:ascii="Verdana" w:hAnsi="Verdana" w:cs="Arial"/>
          <w:lang w:val="en-US"/>
        </w:rPr>
      </w:pPr>
      <w:r w:rsidRPr="004F0DA7">
        <w:rPr>
          <w:rFonts w:ascii="Verdana" w:hAnsi="Verdana" w:cs="Arial"/>
          <w:noProof/>
          <w:lang w:eastAsia="nl-NL"/>
        </w:rPr>
        <w:lastRenderedPageBreak/>
        <w:drawing>
          <wp:inline distT="0" distB="0" distL="0" distR="0" wp14:anchorId="35A908EF" wp14:editId="30C88F84">
            <wp:extent cx="8210666" cy="5810400"/>
            <wp:effectExtent l="0" t="0" r="0" b="0"/>
            <wp:docPr id="6459" name="Afbeelding 6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5400000">
                      <a:off x="0" y="0"/>
                      <a:ext cx="8210666" cy="5810400"/>
                    </a:xfrm>
                    <a:prstGeom prst="rect">
                      <a:avLst/>
                    </a:prstGeom>
                  </pic:spPr>
                </pic:pic>
              </a:graphicData>
            </a:graphic>
          </wp:inline>
        </w:drawing>
      </w:r>
    </w:p>
    <w:p w14:paraId="300068AA" w14:textId="77777777" w:rsidR="008942B3" w:rsidRDefault="008942B3" w:rsidP="008942B3">
      <w:pPr>
        <w:rPr>
          <w:rFonts w:ascii="Verdana" w:hAnsi="Verdana" w:cs="Arial"/>
          <w:lang w:val="en-US"/>
        </w:rPr>
      </w:pPr>
      <w:r>
        <w:rPr>
          <w:rFonts w:ascii="Verdana" w:hAnsi="Verdana" w:cs="Arial"/>
          <w:lang w:val="en-US"/>
        </w:rPr>
        <w:br w:type="page"/>
      </w:r>
    </w:p>
    <w:p w14:paraId="1ABBFD4A" w14:textId="77777777" w:rsidR="008942B3" w:rsidRDefault="008942B3" w:rsidP="008942B3">
      <w:pPr>
        <w:rPr>
          <w:rFonts w:ascii="Verdana" w:hAnsi="Verdana" w:cs="Arial"/>
          <w:lang w:val="en-US"/>
        </w:rPr>
      </w:pPr>
      <w:r w:rsidRPr="004F0DA7">
        <w:rPr>
          <w:rFonts w:ascii="Verdana" w:hAnsi="Verdana" w:cs="Arial"/>
          <w:noProof/>
          <w:lang w:eastAsia="nl-NL"/>
        </w:rPr>
        <w:lastRenderedPageBreak/>
        <w:drawing>
          <wp:inline distT="0" distB="0" distL="0" distR="0" wp14:anchorId="19369ADD" wp14:editId="5EDFD6F1">
            <wp:extent cx="8210666" cy="5810400"/>
            <wp:effectExtent l="0" t="0" r="0" b="0"/>
            <wp:docPr id="6460" name="Afbeelding 6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a:off x="0" y="0"/>
                      <a:ext cx="8210666" cy="5810400"/>
                    </a:xfrm>
                    <a:prstGeom prst="rect">
                      <a:avLst/>
                    </a:prstGeom>
                  </pic:spPr>
                </pic:pic>
              </a:graphicData>
            </a:graphic>
          </wp:inline>
        </w:drawing>
      </w:r>
    </w:p>
    <w:p w14:paraId="38F0D291" w14:textId="77777777" w:rsidR="008942B3" w:rsidRDefault="008942B3" w:rsidP="008942B3">
      <w:pPr>
        <w:rPr>
          <w:rFonts w:ascii="Verdana" w:hAnsi="Verdana" w:cs="Arial"/>
          <w:lang w:val="en-US"/>
        </w:rPr>
      </w:pPr>
      <w:r>
        <w:rPr>
          <w:rFonts w:ascii="Verdana" w:hAnsi="Verdana" w:cs="Arial"/>
          <w:lang w:val="en-US"/>
        </w:rPr>
        <w:br w:type="page"/>
      </w:r>
    </w:p>
    <w:p w14:paraId="09CADC3C" w14:textId="77777777" w:rsidR="008942B3" w:rsidRDefault="008942B3" w:rsidP="008942B3">
      <w:pPr>
        <w:rPr>
          <w:rFonts w:ascii="Verdana" w:hAnsi="Verdana" w:cs="Arial"/>
          <w:lang w:val="en-US"/>
        </w:rPr>
      </w:pPr>
      <w:r w:rsidRPr="004F0DA7">
        <w:rPr>
          <w:rFonts w:ascii="Verdana" w:hAnsi="Verdana" w:cs="Arial"/>
          <w:noProof/>
          <w:lang w:eastAsia="nl-NL"/>
        </w:rPr>
        <w:lastRenderedPageBreak/>
        <w:drawing>
          <wp:inline distT="0" distB="0" distL="0" distR="0" wp14:anchorId="4C45C067" wp14:editId="2AF31BFE">
            <wp:extent cx="8210666" cy="5810400"/>
            <wp:effectExtent l="0" t="0" r="0" b="0"/>
            <wp:docPr id="6461" name="Afbeelding 6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5400000">
                      <a:off x="0" y="0"/>
                      <a:ext cx="8210666" cy="5810400"/>
                    </a:xfrm>
                    <a:prstGeom prst="rect">
                      <a:avLst/>
                    </a:prstGeom>
                  </pic:spPr>
                </pic:pic>
              </a:graphicData>
            </a:graphic>
          </wp:inline>
        </w:drawing>
      </w:r>
    </w:p>
    <w:p w14:paraId="466F939B" w14:textId="77777777" w:rsidR="008942B3" w:rsidRDefault="008942B3" w:rsidP="008942B3">
      <w:pPr>
        <w:rPr>
          <w:rFonts w:ascii="Verdana" w:hAnsi="Verdana" w:cs="Arial"/>
          <w:lang w:val="en-US"/>
        </w:rPr>
      </w:pPr>
      <w:r>
        <w:rPr>
          <w:rFonts w:ascii="Verdana" w:hAnsi="Verdana" w:cs="Arial"/>
          <w:lang w:val="en-US"/>
        </w:rPr>
        <w:br w:type="page"/>
      </w:r>
    </w:p>
    <w:p w14:paraId="417E88C9" w14:textId="77777777" w:rsidR="008942B3" w:rsidRDefault="008942B3" w:rsidP="008942B3">
      <w:pPr>
        <w:rPr>
          <w:rFonts w:ascii="Verdana" w:hAnsi="Verdana" w:cs="Arial"/>
          <w:lang w:val="en-US"/>
        </w:rPr>
      </w:pPr>
    </w:p>
    <w:p w14:paraId="2E525AF1" w14:textId="77777777" w:rsidR="008942B3" w:rsidRDefault="008942B3" w:rsidP="008942B3">
      <w:pPr>
        <w:rPr>
          <w:rFonts w:ascii="Verdana" w:hAnsi="Verdana" w:cs="Arial"/>
          <w:lang w:val="en-US"/>
        </w:rPr>
      </w:pPr>
      <w:r w:rsidRPr="004F0DA7">
        <w:rPr>
          <w:rFonts w:ascii="Verdana" w:hAnsi="Verdana" w:cs="Arial"/>
          <w:noProof/>
          <w:lang w:eastAsia="nl-NL"/>
        </w:rPr>
        <w:drawing>
          <wp:anchor distT="0" distB="0" distL="114300" distR="114300" simplePos="0" relativeHeight="251679744" behindDoc="1" locked="0" layoutInCell="1" allowOverlap="1" wp14:anchorId="4B859A51" wp14:editId="5F7DF45C">
            <wp:simplePos x="0" y="0"/>
            <wp:positionH relativeFrom="column">
              <wp:posOffset>-710058</wp:posOffset>
            </wp:positionH>
            <wp:positionV relativeFrom="paragraph">
              <wp:posOffset>1343979</wp:posOffset>
            </wp:positionV>
            <wp:extent cx="7235984" cy="5810250"/>
            <wp:effectExtent l="7938" t="0" r="0" b="0"/>
            <wp:wrapNone/>
            <wp:docPr id="6462" name="Afbeelding 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r="11869"/>
                    <a:stretch/>
                  </pic:blipFill>
                  <pic:spPr bwMode="auto">
                    <a:xfrm rot="16200000">
                      <a:off x="0" y="0"/>
                      <a:ext cx="7235984" cy="5810250"/>
                    </a:xfrm>
                    <a:prstGeom prst="rect">
                      <a:avLst/>
                    </a:prstGeom>
                    <a:ln>
                      <a:noFill/>
                    </a:ln>
                    <a:extLst>
                      <a:ext uri="{53640926-AAD7-44D8-BBD7-CCE9431645EC}">
                        <a14:shadowObscured xmlns:a14="http://schemas.microsoft.com/office/drawing/2010/main"/>
                      </a:ext>
                    </a:extLst>
                  </pic:spPr>
                </pic:pic>
              </a:graphicData>
            </a:graphic>
          </wp:anchor>
        </w:drawing>
      </w:r>
      <w:r>
        <w:rPr>
          <w:rFonts w:ascii="Verdana" w:hAnsi="Verdana" w:cs="Arial"/>
          <w:lang w:val="en-US"/>
        </w:rPr>
        <w:br w:type="page"/>
      </w:r>
    </w:p>
    <w:p w14:paraId="287793D0" w14:textId="77777777" w:rsidR="008942B3" w:rsidRDefault="008942B3" w:rsidP="008942B3">
      <w:pPr>
        <w:rPr>
          <w:rFonts w:ascii="Verdana" w:hAnsi="Verdana" w:cs="Arial"/>
          <w:lang w:val="en-US"/>
        </w:rPr>
      </w:pPr>
      <w:r w:rsidRPr="004F0DA7">
        <w:rPr>
          <w:rFonts w:ascii="Verdana" w:hAnsi="Verdana" w:cs="Arial"/>
          <w:noProof/>
          <w:lang w:eastAsia="nl-NL"/>
        </w:rPr>
        <w:lastRenderedPageBreak/>
        <w:drawing>
          <wp:inline distT="0" distB="0" distL="0" distR="0" wp14:anchorId="7E144C94" wp14:editId="6BCABDD4">
            <wp:extent cx="8210666" cy="5810400"/>
            <wp:effectExtent l="0" t="0" r="0" b="0"/>
            <wp:docPr id="6463" name="Afbeelding 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16200000">
                      <a:off x="0" y="0"/>
                      <a:ext cx="8210666" cy="5810400"/>
                    </a:xfrm>
                    <a:prstGeom prst="rect">
                      <a:avLst/>
                    </a:prstGeom>
                  </pic:spPr>
                </pic:pic>
              </a:graphicData>
            </a:graphic>
          </wp:inline>
        </w:drawing>
      </w:r>
    </w:p>
    <w:p w14:paraId="0E6E5840" w14:textId="77777777" w:rsidR="008942B3" w:rsidRDefault="008942B3" w:rsidP="008942B3">
      <w:pPr>
        <w:rPr>
          <w:rFonts w:ascii="Verdana" w:hAnsi="Verdana" w:cs="Arial"/>
          <w:lang w:val="en-US"/>
        </w:rPr>
      </w:pPr>
      <w:r>
        <w:rPr>
          <w:rFonts w:ascii="Verdana" w:hAnsi="Verdana" w:cs="Arial"/>
          <w:lang w:val="en-US"/>
        </w:rPr>
        <w:br w:type="page"/>
      </w:r>
    </w:p>
    <w:p w14:paraId="3A3C3FE1" w14:textId="77777777" w:rsidR="008942B3" w:rsidRDefault="008942B3" w:rsidP="008942B3">
      <w:pPr>
        <w:rPr>
          <w:rFonts w:ascii="Verdana" w:hAnsi="Verdana" w:cs="Arial"/>
          <w:lang w:val="en-US"/>
        </w:rPr>
      </w:pPr>
      <w:r w:rsidRPr="004F0DA7">
        <w:rPr>
          <w:rFonts w:ascii="Verdana" w:hAnsi="Verdana" w:cs="Arial"/>
          <w:noProof/>
          <w:lang w:eastAsia="nl-NL"/>
        </w:rPr>
        <w:lastRenderedPageBreak/>
        <w:drawing>
          <wp:inline distT="0" distB="0" distL="0" distR="0" wp14:anchorId="5BE155CA" wp14:editId="6EA51640">
            <wp:extent cx="8210666" cy="5810400"/>
            <wp:effectExtent l="0" t="0" r="0" b="0"/>
            <wp:docPr id="6464" name="Afbeelding 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5400000">
                      <a:off x="0" y="0"/>
                      <a:ext cx="8210666" cy="5810400"/>
                    </a:xfrm>
                    <a:prstGeom prst="rect">
                      <a:avLst/>
                    </a:prstGeom>
                  </pic:spPr>
                </pic:pic>
              </a:graphicData>
            </a:graphic>
          </wp:inline>
        </w:drawing>
      </w:r>
    </w:p>
    <w:p w14:paraId="346B7028" w14:textId="77777777" w:rsidR="008942B3" w:rsidRDefault="008942B3" w:rsidP="008942B3">
      <w:pPr>
        <w:rPr>
          <w:rFonts w:ascii="Verdana" w:hAnsi="Verdana" w:cs="Arial"/>
          <w:lang w:val="en-US"/>
        </w:rPr>
        <w:sectPr w:rsidR="008942B3" w:rsidSect="00821482">
          <w:pgSz w:w="11906" w:h="16838"/>
          <w:pgMar w:top="1417" w:right="1417" w:bottom="1417" w:left="1417" w:header="708" w:footer="708" w:gutter="0"/>
          <w:cols w:space="708"/>
          <w:docGrid w:linePitch="360"/>
        </w:sectPr>
      </w:pPr>
      <w:r>
        <w:rPr>
          <w:rFonts w:ascii="Verdana" w:hAnsi="Verdana" w:cs="Arial"/>
          <w:lang w:val="en-US"/>
        </w:rPr>
        <w:br w:type="page"/>
      </w:r>
    </w:p>
    <w:p w14:paraId="18BA8B12" w14:textId="77777777" w:rsidR="008942B3" w:rsidRPr="00B97401" w:rsidRDefault="008942B3" w:rsidP="008942B3">
      <w:pPr>
        <w:spacing w:after="0"/>
        <w:rPr>
          <w:rFonts w:ascii="Verdana" w:hAnsi="Verdana" w:cs="Arial"/>
          <w:lang w:val="en-US"/>
        </w:rPr>
      </w:pPr>
      <w:r w:rsidRPr="00B97401">
        <w:rPr>
          <w:rFonts w:ascii="Verdana" w:hAnsi="Verdana" w:cs="Arial"/>
          <w:lang w:val="en-US"/>
        </w:rPr>
        <w:lastRenderedPageBreak/>
        <w:t>S9. Supplemental document 5. Suggested definitions or classification for outcomes in core outcome set</w:t>
      </w:r>
    </w:p>
    <w:p w14:paraId="4775F187" w14:textId="77777777" w:rsidR="008942B3" w:rsidRPr="00B33567" w:rsidRDefault="008942B3" w:rsidP="008942B3">
      <w:pPr>
        <w:rPr>
          <w:rFonts w:ascii="Arial" w:hAnsi="Arial" w:cs="Arial"/>
          <w:b/>
          <w:sz w:val="18"/>
          <w:szCs w:val="18"/>
          <w:lang w:val="en-US"/>
        </w:rPr>
      </w:pPr>
      <w:r w:rsidRPr="00B33567">
        <w:rPr>
          <w:i/>
          <w:sz w:val="18"/>
          <w:szCs w:val="18"/>
          <w:lang w:val="en-US"/>
        </w:rPr>
        <w:t>Please be aware that these are suggested definitions or classifications and are not the result of this study or the consensus process</w:t>
      </w:r>
    </w:p>
    <w:tbl>
      <w:tblPr>
        <w:tblStyle w:val="Tabelraster3"/>
        <w:tblpPr w:leftFromText="141" w:rightFromText="141" w:vertAnchor="text" w:tblpY="1"/>
        <w:tblOverlap w:val="never"/>
        <w:tblW w:w="14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4111"/>
        <w:gridCol w:w="7654"/>
      </w:tblGrid>
      <w:tr w:rsidR="008942B3" w:rsidRPr="008942B3" w14:paraId="011D8F3D" w14:textId="77777777" w:rsidTr="00BB508C">
        <w:trPr>
          <w:trHeight w:val="488"/>
        </w:trPr>
        <w:tc>
          <w:tcPr>
            <w:tcW w:w="2552" w:type="dxa"/>
          </w:tcPr>
          <w:p w14:paraId="12BFA688" w14:textId="77777777" w:rsidR="008942B3" w:rsidRPr="00B33567" w:rsidRDefault="008942B3" w:rsidP="00BB508C">
            <w:pPr>
              <w:jc w:val="center"/>
              <w:rPr>
                <w:rFonts w:ascii="Arial" w:hAnsi="Arial" w:cs="Arial"/>
                <w:b/>
                <w:bCs/>
                <w:sz w:val="18"/>
                <w:szCs w:val="18"/>
                <w:lang w:val="en-US"/>
              </w:rPr>
            </w:pPr>
            <w:r w:rsidRPr="00B33567">
              <w:rPr>
                <w:rFonts w:ascii="Arial" w:hAnsi="Arial" w:cs="Arial"/>
                <w:b/>
                <w:sz w:val="18"/>
                <w:szCs w:val="18"/>
                <w:lang w:val="en-US"/>
              </w:rPr>
              <w:t>Core Area/Domain</w:t>
            </w:r>
          </w:p>
        </w:tc>
        <w:tc>
          <w:tcPr>
            <w:tcW w:w="4111" w:type="dxa"/>
          </w:tcPr>
          <w:p w14:paraId="5D6464C1" w14:textId="77777777" w:rsidR="008942B3" w:rsidRPr="00B33567" w:rsidRDefault="008942B3" w:rsidP="00BB508C">
            <w:pPr>
              <w:jc w:val="center"/>
              <w:rPr>
                <w:rFonts w:ascii="Arial" w:hAnsi="Arial" w:cs="Arial"/>
                <w:b/>
                <w:bCs/>
                <w:sz w:val="18"/>
                <w:szCs w:val="18"/>
                <w:lang w:val="en-US"/>
              </w:rPr>
            </w:pPr>
            <w:r w:rsidRPr="00B33567">
              <w:rPr>
                <w:rFonts w:ascii="Arial" w:hAnsi="Arial" w:cs="Arial"/>
                <w:b/>
                <w:sz w:val="18"/>
                <w:szCs w:val="18"/>
                <w:lang w:val="en-US"/>
              </w:rPr>
              <w:t>Outcome</w:t>
            </w:r>
          </w:p>
        </w:tc>
        <w:tc>
          <w:tcPr>
            <w:tcW w:w="7654" w:type="dxa"/>
          </w:tcPr>
          <w:p w14:paraId="6F7A268A" w14:textId="77777777" w:rsidR="008942B3" w:rsidRPr="00B33567" w:rsidRDefault="008942B3" w:rsidP="008942B3">
            <w:pPr>
              <w:spacing w:after="0"/>
              <w:jc w:val="center"/>
              <w:rPr>
                <w:rFonts w:ascii="Arial" w:hAnsi="Arial" w:cs="Arial"/>
                <w:b/>
                <w:sz w:val="18"/>
                <w:szCs w:val="18"/>
                <w:lang w:val="en-US"/>
              </w:rPr>
            </w:pPr>
            <w:r w:rsidRPr="00B33567">
              <w:rPr>
                <w:rFonts w:ascii="Arial" w:hAnsi="Arial" w:cs="Arial"/>
                <w:b/>
                <w:sz w:val="18"/>
                <w:szCs w:val="18"/>
                <w:u w:val="single"/>
                <w:lang w:val="en-US"/>
              </w:rPr>
              <w:t>Suggested</w:t>
            </w:r>
            <w:r w:rsidRPr="00B33567">
              <w:rPr>
                <w:rFonts w:ascii="Arial" w:hAnsi="Arial" w:cs="Arial"/>
                <w:b/>
                <w:sz w:val="18"/>
                <w:szCs w:val="18"/>
                <w:lang w:val="en-US"/>
              </w:rPr>
              <w:t xml:space="preserve"> definition or </w:t>
            </w:r>
          </w:p>
          <w:p w14:paraId="3C256196" w14:textId="77777777" w:rsidR="008942B3" w:rsidRPr="00B33567" w:rsidRDefault="008942B3" w:rsidP="008942B3">
            <w:pPr>
              <w:spacing w:after="0"/>
              <w:jc w:val="center"/>
              <w:rPr>
                <w:rFonts w:ascii="Arial" w:hAnsi="Arial" w:cs="Arial"/>
                <w:b/>
                <w:sz w:val="18"/>
                <w:szCs w:val="18"/>
                <w:lang w:val="en-US"/>
              </w:rPr>
            </w:pPr>
            <w:r w:rsidRPr="00B33567">
              <w:rPr>
                <w:rFonts w:ascii="Arial" w:hAnsi="Arial" w:cs="Arial"/>
                <w:b/>
                <w:sz w:val="18"/>
                <w:szCs w:val="18"/>
                <w:lang w:val="en-US"/>
              </w:rPr>
              <w:t>classification for outcome</w:t>
            </w:r>
          </w:p>
        </w:tc>
      </w:tr>
      <w:tr w:rsidR="008942B3" w:rsidRPr="008942B3" w14:paraId="043165FA" w14:textId="77777777" w:rsidTr="00BB508C">
        <w:trPr>
          <w:trHeight w:val="704"/>
        </w:trPr>
        <w:tc>
          <w:tcPr>
            <w:tcW w:w="2552" w:type="dxa"/>
          </w:tcPr>
          <w:p w14:paraId="660CBF2B" w14:textId="77777777" w:rsidR="008942B3" w:rsidRPr="00B33567" w:rsidRDefault="008942B3" w:rsidP="00BB508C">
            <w:pPr>
              <w:spacing w:before="240"/>
              <w:rPr>
                <w:rFonts w:ascii="Arial" w:hAnsi="Arial" w:cs="Arial"/>
                <w:sz w:val="18"/>
                <w:szCs w:val="18"/>
                <w:lang w:val="en-US"/>
              </w:rPr>
            </w:pPr>
            <w:r w:rsidRPr="00B33567">
              <w:rPr>
                <w:rFonts w:ascii="Arial" w:hAnsi="Arial" w:cs="Arial"/>
                <w:sz w:val="18"/>
                <w:szCs w:val="18"/>
                <w:lang w:val="en-US"/>
              </w:rPr>
              <w:t>Death</w:t>
            </w:r>
          </w:p>
        </w:tc>
        <w:tc>
          <w:tcPr>
            <w:tcW w:w="4111" w:type="dxa"/>
          </w:tcPr>
          <w:p w14:paraId="120ED4AE" w14:textId="77777777" w:rsidR="008942B3" w:rsidRPr="00B33567" w:rsidRDefault="008942B3" w:rsidP="00BB508C">
            <w:pPr>
              <w:spacing w:before="240"/>
              <w:rPr>
                <w:rFonts w:ascii="Arial" w:hAnsi="Arial" w:cs="Arial"/>
                <w:sz w:val="18"/>
                <w:szCs w:val="18"/>
                <w:lang w:val="en-US"/>
              </w:rPr>
            </w:pPr>
            <w:r w:rsidRPr="00B33567">
              <w:rPr>
                <w:rFonts w:ascii="Arial" w:hAnsi="Arial" w:cs="Arial"/>
                <w:sz w:val="18"/>
                <w:szCs w:val="18"/>
                <w:lang w:val="en-US"/>
              </w:rPr>
              <w:t>Disease or treatment related mortality</w:t>
            </w:r>
          </w:p>
        </w:tc>
        <w:tc>
          <w:tcPr>
            <w:tcW w:w="7654" w:type="dxa"/>
          </w:tcPr>
          <w:p w14:paraId="5E01C00C" w14:textId="77777777" w:rsidR="008942B3" w:rsidRPr="00B33567" w:rsidRDefault="008942B3" w:rsidP="00BB508C">
            <w:pPr>
              <w:spacing w:before="240"/>
              <w:jc w:val="center"/>
              <w:rPr>
                <w:rFonts w:ascii="Arial" w:hAnsi="Arial" w:cs="Arial"/>
                <w:i/>
                <w:sz w:val="18"/>
                <w:szCs w:val="18"/>
                <w:lang w:val="en-US"/>
              </w:rPr>
            </w:pPr>
            <w:r w:rsidRPr="00B33567">
              <w:rPr>
                <w:rFonts w:ascii="Arial" w:hAnsi="Arial" w:cs="Arial"/>
                <w:i/>
                <w:sz w:val="18"/>
                <w:szCs w:val="18"/>
                <w:lang w:val="en-US"/>
              </w:rPr>
              <w:t>Disease or treatment related mortality</w:t>
            </w:r>
          </w:p>
        </w:tc>
      </w:tr>
      <w:tr w:rsidR="008942B3" w:rsidRPr="008942B3" w14:paraId="00CA7CF9" w14:textId="77777777" w:rsidTr="00BB508C">
        <w:trPr>
          <w:trHeight w:val="631"/>
        </w:trPr>
        <w:tc>
          <w:tcPr>
            <w:tcW w:w="2552" w:type="dxa"/>
            <w:vMerge w:val="restart"/>
          </w:tcPr>
          <w:p w14:paraId="7621E496" w14:textId="77777777" w:rsidR="008942B3" w:rsidRPr="00B33567" w:rsidRDefault="008942B3" w:rsidP="00BB508C">
            <w:pPr>
              <w:rPr>
                <w:rFonts w:ascii="Arial" w:hAnsi="Arial" w:cs="Arial"/>
                <w:sz w:val="18"/>
                <w:szCs w:val="18"/>
                <w:lang w:val="en-US"/>
              </w:rPr>
            </w:pPr>
            <w:r w:rsidRPr="00B33567">
              <w:rPr>
                <w:rFonts w:ascii="Arial" w:hAnsi="Arial" w:cs="Arial"/>
                <w:sz w:val="18"/>
                <w:szCs w:val="18"/>
                <w:lang w:val="en-US"/>
              </w:rPr>
              <w:t>Physiological/clinical</w:t>
            </w:r>
          </w:p>
        </w:tc>
        <w:tc>
          <w:tcPr>
            <w:tcW w:w="4111" w:type="dxa"/>
          </w:tcPr>
          <w:p w14:paraId="0D4B3440" w14:textId="77777777" w:rsidR="008942B3" w:rsidRPr="00B33567" w:rsidRDefault="008942B3" w:rsidP="00BB508C">
            <w:pPr>
              <w:rPr>
                <w:rFonts w:ascii="Arial" w:hAnsi="Arial" w:cs="Arial"/>
                <w:sz w:val="18"/>
                <w:szCs w:val="18"/>
                <w:lang w:val="en-US"/>
              </w:rPr>
            </w:pPr>
            <w:r w:rsidRPr="00B33567">
              <w:rPr>
                <w:rFonts w:ascii="Arial" w:hAnsi="Arial" w:cs="Arial"/>
                <w:sz w:val="18"/>
                <w:szCs w:val="18"/>
                <w:lang w:val="en-US"/>
              </w:rPr>
              <w:t>Bowel obstruction</w:t>
            </w:r>
          </w:p>
        </w:tc>
        <w:tc>
          <w:tcPr>
            <w:tcW w:w="7654" w:type="dxa"/>
          </w:tcPr>
          <w:p w14:paraId="19202224" w14:textId="77777777" w:rsidR="008942B3" w:rsidRPr="00B33567" w:rsidRDefault="008942B3" w:rsidP="00BB508C">
            <w:pPr>
              <w:jc w:val="center"/>
              <w:rPr>
                <w:rFonts w:ascii="Arial" w:hAnsi="Arial" w:cs="Arial"/>
                <w:i/>
                <w:sz w:val="18"/>
                <w:szCs w:val="18"/>
                <w:lang w:val="en-US"/>
              </w:rPr>
            </w:pPr>
            <w:r w:rsidRPr="00B33567">
              <w:rPr>
                <w:rFonts w:ascii="Arial" w:hAnsi="Arial" w:cs="Arial"/>
                <w:i/>
                <w:sz w:val="18"/>
                <w:szCs w:val="18"/>
                <w:lang w:val="en-US"/>
              </w:rPr>
              <w:t>Secondary bowel obstruction as a result of mechanical obstruction, not functional or paralytic obstruction</w:t>
            </w:r>
          </w:p>
        </w:tc>
      </w:tr>
      <w:tr w:rsidR="008942B3" w:rsidRPr="008942B3" w14:paraId="3D829301" w14:textId="77777777" w:rsidTr="00BB508C">
        <w:trPr>
          <w:trHeight w:val="588"/>
        </w:trPr>
        <w:tc>
          <w:tcPr>
            <w:tcW w:w="2552" w:type="dxa"/>
            <w:vMerge/>
          </w:tcPr>
          <w:p w14:paraId="73291147" w14:textId="77777777" w:rsidR="008942B3" w:rsidRPr="00B33567" w:rsidRDefault="008942B3" w:rsidP="00BB508C">
            <w:pPr>
              <w:rPr>
                <w:rFonts w:ascii="Arial" w:hAnsi="Arial" w:cs="Arial"/>
                <w:sz w:val="18"/>
                <w:szCs w:val="18"/>
                <w:lang w:val="en-US"/>
              </w:rPr>
            </w:pPr>
          </w:p>
        </w:tc>
        <w:tc>
          <w:tcPr>
            <w:tcW w:w="4111" w:type="dxa"/>
          </w:tcPr>
          <w:p w14:paraId="0988D32C" w14:textId="77777777" w:rsidR="008942B3" w:rsidRPr="00B33567" w:rsidRDefault="008942B3" w:rsidP="00BB508C">
            <w:pPr>
              <w:rPr>
                <w:rFonts w:ascii="Arial" w:hAnsi="Arial" w:cs="Arial"/>
                <w:sz w:val="18"/>
                <w:szCs w:val="18"/>
                <w:lang w:val="en-US"/>
              </w:rPr>
            </w:pPr>
            <w:r w:rsidRPr="00B33567">
              <w:rPr>
                <w:rFonts w:ascii="Arial" w:hAnsi="Arial" w:cs="Arial"/>
                <w:sz w:val="18"/>
                <w:szCs w:val="18"/>
                <w:lang w:val="en-US"/>
              </w:rPr>
              <w:t>Intra-abdominal abscess</w:t>
            </w:r>
          </w:p>
        </w:tc>
        <w:tc>
          <w:tcPr>
            <w:tcW w:w="7654" w:type="dxa"/>
          </w:tcPr>
          <w:p w14:paraId="611A0018" w14:textId="77777777" w:rsidR="008942B3" w:rsidRPr="00B33567" w:rsidRDefault="008942B3" w:rsidP="00BB508C">
            <w:pPr>
              <w:autoSpaceDE w:val="0"/>
              <w:autoSpaceDN w:val="0"/>
              <w:adjustRightInd w:val="0"/>
              <w:jc w:val="center"/>
              <w:rPr>
                <w:rFonts w:ascii="Arial" w:hAnsi="Arial" w:cs="Arial"/>
                <w:i/>
                <w:sz w:val="18"/>
                <w:szCs w:val="18"/>
                <w:lang w:val="en-US"/>
              </w:rPr>
            </w:pPr>
            <w:r w:rsidRPr="00B33567">
              <w:rPr>
                <w:rFonts w:ascii="Arial" w:hAnsi="Arial" w:cs="Arial"/>
                <w:i/>
                <w:sz w:val="18"/>
                <w:szCs w:val="18"/>
                <w:lang w:val="en-US"/>
              </w:rPr>
              <w:t>Collection of pus or infected fluid that is surrounded by inflamed tissue inside the abdomen</w:t>
            </w:r>
          </w:p>
        </w:tc>
      </w:tr>
      <w:tr w:rsidR="008942B3" w:rsidRPr="008942B3" w14:paraId="0B57A539" w14:textId="77777777" w:rsidTr="00BB508C">
        <w:trPr>
          <w:trHeight w:val="518"/>
        </w:trPr>
        <w:tc>
          <w:tcPr>
            <w:tcW w:w="2552" w:type="dxa"/>
            <w:vMerge/>
          </w:tcPr>
          <w:p w14:paraId="554E519F" w14:textId="77777777" w:rsidR="008942B3" w:rsidRPr="00B33567" w:rsidRDefault="008942B3" w:rsidP="00BB508C">
            <w:pPr>
              <w:rPr>
                <w:rFonts w:ascii="Arial" w:hAnsi="Arial" w:cs="Arial"/>
                <w:sz w:val="18"/>
                <w:szCs w:val="18"/>
                <w:lang w:val="en-US"/>
              </w:rPr>
            </w:pPr>
          </w:p>
        </w:tc>
        <w:tc>
          <w:tcPr>
            <w:tcW w:w="4111" w:type="dxa"/>
          </w:tcPr>
          <w:p w14:paraId="389E2CCF" w14:textId="77777777" w:rsidR="008942B3" w:rsidRPr="00B33567" w:rsidRDefault="008942B3" w:rsidP="00BB508C">
            <w:pPr>
              <w:rPr>
                <w:rFonts w:ascii="Arial" w:hAnsi="Arial" w:cs="Arial"/>
                <w:sz w:val="18"/>
                <w:szCs w:val="18"/>
                <w:lang w:val="en-US"/>
              </w:rPr>
            </w:pPr>
            <w:r w:rsidRPr="00B33567">
              <w:rPr>
                <w:rFonts w:ascii="Arial" w:hAnsi="Arial" w:cs="Arial"/>
                <w:sz w:val="18"/>
                <w:szCs w:val="18"/>
                <w:lang w:val="en-US"/>
              </w:rPr>
              <w:t>Recurrent appendicitis</w:t>
            </w:r>
            <w:r w:rsidRPr="00B33567">
              <w:rPr>
                <w:rFonts w:ascii="Arial" w:hAnsi="Arial" w:cs="Arial"/>
                <w:bCs/>
                <w:color w:val="000000"/>
                <w:sz w:val="18"/>
                <w:szCs w:val="18"/>
                <w:vertAlign w:val="superscript"/>
                <w:lang w:val="en-US"/>
              </w:rPr>
              <w:t>†</w:t>
            </w:r>
          </w:p>
        </w:tc>
        <w:tc>
          <w:tcPr>
            <w:tcW w:w="7654" w:type="dxa"/>
          </w:tcPr>
          <w:p w14:paraId="2729D831" w14:textId="77777777" w:rsidR="008942B3" w:rsidRPr="00B33567" w:rsidRDefault="008942B3" w:rsidP="00BB508C">
            <w:pPr>
              <w:autoSpaceDE w:val="0"/>
              <w:autoSpaceDN w:val="0"/>
              <w:adjustRightInd w:val="0"/>
              <w:jc w:val="center"/>
              <w:rPr>
                <w:rFonts w:ascii="Arial" w:hAnsi="Arial" w:cs="Arial"/>
                <w:i/>
                <w:sz w:val="18"/>
                <w:szCs w:val="18"/>
                <w:lang w:val="en-US"/>
              </w:rPr>
            </w:pPr>
            <w:r w:rsidRPr="00B33567">
              <w:rPr>
                <w:rFonts w:ascii="Arial" w:hAnsi="Arial" w:cs="Arial"/>
                <w:i/>
                <w:sz w:val="18"/>
                <w:szCs w:val="18"/>
                <w:lang w:val="en-US"/>
              </w:rPr>
              <w:t xml:space="preserve">Diagnosis of appendicitis that occurs after a patient has recovered from acute simple appendicitis, use </w:t>
            </w:r>
            <w:proofErr w:type="spellStart"/>
            <w:r w:rsidRPr="00B33567">
              <w:rPr>
                <w:rFonts w:ascii="Arial" w:hAnsi="Arial" w:cs="Arial"/>
                <w:i/>
                <w:sz w:val="18"/>
                <w:szCs w:val="18"/>
                <w:lang w:val="en-US"/>
              </w:rPr>
              <w:t>Bhangu</w:t>
            </w:r>
            <w:proofErr w:type="spellEnd"/>
            <w:r w:rsidRPr="00B33567">
              <w:rPr>
                <w:rFonts w:ascii="Arial" w:hAnsi="Arial" w:cs="Arial"/>
                <w:i/>
                <w:sz w:val="18"/>
                <w:szCs w:val="18"/>
                <w:lang w:val="en-US"/>
              </w:rPr>
              <w:t xml:space="preserve"> classification for appendicitis types</w:t>
            </w:r>
            <w:r w:rsidRPr="00B33567">
              <w:rPr>
                <w:rFonts w:ascii="Arial" w:hAnsi="Arial" w:cs="Arial"/>
                <w:i/>
                <w:sz w:val="18"/>
                <w:szCs w:val="18"/>
                <w:vertAlign w:val="superscript"/>
                <w:lang w:val="en-US"/>
              </w:rPr>
              <w:t>29</w:t>
            </w:r>
          </w:p>
        </w:tc>
      </w:tr>
      <w:tr w:rsidR="008942B3" w:rsidRPr="008942B3" w14:paraId="079526D2" w14:textId="77777777" w:rsidTr="00BB508C">
        <w:trPr>
          <w:trHeight w:val="824"/>
        </w:trPr>
        <w:tc>
          <w:tcPr>
            <w:tcW w:w="2552" w:type="dxa"/>
            <w:vMerge/>
          </w:tcPr>
          <w:p w14:paraId="3C6A31E1" w14:textId="77777777" w:rsidR="008942B3" w:rsidRPr="00B33567" w:rsidRDefault="008942B3" w:rsidP="00BB508C">
            <w:pPr>
              <w:rPr>
                <w:rFonts w:ascii="Arial" w:hAnsi="Arial" w:cs="Arial"/>
                <w:sz w:val="18"/>
                <w:szCs w:val="18"/>
                <w:lang w:val="en-US"/>
              </w:rPr>
            </w:pPr>
          </w:p>
        </w:tc>
        <w:tc>
          <w:tcPr>
            <w:tcW w:w="4111" w:type="dxa"/>
          </w:tcPr>
          <w:p w14:paraId="51086B17" w14:textId="77777777" w:rsidR="008942B3" w:rsidRPr="00B33567" w:rsidRDefault="008942B3" w:rsidP="00BB508C">
            <w:pPr>
              <w:rPr>
                <w:rFonts w:ascii="Arial" w:hAnsi="Arial" w:cs="Arial"/>
                <w:sz w:val="18"/>
                <w:szCs w:val="18"/>
                <w:lang w:val="en-US"/>
              </w:rPr>
            </w:pPr>
            <w:r w:rsidRPr="00B33567">
              <w:rPr>
                <w:rFonts w:ascii="Arial" w:hAnsi="Arial" w:cs="Arial"/>
                <w:sz w:val="18"/>
                <w:szCs w:val="18"/>
                <w:lang w:val="en-US"/>
              </w:rPr>
              <w:t>Complicated appendicitis</w:t>
            </w:r>
            <w:r w:rsidRPr="00B33567">
              <w:rPr>
                <w:rFonts w:ascii="Arial" w:hAnsi="Arial" w:cs="Arial"/>
                <w:bCs/>
                <w:color w:val="000000"/>
                <w:sz w:val="18"/>
                <w:szCs w:val="18"/>
                <w:vertAlign w:val="superscript"/>
                <w:lang w:val="en-US"/>
              </w:rPr>
              <w:t>†</w:t>
            </w:r>
          </w:p>
        </w:tc>
        <w:tc>
          <w:tcPr>
            <w:tcW w:w="7654" w:type="dxa"/>
          </w:tcPr>
          <w:p w14:paraId="4B012FD7" w14:textId="77777777" w:rsidR="008942B3" w:rsidRPr="00B33567" w:rsidRDefault="008942B3" w:rsidP="00BB508C">
            <w:pPr>
              <w:autoSpaceDE w:val="0"/>
              <w:autoSpaceDN w:val="0"/>
              <w:adjustRightInd w:val="0"/>
              <w:jc w:val="center"/>
              <w:rPr>
                <w:rFonts w:ascii="Arial" w:hAnsi="Arial" w:cs="Arial"/>
                <w:i/>
                <w:sz w:val="18"/>
                <w:szCs w:val="18"/>
                <w:lang w:val="en-US"/>
              </w:rPr>
            </w:pPr>
            <w:r w:rsidRPr="00B33567">
              <w:rPr>
                <w:rFonts w:ascii="Arial" w:hAnsi="Arial" w:cs="Arial"/>
                <w:i/>
                <w:sz w:val="18"/>
                <w:szCs w:val="18"/>
                <w:lang w:val="en-US"/>
              </w:rPr>
              <w:t xml:space="preserve">Diagnosis of complex/complicated appendicitis that is made after acute simple appendicitis was initially diagnosed and managed, use </w:t>
            </w:r>
            <w:proofErr w:type="spellStart"/>
            <w:r w:rsidRPr="00B33567">
              <w:rPr>
                <w:rFonts w:ascii="Arial" w:hAnsi="Arial" w:cs="Arial"/>
                <w:i/>
                <w:sz w:val="18"/>
                <w:szCs w:val="18"/>
                <w:lang w:val="en-US"/>
              </w:rPr>
              <w:t>Bhangu</w:t>
            </w:r>
            <w:proofErr w:type="spellEnd"/>
            <w:r w:rsidRPr="00B33567">
              <w:rPr>
                <w:rFonts w:ascii="Arial" w:hAnsi="Arial" w:cs="Arial"/>
                <w:i/>
                <w:sz w:val="18"/>
                <w:szCs w:val="18"/>
                <w:lang w:val="en-US"/>
              </w:rPr>
              <w:t xml:space="preserve"> classification for appendicitis types</w:t>
            </w:r>
            <w:r w:rsidRPr="00B33567">
              <w:rPr>
                <w:rFonts w:ascii="Arial" w:hAnsi="Arial" w:cs="Arial"/>
                <w:i/>
                <w:sz w:val="18"/>
                <w:szCs w:val="18"/>
                <w:vertAlign w:val="superscript"/>
                <w:lang w:val="en-US"/>
              </w:rPr>
              <w:t>29</w:t>
            </w:r>
          </w:p>
        </w:tc>
      </w:tr>
      <w:tr w:rsidR="008942B3" w:rsidRPr="008942B3" w14:paraId="3FEF9E4F" w14:textId="77777777" w:rsidTr="00BB508C">
        <w:trPr>
          <w:trHeight w:val="550"/>
        </w:trPr>
        <w:tc>
          <w:tcPr>
            <w:tcW w:w="2552" w:type="dxa"/>
          </w:tcPr>
          <w:p w14:paraId="7FFF0659" w14:textId="77777777" w:rsidR="008942B3" w:rsidRPr="00B33567" w:rsidRDefault="008942B3" w:rsidP="00BB508C">
            <w:pPr>
              <w:rPr>
                <w:rFonts w:ascii="Arial" w:hAnsi="Arial" w:cs="Arial"/>
                <w:sz w:val="18"/>
                <w:szCs w:val="18"/>
                <w:lang w:val="en-US"/>
              </w:rPr>
            </w:pPr>
            <w:r w:rsidRPr="00B33567">
              <w:rPr>
                <w:rFonts w:ascii="Arial" w:hAnsi="Arial" w:cs="Arial"/>
                <w:sz w:val="18"/>
                <w:szCs w:val="18"/>
                <w:lang w:val="en-US"/>
              </w:rPr>
              <w:t>Life impact</w:t>
            </w:r>
          </w:p>
        </w:tc>
        <w:tc>
          <w:tcPr>
            <w:tcW w:w="4111" w:type="dxa"/>
          </w:tcPr>
          <w:p w14:paraId="75A39025" w14:textId="77777777" w:rsidR="008942B3" w:rsidRPr="00B33567" w:rsidRDefault="008942B3" w:rsidP="00BB508C">
            <w:pPr>
              <w:contextualSpacing/>
              <w:rPr>
                <w:rFonts w:ascii="Arial" w:hAnsi="Arial" w:cs="Arial"/>
                <w:sz w:val="18"/>
                <w:szCs w:val="18"/>
                <w:lang w:val="en-US"/>
              </w:rPr>
            </w:pPr>
            <w:r w:rsidRPr="00B33567">
              <w:rPr>
                <w:rFonts w:ascii="Arial" w:eastAsia="MS Mincho" w:hAnsi="Arial" w:cs="Arial"/>
                <w:sz w:val="18"/>
                <w:szCs w:val="18"/>
                <w:lang w:val="en-US" w:eastAsia="en-AU"/>
              </w:rPr>
              <w:t>Time to return to baseline health status</w:t>
            </w:r>
          </w:p>
        </w:tc>
        <w:tc>
          <w:tcPr>
            <w:tcW w:w="7654" w:type="dxa"/>
          </w:tcPr>
          <w:p w14:paraId="1EDDD98C" w14:textId="77777777" w:rsidR="008942B3" w:rsidRPr="00B33567" w:rsidRDefault="008942B3" w:rsidP="00BB508C">
            <w:pPr>
              <w:ind w:left="708" w:hanging="708"/>
              <w:jc w:val="center"/>
              <w:rPr>
                <w:rFonts w:ascii="Arial" w:hAnsi="Arial" w:cs="Arial"/>
                <w:i/>
                <w:sz w:val="18"/>
                <w:szCs w:val="18"/>
                <w:lang w:val="en-US"/>
              </w:rPr>
            </w:pPr>
            <w:r w:rsidRPr="00B33567">
              <w:rPr>
                <w:rFonts w:ascii="Arial" w:hAnsi="Arial" w:cs="Arial"/>
                <w:i/>
                <w:sz w:val="18"/>
                <w:szCs w:val="18"/>
                <w:lang w:val="en-US"/>
              </w:rPr>
              <w:t>The time perceived by child (or their parent, as appropriate) it took to return to their pre-appendicitis health status (e.g., physical, social and school/work)</w:t>
            </w:r>
          </w:p>
        </w:tc>
      </w:tr>
      <w:tr w:rsidR="008942B3" w:rsidRPr="008942B3" w14:paraId="28A4FEC0" w14:textId="77777777" w:rsidTr="00BB508C">
        <w:trPr>
          <w:trHeight w:val="418"/>
        </w:trPr>
        <w:tc>
          <w:tcPr>
            <w:tcW w:w="2552" w:type="dxa"/>
            <w:vMerge w:val="restart"/>
          </w:tcPr>
          <w:p w14:paraId="66991D5B" w14:textId="77777777" w:rsidR="008942B3" w:rsidRPr="00B33567" w:rsidRDefault="008942B3" w:rsidP="00BB508C">
            <w:pPr>
              <w:rPr>
                <w:rFonts w:ascii="Arial" w:hAnsi="Arial" w:cs="Arial"/>
                <w:sz w:val="18"/>
                <w:szCs w:val="18"/>
                <w:lang w:val="en-US"/>
              </w:rPr>
            </w:pPr>
            <w:r w:rsidRPr="00B33567">
              <w:rPr>
                <w:rFonts w:ascii="Arial" w:hAnsi="Arial" w:cs="Arial"/>
                <w:sz w:val="18"/>
                <w:szCs w:val="18"/>
                <w:lang w:val="en-US"/>
              </w:rPr>
              <w:t>Resource use</w:t>
            </w:r>
          </w:p>
        </w:tc>
        <w:tc>
          <w:tcPr>
            <w:tcW w:w="4111" w:type="dxa"/>
          </w:tcPr>
          <w:p w14:paraId="1B08120A" w14:textId="77777777" w:rsidR="008942B3" w:rsidRPr="00B33567" w:rsidRDefault="008942B3" w:rsidP="00BB508C">
            <w:pPr>
              <w:rPr>
                <w:rFonts w:ascii="Arial" w:hAnsi="Arial" w:cs="Arial"/>
                <w:sz w:val="18"/>
                <w:szCs w:val="18"/>
                <w:lang w:val="en-US"/>
              </w:rPr>
            </w:pPr>
            <w:r w:rsidRPr="00B33567">
              <w:rPr>
                <w:rFonts w:ascii="Arial" w:hAnsi="Arial" w:cs="Arial"/>
                <w:sz w:val="18"/>
                <w:szCs w:val="18"/>
                <w:lang w:val="en-US"/>
              </w:rPr>
              <w:t>Hospital readmission</w:t>
            </w:r>
          </w:p>
        </w:tc>
        <w:tc>
          <w:tcPr>
            <w:tcW w:w="7654" w:type="dxa"/>
          </w:tcPr>
          <w:p w14:paraId="1FA8C547" w14:textId="77777777" w:rsidR="008942B3" w:rsidRPr="00B33567" w:rsidRDefault="008942B3" w:rsidP="00BB508C">
            <w:pPr>
              <w:jc w:val="center"/>
              <w:rPr>
                <w:rFonts w:ascii="Arial" w:hAnsi="Arial" w:cs="Arial"/>
                <w:i/>
                <w:sz w:val="18"/>
                <w:szCs w:val="18"/>
                <w:lang w:val="en-US"/>
              </w:rPr>
            </w:pPr>
            <w:r w:rsidRPr="00B33567">
              <w:rPr>
                <w:rFonts w:ascii="Arial" w:hAnsi="Arial" w:cs="Arial"/>
                <w:i/>
                <w:sz w:val="18"/>
                <w:szCs w:val="18"/>
                <w:lang w:val="en-US"/>
              </w:rPr>
              <w:t>Number of times a child was readmitted to hospital after their primary admission</w:t>
            </w:r>
          </w:p>
        </w:tc>
      </w:tr>
      <w:tr w:rsidR="008942B3" w:rsidRPr="008942B3" w14:paraId="100614BB" w14:textId="77777777" w:rsidTr="00BB508C">
        <w:trPr>
          <w:trHeight w:val="358"/>
        </w:trPr>
        <w:tc>
          <w:tcPr>
            <w:tcW w:w="2552" w:type="dxa"/>
            <w:vMerge/>
          </w:tcPr>
          <w:p w14:paraId="5CCDC9F0" w14:textId="77777777" w:rsidR="008942B3" w:rsidRPr="00B33567" w:rsidRDefault="008942B3" w:rsidP="00BB508C">
            <w:pPr>
              <w:rPr>
                <w:rFonts w:ascii="Arial" w:hAnsi="Arial" w:cs="Arial"/>
                <w:sz w:val="18"/>
                <w:szCs w:val="18"/>
                <w:lang w:val="en-US"/>
              </w:rPr>
            </w:pPr>
          </w:p>
        </w:tc>
        <w:tc>
          <w:tcPr>
            <w:tcW w:w="4111" w:type="dxa"/>
          </w:tcPr>
          <w:p w14:paraId="5DC8F33F" w14:textId="77777777" w:rsidR="008942B3" w:rsidRPr="00B33567" w:rsidRDefault="008942B3" w:rsidP="00BB508C">
            <w:pPr>
              <w:rPr>
                <w:rFonts w:ascii="Arial" w:hAnsi="Arial" w:cs="Arial"/>
                <w:sz w:val="18"/>
                <w:szCs w:val="18"/>
                <w:lang w:val="en-US"/>
              </w:rPr>
            </w:pPr>
            <w:r w:rsidRPr="00B33567">
              <w:rPr>
                <w:rFonts w:ascii="Arial" w:hAnsi="Arial" w:cs="Arial"/>
                <w:sz w:val="18"/>
                <w:szCs w:val="18"/>
                <w:lang w:val="en-US"/>
              </w:rPr>
              <w:t>Reoperation</w:t>
            </w:r>
          </w:p>
        </w:tc>
        <w:tc>
          <w:tcPr>
            <w:tcW w:w="7654" w:type="dxa"/>
          </w:tcPr>
          <w:p w14:paraId="0128A9C8" w14:textId="77777777" w:rsidR="008942B3" w:rsidRPr="00B33567" w:rsidRDefault="008942B3" w:rsidP="00BB508C">
            <w:pPr>
              <w:jc w:val="center"/>
              <w:rPr>
                <w:rFonts w:ascii="Arial" w:hAnsi="Arial" w:cs="Arial"/>
                <w:i/>
                <w:sz w:val="18"/>
                <w:szCs w:val="18"/>
                <w:lang w:val="en-US"/>
              </w:rPr>
            </w:pPr>
            <w:r w:rsidRPr="00B33567">
              <w:rPr>
                <w:rFonts w:ascii="Arial" w:hAnsi="Arial" w:cs="Arial"/>
                <w:i/>
                <w:sz w:val="18"/>
                <w:szCs w:val="18"/>
                <w:lang w:val="en-US"/>
              </w:rPr>
              <w:t>Requiring an operation for the second time, not including radiological drainage</w:t>
            </w:r>
          </w:p>
        </w:tc>
      </w:tr>
      <w:tr w:rsidR="008942B3" w:rsidRPr="008942B3" w14:paraId="68CF4951" w14:textId="77777777" w:rsidTr="00BB508C">
        <w:trPr>
          <w:trHeight w:val="421"/>
        </w:trPr>
        <w:tc>
          <w:tcPr>
            <w:tcW w:w="2552" w:type="dxa"/>
            <w:vMerge/>
          </w:tcPr>
          <w:p w14:paraId="545610D1" w14:textId="77777777" w:rsidR="008942B3" w:rsidRPr="00B33567" w:rsidRDefault="008942B3" w:rsidP="00BB508C">
            <w:pPr>
              <w:rPr>
                <w:rFonts w:ascii="Arial" w:hAnsi="Arial" w:cs="Arial"/>
                <w:sz w:val="18"/>
                <w:szCs w:val="18"/>
                <w:lang w:val="en-US"/>
              </w:rPr>
            </w:pPr>
          </w:p>
        </w:tc>
        <w:tc>
          <w:tcPr>
            <w:tcW w:w="4111" w:type="dxa"/>
          </w:tcPr>
          <w:p w14:paraId="04D000D4" w14:textId="77777777" w:rsidR="008942B3" w:rsidRPr="00B33567" w:rsidRDefault="008942B3" w:rsidP="00BB508C">
            <w:pPr>
              <w:rPr>
                <w:rFonts w:ascii="Arial" w:hAnsi="Arial" w:cs="Arial"/>
                <w:sz w:val="18"/>
                <w:szCs w:val="18"/>
                <w:lang w:val="en-US"/>
              </w:rPr>
            </w:pPr>
            <w:r w:rsidRPr="00B33567">
              <w:rPr>
                <w:rFonts w:ascii="Arial" w:hAnsi="Arial" w:cs="Arial"/>
                <w:sz w:val="18"/>
                <w:szCs w:val="18"/>
                <w:lang w:val="en-US"/>
              </w:rPr>
              <w:t>Unplanned appendectomy</w:t>
            </w:r>
            <w:r w:rsidRPr="00B33567">
              <w:rPr>
                <w:rFonts w:ascii="Arial" w:hAnsi="Arial" w:cs="Arial"/>
                <w:sz w:val="18"/>
                <w:szCs w:val="18"/>
                <w:vertAlign w:val="superscript"/>
                <w:lang w:val="en-US"/>
              </w:rPr>
              <w:t>†</w:t>
            </w:r>
          </w:p>
        </w:tc>
        <w:tc>
          <w:tcPr>
            <w:tcW w:w="7654" w:type="dxa"/>
          </w:tcPr>
          <w:p w14:paraId="3ABC672F" w14:textId="77777777" w:rsidR="008942B3" w:rsidRPr="00B33567" w:rsidRDefault="008942B3" w:rsidP="00BB508C">
            <w:pPr>
              <w:jc w:val="center"/>
              <w:rPr>
                <w:rFonts w:ascii="Arial" w:hAnsi="Arial" w:cs="Arial"/>
                <w:i/>
                <w:sz w:val="18"/>
                <w:szCs w:val="18"/>
                <w:lang w:val="en-US"/>
              </w:rPr>
            </w:pPr>
            <w:r w:rsidRPr="00B33567">
              <w:rPr>
                <w:rFonts w:ascii="Arial" w:hAnsi="Arial" w:cs="Arial"/>
                <w:i/>
                <w:sz w:val="18"/>
                <w:szCs w:val="18"/>
                <w:lang w:val="en-US"/>
              </w:rPr>
              <w:t xml:space="preserve">The performance of an appendectomy when the initial treatment plan was non-operative treatment </w:t>
            </w:r>
          </w:p>
        </w:tc>
      </w:tr>
      <w:tr w:rsidR="008942B3" w:rsidRPr="008942B3" w14:paraId="35B48A36" w14:textId="77777777" w:rsidTr="00BB508C">
        <w:trPr>
          <w:trHeight w:val="764"/>
        </w:trPr>
        <w:tc>
          <w:tcPr>
            <w:tcW w:w="2552" w:type="dxa"/>
            <w:vMerge w:val="restart"/>
          </w:tcPr>
          <w:p w14:paraId="733CA10F" w14:textId="77777777" w:rsidR="008942B3" w:rsidRPr="00B33567" w:rsidRDefault="008942B3" w:rsidP="00BB508C">
            <w:pPr>
              <w:rPr>
                <w:rFonts w:ascii="Arial" w:hAnsi="Arial" w:cs="Arial"/>
                <w:sz w:val="18"/>
                <w:szCs w:val="18"/>
                <w:lang w:val="en-US"/>
              </w:rPr>
            </w:pPr>
            <w:r w:rsidRPr="00B33567">
              <w:rPr>
                <w:rFonts w:ascii="Arial" w:hAnsi="Arial" w:cs="Arial"/>
                <w:sz w:val="18"/>
                <w:szCs w:val="18"/>
                <w:lang w:val="en-US"/>
              </w:rPr>
              <w:t>Adverse events</w:t>
            </w:r>
          </w:p>
        </w:tc>
        <w:tc>
          <w:tcPr>
            <w:tcW w:w="4111" w:type="dxa"/>
          </w:tcPr>
          <w:p w14:paraId="77FBA738" w14:textId="77777777" w:rsidR="008942B3" w:rsidRPr="00B33567" w:rsidRDefault="008942B3" w:rsidP="00BB508C">
            <w:pPr>
              <w:contextualSpacing/>
              <w:rPr>
                <w:rFonts w:ascii="Arial" w:hAnsi="Arial" w:cs="Arial"/>
                <w:sz w:val="18"/>
                <w:szCs w:val="18"/>
                <w:lang w:val="en-US"/>
              </w:rPr>
            </w:pPr>
            <w:r w:rsidRPr="00B33567">
              <w:rPr>
                <w:rFonts w:ascii="Arial" w:hAnsi="Arial" w:cs="Arial"/>
                <w:sz w:val="18"/>
                <w:szCs w:val="18"/>
                <w:lang w:val="en-US"/>
              </w:rPr>
              <w:t>Adverse events as direct result of treatment</w:t>
            </w:r>
          </w:p>
        </w:tc>
        <w:tc>
          <w:tcPr>
            <w:tcW w:w="7654" w:type="dxa"/>
          </w:tcPr>
          <w:p w14:paraId="0C4B0968" w14:textId="77777777" w:rsidR="008942B3" w:rsidRPr="00B33567" w:rsidRDefault="008942B3" w:rsidP="00BB508C">
            <w:pPr>
              <w:autoSpaceDE w:val="0"/>
              <w:autoSpaceDN w:val="0"/>
              <w:adjustRightInd w:val="0"/>
              <w:jc w:val="center"/>
              <w:rPr>
                <w:rFonts w:ascii="Arial" w:hAnsi="Arial" w:cs="Arial"/>
                <w:i/>
                <w:sz w:val="18"/>
                <w:szCs w:val="18"/>
                <w:lang w:val="en-US"/>
              </w:rPr>
            </w:pPr>
            <w:r w:rsidRPr="00B33567">
              <w:rPr>
                <w:rFonts w:ascii="Arial" w:hAnsi="Arial" w:cs="Arial"/>
                <w:i/>
                <w:sz w:val="18"/>
                <w:szCs w:val="18"/>
                <w:lang w:val="en-US"/>
              </w:rPr>
              <w:t>Complications directly related to the received treatment. For example allergic reaction to antibiotics or perforation of the intestines during surgery Not complications that are a direct result of the disease itself.</w:t>
            </w:r>
          </w:p>
        </w:tc>
      </w:tr>
      <w:tr w:rsidR="008942B3" w:rsidRPr="00B33567" w14:paraId="5B4BC2E6" w14:textId="77777777" w:rsidTr="00BB508C">
        <w:trPr>
          <w:trHeight w:val="467"/>
        </w:trPr>
        <w:tc>
          <w:tcPr>
            <w:tcW w:w="2552" w:type="dxa"/>
            <w:vMerge/>
          </w:tcPr>
          <w:p w14:paraId="6A2712A1" w14:textId="77777777" w:rsidR="008942B3" w:rsidRPr="00B33567" w:rsidRDefault="008942B3" w:rsidP="00BB508C">
            <w:pPr>
              <w:jc w:val="center"/>
              <w:rPr>
                <w:rFonts w:ascii="Arial" w:hAnsi="Arial" w:cs="Arial"/>
                <w:sz w:val="18"/>
                <w:szCs w:val="18"/>
                <w:lang w:val="en-US"/>
              </w:rPr>
            </w:pPr>
          </w:p>
        </w:tc>
        <w:tc>
          <w:tcPr>
            <w:tcW w:w="4111" w:type="dxa"/>
          </w:tcPr>
          <w:p w14:paraId="7802A298" w14:textId="77777777" w:rsidR="008942B3" w:rsidRPr="00B33567" w:rsidRDefault="008942B3" w:rsidP="00BB508C">
            <w:pPr>
              <w:contextualSpacing/>
              <w:rPr>
                <w:rFonts w:ascii="Arial" w:hAnsi="Arial" w:cs="Arial"/>
                <w:sz w:val="18"/>
                <w:szCs w:val="18"/>
                <w:lang w:val="en-US"/>
              </w:rPr>
            </w:pPr>
            <w:r w:rsidRPr="00B33567">
              <w:rPr>
                <w:rFonts w:ascii="Arial" w:hAnsi="Arial" w:cs="Arial"/>
                <w:sz w:val="18"/>
                <w:szCs w:val="18"/>
                <w:lang w:val="en-US"/>
              </w:rPr>
              <w:t>Major complication</w:t>
            </w:r>
          </w:p>
          <w:p w14:paraId="1824A7F1" w14:textId="77777777" w:rsidR="008942B3" w:rsidRPr="00B33567" w:rsidRDefault="008942B3" w:rsidP="00BB508C">
            <w:pPr>
              <w:contextualSpacing/>
              <w:rPr>
                <w:rFonts w:ascii="Arial" w:hAnsi="Arial" w:cs="Arial"/>
                <w:sz w:val="18"/>
                <w:szCs w:val="18"/>
                <w:lang w:val="en-US"/>
              </w:rPr>
            </w:pPr>
          </w:p>
        </w:tc>
        <w:tc>
          <w:tcPr>
            <w:tcW w:w="7654" w:type="dxa"/>
          </w:tcPr>
          <w:p w14:paraId="514B92CE" w14:textId="77777777" w:rsidR="008942B3" w:rsidRPr="00B33567" w:rsidRDefault="008942B3" w:rsidP="00BB508C">
            <w:pPr>
              <w:jc w:val="center"/>
              <w:rPr>
                <w:rFonts w:ascii="Arial" w:hAnsi="Arial" w:cs="Arial"/>
                <w:i/>
                <w:sz w:val="18"/>
                <w:szCs w:val="18"/>
                <w:lang w:val="en-US"/>
              </w:rPr>
            </w:pPr>
            <w:r w:rsidRPr="00B33567">
              <w:rPr>
                <w:rFonts w:ascii="Arial" w:hAnsi="Arial" w:cs="Arial"/>
                <w:i/>
                <w:sz w:val="18"/>
                <w:szCs w:val="18"/>
                <w:lang w:val="en-US"/>
              </w:rPr>
              <w:t>Complication that occurred as a result of appendicitis or its treatment, requiring invasive treatment. Suggested is Clavien-Dindo</w:t>
            </w:r>
            <w:r w:rsidRPr="00B33567">
              <w:rPr>
                <w:rFonts w:ascii="Arial" w:hAnsi="Arial" w:cs="Arial"/>
                <w:i/>
                <w:sz w:val="18"/>
                <w:szCs w:val="18"/>
                <w:vertAlign w:val="superscript"/>
                <w:lang w:val="en-US"/>
              </w:rPr>
              <w:fldChar w:fldCharType="begin" w:fldLock="1"/>
            </w:r>
            <w:r w:rsidRPr="00B33567">
              <w:rPr>
                <w:rFonts w:ascii="Arial" w:hAnsi="Arial" w:cs="Arial"/>
                <w:i/>
                <w:sz w:val="18"/>
                <w:szCs w:val="18"/>
                <w:vertAlign w:val="superscript"/>
                <w:lang w:val="en-US"/>
              </w:rPr>
              <w:instrText>ADDIN CSL_CITATION {"citationItems":[{"id":"ITEM-1","itemData":{"DOI":"10.1097/01.sla.0000133083.54934.ae","PMID":"15273542","abstract":"OBJECTIVE Although quality assessment is gaining increasing attention, there is still no consensus on how to define and grade postoperative complications. This shortcoming hampers comparison of outcome data among different centers and therapies and over time. PATIENTS AND METHODS A classification of complications published by one of the authors in 1992 was critically re-evaluated and modified to increase its accuracy and its acceptability in the surgical community. Modifications mainly focused on the manner of reporting life-threatening and permanently disabling complications. The new grading system still mostly relies on the therapy used to treat the complication. The classification was tested in a cohort of 6336 patients who underwent elective general surgery at our institution. The reproducibility and personal judgment of the classification were evaluated through an international survey with 2 questionnaires sent to 10 surgical centers worldwide. RESULTS The new ranking system significantly correlated with complexity of surgery (P &lt; 0.0001) as well as with the length of the hospital stay (P &lt; 0.0001). A total of 144 surgeons from 10 different centers around the world and at different levels of training returned the survey. Ninety percent of the case presentations were correctly graded. The classification was considered to be simple (92% of the respondents), reproducible (91%), logical (92%), useful (90%), and comprehensive (89%). The answers of both questionnaires were not dependent on the origin of the reply and the level of training of the surgeons. CONCLUSIONS The new complication classification appears reliable and may represent a compelling tool for quality assessment in surgery in all parts of the world.","author":[{"dropping-particle":"","family":"Dindo","given":"Daniel","non-dropping-particle":"","parse-names":false,"suffix":""},{"dropping-particle":"","family":"Demartines","given":"Nicolas","non-dropping-particle":"","parse-names":false,"suffix":""},{"dropping-particle":"","family":"Clavien","given":"Pierre-Alain","non-dropping-particle":"","parse-names":false,"suffix":""}],"container-title":"Annals of surgery","id":"ITEM-1","issue":"2","issued":{"date-parts":[["2004","8"]]},"page":"205-13","publisher":"Lippincott, Williams, and Wilkins","title":"Classification of surgical complications: a new proposal with evaluation in a cohort of 6336 patients and results of a survey.","type":"article-journal","volume":"240"},"uris":["http://www.mendeley.com/documents/?uuid=364112fe-9d5b-3e2b-802d-1930a4cd1e68"]},{"id":"ITEM-2","itemData":{"DOI":"10.1097/SLA.0b013e3181b13ca2","ISSN":"1528-1140","PMID":"19638912","abstract":"BACKGROUND AND AIMS The lack of consensus on how to define and grade adverse postoperative events has greatly hampered the evaluation of surgical procedures. A new classification of complications, initiated in 1992, was updated 5 years ago. It is based on the type of therapy needed to correct the complication. The principle of the classification was to be simple, reproducible, flexible, and applicable irrespective of the cultural background. The aim of the current study was to critically evaluate this classification from the perspective of its use in the literature, by assessing interobserver variability in grading complex complication scenarios and to correlate the classification grades with patients', nurses', and doctors' perception. MATERIAL AND METHODS Reports from the literature using the classification system were systematically analyzed. Next, 11 scenarios illustrating difficult cases were prepared to develop a consensus on how to rank the various complications. Third, 7 centers from different continents, having routinely used the classification, independently assessed the 11 scenarios. An agreement analysis was performed to test the accuracy and reliability of the classification. Finally, the perception of the severity was tested in patients, nurses, and physicians by presenting 30 scenarios, each illustrating a specific grade of complication. RESULTS We noted a dramatic increase in the use of the classification in many fields of surgery. About half of the studies used the contracted form, whereas the rest used the full range of grading. Two-thirds of the publications avoided subjective terms such as minor or major complications. The study of 11 difficult cases among various centers revealed a high degree of agreement in identifying and ranking complications (89% agreement), and enabled a better definition of unclear situations. Each grade of complications significantly correlated with the perception by patients, nurses, and physicians (P &lt; 0.05, Kruskal-Wallis test). CONCLUSIONS This 5-year evaluation provides strong evidence that the classification is valid and applicable worldwide in many fields of surgery. No modification in the general principle of classification is warranted in view of the use in ongoing publications and trials. Subjective, inaccurate, or confusing terms such as \"minor or major\" should be removed from the surgical literature.","author":[{"dropping-particle":"","family":"Clavien","given":"Pierre A","non-dropping-particle":"","parse-names":false,"suffix":""},{"dropping-particle":"","family":"Barkun","given":"Jeffrey","non-dropping-particle":"","parse-names":false,"suffix":""},{"dropping-particle":"","family":"Oliveira","given":"Michelle L","non-dropping-particle":"de","parse-names":false,"suffix":""},{"dropping-particle":"","family":"Vauthey","given":"Jean Nicolas","non-dropping-particle":"","parse-names":false,"suffix":""},{"dropping-particle":"","family":"Dindo","given":"Daniel","non-dropping-particle":"","parse-names":false,"suffix":""},{"dropping-particle":"","family":"Schulick","given":"Richard D","non-dropping-particle":"","parse-names":false,"suffix":""},{"dropping-particle":"","family":"Santibañes","given":"Eduardo","non-dropping-particle":"de","parse-names":false,"suffix":""},{"dropping-particle":"","family":"Pekolj","given":"Juan","non-dropping-particle":"","parse-names":false,"suffix":""},{"dropping-particle":"","family":"Slankamenac","given":"Ksenija","non-dropping-particle":"","parse-names":false,"suffix":""},{"dropping-particle":"","family":"Bassi","given":"Claudio","non-dropping-particle":"","parse-names":false,"suffix":""},{"dropping-particle":"","family":"Graf","given":"Rolf","non-dropping-particle":"","parse-names":false,"suffix":""},{"dropping-particle":"","family":"Vonlanthen","given":"René","non-dropping-particle":"","parse-names":false,"suffix":""},{"dropping-particle":"","family":"Padbury","given":"Robert","non-dropping-particle":"","parse-names":false,"suffix":""},{"dropping-particle":"","family":"Cameron","given":"John L","non-dropping-particle":"","parse-names":false,"suffix":""},{"dropping-particle":"","family":"Makuuchi","given":"Masatoshi","non-dropping-particle":"","parse-names":false,"suffix":""}],"container-title":"Annals of surgery","id":"ITEM-2","issue":"2","issued":{"date-parts":[["2009","8"]]},"page":"187-96","title":"The Clavien-Dindo classification of surgical complications: five-year experience.","type":"article-journal","volume":"250"},"uris":["http://www.mendeley.com/documents/?uuid=506c9bf3-cfe9-4cf7-90fb-c896bd2183ca"]}],"mendeley":{"formattedCitation":"&lt;sup&gt;30,31&lt;/sup&gt;","plainTextFormattedCitation":"30,31","previouslyFormattedCitation":"&lt;sup&gt;30,31&lt;/sup&gt;"},"properties":{"noteIndex":0},"schema":"https://github.com/citation-style-language/schema/raw/master/csl-citation.json"}</w:instrText>
            </w:r>
            <w:r w:rsidRPr="00B33567">
              <w:rPr>
                <w:rFonts w:ascii="Arial" w:hAnsi="Arial" w:cs="Arial"/>
                <w:i/>
                <w:sz w:val="18"/>
                <w:szCs w:val="18"/>
                <w:vertAlign w:val="superscript"/>
                <w:lang w:val="en-US"/>
              </w:rPr>
              <w:fldChar w:fldCharType="separate"/>
            </w:r>
            <w:r w:rsidRPr="00B33567">
              <w:rPr>
                <w:rFonts w:ascii="Arial" w:hAnsi="Arial" w:cs="Arial"/>
                <w:i/>
                <w:sz w:val="18"/>
                <w:szCs w:val="18"/>
                <w:vertAlign w:val="superscript"/>
                <w:lang w:val="en-US"/>
              </w:rPr>
              <w:t>30,31</w:t>
            </w:r>
            <w:r w:rsidRPr="00B33567">
              <w:rPr>
                <w:rFonts w:ascii="Arial" w:hAnsi="Arial" w:cs="Arial"/>
                <w:i/>
                <w:sz w:val="18"/>
                <w:szCs w:val="18"/>
                <w:vertAlign w:val="superscript"/>
                <w:lang w:val="en-US"/>
              </w:rPr>
              <w:fldChar w:fldCharType="end"/>
            </w:r>
            <w:r w:rsidRPr="00B33567">
              <w:rPr>
                <w:rFonts w:ascii="Arial" w:hAnsi="Arial" w:cs="Arial"/>
                <w:i/>
                <w:sz w:val="18"/>
                <w:szCs w:val="18"/>
                <w:lang w:val="en-US"/>
              </w:rPr>
              <w:t xml:space="preserve"> score III to V. </w:t>
            </w:r>
          </w:p>
        </w:tc>
      </w:tr>
      <w:tr w:rsidR="008942B3" w:rsidRPr="00B33567" w14:paraId="1C845F0C" w14:textId="77777777" w:rsidTr="00BB508C">
        <w:trPr>
          <w:trHeight w:val="467"/>
        </w:trPr>
        <w:tc>
          <w:tcPr>
            <w:tcW w:w="2552" w:type="dxa"/>
            <w:vMerge/>
          </w:tcPr>
          <w:p w14:paraId="0480D823" w14:textId="77777777" w:rsidR="008942B3" w:rsidRPr="00B33567" w:rsidRDefault="008942B3" w:rsidP="00BB508C">
            <w:pPr>
              <w:jc w:val="center"/>
              <w:rPr>
                <w:rFonts w:ascii="Arial" w:hAnsi="Arial" w:cs="Arial"/>
                <w:sz w:val="18"/>
                <w:szCs w:val="18"/>
                <w:lang w:val="en-US"/>
              </w:rPr>
            </w:pPr>
          </w:p>
        </w:tc>
        <w:tc>
          <w:tcPr>
            <w:tcW w:w="4111" w:type="dxa"/>
          </w:tcPr>
          <w:p w14:paraId="5DF05D60" w14:textId="77777777" w:rsidR="008942B3" w:rsidRPr="00B33567" w:rsidRDefault="008942B3" w:rsidP="00BB508C">
            <w:pPr>
              <w:contextualSpacing/>
              <w:rPr>
                <w:rFonts w:ascii="Arial" w:hAnsi="Arial" w:cs="Arial"/>
                <w:sz w:val="18"/>
                <w:szCs w:val="18"/>
                <w:lang w:val="en-US"/>
              </w:rPr>
            </w:pPr>
            <w:r w:rsidRPr="00B33567">
              <w:rPr>
                <w:rFonts w:ascii="Arial" w:eastAsia="MS Mincho" w:hAnsi="Arial" w:cs="Arial"/>
                <w:sz w:val="18"/>
                <w:szCs w:val="18"/>
                <w:lang w:val="en-US" w:eastAsia="en-AU"/>
              </w:rPr>
              <w:t>Minor complication</w:t>
            </w:r>
          </w:p>
        </w:tc>
        <w:tc>
          <w:tcPr>
            <w:tcW w:w="7654" w:type="dxa"/>
          </w:tcPr>
          <w:p w14:paraId="693B2196" w14:textId="77777777" w:rsidR="008942B3" w:rsidRPr="00B33567" w:rsidRDefault="008942B3" w:rsidP="00BB508C">
            <w:pPr>
              <w:jc w:val="center"/>
              <w:rPr>
                <w:rFonts w:ascii="Arial" w:hAnsi="Arial" w:cs="Arial"/>
                <w:i/>
                <w:sz w:val="18"/>
                <w:szCs w:val="18"/>
                <w:lang w:val="en-US"/>
              </w:rPr>
            </w:pPr>
            <w:r w:rsidRPr="00B33567">
              <w:rPr>
                <w:rFonts w:ascii="Arial" w:hAnsi="Arial" w:cs="Arial"/>
                <w:i/>
                <w:sz w:val="18"/>
                <w:szCs w:val="18"/>
                <w:lang w:val="en-US"/>
              </w:rPr>
              <w:t>Complications that resolve without or with limited treatment. Suggested is Clavien-Dindo</w:t>
            </w:r>
            <w:r w:rsidRPr="00B33567">
              <w:rPr>
                <w:rFonts w:ascii="Arial" w:hAnsi="Arial" w:cs="Arial"/>
                <w:i/>
                <w:sz w:val="18"/>
                <w:szCs w:val="18"/>
                <w:vertAlign w:val="superscript"/>
                <w:lang w:val="en-US"/>
              </w:rPr>
              <w:fldChar w:fldCharType="begin" w:fldLock="1"/>
            </w:r>
            <w:r w:rsidRPr="00B33567">
              <w:rPr>
                <w:rFonts w:ascii="Arial" w:hAnsi="Arial" w:cs="Arial"/>
                <w:i/>
                <w:sz w:val="18"/>
                <w:szCs w:val="18"/>
                <w:vertAlign w:val="superscript"/>
                <w:lang w:val="en-US"/>
              </w:rPr>
              <w:instrText>ADDIN CSL_CITATION {"citationItems":[{"id":"ITEM-1","itemData":{"DOI":"10.1097/01.sla.0000133083.54934.ae","PMID":"15273542","abstract":"OBJECTIVE Although quality assessment is gaining increasing attention, there is still no consensus on how to define and grade postoperative complications. This shortcoming hampers comparison of outcome data among different centers and therapies and over time. PATIENTS AND METHODS A classification of complications published by one of the authors in 1992 was critically re-evaluated and modified to increase its accuracy and its acceptability in the surgical community. Modifications mainly focused on the manner of reporting life-threatening and permanently disabling complications. The new grading system still mostly relies on the therapy used to treat the complication. The classification was tested in a cohort of 6336 patients who underwent elective general surgery at our institution. The reproducibility and personal judgment of the classification were evaluated through an international survey with 2 questionnaires sent to 10 surgical centers worldwide. RESULTS The new ranking system significantly correlated with complexity of surgery (P &lt; 0.0001) as well as with the length of the hospital stay (P &lt; 0.0001). A total of 144 surgeons from 10 different centers around the world and at different levels of training returned the survey. Ninety percent of the case presentations were correctly graded. The classification was considered to be simple (92% of the respondents), reproducible (91%), logical (92%), useful (90%), and comprehensive (89%). The answers of both questionnaires were not dependent on the origin of the reply and the level of training of the surgeons. CONCLUSIONS The new complication classification appears reliable and may represent a compelling tool for quality assessment in surgery in all parts of the world.","author":[{"dropping-particle":"","family":"Dindo","given":"Daniel","non-dropping-particle":"","parse-names":false,"suffix":""},{"dropping-particle":"","family":"Demartines","given":"Nicolas","non-dropping-particle":"","parse-names":false,"suffix":""},{"dropping-particle":"","family":"Clavien","given":"Pierre-Alain","non-dropping-particle":"","parse-names":false,"suffix":""}],"container-title":"Annals of surgery","id":"ITEM-1","issue":"2","issued":{"date-parts":[["2004","8"]]},"page":"205-13","publisher":"Lippincott, Williams, and Wilkins","title":"Classification of surgical complications: a new proposal with evaluation in a cohort of 6336 patients and results of a survey.","type":"article-journal","volume":"240"},"uris":["http://www.mendeley.com/documents/?uuid=364112fe-9d5b-3e2b-802d-1930a4cd1e68"]},{"id":"ITEM-2","itemData":{"DOI":"10.1097/SLA.0b013e3181b13ca2","ISSN":"1528-1140","PMID":"19638912","abstract":"BACKGROUND AND AIMS The lack of consensus on how to define and grade adverse postoperative events has greatly hampered the evaluation of surgical procedures. A new classification of complications, initiated in 1992, was updated 5 years ago. It is based on the type of therapy needed to correct the complication. The principle of the classification was to be simple, reproducible, flexible, and applicable irrespective of the cultural background. The aim of the current study was to critically evaluate this classification from the perspective of its use in the literature, by assessing interobserver variability in grading complex complication scenarios and to correlate the classification grades with patients', nurses', and doctors' perception. MATERIAL AND METHODS Reports from the literature using the classification system were systematically analyzed. Next, 11 scenarios illustrating difficult cases were prepared to develop a consensus on how to rank the various complications. Third, 7 centers from different continents, having routinely used the classification, independently assessed the 11 scenarios. An agreement analysis was performed to test the accuracy and reliability of the classification. Finally, the perception of the severity was tested in patients, nurses, and physicians by presenting 30 scenarios, each illustrating a specific grade of complication. RESULTS We noted a dramatic increase in the use of the classification in many fields of surgery. About half of the studies used the contracted form, whereas the rest used the full range of grading. Two-thirds of the publications avoided subjective terms such as minor or major complications. The study of 11 difficult cases among various centers revealed a high degree of agreement in identifying and ranking complications (89% agreement), and enabled a better definition of unclear situations. Each grade of complications significantly correlated with the perception by patients, nurses, and physicians (P &lt; 0.05, Kruskal-Wallis test). CONCLUSIONS This 5-year evaluation provides strong evidence that the classification is valid and applicable worldwide in many fields of surgery. No modification in the general principle of classification is warranted in view of the use in ongoing publications and trials. Subjective, inaccurate, or confusing terms such as \"minor or major\" should be removed from the surgical literature.","author":[{"dropping-particle":"","family":"Clavien","given":"Pierre A","non-dropping-particle":"","parse-names":false,"suffix":""},{"dropping-particle":"","family":"Barkun","given":"Jeffrey","non-dropping-particle":"","parse-names":false,"suffix":""},{"dropping-particle":"","family":"Oliveira","given":"Michelle L","non-dropping-particle":"de","parse-names":false,"suffix":""},{"dropping-particle":"","family":"Vauthey","given":"Jean Nicolas","non-dropping-particle":"","parse-names":false,"suffix":""},{"dropping-particle":"","family":"Dindo","given":"Daniel","non-dropping-particle":"","parse-names":false,"suffix":""},{"dropping-particle":"","family":"Schulick","given":"Richard D","non-dropping-particle":"","parse-names":false,"suffix":""},{"dropping-particle":"","family":"Santibañes","given":"Eduardo","non-dropping-particle":"de","parse-names":false,"suffix":""},{"dropping-particle":"","family":"Pekolj","given":"Juan","non-dropping-particle":"","parse-names":false,"suffix":""},{"dropping-particle":"","family":"Slankamenac","given":"Ksenija","non-dropping-particle":"","parse-names":false,"suffix":""},{"dropping-particle":"","family":"Bassi","given":"Claudio","non-dropping-particle":"","parse-names":false,"suffix":""},{"dropping-particle":"","family":"Graf","given":"Rolf","non-dropping-particle":"","parse-names":false,"suffix":""},{"dropping-particle":"","family":"Vonlanthen","given":"René","non-dropping-particle":"","parse-names":false,"suffix":""},{"dropping-particle":"","family":"Padbury","given":"Robert","non-dropping-particle":"","parse-names":false,"suffix":""},{"dropping-particle":"","family":"Cameron","given":"John L","non-dropping-particle":"","parse-names":false,"suffix":""},{"dropping-particle":"","family":"Makuuchi","given":"Masatoshi","non-dropping-particle":"","parse-names":false,"suffix":""}],"container-title":"Annals of surgery","id":"ITEM-2","issue":"2","issued":{"date-parts":[["2009","8"]]},"page":"187-96","title":"The Clavien-Dindo classification of surgical complications: five-year experience.","type":"article-journal","volume":"250"},"uris":["http://www.mendeley.com/documents/?uuid=506c9bf3-cfe9-4cf7-90fb-c896bd2183ca"]}],"mendeley":{"formattedCitation":"&lt;sup&gt;30,31&lt;/sup&gt;","plainTextFormattedCitation":"30,31","previouslyFormattedCitation":"&lt;sup&gt;30,31&lt;/sup&gt;"},"properties":{"noteIndex":0},"schema":"https://github.com/citation-style-language/schema/raw/master/csl-citation.json"}</w:instrText>
            </w:r>
            <w:r w:rsidRPr="00B33567">
              <w:rPr>
                <w:rFonts w:ascii="Arial" w:hAnsi="Arial" w:cs="Arial"/>
                <w:i/>
                <w:sz w:val="18"/>
                <w:szCs w:val="18"/>
                <w:vertAlign w:val="superscript"/>
                <w:lang w:val="en-US"/>
              </w:rPr>
              <w:fldChar w:fldCharType="separate"/>
            </w:r>
            <w:r w:rsidRPr="00B33567">
              <w:rPr>
                <w:rFonts w:ascii="Arial" w:hAnsi="Arial" w:cs="Arial"/>
                <w:i/>
                <w:sz w:val="18"/>
                <w:szCs w:val="18"/>
                <w:vertAlign w:val="superscript"/>
                <w:lang w:val="en-US"/>
              </w:rPr>
              <w:t>30,31</w:t>
            </w:r>
            <w:r w:rsidRPr="00B33567">
              <w:rPr>
                <w:rFonts w:ascii="Arial" w:hAnsi="Arial" w:cs="Arial"/>
                <w:i/>
                <w:sz w:val="18"/>
                <w:szCs w:val="18"/>
                <w:vertAlign w:val="superscript"/>
                <w:lang w:val="en-US"/>
              </w:rPr>
              <w:fldChar w:fldCharType="end"/>
            </w:r>
            <w:r w:rsidRPr="00B33567">
              <w:rPr>
                <w:rFonts w:ascii="Arial" w:hAnsi="Arial" w:cs="Arial"/>
                <w:i/>
                <w:sz w:val="18"/>
                <w:szCs w:val="18"/>
                <w:vertAlign w:val="superscript"/>
                <w:lang w:val="en-US"/>
              </w:rPr>
              <w:t xml:space="preserve"> </w:t>
            </w:r>
            <w:r w:rsidRPr="00B33567">
              <w:rPr>
                <w:rFonts w:ascii="Arial" w:hAnsi="Arial" w:cs="Arial"/>
                <w:i/>
                <w:sz w:val="18"/>
                <w:szCs w:val="18"/>
                <w:lang w:val="en-US"/>
              </w:rPr>
              <w:t>score I to II.</w:t>
            </w:r>
          </w:p>
        </w:tc>
      </w:tr>
    </w:tbl>
    <w:p w14:paraId="1D3F03E3" w14:textId="77777777" w:rsidR="008942B3" w:rsidRPr="00B33567" w:rsidRDefault="008942B3" w:rsidP="008942B3">
      <w:pPr>
        <w:spacing w:after="0"/>
        <w:rPr>
          <w:rFonts w:ascii="Arial" w:hAnsi="Arial" w:cs="Arial"/>
          <w:sz w:val="18"/>
          <w:szCs w:val="18"/>
          <w:lang w:val="en-US"/>
        </w:rPr>
      </w:pPr>
      <w:r w:rsidRPr="00B33567">
        <w:rPr>
          <w:rFonts w:ascii="Arial" w:hAnsi="Arial" w:cs="Arial"/>
          <w:bCs/>
          <w:color w:val="000000"/>
          <w:sz w:val="18"/>
          <w:szCs w:val="18"/>
          <w:lang w:val="en-US" w:eastAsia="nl-NL"/>
        </w:rPr>
        <w:t>†</w:t>
      </w:r>
      <w:r w:rsidRPr="00B33567">
        <w:rPr>
          <w:rFonts w:ascii="Arial" w:hAnsi="Arial" w:cs="Arial"/>
          <w:sz w:val="18"/>
          <w:szCs w:val="18"/>
          <w:lang w:val="en-US"/>
        </w:rPr>
        <w:t xml:space="preserve"> primarily for research involving non-operative treatment of appendicitis</w:t>
      </w:r>
    </w:p>
    <w:p w14:paraId="1584DB9B" w14:textId="77777777" w:rsidR="008942B3" w:rsidRPr="00B33567" w:rsidRDefault="008942B3" w:rsidP="008942B3">
      <w:pPr>
        <w:spacing w:after="0"/>
        <w:rPr>
          <w:rFonts w:ascii="Arial" w:hAnsi="Arial" w:cs="Arial"/>
          <w:noProof/>
          <w:szCs w:val="24"/>
          <w:lang w:val="en-US"/>
        </w:rPr>
      </w:pPr>
      <w:r w:rsidRPr="00B33567">
        <w:rPr>
          <w:rFonts w:ascii="Arial" w:hAnsi="Arial" w:cs="Arial"/>
          <w:noProof/>
          <w:sz w:val="16"/>
          <w:szCs w:val="16"/>
          <w:lang w:val="en-US"/>
        </w:rPr>
        <w:t xml:space="preserve">29. Bhangu A, Søreide K, Di Saverio S, et al. Acute appendicitis: modern understanding of pathogenesis, diagnosis, and management. </w:t>
      </w:r>
      <w:r w:rsidRPr="00B33567">
        <w:rPr>
          <w:rFonts w:ascii="Arial" w:hAnsi="Arial" w:cs="Arial"/>
          <w:i/>
          <w:iCs/>
          <w:noProof/>
          <w:sz w:val="16"/>
          <w:szCs w:val="16"/>
          <w:lang w:val="en-US"/>
        </w:rPr>
        <w:t>Lancet</w:t>
      </w:r>
      <w:r w:rsidRPr="00B33567">
        <w:rPr>
          <w:rFonts w:ascii="Arial" w:hAnsi="Arial" w:cs="Arial"/>
          <w:noProof/>
          <w:sz w:val="16"/>
          <w:szCs w:val="16"/>
          <w:lang w:val="en-US"/>
        </w:rPr>
        <w:t>. 2015;386:1278–1287</w:t>
      </w:r>
      <w:r w:rsidRPr="00B33567">
        <w:rPr>
          <w:rFonts w:ascii="Arial" w:hAnsi="Arial" w:cs="Arial"/>
          <w:noProof/>
          <w:szCs w:val="24"/>
          <w:lang w:val="en-US"/>
        </w:rPr>
        <w:t>.</w:t>
      </w:r>
    </w:p>
    <w:p w14:paraId="24E98F5E" w14:textId="77777777" w:rsidR="008942B3" w:rsidRPr="00B33567" w:rsidRDefault="008942B3" w:rsidP="008942B3">
      <w:pPr>
        <w:spacing w:after="0"/>
        <w:rPr>
          <w:rFonts w:ascii="Arial" w:hAnsi="Arial" w:cs="Arial"/>
          <w:noProof/>
          <w:sz w:val="16"/>
          <w:szCs w:val="16"/>
        </w:rPr>
      </w:pPr>
      <w:r w:rsidRPr="00B33567">
        <w:rPr>
          <w:rFonts w:ascii="Arial" w:hAnsi="Arial" w:cs="Arial"/>
          <w:noProof/>
          <w:sz w:val="16"/>
          <w:szCs w:val="16"/>
          <w:lang w:val="en-US"/>
        </w:rPr>
        <w:t xml:space="preserve">30. Dindo D, Demartines N, Clavien P-A. Classification of surgical complications: a new proposal with evaluation in a cohort of 6336 patients and results of a survey. </w:t>
      </w:r>
      <w:r w:rsidRPr="00B33567">
        <w:rPr>
          <w:rFonts w:ascii="Arial" w:hAnsi="Arial" w:cs="Arial"/>
          <w:noProof/>
          <w:sz w:val="16"/>
          <w:szCs w:val="16"/>
        </w:rPr>
        <w:t>Ann Surg. 2004;240:205–</w:t>
      </w:r>
    </w:p>
    <w:p w14:paraId="2F2DDC9F" w14:textId="7E6333DA" w:rsidR="008942B3" w:rsidRDefault="008942B3" w:rsidP="008942B3">
      <w:pPr>
        <w:spacing w:after="0"/>
        <w:rPr>
          <w:rFonts w:ascii="Verdana" w:hAnsi="Verdana"/>
          <w:sz w:val="32"/>
          <w:szCs w:val="24"/>
          <w:lang w:val="en-GB"/>
        </w:rPr>
        <w:sectPr w:rsidR="008942B3" w:rsidSect="009F69B2">
          <w:pgSz w:w="16838" w:h="11906" w:orient="landscape"/>
          <w:pgMar w:top="851" w:right="1417" w:bottom="851" w:left="1417" w:header="708" w:footer="708" w:gutter="0"/>
          <w:cols w:space="708"/>
          <w:docGrid w:linePitch="360"/>
        </w:sectPr>
      </w:pPr>
      <w:r w:rsidRPr="00B33567">
        <w:rPr>
          <w:rFonts w:ascii="Arial" w:hAnsi="Arial" w:cs="Arial"/>
          <w:noProof/>
          <w:sz w:val="16"/>
          <w:szCs w:val="16"/>
        </w:rPr>
        <w:t xml:space="preserve">31. Clavien PA, Barkun J, de Oliveira ML, et al. </w:t>
      </w:r>
      <w:r w:rsidRPr="00B33567">
        <w:rPr>
          <w:rFonts w:ascii="Arial" w:hAnsi="Arial" w:cs="Arial"/>
          <w:noProof/>
          <w:sz w:val="16"/>
          <w:szCs w:val="16"/>
          <w:lang w:val="en-US"/>
        </w:rPr>
        <w:t>The Clavien-Dindo classification of surgical complications: five-year experience. Ann Surg. 2009;250:187–96.</w:t>
      </w:r>
    </w:p>
    <w:p w14:paraId="02637901" w14:textId="77777777" w:rsidR="008942B3" w:rsidRPr="008942B3" w:rsidRDefault="008942B3" w:rsidP="0015791A">
      <w:pPr>
        <w:rPr>
          <w:rFonts w:ascii="Arial" w:hAnsi="Arial" w:cs="Arial"/>
        </w:rPr>
      </w:pPr>
    </w:p>
    <w:sectPr w:rsidR="008942B3" w:rsidRPr="008942B3" w:rsidSect="00E73413">
      <w:footerReference w:type="default" r:id="rId27"/>
      <w:pgSz w:w="11906" w:h="16838"/>
      <w:pgMar w:top="1418" w:right="1417" w:bottom="1417" w:left="1417" w:header="708" w:footer="92"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6B1B2" w16cex:dateUtc="2020-10-18T10:2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0F4BE7" w14:textId="77777777" w:rsidR="00F91D88" w:rsidRDefault="00F91D88">
      <w:pPr>
        <w:spacing w:after="0" w:line="240" w:lineRule="auto"/>
      </w:pPr>
      <w:r>
        <w:separator/>
      </w:r>
    </w:p>
  </w:endnote>
  <w:endnote w:type="continuationSeparator" w:id="0">
    <w:p w14:paraId="2569E002" w14:textId="77777777" w:rsidR="00F91D88" w:rsidRDefault="00F91D88">
      <w:pPr>
        <w:spacing w:after="0" w:line="240" w:lineRule="auto"/>
      </w:pPr>
      <w:r>
        <w:continuationSeparator/>
      </w:r>
    </w:p>
  </w:endnote>
  <w:endnote w:type="continuationNotice" w:id="1">
    <w:p w14:paraId="0AF1D2AA" w14:textId="77777777" w:rsidR="00F91D88" w:rsidRDefault="00F91D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287CD" w14:textId="189CF120" w:rsidR="00670A5E" w:rsidRDefault="00670A5E">
    <w:pPr>
      <w:pStyle w:val="Footer"/>
    </w:pPr>
    <w:r>
      <w:fldChar w:fldCharType="begin"/>
    </w:r>
    <w:r>
      <w:instrText>PAGE   \* MERGEFORMAT</w:instrText>
    </w:r>
    <w:r>
      <w:fldChar w:fldCharType="separate"/>
    </w:r>
    <w:r w:rsidR="008942B3">
      <w:rPr>
        <w:noProof/>
      </w:rPr>
      <w:t>49</w:t>
    </w:r>
    <w:r>
      <w:fldChar w:fldCharType="end"/>
    </w:r>
  </w:p>
  <w:p w14:paraId="5DA0AB52" w14:textId="77777777" w:rsidR="00670A5E" w:rsidRDefault="00670A5E">
    <w:pPr>
      <w:pStyle w:val="Footer"/>
    </w:pPr>
  </w:p>
  <w:p w14:paraId="7D068CF4" w14:textId="77777777" w:rsidR="00AC490D" w:rsidRDefault="00AC490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29E4B0" w14:textId="77777777" w:rsidR="00F91D88" w:rsidRDefault="00F91D88">
      <w:pPr>
        <w:spacing w:after="0" w:line="240" w:lineRule="auto"/>
      </w:pPr>
      <w:r>
        <w:separator/>
      </w:r>
    </w:p>
  </w:footnote>
  <w:footnote w:type="continuationSeparator" w:id="0">
    <w:p w14:paraId="45E753A7" w14:textId="77777777" w:rsidR="00F91D88" w:rsidRDefault="00F91D88">
      <w:pPr>
        <w:spacing w:after="0" w:line="240" w:lineRule="auto"/>
      </w:pPr>
      <w:r>
        <w:continuationSeparator/>
      </w:r>
    </w:p>
  </w:footnote>
  <w:footnote w:type="continuationNotice" w:id="1">
    <w:p w14:paraId="308546D4" w14:textId="77777777" w:rsidR="00F91D88" w:rsidRDefault="00F91D8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C511A"/>
    <w:multiLevelType w:val="hybridMultilevel"/>
    <w:tmpl w:val="8976057E"/>
    <w:lvl w:ilvl="0" w:tplc="7DE42744">
      <w:start w:val="1"/>
      <w:numFmt w:val="bullet"/>
      <w:lvlText w:val=""/>
      <w:lvlJc w:val="left"/>
      <w:pPr>
        <w:ind w:left="360" w:hanging="360"/>
      </w:pPr>
      <w:rPr>
        <w:rFonts w:ascii="Symbol" w:hAnsi="Symbol" w:hint="default"/>
      </w:rPr>
    </w:lvl>
    <w:lvl w:ilvl="1" w:tplc="2CECE5C6">
      <w:numFmt w:val="bullet"/>
      <w:lvlText w:val="-"/>
      <w:lvlJc w:val="left"/>
      <w:pPr>
        <w:ind w:left="1080" w:hanging="360"/>
      </w:pPr>
      <w:rPr>
        <w:rFonts w:ascii="Arial" w:eastAsia="MS Mincho" w:hAnsi="Arial" w:cs="Arial" w:hint="default"/>
      </w:rPr>
    </w:lvl>
    <w:lvl w:ilvl="2" w:tplc="215C4D9C">
      <w:numFmt w:val="bullet"/>
      <w:lvlText w:val=""/>
      <w:lvlJc w:val="left"/>
      <w:pPr>
        <w:ind w:left="1800" w:hanging="360"/>
      </w:pPr>
      <w:rPr>
        <w:rFonts w:ascii="Wingdings" w:eastAsia="MS Mincho" w:hAnsi="Wingdings" w:cs="Arial"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6A63ABB"/>
    <w:multiLevelType w:val="hybridMultilevel"/>
    <w:tmpl w:val="F0220754"/>
    <w:lvl w:ilvl="0" w:tplc="0772FB28">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5E64212"/>
    <w:multiLevelType w:val="hybridMultilevel"/>
    <w:tmpl w:val="F5569D12"/>
    <w:lvl w:ilvl="0" w:tplc="392A56EE">
      <w:start w:val="1"/>
      <w:numFmt w:val="bullet"/>
      <w:lvlText w:val="•"/>
      <w:lvlJc w:val="left"/>
      <w:pPr>
        <w:tabs>
          <w:tab w:val="num" w:pos="720"/>
        </w:tabs>
        <w:ind w:left="720" w:hanging="360"/>
      </w:pPr>
      <w:rPr>
        <w:rFonts w:ascii="Arial" w:hAnsi="Arial" w:hint="default"/>
      </w:rPr>
    </w:lvl>
    <w:lvl w:ilvl="1" w:tplc="3CB68C1E">
      <w:start w:val="27"/>
      <w:numFmt w:val="bullet"/>
      <w:lvlText w:val="•"/>
      <w:lvlJc w:val="left"/>
      <w:pPr>
        <w:tabs>
          <w:tab w:val="num" w:pos="1440"/>
        </w:tabs>
        <w:ind w:left="1440" w:hanging="360"/>
      </w:pPr>
      <w:rPr>
        <w:rFonts w:ascii="Arial" w:hAnsi="Arial" w:hint="default"/>
      </w:rPr>
    </w:lvl>
    <w:lvl w:ilvl="2" w:tplc="EE8C077A" w:tentative="1">
      <w:start w:val="1"/>
      <w:numFmt w:val="bullet"/>
      <w:lvlText w:val="•"/>
      <w:lvlJc w:val="left"/>
      <w:pPr>
        <w:tabs>
          <w:tab w:val="num" w:pos="2160"/>
        </w:tabs>
        <w:ind w:left="2160" w:hanging="360"/>
      </w:pPr>
      <w:rPr>
        <w:rFonts w:ascii="Arial" w:hAnsi="Arial" w:hint="default"/>
      </w:rPr>
    </w:lvl>
    <w:lvl w:ilvl="3" w:tplc="4C724A0E" w:tentative="1">
      <w:start w:val="1"/>
      <w:numFmt w:val="bullet"/>
      <w:lvlText w:val="•"/>
      <w:lvlJc w:val="left"/>
      <w:pPr>
        <w:tabs>
          <w:tab w:val="num" w:pos="2880"/>
        </w:tabs>
        <w:ind w:left="2880" w:hanging="360"/>
      </w:pPr>
      <w:rPr>
        <w:rFonts w:ascii="Arial" w:hAnsi="Arial" w:hint="default"/>
      </w:rPr>
    </w:lvl>
    <w:lvl w:ilvl="4" w:tplc="8436AC72" w:tentative="1">
      <w:start w:val="1"/>
      <w:numFmt w:val="bullet"/>
      <w:lvlText w:val="•"/>
      <w:lvlJc w:val="left"/>
      <w:pPr>
        <w:tabs>
          <w:tab w:val="num" w:pos="3600"/>
        </w:tabs>
        <w:ind w:left="3600" w:hanging="360"/>
      </w:pPr>
      <w:rPr>
        <w:rFonts w:ascii="Arial" w:hAnsi="Arial" w:hint="default"/>
      </w:rPr>
    </w:lvl>
    <w:lvl w:ilvl="5" w:tplc="05A288E6" w:tentative="1">
      <w:start w:val="1"/>
      <w:numFmt w:val="bullet"/>
      <w:lvlText w:val="•"/>
      <w:lvlJc w:val="left"/>
      <w:pPr>
        <w:tabs>
          <w:tab w:val="num" w:pos="4320"/>
        </w:tabs>
        <w:ind w:left="4320" w:hanging="360"/>
      </w:pPr>
      <w:rPr>
        <w:rFonts w:ascii="Arial" w:hAnsi="Arial" w:hint="default"/>
      </w:rPr>
    </w:lvl>
    <w:lvl w:ilvl="6" w:tplc="80E8AF5A" w:tentative="1">
      <w:start w:val="1"/>
      <w:numFmt w:val="bullet"/>
      <w:lvlText w:val="•"/>
      <w:lvlJc w:val="left"/>
      <w:pPr>
        <w:tabs>
          <w:tab w:val="num" w:pos="5040"/>
        </w:tabs>
        <w:ind w:left="5040" w:hanging="360"/>
      </w:pPr>
      <w:rPr>
        <w:rFonts w:ascii="Arial" w:hAnsi="Arial" w:hint="default"/>
      </w:rPr>
    </w:lvl>
    <w:lvl w:ilvl="7" w:tplc="A952619C" w:tentative="1">
      <w:start w:val="1"/>
      <w:numFmt w:val="bullet"/>
      <w:lvlText w:val="•"/>
      <w:lvlJc w:val="left"/>
      <w:pPr>
        <w:tabs>
          <w:tab w:val="num" w:pos="5760"/>
        </w:tabs>
        <w:ind w:left="5760" w:hanging="360"/>
      </w:pPr>
      <w:rPr>
        <w:rFonts w:ascii="Arial" w:hAnsi="Arial" w:hint="default"/>
      </w:rPr>
    </w:lvl>
    <w:lvl w:ilvl="8" w:tplc="F86E29E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C297DDE"/>
    <w:multiLevelType w:val="hybridMultilevel"/>
    <w:tmpl w:val="4476F6D2"/>
    <w:lvl w:ilvl="0" w:tplc="927E4F18">
      <w:start w:val="1"/>
      <w:numFmt w:val="decimal"/>
      <w:lvlText w:val="%1."/>
      <w:lvlJc w:val="left"/>
      <w:pPr>
        <w:tabs>
          <w:tab w:val="num" w:pos="360"/>
        </w:tabs>
        <w:ind w:left="360" w:hanging="360"/>
      </w:pPr>
      <w:rPr>
        <w:rFonts w:cs="Times New Roman" w:hint="default"/>
        <w:b/>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FD86A28"/>
    <w:multiLevelType w:val="hybridMultilevel"/>
    <w:tmpl w:val="40A6A546"/>
    <w:lvl w:ilvl="0" w:tplc="7CCE79EE">
      <w:numFmt w:val="bullet"/>
      <w:lvlText w:val="-"/>
      <w:lvlJc w:val="left"/>
      <w:pPr>
        <w:ind w:left="720" w:hanging="360"/>
      </w:pPr>
      <w:rPr>
        <w:rFonts w:ascii="Calibri" w:eastAsiaTheme="minorHAnsi" w:hAnsi="Calibri" w:cs="Calibri" w:hint="default"/>
        <w:color w:val="FFFFFF" w:themeColor="background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97075E6"/>
    <w:multiLevelType w:val="hybridMultilevel"/>
    <w:tmpl w:val="808AA716"/>
    <w:lvl w:ilvl="0" w:tplc="7DE42744">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31E2614F"/>
    <w:multiLevelType w:val="hybridMultilevel"/>
    <w:tmpl w:val="DABA9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DA2CD5"/>
    <w:multiLevelType w:val="hybridMultilevel"/>
    <w:tmpl w:val="63BA71DE"/>
    <w:lvl w:ilvl="0" w:tplc="B8926242">
      <w:start w:val="1"/>
      <w:numFmt w:val="decimal"/>
      <w:lvlText w:val="%1."/>
      <w:lvlJc w:val="left"/>
      <w:pPr>
        <w:ind w:left="419" w:hanging="360"/>
      </w:pPr>
      <w:rPr>
        <w:rFonts w:eastAsiaTheme="minorHAnsi" w:hAnsiTheme="minorHAnsi"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0D140FD"/>
    <w:multiLevelType w:val="hybridMultilevel"/>
    <w:tmpl w:val="BF56D89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C357B2"/>
    <w:multiLevelType w:val="hybridMultilevel"/>
    <w:tmpl w:val="387A0612"/>
    <w:lvl w:ilvl="0" w:tplc="61FA4F64">
      <w:numFmt w:val="bullet"/>
      <w:lvlText w:val="-"/>
      <w:lvlJc w:val="left"/>
      <w:pPr>
        <w:ind w:left="720" w:hanging="360"/>
      </w:pPr>
      <w:rPr>
        <w:rFonts w:ascii="Calibri" w:eastAsiaTheme="minorHAnsi" w:hAnsi="Calibri" w:cs="Calibri" w:hint="default"/>
        <w:color w:val="FFFFFF" w:themeColor="background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AB833E5"/>
    <w:multiLevelType w:val="hybridMultilevel"/>
    <w:tmpl w:val="42341CAC"/>
    <w:lvl w:ilvl="0" w:tplc="D8EA33D2">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4B42660B"/>
    <w:multiLevelType w:val="hybridMultilevel"/>
    <w:tmpl w:val="195670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1D53190"/>
    <w:multiLevelType w:val="hybridMultilevel"/>
    <w:tmpl w:val="BE22AEF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773172D"/>
    <w:multiLevelType w:val="hybridMultilevel"/>
    <w:tmpl w:val="201E6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2F0131"/>
    <w:multiLevelType w:val="hybridMultilevel"/>
    <w:tmpl w:val="C42C3DD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AC9132F"/>
    <w:multiLevelType w:val="hybridMultilevel"/>
    <w:tmpl w:val="35CE8FB2"/>
    <w:lvl w:ilvl="0" w:tplc="B15217B8">
      <w:start w:val="8"/>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D706691"/>
    <w:multiLevelType w:val="hybridMultilevel"/>
    <w:tmpl w:val="201E6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423977"/>
    <w:multiLevelType w:val="hybridMultilevel"/>
    <w:tmpl w:val="BE22AEF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C0B3832"/>
    <w:multiLevelType w:val="hybridMultilevel"/>
    <w:tmpl w:val="0F7457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CD43F55"/>
    <w:multiLevelType w:val="hybridMultilevel"/>
    <w:tmpl w:val="A7BEC0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F460FD2"/>
    <w:multiLevelType w:val="hybridMultilevel"/>
    <w:tmpl w:val="F7809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ED34483"/>
    <w:multiLevelType w:val="multilevel"/>
    <w:tmpl w:val="FA8ED3D0"/>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num w:numId="1">
    <w:abstractNumId w:val="3"/>
  </w:num>
  <w:num w:numId="2">
    <w:abstractNumId w:val="2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5"/>
  </w:num>
  <w:num w:numId="6">
    <w:abstractNumId w:val="17"/>
  </w:num>
  <w:num w:numId="7">
    <w:abstractNumId w:val="7"/>
  </w:num>
  <w:num w:numId="8">
    <w:abstractNumId w:val="12"/>
  </w:num>
  <w:num w:numId="9">
    <w:abstractNumId w:val="11"/>
  </w:num>
  <w:num w:numId="10">
    <w:abstractNumId w:val="2"/>
  </w:num>
  <w:num w:numId="11">
    <w:abstractNumId w:val="18"/>
  </w:num>
  <w:num w:numId="12">
    <w:abstractNumId w:val="19"/>
  </w:num>
  <w:num w:numId="13">
    <w:abstractNumId w:val="9"/>
  </w:num>
  <w:num w:numId="14">
    <w:abstractNumId w:val="4"/>
  </w:num>
  <w:num w:numId="15">
    <w:abstractNumId w:val="10"/>
  </w:num>
  <w:num w:numId="16">
    <w:abstractNumId w:val="16"/>
  </w:num>
  <w:num w:numId="17">
    <w:abstractNumId w:val="20"/>
  </w:num>
  <w:num w:numId="18">
    <w:abstractNumId w:val="8"/>
  </w:num>
  <w:num w:numId="19">
    <w:abstractNumId w:val="6"/>
  </w:num>
  <w:num w:numId="20">
    <w:abstractNumId w:val="15"/>
  </w:num>
  <w:num w:numId="21">
    <w:abstractNumId w:val="13"/>
  </w:num>
  <w:num w:numId="22">
    <w:abstractNumId w:val="14"/>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E3E"/>
    <w:rsid w:val="0000225D"/>
    <w:rsid w:val="000023DA"/>
    <w:rsid w:val="00004E04"/>
    <w:rsid w:val="0000530B"/>
    <w:rsid w:val="00005CA1"/>
    <w:rsid w:val="00010845"/>
    <w:rsid w:val="000111E5"/>
    <w:rsid w:val="00011ECF"/>
    <w:rsid w:val="0001792E"/>
    <w:rsid w:val="00017F72"/>
    <w:rsid w:val="00020055"/>
    <w:rsid w:val="0002742E"/>
    <w:rsid w:val="000316B5"/>
    <w:rsid w:val="00034AB0"/>
    <w:rsid w:val="0004016B"/>
    <w:rsid w:val="00041D71"/>
    <w:rsid w:val="00042AA3"/>
    <w:rsid w:val="00043704"/>
    <w:rsid w:val="00045D1E"/>
    <w:rsid w:val="000500D0"/>
    <w:rsid w:val="000510BA"/>
    <w:rsid w:val="0005160A"/>
    <w:rsid w:val="0005164C"/>
    <w:rsid w:val="00054D25"/>
    <w:rsid w:val="0005677D"/>
    <w:rsid w:val="00056AF7"/>
    <w:rsid w:val="00057C17"/>
    <w:rsid w:val="00060BEE"/>
    <w:rsid w:val="00061C33"/>
    <w:rsid w:val="00063BAA"/>
    <w:rsid w:val="000647AB"/>
    <w:rsid w:val="00065A5E"/>
    <w:rsid w:val="00070B16"/>
    <w:rsid w:val="000720B7"/>
    <w:rsid w:val="00072C94"/>
    <w:rsid w:val="0007505D"/>
    <w:rsid w:val="000754B7"/>
    <w:rsid w:val="00075D23"/>
    <w:rsid w:val="00076C18"/>
    <w:rsid w:val="00082F31"/>
    <w:rsid w:val="000843F3"/>
    <w:rsid w:val="0008662C"/>
    <w:rsid w:val="0009047C"/>
    <w:rsid w:val="00090F6C"/>
    <w:rsid w:val="0009444A"/>
    <w:rsid w:val="000A3CD4"/>
    <w:rsid w:val="000A4FB7"/>
    <w:rsid w:val="000A738A"/>
    <w:rsid w:val="000B21EB"/>
    <w:rsid w:val="000B2B2B"/>
    <w:rsid w:val="000B3446"/>
    <w:rsid w:val="000B5CDE"/>
    <w:rsid w:val="000B5FC4"/>
    <w:rsid w:val="000B7B47"/>
    <w:rsid w:val="000B7CB5"/>
    <w:rsid w:val="000C07A5"/>
    <w:rsid w:val="000C190C"/>
    <w:rsid w:val="000C2DE6"/>
    <w:rsid w:val="000C3679"/>
    <w:rsid w:val="000C6781"/>
    <w:rsid w:val="000C6FDD"/>
    <w:rsid w:val="000D1ED1"/>
    <w:rsid w:val="000D50E0"/>
    <w:rsid w:val="000D632A"/>
    <w:rsid w:val="000D7416"/>
    <w:rsid w:val="000E2975"/>
    <w:rsid w:val="000E5C29"/>
    <w:rsid w:val="000E64C2"/>
    <w:rsid w:val="000F3B0D"/>
    <w:rsid w:val="00100A23"/>
    <w:rsid w:val="00103842"/>
    <w:rsid w:val="00106956"/>
    <w:rsid w:val="00106AAC"/>
    <w:rsid w:val="00111876"/>
    <w:rsid w:val="0011250E"/>
    <w:rsid w:val="00113116"/>
    <w:rsid w:val="001133F6"/>
    <w:rsid w:val="0011397B"/>
    <w:rsid w:val="00114AC4"/>
    <w:rsid w:val="001155D5"/>
    <w:rsid w:val="00117AE9"/>
    <w:rsid w:val="00123097"/>
    <w:rsid w:val="0012410A"/>
    <w:rsid w:val="00125533"/>
    <w:rsid w:val="00132036"/>
    <w:rsid w:val="00132781"/>
    <w:rsid w:val="0013396F"/>
    <w:rsid w:val="00136107"/>
    <w:rsid w:val="00141D47"/>
    <w:rsid w:val="001432C9"/>
    <w:rsid w:val="00143592"/>
    <w:rsid w:val="00145DC8"/>
    <w:rsid w:val="001466AF"/>
    <w:rsid w:val="00150136"/>
    <w:rsid w:val="00150C96"/>
    <w:rsid w:val="00150FF7"/>
    <w:rsid w:val="0015130E"/>
    <w:rsid w:val="00151B17"/>
    <w:rsid w:val="00152E55"/>
    <w:rsid w:val="001549CB"/>
    <w:rsid w:val="00154F90"/>
    <w:rsid w:val="00155891"/>
    <w:rsid w:val="00156791"/>
    <w:rsid w:val="0015791A"/>
    <w:rsid w:val="00160AD7"/>
    <w:rsid w:val="001638EB"/>
    <w:rsid w:val="00165345"/>
    <w:rsid w:val="00165D20"/>
    <w:rsid w:val="00165E1C"/>
    <w:rsid w:val="001711A9"/>
    <w:rsid w:val="00171F8C"/>
    <w:rsid w:val="00172679"/>
    <w:rsid w:val="00174323"/>
    <w:rsid w:val="00174A36"/>
    <w:rsid w:val="00174BC8"/>
    <w:rsid w:val="0017522B"/>
    <w:rsid w:val="001756D5"/>
    <w:rsid w:val="00175BAF"/>
    <w:rsid w:val="00175EE9"/>
    <w:rsid w:val="001766A5"/>
    <w:rsid w:val="00177C55"/>
    <w:rsid w:val="00183B88"/>
    <w:rsid w:val="00184858"/>
    <w:rsid w:val="001857D1"/>
    <w:rsid w:val="00186137"/>
    <w:rsid w:val="0018644E"/>
    <w:rsid w:val="00191AF1"/>
    <w:rsid w:val="001A2C53"/>
    <w:rsid w:val="001A383E"/>
    <w:rsid w:val="001A3991"/>
    <w:rsid w:val="001A63A3"/>
    <w:rsid w:val="001B151A"/>
    <w:rsid w:val="001B1B96"/>
    <w:rsid w:val="001B3DAF"/>
    <w:rsid w:val="001B5916"/>
    <w:rsid w:val="001B5963"/>
    <w:rsid w:val="001B7141"/>
    <w:rsid w:val="001C0D1B"/>
    <w:rsid w:val="001C1EC2"/>
    <w:rsid w:val="001C2411"/>
    <w:rsid w:val="001C3A13"/>
    <w:rsid w:val="001C3C4B"/>
    <w:rsid w:val="001C3D55"/>
    <w:rsid w:val="001C6098"/>
    <w:rsid w:val="001C6854"/>
    <w:rsid w:val="001D05D6"/>
    <w:rsid w:val="001D0932"/>
    <w:rsid w:val="001D131D"/>
    <w:rsid w:val="001D14CA"/>
    <w:rsid w:val="001D16E5"/>
    <w:rsid w:val="001D25B6"/>
    <w:rsid w:val="001D26E4"/>
    <w:rsid w:val="001D3AEF"/>
    <w:rsid w:val="001D4C75"/>
    <w:rsid w:val="001D51A6"/>
    <w:rsid w:val="001D645B"/>
    <w:rsid w:val="001D6A25"/>
    <w:rsid w:val="001D7953"/>
    <w:rsid w:val="001E1E67"/>
    <w:rsid w:val="001E5B21"/>
    <w:rsid w:val="001E686F"/>
    <w:rsid w:val="001F0A83"/>
    <w:rsid w:val="001F0FDF"/>
    <w:rsid w:val="001F68D3"/>
    <w:rsid w:val="00200708"/>
    <w:rsid w:val="00205225"/>
    <w:rsid w:val="002060D1"/>
    <w:rsid w:val="00206640"/>
    <w:rsid w:val="0020715F"/>
    <w:rsid w:val="002078DB"/>
    <w:rsid w:val="002125FA"/>
    <w:rsid w:val="00213FA5"/>
    <w:rsid w:val="002145B4"/>
    <w:rsid w:val="0022076E"/>
    <w:rsid w:val="002221E7"/>
    <w:rsid w:val="00222894"/>
    <w:rsid w:val="00224C83"/>
    <w:rsid w:val="0022608D"/>
    <w:rsid w:val="0022782F"/>
    <w:rsid w:val="0023064E"/>
    <w:rsid w:val="0023160A"/>
    <w:rsid w:val="0023560E"/>
    <w:rsid w:val="00236A6C"/>
    <w:rsid w:val="00241645"/>
    <w:rsid w:val="00241668"/>
    <w:rsid w:val="00241BD4"/>
    <w:rsid w:val="0024263F"/>
    <w:rsid w:val="0024378C"/>
    <w:rsid w:val="00244B6D"/>
    <w:rsid w:val="002467E9"/>
    <w:rsid w:val="00246D38"/>
    <w:rsid w:val="002517D9"/>
    <w:rsid w:val="00251845"/>
    <w:rsid w:val="002525A1"/>
    <w:rsid w:val="00253C15"/>
    <w:rsid w:val="00254501"/>
    <w:rsid w:val="00255626"/>
    <w:rsid w:val="00262B42"/>
    <w:rsid w:val="00263D00"/>
    <w:rsid w:val="0026470E"/>
    <w:rsid w:val="00265271"/>
    <w:rsid w:val="00267239"/>
    <w:rsid w:val="0027087A"/>
    <w:rsid w:val="0027425A"/>
    <w:rsid w:val="002744FF"/>
    <w:rsid w:val="00274EE5"/>
    <w:rsid w:val="002755AE"/>
    <w:rsid w:val="00277551"/>
    <w:rsid w:val="0028132D"/>
    <w:rsid w:val="002856AD"/>
    <w:rsid w:val="00287FBA"/>
    <w:rsid w:val="002904A8"/>
    <w:rsid w:val="0029294D"/>
    <w:rsid w:val="0029374A"/>
    <w:rsid w:val="002968F5"/>
    <w:rsid w:val="002A029A"/>
    <w:rsid w:val="002A21B9"/>
    <w:rsid w:val="002A345B"/>
    <w:rsid w:val="002A40C0"/>
    <w:rsid w:val="002A691C"/>
    <w:rsid w:val="002B0758"/>
    <w:rsid w:val="002B3239"/>
    <w:rsid w:val="002B3B10"/>
    <w:rsid w:val="002B5279"/>
    <w:rsid w:val="002B5348"/>
    <w:rsid w:val="002C447B"/>
    <w:rsid w:val="002C4B22"/>
    <w:rsid w:val="002C4DC7"/>
    <w:rsid w:val="002C6510"/>
    <w:rsid w:val="002C746D"/>
    <w:rsid w:val="002D2675"/>
    <w:rsid w:val="002D3326"/>
    <w:rsid w:val="002D43B8"/>
    <w:rsid w:val="002D47B3"/>
    <w:rsid w:val="002E33F3"/>
    <w:rsid w:val="002F250A"/>
    <w:rsid w:val="002F2B93"/>
    <w:rsid w:val="002F50E1"/>
    <w:rsid w:val="003057AA"/>
    <w:rsid w:val="0031010D"/>
    <w:rsid w:val="003127A9"/>
    <w:rsid w:val="003138A8"/>
    <w:rsid w:val="00317A94"/>
    <w:rsid w:val="00323D64"/>
    <w:rsid w:val="00324AFD"/>
    <w:rsid w:val="00327AA2"/>
    <w:rsid w:val="00327ADE"/>
    <w:rsid w:val="00331C93"/>
    <w:rsid w:val="00335BD5"/>
    <w:rsid w:val="00336E70"/>
    <w:rsid w:val="0033778F"/>
    <w:rsid w:val="00340163"/>
    <w:rsid w:val="003409CE"/>
    <w:rsid w:val="003417FB"/>
    <w:rsid w:val="0034689D"/>
    <w:rsid w:val="0034740C"/>
    <w:rsid w:val="00351ABD"/>
    <w:rsid w:val="0035392B"/>
    <w:rsid w:val="003611F1"/>
    <w:rsid w:val="00361356"/>
    <w:rsid w:val="00361B65"/>
    <w:rsid w:val="00361C94"/>
    <w:rsid w:val="00362269"/>
    <w:rsid w:val="00362EE9"/>
    <w:rsid w:val="00364010"/>
    <w:rsid w:val="003645D7"/>
    <w:rsid w:val="00365D6F"/>
    <w:rsid w:val="003662AF"/>
    <w:rsid w:val="00370D58"/>
    <w:rsid w:val="00373DE6"/>
    <w:rsid w:val="00374800"/>
    <w:rsid w:val="00380CDC"/>
    <w:rsid w:val="00381988"/>
    <w:rsid w:val="00382150"/>
    <w:rsid w:val="003832D6"/>
    <w:rsid w:val="0038383D"/>
    <w:rsid w:val="00384FE8"/>
    <w:rsid w:val="00385F59"/>
    <w:rsid w:val="00386A90"/>
    <w:rsid w:val="00387D1D"/>
    <w:rsid w:val="00390D2E"/>
    <w:rsid w:val="0039479F"/>
    <w:rsid w:val="00394B9B"/>
    <w:rsid w:val="003974D8"/>
    <w:rsid w:val="003979A1"/>
    <w:rsid w:val="003A0E06"/>
    <w:rsid w:val="003A15ED"/>
    <w:rsid w:val="003A2EC1"/>
    <w:rsid w:val="003A3636"/>
    <w:rsid w:val="003A4580"/>
    <w:rsid w:val="003A4F73"/>
    <w:rsid w:val="003A523F"/>
    <w:rsid w:val="003A757A"/>
    <w:rsid w:val="003B2577"/>
    <w:rsid w:val="003B2649"/>
    <w:rsid w:val="003B2728"/>
    <w:rsid w:val="003B4547"/>
    <w:rsid w:val="003B6B6A"/>
    <w:rsid w:val="003B6CF7"/>
    <w:rsid w:val="003B7A2A"/>
    <w:rsid w:val="003C015D"/>
    <w:rsid w:val="003C0C2A"/>
    <w:rsid w:val="003C1A5E"/>
    <w:rsid w:val="003C4F74"/>
    <w:rsid w:val="003D082D"/>
    <w:rsid w:val="003D153A"/>
    <w:rsid w:val="003D3009"/>
    <w:rsid w:val="003D71B4"/>
    <w:rsid w:val="003E0BF2"/>
    <w:rsid w:val="003E0C01"/>
    <w:rsid w:val="003E3FE5"/>
    <w:rsid w:val="003E4EB7"/>
    <w:rsid w:val="003F02BE"/>
    <w:rsid w:val="003F1B72"/>
    <w:rsid w:val="003F2CF8"/>
    <w:rsid w:val="003F6C15"/>
    <w:rsid w:val="00400929"/>
    <w:rsid w:val="00400E0D"/>
    <w:rsid w:val="00404371"/>
    <w:rsid w:val="00411E25"/>
    <w:rsid w:val="00411E4E"/>
    <w:rsid w:val="00413747"/>
    <w:rsid w:val="00414E98"/>
    <w:rsid w:val="004157C6"/>
    <w:rsid w:val="0041653B"/>
    <w:rsid w:val="004165EA"/>
    <w:rsid w:val="0041661E"/>
    <w:rsid w:val="004216A7"/>
    <w:rsid w:val="00421D64"/>
    <w:rsid w:val="00422F78"/>
    <w:rsid w:val="00424328"/>
    <w:rsid w:val="00425A76"/>
    <w:rsid w:val="004264D6"/>
    <w:rsid w:val="0043227F"/>
    <w:rsid w:val="00433D36"/>
    <w:rsid w:val="00434479"/>
    <w:rsid w:val="004356CE"/>
    <w:rsid w:val="00442261"/>
    <w:rsid w:val="00443A8C"/>
    <w:rsid w:val="004445D3"/>
    <w:rsid w:val="00460912"/>
    <w:rsid w:val="00461820"/>
    <w:rsid w:val="00461D98"/>
    <w:rsid w:val="00466B96"/>
    <w:rsid w:val="0046710E"/>
    <w:rsid w:val="0047342A"/>
    <w:rsid w:val="00474B40"/>
    <w:rsid w:val="0047526E"/>
    <w:rsid w:val="00477ABE"/>
    <w:rsid w:val="004804DB"/>
    <w:rsid w:val="004808E9"/>
    <w:rsid w:val="00481951"/>
    <w:rsid w:val="00486F65"/>
    <w:rsid w:val="00487328"/>
    <w:rsid w:val="004904AF"/>
    <w:rsid w:val="004904CA"/>
    <w:rsid w:val="004910C5"/>
    <w:rsid w:val="00492C15"/>
    <w:rsid w:val="00492E26"/>
    <w:rsid w:val="00492E8D"/>
    <w:rsid w:val="0049628F"/>
    <w:rsid w:val="004B3A3C"/>
    <w:rsid w:val="004B4940"/>
    <w:rsid w:val="004B54AA"/>
    <w:rsid w:val="004B6A28"/>
    <w:rsid w:val="004C1404"/>
    <w:rsid w:val="004C25DA"/>
    <w:rsid w:val="004C28E4"/>
    <w:rsid w:val="004C35D6"/>
    <w:rsid w:val="004C3F0D"/>
    <w:rsid w:val="004C4AAD"/>
    <w:rsid w:val="004C4F63"/>
    <w:rsid w:val="004C5625"/>
    <w:rsid w:val="004C692A"/>
    <w:rsid w:val="004C6EF1"/>
    <w:rsid w:val="004C72B8"/>
    <w:rsid w:val="004C753D"/>
    <w:rsid w:val="004D20E4"/>
    <w:rsid w:val="004D35DA"/>
    <w:rsid w:val="004D438D"/>
    <w:rsid w:val="004D515E"/>
    <w:rsid w:val="004D5C37"/>
    <w:rsid w:val="004E00F7"/>
    <w:rsid w:val="004E1C11"/>
    <w:rsid w:val="004E61E0"/>
    <w:rsid w:val="004E6CDC"/>
    <w:rsid w:val="004F0055"/>
    <w:rsid w:val="004F2221"/>
    <w:rsid w:val="004F3BBC"/>
    <w:rsid w:val="004F679F"/>
    <w:rsid w:val="004F7163"/>
    <w:rsid w:val="00501AA3"/>
    <w:rsid w:val="00506034"/>
    <w:rsid w:val="00510B02"/>
    <w:rsid w:val="005120BB"/>
    <w:rsid w:val="00512B00"/>
    <w:rsid w:val="00513EBE"/>
    <w:rsid w:val="005143FE"/>
    <w:rsid w:val="0051623B"/>
    <w:rsid w:val="00520C09"/>
    <w:rsid w:val="005225B7"/>
    <w:rsid w:val="00522730"/>
    <w:rsid w:val="00522D0A"/>
    <w:rsid w:val="0052647E"/>
    <w:rsid w:val="00526491"/>
    <w:rsid w:val="00527165"/>
    <w:rsid w:val="0053241D"/>
    <w:rsid w:val="00533B82"/>
    <w:rsid w:val="005342D9"/>
    <w:rsid w:val="005343AA"/>
    <w:rsid w:val="00534DA0"/>
    <w:rsid w:val="00534FDE"/>
    <w:rsid w:val="00535C70"/>
    <w:rsid w:val="00540347"/>
    <w:rsid w:val="00540E63"/>
    <w:rsid w:val="0054205C"/>
    <w:rsid w:val="00544383"/>
    <w:rsid w:val="00544F7C"/>
    <w:rsid w:val="00550C09"/>
    <w:rsid w:val="005510EA"/>
    <w:rsid w:val="0055469D"/>
    <w:rsid w:val="00563935"/>
    <w:rsid w:val="00565C7B"/>
    <w:rsid w:val="0056656B"/>
    <w:rsid w:val="005709F0"/>
    <w:rsid w:val="005746E2"/>
    <w:rsid w:val="00587C60"/>
    <w:rsid w:val="005906C8"/>
    <w:rsid w:val="005942DB"/>
    <w:rsid w:val="005945C2"/>
    <w:rsid w:val="00594839"/>
    <w:rsid w:val="00595829"/>
    <w:rsid w:val="005A2356"/>
    <w:rsid w:val="005A2554"/>
    <w:rsid w:val="005A2998"/>
    <w:rsid w:val="005A5837"/>
    <w:rsid w:val="005A5BF0"/>
    <w:rsid w:val="005B305F"/>
    <w:rsid w:val="005B7810"/>
    <w:rsid w:val="005C31A1"/>
    <w:rsid w:val="005C45CC"/>
    <w:rsid w:val="005C6EAD"/>
    <w:rsid w:val="005C76C6"/>
    <w:rsid w:val="005D0532"/>
    <w:rsid w:val="005D1909"/>
    <w:rsid w:val="005D31B9"/>
    <w:rsid w:val="005D367E"/>
    <w:rsid w:val="005D3713"/>
    <w:rsid w:val="005D4936"/>
    <w:rsid w:val="005D5C6A"/>
    <w:rsid w:val="005D7542"/>
    <w:rsid w:val="005E1F57"/>
    <w:rsid w:val="005E31C1"/>
    <w:rsid w:val="005E3BDD"/>
    <w:rsid w:val="005E5338"/>
    <w:rsid w:val="005E7B78"/>
    <w:rsid w:val="005F0AE9"/>
    <w:rsid w:val="005F1E26"/>
    <w:rsid w:val="005F26EB"/>
    <w:rsid w:val="005F2DD5"/>
    <w:rsid w:val="005F36EF"/>
    <w:rsid w:val="005F585D"/>
    <w:rsid w:val="005F628B"/>
    <w:rsid w:val="0060280C"/>
    <w:rsid w:val="0060685C"/>
    <w:rsid w:val="006105BD"/>
    <w:rsid w:val="00611120"/>
    <w:rsid w:val="0061139C"/>
    <w:rsid w:val="0061393F"/>
    <w:rsid w:val="00614877"/>
    <w:rsid w:val="00615924"/>
    <w:rsid w:val="00616D73"/>
    <w:rsid w:val="00621346"/>
    <w:rsid w:val="00622BB8"/>
    <w:rsid w:val="00623446"/>
    <w:rsid w:val="00625BDE"/>
    <w:rsid w:val="006269F8"/>
    <w:rsid w:val="00632909"/>
    <w:rsid w:val="00632E42"/>
    <w:rsid w:val="00632F6C"/>
    <w:rsid w:val="006353FB"/>
    <w:rsid w:val="00635B47"/>
    <w:rsid w:val="00637272"/>
    <w:rsid w:val="00646E4C"/>
    <w:rsid w:val="0064713A"/>
    <w:rsid w:val="00652163"/>
    <w:rsid w:val="00653871"/>
    <w:rsid w:val="006544AB"/>
    <w:rsid w:val="00654E9D"/>
    <w:rsid w:val="00655292"/>
    <w:rsid w:val="006649D2"/>
    <w:rsid w:val="00666786"/>
    <w:rsid w:val="006674F6"/>
    <w:rsid w:val="00670A5E"/>
    <w:rsid w:val="0067287B"/>
    <w:rsid w:val="00672E4A"/>
    <w:rsid w:val="00674CED"/>
    <w:rsid w:val="0067606C"/>
    <w:rsid w:val="0068246F"/>
    <w:rsid w:val="00686EBD"/>
    <w:rsid w:val="00692FF4"/>
    <w:rsid w:val="00694247"/>
    <w:rsid w:val="0069438E"/>
    <w:rsid w:val="00695B70"/>
    <w:rsid w:val="00696919"/>
    <w:rsid w:val="006A3CB2"/>
    <w:rsid w:val="006A5782"/>
    <w:rsid w:val="006B0A6A"/>
    <w:rsid w:val="006C13DA"/>
    <w:rsid w:val="006C1DAF"/>
    <w:rsid w:val="006C450F"/>
    <w:rsid w:val="006C74B2"/>
    <w:rsid w:val="006C7EEA"/>
    <w:rsid w:val="006D1D89"/>
    <w:rsid w:val="006E01AC"/>
    <w:rsid w:val="006E0DED"/>
    <w:rsid w:val="006E126D"/>
    <w:rsid w:val="006E3C77"/>
    <w:rsid w:val="006E4603"/>
    <w:rsid w:val="006E5CEA"/>
    <w:rsid w:val="006E5DD3"/>
    <w:rsid w:val="006E5E78"/>
    <w:rsid w:val="006E74E0"/>
    <w:rsid w:val="006F0716"/>
    <w:rsid w:val="006F2DE7"/>
    <w:rsid w:val="006F437C"/>
    <w:rsid w:val="006F6302"/>
    <w:rsid w:val="006F678E"/>
    <w:rsid w:val="00700A92"/>
    <w:rsid w:val="00701321"/>
    <w:rsid w:val="0070214E"/>
    <w:rsid w:val="007033DB"/>
    <w:rsid w:val="007035CA"/>
    <w:rsid w:val="00703641"/>
    <w:rsid w:val="00703BD9"/>
    <w:rsid w:val="00704D88"/>
    <w:rsid w:val="00705051"/>
    <w:rsid w:val="00705F64"/>
    <w:rsid w:val="0070727F"/>
    <w:rsid w:val="00707428"/>
    <w:rsid w:val="00712851"/>
    <w:rsid w:val="00712DEA"/>
    <w:rsid w:val="0071726A"/>
    <w:rsid w:val="00717B80"/>
    <w:rsid w:val="0072000F"/>
    <w:rsid w:val="00721877"/>
    <w:rsid w:val="007227F6"/>
    <w:rsid w:val="0072290F"/>
    <w:rsid w:val="00723581"/>
    <w:rsid w:val="00726299"/>
    <w:rsid w:val="007263D6"/>
    <w:rsid w:val="00727ECD"/>
    <w:rsid w:val="0073137F"/>
    <w:rsid w:val="00733062"/>
    <w:rsid w:val="0073526E"/>
    <w:rsid w:val="00735F96"/>
    <w:rsid w:val="0073681B"/>
    <w:rsid w:val="007427F6"/>
    <w:rsid w:val="00743351"/>
    <w:rsid w:val="00746F68"/>
    <w:rsid w:val="00747227"/>
    <w:rsid w:val="00747EE5"/>
    <w:rsid w:val="00753135"/>
    <w:rsid w:val="00755B44"/>
    <w:rsid w:val="00764BBB"/>
    <w:rsid w:val="007668EF"/>
    <w:rsid w:val="007678F7"/>
    <w:rsid w:val="00770D09"/>
    <w:rsid w:val="00771BC7"/>
    <w:rsid w:val="00772925"/>
    <w:rsid w:val="00772F48"/>
    <w:rsid w:val="007761F1"/>
    <w:rsid w:val="00776C6D"/>
    <w:rsid w:val="00776DC5"/>
    <w:rsid w:val="007818CD"/>
    <w:rsid w:val="00781DC4"/>
    <w:rsid w:val="00782784"/>
    <w:rsid w:val="00786F56"/>
    <w:rsid w:val="0078755E"/>
    <w:rsid w:val="00790719"/>
    <w:rsid w:val="0079106A"/>
    <w:rsid w:val="00791FC3"/>
    <w:rsid w:val="00794318"/>
    <w:rsid w:val="007958FA"/>
    <w:rsid w:val="00795B97"/>
    <w:rsid w:val="00795C91"/>
    <w:rsid w:val="00797606"/>
    <w:rsid w:val="007A0212"/>
    <w:rsid w:val="007A1259"/>
    <w:rsid w:val="007A55DA"/>
    <w:rsid w:val="007A73BE"/>
    <w:rsid w:val="007B33A9"/>
    <w:rsid w:val="007B7EB7"/>
    <w:rsid w:val="007C1D33"/>
    <w:rsid w:val="007C1E90"/>
    <w:rsid w:val="007C33C4"/>
    <w:rsid w:val="007C3514"/>
    <w:rsid w:val="007C3E05"/>
    <w:rsid w:val="007C55A5"/>
    <w:rsid w:val="007C57B4"/>
    <w:rsid w:val="007C6224"/>
    <w:rsid w:val="007C728B"/>
    <w:rsid w:val="007C75DD"/>
    <w:rsid w:val="007C7BC1"/>
    <w:rsid w:val="007D0148"/>
    <w:rsid w:val="007D0E86"/>
    <w:rsid w:val="007D23F9"/>
    <w:rsid w:val="007D33A0"/>
    <w:rsid w:val="007D5EDA"/>
    <w:rsid w:val="007E11A8"/>
    <w:rsid w:val="007E485B"/>
    <w:rsid w:val="007E4C87"/>
    <w:rsid w:val="007E4EE2"/>
    <w:rsid w:val="007F0F03"/>
    <w:rsid w:val="007F2076"/>
    <w:rsid w:val="007F4599"/>
    <w:rsid w:val="007F472E"/>
    <w:rsid w:val="007F66BB"/>
    <w:rsid w:val="007F799B"/>
    <w:rsid w:val="008016F1"/>
    <w:rsid w:val="00802EEA"/>
    <w:rsid w:val="00803D58"/>
    <w:rsid w:val="008043A6"/>
    <w:rsid w:val="008051C6"/>
    <w:rsid w:val="008067B3"/>
    <w:rsid w:val="00810661"/>
    <w:rsid w:val="00814A00"/>
    <w:rsid w:val="0081546F"/>
    <w:rsid w:val="00816D01"/>
    <w:rsid w:val="00817A0C"/>
    <w:rsid w:val="00820A44"/>
    <w:rsid w:val="00824611"/>
    <w:rsid w:val="008248E7"/>
    <w:rsid w:val="008255B0"/>
    <w:rsid w:val="00827458"/>
    <w:rsid w:val="00833BA3"/>
    <w:rsid w:val="008342F0"/>
    <w:rsid w:val="00835A6E"/>
    <w:rsid w:val="008366B1"/>
    <w:rsid w:val="0084296E"/>
    <w:rsid w:val="00842EF0"/>
    <w:rsid w:val="008437F3"/>
    <w:rsid w:val="00845544"/>
    <w:rsid w:val="0084564E"/>
    <w:rsid w:val="00845BB9"/>
    <w:rsid w:val="00850B4A"/>
    <w:rsid w:val="00850FBA"/>
    <w:rsid w:val="008517C5"/>
    <w:rsid w:val="0085205F"/>
    <w:rsid w:val="008533C5"/>
    <w:rsid w:val="00854A29"/>
    <w:rsid w:val="00854DBA"/>
    <w:rsid w:val="00860729"/>
    <w:rsid w:val="00861934"/>
    <w:rsid w:val="00863F65"/>
    <w:rsid w:val="0086511D"/>
    <w:rsid w:val="00871342"/>
    <w:rsid w:val="008719FC"/>
    <w:rsid w:val="00872360"/>
    <w:rsid w:val="008734E9"/>
    <w:rsid w:val="00874D0A"/>
    <w:rsid w:val="00882335"/>
    <w:rsid w:val="008823A8"/>
    <w:rsid w:val="00883AE5"/>
    <w:rsid w:val="00886AB8"/>
    <w:rsid w:val="008877C5"/>
    <w:rsid w:val="00887C2F"/>
    <w:rsid w:val="00887D3A"/>
    <w:rsid w:val="00891582"/>
    <w:rsid w:val="00891798"/>
    <w:rsid w:val="008929CB"/>
    <w:rsid w:val="00893A19"/>
    <w:rsid w:val="008942B3"/>
    <w:rsid w:val="00894790"/>
    <w:rsid w:val="008A0B26"/>
    <w:rsid w:val="008A1E11"/>
    <w:rsid w:val="008A281C"/>
    <w:rsid w:val="008A3771"/>
    <w:rsid w:val="008A508D"/>
    <w:rsid w:val="008A55FF"/>
    <w:rsid w:val="008A6F86"/>
    <w:rsid w:val="008A7906"/>
    <w:rsid w:val="008A7C3A"/>
    <w:rsid w:val="008B422A"/>
    <w:rsid w:val="008B54BB"/>
    <w:rsid w:val="008B5B8E"/>
    <w:rsid w:val="008B6068"/>
    <w:rsid w:val="008C175B"/>
    <w:rsid w:val="008C21BB"/>
    <w:rsid w:val="008C25AB"/>
    <w:rsid w:val="008C4129"/>
    <w:rsid w:val="008D0F30"/>
    <w:rsid w:val="008D2353"/>
    <w:rsid w:val="008D37A7"/>
    <w:rsid w:val="008D43ED"/>
    <w:rsid w:val="008E16F6"/>
    <w:rsid w:val="008E2F43"/>
    <w:rsid w:val="008E3409"/>
    <w:rsid w:val="008E4556"/>
    <w:rsid w:val="008E4D0D"/>
    <w:rsid w:val="008E686F"/>
    <w:rsid w:val="008E6ADC"/>
    <w:rsid w:val="008E716E"/>
    <w:rsid w:val="008F190F"/>
    <w:rsid w:val="008F2583"/>
    <w:rsid w:val="008F2897"/>
    <w:rsid w:val="008F3E62"/>
    <w:rsid w:val="008F4848"/>
    <w:rsid w:val="009001E4"/>
    <w:rsid w:val="00900513"/>
    <w:rsid w:val="00901434"/>
    <w:rsid w:val="0090271E"/>
    <w:rsid w:val="009052F3"/>
    <w:rsid w:val="00906105"/>
    <w:rsid w:val="00906367"/>
    <w:rsid w:val="00906AEB"/>
    <w:rsid w:val="00911E00"/>
    <w:rsid w:val="00915CAC"/>
    <w:rsid w:val="009167B4"/>
    <w:rsid w:val="0092154D"/>
    <w:rsid w:val="0092182F"/>
    <w:rsid w:val="009240EF"/>
    <w:rsid w:val="00931E25"/>
    <w:rsid w:val="00931F0F"/>
    <w:rsid w:val="00933C1F"/>
    <w:rsid w:val="00935233"/>
    <w:rsid w:val="009451CE"/>
    <w:rsid w:val="00945E1E"/>
    <w:rsid w:val="00946182"/>
    <w:rsid w:val="009520B8"/>
    <w:rsid w:val="0095248A"/>
    <w:rsid w:val="0095261B"/>
    <w:rsid w:val="00957ECC"/>
    <w:rsid w:val="00960077"/>
    <w:rsid w:val="00960105"/>
    <w:rsid w:val="00960562"/>
    <w:rsid w:val="009629CE"/>
    <w:rsid w:val="009636DA"/>
    <w:rsid w:val="00963906"/>
    <w:rsid w:val="00967B74"/>
    <w:rsid w:val="009766B7"/>
    <w:rsid w:val="009812A9"/>
    <w:rsid w:val="0098149D"/>
    <w:rsid w:val="0098244C"/>
    <w:rsid w:val="00983483"/>
    <w:rsid w:val="00984302"/>
    <w:rsid w:val="0098498C"/>
    <w:rsid w:val="00986DFA"/>
    <w:rsid w:val="009876F2"/>
    <w:rsid w:val="00987A57"/>
    <w:rsid w:val="009926ED"/>
    <w:rsid w:val="0099329D"/>
    <w:rsid w:val="0099463C"/>
    <w:rsid w:val="009A08C1"/>
    <w:rsid w:val="009A1FF2"/>
    <w:rsid w:val="009A2662"/>
    <w:rsid w:val="009A344E"/>
    <w:rsid w:val="009A386D"/>
    <w:rsid w:val="009A560B"/>
    <w:rsid w:val="009A7383"/>
    <w:rsid w:val="009A746B"/>
    <w:rsid w:val="009A7F2A"/>
    <w:rsid w:val="009B227A"/>
    <w:rsid w:val="009B5AF9"/>
    <w:rsid w:val="009B6615"/>
    <w:rsid w:val="009B6962"/>
    <w:rsid w:val="009C08E8"/>
    <w:rsid w:val="009C09BF"/>
    <w:rsid w:val="009C0E85"/>
    <w:rsid w:val="009C1D78"/>
    <w:rsid w:val="009C58E3"/>
    <w:rsid w:val="009C6A2B"/>
    <w:rsid w:val="009C71DC"/>
    <w:rsid w:val="009D04D6"/>
    <w:rsid w:val="009D0A38"/>
    <w:rsid w:val="009D1356"/>
    <w:rsid w:val="009D173F"/>
    <w:rsid w:val="009D3061"/>
    <w:rsid w:val="009D3838"/>
    <w:rsid w:val="009D427D"/>
    <w:rsid w:val="009D4821"/>
    <w:rsid w:val="009D6EDA"/>
    <w:rsid w:val="009E1347"/>
    <w:rsid w:val="009E1723"/>
    <w:rsid w:val="009E19F1"/>
    <w:rsid w:val="009E46D7"/>
    <w:rsid w:val="009E786A"/>
    <w:rsid w:val="009E794F"/>
    <w:rsid w:val="009E7F49"/>
    <w:rsid w:val="009F0C35"/>
    <w:rsid w:val="009F0E55"/>
    <w:rsid w:val="009F20BE"/>
    <w:rsid w:val="009F226B"/>
    <w:rsid w:val="009F4080"/>
    <w:rsid w:val="009F61D7"/>
    <w:rsid w:val="00A020FE"/>
    <w:rsid w:val="00A02395"/>
    <w:rsid w:val="00A033F1"/>
    <w:rsid w:val="00A044E7"/>
    <w:rsid w:val="00A05790"/>
    <w:rsid w:val="00A059BC"/>
    <w:rsid w:val="00A067D9"/>
    <w:rsid w:val="00A0759B"/>
    <w:rsid w:val="00A106D8"/>
    <w:rsid w:val="00A10EFB"/>
    <w:rsid w:val="00A1187F"/>
    <w:rsid w:val="00A125FA"/>
    <w:rsid w:val="00A17220"/>
    <w:rsid w:val="00A20D86"/>
    <w:rsid w:val="00A22D87"/>
    <w:rsid w:val="00A23C55"/>
    <w:rsid w:val="00A31527"/>
    <w:rsid w:val="00A31755"/>
    <w:rsid w:val="00A3553A"/>
    <w:rsid w:val="00A35832"/>
    <w:rsid w:val="00A36E96"/>
    <w:rsid w:val="00A42825"/>
    <w:rsid w:val="00A44A0B"/>
    <w:rsid w:val="00A45CB0"/>
    <w:rsid w:val="00A4620D"/>
    <w:rsid w:val="00A47267"/>
    <w:rsid w:val="00A53E97"/>
    <w:rsid w:val="00A541DB"/>
    <w:rsid w:val="00A558EB"/>
    <w:rsid w:val="00A55E30"/>
    <w:rsid w:val="00A57E2A"/>
    <w:rsid w:val="00A61521"/>
    <w:rsid w:val="00A6166E"/>
    <w:rsid w:val="00A6181E"/>
    <w:rsid w:val="00A652ED"/>
    <w:rsid w:val="00A66190"/>
    <w:rsid w:val="00A70B80"/>
    <w:rsid w:val="00A73B5F"/>
    <w:rsid w:val="00A77D93"/>
    <w:rsid w:val="00A809EE"/>
    <w:rsid w:val="00A80A52"/>
    <w:rsid w:val="00A83994"/>
    <w:rsid w:val="00A83E80"/>
    <w:rsid w:val="00A855FF"/>
    <w:rsid w:val="00A878D7"/>
    <w:rsid w:val="00A92545"/>
    <w:rsid w:val="00A93902"/>
    <w:rsid w:val="00A949D2"/>
    <w:rsid w:val="00A94CDA"/>
    <w:rsid w:val="00A954B4"/>
    <w:rsid w:val="00A95F00"/>
    <w:rsid w:val="00A96EC4"/>
    <w:rsid w:val="00AA1FF2"/>
    <w:rsid w:val="00AA25C0"/>
    <w:rsid w:val="00AA2AC8"/>
    <w:rsid w:val="00AA2F82"/>
    <w:rsid w:val="00AA4A22"/>
    <w:rsid w:val="00AA53D6"/>
    <w:rsid w:val="00AA6839"/>
    <w:rsid w:val="00AB370A"/>
    <w:rsid w:val="00AC490D"/>
    <w:rsid w:val="00AC55FC"/>
    <w:rsid w:val="00AD0742"/>
    <w:rsid w:val="00AD078A"/>
    <w:rsid w:val="00AD31E7"/>
    <w:rsid w:val="00AD42EA"/>
    <w:rsid w:val="00AE0F66"/>
    <w:rsid w:val="00AE1B1E"/>
    <w:rsid w:val="00AE46B0"/>
    <w:rsid w:val="00AE4D64"/>
    <w:rsid w:val="00AE52F6"/>
    <w:rsid w:val="00AE5AB0"/>
    <w:rsid w:val="00AF093A"/>
    <w:rsid w:val="00AF21D8"/>
    <w:rsid w:val="00AF22AC"/>
    <w:rsid w:val="00AF22E7"/>
    <w:rsid w:val="00AF739D"/>
    <w:rsid w:val="00AF76EF"/>
    <w:rsid w:val="00AF776D"/>
    <w:rsid w:val="00B01142"/>
    <w:rsid w:val="00B01BC3"/>
    <w:rsid w:val="00B01FFB"/>
    <w:rsid w:val="00B02788"/>
    <w:rsid w:val="00B045BC"/>
    <w:rsid w:val="00B06F0D"/>
    <w:rsid w:val="00B07051"/>
    <w:rsid w:val="00B0732F"/>
    <w:rsid w:val="00B0753C"/>
    <w:rsid w:val="00B07600"/>
    <w:rsid w:val="00B07B89"/>
    <w:rsid w:val="00B07FCA"/>
    <w:rsid w:val="00B1031B"/>
    <w:rsid w:val="00B10567"/>
    <w:rsid w:val="00B1098C"/>
    <w:rsid w:val="00B10D72"/>
    <w:rsid w:val="00B1283C"/>
    <w:rsid w:val="00B15F9B"/>
    <w:rsid w:val="00B167BB"/>
    <w:rsid w:val="00B16BDD"/>
    <w:rsid w:val="00B17AF5"/>
    <w:rsid w:val="00B22067"/>
    <w:rsid w:val="00B22C5B"/>
    <w:rsid w:val="00B2372C"/>
    <w:rsid w:val="00B25280"/>
    <w:rsid w:val="00B255F5"/>
    <w:rsid w:val="00B26791"/>
    <w:rsid w:val="00B309BE"/>
    <w:rsid w:val="00B3194E"/>
    <w:rsid w:val="00B32437"/>
    <w:rsid w:val="00B329F2"/>
    <w:rsid w:val="00B3391C"/>
    <w:rsid w:val="00B36FBF"/>
    <w:rsid w:val="00B37F8D"/>
    <w:rsid w:val="00B4192E"/>
    <w:rsid w:val="00B52743"/>
    <w:rsid w:val="00B536B8"/>
    <w:rsid w:val="00B54DF4"/>
    <w:rsid w:val="00B56A0D"/>
    <w:rsid w:val="00B60523"/>
    <w:rsid w:val="00B61D57"/>
    <w:rsid w:val="00B64113"/>
    <w:rsid w:val="00B6522F"/>
    <w:rsid w:val="00B667C6"/>
    <w:rsid w:val="00B70149"/>
    <w:rsid w:val="00B71BC7"/>
    <w:rsid w:val="00B7250B"/>
    <w:rsid w:val="00B72510"/>
    <w:rsid w:val="00B72E4C"/>
    <w:rsid w:val="00B73A41"/>
    <w:rsid w:val="00B74B10"/>
    <w:rsid w:val="00B75F15"/>
    <w:rsid w:val="00B7653C"/>
    <w:rsid w:val="00B77763"/>
    <w:rsid w:val="00B821DC"/>
    <w:rsid w:val="00B8234B"/>
    <w:rsid w:val="00B85B33"/>
    <w:rsid w:val="00B85EE5"/>
    <w:rsid w:val="00B86587"/>
    <w:rsid w:val="00B871F9"/>
    <w:rsid w:val="00B874A7"/>
    <w:rsid w:val="00B90683"/>
    <w:rsid w:val="00B90857"/>
    <w:rsid w:val="00B926F5"/>
    <w:rsid w:val="00B97FD5"/>
    <w:rsid w:val="00BA06FE"/>
    <w:rsid w:val="00BA19B9"/>
    <w:rsid w:val="00BA22F2"/>
    <w:rsid w:val="00BA51C4"/>
    <w:rsid w:val="00BA5880"/>
    <w:rsid w:val="00BA769C"/>
    <w:rsid w:val="00BA78CC"/>
    <w:rsid w:val="00BB0906"/>
    <w:rsid w:val="00BB3C45"/>
    <w:rsid w:val="00BB55B4"/>
    <w:rsid w:val="00BB6826"/>
    <w:rsid w:val="00BB73D8"/>
    <w:rsid w:val="00BB7B7C"/>
    <w:rsid w:val="00BC1C1C"/>
    <w:rsid w:val="00BC20E8"/>
    <w:rsid w:val="00BC3028"/>
    <w:rsid w:val="00BC337F"/>
    <w:rsid w:val="00BC385A"/>
    <w:rsid w:val="00BC3E6D"/>
    <w:rsid w:val="00BC4615"/>
    <w:rsid w:val="00BC52F1"/>
    <w:rsid w:val="00BD17AA"/>
    <w:rsid w:val="00BD1840"/>
    <w:rsid w:val="00BD5411"/>
    <w:rsid w:val="00BD67C0"/>
    <w:rsid w:val="00BD75B8"/>
    <w:rsid w:val="00BD7718"/>
    <w:rsid w:val="00BE1ADF"/>
    <w:rsid w:val="00BE277F"/>
    <w:rsid w:val="00BE2BD3"/>
    <w:rsid w:val="00BE394B"/>
    <w:rsid w:val="00BF4FD2"/>
    <w:rsid w:val="00BF7242"/>
    <w:rsid w:val="00C00743"/>
    <w:rsid w:val="00C02F75"/>
    <w:rsid w:val="00C0360D"/>
    <w:rsid w:val="00C07418"/>
    <w:rsid w:val="00C11B78"/>
    <w:rsid w:val="00C123BD"/>
    <w:rsid w:val="00C13AA6"/>
    <w:rsid w:val="00C15623"/>
    <w:rsid w:val="00C15C2A"/>
    <w:rsid w:val="00C16BC4"/>
    <w:rsid w:val="00C24772"/>
    <w:rsid w:val="00C3012D"/>
    <w:rsid w:val="00C30A48"/>
    <w:rsid w:val="00C31205"/>
    <w:rsid w:val="00C3234A"/>
    <w:rsid w:val="00C36E32"/>
    <w:rsid w:val="00C43827"/>
    <w:rsid w:val="00C44C93"/>
    <w:rsid w:val="00C454B8"/>
    <w:rsid w:val="00C45578"/>
    <w:rsid w:val="00C52C39"/>
    <w:rsid w:val="00C53FA7"/>
    <w:rsid w:val="00C542E1"/>
    <w:rsid w:val="00C548A4"/>
    <w:rsid w:val="00C55013"/>
    <w:rsid w:val="00C5587B"/>
    <w:rsid w:val="00C614A6"/>
    <w:rsid w:val="00C672FE"/>
    <w:rsid w:val="00C70F06"/>
    <w:rsid w:val="00C746B3"/>
    <w:rsid w:val="00C758A9"/>
    <w:rsid w:val="00C82158"/>
    <w:rsid w:val="00C91234"/>
    <w:rsid w:val="00C96BEA"/>
    <w:rsid w:val="00C97D59"/>
    <w:rsid w:val="00CA217D"/>
    <w:rsid w:val="00CA2D4D"/>
    <w:rsid w:val="00CA5004"/>
    <w:rsid w:val="00CB39B4"/>
    <w:rsid w:val="00CB562B"/>
    <w:rsid w:val="00CB74BE"/>
    <w:rsid w:val="00CC0904"/>
    <w:rsid w:val="00CC12B8"/>
    <w:rsid w:val="00CC65D5"/>
    <w:rsid w:val="00CC786A"/>
    <w:rsid w:val="00CD00F6"/>
    <w:rsid w:val="00CD0EC2"/>
    <w:rsid w:val="00CD13FE"/>
    <w:rsid w:val="00CD33E4"/>
    <w:rsid w:val="00CD47F9"/>
    <w:rsid w:val="00CF043C"/>
    <w:rsid w:val="00CF09B0"/>
    <w:rsid w:val="00CF1935"/>
    <w:rsid w:val="00CF313A"/>
    <w:rsid w:val="00CF6160"/>
    <w:rsid w:val="00CF72D0"/>
    <w:rsid w:val="00CF77E6"/>
    <w:rsid w:val="00CF7A3D"/>
    <w:rsid w:val="00D052D9"/>
    <w:rsid w:val="00D07231"/>
    <w:rsid w:val="00D10084"/>
    <w:rsid w:val="00D14FF9"/>
    <w:rsid w:val="00D1797E"/>
    <w:rsid w:val="00D233CE"/>
    <w:rsid w:val="00D2484D"/>
    <w:rsid w:val="00D24A9A"/>
    <w:rsid w:val="00D24DFC"/>
    <w:rsid w:val="00D2666F"/>
    <w:rsid w:val="00D266C2"/>
    <w:rsid w:val="00D27180"/>
    <w:rsid w:val="00D2752D"/>
    <w:rsid w:val="00D313C0"/>
    <w:rsid w:val="00D323CE"/>
    <w:rsid w:val="00D35F76"/>
    <w:rsid w:val="00D3639D"/>
    <w:rsid w:val="00D377D9"/>
    <w:rsid w:val="00D37943"/>
    <w:rsid w:val="00D40268"/>
    <w:rsid w:val="00D42541"/>
    <w:rsid w:val="00D43256"/>
    <w:rsid w:val="00D4429B"/>
    <w:rsid w:val="00D45BD5"/>
    <w:rsid w:val="00D4650E"/>
    <w:rsid w:val="00D50718"/>
    <w:rsid w:val="00D51878"/>
    <w:rsid w:val="00D54866"/>
    <w:rsid w:val="00D5616C"/>
    <w:rsid w:val="00D57801"/>
    <w:rsid w:val="00D61B31"/>
    <w:rsid w:val="00D634DF"/>
    <w:rsid w:val="00D640C1"/>
    <w:rsid w:val="00D67BE9"/>
    <w:rsid w:val="00D709AD"/>
    <w:rsid w:val="00D70D9F"/>
    <w:rsid w:val="00D75340"/>
    <w:rsid w:val="00D75BEB"/>
    <w:rsid w:val="00D82376"/>
    <w:rsid w:val="00D8414E"/>
    <w:rsid w:val="00D84EA4"/>
    <w:rsid w:val="00D85B2D"/>
    <w:rsid w:val="00D861EB"/>
    <w:rsid w:val="00D9005E"/>
    <w:rsid w:val="00D917EB"/>
    <w:rsid w:val="00D9259F"/>
    <w:rsid w:val="00D9413E"/>
    <w:rsid w:val="00D94234"/>
    <w:rsid w:val="00D97CBB"/>
    <w:rsid w:val="00DA0025"/>
    <w:rsid w:val="00DA0360"/>
    <w:rsid w:val="00DA186A"/>
    <w:rsid w:val="00DA2BD9"/>
    <w:rsid w:val="00DA2DD7"/>
    <w:rsid w:val="00DA2F84"/>
    <w:rsid w:val="00DA3CAE"/>
    <w:rsid w:val="00DA3F84"/>
    <w:rsid w:val="00DA77C6"/>
    <w:rsid w:val="00DB0107"/>
    <w:rsid w:val="00DB08D9"/>
    <w:rsid w:val="00DB1659"/>
    <w:rsid w:val="00DB270F"/>
    <w:rsid w:val="00DB2EBA"/>
    <w:rsid w:val="00DB5042"/>
    <w:rsid w:val="00DB50F5"/>
    <w:rsid w:val="00DB5903"/>
    <w:rsid w:val="00DB5C76"/>
    <w:rsid w:val="00DB60CF"/>
    <w:rsid w:val="00DB79E1"/>
    <w:rsid w:val="00DC0551"/>
    <w:rsid w:val="00DC0F2F"/>
    <w:rsid w:val="00DC3468"/>
    <w:rsid w:val="00DC3AC1"/>
    <w:rsid w:val="00DC43BD"/>
    <w:rsid w:val="00DC59BA"/>
    <w:rsid w:val="00DC671F"/>
    <w:rsid w:val="00DD0C36"/>
    <w:rsid w:val="00DD2391"/>
    <w:rsid w:val="00DD6DBD"/>
    <w:rsid w:val="00DE31B1"/>
    <w:rsid w:val="00DE5414"/>
    <w:rsid w:val="00DE5ECC"/>
    <w:rsid w:val="00DE5F97"/>
    <w:rsid w:val="00DE64F5"/>
    <w:rsid w:val="00DF0696"/>
    <w:rsid w:val="00DF42CE"/>
    <w:rsid w:val="00DF56D0"/>
    <w:rsid w:val="00DF6DE2"/>
    <w:rsid w:val="00DF7F49"/>
    <w:rsid w:val="00E03715"/>
    <w:rsid w:val="00E06497"/>
    <w:rsid w:val="00E0724C"/>
    <w:rsid w:val="00E10959"/>
    <w:rsid w:val="00E130E2"/>
    <w:rsid w:val="00E1434A"/>
    <w:rsid w:val="00E15FD5"/>
    <w:rsid w:val="00E22F39"/>
    <w:rsid w:val="00E23B3E"/>
    <w:rsid w:val="00E2448A"/>
    <w:rsid w:val="00E25766"/>
    <w:rsid w:val="00E25956"/>
    <w:rsid w:val="00E30568"/>
    <w:rsid w:val="00E30AF5"/>
    <w:rsid w:val="00E36209"/>
    <w:rsid w:val="00E40201"/>
    <w:rsid w:val="00E43071"/>
    <w:rsid w:val="00E43D7C"/>
    <w:rsid w:val="00E45870"/>
    <w:rsid w:val="00E458B2"/>
    <w:rsid w:val="00E46231"/>
    <w:rsid w:val="00E46E3E"/>
    <w:rsid w:val="00E47A9B"/>
    <w:rsid w:val="00E5014A"/>
    <w:rsid w:val="00E51143"/>
    <w:rsid w:val="00E52AAB"/>
    <w:rsid w:val="00E52E5D"/>
    <w:rsid w:val="00E53325"/>
    <w:rsid w:val="00E53B08"/>
    <w:rsid w:val="00E54ACF"/>
    <w:rsid w:val="00E5762B"/>
    <w:rsid w:val="00E609F6"/>
    <w:rsid w:val="00E6227E"/>
    <w:rsid w:val="00E63C9C"/>
    <w:rsid w:val="00E6407A"/>
    <w:rsid w:val="00E6565E"/>
    <w:rsid w:val="00E66EFF"/>
    <w:rsid w:val="00E70055"/>
    <w:rsid w:val="00E723A9"/>
    <w:rsid w:val="00E72E9C"/>
    <w:rsid w:val="00E731DF"/>
    <w:rsid w:val="00E73413"/>
    <w:rsid w:val="00E746D5"/>
    <w:rsid w:val="00E74C5D"/>
    <w:rsid w:val="00E75EB3"/>
    <w:rsid w:val="00E76A90"/>
    <w:rsid w:val="00E77A9B"/>
    <w:rsid w:val="00E80B10"/>
    <w:rsid w:val="00E828CA"/>
    <w:rsid w:val="00E82988"/>
    <w:rsid w:val="00E84214"/>
    <w:rsid w:val="00E84519"/>
    <w:rsid w:val="00E8453D"/>
    <w:rsid w:val="00E91344"/>
    <w:rsid w:val="00E9436A"/>
    <w:rsid w:val="00EA409B"/>
    <w:rsid w:val="00EA4BC7"/>
    <w:rsid w:val="00EA537D"/>
    <w:rsid w:val="00EA55A5"/>
    <w:rsid w:val="00EA57B7"/>
    <w:rsid w:val="00EA593B"/>
    <w:rsid w:val="00EA6CF9"/>
    <w:rsid w:val="00EB227D"/>
    <w:rsid w:val="00EB24A6"/>
    <w:rsid w:val="00EB43A7"/>
    <w:rsid w:val="00EB60C7"/>
    <w:rsid w:val="00EB64FB"/>
    <w:rsid w:val="00EB652C"/>
    <w:rsid w:val="00EB6E03"/>
    <w:rsid w:val="00EC1C64"/>
    <w:rsid w:val="00EC42DA"/>
    <w:rsid w:val="00EC4FEB"/>
    <w:rsid w:val="00EC5A09"/>
    <w:rsid w:val="00ED0275"/>
    <w:rsid w:val="00ED133E"/>
    <w:rsid w:val="00ED2B07"/>
    <w:rsid w:val="00ED2D41"/>
    <w:rsid w:val="00ED366C"/>
    <w:rsid w:val="00ED403A"/>
    <w:rsid w:val="00ED5561"/>
    <w:rsid w:val="00ED5F3A"/>
    <w:rsid w:val="00ED6814"/>
    <w:rsid w:val="00ED78B5"/>
    <w:rsid w:val="00EE0598"/>
    <w:rsid w:val="00EE1C63"/>
    <w:rsid w:val="00EE1F0B"/>
    <w:rsid w:val="00EE21B9"/>
    <w:rsid w:val="00EE2353"/>
    <w:rsid w:val="00EE27E9"/>
    <w:rsid w:val="00EE6F89"/>
    <w:rsid w:val="00EF1CCF"/>
    <w:rsid w:val="00EF4097"/>
    <w:rsid w:val="00EF54EF"/>
    <w:rsid w:val="00EF72F7"/>
    <w:rsid w:val="00F00960"/>
    <w:rsid w:val="00F00A07"/>
    <w:rsid w:val="00F0272F"/>
    <w:rsid w:val="00F0346C"/>
    <w:rsid w:val="00F0451B"/>
    <w:rsid w:val="00F04AC2"/>
    <w:rsid w:val="00F05A2A"/>
    <w:rsid w:val="00F075C0"/>
    <w:rsid w:val="00F0790D"/>
    <w:rsid w:val="00F10D85"/>
    <w:rsid w:val="00F115AA"/>
    <w:rsid w:val="00F11E70"/>
    <w:rsid w:val="00F169EC"/>
    <w:rsid w:val="00F23571"/>
    <w:rsid w:val="00F24DCD"/>
    <w:rsid w:val="00F26367"/>
    <w:rsid w:val="00F27712"/>
    <w:rsid w:val="00F30EEF"/>
    <w:rsid w:val="00F33451"/>
    <w:rsid w:val="00F3518F"/>
    <w:rsid w:val="00F3571E"/>
    <w:rsid w:val="00F40804"/>
    <w:rsid w:val="00F4105F"/>
    <w:rsid w:val="00F425E2"/>
    <w:rsid w:val="00F42736"/>
    <w:rsid w:val="00F43370"/>
    <w:rsid w:val="00F443F0"/>
    <w:rsid w:val="00F457E8"/>
    <w:rsid w:val="00F46D99"/>
    <w:rsid w:val="00F55B9A"/>
    <w:rsid w:val="00F56891"/>
    <w:rsid w:val="00F579BE"/>
    <w:rsid w:val="00F60975"/>
    <w:rsid w:val="00F61FFA"/>
    <w:rsid w:val="00F628D8"/>
    <w:rsid w:val="00F62AC3"/>
    <w:rsid w:val="00F66922"/>
    <w:rsid w:val="00F7075F"/>
    <w:rsid w:val="00F72AC7"/>
    <w:rsid w:val="00F736E9"/>
    <w:rsid w:val="00F73DD9"/>
    <w:rsid w:val="00F744EE"/>
    <w:rsid w:val="00F75FD6"/>
    <w:rsid w:val="00F778EF"/>
    <w:rsid w:val="00F83A3B"/>
    <w:rsid w:val="00F90224"/>
    <w:rsid w:val="00F9196C"/>
    <w:rsid w:val="00F91D88"/>
    <w:rsid w:val="00F91D98"/>
    <w:rsid w:val="00F921E4"/>
    <w:rsid w:val="00F9236B"/>
    <w:rsid w:val="00F924D1"/>
    <w:rsid w:val="00F96187"/>
    <w:rsid w:val="00F97EBB"/>
    <w:rsid w:val="00FA2255"/>
    <w:rsid w:val="00FA3A59"/>
    <w:rsid w:val="00FA5ADC"/>
    <w:rsid w:val="00FA5E7E"/>
    <w:rsid w:val="00FA639F"/>
    <w:rsid w:val="00FA6556"/>
    <w:rsid w:val="00FB01F3"/>
    <w:rsid w:val="00FB0BA0"/>
    <w:rsid w:val="00FB1D5E"/>
    <w:rsid w:val="00FB2EB9"/>
    <w:rsid w:val="00FB3159"/>
    <w:rsid w:val="00FB46DF"/>
    <w:rsid w:val="00FB5B18"/>
    <w:rsid w:val="00FB6EEA"/>
    <w:rsid w:val="00FB7CFE"/>
    <w:rsid w:val="00FB7FFA"/>
    <w:rsid w:val="00FC0934"/>
    <w:rsid w:val="00FC1A5D"/>
    <w:rsid w:val="00FC3C5B"/>
    <w:rsid w:val="00FC45F1"/>
    <w:rsid w:val="00FC7F41"/>
    <w:rsid w:val="00FD0D39"/>
    <w:rsid w:val="00FD2284"/>
    <w:rsid w:val="00FD4768"/>
    <w:rsid w:val="00FD4F2F"/>
    <w:rsid w:val="00FD6B3C"/>
    <w:rsid w:val="00FE060B"/>
    <w:rsid w:val="00FE357B"/>
    <w:rsid w:val="00FE39DA"/>
    <w:rsid w:val="00FE531B"/>
    <w:rsid w:val="00FE632C"/>
    <w:rsid w:val="00FE79EB"/>
    <w:rsid w:val="00FF07C7"/>
    <w:rsid w:val="00FF2644"/>
    <w:rsid w:val="00FF46A5"/>
    <w:rsid w:val="00FF47BD"/>
    <w:rsid w:val="00FF57F3"/>
    <w:rsid w:val="00FF7D8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93D3F03"/>
  <w15:chartTrackingRefBased/>
  <w15:docId w15:val="{C4588EC6-3D18-4284-9C55-DF0CB74A7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E3E"/>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E46E3E"/>
    <w:pPr>
      <w:jc w:val="both"/>
      <w:outlineLvl w:val="0"/>
    </w:pPr>
    <w:rPr>
      <w:rFonts w:ascii="Arial" w:hAnsi="Arial" w:cs="Arial"/>
      <w:b/>
      <w:sz w:val="32"/>
      <w:lang w:val="en-US"/>
    </w:rPr>
  </w:style>
  <w:style w:type="paragraph" w:styleId="Heading2">
    <w:name w:val="heading 2"/>
    <w:basedOn w:val="Normal"/>
    <w:next w:val="Normal"/>
    <w:link w:val="Heading2Char"/>
    <w:uiPriority w:val="9"/>
    <w:unhideWhenUsed/>
    <w:qFormat/>
    <w:rsid w:val="00E46E3E"/>
    <w:pPr>
      <w:spacing w:line="360" w:lineRule="auto"/>
      <w:jc w:val="both"/>
      <w:outlineLvl w:val="1"/>
    </w:pPr>
    <w:rPr>
      <w:rFonts w:ascii="Arial" w:hAnsi="Arial" w:cs="Arial"/>
      <w:b/>
      <w:i/>
      <w:sz w:val="24"/>
      <w:lang w:val="en-US"/>
    </w:rPr>
  </w:style>
  <w:style w:type="paragraph" w:styleId="Heading3">
    <w:name w:val="heading 3"/>
    <w:basedOn w:val="Normal"/>
    <w:next w:val="Normal"/>
    <w:link w:val="Heading3Char"/>
    <w:uiPriority w:val="9"/>
    <w:unhideWhenUsed/>
    <w:qFormat/>
    <w:rsid w:val="00E46E3E"/>
    <w:pPr>
      <w:widowControl w:val="0"/>
      <w:autoSpaceDE w:val="0"/>
      <w:autoSpaceDN w:val="0"/>
      <w:adjustRightInd w:val="0"/>
      <w:spacing w:after="0" w:line="360" w:lineRule="auto"/>
      <w:contextualSpacing/>
      <w:outlineLvl w:val="2"/>
    </w:pPr>
    <w:rPr>
      <w:rFonts w:ascii="Arial" w:hAnsi="Arial" w:cs="Arial"/>
      <w:bCs/>
      <w:i/>
      <w:color w:val="000000"/>
      <w:lang w:val="en-GB"/>
    </w:rPr>
  </w:style>
  <w:style w:type="paragraph" w:styleId="Heading4">
    <w:name w:val="heading 4"/>
    <w:basedOn w:val="Normal"/>
    <w:next w:val="Normal"/>
    <w:link w:val="Heading4Char"/>
    <w:uiPriority w:val="9"/>
    <w:semiHidden/>
    <w:unhideWhenUsed/>
    <w:qFormat/>
    <w:rsid w:val="008942B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6E3E"/>
    <w:rPr>
      <w:rFonts w:ascii="Arial" w:eastAsia="Calibri" w:hAnsi="Arial" w:cs="Arial"/>
      <w:b/>
      <w:sz w:val="32"/>
      <w:lang w:val="en-US"/>
    </w:rPr>
  </w:style>
  <w:style w:type="character" w:customStyle="1" w:styleId="Heading2Char">
    <w:name w:val="Heading 2 Char"/>
    <w:basedOn w:val="DefaultParagraphFont"/>
    <w:link w:val="Heading2"/>
    <w:uiPriority w:val="9"/>
    <w:rsid w:val="00E46E3E"/>
    <w:rPr>
      <w:rFonts w:ascii="Arial" w:eastAsia="Calibri" w:hAnsi="Arial" w:cs="Arial"/>
      <w:b/>
      <w:i/>
      <w:sz w:val="24"/>
      <w:lang w:val="en-US"/>
    </w:rPr>
  </w:style>
  <w:style w:type="character" w:customStyle="1" w:styleId="Heading3Char">
    <w:name w:val="Heading 3 Char"/>
    <w:basedOn w:val="DefaultParagraphFont"/>
    <w:link w:val="Heading3"/>
    <w:uiPriority w:val="9"/>
    <w:rsid w:val="00E46E3E"/>
    <w:rPr>
      <w:rFonts w:ascii="Arial" w:eastAsia="Calibri" w:hAnsi="Arial" w:cs="Arial"/>
      <w:bCs/>
      <w:i/>
      <w:color w:val="000000"/>
      <w:lang w:val="en-GB"/>
    </w:rPr>
  </w:style>
  <w:style w:type="character" w:styleId="Hyperlink">
    <w:name w:val="Hyperlink"/>
    <w:uiPriority w:val="99"/>
    <w:rsid w:val="00E46E3E"/>
    <w:rPr>
      <w:rFonts w:cs="Times New Roman"/>
      <w:color w:val="0000FF"/>
      <w:u w:val="single"/>
    </w:rPr>
  </w:style>
  <w:style w:type="character" w:styleId="CommentReference">
    <w:name w:val="annotation reference"/>
    <w:uiPriority w:val="99"/>
    <w:semiHidden/>
    <w:unhideWhenUsed/>
    <w:rsid w:val="00E46E3E"/>
    <w:rPr>
      <w:sz w:val="16"/>
      <w:szCs w:val="16"/>
    </w:rPr>
  </w:style>
  <w:style w:type="paragraph" w:styleId="CommentText">
    <w:name w:val="annotation text"/>
    <w:basedOn w:val="Normal"/>
    <w:link w:val="CommentTextChar"/>
    <w:unhideWhenUsed/>
    <w:rsid w:val="00E46E3E"/>
    <w:rPr>
      <w:sz w:val="20"/>
      <w:szCs w:val="20"/>
    </w:rPr>
  </w:style>
  <w:style w:type="character" w:customStyle="1" w:styleId="CommentTextChar">
    <w:name w:val="Comment Text Char"/>
    <w:basedOn w:val="DefaultParagraphFont"/>
    <w:link w:val="CommentText"/>
    <w:rsid w:val="00E46E3E"/>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46E3E"/>
    <w:rPr>
      <w:b/>
      <w:bCs/>
    </w:rPr>
  </w:style>
  <w:style w:type="character" w:customStyle="1" w:styleId="CommentSubjectChar">
    <w:name w:val="Comment Subject Char"/>
    <w:basedOn w:val="CommentTextChar"/>
    <w:link w:val="CommentSubject"/>
    <w:uiPriority w:val="99"/>
    <w:semiHidden/>
    <w:rsid w:val="00E46E3E"/>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E46E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6E3E"/>
    <w:rPr>
      <w:rFonts w:ascii="Tahoma" w:eastAsia="Calibri" w:hAnsi="Tahoma" w:cs="Tahoma"/>
      <w:sz w:val="16"/>
      <w:szCs w:val="16"/>
    </w:rPr>
  </w:style>
  <w:style w:type="paragraph" w:customStyle="1" w:styleId="protocol">
    <w:name w:val="protocol"/>
    <w:basedOn w:val="Normal"/>
    <w:link w:val="protocolChar"/>
    <w:qFormat/>
    <w:rsid w:val="00E46E3E"/>
    <w:pPr>
      <w:widowControl w:val="0"/>
      <w:autoSpaceDE w:val="0"/>
      <w:autoSpaceDN w:val="0"/>
      <w:adjustRightInd w:val="0"/>
      <w:spacing w:before="120" w:after="0" w:line="360" w:lineRule="auto"/>
    </w:pPr>
    <w:rPr>
      <w:rFonts w:ascii="Arial" w:eastAsia="MS Mincho" w:hAnsi="Arial" w:cs="Arial"/>
      <w:bCs/>
      <w:color w:val="000000"/>
      <w:lang w:val="en-GB" w:eastAsia="en-AU"/>
    </w:rPr>
  </w:style>
  <w:style w:type="character" w:customStyle="1" w:styleId="protocolChar">
    <w:name w:val="protocol Char"/>
    <w:link w:val="protocol"/>
    <w:rsid w:val="00E46E3E"/>
    <w:rPr>
      <w:rFonts w:ascii="Arial" w:eastAsia="MS Mincho" w:hAnsi="Arial" w:cs="Arial"/>
      <w:bCs/>
      <w:color w:val="000000"/>
      <w:lang w:val="en-GB" w:eastAsia="en-AU"/>
    </w:rPr>
  </w:style>
  <w:style w:type="paragraph" w:styleId="ListParagraph">
    <w:name w:val="List Paragraph"/>
    <w:basedOn w:val="Normal"/>
    <w:uiPriority w:val="34"/>
    <w:qFormat/>
    <w:rsid w:val="00E46E3E"/>
    <w:pPr>
      <w:ind w:left="720"/>
      <w:contextualSpacing/>
    </w:pPr>
    <w:rPr>
      <w:rFonts w:eastAsia="MS Mincho"/>
      <w:lang w:val="en-AU" w:eastAsia="en-AU"/>
    </w:rPr>
  </w:style>
  <w:style w:type="paragraph" w:styleId="Header">
    <w:name w:val="header"/>
    <w:basedOn w:val="Normal"/>
    <w:link w:val="HeaderChar"/>
    <w:uiPriority w:val="99"/>
    <w:unhideWhenUsed/>
    <w:rsid w:val="00E46E3E"/>
    <w:pPr>
      <w:tabs>
        <w:tab w:val="center" w:pos="4536"/>
        <w:tab w:val="right" w:pos="9072"/>
      </w:tabs>
    </w:pPr>
  </w:style>
  <w:style w:type="character" w:customStyle="1" w:styleId="HeaderChar">
    <w:name w:val="Header Char"/>
    <w:basedOn w:val="DefaultParagraphFont"/>
    <w:link w:val="Header"/>
    <w:uiPriority w:val="99"/>
    <w:rsid w:val="00E46E3E"/>
    <w:rPr>
      <w:rFonts w:ascii="Calibri" w:eastAsia="Calibri" w:hAnsi="Calibri" w:cs="Times New Roman"/>
    </w:rPr>
  </w:style>
  <w:style w:type="paragraph" w:styleId="Footer">
    <w:name w:val="footer"/>
    <w:basedOn w:val="Normal"/>
    <w:link w:val="FooterChar"/>
    <w:uiPriority w:val="99"/>
    <w:unhideWhenUsed/>
    <w:rsid w:val="00E46E3E"/>
    <w:pPr>
      <w:tabs>
        <w:tab w:val="center" w:pos="4536"/>
        <w:tab w:val="right" w:pos="9072"/>
      </w:tabs>
    </w:pPr>
  </w:style>
  <w:style w:type="character" w:customStyle="1" w:styleId="FooterChar">
    <w:name w:val="Footer Char"/>
    <w:basedOn w:val="DefaultParagraphFont"/>
    <w:link w:val="Footer"/>
    <w:uiPriority w:val="99"/>
    <w:rsid w:val="00E46E3E"/>
    <w:rPr>
      <w:rFonts w:ascii="Calibri" w:eastAsia="Calibri" w:hAnsi="Calibri" w:cs="Times New Roman"/>
    </w:rPr>
  </w:style>
  <w:style w:type="character" w:styleId="LineNumber">
    <w:name w:val="line number"/>
    <w:uiPriority w:val="99"/>
    <w:semiHidden/>
    <w:unhideWhenUsed/>
    <w:rsid w:val="00E46E3E"/>
  </w:style>
  <w:style w:type="character" w:customStyle="1" w:styleId="highlight">
    <w:name w:val="highlight"/>
    <w:rsid w:val="00E46E3E"/>
  </w:style>
  <w:style w:type="paragraph" w:styleId="Revision">
    <w:name w:val="Revision"/>
    <w:hidden/>
    <w:uiPriority w:val="99"/>
    <w:semiHidden/>
    <w:rsid w:val="00E46E3E"/>
    <w:pPr>
      <w:spacing w:after="0" w:line="240" w:lineRule="auto"/>
    </w:pPr>
    <w:rPr>
      <w:rFonts w:ascii="Calibri" w:eastAsia="Calibri" w:hAnsi="Calibri" w:cs="Times New Roman"/>
    </w:rPr>
  </w:style>
  <w:style w:type="table" w:styleId="TableGrid">
    <w:name w:val="Table Grid"/>
    <w:basedOn w:val="TableNormal"/>
    <w:uiPriority w:val="39"/>
    <w:rsid w:val="00E46E3E"/>
    <w:pPr>
      <w:spacing w:after="0" w:line="240" w:lineRule="auto"/>
    </w:pPr>
    <w:rPr>
      <w:rFonts w:ascii="Calibri" w:eastAsia="Calibri" w:hAnsi="Calibri"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E46E3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46E3E"/>
    <w:pPr>
      <w:widowControl w:val="0"/>
      <w:spacing w:after="0" w:line="240" w:lineRule="auto"/>
    </w:pPr>
    <w:rPr>
      <w:lang w:val="en-US"/>
    </w:rPr>
  </w:style>
  <w:style w:type="paragraph" w:styleId="PlainText">
    <w:name w:val="Plain Text"/>
    <w:basedOn w:val="Normal"/>
    <w:link w:val="PlainTextChar"/>
    <w:uiPriority w:val="99"/>
    <w:semiHidden/>
    <w:unhideWhenUsed/>
    <w:rsid w:val="00E46E3E"/>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semiHidden/>
    <w:rsid w:val="00E46E3E"/>
    <w:rPr>
      <w:rFonts w:ascii="Calibri" w:hAnsi="Calibri"/>
      <w:szCs w:val="21"/>
    </w:rPr>
  </w:style>
  <w:style w:type="character" w:styleId="Strong">
    <w:name w:val="Strong"/>
    <w:basedOn w:val="DefaultParagraphFont"/>
    <w:uiPriority w:val="22"/>
    <w:qFormat/>
    <w:rsid w:val="00B045BC"/>
    <w:rPr>
      <w:b/>
      <w:bCs/>
    </w:rPr>
  </w:style>
  <w:style w:type="paragraph" w:styleId="NormalWeb">
    <w:name w:val="Normal (Web)"/>
    <w:basedOn w:val="Normal"/>
    <w:uiPriority w:val="99"/>
    <w:unhideWhenUsed/>
    <w:rsid w:val="00A428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Hoofdtekst">
    <w:name w:val="Hoofdtekst"/>
    <w:rsid w:val="00317A94"/>
    <w:pPr>
      <w:spacing w:after="200" w:line="276" w:lineRule="auto"/>
    </w:pPr>
    <w:rPr>
      <w:rFonts w:ascii="Calibri" w:eastAsia="Calibri" w:hAnsi="Calibri" w:cs="Calibri"/>
      <w:color w:val="000000"/>
      <w:u w:color="000000"/>
    </w:rPr>
  </w:style>
  <w:style w:type="paragraph" w:customStyle="1" w:styleId="Default">
    <w:name w:val="Default"/>
    <w:rsid w:val="00501AA3"/>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semiHidden/>
    <w:rsid w:val="008942B3"/>
    <w:rPr>
      <w:rFonts w:asciiTheme="majorHAnsi" w:eastAsiaTheme="majorEastAsia" w:hAnsiTheme="majorHAnsi" w:cstheme="majorBidi"/>
      <w:i/>
      <w:iCs/>
      <w:color w:val="2E74B5" w:themeColor="accent1" w:themeShade="BF"/>
    </w:rPr>
  </w:style>
  <w:style w:type="table" w:customStyle="1" w:styleId="Tabelraster3">
    <w:name w:val="Tabelraster3"/>
    <w:basedOn w:val="TableNormal"/>
    <w:next w:val="TableGrid"/>
    <w:uiPriority w:val="39"/>
    <w:rsid w:val="008942B3"/>
    <w:pPr>
      <w:spacing w:after="0" w:line="240" w:lineRule="auto"/>
    </w:pPr>
    <w:rPr>
      <w:rFonts w:ascii="Calibri" w:eastAsia="Calibri" w:hAnsi="Calibri"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516761">
      <w:bodyDiv w:val="1"/>
      <w:marLeft w:val="0"/>
      <w:marRight w:val="0"/>
      <w:marTop w:val="0"/>
      <w:marBottom w:val="0"/>
      <w:divBdr>
        <w:top w:val="none" w:sz="0" w:space="0" w:color="auto"/>
        <w:left w:val="none" w:sz="0" w:space="0" w:color="auto"/>
        <w:bottom w:val="none" w:sz="0" w:space="0" w:color="auto"/>
        <w:right w:val="none" w:sz="0" w:space="0" w:color="auto"/>
      </w:divBdr>
      <w:divsChild>
        <w:div w:id="327095405">
          <w:marLeft w:val="720"/>
          <w:marRight w:val="0"/>
          <w:marTop w:val="0"/>
          <w:marBottom w:val="0"/>
          <w:divBdr>
            <w:top w:val="none" w:sz="0" w:space="0" w:color="auto"/>
            <w:left w:val="none" w:sz="0" w:space="0" w:color="auto"/>
            <w:bottom w:val="none" w:sz="0" w:space="0" w:color="auto"/>
            <w:right w:val="none" w:sz="0" w:space="0" w:color="auto"/>
          </w:divBdr>
        </w:div>
        <w:div w:id="356928038">
          <w:marLeft w:val="1440"/>
          <w:marRight w:val="0"/>
          <w:marTop w:val="0"/>
          <w:marBottom w:val="0"/>
          <w:divBdr>
            <w:top w:val="none" w:sz="0" w:space="0" w:color="auto"/>
            <w:left w:val="none" w:sz="0" w:space="0" w:color="auto"/>
            <w:bottom w:val="none" w:sz="0" w:space="0" w:color="auto"/>
            <w:right w:val="none" w:sz="0" w:space="0" w:color="auto"/>
          </w:divBdr>
        </w:div>
        <w:div w:id="368989636">
          <w:marLeft w:val="1440"/>
          <w:marRight w:val="0"/>
          <w:marTop w:val="0"/>
          <w:marBottom w:val="0"/>
          <w:divBdr>
            <w:top w:val="none" w:sz="0" w:space="0" w:color="auto"/>
            <w:left w:val="none" w:sz="0" w:space="0" w:color="auto"/>
            <w:bottom w:val="none" w:sz="0" w:space="0" w:color="auto"/>
            <w:right w:val="none" w:sz="0" w:space="0" w:color="auto"/>
          </w:divBdr>
        </w:div>
        <w:div w:id="741103167">
          <w:marLeft w:val="720"/>
          <w:marRight w:val="0"/>
          <w:marTop w:val="0"/>
          <w:marBottom w:val="0"/>
          <w:divBdr>
            <w:top w:val="none" w:sz="0" w:space="0" w:color="auto"/>
            <w:left w:val="none" w:sz="0" w:space="0" w:color="auto"/>
            <w:bottom w:val="none" w:sz="0" w:space="0" w:color="auto"/>
            <w:right w:val="none" w:sz="0" w:space="0" w:color="auto"/>
          </w:divBdr>
        </w:div>
        <w:div w:id="1291589735">
          <w:marLeft w:val="720"/>
          <w:marRight w:val="0"/>
          <w:marTop w:val="0"/>
          <w:marBottom w:val="0"/>
          <w:divBdr>
            <w:top w:val="none" w:sz="0" w:space="0" w:color="auto"/>
            <w:left w:val="none" w:sz="0" w:space="0" w:color="auto"/>
            <w:bottom w:val="none" w:sz="0" w:space="0" w:color="auto"/>
            <w:right w:val="none" w:sz="0" w:space="0" w:color="auto"/>
          </w:divBdr>
        </w:div>
        <w:div w:id="1404527890">
          <w:marLeft w:val="1440"/>
          <w:marRight w:val="0"/>
          <w:marTop w:val="0"/>
          <w:marBottom w:val="0"/>
          <w:divBdr>
            <w:top w:val="none" w:sz="0" w:space="0" w:color="auto"/>
            <w:left w:val="none" w:sz="0" w:space="0" w:color="auto"/>
            <w:bottom w:val="none" w:sz="0" w:space="0" w:color="auto"/>
            <w:right w:val="none" w:sz="0" w:space="0" w:color="auto"/>
          </w:divBdr>
        </w:div>
        <w:div w:id="1625161930">
          <w:marLeft w:val="1440"/>
          <w:marRight w:val="0"/>
          <w:marTop w:val="0"/>
          <w:marBottom w:val="0"/>
          <w:divBdr>
            <w:top w:val="none" w:sz="0" w:space="0" w:color="auto"/>
            <w:left w:val="none" w:sz="0" w:space="0" w:color="auto"/>
            <w:bottom w:val="none" w:sz="0" w:space="0" w:color="auto"/>
            <w:right w:val="none" w:sz="0" w:space="0" w:color="auto"/>
          </w:divBdr>
        </w:div>
        <w:div w:id="1830559251">
          <w:marLeft w:val="720"/>
          <w:marRight w:val="0"/>
          <w:marTop w:val="0"/>
          <w:marBottom w:val="0"/>
          <w:divBdr>
            <w:top w:val="none" w:sz="0" w:space="0" w:color="auto"/>
            <w:left w:val="none" w:sz="0" w:space="0" w:color="auto"/>
            <w:bottom w:val="none" w:sz="0" w:space="0" w:color="auto"/>
            <w:right w:val="none" w:sz="0" w:space="0" w:color="auto"/>
          </w:divBdr>
        </w:div>
      </w:divsChild>
    </w:div>
    <w:div w:id="284772838">
      <w:bodyDiv w:val="1"/>
      <w:marLeft w:val="0"/>
      <w:marRight w:val="0"/>
      <w:marTop w:val="0"/>
      <w:marBottom w:val="0"/>
      <w:divBdr>
        <w:top w:val="none" w:sz="0" w:space="0" w:color="auto"/>
        <w:left w:val="none" w:sz="0" w:space="0" w:color="auto"/>
        <w:bottom w:val="none" w:sz="0" w:space="0" w:color="auto"/>
        <w:right w:val="none" w:sz="0" w:space="0" w:color="auto"/>
      </w:divBdr>
    </w:div>
    <w:div w:id="305360799">
      <w:bodyDiv w:val="1"/>
      <w:marLeft w:val="0"/>
      <w:marRight w:val="0"/>
      <w:marTop w:val="0"/>
      <w:marBottom w:val="0"/>
      <w:divBdr>
        <w:top w:val="none" w:sz="0" w:space="0" w:color="auto"/>
        <w:left w:val="none" w:sz="0" w:space="0" w:color="auto"/>
        <w:bottom w:val="none" w:sz="0" w:space="0" w:color="auto"/>
        <w:right w:val="none" w:sz="0" w:space="0" w:color="auto"/>
      </w:divBdr>
    </w:div>
    <w:div w:id="351763281">
      <w:bodyDiv w:val="1"/>
      <w:marLeft w:val="0"/>
      <w:marRight w:val="0"/>
      <w:marTop w:val="0"/>
      <w:marBottom w:val="0"/>
      <w:divBdr>
        <w:top w:val="none" w:sz="0" w:space="0" w:color="auto"/>
        <w:left w:val="none" w:sz="0" w:space="0" w:color="auto"/>
        <w:bottom w:val="none" w:sz="0" w:space="0" w:color="auto"/>
        <w:right w:val="none" w:sz="0" w:space="0" w:color="auto"/>
      </w:divBdr>
    </w:div>
    <w:div w:id="504826638">
      <w:bodyDiv w:val="1"/>
      <w:marLeft w:val="0"/>
      <w:marRight w:val="0"/>
      <w:marTop w:val="0"/>
      <w:marBottom w:val="0"/>
      <w:divBdr>
        <w:top w:val="none" w:sz="0" w:space="0" w:color="auto"/>
        <w:left w:val="none" w:sz="0" w:space="0" w:color="auto"/>
        <w:bottom w:val="none" w:sz="0" w:space="0" w:color="auto"/>
        <w:right w:val="none" w:sz="0" w:space="0" w:color="auto"/>
      </w:divBdr>
      <w:divsChild>
        <w:div w:id="245770972">
          <w:marLeft w:val="1267"/>
          <w:marRight w:val="0"/>
          <w:marTop w:val="100"/>
          <w:marBottom w:val="0"/>
          <w:divBdr>
            <w:top w:val="none" w:sz="0" w:space="0" w:color="auto"/>
            <w:left w:val="none" w:sz="0" w:space="0" w:color="auto"/>
            <w:bottom w:val="none" w:sz="0" w:space="0" w:color="auto"/>
            <w:right w:val="none" w:sz="0" w:space="0" w:color="auto"/>
          </w:divBdr>
        </w:div>
        <w:div w:id="1637640148">
          <w:marLeft w:val="1267"/>
          <w:marRight w:val="0"/>
          <w:marTop w:val="100"/>
          <w:marBottom w:val="0"/>
          <w:divBdr>
            <w:top w:val="none" w:sz="0" w:space="0" w:color="auto"/>
            <w:left w:val="none" w:sz="0" w:space="0" w:color="auto"/>
            <w:bottom w:val="none" w:sz="0" w:space="0" w:color="auto"/>
            <w:right w:val="none" w:sz="0" w:space="0" w:color="auto"/>
          </w:divBdr>
        </w:div>
        <w:div w:id="1930963236">
          <w:marLeft w:val="547"/>
          <w:marRight w:val="0"/>
          <w:marTop w:val="0"/>
          <w:marBottom w:val="0"/>
          <w:divBdr>
            <w:top w:val="none" w:sz="0" w:space="0" w:color="auto"/>
            <w:left w:val="none" w:sz="0" w:space="0" w:color="auto"/>
            <w:bottom w:val="none" w:sz="0" w:space="0" w:color="auto"/>
            <w:right w:val="none" w:sz="0" w:space="0" w:color="auto"/>
          </w:divBdr>
        </w:div>
        <w:div w:id="1985885515">
          <w:marLeft w:val="547"/>
          <w:marRight w:val="0"/>
          <w:marTop w:val="0"/>
          <w:marBottom w:val="0"/>
          <w:divBdr>
            <w:top w:val="none" w:sz="0" w:space="0" w:color="auto"/>
            <w:left w:val="none" w:sz="0" w:space="0" w:color="auto"/>
            <w:bottom w:val="none" w:sz="0" w:space="0" w:color="auto"/>
            <w:right w:val="none" w:sz="0" w:space="0" w:color="auto"/>
          </w:divBdr>
        </w:div>
        <w:div w:id="2044557344">
          <w:marLeft w:val="1267"/>
          <w:marRight w:val="0"/>
          <w:marTop w:val="100"/>
          <w:marBottom w:val="0"/>
          <w:divBdr>
            <w:top w:val="none" w:sz="0" w:space="0" w:color="auto"/>
            <w:left w:val="none" w:sz="0" w:space="0" w:color="auto"/>
            <w:bottom w:val="none" w:sz="0" w:space="0" w:color="auto"/>
            <w:right w:val="none" w:sz="0" w:space="0" w:color="auto"/>
          </w:divBdr>
        </w:div>
      </w:divsChild>
    </w:div>
    <w:div w:id="633291149">
      <w:bodyDiv w:val="1"/>
      <w:marLeft w:val="0"/>
      <w:marRight w:val="0"/>
      <w:marTop w:val="0"/>
      <w:marBottom w:val="0"/>
      <w:divBdr>
        <w:top w:val="none" w:sz="0" w:space="0" w:color="auto"/>
        <w:left w:val="none" w:sz="0" w:space="0" w:color="auto"/>
        <w:bottom w:val="none" w:sz="0" w:space="0" w:color="auto"/>
        <w:right w:val="none" w:sz="0" w:space="0" w:color="auto"/>
      </w:divBdr>
    </w:div>
    <w:div w:id="646518499">
      <w:bodyDiv w:val="1"/>
      <w:marLeft w:val="0"/>
      <w:marRight w:val="0"/>
      <w:marTop w:val="0"/>
      <w:marBottom w:val="0"/>
      <w:divBdr>
        <w:top w:val="none" w:sz="0" w:space="0" w:color="auto"/>
        <w:left w:val="none" w:sz="0" w:space="0" w:color="auto"/>
        <w:bottom w:val="none" w:sz="0" w:space="0" w:color="auto"/>
        <w:right w:val="none" w:sz="0" w:space="0" w:color="auto"/>
      </w:divBdr>
    </w:div>
    <w:div w:id="736173534">
      <w:bodyDiv w:val="1"/>
      <w:marLeft w:val="0"/>
      <w:marRight w:val="0"/>
      <w:marTop w:val="0"/>
      <w:marBottom w:val="0"/>
      <w:divBdr>
        <w:top w:val="none" w:sz="0" w:space="0" w:color="auto"/>
        <w:left w:val="none" w:sz="0" w:space="0" w:color="auto"/>
        <w:bottom w:val="none" w:sz="0" w:space="0" w:color="auto"/>
        <w:right w:val="none" w:sz="0" w:space="0" w:color="auto"/>
      </w:divBdr>
    </w:div>
    <w:div w:id="747188697">
      <w:bodyDiv w:val="1"/>
      <w:marLeft w:val="0"/>
      <w:marRight w:val="0"/>
      <w:marTop w:val="0"/>
      <w:marBottom w:val="0"/>
      <w:divBdr>
        <w:top w:val="none" w:sz="0" w:space="0" w:color="auto"/>
        <w:left w:val="none" w:sz="0" w:space="0" w:color="auto"/>
        <w:bottom w:val="none" w:sz="0" w:space="0" w:color="auto"/>
        <w:right w:val="none" w:sz="0" w:space="0" w:color="auto"/>
      </w:divBdr>
    </w:div>
    <w:div w:id="770272503">
      <w:bodyDiv w:val="1"/>
      <w:marLeft w:val="0"/>
      <w:marRight w:val="0"/>
      <w:marTop w:val="0"/>
      <w:marBottom w:val="0"/>
      <w:divBdr>
        <w:top w:val="none" w:sz="0" w:space="0" w:color="auto"/>
        <w:left w:val="none" w:sz="0" w:space="0" w:color="auto"/>
        <w:bottom w:val="none" w:sz="0" w:space="0" w:color="auto"/>
        <w:right w:val="none" w:sz="0" w:space="0" w:color="auto"/>
      </w:divBdr>
      <w:divsChild>
        <w:div w:id="475149632">
          <w:marLeft w:val="1440"/>
          <w:marRight w:val="0"/>
          <w:marTop w:val="0"/>
          <w:marBottom w:val="0"/>
          <w:divBdr>
            <w:top w:val="none" w:sz="0" w:space="0" w:color="auto"/>
            <w:left w:val="none" w:sz="0" w:space="0" w:color="auto"/>
            <w:bottom w:val="none" w:sz="0" w:space="0" w:color="auto"/>
            <w:right w:val="none" w:sz="0" w:space="0" w:color="auto"/>
          </w:divBdr>
        </w:div>
        <w:div w:id="1407992181">
          <w:marLeft w:val="1440"/>
          <w:marRight w:val="0"/>
          <w:marTop w:val="0"/>
          <w:marBottom w:val="0"/>
          <w:divBdr>
            <w:top w:val="none" w:sz="0" w:space="0" w:color="auto"/>
            <w:left w:val="none" w:sz="0" w:space="0" w:color="auto"/>
            <w:bottom w:val="none" w:sz="0" w:space="0" w:color="auto"/>
            <w:right w:val="none" w:sz="0" w:space="0" w:color="auto"/>
          </w:divBdr>
        </w:div>
      </w:divsChild>
    </w:div>
    <w:div w:id="771778333">
      <w:bodyDiv w:val="1"/>
      <w:marLeft w:val="0"/>
      <w:marRight w:val="0"/>
      <w:marTop w:val="0"/>
      <w:marBottom w:val="0"/>
      <w:divBdr>
        <w:top w:val="none" w:sz="0" w:space="0" w:color="auto"/>
        <w:left w:val="none" w:sz="0" w:space="0" w:color="auto"/>
        <w:bottom w:val="none" w:sz="0" w:space="0" w:color="auto"/>
        <w:right w:val="none" w:sz="0" w:space="0" w:color="auto"/>
      </w:divBdr>
    </w:div>
    <w:div w:id="819930483">
      <w:bodyDiv w:val="1"/>
      <w:marLeft w:val="0"/>
      <w:marRight w:val="0"/>
      <w:marTop w:val="0"/>
      <w:marBottom w:val="0"/>
      <w:divBdr>
        <w:top w:val="none" w:sz="0" w:space="0" w:color="auto"/>
        <w:left w:val="none" w:sz="0" w:space="0" w:color="auto"/>
        <w:bottom w:val="none" w:sz="0" w:space="0" w:color="auto"/>
        <w:right w:val="none" w:sz="0" w:space="0" w:color="auto"/>
      </w:divBdr>
    </w:div>
    <w:div w:id="823198602">
      <w:bodyDiv w:val="1"/>
      <w:marLeft w:val="0"/>
      <w:marRight w:val="0"/>
      <w:marTop w:val="0"/>
      <w:marBottom w:val="0"/>
      <w:divBdr>
        <w:top w:val="none" w:sz="0" w:space="0" w:color="auto"/>
        <w:left w:val="none" w:sz="0" w:space="0" w:color="auto"/>
        <w:bottom w:val="none" w:sz="0" w:space="0" w:color="auto"/>
        <w:right w:val="none" w:sz="0" w:space="0" w:color="auto"/>
      </w:divBdr>
    </w:div>
    <w:div w:id="876819061">
      <w:bodyDiv w:val="1"/>
      <w:marLeft w:val="0"/>
      <w:marRight w:val="0"/>
      <w:marTop w:val="0"/>
      <w:marBottom w:val="0"/>
      <w:divBdr>
        <w:top w:val="none" w:sz="0" w:space="0" w:color="auto"/>
        <w:left w:val="none" w:sz="0" w:space="0" w:color="auto"/>
        <w:bottom w:val="none" w:sz="0" w:space="0" w:color="auto"/>
        <w:right w:val="none" w:sz="0" w:space="0" w:color="auto"/>
      </w:divBdr>
    </w:div>
    <w:div w:id="877938104">
      <w:bodyDiv w:val="1"/>
      <w:marLeft w:val="0"/>
      <w:marRight w:val="0"/>
      <w:marTop w:val="0"/>
      <w:marBottom w:val="0"/>
      <w:divBdr>
        <w:top w:val="none" w:sz="0" w:space="0" w:color="auto"/>
        <w:left w:val="none" w:sz="0" w:space="0" w:color="auto"/>
        <w:bottom w:val="none" w:sz="0" w:space="0" w:color="auto"/>
        <w:right w:val="none" w:sz="0" w:space="0" w:color="auto"/>
      </w:divBdr>
    </w:div>
    <w:div w:id="925965576">
      <w:bodyDiv w:val="1"/>
      <w:marLeft w:val="0"/>
      <w:marRight w:val="0"/>
      <w:marTop w:val="0"/>
      <w:marBottom w:val="0"/>
      <w:divBdr>
        <w:top w:val="none" w:sz="0" w:space="0" w:color="auto"/>
        <w:left w:val="none" w:sz="0" w:space="0" w:color="auto"/>
        <w:bottom w:val="none" w:sz="0" w:space="0" w:color="auto"/>
        <w:right w:val="none" w:sz="0" w:space="0" w:color="auto"/>
      </w:divBdr>
    </w:div>
    <w:div w:id="973173058">
      <w:bodyDiv w:val="1"/>
      <w:marLeft w:val="0"/>
      <w:marRight w:val="0"/>
      <w:marTop w:val="0"/>
      <w:marBottom w:val="0"/>
      <w:divBdr>
        <w:top w:val="none" w:sz="0" w:space="0" w:color="auto"/>
        <w:left w:val="none" w:sz="0" w:space="0" w:color="auto"/>
        <w:bottom w:val="none" w:sz="0" w:space="0" w:color="auto"/>
        <w:right w:val="none" w:sz="0" w:space="0" w:color="auto"/>
      </w:divBdr>
      <w:divsChild>
        <w:div w:id="94717004">
          <w:marLeft w:val="1440"/>
          <w:marRight w:val="0"/>
          <w:marTop w:val="0"/>
          <w:marBottom w:val="0"/>
          <w:divBdr>
            <w:top w:val="none" w:sz="0" w:space="0" w:color="auto"/>
            <w:left w:val="none" w:sz="0" w:space="0" w:color="auto"/>
            <w:bottom w:val="none" w:sz="0" w:space="0" w:color="auto"/>
            <w:right w:val="none" w:sz="0" w:space="0" w:color="auto"/>
          </w:divBdr>
        </w:div>
        <w:div w:id="146552958">
          <w:marLeft w:val="1440"/>
          <w:marRight w:val="0"/>
          <w:marTop w:val="0"/>
          <w:marBottom w:val="0"/>
          <w:divBdr>
            <w:top w:val="none" w:sz="0" w:space="0" w:color="auto"/>
            <w:left w:val="none" w:sz="0" w:space="0" w:color="auto"/>
            <w:bottom w:val="none" w:sz="0" w:space="0" w:color="auto"/>
            <w:right w:val="none" w:sz="0" w:space="0" w:color="auto"/>
          </w:divBdr>
        </w:div>
        <w:div w:id="964502421">
          <w:marLeft w:val="1440"/>
          <w:marRight w:val="0"/>
          <w:marTop w:val="0"/>
          <w:marBottom w:val="0"/>
          <w:divBdr>
            <w:top w:val="none" w:sz="0" w:space="0" w:color="auto"/>
            <w:left w:val="none" w:sz="0" w:space="0" w:color="auto"/>
            <w:bottom w:val="none" w:sz="0" w:space="0" w:color="auto"/>
            <w:right w:val="none" w:sz="0" w:space="0" w:color="auto"/>
          </w:divBdr>
        </w:div>
        <w:div w:id="1035811512">
          <w:marLeft w:val="1440"/>
          <w:marRight w:val="0"/>
          <w:marTop w:val="0"/>
          <w:marBottom w:val="0"/>
          <w:divBdr>
            <w:top w:val="none" w:sz="0" w:space="0" w:color="auto"/>
            <w:left w:val="none" w:sz="0" w:space="0" w:color="auto"/>
            <w:bottom w:val="none" w:sz="0" w:space="0" w:color="auto"/>
            <w:right w:val="none" w:sz="0" w:space="0" w:color="auto"/>
          </w:divBdr>
        </w:div>
        <w:div w:id="1050569034">
          <w:marLeft w:val="1440"/>
          <w:marRight w:val="0"/>
          <w:marTop w:val="0"/>
          <w:marBottom w:val="0"/>
          <w:divBdr>
            <w:top w:val="none" w:sz="0" w:space="0" w:color="auto"/>
            <w:left w:val="none" w:sz="0" w:space="0" w:color="auto"/>
            <w:bottom w:val="none" w:sz="0" w:space="0" w:color="auto"/>
            <w:right w:val="none" w:sz="0" w:space="0" w:color="auto"/>
          </w:divBdr>
        </w:div>
        <w:div w:id="1598559485">
          <w:marLeft w:val="720"/>
          <w:marRight w:val="0"/>
          <w:marTop w:val="0"/>
          <w:marBottom w:val="0"/>
          <w:divBdr>
            <w:top w:val="none" w:sz="0" w:space="0" w:color="auto"/>
            <w:left w:val="none" w:sz="0" w:space="0" w:color="auto"/>
            <w:bottom w:val="none" w:sz="0" w:space="0" w:color="auto"/>
            <w:right w:val="none" w:sz="0" w:space="0" w:color="auto"/>
          </w:divBdr>
        </w:div>
      </w:divsChild>
    </w:div>
    <w:div w:id="1054812044">
      <w:bodyDiv w:val="1"/>
      <w:marLeft w:val="0"/>
      <w:marRight w:val="0"/>
      <w:marTop w:val="0"/>
      <w:marBottom w:val="0"/>
      <w:divBdr>
        <w:top w:val="none" w:sz="0" w:space="0" w:color="auto"/>
        <w:left w:val="none" w:sz="0" w:space="0" w:color="auto"/>
        <w:bottom w:val="none" w:sz="0" w:space="0" w:color="auto"/>
        <w:right w:val="none" w:sz="0" w:space="0" w:color="auto"/>
      </w:divBdr>
    </w:div>
    <w:div w:id="1345324248">
      <w:bodyDiv w:val="1"/>
      <w:marLeft w:val="0"/>
      <w:marRight w:val="0"/>
      <w:marTop w:val="0"/>
      <w:marBottom w:val="0"/>
      <w:divBdr>
        <w:top w:val="none" w:sz="0" w:space="0" w:color="auto"/>
        <w:left w:val="none" w:sz="0" w:space="0" w:color="auto"/>
        <w:bottom w:val="none" w:sz="0" w:space="0" w:color="auto"/>
        <w:right w:val="none" w:sz="0" w:space="0" w:color="auto"/>
      </w:divBdr>
    </w:div>
    <w:div w:id="1386836464">
      <w:bodyDiv w:val="1"/>
      <w:marLeft w:val="0"/>
      <w:marRight w:val="0"/>
      <w:marTop w:val="0"/>
      <w:marBottom w:val="0"/>
      <w:divBdr>
        <w:top w:val="none" w:sz="0" w:space="0" w:color="auto"/>
        <w:left w:val="none" w:sz="0" w:space="0" w:color="auto"/>
        <w:bottom w:val="none" w:sz="0" w:space="0" w:color="auto"/>
        <w:right w:val="none" w:sz="0" w:space="0" w:color="auto"/>
      </w:divBdr>
    </w:div>
    <w:div w:id="1454245455">
      <w:bodyDiv w:val="1"/>
      <w:marLeft w:val="0"/>
      <w:marRight w:val="0"/>
      <w:marTop w:val="0"/>
      <w:marBottom w:val="0"/>
      <w:divBdr>
        <w:top w:val="none" w:sz="0" w:space="0" w:color="auto"/>
        <w:left w:val="none" w:sz="0" w:space="0" w:color="auto"/>
        <w:bottom w:val="none" w:sz="0" w:space="0" w:color="auto"/>
        <w:right w:val="none" w:sz="0" w:space="0" w:color="auto"/>
      </w:divBdr>
    </w:div>
    <w:div w:id="1459958129">
      <w:bodyDiv w:val="1"/>
      <w:marLeft w:val="0"/>
      <w:marRight w:val="0"/>
      <w:marTop w:val="0"/>
      <w:marBottom w:val="0"/>
      <w:divBdr>
        <w:top w:val="none" w:sz="0" w:space="0" w:color="auto"/>
        <w:left w:val="none" w:sz="0" w:space="0" w:color="auto"/>
        <w:bottom w:val="none" w:sz="0" w:space="0" w:color="auto"/>
        <w:right w:val="none" w:sz="0" w:space="0" w:color="auto"/>
      </w:divBdr>
    </w:div>
    <w:div w:id="1511211995">
      <w:bodyDiv w:val="1"/>
      <w:marLeft w:val="0"/>
      <w:marRight w:val="0"/>
      <w:marTop w:val="0"/>
      <w:marBottom w:val="0"/>
      <w:divBdr>
        <w:top w:val="none" w:sz="0" w:space="0" w:color="auto"/>
        <w:left w:val="none" w:sz="0" w:space="0" w:color="auto"/>
        <w:bottom w:val="none" w:sz="0" w:space="0" w:color="auto"/>
        <w:right w:val="none" w:sz="0" w:space="0" w:color="auto"/>
      </w:divBdr>
      <w:divsChild>
        <w:div w:id="1167938733">
          <w:marLeft w:val="547"/>
          <w:marRight w:val="0"/>
          <w:marTop w:val="0"/>
          <w:marBottom w:val="0"/>
          <w:divBdr>
            <w:top w:val="none" w:sz="0" w:space="0" w:color="auto"/>
            <w:left w:val="none" w:sz="0" w:space="0" w:color="auto"/>
            <w:bottom w:val="none" w:sz="0" w:space="0" w:color="auto"/>
            <w:right w:val="none" w:sz="0" w:space="0" w:color="auto"/>
          </w:divBdr>
        </w:div>
        <w:div w:id="2065641444">
          <w:marLeft w:val="547"/>
          <w:marRight w:val="0"/>
          <w:marTop w:val="0"/>
          <w:marBottom w:val="0"/>
          <w:divBdr>
            <w:top w:val="none" w:sz="0" w:space="0" w:color="auto"/>
            <w:left w:val="none" w:sz="0" w:space="0" w:color="auto"/>
            <w:bottom w:val="none" w:sz="0" w:space="0" w:color="auto"/>
            <w:right w:val="none" w:sz="0" w:space="0" w:color="auto"/>
          </w:divBdr>
        </w:div>
      </w:divsChild>
    </w:div>
    <w:div w:id="1546678675">
      <w:bodyDiv w:val="1"/>
      <w:marLeft w:val="0"/>
      <w:marRight w:val="0"/>
      <w:marTop w:val="0"/>
      <w:marBottom w:val="0"/>
      <w:divBdr>
        <w:top w:val="none" w:sz="0" w:space="0" w:color="auto"/>
        <w:left w:val="none" w:sz="0" w:space="0" w:color="auto"/>
        <w:bottom w:val="none" w:sz="0" w:space="0" w:color="auto"/>
        <w:right w:val="none" w:sz="0" w:space="0" w:color="auto"/>
      </w:divBdr>
    </w:div>
    <w:div w:id="1599604397">
      <w:bodyDiv w:val="1"/>
      <w:marLeft w:val="0"/>
      <w:marRight w:val="0"/>
      <w:marTop w:val="0"/>
      <w:marBottom w:val="0"/>
      <w:divBdr>
        <w:top w:val="none" w:sz="0" w:space="0" w:color="auto"/>
        <w:left w:val="none" w:sz="0" w:space="0" w:color="auto"/>
        <w:bottom w:val="none" w:sz="0" w:space="0" w:color="auto"/>
        <w:right w:val="none" w:sz="0" w:space="0" w:color="auto"/>
      </w:divBdr>
    </w:div>
    <w:div w:id="1629622736">
      <w:bodyDiv w:val="1"/>
      <w:marLeft w:val="0"/>
      <w:marRight w:val="0"/>
      <w:marTop w:val="0"/>
      <w:marBottom w:val="0"/>
      <w:divBdr>
        <w:top w:val="none" w:sz="0" w:space="0" w:color="auto"/>
        <w:left w:val="none" w:sz="0" w:space="0" w:color="auto"/>
        <w:bottom w:val="none" w:sz="0" w:space="0" w:color="auto"/>
        <w:right w:val="none" w:sz="0" w:space="0" w:color="auto"/>
      </w:divBdr>
    </w:div>
    <w:div w:id="1648514241">
      <w:bodyDiv w:val="1"/>
      <w:marLeft w:val="0"/>
      <w:marRight w:val="0"/>
      <w:marTop w:val="0"/>
      <w:marBottom w:val="0"/>
      <w:divBdr>
        <w:top w:val="none" w:sz="0" w:space="0" w:color="auto"/>
        <w:left w:val="none" w:sz="0" w:space="0" w:color="auto"/>
        <w:bottom w:val="none" w:sz="0" w:space="0" w:color="auto"/>
        <w:right w:val="none" w:sz="0" w:space="0" w:color="auto"/>
      </w:divBdr>
    </w:div>
    <w:div w:id="1671905022">
      <w:bodyDiv w:val="1"/>
      <w:marLeft w:val="0"/>
      <w:marRight w:val="0"/>
      <w:marTop w:val="0"/>
      <w:marBottom w:val="0"/>
      <w:divBdr>
        <w:top w:val="none" w:sz="0" w:space="0" w:color="auto"/>
        <w:left w:val="none" w:sz="0" w:space="0" w:color="auto"/>
        <w:bottom w:val="none" w:sz="0" w:space="0" w:color="auto"/>
        <w:right w:val="none" w:sz="0" w:space="0" w:color="auto"/>
      </w:divBdr>
      <w:divsChild>
        <w:div w:id="135269551">
          <w:marLeft w:val="720"/>
          <w:marRight w:val="0"/>
          <w:marTop w:val="0"/>
          <w:marBottom w:val="0"/>
          <w:divBdr>
            <w:top w:val="none" w:sz="0" w:space="0" w:color="auto"/>
            <w:left w:val="none" w:sz="0" w:space="0" w:color="auto"/>
            <w:bottom w:val="none" w:sz="0" w:space="0" w:color="auto"/>
            <w:right w:val="none" w:sz="0" w:space="0" w:color="auto"/>
          </w:divBdr>
        </w:div>
        <w:div w:id="363750081">
          <w:marLeft w:val="1440"/>
          <w:marRight w:val="0"/>
          <w:marTop w:val="0"/>
          <w:marBottom w:val="0"/>
          <w:divBdr>
            <w:top w:val="none" w:sz="0" w:space="0" w:color="auto"/>
            <w:left w:val="none" w:sz="0" w:space="0" w:color="auto"/>
            <w:bottom w:val="none" w:sz="0" w:space="0" w:color="auto"/>
            <w:right w:val="none" w:sz="0" w:space="0" w:color="auto"/>
          </w:divBdr>
        </w:div>
        <w:div w:id="828639015">
          <w:marLeft w:val="1440"/>
          <w:marRight w:val="0"/>
          <w:marTop w:val="0"/>
          <w:marBottom w:val="0"/>
          <w:divBdr>
            <w:top w:val="none" w:sz="0" w:space="0" w:color="auto"/>
            <w:left w:val="none" w:sz="0" w:space="0" w:color="auto"/>
            <w:bottom w:val="none" w:sz="0" w:space="0" w:color="auto"/>
            <w:right w:val="none" w:sz="0" w:space="0" w:color="auto"/>
          </w:divBdr>
        </w:div>
        <w:div w:id="962689711">
          <w:marLeft w:val="720"/>
          <w:marRight w:val="0"/>
          <w:marTop w:val="0"/>
          <w:marBottom w:val="0"/>
          <w:divBdr>
            <w:top w:val="none" w:sz="0" w:space="0" w:color="auto"/>
            <w:left w:val="none" w:sz="0" w:space="0" w:color="auto"/>
            <w:bottom w:val="none" w:sz="0" w:space="0" w:color="auto"/>
            <w:right w:val="none" w:sz="0" w:space="0" w:color="auto"/>
          </w:divBdr>
        </w:div>
        <w:div w:id="1010453439">
          <w:marLeft w:val="1440"/>
          <w:marRight w:val="0"/>
          <w:marTop w:val="0"/>
          <w:marBottom w:val="0"/>
          <w:divBdr>
            <w:top w:val="none" w:sz="0" w:space="0" w:color="auto"/>
            <w:left w:val="none" w:sz="0" w:space="0" w:color="auto"/>
            <w:bottom w:val="none" w:sz="0" w:space="0" w:color="auto"/>
            <w:right w:val="none" w:sz="0" w:space="0" w:color="auto"/>
          </w:divBdr>
        </w:div>
        <w:div w:id="1616984699">
          <w:marLeft w:val="1440"/>
          <w:marRight w:val="0"/>
          <w:marTop w:val="0"/>
          <w:marBottom w:val="0"/>
          <w:divBdr>
            <w:top w:val="none" w:sz="0" w:space="0" w:color="auto"/>
            <w:left w:val="none" w:sz="0" w:space="0" w:color="auto"/>
            <w:bottom w:val="none" w:sz="0" w:space="0" w:color="auto"/>
            <w:right w:val="none" w:sz="0" w:space="0" w:color="auto"/>
          </w:divBdr>
        </w:div>
        <w:div w:id="1837914514">
          <w:marLeft w:val="720"/>
          <w:marRight w:val="0"/>
          <w:marTop w:val="0"/>
          <w:marBottom w:val="0"/>
          <w:divBdr>
            <w:top w:val="none" w:sz="0" w:space="0" w:color="auto"/>
            <w:left w:val="none" w:sz="0" w:space="0" w:color="auto"/>
            <w:bottom w:val="none" w:sz="0" w:space="0" w:color="auto"/>
            <w:right w:val="none" w:sz="0" w:space="0" w:color="auto"/>
          </w:divBdr>
        </w:div>
        <w:div w:id="1845898100">
          <w:marLeft w:val="1440"/>
          <w:marRight w:val="0"/>
          <w:marTop w:val="0"/>
          <w:marBottom w:val="0"/>
          <w:divBdr>
            <w:top w:val="none" w:sz="0" w:space="0" w:color="auto"/>
            <w:left w:val="none" w:sz="0" w:space="0" w:color="auto"/>
            <w:bottom w:val="none" w:sz="0" w:space="0" w:color="auto"/>
            <w:right w:val="none" w:sz="0" w:space="0" w:color="auto"/>
          </w:divBdr>
        </w:div>
        <w:div w:id="1881238565">
          <w:marLeft w:val="1440"/>
          <w:marRight w:val="0"/>
          <w:marTop w:val="0"/>
          <w:marBottom w:val="0"/>
          <w:divBdr>
            <w:top w:val="none" w:sz="0" w:space="0" w:color="auto"/>
            <w:left w:val="none" w:sz="0" w:space="0" w:color="auto"/>
            <w:bottom w:val="none" w:sz="0" w:space="0" w:color="auto"/>
            <w:right w:val="none" w:sz="0" w:space="0" w:color="auto"/>
          </w:divBdr>
        </w:div>
        <w:div w:id="1964385894">
          <w:marLeft w:val="1440"/>
          <w:marRight w:val="0"/>
          <w:marTop w:val="0"/>
          <w:marBottom w:val="0"/>
          <w:divBdr>
            <w:top w:val="none" w:sz="0" w:space="0" w:color="auto"/>
            <w:left w:val="none" w:sz="0" w:space="0" w:color="auto"/>
            <w:bottom w:val="none" w:sz="0" w:space="0" w:color="auto"/>
            <w:right w:val="none" w:sz="0" w:space="0" w:color="auto"/>
          </w:divBdr>
        </w:div>
      </w:divsChild>
    </w:div>
    <w:div w:id="1684823143">
      <w:bodyDiv w:val="1"/>
      <w:marLeft w:val="0"/>
      <w:marRight w:val="0"/>
      <w:marTop w:val="0"/>
      <w:marBottom w:val="0"/>
      <w:divBdr>
        <w:top w:val="none" w:sz="0" w:space="0" w:color="auto"/>
        <w:left w:val="none" w:sz="0" w:space="0" w:color="auto"/>
        <w:bottom w:val="none" w:sz="0" w:space="0" w:color="auto"/>
        <w:right w:val="none" w:sz="0" w:space="0" w:color="auto"/>
      </w:divBdr>
    </w:div>
    <w:div w:id="1735157826">
      <w:bodyDiv w:val="1"/>
      <w:marLeft w:val="0"/>
      <w:marRight w:val="0"/>
      <w:marTop w:val="0"/>
      <w:marBottom w:val="0"/>
      <w:divBdr>
        <w:top w:val="none" w:sz="0" w:space="0" w:color="auto"/>
        <w:left w:val="none" w:sz="0" w:space="0" w:color="auto"/>
        <w:bottom w:val="none" w:sz="0" w:space="0" w:color="auto"/>
        <w:right w:val="none" w:sz="0" w:space="0" w:color="auto"/>
      </w:divBdr>
    </w:div>
    <w:div w:id="1744328125">
      <w:bodyDiv w:val="1"/>
      <w:marLeft w:val="0"/>
      <w:marRight w:val="0"/>
      <w:marTop w:val="0"/>
      <w:marBottom w:val="0"/>
      <w:divBdr>
        <w:top w:val="none" w:sz="0" w:space="0" w:color="auto"/>
        <w:left w:val="none" w:sz="0" w:space="0" w:color="auto"/>
        <w:bottom w:val="none" w:sz="0" w:space="0" w:color="auto"/>
        <w:right w:val="none" w:sz="0" w:space="0" w:color="auto"/>
      </w:divBdr>
    </w:div>
    <w:div w:id="1746606876">
      <w:bodyDiv w:val="1"/>
      <w:marLeft w:val="0"/>
      <w:marRight w:val="0"/>
      <w:marTop w:val="0"/>
      <w:marBottom w:val="0"/>
      <w:divBdr>
        <w:top w:val="none" w:sz="0" w:space="0" w:color="auto"/>
        <w:left w:val="none" w:sz="0" w:space="0" w:color="auto"/>
        <w:bottom w:val="none" w:sz="0" w:space="0" w:color="auto"/>
        <w:right w:val="none" w:sz="0" w:space="0" w:color="auto"/>
      </w:divBdr>
    </w:div>
    <w:div w:id="1861968142">
      <w:bodyDiv w:val="1"/>
      <w:marLeft w:val="0"/>
      <w:marRight w:val="0"/>
      <w:marTop w:val="0"/>
      <w:marBottom w:val="0"/>
      <w:divBdr>
        <w:top w:val="none" w:sz="0" w:space="0" w:color="auto"/>
        <w:left w:val="none" w:sz="0" w:space="0" w:color="auto"/>
        <w:bottom w:val="none" w:sz="0" w:space="0" w:color="auto"/>
        <w:right w:val="none" w:sz="0" w:space="0" w:color="auto"/>
      </w:divBdr>
      <w:divsChild>
        <w:div w:id="927694272">
          <w:marLeft w:val="0"/>
          <w:marRight w:val="0"/>
          <w:marTop w:val="0"/>
          <w:marBottom w:val="525"/>
          <w:divBdr>
            <w:top w:val="none" w:sz="0" w:space="0" w:color="auto"/>
            <w:left w:val="none" w:sz="0" w:space="0" w:color="auto"/>
            <w:bottom w:val="none" w:sz="0" w:space="0" w:color="auto"/>
            <w:right w:val="none" w:sz="0" w:space="0" w:color="auto"/>
          </w:divBdr>
          <w:divsChild>
            <w:div w:id="1920867041">
              <w:marLeft w:val="-149"/>
              <w:marRight w:val="-149"/>
              <w:marTop w:val="0"/>
              <w:marBottom w:val="0"/>
              <w:divBdr>
                <w:top w:val="none" w:sz="0" w:space="0" w:color="auto"/>
                <w:left w:val="none" w:sz="0" w:space="0" w:color="auto"/>
                <w:bottom w:val="none" w:sz="0" w:space="0" w:color="auto"/>
                <w:right w:val="none" w:sz="0" w:space="0" w:color="auto"/>
              </w:divBdr>
              <w:divsChild>
                <w:div w:id="70086984">
                  <w:marLeft w:val="0"/>
                  <w:marRight w:val="0"/>
                  <w:marTop w:val="0"/>
                  <w:marBottom w:val="0"/>
                  <w:divBdr>
                    <w:top w:val="none" w:sz="0" w:space="0" w:color="auto"/>
                    <w:left w:val="none" w:sz="0" w:space="0" w:color="auto"/>
                    <w:bottom w:val="none" w:sz="0" w:space="0" w:color="auto"/>
                    <w:right w:val="none" w:sz="0" w:space="0" w:color="auto"/>
                  </w:divBdr>
                  <w:divsChild>
                    <w:div w:id="247735465">
                      <w:marLeft w:val="0"/>
                      <w:marRight w:val="0"/>
                      <w:marTop w:val="0"/>
                      <w:marBottom w:val="0"/>
                      <w:divBdr>
                        <w:top w:val="none" w:sz="0" w:space="0" w:color="auto"/>
                        <w:left w:val="none" w:sz="0" w:space="0" w:color="auto"/>
                        <w:bottom w:val="none" w:sz="0" w:space="0" w:color="auto"/>
                        <w:right w:val="none" w:sz="0" w:space="0" w:color="auto"/>
                      </w:divBdr>
                      <w:divsChild>
                        <w:div w:id="344358734">
                          <w:marLeft w:val="0"/>
                          <w:marRight w:val="0"/>
                          <w:marTop w:val="0"/>
                          <w:marBottom w:val="0"/>
                          <w:divBdr>
                            <w:top w:val="none" w:sz="0" w:space="0" w:color="auto"/>
                            <w:left w:val="none" w:sz="0" w:space="0" w:color="auto"/>
                            <w:bottom w:val="none" w:sz="0" w:space="0" w:color="auto"/>
                            <w:right w:val="none" w:sz="0" w:space="0" w:color="auto"/>
                          </w:divBdr>
                          <w:divsChild>
                            <w:div w:id="393898799">
                              <w:marLeft w:val="0"/>
                              <w:marRight w:val="0"/>
                              <w:marTop w:val="0"/>
                              <w:marBottom w:val="0"/>
                              <w:divBdr>
                                <w:top w:val="none" w:sz="0" w:space="0" w:color="auto"/>
                                <w:left w:val="none" w:sz="0" w:space="0" w:color="auto"/>
                                <w:bottom w:val="none" w:sz="0" w:space="0" w:color="auto"/>
                                <w:right w:val="none" w:sz="0" w:space="0" w:color="auto"/>
                              </w:divBdr>
                              <w:divsChild>
                                <w:div w:id="148520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142370">
          <w:marLeft w:val="0"/>
          <w:marRight w:val="0"/>
          <w:marTop w:val="0"/>
          <w:marBottom w:val="525"/>
          <w:divBdr>
            <w:top w:val="none" w:sz="0" w:space="0" w:color="auto"/>
            <w:left w:val="none" w:sz="0" w:space="0" w:color="auto"/>
            <w:bottom w:val="none" w:sz="0" w:space="0" w:color="auto"/>
            <w:right w:val="none" w:sz="0" w:space="0" w:color="auto"/>
          </w:divBdr>
          <w:divsChild>
            <w:div w:id="2145465592">
              <w:marLeft w:val="-149"/>
              <w:marRight w:val="-149"/>
              <w:marTop w:val="0"/>
              <w:marBottom w:val="0"/>
              <w:divBdr>
                <w:top w:val="none" w:sz="0" w:space="0" w:color="auto"/>
                <w:left w:val="none" w:sz="0" w:space="0" w:color="auto"/>
                <w:bottom w:val="none" w:sz="0" w:space="0" w:color="auto"/>
                <w:right w:val="none" w:sz="0" w:space="0" w:color="auto"/>
              </w:divBdr>
              <w:divsChild>
                <w:div w:id="485702914">
                  <w:marLeft w:val="0"/>
                  <w:marRight w:val="0"/>
                  <w:marTop w:val="0"/>
                  <w:marBottom w:val="0"/>
                  <w:divBdr>
                    <w:top w:val="none" w:sz="0" w:space="0" w:color="auto"/>
                    <w:left w:val="none" w:sz="0" w:space="0" w:color="auto"/>
                    <w:bottom w:val="none" w:sz="0" w:space="0" w:color="auto"/>
                    <w:right w:val="none" w:sz="0" w:space="0" w:color="auto"/>
                  </w:divBdr>
                  <w:divsChild>
                    <w:div w:id="1707174613">
                      <w:marLeft w:val="0"/>
                      <w:marRight w:val="0"/>
                      <w:marTop w:val="0"/>
                      <w:marBottom w:val="0"/>
                      <w:divBdr>
                        <w:top w:val="none" w:sz="0" w:space="0" w:color="auto"/>
                        <w:left w:val="none" w:sz="0" w:space="0" w:color="auto"/>
                        <w:bottom w:val="none" w:sz="0" w:space="0" w:color="auto"/>
                        <w:right w:val="none" w:sz="0" w:space="0" w:color="auto"/>
                      </w:divBdr>
                      <w:divsChild>
                        <w:div w:id="708261948">
                          <w:marLeft w:val="0"/>
                          <w:marRight w:val="0"/>
                          <w:marTop w:val="0"/>
                          <w:marBottom w:val="0"/>
                          <w:divBdr>
                            <w:top w:val="none" w:sz="0" w:space="0" w:color="auto"/>
                            <w:left w:val="none" w:sz="0" w:space="0" w:color="auto"/>
                            <w:bottom w:val="none" w:sz="0" w:space="0" w:color="auto"/>
                            <w:right w:val="none" w:sz="0" w:space="0" w:color="auto"/>
                          </w:divBdr>
                          <w:divsChild>
                            <w:div w:id="334772939">
                              <w:marLeft w:val="0"/>
                              <w:marRight w:val="0"/>
                              <w:marTop w:val="0"/>
                              <w:marBottom w:val="0"/>
                              <w:divBdr>
                                <w:top w:val="none" w:sz="0" w:space="0" w:color="auto"/>
                                <w:left w:val="none" w:sz="0" w:space="0" w:color="auto"/>
                                <w:bottom w:val="none" w:sz="0" w:space="0" w:color="auto"/>
                                <w:right w:val="none" w:sz="0" w:space="0" w:color="auto"/>
                              </w:divBdr>
                              <w:divsChild>
                                <w:div w:id="124888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674464">
          <w:marLeft w:val="0"/>
          <w:marRight w:val="0"/>
          <w:marTop w:val="0"/>
          <w:marBottom w:val="525"/>
          <w:divBdr>
            <w:top w:val="none" w:sz="0" w:space="0" w:color="auto"/>
            <w:left w:val="none" w:sz="0" w:space="0" w:color="auto"/>
            <w:bottom w:val="none" w:sz="0" w:space="0" w:color="auto"/>
            <w:right w:val="none" w:sz="0" w:space="0" w:color="auto"/>
          </w:divBdr>
          <w:divsChild>
            <w:div w:id="1476996028">
              <w:marLeft w:val="-149"/>
              <w:marRight w:val="-149"/>
              <w:marTop w:val="0"/>
              <w:marBottom w:val="0"/>
              <w:divBdr>
                <w:top w:val="none" w:sz="0" w:space="0" w:color="auto"/>
                <w:left w:val="none" w:sz="0" w:space="0" w:color="auto"/>
                <w:bottom w:val="none" w:sz="0" w:space="0" w:color="auto"/>
                <w:right w:val="none" w:sz="0" w:space="0" w:color="auto"/>
              </w:divBdr>
              <w:divsChild>
                <w:div w:id="1358778035">
                  <w:marLeft w:val="0"/>
                  <w:marRight w:val="0"/>
                  <w:marTop w:val="0"/>
                  <w:marBottom w:val="0"/>
                  <w:divBdr>
                    <w:top w:val="none" w:sz="0" w:space="0" w:color="auto"/>
                    <w:left w:val="none" w:sz="0" w:space="0" w:color="auto"/>
                    <w:bottom w:val="none" w:sz="0" w:space="0" w:color="auto"/>
                    <w:right w:val="none" w:sz="0" w:space="0" w:color="auto"/>
                  </w:divBdr>
                  <w:divsChild>
                    <w:div w:id="831262716">
                      <w:marLeft w:val="0"/>
                      <w:marRight w:val="0"/>
                      <w:marTop w:val="0"/>
                      <w:marBottom w:val="0"/>
                      <w:divBdr>
                        <w:top w:val="none" w:sz="0" w:space="0" w:color="auto"/>
                        <w:left w:val="none" w:sz="0" w:space="0" w:color="auto"/>
                        <w:bottom w:val="none" w:sz="0" w:space="0" w:color="auto"/>
                        <w:right w:val="none" w:sz="0" w:space="0" w:color="auto"/>
                      </w:divBdr>
                      <w:divsChild>
                        <w:div w:id="196681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6016445">
      <w:bodyDiv w:val="1"/>
      <w:marLeft w:val="0"/>
      <w:marRight w:val="0"/>
      <w:marTop w:val="0"/>
      <w:marBottom w:val="0"/>
      <w:divBdr>
        <w:top w:val="none" w:sz="0" w:space="0" w:color="auto"/>
        <w:left w:val="none" w:sz="0" w:space="0" w:color="auto"/>
        <w:bottom w:val="none" w:sz="0" w:space="0" w:color="auto"/>
        <w:right w:val="none" w:sz="0" w:space="0" w:color="auto"/>
      </w:divBdr>
    </w:div>
    <w:div w:id="1891108805">
      <w:bodyDiv w:val="1"/>
      <w:marLeft w:val="0"/>
      <w:marRight w:val="0"/>
      <w:marTop w:val="0"/>
      <w:marBottom w:val="0"/>
      <w:divBdr>
        <w:top w:val="none" w:sz="0" w:space="0" w:color="auto"/>
        <w:left w:val="none" w:sz="0" w:space="0" w:color="auto"/>
        <w:bottom w:val="none" w:sz="0" w:space="0" w:color="auto"/>
        <w:right w:val="none" w:sz="0" w:space="0" w:color="auto"/>
      </w:divBdr>
    </w:div>
    <w:div w:id="1954247738">
      <w:bodyDiv w:val="1"/>
      <w:marLeft w:val="0"/>
      <w:marRight w:val="0"/>
      <w:marTop w:val="0"/>
      <w:marBottom w:val="0"/>
      <w:divBdr>
        <w:top w:val="none" w:sz="0" w:space="0" w:color="auto"/>
        <w:left w:val="none" w:sz="0" w:space="0" w:color="auto"/>
        <w:bottom w:val="none" w:sz="0" w:space="0" w:color="auto"/>
        <w:right w:val="none" w:sz="0" w:space="0" w:color="auto"/>
      </w:divBdr>
    </w:div>
    <w:div w:id="2001423731">
      <w:bodyDiv w:val="1"/>
      <w:marLeft w:val="0"/>
      <w:marRight w:val="0"/>
      <w:marTop w:val="0"/>
      <w:marBottom w:val="0"/>
      <w:divBdr>
        <w:top w:val="none" w:sz="0" w:space="0" w:color="auto"/>
        <w:left w:val="none" w:sz="0" w:space="0" w:color="auto"/>
        <w:bottom w:val="none" w:sz="0" w:space="0" w:color="auto"/>
        <w:right w:val="none" w:sz="0" w:space="0" w:color="auto"/>
      </w:divBdr>
    </w:div>
    <w:div w:id="2051687797">
      <w:bodyDiv w:val="1"/>
      <w:marLeft w:val="0"/>
      <w:marRight w:val="0"/>
      <w:marTop w:val="0"/>
      <w:marBottom w:val="0"/>
      <w:divBdr>
        <w:top w:val="none" w:sz="0" w:space="0" w:color="auto"/>
        <w:left w:val="none" w:sz="0" w:space="0" w:color="auto"/>
        <w:bottom w:val="none" w:sz="0" w:space="0" w:color="auto"/>
        <w:right w:val="none" w:sz="0" w:space="0" w:color="auto"/>
      </w:divBdr>
    </w:div>
    <w:div w:id="2053460621">
      <w:bodyDiv w:val="1"/>
      <w:marLeft w:val="0"/>
      <w:marRight w:val="0"/>
      <w:marTop w:val="0"/>
      <w:marBottom w:val="0"/>
      <w:divBdr>
        <w:top w:val="none" w:sz="0" w:space="0" w:color="auto"/>
        <w:left w:val="none" w:sz="0" w:space="0" w:color="auto"/>
        <w:bottom w:val="none" w:sz="0" w:space="0" w:color="auto"/>
        <w:right w:val="none" w:sz="0" w:space="0" w:color="auto"/>
      </w:divBdr>
    </w:div>
    <w:div w:id="2138332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microsoft.com/office/2018/08/relationships/commentsExtensible" Target="commentsExtensi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AB7015AB42D04385C103A37816896C" ma:contentTypeVersion="9" ma:contentTypeDescription="Een nieuw document maken." ma:contentTypeScope="" ma:versionID="b7ef67516e0fbeb3580c02f4e9aa3ce7">
  <xsd:schema xmlns:xsd="http://www.w3.org/2001/XMLSchema" xmlns:xs="http://www.w3.org/2001/XMLSchema" xmlns:p="http://schemas.microsoft.com/office/2006/metadata/properties" xmlns:ns3="5b1488cd-13c0-4b21-aefb-8430af27cc76" targetNamespace="http://schemas.microsoft.com/office/2006/metadata/properties" ma:root="true" ma:fieldsID="367c70dbd17c5e9173512841caf62cf7" ns3:_="">
    <xsd:import namespace="5b1488cd-13c0-4b21-aefb-8430af27cc7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488cd-13c0-4b21-aefb-8430af27cc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5C4B3-0A15-4602-987C-89BABF81EF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488cd-13c0-4b21-aefb-8430af27cc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8E5C6D-008E-443E-94F2-030303687352}">
  <ds:schemaRefs>
    <ds:schemaRef ds:uri="http://schemas.microsoft.com/office/2006/documentManagement/types"/>
    <ds:schemaRef ds:uri="http://purl.org/dc/elements/1.1/"/>
    <ds:schemaRef ds:uri="http://schemas.microsoft.com/office/2006/metadata/properties"/>
    <ds:schemaRef ds:uri="http://www.w3.org/XML/1998/namespace"/>
    <ds:schemaRef ds:uri="5b1488cd-13c0-4b21-aefb-8430af27cc76"/>
    <ds:schemaRef ds:uri="http://schemas.microsoft.com/office/infopath/2007/PartnerControls"/>
    <ds:schemaRef ds:uri="http://purl.org/dc/terms/"/>
    <ds:schemaRef ds:uri="http://purl.org/dc/dcmitype/"/>
    <ds:schemaRef ds:uri="http://schemas.openxmlformats.org/package/2006/metadata/core-properties"/>
  </ds:schemaRefs>
</ds:datastoreItem>
</file>

<file path=customXml/itemProps3.xml><?xml version="1.0" encoding="utf-8"?>
<ds:datastoreItem xmlns:ds="http://schemas.openxmlformats.org/officeDocument/2006/customXml" ds:itemID="{F88DE9C1-2964-40F8-A510-ADC7331C590D}">
  <ds:schemaRefs>
    <ds:schemaRef ds:uri="http://schemas.microsoft.com/sharepoint/v3/contenttype/forms"/>
  </ds:schemaRefs>
</ds:datastoreItem>
</file>

<file path=customXml/itemProps4.xml><?xml version="1.0" encoding="utf-8"?>
<ds:datastoreItem xmlns:ds="http://schemas.openxmlformats.org/officeDocument/2006/customXml" ds:itemID="{9B997E3A-93D7-4CF3-8008-6E884C0F1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34918</Words>
  <Characters>199035</Characters>
  <Application>Microsoft Office Word</Application>
  <DocSecurity>0</DocSecurity>
  <Lines>1658</Lines>
  <Paragraphs>466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AMC</Company>
  <LinksUpToDate>false</LinksUpToDate>
  <CharactersWithSpaces>233487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Knaapen, M. (Max)</dc:creator>
  <cp:keywords/>
  <dc:description/>
  <cp:lastModifiedBy>Debbie Collins</cp:lastModifiedBy>
  <cp:revision>3</cp:revision>
  <dcterms:created xsi:type="dcterms:W3CDTF">2020-12-08T13:01:00Z</dcterms:created>
  <dcterms:modified xsi:type="dcterms:W3CDTF">2020-12-08T13:02:00Z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http://www.zotero.org/styles/annals-of-surgery</vt:lpwstr>
  </property>
  <property fmtid="{D5CDD505-2E9C-101B-9397-08002B2CF9AE}" pid="9" name="Mendeley Recent Style Name 3_1">
    <vt:lpwstr>Annals of Surgery</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ca25a18c-05a1-33cd-99b4-0ded72d36dc5</vt:lpwstr>
  </property>
  <property fmtid="{D5CDD505-2E9C-101B-9397-08002B2CF9AE}" pid="24" name="Mendeley Citation Style_1">
    <vt:lpwstr>http://www.zotero.org/styles/annals-of-surgery</vt:lpwstr>
  </property>
  <property fmtid="{D5CDD505-2E9C-101B-9397-08002B2CF9AE}" pid="25" name="ContentTypeId">
    <vt:lpwstr>0x0101009BAB7015AB42D04385C103A37816896C</vt:lpwstr>
  </property>
</Properties>
</file>