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F71936" w14:textId="77777777" w:rsidR="00B2749D" w:rsidRDefault="00D44D2A" w:rsidP="00B370F0">
      <w:pPr>
        <w:spacing w:line="480" w:lineRule="auto"/>
        <w:jc w:val="center"/>
        <w:rPr>
          <w:lang w:val="en-GB"/>
        </w:rPr>
      </w:pPr>
      <w:r w:rsidRPr="00D206BD">
        <w:rPr>
          <w:lang w:val="en-GB"/>
        </w:rPr>
        <w:t xml:space="preserve">Transparent </w:t>
      </w:r>
      <w:r w:rsidRPr="00D206BD">
        <w:t>modeling</w:t>
      </w:r>
      <w:r w:rsidRPr="00D206BD">
        <w:rPr>
          <w:lang w:val="en-GB"/>
        </w:rPr>
        <w:t xml:space="preserve"> of influenza incidence: </w:t>
      </w:r>
    </w:p>
    <w:p w14:paraId="44B70ECE" w14:textId="1EC4B241" w:rsidR="00D44D2A" w:rsidRPr="00D206BD" w:rsidRDefault="00D44D2A" w:rsidP="00B370F0">
      <w:pPr>
        <w:spacing w:line="480" w:lineRule="auto"/>
        <w:jc w:val="center"/>
        <w:rPr>
          <w:lang w:val="en-GB"/>
        </w:rPr>
      </w:pPr>
      <w:r w:rsidRPr="00D206BD">
        <w:rPr>
          <w:lang w:val="en-GB"/>
        </w:rPr>
        <w:t>Big data or a single data point from psychological theory?</w:t>
      </w:r>
    </w:p>
    <w:p w14:paraId="3DBFD93E" w14:textId="77777777" w:rsidR="00D44D2A" w:rsidRPr="00D206BD" w:rsidRDefault="00D44D2A" w:rsidP="00D44D2A">
      <w:pPr>
        <w:spacing w:line="480" w:lineRule="auto"/>
        <w:jc w:val="center"/>
        <w:rPr>
          <w:lang w:val="en-GB"/>
        </w:rPr>
      </w:pPr>
    </w:p>
    <w:p w14:paraId="03FDE24A" w14:textId="77777777" w:rsidR="00D44D2A" w:rsidRPr="00D206BD" w:rsidRDefault="00D44D2A" w:rsidP="00D44D2A">
      <w:pPr>
        <w:spacing w:line="480" w:lineRule="auto"/>
        <w:jc w:val="center"/>
      </w:pPr>
      <w:r w:rsidRPr="00D206BD">
        <w:t>Abstract</w:t>
      </w:r>
    </w:p>
    <w:p w14:paraId="3DDEDE4A" w14:textId="4251D95B" w:rsidR="00D44D2A" w:rsidRPr="00D206BD" w:rsidRDefault="00AC3989" w:rsidP="00D44D2A">
      <w:pPr>
        <w:spacing w:line="480" w:lineRule="auto"/>
        <w:rPr>
          <w:lang w:val="en-GB"/>
        </w:rPr>
      </w:pPr>
      <w:r>
        <w:t>Simple</w:t>
      </w:r>
      <w:r w:rsidR="00EF2CBF">
        <w:t xml:space="preserve">, </w:t>
      </w:r>
      <w:r>
        <w:t>transparent rules are often frowned upon while complex</w:t>
      </w:r>
      <w:r w:rsidR="00EF2CBF">
        <w:t>,</w:t>
      </w:r>
      <w:r>
        <w:t xml:space="preserve"> black-box </w:t>
      </w:r>
      <w:r w:rsidR="00CB7E94" w:rsidRPr="00D206BD">
        <w:rPr>
          <w:lang w:val="en-GB"/>
        </w:rPr>
        <w:t>model</w:t>
      </w:r>
      <w:r w:rsidR="00EF2CBF">
        <w:rPr>
          <w:lang w:val="en-GB"/>
        </w:rPr>
        <w:t>s are</w:t>
      </w:r>
      <w:r>
        <w:rPr>
          <w:lang w:val="en-GB"/>
        </w:rPr>
        <w:t xml:space="preserve"> seen as </w:t>
      </w:r>
      <w:r w:rsidR="00CB7E94" w:rsidRPr="00D206BD">
        <w:rPr>
          <w:lang w:val="en-GB"/>
        </w:rPr>
        <w:t>hold</w:t>
      </w:r>
      <w:r>
        <w:rPr>
          <w:lang w:val="en-GB"/>
        </w:rPr>
        <w:t>ing</w:t>
      </w:r>
      <w:r w:rsidR="00CB7E94" w:rsidRPr="00D206BD">
        <w:rPr>
          <w:lang w:val="en-GB"/>
        </w:rPr>
        <w:t xml:space="preserve"> great</w:t>
      </w:r>
      <w:r w:rsidR="00E3292D">
        <w:rPr>
          <w:lang w:val="en-GB"/>
        </w:rPr>
        <w:t>er</w:t>
      </w:r>
      <w:r w:rsidR="00CB7E94" w:rsidRPr="00D206BD">
        <w:rPr>
          <w:lang w:val="en-GB"/>
        </w:rPr>
        <w:t xml:space="preserve"> promise</w:t>
      </w:r>
      <w:r>
        <w:rPr>
          <w:lang w:val="en-GB"/>
        </w:rPr>
        <w:t>. Yet in quickly</w:t>
      </w:r>
      <w:r w:rsidR="00EF2CBF">
        <w:rPr>
          <w:lang w:val="en-GB"/>
        </w:rPr>
        <w:t>-</w:t>
      </w:r>
      <w:r>
        <w:rPr>
          <w:lang w:val="en-GB"/>
        </w:rPr>
        <w:t>changing</w:t>
      </w:r>
      <w:r w:rsidR="00EF2CBF">
        <w:rPr>
          <w:lang w:val="en-GB"/>
        </w:rPr>
        <w:t xml:space="preserve"> </w:t>
      </w:r>
      <w:r>
        <w:rPr>
          <w:lang w:val="en-GB"/>
        </w:rPr>
        <w:t xml:space="preserve">situations, simple rules </w:t>
      </w:r>
      <w:r w:rsidR="00E3292D">
        <w:rPr>
          <w:lang w:val="en-GB"/>
        </w:rPr>
        <w:t xml:space="preserve">can </w:t>
      </w:r>
      <w:r>
        <w:rPr>
          <w:lang w:val="en-GB"/>
        </w:rPr>
        <w:t xml:space="preserve">protect against overfitting </w:t>
      </w:r>
      <w:r w:rsidR="00EF2CBF">
        <w:rPr>
          <w:lang w:val="en-GB"/>
        </w:rPr>
        <w:t xml:space="preserve">and </w:t>
      </w:r>
      <w:r>
        <w:rPr>
          <w:lang w:val="en-GB"/>
        </w:rPr>
        <w:t>adapt</w:t>
      </w:r>
      <w:r w:rsidR="00EF2CBF">
        <w:rPr>
          <w:lang w:val="en-GB"/>
        </w:rPr>
        <w:t xml:space="preserve"> quickly</w:t>
      </w:r>
      <w:r>
        <w:rPr>
          <w:lang w:val="en-GB"/>
        </w:rPr>
        <w:t xml:space="preserve">. </w:t>
      </w:r>
      <w:r w:rsidR="00EF2CBF">
        <w:rPr>
          <w:lang w:val="en-GB"/>
        </w:rPr>
        <w:t>W</w:t>
      </w:r>
      <w:r w:rsidR="00CB7E94" w:rsidRPr="00D206BD">
        <w:rPr>
          <w:lang w:val="en-GB"/>
        </w:rPr>
        <w:t>e show that the surprisingly simple recency heuristic forecasts more accurately than Google Flu Trends</w:t>
      </w:r>
      <w:r>
        <w:rPr>
          <w:lang w:val="en-GB"/>
        </w:rPr>
        <w:t xml:space="preserve"> w</w:t>
      </w:r>
      <w:r w:rsidR="00EF2CBF">
        <w:rPr>
          <w:lang w:val="en-GB"/>
        </w:rPr>
        <w:t>hich</w:t>
      </w:r>
      <w:r>
        <w:rPr>
          <w:lang w:val="en-GB"/>
        </w:rPr>
        <w:t xml:space="preserve"> used big</w:t>
      </w:r>
      <w:r w:rsidR="00EF2CBF">
        <w:rPr>
          <w:lang w:val="en-GB"/>
        </w:rPr>
        <w:t xml:space="preserve"> </w:t>
      </w:r>
      <w:r>
        <w:rPr>
          <w:lang w:val="en-GB"/>
        </w:rPr>
        <w:t>data analytics and a black-box algorithm</w:t>
      </w:r>
      <w:r w:rsidR="00CB7E94" w:rsidRPr="00D206BD">
        <w:rPr>
          <w:lang w:val="en-GB"/>
        </w:rPr>
        <w:t>. This heuristic predict</w:t>
      </w:r>
      <w:r w:rsidR="00EF2CBF">
        <w:rPr>
          <w:lang w:val="en-GB"/>
        </w:rPr>
        <w:t>s</w:t>
      </w:r>
      <w:r w:rsidR="00CB7E94" w:rsidRPr="00D206BD">
        <w:rPr>
          <w:lang w:val="en-GB"/>
        </w:rPr>
        <w:t xml:space="preserve"> that “this week’s proportion of flu-related doctor visits equals the proportion from the most recent week”. </w:t>
      </w:r>
      <w:r w:rsidR="00EF2CBF">
        <w:rPr>
          <w:lang w:val="en-GB"/>
        </w:rPr>
        <w:t xml:space="preserve">It </w:t>
      </w:r>
      <w:r w:rsidR="00CB7E94" w:rsidRPr="00D206BD">
        <w:rPr>
          <w:lang w:val="en-GB"/>
        </w:rPr>
        <w:t>is based on psychological theory of how people deal with rapidly changing situations. Other theory-inspired heuristics have outperformed big</w:t>
      </w:r>
      <w:r w:rsidR="00EF2CBF">
        <w:rPr>
          <w:lang w:val="en-GB"/>
        </w:rPr>
        <w:t xml:space="preserve"> </w:t>
      </w:r>
      <w:r w:rsidR="00CB7E94" w:rsidRPr="00D206BD">
        <w:rPr>
          <w:lang w:val="en-GB"/>
        </w:rPr>
        <w:t xml:space="preserve">data models in predicting outcomes such as U.S. presidential elections, or </w:t>
      </w:r>
      <w:r w:rsidR="00CB7E94" w:rsidRPr="00D206BD">
        <w:t>uncertain events such as consumer purchases, patient hospitalizations and terrorist attacks.</w:t>
      </w:r>
      <w:r w:rsidR="00CB7E94" w:rsidRPr="00D206BD">
        <w:rPr>
          <w:lang w:val="en-GB"/>
        </w:rPr>
        <w:t xml:space="preserve"> Heuristics are transparent, clearly communicating the underlying rationale for their predictions. We advocate taking into account psychological principles that have evolved over millennia and </w:t>
      </w:r>
      <w:r>
        <w:rPr>
          <w:lang w:val="en-GB"/>
        </w:rPr>
        <w:t xml:space="preserve">using these as a benchmark when </w:t>
      </w:r>
      <w:r w:rsidR="00CB7E94" w:rsidRPr="00D206BD">
        <w:rPr>
          <w:lang w:val="en-GB"/>
        </w:rPr>
        <w:t xml:space="preserve">testing big data models. </w:t>
      </w:r>
    </w:p>
    <w:p w14:paraId="2A029992" w14:textId="77777777" w:rsidR="00D44D2A" w:rsidRPr="00D206BD" w:rsidRDefault="00D44D2A" w:rsidP="00D44D2A">
      <w:pPr>
        <w:spacing w:line="480" w:lineRule="auto"/>
        <w:rPr>
          <w:lang w:val="en-GB"/>
        </w:rPr>
      </w:pPr>
    </w:p>
    <w:p w14:paraId="40CA43F7" w14:textId="0D69972C" w:rsidR="00D206BD" w:rsidRDefault="00D44D2A" w:rsidP="00D44D2A">
      <w:pPr>
        <w:spacing w:line="480" w:lineRule="auto"/>
        <w:rPr>
          <w:lang w:val="en-GB"/>
        </w:rPr>
      </w:pPr>
      <w:r w:rsidRPr="00D206BD">
        <w:rPr>
          <w:lang w:val="en-GB"/>
        </w:rPr>
        <w:t xml:space="preserve">Keywords: </w:t>
      </w:r>
      <w:r w:rsidR="00544500">
        <w:rPr>
          <w:lang w:val="en-GB"/>
        </w:rPr>
        <w:t>Google Flu Trends</w:t>
      </w:r>
      <w:r w:rsidR="00AD439F" w:rsidRPr="00D206BD">
        <w:rPr>
          <w:lang w:val="en-GB"/>
        </w:rPr>
        <w:t xml:space="preserve">, </w:t>
      </w:r>
      <w:r w:rsidR="002239B4">
        <w:rPr>
          <w:lang w:val="en-GB"/>
        </w:rPr>
        <w:t xml:space="preserve">big data, </w:t>
      </w:r>
      <w:r w:rsidR="002C48E5">
        <w:rPr>
          <w:lang w:val="en-GB"/>
        </w:rPr>
        <w:t xml:space="preserve">naïve </w:t>
      </w:r>
      <w:r w:rsidR="002C48E5" w:rsidRPr="00D206BD">
        <w:rPr>
          <w:lang w:val="en-GB"/>
        </w:rPr>
        <w:t>forecasting</w:t>
      </w:r>
      <w:r w:rsidR="002C48E5">
        <w:rPr>
          <w:lang w:val="en-GB"/>
        </w:rPr>
        <w:t xml:space="preserve">, </w:t>
      </w:r>
      <w:r w:rsidR="00544500">
        <w:rPr>
          <w:lang w:val="en-GB"/>
        </w:rPr>
        <w:t>recency,</w:t>
      </w:r>
      <w:r w:rsidR="00AD439F" w:rsidRPr="00D206BD">
        <w:rPr>
          <w:lang w:val="en-GB"/>
        </w:rPr>
        <w:t xml:space="preserve"> </w:t>
      </w:r>
      <w:r w:rsidR="00CC612B">
        <w:rPr>
          <w:lang w:val="en-GB"/>
        </w:rPr>
        <w:t xml:space="preserve">simple </w:t>
      </w:r>
      <w:r w:rsidR="00A778AD">
        <w:rPr>
          <w:lang w:val="en-GB"/>
        </w:rPr>
        <w:t>heuristics</w:t>
      </w:r>
    </w:p>
    <w:p w14:paraId="3709C7CE" w14:textId="77777777" w:rsidR="00CB4E95" w:rsidRDefault="00CB4E95" w:rsidP="00D44D2A">
      <w:pPr>
        <w:spacing w:line="480" w:lineRule="auto"/>
        <w:rPr>
          <w:lang w:val="en-GB"/>
        </w:rPr>
      </w:pPr>
    </w:p>
    <w:p w14:paraId="2A9E30F9" w14:textId="17D6F7CF" w:rsidR="00D44D2A" w:rsidRPr="00541E9A" w:rsidRDefault="00F94F52" w:rsidP="003678A3">
      <w:pPr>
        <w:spacing w:line="480" w:lineRule="auto"/>
        <w:rPr>
          <w:color w:val="000000" w:themeColor="text1"/>
          <w:lang w:val="en-GB"/>
        </w:rPr>
      </w:pPr>
      <w:r w:rsidRPr="00541E9A">
        <w:rPr>
          <w:color w:val="000000" w:themeColor="text1"/>
          <w:lang w:val="en-GB"/>
        </w:rPr>
        <w:t>Acknowledgement</w:t>
      </w:r>
      <w:r w:rsidR="00A65ECD" w:rsidRPr="00541E9A">
        <w:rPr>
          <w:color w:val="000000" w:themeColor="text1"/>
          <w:lang w:val="en-GB"/>
        </w:rPr>
        <w:t>s</w:t>
      </w:r>
      <w:r w:rsidRPr="00541E9A">
        <w:rPr>
          <w:color w:val="000000" w:themeColor="text1"/>
          <w:lang w:val="en-GB"/>
        </w:rPr>
        <w:t xml:space="preserve">: We thank </w:t>
      </w:r>
      <w:r w:rsidR="00CB4E95" w:rsidRPr="00541E9A">
        <w:rPr>
          <w:color w:val="000000" w:themeColor="text1"/>
          <w:lang w:val="en-GB"/>
        </w:rPr>
        <w:t>the associate editor</w:t>
      </w:r>
      <w:r w:rsidR="00A65ECD" w:rsidRPr="00541E9A">
        <w:rPr>
          <w:color w:val="000000" w:themeColor="text1"/>
          <w:lang w:val="en-GB"/>
        </w:rPr>
        <w:t xml:space="preserve"> and </w:t>
      </w:r>
      <w:r w:rsidR="00CB4E95" w:rsidRPr="00541E9A">
        <w:rPr>
          <w:color w:val="000000" w:themeColor="text1"/>
          <w:lang w:val="en-GB"/>
        </w:rPr>
        <w:t xml:space="preserve">two </w:t>
      </w:r>
      <w:r w:rsidR="00A65ECD" w:rsidRPr="00541E9A">
        <w:rPr>
          <w:color w:val="000000" w:themeColor="text1"/>
          <w:lang w:val="en-GB"/>
        </w:rPr>
        <w:t xml:space="preserve">anonymous reviewers </w:t>
      </w:r>
      <w:r w:rsidRPr="00541E9A">
        <w:rPr>
          <w:color w:val="000000" w:themeColor="text1"/>
          <w:lang w:val="en-GB"/>
        </w:rPr>
        <w:t xml:space="preserve">for </w:t>
      </w:r>
      <w:r w:rsidR="00CB4E95" w:rsidRPr="00541E9A">
        <w:rPr>
          <w:color w:val="000000" w:themeColor="text1"/>
          <w:lang w:val="en-GB"/>
        </w:rPr>
        <w:t xml:space="preserve">their constructive </w:t>
      </w:r>
      <w:r w:rsidRPr="00541E9A">
        <w:rPr>
          <w:color w:val="000000" w:themeColor="text1"/>
          <w:lang w:val="en-GB"/>
        </w:rPr>
        <w:t>comments. The analysis of the relative performance of Google Flu Trends and the recency heuristic reported in this article is an extension of earlier work summarized in Katsikopoulos</w:t>
      </w:r>
      <w:r w:rsidR="001C7082">
        <w:rPr>
          <w:color w:val="000000" w:themeColor="text1"/>
          <w:lang w:val="en-GB"/>
        </w:rPr>
        <w:t xml:space="preserve"> </w:t>
      </w:r>
      <w:r w:rsidRPr="00541E9A">
        <w:rPr>
          <w:color w:val="000000" w:themeColor="text1"/>
          <w:lang w:val="en-GB"/>
        </w:rPr>
        <w:t>et al</w:t>
      </w:r>
      <w:r w:rsidR="001270EC">
        <w:rPr>
          <w:color w:val="000000" w:themeColor="text1"/>
          <w:lang w:val="en-GB"/>
        </w:rPr>
        <w:t xml:space="preserve"> </w:t>
      </w:r>
      <w:r w:rsidRPr="00541E9A">
        <w:rPr>
          <w:color w:val="000000" w:themeColor="text1"/>
          <w:lang w:val="en-GB"/>
        </w:rPr>
        <w:t xml:space="preserve">(in press). </w:t>
      </w:r>
    </w:p>
    <w:p w14:paraId="7AE77906" w14:textId="5C3252D7" w:rsidR="00A42E70" w:rsidRDefault="00984EAC" w:rsidP="00EF2CBF">
      <w:pPr>
        <w:spacing w:line="480" w:lineRule="auto"/>
        <w:jc w:val="center"/>
        <w:rPr>
          <w:lang w:val="en-GB"/>
        </w:rPr>
      </w:pPr>
      <w:r w:rsidRPr="00D206BD">
        <w:rPr>
          <w:lang w:val="en-GB"/>
        </w:rPr>
        <w:lastRenderedPageBreak/>
        <w:t>Introduction</w:t>
      </w:r>
    </w:p>
    <w:p w14:paraId="4808F4E2" w14:textId="30156A0D" w:rsidR="00B56213" w:rsidRDefault="00A42E70" w:rsidP="00A778AD">
      <w:pPr>
        <w:spacing w:line="480" w:lineRule="auto"/>
        <w:rPr>
          <w:lang w:val="en-GB"/>
        </w:rPr>
      </w:pPr>
      <w:r>
        <w:rPr>
          <w:lang w:val="en-GB"/>
        </w:rPr>
        <w:t xml:space="preserve">Simple forecasting rules </w:t>
      </w:r>
      <w:r w:rsidR="00B56213">
        <w:rPr>
          <w:lang w:val="en-GB"/>
        </w:rPr>
        <w:t xml:space="preserve">can be </w:t>
      </w:r>
      <w:r>
        <w:rPr>
          <w:lang w:val="en-GB"/>
        </w:rPr>
        <w:t>surprisingly accurate in predicting events in sport, business</w:t>
      </w:r>
      <w:r w:rsidR="00C71440">
        <w:rPr>
          <w:lang w:val="en-GB"/>
        </w:rPr>
        <w:t xml:space="preserve"> </w:t>
      </w:r>
      <w:r>
        <w:rPr>
          <w:lang w:val="en-GB"/>
        </w:rPr>
        <w:t xml:space="preserve">and crime (Goldstein </w:t>
      </w:r>
      <w:r w:rsidR="005D5C97">
        <w:rPr>
          <w:lang w:val="en-GB"/>
        </w:rPr>
        <w:t>and</w:t>
      </w:r>
      <w:r>
        <w:rPr>
          <w:lang w:val="en-GB"/>
        </w:rPr>
        <w:t xml:space="preserve"> Gigerenzer, 2009; Makridakis </w:t>
      </w:r>
      <w:r w:rsidR="005D5C97">
        <w:rPr>
          <w:lang w:val="en-GB"/>
        </w:rPr>
        <w:t>and</w:t>
      </w:r>
      <w:r>
        <w:rPr>
          <w:lang w:val="en-GB"/>
        </w:rPr>
        <w:t xml:space="preserve"> Hibon, 2000). </w:t>
      </w:r>
      <w:r w:rsidR="00B56213">
        <w:rPr>
          <w:lang w:val="en-GB"/>
        </w:rPr>
        <w:t xml:space="preserve">This </w:t>
      </w:r>
      <w:r w:rsidR="00832D2F">
        <w:rPr>
          <w:lang w:val="en-GB"/>
        </w:rPr>
        <w:t xml:space="preserve">appears to be </w:t>
      </w:r>
      <w:r w:rsidR="00E3292D">
        <w:rPr>
          <w:lang w:val="en-GB"/>
        </w:rPr>
        <w:t>happen</w:t>
      </w:r>
      <w:r w:rsidR="00EF2CBF">
        <w:rPr>
          <w:lang w:val="en-GB"/>
        </w:rPr>
        <w:t>ing</w:t>
      </w:r>
      <w:r w:rsidR="00B56213">
        <w:rPr>
          <w:lang w:val="en-GB"/>
        </w:rPr>
        <w:t xml:space="preserve"> for events that are difficult to predict because of a dynamic </w:t>
      </w:r>
      <w:r w:rsidR="00832D2F">
        <w:rPr>
          <w:lang w:val="en-GB"/>
        </w:rPr>
        <w:t xml:space="preserve">time </w:t>
      </w:r>
      <w:r w:rsidR="00B56213">
        <w:rPr>
          <w:lang w:val="en-GB"/>
        </w:rPr>
        <w:t xml:space="preserve">course fraught with uncertainty. </w:t>
      </w:r>
      <w:r w:rsidR="00832D2F">
        <w:rPr>
          <w:lang w:val="en-GB"/>
        </w:rPr>
        <w:t>While</w:t>
      </w:r>
      <w:r w:rsidR="00B56213">
        <w:rPr>
          <w:lang w:val="en-GB"/>
        </w:rPr>
        <w:t xml:space="preserve"> simple rules do not fit past data as well </w:t>
      </w:r>
      <w:r w:rsidR="00E3292D">
        <w:rPr>
          <w:lang w:val="en-GB"/>
        </w:rPr>
        <w:t>as</w:t>
      </w:r>
      <w:r w:rsidR="00B56213">
        <w:rPr>
          <w:lang w:val="en-GB"/>
        </w:rPr>
        <w:t xml:space="preserve"> complex models</w:t>
      </w:r>
      <w:r w:rsidR="00EF2CBF">
        <w:rPr>
          <w:lang w:val="en-GB"/>
        </w:rPr>
        <w:t>,</w:t>
      </w:r>
      <w:r w:rsidR="00B56213">
        <w:rPr>
          <w:lang w:val="en-GB"/>
        </w:rPr>
        <w:t xml:space="preserve"> </w:t>
      </w:r>
      <w:r w:rsidR="00E3292D">
        <w:rPr>
          <w:lang w:val="en-GB"/>
        </w:rPr>
        <w:t>under uncertainty</w:t>
      </w:r>
      <w:r w:rsidR="00EF2CBF">
        <w:rPr>
          <w:lang w:val="en-GB"/>
        </w:rPr>
        <w:t xml:space="preserve"> </w:t>
      </w:r>
      <w:r w:rsidR="00832D2F">
        <w:rPr>
          <w:lang w:val="en-GB"/>
        </w:rPr>
        <w:t xml:space="preserve">they </w:t>
      </w:r>
      <w:r w:rsidR="00B56213">
        <w:rPr>
          <w:lang w:val="en-GB"/>
        </w:rPr>
        <w:t xml:space="preserve">can </w:t>
      </w:r>
      <w:r w:rsidR="00E3292D">
        <w:rPr>
          <w:lang w:val="en-GB"/>
        </w:rPr>
        <w:t xml:space="preserve">sometimes </w:t>
      </w:r>
      <w:r w:rsidR="00B56213">
        <w:rPr>
          <w:lang w:val="en-GB"/>
        </w:rPr>
        <w:t xml:space="preserve">predict the future better by </w:t>
      </w:r>
      <w:r>
        <w:rPr>
          <w:lang w:val="en-GB"/>
        </w:rPr>
        <w:t>reduc</w:t>
      </w:r>
      <w:r w:rsidR="00B56213">
        <w:rPr>
          <w:lang w:val="en-GB"/>
        </w:rPr>
        <w:t>ing</w:t>
      </w:r>
      <w:r>
        <w:rPr>
          <w:lang w:val="en-GB"/>
        </w:rPr>
        <w:t xml:space="preserve"> error due to overfitting</w:t>
      </w:r>
      <w:r w:rsidR="00B56213">
        <w:rPr>
          <w:lang w:val="en-GB"/>
        </w:rPr>
        <w:t xml:space="preserve"> the past. At the same time, simple rules are transparent and</w:t>
      </w:r>
      <w:r>
        <w:rPr>
          <w:lang w:val="en-GB"/>
        </w:rPr>
        <w:t xml:space="preserve"> can easily</w:t>
      </w:r>
      <w:r w:rsidR="00E3292D">
        <w:rPr>
          <w:lang w:val="en-GB"/>
        </w:rPr>
        <w:t xml:space="preserve"> be</w:t>
      </w:r>
      <w:r>
        <w:rPr>
          <w:lang w:val="en-GB"/>
        </w:rPr>
        <w:t xml:space="preserve"> </w:t>
      </w:r>
      <w:r w:rsidR="00832D2F">
        <w:rPr>
          <w:lang w:val="en-GB"/>
        </w:rPr>
        <w:t>applied</w:t>
      </w:r>
      <w:r w:rsidR="00B56213">
        <w:rPr>
          <w:lang w:val="en-GB"/>
        </w:rPr>
        <w:t xml:space="preserve">, </w:t>
      </w:r>
      <w:r>
        <w:rPr>
          <w:lang w:val="en-GB"/>
        </w:rPr>
        <w:t>understood</w:t>
      </w:r>
      <w:r w:rsidR="001270EC">
        <w:rPr>
          <w:lang w:val="en-GB"/>
        </w:rPr>
        <w:t xml:space="preserve"> </w:t>
      </w:r>
      <w:r>
        <w:rPr>
          <w:lang w:val="en-GB"/>
        </w:rPr>
        <w:t xml:space="preserve">and taught. </w:t>
      </w:r>
      <w:r w:rsidR="00B56213">
        <w:rPr>
          <w:lang w:val="en-GB"/>
        </w:rPr>
        <w:t xml:space="preserve">Yet since </w:t>
      </w:r>
      <w:r w:rsidR="00E3292D">
        <w:rPr>
          <w:lang w:val="en-GB"/>
        </w:rPr>
        <w:t>these less-is-more effects</w:t>
      </w:r>
      <w:r w:rsidR="00B56213">
        <w:rPr>
          <w:lang w:val="en-GB"/>
        </w:rPr>
        <w:t xml:space="preserve"> </w:t>
      </w:r>
      <w:r w:rsidR="00832D2F">
        <w:rPr>
          <w:lang w:val="en-GB"/>
        </w:rPr>
        <w:t>were</w:t>
      </w:r>
      <w:r w:rsidR="00B56213">
        <w:rPr>
          <w:lang w:val="en-GB"/>
        </w:rPr>
        <w:t xml:space="preserve"> shown (Daw</w:t>
      </w:r>
      <w:r w:rsidR="007D0032">
        <w:rPr>
          <w:lang w:val="en-GB"/>
        </w:rPr>
        <w:t>e</w:t>
      </w:r>
      <w:r w:rsidR="00B56213">
        <w:rPr>
          <w:lang w:val="en-GB"/>
        </w:rPr>
        <w:t xml:space="preserve">s </w:t>
      </w:r>
      <w:r w:rsidR="005D5C97">
        <w:rPr>
          <w:lang w:val="en-GB"/>
        </w:rPr>
        <w:t>and</w:t>
      </w:r>
      <w:r w:rsidR="00B56213">
        <w:rPr>
          <w:lang w:val="en-GB"/>
        </w:rPr>
        <w:t xml:space="preserve"> Corrigan, 1974</w:t>
      </w:r>
      <w:r w:rsidR="002239B4">
        <w:rPr>
          <w:lang w:val="en-GB"/>
        </w:rPr>
        <w:t>;</w:t>
      </w:r>
      <w:r w:rsidR="002239B4" w:rsidRPr="002239B4">
        <w:rPr>
          <w:lang w:val="en-GB"/>
        </w:rPr>
        <w:t xml:space="preserve"> </w:t>
      </w:r>
      <w:r w:rsidR="002239B4">
        <w:rPr>
          <w:lang w:val="en-GB"/>
        </w:rPr>
        <w:t>Dawes 1979</w:t>
      </w:r>
      <w:r w:rsidR="00B56213">
        <w:rPr>
          <w:lang w:val="en-GB"/>
        </w:rPr>
        <w:t xml:space="preserve">), </w:t>
      </w:r>
      <w:r w:rsidR="00E3292D">
        <w:rPr>
          <w:lang w:val="en-GB"/>
        </w:rPr>
        <w:t>they</w:t>
      </w:r>
      <w:r w:rsidR="00B56213">
        <w:rPr>
          <w:lang w:val="en-GB"/>
        </w:rPr>
        <w:t xml:space="preserve"> have met with reactions of disbelief by those who prefer “optimal” models with many free parameters and big data. For instance, when Makridakis and Hibon (1979) showed</w:t>
      </w:r>
      <w:r w:rsidR="00832D2F">
        <w:rPr>
          <w:lang w:val="en-GB"/>
        </w:rPr>
        <w:t xml:space="preserve"> in the</w:t>
      </w:r>
      <w:r w:rsidR="00B56213">
        <w:rPr>
          <w:lang w:val="en-GB"/>
        </w:rPr>
        <w:t xml:space="preserve"> </w:t>
      </w:r>
      <w:r w:rsidR="00832D2F" w:rsidRPr="0029746E">
        <w:rPr>
          <w:i/>
          <w:lang w:val="en-GB"/>
        </w:rPr>
        <w:t>Journal of the Royal Statistical Society</w:t>
      </w:r>
      <w:r w:rsidR="00832D2F">
        <w:rPr>
          <w:lang w:val="en-GB"/>
        </w:rPr>
        <w:t xml:space="preserve"> </w:t>
      </w:r>
      <w:r w:rsidR="00B56213">
        <w:rPr>
          <w:lang w:val="en-GB"/>
        </w:rPr>
        <w:t>that simple models predicted better than complex models</w:t>
      </w:r>
      <w:r w:rsidR="00896436" w:rsidRPr="00896436">
        <w:rPr>
          <w:lang w:val="en-GB"/>
        </w:rPr>
        <w:t xml:space="preserve"> </w:t>
      </w:r>
      <w:r w:rsidR="00896436">
        <w:rPr>
          <w:lang w:val="en-GB"/>
        </w:rPr>
        <w:t>in 111 time series</w:t>
      </w:r>
      <w:r w:rsidR="00B56213">
        <w:rPr>
          <w:lang w:val="en-GB"/>
        </w:rPr>
        <w:t xml:space="preserve">, the comments published along </w:t>
      </w:r>
      <w:r w:rsidR="00832D2F">
        <w:rPr>
          <w:lang w:val="en-GB"/>
        </w:rPr>
        <w:t>reveal</w:t>
      </w:r>
      <w:r w:rsidR="00B56213">
        <w:rPr>
          <w:lang w:val="en-GB"/>
        </w:rPr>
        <w:t xml:space="preserve"> disbelief and </w:t>
      </w:r>
      <w:r w:rsidR="00832D2F">
        <w:rPr>
          <w:lang w:val="en-GB"/>
        </w:rPr>
        <w:t>disinterest</w:t>
      </w:r>
      <w:r w:rsidR="00B56213">
        <w:rPr>
          <w:lang w:val="en-GB"/>
        </w:rPr>
        <w:t xml:space="preserve"> rather than scientific curiosity (Hogarth</w:t>
      </w:r>
      <w:r w:rsidR="005D5C97">
        <w:rPr>
          <w:lang w:val="en-GB"/>
        </w:rPr>
        <w:t>,</w:t>
      </w:r>
      <w:r w:rsidR="00B56213">
        <w:rPr>
          <w:lang w:val="en-GB"/>
        </w:rPr>
        <w:t xml:space="preserve"> 2012). Makridakis reacted with more competitions, where critical experts could submit their own forecasting methods to predict over </w:t>
      </w:r>
      <w:r w:rsidR="005D5C97">
        <w:rPr>
          <w:lang w:val="en-GB"/>
        </w:rPr>
        <w:t xml:space="preserve">thousands of </w:t>
      </w:r>
      <w:r w:rsidR="00B56213">
        <w:rPr>
          <w:lang w:val="en-GB"/>
        </w:rPr>
        <w:t xml:space="preserve">time series, </w:t>
      </w:r>
      <w:r w:rsidR="00832D2F">
        <w:rPr>
          <w:lang w:val="en-GB"/>
        </w:rPr>
        <w:t>and obtained</w:t>
      </w:r>
      <w:r w:rsidR="00B56213">
        <w:rPr>
          <w:lang w:val="en-GB"/>
        </w:rPr>
        <w:t xml:space="preserve"> similar results (</w:t>
      </w:r>
      <w:r w:rsidR="005D5C97">
        <w:rPr>
          <w:lang w:val="en-GB"/>
        </w:rPr>
        <w:t xml:space="preserve">Makridakis and Hibon, 2000; </w:t>
      </w:r>
      <w:r w:rsidR="00EF2CBF">
        <w:rPr>
          <w:lang w:val="en-GB"/>
        </w:rPr>
        <w:t>Makridakis, Spiliotis and Assimakopoulos, 2020</w:t>
      </w:r>
      <w:r w:rsidR="00B56213">
        <w:rPr>
          <w:lang w:val="en-GB"/>
        </w:rPr>
        <w:t xml:space="preserve">). </w:t>
      </w:r>
      <w:r w:rsidR="00E3292D">
        <w:rPr>
          <w:lang w:val="en-GB"/>
        </w:rPr>
        <w:t>He concluded that d</w:t>
      </w:r>
      <w:r w:rsidR="00832D2F">
        <w:rPr>
          <w:lang w:val="en-GB"/>
        </w:rPr>
        <w:t xml:space="preserve">espite the empirical evidence, </w:t>
      </w:r>
      <w:r w:rsidR="00B56213">
        <w:rPr>
          <w:lang w:val="en-GB"/>
        </w:rPr>
        <w:t xml:space="preserve">those developing </w:t>
      </w:r>
      <w:r w:rsidR="00CA5BC1">
        <w:rPr>
          <w:lang w:val="en-GB"/>
        </w:rPr>
        <w:t xml:space="preserve">complex </w:t>
      </w:r>
      <w:r w:rsidR="00B56213">
        <w:rPr>
          <w:lang w:val="en-GB"/>
        </w:rPr>
        <w:t xml:space="preserve">statistical models “pay little attention or ignore such studies” (cited in Hogarth, 2012, p. 68). </w:t>
      </w:r>
    </w:p>
    <w:p w14:paraId="2B9B4220" w14:textId="0AAEF113" w:rsidR="00A42E70" w:rsidRDefault="00A42E70" w:rsidP="00B84081">
      <w:pPr>
        <w:spacing w:line="480" w:lineRule="auto"/>
        <w:ind w:firstLine="567"/>
        <w:rPr>
          <w:lang w:val="en-GB"/>
        </w:rPr>
      </w:pPr>
      <w:r>
        <w:rPr>
          <w:lang w:val="en-GB"/>
        </w:rPr>
        <w:t xml:space="preserve">Medicine is </w:t>
      </w:r>
      <w:r w:rsidR="00E3292D">
        <w:rPr>
          <w:lang w:val="en-GB"/>
        </w:rPr>
        <w:t xml:space="preserve">also </w:t>
      </w:r>
      <w:r>
        <w:rPr>
          <w:lang w:val="en-GB"/>
        </w:rPr>
        <w:t xml:space="preserve">a field where </w:t>
      </w:r>
      <w:r w:rsidR="00832D2F">
        <w:rPr>
          <w:lang w:val="en-GB"/>
        </w:rPr>
        <w:t>uncertaint</w:t>
      </w:r>
      <w:r w:rsidR="005D5C97">
        <w:rPr>
          <w:lang w:val="en-GB"/>
        </w:rPr>
        <w:t>ies</w:t>
      </w:r>
      <w:r w:rsidR="00F33F61">
        <w:rPr>
          <w:lang w:val="en-GB"/>
        </w:rPr>
        <w:t>,</w:t>
      </w:r>
      <w:r w:rsidR="00832D2F">
        <w:rPr>
          <w:lang w:val="en-GB"/>
        </w:rPr>
        <w:t xml:space="preserve"> in predicting the course of treatment or infection</w:t>
      </w:r>
      <w:r w:rsidR="00F33F61">
        <w:rPr>
          <w:lang w:val="en-GB"/>
        </w:rPr>
        <w:t>,</w:t>
      </w:r>
      <w:r w:rsidR="00832D2F">
        <w:rPr>
          <w:lang w:val="en-GB"/>
        </w:rPr>
        <w:t xml:space="preserve"> abound. While </w:t>
      </w:r>
      <w:r>
        <w:rPr>
          <w:lang w:val="en-GB"/>
        </w:rPr>
        <w:t xml:space="preserve">simple rules </w:t>
      </w:r>
      <w:r w:rsidR="00832D2F">
        <w:rPr>
          <w:lang w:val="en-GB"/>
        </w:rPr>
        <w:t xml:space="preserve">such as bed-side rules and fast-and-frugal </w:t>
      </w:r>
      <w:r w:rsidR="001270EC">
        <w:rPr>
          <w:lang w:val="en-GB"/>
        </w:rPr>
        <w:t xml:space="preserve">decision </w:t>
      </w:r>
      <w:r w:rsidR="00832D2F">
        <w:rPr>
          <w:lang w:val="en-GB"/>
        </w:rPr>
        <w:t xml:space="preserve">trees </w:t>
      </w:r>
      <w:r>
        <w:rPr>
          <w:lang w:val="en-GB"/>
        </w:rPr>
        <w:t xml:space="preserve">are </w:t>
      </w:r>
      <w:r w:rsidR="00832D2F">
        <w:rPr>
          <w:lang w:val="en-GB"/>
        </w:rPr>
        <w:t xml:space="preserve">widely </w:t>
      </w:r>
      <w:r>
        <w:rPr>
          <w:lang w:val="en-GB"/>
        </w:rPr>
        <w:t xml:space="preserve">practiced by doctors </w:t>
      </w:r>
      <w:r w:rsidR="00832D2F">
        <w:rPr>
          <w:lang w:val="en-GB"/>
        </w:rPr>
        <w:t xml:space="preserve">in diagnosis and prediction (Wegwarth, Gaissmaier </w:t>
      </w:r>
      <w:r w:rsidR="005D5C97">
        <w:rPr>
          <w:lang w:val="en-GB"/>
        </w:rPr>
        <w:t>and</w:t>
      </w:r>
      <w:r w:rsidR="00832D2F">
        <w:rPr>
          <w:lang w:val="en-GB"/>
        </w:rPr>
        <w:t xml:space="preserve"> Gigerenzer, 2009; Gigerenzer, 2014), forecasting models used by academics tend to be complex and black-box, independent of whether the </w:t>
      </w:r>
      <w:r w:rsidR="00560072">
        <w:rPr>
          <w:lang w:val="en-GB"/>
        </w:rPr>
        <w:t>situation</w:t>
      </w:r>
      <w:r w:rsidR="00832D2F">
        <w:rPr>
          <w:lang w:val="en-GB"/>
        </w:rPr>
        <w:t xml:space="preserve"> is fraught with uncertainty or not. In this </w:t>
      </w:r>
      <w:r w:rsidR="00832D2F">
        <w:rPr>
          <w:lang w:val="en-GB"/>
        </w:rPr>
        <w:lastRenderedPageBreak/>
        <w:t>article, we use a classic application of big data analytics to test how well, in a situation of uncertainty, a</w:t>
      </w:r>
      <w:r w:rsidR="00E3292D">
        <w:rPr>
          <w:lang w:val="en-GB"/>
        </w:rPr>
        <w:t>n extremely</w:t>
      </w:r>
      <w:r w:rsidR="00832D2F">
        <w:rPr>
          <w:lang w:val="en-GB"/>
        </w:rPr>
        <w:t xml:space="preserve"> simple rule can predict the time-course of health-related behavior.   </w:t>
      </w:r>
    </w:p>
    <w:p w14:paraId="2E2397F7" w14:textId="68A31FA3" w:rsidR="002D4DD4" w:rsidRPr="00D206BD" w:rsidRDefault="005559E0" w:rsidP="00B84081">
      <w:pPr>
        <w:spacing w:line="480" w:lineRule="auto"/>
        <w:ind w:firstLine="567"/>
        <w:rPr>
          <w:lang w:val="en-GB"/>
        </w:rPr>
      </w:pPr>
      <w:r w:rsidRPr="00D206BD">
        <w:rPr>
          <w:lang w:val="en-GB"/>
        </w:rPr>
        <w:t xml:space="preserve">Big </w:t>
      </w:r>
      <w:r w:rsidR="00EC22E5" w:rsidRPr="00D206BD">
        <w:rPr>
          <w:lang w:val="en-GB"/>
        </w:rPr>
        <w:t>data</w:t>
      </w:r>
      <w:r w:rsidRPr="00D206BD">
        <w:rPr>
          <w:lang w:val="en-GB"/>
        </w:rPr>
        <w:t xml:space="preserve">, such as </w:t>
      </w:r>
      <w:r w:rsidR="0009780B" w:rsidRPr="00D206BD">
        <w:rPr>
          <w:lang w:val="en-GB"/>
        </w:rPr>
        <w:t xml:space="preserve">people’s </w:t>
      </w:r>
      <w:r w:rsidRPr="00D206BD">
        <w:rPr>
          <w:lang w:val="en-GB"/>
        </w:rPr>
        <w:t>web searches,</w:t>
      </w:r>
      <w:r w:rsidR="00EC22E5" w:rsidRPr="00D206BD">
        <w:rPr>
          <w:lang w:val="en-GB"/>
        </w:rPr>
        <w:t xml:space="preserve"> </w:t>
      </w:r>
      <w:r w:rsidR="00E44881" w:rsidRPr="00D206BD">
        <w:rPr>
          <w:lang w:val="en-GB"/>
        </w:rPr>
        <w:t>ha</w:t>
      </w:r>
      <w:r w:rsidR="00E44881">
        <w:rPr>
          <w:lang w:val="en-GB"/>
        </w:rPr>
        <w:t>ve</w:t>
      </w:r>
      <w:r w:rsidR="00E44881" w:rsidRPr="00D206BD">
        <w:rPr>
          <w:lang w:val="en-GB"/>
        </w:rPr>
        <w:t xml:space="preserve"> </w:t>
      </w:r>
      <w:r w:rsidR="00A608FB" w:rsidRPr="00D206BD">
        <w:rPr>
          <w:lang w:val="en-GB"/>
        </w:rPr>
        <w:t xml:space="preserve">been used to </w:t>
      </w:r>
      <w:r w:rsidR="00016A0E" w:rsidRPr="00D206BD">
        <w:rPr>
          <w:lang w:val="en-GB"/>
        </w:rPr>
        <w:t xml:space="preserve">capture </w:t>
      </w:r>
      <w:r w:rsidR="00EC22E5" w:rsidRPr="00D206BD">
        <w:rPr>
          <w:lang w:val="en-GB"/>
        </w:rPr>
        <w:t>important outcomes</w:t>
      </w:r>
      <w:r w:rsidR="00885A3A" w:rsidRPr="00D206BD">
        <w:rPr>
          <w:lang w:val="en-GB"/>
        </w:rPr>
        <w:t>,</w:t>
      </w:r>
      <w:r w:rsidR="00D24FD5" w:rsidRPr="00D206BD">
        <w:rPr>
          <w:lang w:val="en-GB"/>
        </w:rPr>
        <w:t xml:space="preserve"> </w:t>
      </w:r>
      <w:r w:rsidR="00376E1D" w:rsidRPr="00D206BD">
        <w:rPr>
          <w:lang w:val="en-GB"/>
        </w:rPr>
        <w:t xml:space="preserve">including </w:t>
      </w:r>
      <w:r w:rsidR="00EC22E5" w:rsidRPr="00D206BD">
        <w:rPr>
          <w:lang w:val="en-GB"/>
        </w:rPr>
        <w:t>unemployment figures</w:t>
      </w:r>
      <w:r w:rsidR="005D5B10" w:rsidRPr="00D206BD">
        <w:rPr>
          <w:lang w:val="en-GB"/>
        </w:rPr>
        <w:t xml:space="preserve"> (</w:t>
      </w:r>
      <w:r w:rsidR="00367368" w:rsidRPr="00D206BD">
        <w:rPr>
          <w:lang w:val="en-GB"/>
        </w:rPr>
        <w:t>Ettredge, Gerdes and Karuga, 2005</w:t>
      </w:r>
      <w:r w:rsidR="005D5B10" w:rsidRPr="00D206BD">
        <w:rPr>
          <w:lang w:val="en-GB"/>
        </w:rPr>
        <w:t>),</w:t>
      </w:r>
      <w:r w:rsidR="00EC22E5" w:rsidRPr="00D206BD">
        <w:rPr>
          <w:lang w:val="en-GB"/>
        </w:rPr>
        <w:t xml:space="preserve"> sales of </w:t>
      </w:r>
      <w:r w:rsidR="00A608FB" w:rsidRPr="00D206BD">
        <w:rPr>
          <w:lang w:val="en-GB"/>
        </w:rPr>
        <w:t xml:space="preserve">consumer goods such as </w:t>
      </w:r>
      <w:r w:rsidR="00EC22E5" w:rsidRPr="00D206BD">
        <w:rPr>
          <w:lang w:val="en-GB"/>
        </w:rPr>
        <w:t>films and video games</w:t>
      </w:r>
      <w:r w:rsidR="005D5B10" w:rsidRPr="00D206BD">
        <w:rPr>
          <w:vertAlign w:val="superscript"/>
          <w:lang w:val="en-GB"/>
        </w:rPr>
        <w:t xml:space="preserve"> </w:t>
      </w:r>
      <w:r w:rsidR="005D5B10" w:rsidRPr="00D206BD">
        <w:rPr>
          <w:lang w:val="en-GB"/>
        </w:rPr>
        <w:t>(</w:t>
      </w:r>
      <w:r w:rsidR="00367368" w:rsidRPr="00D206BD">
        <w:rPr>
          <w:lang w:val="en-GB"/>
        </w:rPr>
        <w:t>Goel et al, 2010</w:t>
      </w:r>
      <w:r w:rsidR="005D5B10" w:rsidRPr="00D206BD">
        <w:rPr>
          <w:lang w:val="en-GB"/>
        </w:rPr>
        <w:t xml:space="preserve">) </w:t>
      </w:r>
      <w:r w:rsidR="00EC22E5" w:rsidRPr="00D206BD">
        <w:rPr>
          <w:lang w:val="en-GB"/>
        </w:rPr>
        <w:t>and, prominently, the incidence of influenz</w:t>
      </w:r>
      <w:r w:rsidR="009B1EA4" w:rsidRPr="00D206BD">
        <w:rPr>
          <w:lang w:val="en-GB"/>
        </w:rPr>
        <w:t>a</w:t>
      </w:r>
      <w:r w:rsidR="008D0313" w:rsidRPr="00D206BD">
        <w:rPr>
          <w:lang w:val="en-GB"/>
        </w:rPr>
        <w:t xml:space="preserve"> (flu</w:t>
      </w:r>
      <w:r w:rsidR="005D5B10" w:rsidRPr="00D206BD">
        <w:rPr>
          <w:lang w:val="en-GB"/>
        </w:rPr>
        <w:t>) (</w:t>
      </w:r>
      <w:r w:rsidR="00367368" w:rsidRPr="00D206BD">
        <w:rPr>
          <w:lang w:val="en-GB"/>
        </w:rPr>
        <w:t>Ginsberg et al, 2009</w:t>
      </w:r>
      <w:r w:rsidR="005D5B10" w:rsidRPr="00D206BD">
        <w:rPr>
          <w:lang w:val="en-GB"/>
        </w:rPr>
        <w:t>).</w:t>
      </w:r>
      <w:r w:rsidR="00EC22E5" w:rsidRPr="00D206BD">
        <w:rPr>
          <w:lang w:val="en-GB"/>
        </w:rPr>
        <w:t xml:space="preserve"> </w:t>
      </w:r>
      <w:r w:rsidR="00A608FB" w:rsidRPr="00D206BD">
        <w:rPr>
          <w:lang w:val="en-GB"/>
        </w:rPr>
        <w:t xml:space="preserve">To build </w:t>
      </w:r>
      <w:r w:rsidR="00EC22E5" w:rsidRPr="00F33F61">
        <w:rPr>
          <w:i/>
          <w:iCs/>
          <w:lang w:val="en-GB"/>
        </w:rPr>
        <w:t>Google Flu Trends</w:t>
      </w:r>
      <w:r w:rsidR="00885A3A" w:rsidRPr="00D206BD">
        <w:rPr>
          <w:lang w:val="en-GB"/>
        </w:rPr>
        <w:t>,</w:t>
      </w:r>
      <w:r w:rsidR="00D24FD5" w:rsidRPr="00D206BD">
        <w:rPr>
          <w:lang w:val="en-GB"/>
        </w:rPr>
        <w:t xml:space="preserve"> </w:t>
      </w:r>
      <w:r w:rsidR="00E44881" w:rsidRPr="00E44881">
        <w:rPr>
          <w:lang w:val="en-GB"/>
        </w:rPr>
        <w:t>Ginsberg et al</w:t>
      </w:r>
      <w:r w:rsidR="00E44881">
        <w:rPr>
          <w:lang w:val="en-GB"/>
        </w:rPr>
        <w:t>. (</w:t>
      </w:r>
      <w:r w:rsidR="00E44881" w:rsidRPr="00E44881">
        <w:rPr>
          <w:lang w:val="en-GB"/>
        </w:rPr>
        <w:t>2009</w:t>
      </w:r>
      <w:r w:rsidR="00E44881">
        <w:rPr>
          <w:lang w:val="en-GB"/>
        </w:rPr>
        <w:t xml:space="preserve">) </w:t>
      </w:r>
      <w:r w:rsidR="00CE1E2D" w:rsidRPr="00D206BD">
        <w:rPr>
          <w:lang w:val="en-GB"/>
        </w:rPr>
        <w:t xml:space="preserve">selected 45 variables from </w:t>
      </w:r>
      <w:r w:rsidR="00A608FB" w:rsidRPr="00D206BD">
        <w:rPr>
          <w:lang w:val="en-GB"/>
        </w:rPr>
        <w:t xml:space="preserve">50 million </w:t>
      </w:r>
      <w:r w:rsidR="00155F7B" w:rsidRPr="00D206BD">
        <w:rPr>
          <w:lang w:val="en-GB"/>
        </w:rPr>
        <w:t xml:space="preserve">queries submitted to the </w:t>
      </w:r>
      <w:r w:rsidR="00E44881">
        <w:rPr>
          <w:lang w:val="en-GB"/>
        </w:rPr>
        <w:t xml:space="preserve">Google </w:t>
      </w:r>
      <w:r w:rsidR="00155F7B" w:rsidRPr="00D206BD">
        <w:rPr>
          <w:lang w:val="en-GB"/>
        </w:rPr>
        <w:t xml:space="preserve">search </w:t>
      </w:r>
      <w:r w:rsidR="00EC22E5" w:rsidRPr="00D206BD">
        <w:rPr>
          <w:lang w:val="en-GB"/>
        </w:rPr>
        <w:t xml:space="preserve">engine </w:t>
      </w:r>
      <w:r w:rsidR="00A608FB" w:rsidRPr="00D206BD">
        <w:rPr>
          <w:lang w:val="en-GB"/>
        </w:rPr>
        <w:t>and combined them linearly to predict the proportion of flu-related doctor visits</w:t>
      </w:r>
      <w:r w:rsidR="00904027" w:rsidRPr="00D206BD">
        <w:rPr>
          <w:lang w:val="en-GB"/>
        </w:rPr>
        <w:t xml:space="preserve"> across</w:t>
      </w:r>
      <w:r w:rsidR="00C73414" w:rsidRPr="00D206BD">
        <w:rPr>
          <w:lang w:val="en-GB"/>
        </w:rPr>
        <w:t xml:space="preserve"> the </w:t>
      </w:r>
      <w:r w:rsidR="00A608FB" w:rsidRPr="00D206BD">
        <w:rPr>
          <w:lang w:val="en-GB"/>
        </w:rPr>
        <w:t>U</w:t>
      </w:r>
      <w:r w:rsidR="00D17190" w:rsidRPr="00D206BD">
        <w:rPr>
          <w:lang w:val="en-GB"/>
        </w:rPr>
        <w:t>.</w:t>
      </w:r>
      <w:r w:rsidR="00A608FB" w:rsidRPr="00D206BD">
        <w:rPr>
          <w:lang w:val="en-GB"/>
        </w:rPr>
        <w:t>S</w:t>
      </w:r>
      <w:r w:rsidR="00D17190" w:rsidRPr="00D206BD">
        <w:rPr>
          <w:lang w:val="en-GB"/>
        </w:rPr>
        <w:t>.</w:t>
      </w:r>
      <w:r w:rsidR="00A608FB" w:rsidRPr="00D206BD">
        <w:rPr>
          <w:lang w:val="en-GB"/>
        </w:rPr>
        <w:t xml:space="preserve"> </w:t>
      </w:r>
      <w:r w:rsidR="00356AA9" w:rsidRPr="00D206BD">
        <w:rPr>
          <w:lang w:val="en-GB"/>
        </w:rPr>
        <w:t>T</w:t>
      </w:r>
      <w:r w:rsidR="00A608FB" w:rsidRPr="00D206BD">
        <w:rPr>
          <w:lang w:val="en-GB"/>
        </w:rPr>
        <w:t>he model was trained on data from 2003 to 200</w:t>
      </w:r>
      <w:r w:rsidR="008D0313" w:rsidRPr="00D206BD">
        <w:rPr>
          <w:lang w:val="en-GB"/>
        </w:rPr>
        <w:t>7</w:t>
      </w:r>
      <w:r w:rsidR="00A608FB" w:rsidRPr="00D206BD">
        <w:rPr>
          <w:lang w:val="en-GB"/>
        </w:rPr>
        <w:t xml:space="preserve"> and tested on data from 2007 to 2008</w:t>
      </w:r>
      <w:r w:rsidR="0005608C" w:rsidRPr="00D206BD">
        <w:rPr>
          <w:lang w:val="en-GB"/>
        </w:rPr>
        <w:t>.</w:t>
      </w:r>
      <w:r w:rsidR="008D0313" w:rsidRPr="00D206BD">
        <w:rPr>
          <w:lang w:val="en-GB"/>
        </w:rPr>
        <w:t xml:space="preserve"> </w:t>
      </w:r>
      <w:r w:rsidR="0005608C" w:rsidRPr="00D206BD">
        <w:rPr>
          <w:lang w:val="en-GB"/>
        </w:rPr>
        <w:t>I</w:t>
      </w:r>
      <w:r w:rsidR="00016A0E" w:rsidRPr="00D206BD">
        <w:rPr>
          <w:lang w:val="en-GB"/>
        </w:rPr>
        <w:t>t achiev</w:t>
      </w:r>
      <w:r w:rsidR="00356AA9" w:rsidRPr="00D206BD">
        <w:rPr>
          <w:lang w:val="en-GB"/>
        </w:rPr>
        <w:t xml:space="preserve">ed </w:t>
      </w:r>
      <w:r w:rsidR="00016A0E" w:rsidRPr="00D206BD">
        <w:rPr>
          <w:lang w:val="en-GB"/>
        </w:rPr>
        <w:t>a 0.9</w:t>
      </w:r>
      <w:r w:rsidR="00356AA9" w:rsidRPr="00D206BD">
        <w:rPr>
          <w:lang w:val="en-GB"/>
        </w:rPr>
        <w:t>7</w:t>
      </w:r>
      <w:r w:rsidR="00016A0E" w:rsidRPr="00D206BD">
        <w:rPr>
          <w:lang w:val="en-GB"/>
        </w:rPr>
        <w:t xml:space="preserve"> </w:t>
      </w:r>
      <w:r w:rsidR="00356AA9" w:rsidRPr="00D206BD">
        <w:rPr>
          <w:lang w:val="en-GB"/>
        </w:rPr>
        <w:t xml:space="preserve">mean </w:t>
      </w:r>
      <w:r w:rsidR="00016A0E" w:rsidRPr="00D206BD">
        <w:rPr>
          <w:lang w:val="en-GB"/>
        </w:rPr>
        <w:t>correlation</w:t>
      </w:r>
      <w:r w:rsidR="00E44881">
        <w:rPr>
          <w:rStyle w:val="FootnoteReference"/>
          <w:lang w:val="en-GB"/>
        </w:rPr>
        <w:footnoteReference w:id="1"/>
      </w:r>
      <w:r w:rsidRPr="00D206BD">
        <w:rPr>
          <w:lang w:val="en-GB"/>
        </w:rPr>
        <w:t xml:space="preserve"> with the weekly estimates from the </w:t>
      </w:r>
      <w:r w:rsidRPr="00F33F61">
        <w:rPr>
          <w:lang w:val="en-GB"/>
        </w:rPr>
        <w:t>Centers for Disease Control and Prevention</w:t>
      </w:r>
      <w:r w:rsidRPr="00D206BD">
        <w:rPr>
          <w:lang w:val="en-GB"/>
        </w:rPr>
        <w:t xml:space="preserve"> (CDC</w:t>
      </w:r>
      <w:r w:rsidR="005D5B10" w:rsidRPr="00D206BD">
        <w:rPr>
          <w:lang w:val="en-GB"/>
        </w:rPr>
        <w:t>) (</w:t>
      </w:r>
      <w:r w:rsidR="00121E37" w:rsidRPr="00D206BD">
        <w:rPr>
          <w:lang w:val="en-GB"/>
        </w:rPr>
        <w:t>Ginsberg et al, 2009</w:t>
      </w:r>
      <w:r w:rsidR="005D5B10" w:rsidRPr="00D206BD">
        <w:rPr>
          <w:lang w:val="en-GB"/>
        </w:rPr>
        <w:t>).</w:t>
      </w:r>
      <w:r w:rsidR="00560072">
        <w:rPr>
          <w:color w:val="FF0000"/>
          <w:lang w:val="en-GB"/>
        </w:rPr>
        <w:t xml:space="preserve"> </w:t>
      </w:r>
      <w:r w:rsidR="00687998" w:rsidRPr="00D206BD">
        <w:rPr>
          <w:lang w:val="en-GB"/>
        </w:rPr>
        <w:t>But i</w:t>
      </w:r>
      <w:r w:rsidR="00016A0E" w:rsidRPr="00D206BD">
        <w:rPr>
          <w:lang w:val="en-GB"/>
        </w:rPr>
        <w:t>n 2009</w:t>
      </w:r>
      <w:r w:rsidR="00D24FD5" w:rsidRPr="00D206BD">
        <w:rPr>
          <w:lang w:val="en-GB"/>
        </w:rPr>
        <w:t xml:space="preserve"> </w:t>
      </w:r>
      <w:r w:rsidR="00016A0E" w:rsidRPr="00D206BD">
        <w:rPr>
          <w:lang w:val="en-GB"/>
        </w:rPr>
        <w:t>Google Flu Trends failed to predict the outbreak of the swine fl</w:t>
      </w:r>
      <w:r w:rsidR="005D5B10" w:rsidRPr="00D206BD">
        <w:rPr>
          <w:lang w:val="en-GB"/>
        </w:rPr>
        <w:t xml:space="preserve">u </w:t>
      </w:r>
      <w:r w:rsidR="00121E37" w:rsidRPr="00D206BD">
        <w:rPr>
          <w:lang w:val="en-GB"/>
        </w:rPr>
        <w:t>(Cook et al, 2011; Olson et al, 2013</w:t>
      </w:r>
      <w:r w:rsidR="005D5B10" w:rsidRPr="00D206BD">
        <w:rPr>
          <w:lang w:val="en-GB"/>
        </w:rPr>
        <w:t>).</w:t>
      </w:r>
      <w:r w:rsidR="00016A0E" w:rsidRPr="00D206BD">
        <w:rPr>
          <w:lang w:val="en-GB"/>
        </w:rPr>
        <w:t xml:space="preserve"> As i</w:t>
      </w:r>
      <w:r w:rsidR="008507FC" w:rsidRPr="00D206BD">
        <w:rPr>
          <w:lang w:val="en-GB"/>
        </w:rPr>
        <w:t>s</w:t>
      </w:r>
      <w:r w:rsidR="00016A0E" w:rsidRPr="00D206BD">
        <w:rPr>
          <w:lang w:val="en-GB"/>
        </w:rPr>
        <w:t xml:space="preserve"> often the case, if a model fails</w:t>
      </w:r>
      <w:r w:rsidR="00D24FD5" w:rsidRPr="00D206BD">
        <w:rPr>
          <w:lang w:val="en-GB"/>
        </w:rPr>
        <w:t xml:space="preserve"> </w:t>
      </w:r>
      <w:r w:rsidR="00016A0E" w:rsidRPr="00D206BD">
        <w:rPr>
          <w:lang w:val="en-GB"/>
        </w:rPr>
        <w:t>it is made more complex, and Googl</w:t>
      </w:r>
      <w:r w:rsidR="002D4DD4" w:rsidRPr="00D206BD">
        <w:rPr>
          <w:lang w:val="en-GB"/>
        </w:rPr>
        <w:t xml:space="preserve">e </w:t>
      </w:r>
      <w:r w:rsidR="0070016F" w:rsidRPr="00D206BD">
        <w:rPr>
          <w:lang w:val="en-GB"/>
        </w:rPr>
        <w:t xml:space="preserve">updated the model by increasing </w:t>
      </w:r>
      <w:r w:rsidR="00016A0E" w:rsidRPr="00D206BD">
        <w:rPr>
          <w:lang w:val="en-GB"/>
        </w:rPr>
        <w:t>the number of variables</w:t>
      </w:r>
      <w:r w:rsidR="0094723A" w:rsidRPr="00D206BD">
        <w:rPr>
          <w:lang w:val="en-GB"/>
        </w:rPr>
        <w:t xml:space="preserve"> </w:t>
      </w:r>
      <w:r w:rsidR="00BF7596" w:rsidRPr="00D206BD">
        <w:rPr>
          <w:lang w:val="en-GB"/>
        </w:rPr>
        <w:t>to a</w:t>
      </w:r>
      <w:r w:rsidR="00FD54FF" w:rsidRPr="00D206BD">
        <w:rPr>
          <w:lang w:val="en-GB"/>
        </w:rPr>
        <w:t>pproximately</w:t>
      </w:r>
      <w:r w:rsidR="00FF793F" w:rsidRPr="00D206BD">
        <w:rPr>
          <w:lang w:val="en-GB"/>
        </w:rPr>
        <w:t xml:space="preserve"> </w:t>
      </w:r>
      <w:r w:rsidR="00BF7596" w:rsidRPr="00D206BD">
        <w:rPr>
          <w:lang w:val="en-GB"/>
        </w:rPr>
        <w:t>160</w:t>
      </w:r>
      <w:r w:rsidR="005D5B10" w:rsidRPr="00D206BD">
        <w:rPr>
          <w:lang w:val="en-GB"/>
        </w:rPr>
        <w:t xml:space="preserve"> (</w:t>
      </w:r>
      <w:r w:rsidR="00BD6FFE" w:rsidRPr="00D206BD">
        <w:rPr>
          <w:lang w:val="en-GB"/>
        </w:rPr>
        <w:t>Cook et al, 2011</w:t>
      </w:r>
      <w:r w:rsidR="005D5B10" w:rsidRPr="00D206BD">
        <w:rPr>
          <w:lang w:val="en-GB"/>
        </w:rPr>
        <w:t>).</w:t>
      </w:r>
      <w:r w:rsidR="00016A0E" w:rsidRPr="00D206BD">
        <w:rPr>
          <w:lang w:val="en-GB"/>
        </w:rPr>
        <w:t xml:space="preserve"> </w:t>
      </w:r>
      <w:r w:rsidR="00B719EA" w:rsidRPr="00D206BD">
        <w:rPr>
          <w:lang w:val="en-GB"/>
        </w:rPr>
        <w:t>T</w:t>
      </w:r>
      <w:r w:rsidR="00016A0E" w:rsidRPr="00D206BD">
        <w:rPr>
          <w:lang w:val="en-GB"/>
        </w:rPr>
        <w:t xml:space="preserve">he </w:t>
      </w:r>
      <w:r w:rsidR="007A15BD" w:rsidRPr="00D206BD">
        <w:rPr>
          <w:lang w:val="en-GB"/>
        </w:rPr>
        <w:t xml:space="preserve">updated </w:t>
      </w:r>
      <w:r w:rsidR="00016A0E" w:rsidRPr="00D206BD">
        <w:rPr>
          <w:lang w:val="en-GB"/>
        </w:rPr>
        <w:t>model over</w:t>
      </w:r>
      <w:r w:rsidR="002D4DD4" w:rsidRPr="00D206BD">
        <w:rPr>
          <w:lang w:val="en-GB"/>
        </w:rPr>
        <w:t xml:space="preserve">estimated </w:t>
      </w:r>
      <w:r w:rsidR="00016A0E" w:rsidRPr="00D206BD">
        <w:rPr>
          <w:lang w:val="en-GB"/>
        </w:rPr>
        <w:t xml:space="preserve">the proportion of flu-related doctor visits in 100 out of 108 weeks </w:t>
      </w:r>
      <w:r w:rsidR="002245E1" w:rsidRPr="00D206BD">
        <w:rPr>
          <w:lang w:val="en-GB"/>
        </w:rPr>
        <w:t xml:space="preserve">from August 2011 to September 2013, </w:t>
      </w:r>
      <w:r w:rsidR="002D4DD4" w:rsidRPr="00D206BD">
        <w:rPr>
          <w:lang w:val="en-GB"/>
        </w:rPr>
        <w:t xml:space="preserve">in some cases </w:t>
      </w:r>
      <w:r w:rsidR="00D91A52" w:rsidRPr="00D206BD">
        <w:rPr>
          <w:lang w:val="en-GB"/>
        </w:rPr>
        <w:t>overshooting by more than 50%</w:t>
      </w:r>
      <w:r w:rsidR="005D5B10" w:rsidRPr="00D206BD">
        <w:rPr>
          <w:lang w:val="en-GB"/>
        </w:rPr>
        <w:t xml:space="preserve"> </w:t>
      </w:r>
      <w:r w:rsidR="00121E37" w:rsidRPr="00D206BD">
        <w:rPr>
          <w:lang w:val="en-GB"/>
        </w:rPr>
        <w:t>(Olson et al, 2013; Butler, 2013</w:t>
      </w:r>
      <w:r w:rsidR="005D5B10" w:rsidRPr="00D206BD">
        <w:rPr>
          <w:lang w:val="en-GB"/>
        </w:rPr>
        <w:t>).</w:t>
      </w:r>
      <w:r w:rsidR="002245E1" w:rsidRPr="00D206BD">
        <w:rPr>
          <w:lang w:val="en-GB"/>
        </w:rPr>
        <w:t xml:space="preserve"> </w:t>
      </w:r>
      <w:r w:rsidR="005331A1" w:rsidRPr="00D206BD">
        <w:rPr>
          <w:lang w:val="en-GB"/>
        </w:rPr>
        <w:t xml:space="preserve">In </w:t>
      </w:r>
      <w:r w:rsidR="00D333EF" w:rsidRPr="00D206BD">
        <w:rPr>
          <w:lang w:val="en-GB"/>
        </w:rPr>
        <w:t xml:space="preserve">response, </w:t>
      </w:r>
      <w:r w:rsidR="005331A1" w:rsidRPr="00D206BD">
        <w:rPr>
          <w:lang w:val="en-GB"/>
        </w:rPr>
        <w:t xml:space="preserve">the </w:t>
      </w:r>
      <w:r w:rsidR="00D333EF" w:rsidRPr="00D206BD">
        <w:rPr>
          <w:lang w:val="en-GB"/>
        </w:rPr>
        <w:t>Google engineers</w:t>
      </w:r>
      <w:r w:rsidR="005331A1" w:rsidRPr="00D206BD">
        <w:rPr>
          <w:lang w:val="en-GB"/>
        </w:rPr>
        <w:t xml:space="preserve"> asked “is our model too simple?” </w:t>
      </w:r>
      <w:r w:rsidR="00D333EF" w:rsidRPr="00D206BD">
        <w:rPr>
          <w:lang w:val="en-GB"/>
        </w:rPr>
        <w:t xml:space="preserve">and updated it once </w:t>
      </w:r>
      <w:r w:rsidR="00885A3A" w:rsidRPr="00D206BD">
        <w:rPr>
          <w:lang w:val="en-GB"/>
        </w:rPr>
        <w:t xml:space="preserve">again </w:t>
      </w:r>
      <w:r w:rsidR="0005608C" w:rsidRPr="00D206BD">
        <w:rPr>
          <w:lang w:val="en-GB"/>
        </w:rPr>
        <w:t>in 201</w:t>
      </w:r>
      <w:r w:rsidR="00926AF6" w:rsidRPr="00D206BD">
        <w:rPr>
          <w:lang w:val="en-GB"/>
        </w:rPr>
        <w:t>3 (</w:t>
      </w:r>
      <w:r w:rsidR="00121E37" w:rsidRPr="00D206BD">
        <w:rPr>
          <w:lang w:val="en-GB"/>
        </w:rPr>
        <w:t>Copeland et al, 2013</w:t>
      </w:r>
      <w:r w:rsidR="00926AF6" w:rsidRPr="00D206BD">
        <w:rPr>
          <w:lang w:val="en-GB"/>
        </w:rPr>
        <w:t>).</w:t>
      </w:r>
      <w:r w:rsidR="00D333EF" w:rsidRPr="00D206BD">
        <w:rPr>
          <w:i/>
          <w:lang w:val="en-GB"/>
        </w:rPr>
        <w:t xml:space="preserve"> </w:t>
      </w:r>
      <w:r w:rsidR="0005608C" w:rsidRPr="00D206BD">
        <w:rPr>
          <w:lang w:val="en-GB"/>
        </w:rPr>
        <w:t xml:space="preserve">After a third update in 2014, </w:t>
      </w:r>
      <w:r w:rsidR="002D4DD4" w:rsidRPr="00D206BD">
        <w:rPr>
          <w:lang w:val="en-GB"/>
        </w:rPr>
        <w:t>Google Flu Trends was shut down</w:t>
      </w:r>
      <w:r w:rsidR="0005608C" w:rsidRPr="00D206BD">
        <w:rPr>
          <w:lang w:val="en-GB"/>
        </w:rPr>
        <w:t xml:space="preserve"> in 2015</w:t>
      </w:r>
      <w:r w:rsidR="00926AF6" w:rsidRPr="00D206BD">
        <w:rPr>
          <w:lang w:val="en-GB"/>
        </w:rPr>
        <w:t>.</w:t>
      </w:r>
    </w:p>
    <w:p w14:paraId="3B513E05" w14:textId="76BE5CB8" w:rsidR="00891F91" w:rsidRPr="00D206BD" w:rsidRDefault="002D4DD4" w:rsidP="008C2312">
      <w:pPr>
        <w:spacing w:line="480" w:lineRule="auto"/>
        <w:rPr>
          <w:lang w:val="en-GB"/>
        </w:rPr>
      </w:pPr>
      <w:r w:rsidRPr="00D206BD">
        <w:rPr>
          <w:b/>
          <w:lang w:val="en-GB"/>
        </w:rPr>
        <w:tab/>
      </w:r>
      <w:r w:rsidRPr="00D206BD">
        <w:rPr>
          <w:lang w:val="en-GB"/>
        </w:rPr>
        <w:t xml:space="preserve">Beyond shortcomings in accuracy, Google Flu Trends </w:t>
      </w:r>
      <w:r w:rsidR="00D85CBB" w:rsidRPr="00D206BD">
        <w:rPr>
          <w:lang w:val="en-GB"/>
        </w:rPr>
        <w:t>has been</w:t>
      </w:r>
      <w:r w:rsidRPr="00D206BD">
        <w:rPr>
          <w:lang w:val="en-GB"/>
        </w:rPr>
        <w:t xml:space="preserve"> </w:t>
      </w:r>
      <w:r w:rsidR="002B772A" w:rsidRPr="00D206BD">
        <w:rPr>
          <w:lang w:val="en-GB"/>
        </w:rPr>
        <w:t xml:space="preserve">also </w:t>
      </w:r>
      <w:r w:rsidRPr="00D206BD">
        <w:rPr>
          <w:lang w:val="en-GB"/>
        </w:rPr>
        <w:t xml:space="preserve">strongly criticized for </w:t>
      </w:r>
      <w:r w:rsidR="002B772A" w:rsidRPr="00D206BD">
        <w:rPr>
          <w:lang w:val="en-GB"/>
        </w:rPr>
        <w:t xml:space="preserve">its </w:t>
      </w:r>
      <w:r w:rsidRPr="00D206BD">
        <w:rPr>
          <w:lang w:val="en-GB"/>
        </w:rPr>
        <w:t>lack of transparenc</w:t>
      </w:r>
      <w:r w:rsidR="00926AF6" w:rsidRPr="00D206BD">
        <w:rPr>
          <w:lang w:val="en-GB"/>
        </w:rPr>
        <w:t>y (</w:t>
      </w:r>
      <w:r w:rsidR="00873175" w:rsidRPr="00D206BD">
        <w:rPr>
          <w:lang w:val="en-GB"/>
        </w:rPr>
        <w:t>Lazer et al, 2014</w:t>
      </w:r>
      <w:r w:rsidR="00926AF6" w:rsidRPr="00D206BD">
        <w:rPr>
          <w:lang w:val="en-GB"/>
        </w:rPr>
        <w:t>).</w:t>
      </w:r>
      <w:r w:rsidR="00E74CB4" w:rsidRPr="00D206BD">
        <w:rPr>
          <w:lang w:val="en-GB"/>
        </w:rPr>
        <w:t xml:space="preserve"> </w:t>
      </w:r>
      <w:r w:rsidR="00F42B13" w:rsidRPr="00D206BD">
        <w:rPr>
          <w:lang w:val="en-GB"/>
        </w:rPr>
        <w:t xml:space="preserve">The search queries </w:t>
      </w:r>
      <w:r w:rsidR="00ED3D2B" w:rsidRPr="00D206BD">
        <w:rPr>
          <w:lang w:val="en-GB"/>
        </w:rPr>
        <w:t xml:space="preserve">and variables </w:t>
      </w:r>
      <w:r w:rsidR="00F42B13" w:rsidRPr="00D206BD">
        <w:rPr>
          <w:lang w:val="en-GB"/>
        </w:rPr>
        <w:t>used in the model</w:t>
      </w:r>
      <w:r w:rsidR="00ED3D2B" w:rsidRPr="00D206BD">
        <w:rPr>
          <w:lang w:val="en-GB"/>
        </w:rPr>
        <w:t>s</w:t>
      </w:r>
      <w:r w:rsidR="00F42B13" w:rsidRPr="00D206BD">
        <w:rPr>
          <w:lang w:val="en-GB"/>
        </w:rPr>
        <w:t xml:space="preserve"> were not revealed publicly</w:t>
      </w:r>
      <w:r w:rsidR="009312E6" w:rsidRPr="00D206BD">
        <w:rPr>
          <w:lang w:val="en-GB"/>
        </w:rPr>
        <w:t xml:space="preserve">, </w:t>
      </w:r>
      <w:r w:rsidR="00885A3A" w:rsidRPr="00D206BD">
        <w:rPr>
          <w:lang w:val="en-GB"/>
        </w:rPr>
        <w:t>which prevent</w:t>
      </w:r>
      <w:r w:rsidR="000F1F04" w:rsidRPr="00D206BD">
        <w:rPr>
          <w:lang w:val="en-GB"/>
        </w:rPr>
        <w:t>s</w:t>
      </w:r>
      <w:r w:rsidR="009312E6" w:rsidRPr="00D206BD">
        <w:rPr>
          <w:lang w:val="en-GB"/>
        </w:rPr>
        <w:t xml:space="preserve"> replication</w:t>
      </w:r>
      <w:r w:rsidR="00ED3D2B" w:rsidRPr="00D206BD">
        <w:rPr>
          <w:lang w:val="en-GB"/>
        </w:rPr>
        <w:t>. F</w:t>
      </w:r>
      <w:r w:rsidR="008507FC" w:rsidRPr="00D206BD">
        <w:rPr>
          <w:lang w:val="en-GB"/>
        </w:rPr>
        <w:t xml:space="preserve">or </w:t>
      </w:r>
      <w:r w:rsidR="00D85CBB" w:rsidRPr="00D206BD">
        <w:rPr>
          <w:lang w:val="en-GB"/>
        </w:rPr>
        <w:t xml:space="preserve">the </w:t>
      </w:r>
      <w:r w:rsidR="0005608C" w:rsidRPr="00D206BD">
        <w:rPr>
          <w:lang w:val="en-GB"/>
        </w:rPr>
        <w:t xml:space="preserve">three </w:t>
      </w:r>
      <w:r w:rsidR="008507FC" w:rsidRPr="00D206BD">
        <w:rPr>
          <w:lang w:val="en-GB"/>
        </w:rPr>
        <w:t>model</w:t>
      </w:r>
      <w:r w:rsidR="00D24FD5" w:rsidRPr="00D206BD">
        <w:rPr>
          <w:lang w:val="en-GB"/>
        </w:rPr>
        <w:t xml:space="preserve"> </w:t>
      </w:r>
      <w:r w:rsidR="00ED3D2B" w:rsidRPr="00D206BD">
        <w:rPr>
          <w:lang w:val="en-GB"/>
        </w:rPr>
        <w:t>updates</w:t>
      </w:r>
      <w:r w:rsidR="00885A3A" w:rsidRPr="00D206BD">
        <w:rPr>
          <w:lang w:val="en-GB"/>
        </w:rPr>
        <w:t>,</w:t>
      </w:r>
      <w:r w:rsidR="00ED3D2B" w:rsidRPr="00D206BD">
        <w:rPr>
          <w:lang w:val="en-GB"/>
        </w:rPr>
        <w:t xml:space="preserve"> </w:t>
      </w:r>
      <w:r w:rsidR="00D85CBB" w:rsidRPr="00D206BD">
        <w:rPr>
          <w:lang w:val="en-GB"/>
        </w:rPr>
        <w:t xml:space="preserve">the </w:t>
      </w:r>
      <w:r w:rsidR="00D85CBB" w:rsidRPr="00D206BD">
        <w:rPr>
          <w:lang w:val="en-GB"/>
        </w:rPr>
        <w:lastRenderedPageBreak/>
        <w:t xml:space="preserve">exact number of variables </w:t>
      </w:r>
      <w:r w:rsidR="00B719EA" w:rsidRPr="00D206BD">
        <w:rPr>
          <w:lang w:val="en-GB"/>
        </w:rPr>
        <w:t>was not reported</w:t>
      </w:r>
      <w:r w:rsidR="00D85CBB" w:rsidRPr="00D206BD">
        <w:rPr>
          <w:lang w:val="en-GB"/>
        </w:rPr>
        <w:t>.</w:t>
      </w:r>
      <w:r w:rsidR="0094723A" w:rsidRPr="00D206BD">
        <w:rPr>
          <w:lang w:val="en-GB"/>
        </w:rPr>
        <w:t xml:space="preserve"> </w:t>
      </w:r>
      <w:r w:rsidR="006E11C7" w:rsidRPr="00D206BD">
        <w:rPr>
          <w:lang w:val="en-GB"/>
        </w:rPr>
        <w:t>A</w:t>
      </w:r>
      <w:r w:rsidR="002B772A" w:rsidRPr="00D206BD">
        <w:rPr>
          <w:lang w:val="en-GB"/>
        </w:rPr>
        <w:t xml:space="preserve"> further</w:t>
      </w:r>
      <w:r w:rsidR="00766F38" w:rsidRPr="00D206BD">
        <w:rPr>
          <w:lang w:val="en-GB"/>
        </w:rPr>
        <w:t xml:space="preserve">, </w:t>
      </w:r>
      <w:r w:rsidR="0068793E" w:rsidRPr="00D206BD">
        <w:rPr>
          <w:lang w:val="en-GB"/>
        </w:rPr>
        <w:t xml:space="preserve">important </w:t>
      </w:r>
      <w:r w:rsidR="006E11C7" w:rsidRPr="00D206BD">
        <w:rPr>
          <w:lang w:val="en-GB"/>
        </w:rPr>
        <w:t>critique of Google Flu Trends is th</w:t>
      </w:r>
      <w:r w:rsidR="00B57FA6" w:rsidRPr="00D206BD">
        <w:rPr>
          <w:lang w:val="en-GB"/>
        </w:rPr>
        <w:t xml:space="preserve">at there was no </w:t>
      </w:r>
      <w:r w:rsidR="006E11C7" w:rsidRPr="00D206BD">
        <w:rPr>
          <w:lang w:val="en-GB"/>
        </w:rPr>
        <w:t>testing</w:t>
      </w:r>
      <w:r w:rsidR="00B57FA6" w:rsidRPr="00D206BD">
        <w:rPr>
          <w:lang w:val="en-GB"/>
        </w:rPr>
        <w:t xml:space="preserve"> of </w:t>
      </w:r>
      <w:r w:rsidR="00B60B83" w:rsidRPr="00D206BD">
        <w:rPr>
          <w:lang w:val="en-GB"/>
        </w:rPr>
        <w:t>alternative</w:t>
      </w:r>
      <w:r w:rsidR="006E11C7" w:rsidRPr="00D206BD">
        <w:rPr>
          <w:lang w:val="en-GB"/>
        </w:rPr>
        <w:t xml:space="preserve"> models</w:t>
      </w:r>
      <w:r w:rsidR="00B57FA6" w:rsidRPr="00D206BD">
        <w:rPr>
          <w:lang w:val="en-GB"/>
        </w:rPr>
        <w:t xml:space="preserve"> from approaches</w:t>
      </w:r>
      <w:r w:rsidR="00D70347" w:rsidRPr="00D206BD">
        <w:rPr>
          <w:lang w:val="en-GB"/>
        </w:rPr>
        <w:t xml:space="preserve"> different than big data</w:t>
      </w:r>
      <w:r w:rsidR="002E7784">
        <w:rPr>
          <w:lang w:val="en-GB"/>
        </w:rPr>
        <w:t xml:space="preserve"> analytics</w:t>
      </w:r>
      <w:r w:rsidR="00B57FA6" w:rsidRPr="00D206BD">
        <w:rPr>
          <w:lang w:val="en-GB"/>
        </w:rPr>
        <w:t>.</w:t>
      </w:r>
      <w:r w:rsidR="006E11C7" w:rsidRPr="00D206BD">
        <w:rPr>
          <w:lang w:val="en-GB"/>
        </w:rPr>
        <w:t xml:space="preserve"> </w:t>
      </w:r>
      <w:r w:rsidR="00482367">
        <w:rPr>
          <w:lang w:val="en-GB"/>
        </w:rPr>
        <w:t xml:space="preserve">Such testing </w:t>
      </w:r>
      <w:r w:rsidR="00331584" w:rsidRPr="00D206BD">
        <w:rPr>
          <w:lang w:val="en-GB"/>
        </w:rPr>
        <w:t xml:space="preserve">was done </w:t>
      </w:r>
      <w:r w:rsidR="00CB27AF" w:rsidRPr="00D206BD">
        <w:rPr>
          <w:lang w:val="en-GB"/>
        </w:rPr>
        <w:t>elsewher</w:t>
      </w:r>
      <w:r w:rsidR="00926AF6" w:rsidRPr="00D206BD">
        <w:rPr>
          <w:lang w:val="en-GB"/>
        </w:rPr>
        <w:t>e</w:t>
      </w:r>
      <w:r w:rsidR="00891F91" w:rsidRPr="00D206BD">
        <w:rPr>
          <w:lang w:val="en-GB"/>
        </w:rPr>
        <w:t xml:space="preserve"> </w:t>
      </w:r>
      <w:r w:rsidR="00873175" w:rsidRPr="00D206BD">
        <w:rPr>
          <w:lang w:val="en-GB"/>
        </w:rPr>
        <w:t>(Goel et al, 2010; Lazer et al, 2014</w:t>
      </w:r>
      <w:r w:rsidR="00926AF6" w:rsidRPr="00D206BD">
        <w:rPr>
          <w:lang w:val="en-GB"/>
        </w:rPr>
        <w:t xml:space="preserve">). </w:t>
      </w:r>
      <w:r w:rsidR="005B08B2" w:rsidRPr="00D206BD">
        <w:rPr>
          <w:lang w:val="en-GB"/>
        </w:rPr>
        <w:t>In one approach</w:t>
      </w:r>
      <w:r w:rsidR="00885A3A" w:rsidRPr="00D206BD">
        <w:rPr>
          <w:lang w:val="en-GB"/>
        </w:rPr>
        <w:t>,</w:t>
      </w:r>
      <w:r w:rsidR="00B57FA6" w:rsidRPr="00D206BD">
        <w:rPr>
          <w:lang w:val="en-GB"/>
        </w:rPr>
        <w:t xml:space="preserve"> </w:t>
      </w:r>
      <w:r w:rsidR="005B08B2" w:rsidRPr="00D206BD">
        <w:rPr>
          <w:lang w:val="en-GB"/>
        </w:rPr>
        <w:t xml:space="preserve">the predictions of Google Flu Trends </w:t>
      </w:r>
      <w:r w:rsidR="00891F91" w:rsidRPr="00D206BD">
        <w:rPr>
          <w:lang w:val="en-GB"/>
        </w:rPr>
        <w:t>w</w:t>
      </w:r>
      <w:r w:rsidR="003F3095" w:rsidRPr="00D206BD">
        <w:rPr>
          <w:lang w:val="en-GB"/>
        </w:rPr>
        <w:t xml:space="preserve">ere linearly combined with </w:t>
      </w:r>
      <w:r w:rsidR="00D24FD5" w:rsidRPr="00D206BD">
        <w:rPr>
          <w:lang w:val="en-GB"/>
        </w:rPr>
        <w:t xml:space="preserve">CDC </w:t>
      </w:r>
      <w:r w:rsidR="006028B3" w:rsidRPr="00D206BD">
        <w:rPr>
          <w:lang w:val="en-GB"/>
        </w:rPr>
        <w:t>data</w:t>
      </w:r>
      <w:r w:rsidR="0055381F" w:rsidRPr="00D206BD">
        <w:rPr>
          <w:lang w:val="en-GB"/>
        </w:rPr>
        <w:t>.</w:t>
      </w:r>
      <w:r w:rsidR="00891F91" w:rsidRPr="00D206BD">
        <w:rPr>
          <w:lang w:val="en-GB"/>
        </w:rPr>
        <w:t xml:space="preserve"> </w:t>
      </w:r>
      <w:r w:rsidR="000432AC" w:rsidRPr="00D206BD">
        <w:rPr>
          <w:lang w:val="en-GB"/>
        </w:rPr>
        <w:t xml:space="preserve">In a second approach, time-lagged CDC reports </w:t>
      </w:r>
      <w:r w:rsidR="00F22E0E" w:rsidRPr="00D206BD">
        <w:rPr>
          <w:lang w:val="en-GB"/>
        </w:rPr>
        <w:t>we</w:t>
      </w:r>
      <w:r w:rsidR="000432AC" w:rsidRPr="00D206BD">
        <w:rPr>
          <w:lang w:val="en-GB"/>
        </w:rPr>
        <w:t xml:space="preserve">re inputted into a linear regression. </w:t>
      </w:r>
      <w:r w:rsidR="009275BB" w:rsidRPr="00D206BD">
        <w:rPr>
          <w:lang w:val="en-GB"/>
        </w:rPr>
        <w:t xml:space="preserve">One </w:t>
      </w:r>
      <w:r w:rsidR="00AC7BD4" w:rsidRPr="00D206BD">
        <w:rPr>
          <w:lang w:val="en-GB"/>
        </w:rPr>
        <w:t xml:space="preserve">key finding was that Google Flu Trends </w:t>
      </w:r>
      <w:r w:rsidR="009275BB" w:rsidRPr="00D206BD">
        <w:rPr>
          <w:lang w:val="en-GB"/>
        </w:rPr>
        <w:t xml:space="preserve">was less accurate than </w:t>
      </w:r>
      <w:r w:rsidR="00AC7BD4" w:rsidRPr="00D206BD">
        <w:rPr>
          <w:lang w:val="en-GB"/>
        </w:rPr>
        <w:t>regression</w:t>
      </w:r>
      <w:r w:rsidR="009275BB" w:rsidRPr="00D206BD">
        <w:rPr>
          <w:lang w:val="en-GB"/>
        </w:rPr>
        <w:t>s</w:t>
      </w:r>
      <w:r w:rsidR="00AC7BD4" w:rsidRPr="00D206BD">
        <w:rPr>
          <w:lang w:val="en-GB"/>
        </w:rPr>
        <w:t xml:space="preserve"> on time-lagged CDC reports</w:t>
      </w:r>
      <w:r w:rsidR="00885A3A" w:rsidRPr="00D206BD">
        <w:rPr>
          <w:lang w:val="en-GB"/>
        </w:rPr>
        <w:t>,</w:t>
      </w:r>
      <w:r w:rsidR="00B60B83" w:rsidRPr="00D206BD">
        <w:rPr>
          <w:lang w:val="en-GB"/>
        </w:rPr>
        <w:t xml:space="preserve"> </w:t>
      </w:r>
      <w:r w:rsidR="009275BB" w:rsidRPr="00D206BD">
        <w:rPr>
          <w:lang w:val="en-GB"/>
        </w:rPr>
        <w:t>as measured by the mean absolute erro</w:t>
      </w:r>
      <w:r w:rsidR="00926AF6" w:rsidRPr="00D206BD">
        <w:rPr>
          <w:lang w:val="en-GB"/>
        </w:rPr>
        <w:t>r (</w:t>
      </w:r>
      <w:r w:rsidR="00873175" w:rsidRPr="00D206BD">
        <w:rPr>
          <w:lang w:val="en-GB"/>
        </w:rPr>
        <w:t>Lazer et al, 2014)</w:t>
      </w:r>
      <w:r w:rsidR="00926AF6" w:rsidRPr="00D206BD">
        <w:rPr>
          <w:lang w:val="en-GB"/>
        </w:rPr>
        <w:t xml:space="preserve">. </w:t>
      </w:r>
      <w:r w:rsidR="009275BB" w:rsidRPr="00D206BD">
        <w:rPr>
          <w:lang w:val="en-GB"/>
        </w:rPr>
        <w:t xml:space="preserve">  </w:t>
      </w:r>
      <w:r w:rsidR="00AC7BD4" w:rsidRPr="00D206BD">
        <w:rPr>
          <w:lang w:val="en-GB"/>
        </w:rPr>
        <w:t xml:space="preserve"> </w:t>
      </w:r>
      <w:r w:rsidR="000432AC" w:rsidRPr="00D206BD">
        <w:rPr>
          <w:lang w:val="en-GB"/>
        </w:rPr>
        <w:t xml:space="preserve"> </w:t>
      </w:r>
      <w:r w:rsidR="00891F91" w:rsidRPr="00D206BD">
        <w:rPr>
          <w:lang w:val="en-GB"/>
        </w:rPr>
        <w:t xml:space="preserve"> </w:t>
      </w:r>
    </w:p>
    <w:p w14:paraId="5A184610" w14:textId="52712F42" w:rsidR="00B460E6" w:rsidRPr="00D206BD" w:rsidRDefault="009D7A36" w:rsidP="008C2312">
      <w:pPr>
        <w:spacing w:line="480" w:lineRule="auto"/>
        <w:rPr>
          <w:lang w:val="en-GB"/>
        </w:rPr>
      </w:pPr>
      <w:r w:rsidRPr="00D206BD">
        <w:rPr>
          <w:lang w:val="en-GB"/>
        </w:rPr>
        <w:tab/>
      </w:r>
      <w:r w:rsidR="001A1A71" w:rsidRPr="00D206BD">
        <w:rPr>
          <w:lang w:val="en-GB"/>
        </w:rPr>
        <w:t xml:space="preserve">Although </w:t>
      </w:r>
      <w:r w:rsidRPr="00D206BD">
        <w:rPr>
          <w:lang w:val="en-GB"/>
        </w:rPr>
        <w:t xml:space="preserve">regression </w:t>
      </w:r>
      <w:r w:rsidR="00195130" w:rsidRPr="00D206BD">
        <w:rPr>
          <w:lang w:val="en-GB"/>
        </w:rPr>
        <w:t xml:space="preserve">and other linear </w:t>
      </w:r>
      <w:r w:rsidRPr="00D206BD">
        <w:rPr>
          <w:lang w:val="en-GB"/>
        </w:rPr>
        <w:t>models have been labelled as “simple”, studies have shown that economi</w:t>
      </w:r>
      <w:r w:rsidR="006E11C7" w:rsidRPr="00D206BD">
        <w:rPr>
          <w:lang w:val="en-GB"/>
        </w:rPr>
        <w:t>sts</w:t>
      </w:r>
      <w:r w:rsidRPr="00D206BD">
        <w:rPr>
          <w:lang w:val="en-GB"/>
        </w:rPr>
        <w:t xml:space="preserve"> cannot correctly interpret regression weights</w:t>
      </w:r>
      <w:r w:rsidR="00926AF6" w:rsidRPr="00D206BD">
        <w:rPr>
          <w:vertAlign w:val="superscript"/>
          <w:lang w:val="en-GB"/>
        </w:rPr>
        <w:t xml:space="preserve"> </w:t>
      </w:r>
      <w:r w:rsidR="00B72354" w:rsidRPr="00D206BD">
        <w:rPr>
          <w:lang w:val="en-GB"/>
        </w:rPr>
        <w:t xml:space="preserve">(Soyer </w:t>
      </w:r>
      <w:r w:rsidR="005D5C97">
        <w:rPr>
          <w:lang w:val="en-GB"/>
        </w:rPr>
        <w:t>and</w:t>
      </w:r>
      <w:r w:rsidR="00B72354" w:rsidRPr="00D206BD">
        <w:rPr>
          <w:lang w:val="en-GB"/>
        </w:rPr>
        <w:t xml:space="preserve"> Hogarth, 2012</w:t>
      </w:r>
      <w:r w:rsidR="00926AF6" w:rsidRPr="00D206BD">
        <w:rPr>
          <w:lang w:val="en-GB"/>
        </w:rPr>
        <w:t>)</w:t>
      </w:r>
      <w:r w:rsidR="00926AF6" w:rsidRPr="00D206BD">
        <w:rPr>
          <w:i/>
          <w:lang w:val="en-GB"/>
        </w:rPr>
        <w:t xml:space="preserve"> </w:t>
      </w:r>
      <w:r w:rsidR="00F44128" w:rsidRPr="00D206BD">
        <w:rPr>
          <w:lang w:val="en-GB"/>
        </w:rPr>
        <w:t xml:space="preserve">and </w:t>
      </w:r>
      <w:r w:rsidR="0034388C" w:rsidRPr="00D206BD">
        <w:rPr>
          <w:lang w:val="en-GB"/>
        </w:rPr>
        <w:t xml:space="preserve">physicians </w:t>
      </w:r>
      <w:r w:rsidR="00F44128" w:rsidRPr="00D206BD">
        <w:rPr>
          <w:lang w:val="en-GB"/>
        </w:rPr>
        <w:t>reject the use of such models in their practice because they do not understand the</w:t>
      </w:r>
      <w:r w:rsidR="00926AF6" w:rsidRPr="00D206BD">
        <w:rPr>
          <w:lang w:val="en-GB"/>
        </w:rPr>
        <w:t>m (</w:t>
      </w:r>
      <w:r w:rsidR="00B72354" w:rsidRPr="00D206BD">
        <w:rPr>
          <w:lang w:val="en-GB"/>
        </w:rPr>
        <w:t xml:space="preserve">Green </w:t>
      </w:r>
      <w:r w:rsidR="005D5C97">
        <w:rPr>
          <w:lang w:val="en-GB"/>
        </w:rPr>
        <w:t>and</w:t>
      </w:r>
      <w:r w:rsidR="00B72354" w:rsidRPr="00D206BD">
        <w:rPr>
          <w:lang w:val="en-GB"/>
        </w:rPr>
        <w:t xml:space="preserve"> Mehr, 1997)</w:t>
      </w:r>
      <w:r w:rsidR="00926AF6" w:rsidRPr="00D206BD">
        <w:rPr>
          <w:lang w:val="en-GB"/>
        </w:rPr>
        <w:t>.</w:t>
      </w:r>
      <w:r w:rsidR="0034388C" w:rsidRPr="00D206BD">
        <w:rPr>
          <w:lang w:val="en-GB"/>
        </w:rPr>
        <w:t xml:space="preserve"> </w:t>
      </w:r>
      <w:r w:rsidR="00885A3A" w:rsidRPr="00D206BD">
        <w:rPr>
          <w:lang w:val="en-GB"/>
        </w:rPr>
        <w:t>T</w:t>
      </w:r>
      <w:r w:rsidR="00B460E6" w:rsidRPr="00D206BD">
        <w:rPr>
          <w:lang w:val="en-GB"/>
        </w:rPr>
        <w:t xml:space="preserve">he solution </w:t>
      </w:r>
      <w:r w:rsidR="007D0032">
        <w:rPr>
          <w:lang w:val="en-GB"/>
        </w:rPr>
        <w:t>would</w:t>
      </w:r>
      <w:r w:rsidR="00B460E6" w:rsidRPr="00D206BD">
        <w:rPr>
          <w:lang w:val="en-GB"/>
        </w:rPr>
        <w:t xml:space="preserve"> be to develop models that are understandable and accurate at the same time</w:t>
      </w:r>
      <w:r w:rsidR="00707D87" w:rsidRPr="00D206BD">
        <w:rPr>
          <w:lang w:val="en-GB"/>
        </w:rPr>
        <w:t xml:space="preserve"> (Rudin </w:t>
      </w:r>
      <w:r w:rsidR="005D5C97">
        <w:rPr>
          <w:lang w:val="en-GB"/>
        </w:rPr>
        <w:t>and</w:t>
      </w:r>
      <w:r w:rsidR="00707D87" w:rsidRPr="00D206BD">
        <w:rPr>
          <w:lang w:val="en-GB"/>
        </w:rPr>
        <w:t xml:space="preserve"> Radin, 2019)</w:t>
      </w:r>
      <w:r w:rsidR="00B460E6" w:rsidRPr="00D206BD">
        <w:rPr>
          <w:lang w:val="en-GB"/>
        </w:rPr>
        <w:t xml:space="preserve">. </w:t>
      </w:r>
      <w:r w:rsidR="001A1A71" w:rsidRPr="00D206BD">
        <w:rPr>
          <w:lang w:val="en-GB"/>
        </w:rPr>
        <w:t>According to</w:t>
      </w:r>
      <w:r w:rsidR="006E11C7" w:rsidRPr="00D206BD">
        <w:rPr>
          <w:lang w:val="en-GB"/>
        </w:rPr>
        <w:t xml:space="preserve"> a common perception</w:t>
      </w:r>
      <w:r w:rsidR="001A1A71" w:rsidRPr="00D206BD">
        <w:rPr>
          <w:lang w:val="en-GB"/>
        </w:rPr>
        <w:t>, however,</w:t>
      </w:r>
      <w:r w:rsidR="006E11C7" w:rsidRPr="00D206BD">
        <w:rPr>
          <w:lang w:val="en-GB"/>
        </w:rPr>
        <w:t xml:space="preserve"> </w:t>
      </w:r>
      <w:r w:rsidR="00B460E6" w:rsidRPr="00D206BD">
        <w:rPr>
          <w:lang w:val="en-GB"/>
        </w:rPr>
        <w:t xml:space="preserve">this is not possible because </w:t>
      </w:r>
      <w:r w:rsidR="00885A3A" w:rsidRPr="00D206BD">
        <w:rPr>
          <w:lang w:val="en-GB"/>
        </w:rPr>
        <w:t>of</w:t>
      </w:r>
      <w:r w:rsidR="006E11C7" w:rsidRPr="00D206BD">
        <w:rPr>
          <w:lang w:val="en-GB"/>
        </w:rPr>
        <w:t xml:space="preserve"> a</w:t>
      </w:r>
      <w:r w:rsidR="00670BC8" w:rsidRPr="00D206BD">
        <w:rPr>
          <w:lang w:val="en-GB"/>
        </w:rPr>
        <w:t xml:space="preserve"> purported</w:t>
      </w:r>
      <w:r w:rsidR="006E11C7" w:rsidRPr="00D206BD">
        <w:rPr>
          <w:lang w:val="en-GB"/>
        </w:rPr>
        <w:t xml:space="preserve"> tradeoff between making a model understandable and making it accurat</w:t>
      </w:r>
      <w:r w:rsidR="00926AF6" w:rsidRPr="00D206BD">
        <w:rPr>
          <w:lang w:val="en-GB"/>
        </w:rPr>
        <w:t>e.</w:t>
      </w:r>
      <w:r w:rsidR="006E11C7" w:rsidRPr="00D206BD">
        <w:rPr>
          <w:lang w:val="en-GB"/>
        </w:rPr>
        <w:t xml:space="preserve"> </w:t>
      </w:r>
    </w:p>
    <w:p w14:paraId="00069786" w14:textId="77777777" w:rsidR="00A427D4" w:rsidRPr="00D206BD" w:rsidRDefault="00A427D4" w:rsidP="008C2312">
      <w:pPr>
        <w:spacing w:line="480" w:lineRule="auto"/>
        <w:rPr>
          <w:lang w:val="en-GB"/>
        </w:rPr>
      </w:pPr>
    </w:p>
    <w:p w14:paraId="5BA11A0F" w14:textId="77182E80" w:rsidR="00AD3FF4" w:rsidRPr="00D206BD" w:rsidRDefault="00AD3FF4" w:rsidP="002B772A">
      <w:pPr>
        <w:spacing w:line="480" w:lineRule="auto"/>
        <w:jc w:val="center"/>
        <w:rPr>
          <w:lang w:val="en-GB"/>
        </w:rPr>
      </w:pPr>
      <w:r w:rsidRPr="00D206BD">
        <w:rPr>
          <w:lang w:val="en-GB"/>
        </w:rPr>
        <w:t>The Recency Heuristic</w:t>
      </w:r>
    </w:p>
    <w:p w14:paraId="319FDA7E" w14:textId="5C8DCFDD" w:rsidR="001270EC" w:rsidRDefault="00B460E6" w:rsidP="001270EC">
      <w:pPr>
        <w:spacing w:line="480" w:lineRule="auto"/>
        <w:rPr>
          <w:lang w:val="en-GB"/>
        </w:rPr>
      </w:pPr>
      <w:r w:rsidRPr="00D206BD">
        <w:rPr>
          <w:lang w:val="en-GB"/>
        </w:rPr>
        <w:t>W</w:t>
      </w:r>
      <w:r w:rsidR="00D80E08" w:rsidRPr="00D206BD">
        <w:rPr>
          <w:lang w:val="en-GB"/>
        </w:rPr>
        <w:t xml:space="preserve">e provide </w:t>
      </w:r>
      <w:r w:rsidR="007255EE" w:rsidRPr="00D206BD">
        <w:rPr>
          <w:lang w:val="en-GB"/>
        </w:rPr>
        <w:t xml:space="preserve">evidence </w:t>
      </w:r>
      <w:r w:rsidRPr="00D206BD">
        <w:rPr>
          <w:lang w:val="en-GB"/>
        </w:rPr>
        <w:t xml:space="preserve">that </w:t>
      </w:r>
      <w:r w:rsidR="00482367">
        <w:rPr>
          <w:lang w:val="en-GB"/>
        </w:rPr>
        <w:t>forecasting models</w:t>
      </w:r>
      <w:r w:rsidR="00D92C75" w:rsidRPr="00D206BD">
        <w:rPr>
          <w:lang w:val="en-GB"/>
        </w:rPr>
        <w:t xml:space="preserve"> </w:t>
      </w:r>
      <w:r w:rsidRPr="00D206BD">
        <w:rPr>
          <w:lang w:val="en-GB"/>
        </w:rPr>
        <w:t>can be</w:t>
      </w:r>
      <w:r w:rsidR="007255EE" w:rsidRPr="00D206BD">
        <w:rPr>
          <w:lang w:val="en-GB"/>
        </w:rPr>
        <w:t xml:space="preserve"> </w:t>
      </w:r>
      <w:r w:rsidR="007255EE" w:rsidRPr="001F06FC">
        <w:rPr>
          <w:lang w:val="en-GB"/>
        </w:rPr>
        <w:t>both</w:t>
      </w:r>
      <w:r w:rsidR="007255EE" w:rsidRPr="00D206BD">
        <w:rPr>
          <w:lang w:val="en-GB"/>
        </w:rPr>
        <w:t xml:space="preserve"> transparent and accurate.</w:t>
      </w:r>
      <w:r w:rsidR="00D80E08" w:rsidRPr="00D206BD">
        <w:rPr>
          <w:lang w:val="en-GB"/>
        </w:rPr>
        <w:t xml:space="preserve"> </w:t>
      </w:r>
      <w:r w:rsidR="00FB14A4" w:rsidRPr="00D206BD">
        <w:rPr>
          <w:lang w:val="en-GB"/>
        </w:rPr>
        <w:t>On the basis of</w:t>
      </w:r>
      <w:r w:rsidRPr="00D206BD">
        <w:rPr>
          <w:lang w:val="en-GB"/>
        </w:rPr>
        <w:t xml:space="preserve"> theory from psychology and other behavioral sciences</w:t>
      </w:r>
      <w:r w:rsidR="00885A3A" w:rsidRPr="00D206BD">
        <w:rPr>
          <w:lang w:val="en-GB"/>
        </w:rPr>
        <w:t>,</w:t>
      </w:r>
      <w:r w:rsidR="000E2CF9" w:rsidRPr="00D206BD">
        <w:rPr>
          <w:lang w:val="en-GB"/>
        </w:rPr>
        <w:t xml:space="preserve"> </w:t>
      </w:r>
      <w:r w:rsidRPr="00D206BD">
        <w:rPr>
          <w:lang w:val="en-GB"/>
        </w:rPr>
        <w:t xml:space="preserve">one can </w:t>
      </w:r>
      <w:r w:rsidR="00D80E08" w:rsidRPr="00D206BD">
        <w:rPr>
          <w:lang w:val="en-GB"/>
        </w:rPr>
        <w:t>build simple heuristics</w:t>
      </w:r>
      <w:r w:rsidRPr="00D206BD">
        <w:rPr>
          <w:lang w:val="en-GB"/>
        </w:rPr>
        <w:t xml:space="preserve"> that are accurat</w:t>
      </w:r>
      <w:r w:rsidR="00926AF6" w:rsidRPr="00D206BD">
        <w:rPr>
          <w:lang w:val="en-GB"/>
        </w:rPr>
        <w:t>e</w:t>
      </w:r>
      <w:r w:rsidR="00861419">
        <w:rPr>
          <w:lang w:val="en-GB"/>
        </w:rPr>
        <w:t xml:space="preserve"> </w:t>
      </w:r>
      <w:r w:rsidR="00904C48">
        <w:rPr>
          <w:lang w:val="en-GB"/>
        </w:rPr>
        <w:t>in the appropriate decision environment</w:t>
      </w:r>
      <w:r w:rsidR="008B1C6A">
        <w:rPr>
          <w:lang w:val="en-GB"/>
        </w:rPr>
        <w:t>s</w:t>
      </w:r>
      <w:r w:rsidR="00926AF6" w:rsidRPr="00D206BD">
        <w:rPr>
          <w:lang w:val="en-GB"/>
        </w:rPr>
        <w:t xml:space="preserve"> (</w:t>
      </w:r>
      <w:r w:rsidR="00F04562" w:rsidRPr="00D206BD">
        <w:rPr>
          <w:lang w:val="en-GB"/>
        </w:rPr>
        <w:t xml:space="preserve">Gigerenzer, Todd </w:t>
      </w:r>
      <w:r w:rsidR="005D5C97">
        <w:rPr>
          <w:lang w:val="en-GB"/>
        </w:rPr>
        <w:t>and</w:t>
      </w:r>
      <w:r w:rsidR="00F04562" w:rsidRPr="00D206BD">
        <w:rPr>
          <w:lang w:val="en-GB"/>
        </w:rPr>
        <w:t xml:space="preserve"> the ABC research group, 1999; </w:t>
      </w:r>
      <w:r w:rsidR="002B772A" w:rsidRPr="00D206BD">
        <w:rPr>
          <w:lang w:val="en-GB"/>
        </w:rPr>
        <w:t xml:space="preserve">Hogarth </w:t>
      </w:r>
      <w:r w:rsidR="005D5C97">
        <w:rPr>
          <w:lang w:val="en-GB"/>
        </w:rPr>
        <w:t>and</w:t>
      </w:r>
      <w:r w:rsidR="00771754" w:rsidRPr="00D206BD">
        <w:rPr>
          <w:lang w:val="en-GB"/>
        </w:rPr>
        <w:t xml:space="preserve"> </w:t>
      </w:r>
      <w:r w:rsidR="002B772A" w:rsidRPr="00D206BD">
        <w:rPr>
          <w:lang w:val="en-GB"/>
        </w:rPr>
        <w:t>Karelaia, 2007</w:t>
      </w:r>
      <w:r w:rsidR="00F04562" w:rsidRPr="00D206BD">
        <w:rPr>
          <w:lang w:val="en-GB"/>
        </w:rPr>
        <w:t>;</w:t>
      </w:r>
      <w:r w:rsidR="00B72354" w:rsidRPr="00D206BD">
        <w:rPr>
          <w:lang w:val="en-GB"/>
        </w:rPr>
        <w:t xml:space="preserve"> </w:t>
      </w:r>
      <w:r w:rsidR="00CB4E95">
        <w:rPr>
          <w:lang w:val="en-GB"/>
        </w:rPr>
        <w:t xml:space="preserve">Todd, Gigerenzer and the ABC Research Group, 2012; </w:t>
      </w:r>
      <w:r w:rsidR="00AD439F" w:rsidRPr="00D206BD">
        <w:rPr>
          <w:lang w:val="en-GB"/>
        </w:rPr>
        <w:t>Hertwig</w:t>
      </w:r>
      <w:r w:rsidR="00F04562" w:rsidRPr="00D206BD">
        <w:rPr>
          <w:lang w:val="en-GB"/>
        </w:rPr>
        <w:t xml:space="preserve"> et al,</w:t>
      </w:r>
      <w:r w:rsidR="00AD439F" w:rsidRPr="00D206BD">
        <w:rPr>
          <w:lang w:val="en-GB"/>
        </w:rPr>
        <w:t xml:space="preserve"> 2019; </w:t>
      </w:r>
      <w:r w:rsidR="00B72354" w:rsidRPr="00D206BD">
        <w:rPr>
          <w:lang w:val="en-GB"/>
        </w:rPr>
        <w:t xml:space="preserve">Katsikopoulos et al, </w:t>
      </w:r>
      <w:r w:rsidR="001F06FC">
        <w:rPr>
          <w:lang w:val="en-GB"/>
        </w:rPr>
        <w:t>in press</w:t>
      </w:r>
      <w:r w:rsidR="00926AF6" w:rsidRPr="00D206BD">
        <w:rPr>
          <w:lang w:val="en-GB"/>
        </w:rPr>
        <w:t xml:space="preserve">). </w:t>
      </w:r>
      <w:r w:rsidR="00E22C57" w:rsidRPr="00D206BD">
        <w:rPr>
          <w:lang w:val="en-GB"/>
        </w:rPr>
        <w:t>Psychological research indicates that in cases of change and disruption</w:t>
      </w:r>
      <w:r w:rsidR="007F5791" w:rsidRPr="00D206BD">
        <w:rPr>
          <w:lang w:val="en-GB"/>
        </w:rPr>
        <w:t xml:space="preserve"> </w:t>
      </w:r>
      <w:r w:rsidR="00E22C57" w:rsidRPr="00D206BD">
        <w:rPr>
          <w:lang w:val="en-GB"/>
        </w:rPr>
        <w:t xml:space="preserve">people rely on recency. </w:t>
      </w:r>
      <w:r w:rsidR="00766F38" w:rsidRPr="00D206BD">
        <w:rPr>
          <w:lang w:val="en-GB"/>
        </w:rPr>
        <w:t xml:space="preserve">Brown’s (1838) </w:t>
      </w:r>
      <w:r w:rsidR="00766F38" w:rsidRPr="00D206BD">
        <w:rPr>
          <w:i/>
          <w:lang w:val="en-GB"/>
        </w:rPr>
        <w:t>law of recency</w:t>
      </w:r>
      <w:r w:rsidR="00766F38" w:rsidRPr="00D206BD">
        <w:rPr>
          <w:lang w:val="en-GB"/>
        </w:rPr>
        <w:t xml:space="preserve"> states that recent experiences come to mind more easily than those from the distant past, and are often the </w:t>
      </w:r>
      <w:r w:rsidR="00766F38" w:rsidRPr="00D206BD">
        <w:rPr>
          <w:lang w:val="en-GB"/>
        </w:rPr>
        <w:lastRenderedPageBreak/>
        <w:t xml:space="preserve">sole information guiding human decisions. Furthermore, people use recency adaptively, depending on the structure of the environment (Anderson </w:t>
      </w:r>
      <w:r w:rsidR="005D5C97">
        <w:rPr>
          <w:lang w:val="en-GB"/>
        </w:rPr>
        <w:t>and</w:t>
      </w:r>
      <w:r w:rsidR="00EC14FD" w:rsidRPr="00D206BD">
        <w:rPr>
          <w:lang w:val="en-GB"/>
        </w:rPr>
        <w:t xml:space="preserve"> </w:t>
      </w:r>
      <w:r w:rsidR="00766F38" w:rsidRPr="00D206BD">
        <w:rPr>
          <w:lang w:val="en-GB"/>
        </w:rPr>
        <w:t xml:space="preserve">Schooler, 1991). </w:t>
      </w:r>
      <w:r w:rsidR="00976FF5" w:rsidRPr="00D206BD">
        <w:rPr>
          <w:lang w:val="en-GB"/>
        </w:rPr>
        <w:t>H</w:t>
      </w:r>
      <w:r w:rsidR="00D92C75" w:rsidRPr="00D206BD">
        <w:rPr>
          <w:lang w:val="en-GB"/>
        </w:rPr>
        <w:t xml:space="preserve">ere </w:t>
      </w:r>
      <w:r w:rsidR="00904027" w:rsidRPr="00D206BD">
        <w:rPr>
          <w:lang w:val="en-GB"/>
        </w:rPr>
        <w:t xml:space="preserve">we propose </w:t>
      </w:r>
      <w:r w:rsidR="00736E2A" w:rsidRPr="00D206BD">
        <w:rPr>
          <w:lang w:val="en-GB"/>
        </w:rPr>
        <w:t>th</w:t>
      </w:r>
      <w:r w:rsidR="008008D8" w:rsidRPr="00D206BD">
        <w:rPr>
          <w:lang w:val="en-GB"/>
        </w:rPr>
        <w:t xml:space="preserve">e following </w:t>
      </w:r>
      <w:r w:rsidR="008008D8" w:rsidRPr="00F33F61">
        <w:rPr>
          <w:i/>
          <w:iCs/>
          <w:lang w:val="en-GB"/>
        </w:rPr>
        <w:t>recency</w:t>
      </w:r>
      <w:r w:rsidR="00736E2A" w:rsidRPr="00F33F61">
        <w:rPr>
          <w:i/>
          <w:iCs/>
          <w:lang w:val="en-GB"/>
        </w:rPr>
        <w:t xml:space="preserve"> heuristic</w:t>
      </w:r>
      <w:r w:rsidR="00904027" w:rsidRPr="00D206BD">
        <w:rPr>
          <w:lang w:val="en-GB"/>
        </w:rPr>
        <w:t xml:space="preserve"> for </w:t>
      </w:r>
      <w:r w:rsidR="005C4998" w:rsidRPr="00D206BD">
        <w:rPr>
          <w:lang w:val="en-GB"/>
        </w:rPr>
        <w:t>influenza</w:t>
      </w:r>
      <w:r w:rsidR="00ED3D2B" w:rsidRPr="00D206BD">
        <w:rPr>
          <w:lang w:val="en-GB"/>
        </w:rPr>
        <w:t xml:space="preserve"> incidence</w:t>
      </w:r>
      <w:r w:rsidR="00904027" w:rsidRPr="00D206BD">
        <w:rPr>
          <w:lang w:val="en-GB"/>
        </w:rPr>
        <w:t>:</w:t>
      </w:r>
      <w:r w:rsidR="007255EE" w:rsidRPr="00D206BD">
        <w:rPr>
          <w:lang w:val="en-GB"/>
        </w:rPr>
        <w:t xml:space="preserve"> </w:t>
      </w:r>
    </w:p>
    <w:p w14:paraId="769C262C" w14:textId="0B2E213F" w:rsidR="00BD1635" w:rsidRPr="00F33F61" w:rsidRDefault="00F33F61" w:rsidP="007450A4">
      <w:pPr>
        <w:spacing w:line="480" w:lineRule="auto"/>
        <w:ind w:firstLine="720"/>
        <w:rPr>
          <w:lang w:val="en-GB"/>
        </w:rPr>
      </w:pPr>
      <w:r>
        <w:rPr>
          <w:lang w:val="en-GB"/>
        </w:rPr>
        <w:t>“</w:t>
      </w:r>
      <w:r w:rsidR="00A14C23" w:rsidRPr="00F33F61">
        <w:rPr>
          <w:lang w:val="en-GB"/>
        </w:rPr>
        <w:t>Predict that this week’s proportion of flu-related doctor visits equal</w:t>
      </w:r>
      <w:r w:rsidR="008B2E3D" w:rsidRPr="00F33F61">
        <w:rPr>
          <w:lang w:val="en-GB"/>
        </w:rPr>
        <w:t>s</w:t>
      </w:r>
      <w:r w:rsidR="00A14C23" w:rsidRPr="00F33F61">
        <w:rPr>
          <w:lang w:val="en-GB"/>
        </w:rPr>
        <w:t xml:space="preserve"> the proportion </w:t>
      </w:r>
      <w:r w:rsidR="00522F63" w:rsidRPr="00F33F61">
        <w:rPr>
          <w:lang w:val="en-GB"/>
        </w:rPr>
        <w:t xml:space="preserve">from the </w:t>
      </w:r>
      <w:r w:rsidR="00A14C23" w:rsidRPr="00F33F61">
        <w:rPr>
          <w:lang w:val="en-GB"/>
        </w:rPr>
        <w:t xml:space="preserve">most recent </w:t>
      </w:r>
      <w:r w:rsidR="00A25094" w:rsidRPr="00F33F61">
        <w:rPr>
          <w:lang w:val="en-GB"/>
        </w:rPr>
        <w:t>week</w:t>
      </w:r>
      <w:r>
        <w:rPr>
          <w:lang w:val="en-GB"/>
        </w:rPr>
        <w:t>”</w:t>
      </w:r>
      <w:r w:rsidR="00BC4514" w:rsidRPr="00F33F61">
        <w:rPr>
          <w:lang w:val="en-GB"/>
        </w:rPr>
        <w:t xml:space="preserve">. </w:t>
      </w:r>
    </w:p>
    <w:p w14:paraId="1956749F" w14:textId="71E4D257" w:rsidR="00BD1635" w:rsidRDefault="00B7317C" w:rsidP="006B298C">
      <w:pPr>
        <w:spacing w:line="480" w:lineRule="auto"/>
        <w:ind w:firstLine="720"/>
        <w:rPr>
          <w:lang w:val="en-GB"/>
        </w:rPr>
      </w:pPr>
      <w:r>
        <w:rPr>
          <w:lang w:val="en-GB"/>
        </w:rPr>
        <w:t>More precisely</w:t>
      </w:r>
      <w:r w:rsidR="00294446">
        <w:rPr>
          <w:lang w:val="en-GB"/>
        </w:rPr>
        <w:t>, l</w:t>
      </w:r>
      <w:r w:rsidR="00AF3750">
        <w:rPr>
          <w:lang w:val="en-GB"/>
        </w:rPr>
        <w:t xml:space="preserve">et </w:t>
      </w:r>
      <m:oMath>
        <m:sSub>
          <m:sSubPr>
            <m:ctrlPr>
              <w:rPr>
                <w:rFonts w:ascii="Cambria Math" w:hAnsi="Cambria Math"/>
                <w:i/>
                <w:iCs/>
                <w:color w:val="000000" w:themeColor="text1"/>
                <w:lang w:val="en-GB"/>
              </w:rPr>
            </m:ctrlPr>
          </m:sSubPr>
          <m:e>
            <m:r>
              <w:rPr>
                <w:rFonts w:ascii="Cambria Math" w:hAnsi="Cambria Math"/>
                <w:color w:val="000000" w:themeColor="text1"/>
                <w:lang w:val="en-GB"/>
              </w:rPr>
              <m:t>p</m:t>
            </m:r>
          </m:e>
          <m:sub>
            <m:r>
              <w:rPr>
                <w:rFonts w:ascii="Cambria Math" w:hAnsi="Cambria Math"/>
                <w:color w:val="000000" w:themeColor="text1"/>
                <w:lang w:val="en-GB"/>
              </w:rPr>
              <m:t>t</m:t>
            </m:r>
          </m:sub>
        </m:sSub>
      </m:oMath>
      <w:r w:rsidR="00AF3750">
        <w:rPr>
          <w:iCs/>
          <w:color w:val="000000" w:themeColor="text1"/>
          <w:lang w:val="en-GB"/>
        </w:rPr>
        <w:t xml:space="preserve"> </w:t>
      </w:r>
      <w:r w:rsidR="00AF3750">
        <w:rPr>
          <w:lang w:val="en-GB"/>
        </w:rPr>
        <w:t>be</w:t>
      </w:r>
      <w:r w:rsidR="00375ABA" w:rsidRPr="00D206BD">
        <w:rPr>
          <w:lang w:val="en-GB"/>
        </w:rPr>
        <w:t xml:space="preserve"> the </w:t>
      </w:r>
      <w:r w:rsidR="00AF3750">
        <w:rPr>
          <w:lang w:val="en-GB"/>
        </w:rPr>
        <w:t xml:space="preserve">prediction of the </w:t>
      </w:r>
      <w:r w:rsidR="00375ABA" w:rsidRPr="00D206BD">
        <w:rPr>
          <w:lang w:val="en-GB"/>
        </w:rPr>
        <w:t xml:space="preserve">heuristic for week </w:t>
      </w:r>
      <w:r w:rsidR="00375ABA" w:rsidRPr="00D206BD">
        <w:rPr>
          <w:i/>
          <w:lang w:val="en-GB"/>
        </w:rPr>
        <w:t>t</w:t>
      </w:r>
      <w:r w:rsidR="00AF3750">
        <w:rPr>
          <w:lang w:val="en-GB"/>
        </w:rPr>
        <w:t xml:space="preserve"> and </w:t>
      </w:r>
      <m:oMath>
        <m:sSub>
          <m:sSubPr>
            <m:ctrlPr>
              <w:rPr>
                <w:rFonts w:ascii="Cambria Math" w:hAnsi="Cambria Math"/>
                <w:i/>
                <w:iCs/>
                <w:color w:val="000000" w:themeColor="text1"/>
                <w:lang w:val="en-GB"/>
              </w:rPr>
            </m:ctrlPr>
          </m:sSubPr>
          <m:e>
            <m:r>
              <w:rPr>
                <w:rFonts w:ascii="Cambria Math" w:hAnsi="Cambria Math"/>
                <w:color w:val="000000" w:themeColor="text1"/>
                <w:lang w:val="en-GB"/>
              </w:rPr>
              <m:t>o</m:t>
            </m:r>
          </m:e>
          <m:sub>
            <m:r>
              <w:rPr>
                <w:rFonts w:ascii="Cambria Math" w:hAnsi="Cambria Math"/>
                <w:color w:val="000000" w:themeColor="text1"/>
                <w:lang w:val="en-GB"/>
              </w:rPr>
              <m:t>t</m:t>
            </m:r>
          </m:sub>
        </m:sSub>
      </m:oMath>
      <w:r w:rsidR="00AF3750">
        <w:rPr>
          <w:iCs/>
          <w:color w:val="000000" w:themeColor="text1"/>
          <w:lang w:val="en-GB"/>
        </w:rPr>
        <w:t xml:space="preserve"> be the CDC report for week </w:t>
      </w:r>
      <w:r w:rsidR="00AF3750">
        <w:rPr>
          <w:i/>
          <w:color w:val="000000" w:themeColor="text1"/>
          <w:lang w:val="en-GB"/>
        </w:rPr>
        <w:t>t</w:t>
      </w:r>
      <w:r w:rsidR="00AF3750">
        <w:rPr>
          <w:lang w:val="en-GB"/>
        </w:rPr>
        <w:t xml:space="preserve">. The prediction of the </w:t>
      </w:r>
      <w:r w:rsidR="007450A4">
        <w:rPr>
          <w:lang w:val="en-GB"/>
        </w:rPr>
        <w:t xml:space="preserve">recency </w:t>
      </w:r>
      <w:r w:rsidR="00AF3750">
        <w:rPr>
          <w:lang w:val="en-GB"/>
        </w:rPr>
        <w:t xml:space="preserve">heuristic </w:t>
      </w:r>
      <w:r w:rsidR="007450A4">
        <w:rPr>
          <w:lang w:val="en-GB"/>
        </w:rPr>
        <w:t xml:space="preserve">for week </w:t>
      </w:r>
      <w:r w:rsidR="007450A4">
        <w:rPr>
          <w:i/>
          <w:iCs/>
          <w:lang w:val="en-GB"/>
        </w:rPr>
        <w:t xml:space="preserve">t </w:t>
      </w:r>
      <w:r w:rsidR="00375ABA" w:rsidRPr="00D206BD">
        <w:rPr>
          <w:lang w:val="en-GB"/>
        </w:rPr>
        <w:t xml:space="preserve">equals the CDC report for week </w:t>
      </w:r>
      <w:r w:rsidR="00375ABA" w:rsidRPr="00D206BD">
        <w:rPr>
          <w:i/>
          <w:lang w:val="en-GB"/>
        </w:rPr>
        <w:t>t</w:t>
      </w:r>
      <w:r w:rsidR="00375ABA" w:rsidRPr="00D206BD">
        <w:rPr>
          <w:lang w:val="en-GB"/>
        </w:rPr>
        <w:t xml:space="preserve"> – </w:t>
      </w:r>
      <w:r w:rsidR="007450A4">
        <w:rPr>
          <w:lang w:val="en-GB"/>
        </w:rPr>
        <w:t>1</w:t>
      </w:r>
      <w:r w:rsidR="00053E03">
        <w:rPr>
          <w:lang w:val="en-GB"/>
        </w:rPr>
        <w:t>;</w:t>
      </w:r>
      <w:r w:rsidR="007450A4">
        <w:rPr>
          <w:lang w:val="en-GB"/>
        </w:rPr>
        <w:t xml:space="preserve"> </w:t>
      </w:r>
      <w:r w:rsidR="00053E03">
        <w:rPr>
          <w:iCs/>
          <w:color w:val="000000" w:themeColor="text1"/>
          <w:lang w:val="en-GB"/>
        </w:rPr>
        <w:t>t</w:t>
      </w:r>
      <w:r w:rsidR="00AF3750">
        <w:rPr>
          <w:iCs/>
          <w:color w:val="000000" w:themeColor="text1"/>
          <w:lang w:val="en-GB"/>
        </w:rPr>
        <w:t>hat is,</w:t>
      </w:r>
      <w:r w:rsidR="00AF3750">
        <w:rPr>
          <w:i/>
          <w:color w:val="000000" w:themeColor="text1"/>
          <w:lang w:val="en-GB"/>
        </w:rPr>
        <w:t xml:space="preserve"> </w:t>
      </w:r>
      <m:oMath>
        <m:sSub>
          <m:sSubPr>
            <m:ctrlPr>
              <w:rPr>
                <w:rFonts w:ascii="Cambria Math" w:hAnsi="Cambria Math"/>
                <w:i/>
                <w:iCs/>
                <w:color w:val="000000" w:themeColor="text1"/>
                <w:lang w:val="en-GB"/>
              </w:rPr>
            </m:ctrlPr>
          </m:sSubPr>
          <m:e>
            <m:r>
              <w:rPr>
                <w:rFonts w:ascii="Cambria Math" w:hAnsi="Cambria Math"/>
                <w:color w:val="000000" w:themeColor="text1"/>
                <w:lang w:val="en-GB"/>
              </w:rPr>
              <m:t>p</m:t>
            </m:r>
          </m:e>
          <m:sub>
            <m:r>
              <w:rPr>
                <w:rFonts w:ascii="Cambria Math" w:hAnsi="Cambria Math"/>
                <w:color w:val="000000" w:themeColor="text1"/>
                <w:lang w:val="en-GB"/>
              </w:rPr>
              <m:t>t</m:t>
            </m:r>
          </m:sub>
        </m:sSub>
      </m:oMath>
      <w:r w:rsidR="00AF3750">
        <w:rPr>
          <w:iCs/>
          <w:color w:val="000000" w:themeColor="text1"/>
          <w:lang w:val="en-GB"/>
        </w:rPr>
        <w:t xml:space="preserve"> = </w:t>
      </w:r>
      <m:oMath>
        <m:sSub>
          <m:sSubPr>
            <m:ctrlPr>
              <w:rPr>
                <w:rFonts w:ascii="Cambria Math" w:hAnsi="Cambria Math"/>
                <w:i/>
                <w:iCs/>
                <w:color w:val="000000" w:themeColor="text1"/>
                <w:lang w:val="en-GB"/>
              </w:rPr>
            </m:ctrlPr>
          </m:sSubPr>
          <m:e>
            <m:r>
              <w:rPr>
                <w:rFonts w:ascii="Cambria Math" w:hAnsi="Cambria Math"/>
                <w:color w:val="000000" w:themeColor="text1"/>
                <w:lang w:val="en-GB"/>
              </w:rPr>
              <m:t>o</m:t>
            </m:r>
          </m:e>
          <m:sub>
            <m:r>
              <w:rPr>
                <w:rFonts w:ascii="Cambria Math" w:hAnsi="Cambria Math"/>
                <w:color w:val="000000" w:themeColor="text1"/>
                <w:lang w:val="en-GB"/>
              </w:rPr>
              <m:t>t-1</m:t>
            </m:r>
          </m:sub>
        </m:sSub>
      </m:oMath>
      <w:r w:rsidR="00AF3750">
        <w:rPr>
          <w:iCs/>
          <w:color w:val="000000" w:themeColor="text1"/>
          <w:lang w:val="en-GB"/>
        </w:rPr>
        <w:t xml:space="preserve">. </w:t>
      </w:r>
      <w:r w:rsidR="00375ABA" w:rsidRPr="00D206BD">
        <w:rPr>
          <w:lang w:val="en-GB"/>
        </w:rPr>
        <w:t>This calculation assumes that the prediction is made on</w:t>
      </w:r>
      <w:r w:rsidR="00885A3A" w:rsidRPr="00D206BD">
        <w:rPr>
          <w:lang w:val="en-GB"/>
        </w:rPr>
        <w:t xml:space="preserve"> </w:t>
      </w:r>
      <w:r w:rsidR="001A6C09" w:rsidRPr="00D206BD">
        <w:rPr>
          <w:lang w:val="en-GB"/>
        </w:rPr>
        <w:t xml:space="preserve">a </w:t>
      </w:r>
      <w:r w:rsidR="00375ABA" w:rsidRPr="00D206BD">
        <w:rPr>
          <w:lang w:val="en-GB"/>
        </w:rPr>
        <w:t>Friday</w:t>
      </w:r>
      <w:r w:rsidR="00885A3A" w:rsidRPr="00D206BD">
        <w:rPr>
          <w:lang w:val="en-GB"/>
        </w:rPr>
        <w:t xml:space="preserve">, </w:t>
      </w:r>
      <w:r w:rsidR="00375ABA" w:rsidRPr="00D206BD">
        <w:rPr>
          <w:lang w:val="en-GB"/>
        </w:rPr>
        <w:t xml:space="preserve">the day </w:t>
      </w:r>
      <w:r w:rsidR="00885A3A" w:rsidRPr="00D206BD">
        <w:rPr>
          <w:lang w:val="en-GB"/>
        </w:rPr>
        <w:t xml:space="preserve">on which </w:t>
      </w:r>
      <w:r w:rsidR="00375ABA" w:rsidRPr="00D206BD">
        <w:rPr>
          <w:lang w:val="en-GB"/>
        </w:rPr>
        <w:t>CDC releases the report for the previous wee</w:t>
      </w:r>
      <w:r w:rsidR="00926AF6" w:rsidRPr="00D206BD">
        <w:rPr>
          <w:lang w:val="en-GB"/>
        </w:rPr>
        <w:t>k</w:t>
      </w:r>
      <w:r w:rsidR="00861419">
        <w:rPr>
          <w:lang w:val="en-GB"/>
        </w:rPr>
        <w:t xml:space="preserve"> </w:t>
      </w:r>
      <w:r w:rsidR="008B1C6A">
        <w:rPr>
          <w:lang w:val="en-GB"/>
        </w:rPr>
        <w:t>according to the official website of the CDC</w:t>
      </w:r>
      <w:r w:rsidR="00FA282D">
        <w:rPr>
          <w:lang w:val="en-GB"/>
        </w:rPr>
        <w:t xml:space="preserve">; </w:t>
      </w:r>
      <w:r w:rsidR="00294446">
        <w:rPr>
          <w:lang w:val="en-GB"/>
        </w:rPr>
        <w:t xml:space="preserve">see </w:t>
      </w:r>
      <w:r w:rsidR="00BD1635" w:rsidRPr="00BD1635">
        <w:rPr>
          <w:lang w:val="en-GB"/>
        </w:rPr>
        <w:t>https://www.cdc.gov/flu/weekly/overview.htm#anchor_1539281266932</w:t>
      </w:r>
      <w:r w:rsidR="00926AF6" w:rsidRPr="00D206BD">
        <w:rPr>
          <w:lang w:val="en-GB"/>
        </w:rPr>
        <w:t>.</w:t>
      </w:r>
      <w:r w:rsidR="00BD1635">
        <w:rPr>
          <w:lang w:val="en-GB"/>
        </w:rPr>
        <w:t xml:space="preserve"> </w:t>
      </w:r>
      <w:r w:rsidR="00926AF6" w:rsidRPr="00D206BD">
        <w:rPr>
          <w:lang w:val="en-GB"/>
        </w:rPr>
        <w:t xml:space="preserve"> </w:t>
      </w:r>
    </w:p>
    <w:p w14:paraId="693AE043" w14:textId="43CD4576" w:rsidR="004170B7" w:rsidRPr="00D206BD" w:rsidRDefault="001C0A2D" w:rsidP="00034618">
      <w:pPr>
        <w:spacing w:line="480" w:lineRule="auto"/>
        <w:ind w:firstLine="720"/>
        <w:rPr>
          <w:lang w:val="en-GB"/>
        </w:rPr>
      </w:pPr>
      <w:r w:rsidRPr="00D206BD">
        <w:rPr>
          <w:lang w:val="en-GB"/>
        </w:rPr>
        <w:t>Th</w:t>
      </w:r>
      <w:r w:rsidR="006E2D79">
        <w:rPr>
          <w:lang w:val="en-GB"/>
        </w:rPr>
        <w:t>e recency</w:t>
      </w:r>
      <w:r w:rsidRPr="00D206BD">
        <w:rPr>
          <w:lang w:val="en-GB"/>
        </w:rPr>
        <w:t xml:space="preserve"> heuristic </w:t>
      </w:r>
      <w:r w:rsidR="006E2D79" w:rsidRPr="00D206BD">
        <w:rPr>
          <w:lang w:val="en-GB"/>
        </w:rPr>
        <w:t xml:space="preserve">relies on a single variable and uses zero free parameters. </w:t>
      </w:r>
      <w:r w:rsidR="006E2D79">
        <w:rPr>
          <w:lang w:val="en-GB"/>
        </w:rPr>
        <w:t xml:space="preserve">The heuristic </w:t>
      </w:r>
      <w:r w:rsidRPr="00D206BD">
        <w:rPr>
          <w:lang w:val="en-GB"/>
        </w:rPr>
        <w:t xml:space="preserve">is an instance of </w:t>
      </w:r>
      <w:r w:rsidRPr="001F06FC">
        <w:rPr>
          <w:i/>
          <w:iCs/>
          <w:lang w:val="en-GB"/>
        </w:rPr>
        <w:t>naïve forecasting</w:t>
      </w:r>
      <w:r w:rsidRPr="00D206BD">
        <w:rPr>
          <w:lang w:val="en-GB"/>
        </w:rPr>
        <w:t xml:space="preserve">, </w:t>
      </w:r>
      <w:r w:rsidR="002239B4">
        <w:rPr>
          <w:lang w:val="en-GB"/>
        </w:rPr>
        <w:t xml:space="preserve">typically </w:t>
      </w:r>
      <w:r w:rsidRPr="00D206BD">
        <w:rPr>
          <w:lang w:val="en-GB"/>
        </w:rPr>
        <w:t>frowned upon</w:t>
      </w:r>
      <w:r w:rsidR="00D92C75" w:rsidRPr="00D206BD">
        <w:rPr>
          <w:lang w:val="en-GB"/>
        </w:rPr>
        <w:t xml:space="preserve"> </w:t>
      </w:r>
      <w:r w:rsidRPr="00D206BD">
        <w:rPr>
          <w:lang w:val="en-GB"/>
        </w:rPr>
        <w:t xml:space="preserve">despite </w:t>
      </w:r>
      <w:r w:rsidR="00FA252D" w:rsidRPr="00D206BD">
        <w:rPr>
          <w:lang w:val="en-GB"/>
        </w:rPr>
        <w:t xml:space="preserve">evidence </w:t>
      </w:r>
      <w:r w:rsidRPr="00D206BD">
        <w:rPr>
          <w:lang w:val="en-GB"/>
        </w:rPr>
        <w:t xml:space="preserve">that simple forecasting methods </w:t>
      </w:r>
      <w:r w:rsidR="00C73414" w:rsidRPr="00D206BD">
        <w:rPr>
          <w:lang w:val="en-GB"/>
        </w:rPr>
        <w:t>o</w:t>
      </w:r>
      <w:r w:rsidR="006E2D79">
        <w:rPr>
          <w:lang w:val="en-GB"/>
        </w:rPr>
        <w:t xml:space="preserve">ften </w:t>
      </w:r>
      <w:r w:rsidRPr="00D206BD">
        <w:rPr>
          <w:lang w:val="en-GB"/>
        </w:rPr>
        <w:t>outperform more complex one</w:t>
      </w:r>
      <w:r w:rsidR="00926AF6" w:rsidRPr="00D206BD">
        <w:rPr>
          <w:lang w:val="en-GB"/>
        </w:rPr>
        <w:t>s (</w:t>
      </w:r>
      <w:r w:rsidR="009F0534">
        <w:rPr>
          <w:lang w:val="en-GB"/>
        </w:rPr>
        <w:t>Sherden, 199</w:t>
      </w:r>
      <w:r w:rsidR="00520808">
        <w:rPr>
          <w:lang w:val="en-GB"/>
        </w:rPr>
        <w:t>8</w:t>
      </w:r>
      <w:r w:rsidR="009F0534">
        <w:rPr>
          <w:lang w:val="en-GB"/>
        </w:rPr>
        <w:t xml:space="preserve">; </w:t>
      </w:r>
      <w:r w:rsidR="002D4A9A" w:rsidRPr="00D206BD">
        <w:rPr>
          <w:lang w:val="en-GB"/>
        </w:rPr>
        <w:t>Hogarth, 2012</w:t>
      </w:r>
      <w:r w:rsidR="006E2D79">
        <w:rPr>
          <w:lang w:val="en-GB"/>
        </w:rPr>
        <w:t>; Katsikopoulos, Durbach and Stewart, 2018</w:t>
      </w:r>
      <w:r w:rsidR="00CB4E95">
        <w:rPr>
          <w:lang w:val="en-GB"/>
        </w:rPr>
        <w:t xml:space="preserve">; </w:t>
      </w:r>
      <w:r w:rsidR="00F33F61">
        <w:rPr>
          <w:lang w:val="en-GB"/>
        </w:rPr>
        <w:t xml:space="preserve">Green and Armstrong, 2015; </w:t>
      </w:r>
      <w:r w:rsidR="00CB4E95">
        <w:rPr>
          <w:lang w:val="en-GB"/>
        </w:rPr>
        <w:t>Dosi et al, 2020</w:t>
      </w:r>
      <w:r w:rsidR="006E2D79">
        <w:rPr>
          <w:lang w:val="en-GB"/>
        </w:rPr>
        <w:t xml:space="preserve">). For example, </w:t>
      </w:r>
      <w:r w:rsidR="00B72354" w:rsidRPr="00D206BD">
        <w:rPr>
          <w:lang w:val="en-GB"/>
        </w:rPr>
        <w:t xml:space="preserve">Green </w:t>
      </w:r>
      <w:r w:rsidR="005D5C97">
        <w:rPr>
          <w:lang w:val="en-GB"/>
        </w:rPr>
        <w:t>and</w:t>
      </w:r>
      <w:r w:rsidR="002D4A9A" w:rsidRPr="00D206BD">
        <w:rPr>
          <w:lang w:val="en-GB"/>
        </w:rPr>
        <w:t xml:space="preserve"> </w:t>
      </w:r>
      <w:r w:rsidR="00B72354" w:rsidRPr="00D206BD">
        <w:rPr>
          <w:lang w:val="en-GB"/>
        </w:rPr>
        <w:t>Armstrong</w:t>
      </w:r>
      <w:r w:rsidR="008B7B48">
        <w:rPr>
          <w:lang w:val="en-GB"/>
        </w:rPr>
        <w:t xml:space="preserve"> (</w:t>
      </w:r>
      <w:r w:rsidR="00B72354" w:rsidRPr="00D206BD">
        <w:rPr>
          <w:lang w:val="en-GB"/>
        </w:rPr>
        <w:t>2015</w:t>
      </w:r>
      <w:r w:rsidR="00926AF6" w:rsidRPr="00D206BD">
        <w:rPr>
          <w:lang w:val="en-GB"/>
        </w:rPr>
        <w:t>)</w:t>
      </w:r>
      <w:r w:rsidR="008B7B48">
        <w:rPr>
          <w:lang w:val="en-GB"/>
        </w:rPr>
        <w:t xml:space="preserve"> </w:t>
      </w:r>
      <w:r w:rsidR="0028035B">
        <w:rPr>
          <w:lang w:val="en-GB"/>
        </w:rPr>
        <w:t>identified 97 quantitative comparisons between simple and more complex forecasting models</w:t>
      </w:r>
      <w:r w:rsidR="00034618">
        <w:rPr>
          <w:lang w:val="en-GB"/>
        </w:rPr>
        <w:t xml:space="preserve"> in the literature</w:t>
      </w:r>
      <w:r w:rsidR="0028035B">
        <w:rPr>
          <w:lang w:val="en-GB"/>
        </w:rPr>
        <w:t xml:space="preserve">. The authors found that, across </w:t>
      </w:r>
      <w:r w:rsidR="0028035B" w:rsidRPr="0028035B">
        <w:rPr>
          <w:lang w:val="en-GB"/>
        </w:rPr>
        <w:t xml:space="preserve">the different error measures reported, complex models increased error </w:t>
      </w:r>
      <w:r w:rsidR="00E4749D">
        <w:rPr>
          <w:lang w:val="en-GB"/>
        </w:rPr>
        <w:t xml:space="preserve">on average </w:t>
      </w:r>
      <w:r w:rsidR="0028035B" w:rsidRPr="0028035B">
        <w:rPr>
          <w:lang w:val="en-GB"/>
        </w:rPr>
        <w:t>by 27%</w:t>
      </w:r>
      <w:r w:rsidR="00034618">
        <w:rPr>
          <w:lang w:val="en-GB"/>
        </w:rPr>
        <w:t xml:space="preserve"> </w:t>
      </w:r>
      <w:r w:rsidR="0028035B" w:rsidRPr="0028035B">
        <w:rPr>
          <w:lang w:val="en-GB"/>
        </w:rPr>
        <w:t>compared to simple models.</w:t>
      </w:r>
      <w:r w:rsidR="0028035B">
        <w:rPr>
          <w:lang w:val="en-GB"/>
        </w:rPr>
        <w:t xml:space="preserve"> </w:t>
      </w:r>
    </w:p>
    <w:p w14:paraId="04D33575" w14:textId="35B681A0" w:rsidR="00195130" w:rsidRPr="00D206BD" w:rsidRDefault="00195130" w:rsidP="002D4A9A">
      <w:pPr>
        <w:spacing w:line="480" w:lineRule="auto"/>
        <w:jc w:val="center"/>
        <w:rPr>
          <w:lang w:val="en-GB"/>
        </w:rPr>
      </w:pPr>
    </w:p>
    <w:p w14:paraId="3597B2D7" w14:textId="68B822DC" w:rsidR="00195130" w:rsidRPr="00D206BD" w:rsidRDefault="00195130" w:rsidP="00D206BD">
      <w:pPr>
        <w:spacing w:line="480" w:lineRule="auto"/>
        <w:jc w:val="center"/>
        <w:rPr>
          <w:lang w:val="en-GB"/>
        </w:rPr>
      </w:pPr>
      <w:r w:rsidRPr="00D206BD">
        <w:rPr>
          <w:lang w:val="en-GB"/>
        </w:rPr>
        <w:t>Method and Results</w:t>
      </w:r>
    </w:p>
    <w:p w14:paraId="4B0DEEE8" w14:textId="2708F783" w:rsidR="00B445CE" w:rsidRPr="00541E9A" w:rsidRDefault="0002072B" w:rsidP="00195130">
      <w:pPr>
        <w:spacing w:line="480" w:lineRule="auto"/>
        <w:rPr>
          <w:color w:val="000000" w:themeColor="text1"/>
          <w:lang w:val="en-GB"/>
        </w:rPr>
      </w:pPr>
      <w:r w:rsidRPr="00541E9A">
        <w:rPr>
          <w:color w:val="000000" w:themeColor="text1"/>
          <w:lang w:val="en-GB"/>
        </w:rPr>
        <w:t xml:space="preserve">We </w:t>
      </w:r>
      <w:r w:rsidR="009D0218" w:rsidRPr="00541E9A">
        <w:rPr>
          <w:color w:val="000000" w:themeColor="text1"/>
          <w:lang w:val="en-GB"/>
        </w:rPr>
        <w:t xml:space="preserve">compared </w:t>
      </w:r>
      <w:r w:rsidRPr="00541E9A">
        <w:rPr>
          <w:color w:val="000000" w:themeColor="text1"/>
          <w:lang w:val="en-GB"/>
        </w:rPr>
        <w:t xml:space="preserve">the </w:t>
      </w:r>
      <w:r w:rsidR="009D0218" w:rsidRPr="00541E9A">
        <w:rPr>
          <w:color w:val="000000" w:themeColor="text1"/>
          <w:lang w:val="en-GB"/>
        </w:rPr>
        <w:t xml:space="preserve">predictions of the recency </w:t>
      </w:r>
      <w:r w:rsidRPr="00541E9A">
        <w:rPr>
          <w:color w:val="000000" w:themeColor="text1"/>
          <w:lang w:val="en-GB"/>
        </w:rPr>
        <w:t xml:space="preserve">heuristic </w:t>
      </w:r>
      <w:r w:rsidR="009D0218" w:rsidRPr="00541E9A">
        <w:rPr>
          <w:color w:val="000000" w:themeColor="text1"/>
          <w:lang w:val="en-GB"/>
        </w:rPr>
        <w:t xml:space="preserve">with </w:t>
      </w:r>
      <w:r w:rsidR="007F0573" w:rsidRPr="00541E9A">
        <w:rPr>
          <w:color w:val="000000" w:themeColor="text1"/>
          <w:lang w:val="en-GB"/>
        </w:rPr>
        <w:t xml:space="preserve">the predictions of Google Flu Trends, as well as with </w:t>
      </w:r>
      <w:r w:rsidR="009D0218" w:rsidRPr="00541E9A">
        <w:rPr>
          <w:color w:val="000000" w:themeColor="text1"/>
          <w:lang w:val="en-GB"/>
        </w:rPr>
        <w:t>those of a two-parameter linear regression on the same variable</w:t>
      </w:r>
      <w:r w:rsidR="00FA282D">
        <w:rPr>
          <w:color w:val="000000" w:themeColor="text1"/>
          <w:lang w:val="en-GB"/>
        </w:rPr>
        <w:t xml:space="preserve">, </w:t>
      </w:r>
      <m:oMath>
        <m:sSub>
          <m:sSubPr>
            <m:ctrlPr>
              <w:rPr>
                <w:rFonts w:ascii="Cambria Math" w:hAnsi="Cambria Math"/>
                <w:i/>
                <w:iCs/>
                <w:color w:val="000000" w:themeColor="text1"/>
                <w:lang w:val="en-GB"/>
              </w:rPr>
            </m:ctrlPr>
          </m:sSubPr>
          <m:e>
            <m:r>
              <w:rPr>
                <w:rFonts w:ascii="Cambria Math" w:hAnsi="Cambria Math"/>
                <w:color w:val="000000" w:themeColor="text1"/>
                <w:lang w:val="en-GB"/>
              </w:rPr>
              <m:t>o</m:t>
            </m:r>
          </m:e>
          <m:sub>
            <m:r>
              <w:rPr>
                <w:rFonts w:ascii="Cambria Math" w:hAnsi="Cambria Math"/>
                <w:color w:val="000000" w:themeColor="text1"/>
                <w:lang w:val="en-GB"/>
              </w:rPr>
              <m:t>t-1</m:t>
            </m:r>
          </m:sub>
        </m:sSub>
      </m:oMath>
      <w:r w:rsidR="00FA282D">
        <w:rPr>
          <w:iCs/>
          <w:color w:val="000000" w:themeColor="text1"/>
          <w:lang w:val="en-GB"/>
        </w:rPr>
        <w:t xml:space="preserve">, </w:t>
      </w:r>
      <w:r w:rsidR="0030120A" w:rsidRPr="00541E9A">
        <w:rPr>
          <w:color w:val="000000" w:themeColor="text1"/>
          <w:lang w:val="en-GB"/>
        </w:rPr>
        <w:t>employed</w:t>
      </w:r>
      <w:r w:rsidR="009D0218" w:rsidRPr="00541E9A">
        <w:rPr>
          <w:color w:val="000000" w:themeColor="text1"/>
          <w:lang w:val="en-GB"/>
        </w:rPr>
        <w:t xml:space="preserve"> by the heuristic</w:t>
      </w:r>
      <w:r w:rsidR="00053E03">
        <w:rPr>
          <w:iCs/>
          <w:color w:val="000000" w:themeColor="text1"/>
          <w:lang w:val="en-GB"/>
        </w:rPr>
        <w:t xml:space="preserve"> (</w:t>
      </w:r>
      <w:r w:rsidR="00053E03">
        <w:rPr>
          <w:lang w:val="en-GB"/>
        </w:rPr>
        <w:t>e</w:t>
      </w:r>
      <w:r w:rsidR="00053E03" w:rsidRPr="00D206BD">
        <w:rPr>
          <w:lang w:val="en-GB"/>
        </w:rPr>
        <w:t xml:space="preserve">very week the two parameters of the linear regression were updated, as done </w:t>
      </w:r>
      <w:r w:rsidR="00DA5AB6">
        <w:rPr>
          <w:lang w:val="en-GB"/>
        </w:rPr>
        <w:lastRenderedPageBreak/>
        <w:t xml:space="preserve">by </w:t>
      </w:r>
      <w:r w:rsidR="00053E03" w:rsidRPr="00D206BD">
        <w:rPr>
          <w:lang w:val="en-GB"/>
        </w:rPr>
        <w:t xml:space="preserve">Lazer et al, 2014). </w:t>
      </w:r>
      <w:r w:rsidR="007F5445" w:rsidRPr="00541E9A">
        <w:rPr>
          <w:color w:val="000000" w:themeColor="text1"/>
          <w:lang w:val="en-GB"/>
        </w:rPr>
        <w:t>Google Flu Trends nowcasts flu-related doctor visits and is not subject to the reporting lag of the CDC data</w:t>
      </w:r>
      <w:r w:rsidR="00DA5AB6" w:rsidRPr="00541E9A">
        <w:rPr>
          <w:rStyle w:val="FootnoteReference"/>
          <w:color w:val="000000" w:themeColor="text1"/>
          <w:lang w:val="en-GB"/>
        </w:rPr>
        <w:footnoteReference w:id="2"/>
      </w:r>
      <w:r w:rsidR="007F5445" w:rsidRPr="00541E9A">
        <w:rPr>
          <w:color w:val="000000" w:themeColor="text1"/>
          <w:lang w:val="en-GB"/>
        </w:rPr>
        <w:t xml:space="preserve">. </w:t>
      </w:r>
      <w:r w:rsidR="0030120A" w:rsidRPr="00541E9A">
        <w:rPr>
          <w:color w:val="000000" w:themeColor="text1"/>
          <w:lang w:val="en-GB"/>
        </w:rPr>
        <w:t xml:space="preserve">We used </w:t>
      </w:r>
      <w:r w:rsidR="00ED3D2B" w:rsidRPr="00541E9A">
        <w:rPr>
          <w:color w:val="000000" w:themeColor="text1"/>
          <w:lang w:val="en-GB"/>
        </w:rPr>
        <w:t>all weeks for which Google Flu Trends predictions are available</w:t>
      </w:r>
      <w:r w:rsidRPr="00541E9A">
        <w:rPr>
          <w:color w:val="000000" w:themeColor="text1"/>
          <w:lang w:val="en-GB"/>
        </w:rPr>
        <w:t xml:space="preserve">, from </w:t>
      </w:r>
      <w:r w:rsidR="00ED3D2B" w:rsidRPr="00541E9A">
        <w:rPr>
          <w:color w:val="000000" w:themeColor="text1"/>
          <w:lang w:val="en-GB"/>
        </w:rPr>
        <w:t>March 18,</w:t>
      </w:r>
      <w:r w:rsidRPr="00541E9A">
        <w:rPr>
          <w:color w:val="000000" w:themeColor="text1"/>
          <w:lang w:val="en-GB"/>
        </w:rPr>
        <w:t xml:space="preserve"> 20</w:t>
      </w:r>
      <w:r w:rsidR="00ED3D2B" w:rsidRPr="00541E9A">
        <w:rPr>
          <w:color w:val="000000" w:themeColor="text1"/>
          <w:lang w:val="en-GB"/>
        </w:rPr>
        <w:t>07</w:t>
      </w:r>
      <w:r w:rsidRPr="00541E9A">
        <w:rPr>
          <w:color w:val="000000" w:themeColor="text1"/>
          <w:lang w:val="en-GB"/>
        </w:rPr>
        <w:t xml:space="preserve"> to </w:t>
      </w:r>
      <w:r w:rsidR="00ED3D2B" w:rsidRPr="00541E9A">
        <w:rPr>
          <w:color w:val="000000" w:themeColor="text1"/>
          <w:lang w:val="en-GB"/>
        </w:rPr>
        <w:t xml:space="preserve">August 9, </w:t>
      </w:r>
      <w:r w:rsidRPr="00541E9A">
        <w:rPr>
          <w:color w:val="000000" w:themeColor="text1"/>
          <w:lang w:val="en-GB"/>
        </w:rPr>
        <w:t>20</w:t>
      </w:r>
      <w:r w:rsidR="00ED3D2B" w:rsidRPr="00541E9A">
        <w:rPr>
          <w:color w:val="000000" w:themeColor="text1"/>
          <w:lang w:val="en-GB"/>
        </w:rPr>
        <w:t>1</w:t>
      </w:r>
      <w:r w:rsidR="00926AF6" w:rsidRPr="00541E9A">
        <w:rPr>
          <w:color w:val="000000" w:themeColor="text1"/>
          <w:lang w:val="en-GB"/>
        </w:rPr>
        <w:t>5</w:t>
      </w:r>
      <w:r w:rsidR="008B1C6A" w:rsidRPr="00541E9A">
        <w:rPr>
          <w:color w:val="000000" w:themeColor="text1"/>
          <w:lang w:val="en-GB"/>
        </w:rPr>
        <w:t xml:space="preserve">. </w:t>
      </w:r>
      <w:r w:rsidR="002D4A9A" w:rsidRPr="00541E9A">
        <w:rPr>
          <w:color w:val="000000" w:themeColor="text1"/>
          <w:lang w:val="en-GB"/>
        </w:rPr>
        <w:t xml:space="preserve">To the best of our knowledge, </w:t>
      </w:r>
      <w:r w:rsidR="003C5B41" w:rsidRPr="00541E9A">
        <w:rPr>
          <w:color w:val="000000" w:themeColor="text1"/>
          <w:lang w:val="en-GB"/>
        </w:rPr>
        <w:t xml:space="preserve">this is </w:t>
      </w:r>
      <w:r w:rsidR="00771754" w:rsidRPr="00541E9A">
        <w:rPr>
          <w:color w:val="000000" w:themeColor="text1"/>
          <w:lang w:val="en-GB"/>
        </w:rPr>
        <w:t xml:space="preserve">the </w:t>
      </w:r>
      <w:r w:rsidR="003C5B41" w:rsidRPr="00541E9A">
        <w:rPr>
          <w:color w:val="000000" w:themeColor="text1"/>
          <w:lang w:val="en-GB"/>
        </w:rPr>
        <w:t xml:space="preserve">widest time window on which Google Flu Trends and alternative models have been </w:t>
      </w:r>
      <w:r w:rsidR="008B1C6A" w:rsidRPr="00541E9A">
        <w:rPr>
          <w:color w:val="000000" w:themeColor="text1"/>
          <w:lang w:val="en-GB"/>
        </w:rPr>
        <w:t>compared</w:t>
      </w:r>
      <w:r w:rsidR="00E62685">
        <w:rPr>
          <w:color w:val="000000" w:themeColor="text1"/>
          <w:lang w:val="en-GB"/>
        </w:rPr>
        <w:t>.</w:t>
      </w:r>
      <w:r w:rsidR="003C5B41" w:rsidRPr="00541E9A">
        <w:rPr>
          <w:color w:val="000000" w:themeColor="text1"/>
          <w:lang w:val="en-GB"/>
        </w:rPr>
        <w:t xml:space="preserve"> </w:t>
      </w:r>
    </w:p>
    <w:p w14:paraId="69B9B9BB" w14:textId="12635765" w:rsidR="00997C41" w:rsidRPr="00541E9A" w:rsidRDefault="000E5015" w:rsidP="00FF2554">
      <w:pPr>
        <w:spacing w:line="480" w:lineRule="auto"/>
        <w:ind w:firstLine="720"/>
        <w:rPr>
          <w:color w:val="000000" w:themeColor="text1"/>
          <w:lang w:val="en-GB"/>
        </w:rPr>
      </w:pPr>
      <w:r w:rsidRPr="00541E9A">
        <w:rPr>
          <w:color w:val="000000" w:themeColor="text1"/>
          <w:lang w:val="en-GB"/>
        </w:rPr>
        <w:t xml:space="preserve">We computed </w:t>
      </w:r>
      <w:r w:rsidR="0035083E">
        <w:rPr>
          <w:color w:val="000000" w:themeColor="text1"/>
          <w:lang w:val="en-GB"/>
        </w:rPr>
        <w:t xml:space="preserve">three </w:t>
      </w:r>
      <w:r w:rsidRPr="00541E9A">
        <w:rPr>
          <w:color w:val="000000" w:themeColor="text1"/>
          <w:lang w:val="en-GB"/>
        </w:rPr>
        <w:t xml:space="preserve">performance metrics for </w:t>
      </w:r>
      <w:r w:rsidR="00294446">
        <w:rPr>
          <w:color w:val="000000" w:themeColor="text1"/>
          <w:lang w:val="en-GB"/>
        </w:rPr>
        <w:t xml:space="preserve">each </w:t>
      </w:r>
      <w:r w:rsidRPr="00541E9A">
        <w:rPr>
          <w:color w:val="000000" w:themeColor="text1"/>
          <w:lang w:val="en-GB"/>
        </w:rPr>
        <w:t>model: mean absolute error (MAE)</w:t>
      </w:r>
      <w:r w:rsidR="00FA282D">
        <w:rPr>
          <w:color w:val="000000" w:themeColor="text1"/>
          <w:lang w:val="en-GB"/>
        </w:rPr>
        <w:t>,</w:t>
      </w:r>
      <w:r w:rsidR="00294446">
        <w:rPr>
          <w:color w:val="000000" w:themeColor="text1"/>
          <w:lang w:val="en-GB"/>
        </w:rPr>
        <w:t xml:space="preserve"> </w:t>
      </w:r>
      <w:r w:rsidRPr="00541E9A">
        <w:rPr>
          <w:color w:val="000000" w:themeColor="text1"/>
          <w:lang w:val="en-GB"/>
        </w:rPr>
        <w:t>as was also done by Lazer et al (2014)</w:t>
      </w:r>
      <w:r w:rsidR="00294446">
        <w:rPr>
          <w:color w:val="000000" w:themeColor="text1"/>
          <w:lang w:val="en-GB"/>
        </w:rPr>
        <w:t xml:space="preserve">, </w:t>
      </w:r>
      <w:r w:rsidR="00E62685">
        <w:rPr>
          <w:color w:val="000000" w:themeColor="text1"/>
          <w:lang w:val="en-GB"/>
        </w:rPr>
        <w:t xml:space="preserve">mean absolute percentage error (MAPE) and median relative absolute error (MedRAE). </w:t>
      </w:r>
      <w:r w:rsidR="00B7317C">
        <w:rPr>
          <w:color w:val="000000" w:themeColor="text1"/>
          <w:lang w:val="en-GB"/>
        </w:rPr>
        <w:t>More precisely</w:t>
      </w:r>
      <w:r w:rsidR="00294446">
        <w:rPr>
          <w:color w:val="000000" w:themeColor="text1"/>
          <w:lang w:val="en-GB"/>
        </w:rPr>
        <w:t>, l</w:t>
      </w:r>
      <w:r w:rsidR="00D94E17" w:rsidRPr="00541E9A">
        <w:rPr>
          <w:color w:val="000000" w:themeColor="text1"/>
          <w:lang w:val="en-GB"/>
        </w:rPr>
        <w:t xml:space="preserve">et </w:t>
      </w:r>
      <m:oMath>
        <m:sSub>
          <m:sSubPr>
            <m:ctrlPr>
              <w:rPr>
                <w:rFonts w:ascii="Cambria Math" w:hAnsi="Cambria Math"/>
                <w:i/>
                <w:iCs/>
                <w:color w:val="000000" w:themeColor="text1"/>
                <w:lang w:val="en-GB"/>
              </w:rPr>
            </m:ctrlPr>
          </m:sSubPr>
          <m:e>
            <m:r>
              <w:rPr>
                <w:rFonts w:ascii="Cambria Math" w:hAnsi="Cambria Math"/>
                <w:color w:val="000000" w:themeColor="text1"/>
                <w:lang w:val="en-GB"/>
              </w:rPr>
              <m:t>o</m:t>
            </m:r>
          </m:e>
          <m:sub>
            <m:r>
              <w:rPr>
                <w:rFonts w:ascii="Cambria Math" w:hAnsi="Cambria Math"/>
                <w:color w:val="000000" w:themeColor="text1"/>
                <w:lang w:val="en-GB"/>
              </w:rPr>
              <m:t>t</m:t>
            </m:r>
          </m:sub>
        </m:sSub>
      </m:oMath>
      <w:r w:rsidR="002D01FC" w:rsidRPr="00541E9A">
        <w:rPr>
          <w:iCs/>
          <w:color w:val="000000" w:themeColor="text1"/>
          <w:lang w:val="en-GB"/>
        </w:rPr>
        <w:t xml:space="preserve">, </w:t>
      </w:r>
      <m:oMath>
        <m:sSub>
          <m:sSubPr>
            <m:ctrlPr>
              <w:rPr>
                <w:rFonts w:ascii="Cambria Math" w:hAnsi="Cambria Math"/>
                <w:i/>
                <w:iCs/>
                <w:color w:val="000000" w:themeColor="text1"/>
                <w:lang w:val="en-GB"/>
              </w:rPr>
            </m:ctrlPr>
          </m:sSubPr>
          <m:e>
            <m:r>
              <w:rPr>
                <w:rFonts w:ascii="Cambria Math" w:hAnsi="Cambria Math"/>
                <w:color w:val="000000" w:themeColor="text1"/>
                <w:lang w:val="en-GB"/>
              </w:rPr>
              <m:t>p</m:t>
            </m:r>
          </m:e>
          <m:sub>
            <m:r>
              <w:rPr>
                <w:rFonts w:ascii="Cambria Math" w:hAnsi="Cambria Math"/>
                <w:color w:val="000000" w:themeColor="text1"/>
                <w:lang w:val="en-GB"/>
              </w:rPr>
              <m:t>t</m:t>
            </m:r>
          </m:sub>
        </m:sSub>
      </m:oMath>
      <w:r w:rsidR="00E62685">
        <w:rPr>
          <w:iCs/>
          <w:color w:val="000000" w:themeColor="text1"/>
          <w:lang w:val="en-GB"/>
        </w:rPr>
        <w:t xml:space="preserve"> </w:t>
      </w:r>
      <w:r w:rsidR="002D01FC" w:rsidRPr="00541E9A">
        <w:rPr>
          <w:iCs/>
          <w:color w:val="000000" w:themeColor="text1"/>
          <w:lang w:val="en-GB"/>
        </w:rPr>
        <w:t xml:space="preserve">and </w:t>
      </w:r>
      <m:oMath>
        <m:sSub>
          <m:sSubPr>
            <m:ctrlPr>
              <w:rPr>
                <w:rFonts w:ascii="Cambria Math" w:hAnsi="Cambria Math"/>
                <w:i/>
                <w:iCs/>
                <w:color w:val="000000" w:themeColor="text1"/>
                <w:lang w:val="en-GB"/>
              </w:rPr>
            </m:ctrlPr>
          </m:sSubPr>
          <m:e>
            <m:r>
              <w:rPr>
                <w:rFonts w:ascii="Cambria Math" w:hAnsi="Cambria Math"/>
                <w:color w:val="000000" w:themeColor="text1"/>
                <w:lang w:val="en-GB"/>
              </w:rPr>
              <m:t>e</m:t>
            </m:r>
          </m:e>
          <m:sub>
            <m:r>
              <w:rPr>
                <w:rFonts w:ascii="Cambria Math" w:hAnsi="Cambria Math"/>
                <w:color w:val="000000" w:themeColor="text1"/>
                <w:lang w:val="en-GB"/>
              </w:rPr>
              <m:t>t</m:t>
            </m:r>
          </m:sub>
        </m:sSub>
      </m:oMath>
      <w:r w:rsidR="002D01FC" w:rsidRPr="00541E9A">
        <w:rPr>
          <w:iCs/>
          <w:color w:val="000000" w:themeColor="text1"/>
          <w:lang w:val="en-GB"/>
        </w:rPr>
        <w:t xml:space="preserve"> </w:t>
      </w:r>
      <w:r w:rsidR="00EE32AA" w:rsidRPr="00541E9A">
        <w:rPr>
          <w:iCs/>
          <w:color w:val="000000" w:themeColor="text1"/>
          <w:lang w:val="en-GB"/>
        </w:rPr>
        <w:t>denote</w:t>
      </w:r>
      <w:r w:rsidR="00FA282D">
        <w:rPr>
          <w:iCs/>
          <w:color w:val="000000" w:themeColor="text1"/>
          <w:lang w:val="en-GB"/>
        </w:rPr>
        <w:t xml:space="preserve"> respectively </w:t>
      </w:r>
      <w:r w:rsidR="00D94E17" w:rsidRPr="00541E9A">
        <w:rPr>
          <w:color w:val="000000" w:themeColor="text1"/>
          <w:lang w:val="en-GB"/>
        </w:rPr>
        <w:t xml:space="preserve">the </w:t>
      </w:r>
      <w:r w:rsidR="009C20B3" w:rsidRPr="00541E9A">
        <w:rPr>
          <w:color w:val="000000" w:themeColor="text1"/>
          <w:lang w:val="en-GB"/>
        </w:rPr>
        <w:t>observed</w:t>
      </w:r>
      <w:r w:rsidR="00D94E17" w:rsidRPr="00541E9A">
        <w:rPr>
          <w:color w:val="000000" w:themeColor="text1"/>
          <w:lang w:val="en-GB"/>
        </w:rPr>
        <w:t xml:space="preserve"> </w:t>
      </w:r>
      <w:r w:rsidR="001270EC">
        <w:rPr>
          <w:color w:val="000000" w:themeColor="text1"/>
          <w:lang w:val="en-GB"/>
        </w:rPr>
        <w:t xml:space="preserve">value </w:t>
      </w:r>
      <w:r w:rsidR="00FC3398">
        <w:rPr>
          <w:color w:val="000000" w:themeColor="text1"/>
          <w:lang w:val="en-GB"/>
        </w:rPr>
        <w:t>(CDC report)</w:t>
      </w:r>
      <w:r w:rsidR="00700913">
        <w:rPr>
          <w:color w:val="000000" w:themeColor="text1"/>
          <w:lang w:val="en-GB"/>
        </w:rPr>
        <w:t xml:space="preserve">, </w:t>
      </w:r>
      <w:r w:rsidR="00E62685">
        <w:rPr>
          <w:color w:val="000000" w:themeColor="text1"/>
          <w:lang w:val="en-GB"/>
        </w:rPr>
        <w:t xml:space="preserve">the </w:t>
      </w:r>
      <w:r w:rsidR="002D01FC" w:rsidRPr="00541E9A">
        <w:rPr>
          <w:color w:val="000000" w:themeColor="text1"/>
          <w:lang w:val="en-GB"/>
        </w:rPr>
        <w:t>predicted value</w:t>
      </w:r>
      <w:r w:rsidR="00700913">
        <w:rPr>
          <w:color w:val="000000" w:themeColor="text1"/>
          <w:lang w:val="en-GB"/>
        </w:rPr>
        <w:t xml:space="preserve"> </w:t>
      </w:r>
      <w:r w:rsidR="002D01FC" w:rsidRPr="00541E9A">
        <w:rPr>
          <w:color w:val="000000" w:themeColor="text1"/>
          <w:lang w:val="en-GB"/>
        </w:rPr>
        <w:t xml:space="preserve">and </w:t>
      </w:r>
      <w:r w:rsidR="00700913">
        <w:rPr>
          <w:color w:val="000000" w:themeColor="text1"/>
          <w:lang w:val="en-GB"/>
        </w:rPr>
        <w:t xml:space="preserve">the </w:t>
      </w:r>
      <w:r w:rsidR="002D01FC" w:rsidRPr="00541E9A">
        <w:rPr>
          <w:color w:val="000000" w:themeColor="text1"/>
          <w:lang w:val="en-GB"/>
        </w:rPr>
        <w:t>error</w:t>
      </w:r>
      <w:r w:rsidR="00D94E17" w:rsidRPr="00541E9A">
        <w:rPr>
          <w:color w:val="000000" w:themeColor="text1"/>
          <w:lang w:val="en-GB"/>
        </w:rPr>
        <w:t xml:space="preserve"> </w:t>
      </w:r>
      <w:r w:rsidR="00E62685">
        <w:rPr>
          <w:color w:val="000000" w:themeColor="text1"/>
          <w:lang w:val="en-GB"/>
        </w:rPr>
        <w:t>(of a model)</w:t>
      </w:r>
      <w:r w:rsidR="00FA282D">
        <w:rPr>
          <w:color w:val="000000" w:themeColor="text1"/>
          <w:lang w:val="en-GB"/>
        </w:rPr>
        <w:t xml:space="preserve"> </w:t>
      </w:r>
      <w:r w:rsidR="009C20B3" w:rsidRPr="00541E9A">
        <w:rPr>
          <w:color w:val="000000" w:themeColor="text1"/>
          <w:lang w:val="en-GB"/>
        </w:rPr>
        <w:t>in</w:t>
      </w:r>
      <w:r w:rsidR="002D01FC" w:rsidRPr="00541E9A">
        <w:rPr>
          <w:color w:val="000000" w:themeColor="text1"/>
          <w:lang w:val="en-GB"/>
        </w:rPr>
        <w:t xml:space="preserve"> </w:t>
      </w:r>
      <w:r w:rsidR="00183769" w:rsidRPr="00541E9A">
        <w:rPr>
          <w:color w:val="000000" w:themeColor="text1"/>
          <w:lang w:val="en-GB"/>
        </w:rPr>
        <w:t>week</w:t>
      </w:r>
      <w:r w:rsidR="002D01FC" w:rsidRPr="00541E9A">
        <w:rPr>
          <w:color w:val="000000" w:themeColor="text1"/>
          <w:lang w:val="en-GB"/>
        </w:rPr>
        <w:t xml:space="preserve"> </w:t>
      </w:r>
      <w:r w:rsidR="00AF3750">
        <w:rPr>
          <w:i/>
          <w:iCs/>
          <w:color w:val="000000" w:themeColor="text1"/>
          <w:lang w:val="en-GB"/>
        </w:rPr>
        <w:t>t</w:t>
      </w:r>
      <w:r w:rsidR="002D01FC" w:rsidRPr="00541E9A">
        <w:rPr>
          <w:color w:val="000000" w:themeColor="text1"/>
          <w:lang w:val="en-GB"/>
        </w:rPr>
        <w:t xml:space="preserve">, </w:t>
      </w:r>
      <w:r w:rsidR="00E57DEE" w:rsidRPr="00541E9A">
        <w:rPr>
          <w:color w:val="000000" w:themeColor="text1"/>
          <w:lang w:val="en-GB"/>
        </w:rPr>
        <w:t>w</w:t>
      </w:r>
      <w:r w:rsidR="00E62685">
        <w:rPr>
          <w:color w:val="000000" w:themeColor="text1"/>
          <w:lang w:val="en-GB"/>
        </w:rPr>
        <w:t>ith</w:t>
      </w:r>
      <w:r w:rsidR="00EE32AA" w:rsidRPr="00541E9A">
        <w:rPr>
          <w:color w:val="000000" w:themeColor="text1"/>
          <w:lang w:val="en-GB"/>
        </w:rPr>
        <w:t xml:space="preserve"> </w:t>
      </w:r>
      <m:oMath>
        <m:sSub>
          <m:sSubPr>
            <m:ctrlPr>
              <w:rPr>
                <w:rFonts w:ascii="Cambria Math" w:hAnsi="Cambria Math"/>
                <w:i/>
                <w:iCs/>
                <w:color w:val="000000" w:themeColor="text1"/>
                <w:lang w:val="en-GB"/>
              </w:rPr>
            </m:ctrlPr>
          </m:sSubPr>
          <m:e>
            <m:r>
              <w:rPr>
                <w:rFonts w:ascii="Cambria Math" w:hAnsi="Cambria Math"/>
                <w:color w:val="000000" w:themeColor="text1"/>
                <w:lang w:val="en-GB"/>
              </w:rPr>
              <m:t>e</m:t>
            </m:r>
          </m:e>
          <m:sub>
            <m:r>
              <w:rPr>
                <w:rFonts w:ascii="Cambria Math" w:hAnsi="Cambria Math"/>
                <w:color w:val="000000" w:themeColor="text1"/>
                <w:lang w:val="en-GB"/>
              </w:rPr>
              <m:t>t</m:t>
            </m:r>
          </m:sub>
        </m:sSub>
        <m:r>
          <w:rPr>
            <w:rFonts w:ascii="Cambria Math" w:hAnsi="Cambria Math"/>
            <w:color w:val="000000" w:themeColor="text1"/>
            <w:lang w:val="en-GB"/>
          </w:rPr>
          <m:t xml:space="preserve">= </m:t>
        </m:r>
        <m:sSub>
          <m:sSubPr>
            <m:ctrlPr>
              <w:rPr>
                <w:rFonts w:ascii="Cambria Math" w:hAnsi="Cambria Math"/>
                <w:i/>
                <w:iCs/>
                <w:color w:val="000000" w:themeColor="text1"/>
                <w:lang w:val="en-GB"/>
              </w:rPr>
            </m:ctrlPr>
          </m:sSubPr>
          <m:e>
            <m:r>
              <w:rPr>
                <w:rFonts w:ascii="Cambria Math" w:hAnsi="Cambria Math"/>
                <w:color w:val="000000" w:themeColor="text1"/>
                <w:lang w:val="en-GB"/>
              </w:rPr>
              <m:t>p</m:t>
            </m:r>
          </m:e>
          <m:sub>
            <m:r>
              <w:rPr>
                <w:rFonts w:ascii="Cambria Math" w:hAnsi="Cambria Math"/>
                <w:color w:val="000000" w:themeColor="text1"/>
                <w:lang w:val="en-GB"/>
              </w:rPr>
              <m:t>t</m:t>
            </m:r>
          </m:sub>
        </m:sSub>
        <m:r>
          <w:rPr>
            <w:rFonts w:ascii="Cambria Math" w:hAnsi="Cambria Math"/>
            <w:color w:val="000000" w:themeColor="text1"/>
            <w:lang w:val="en-GB"/>
          </w:rPr>
          <m:t>-</m:t>
        </m:r>
        <m:sSub>
          <m:sSubPr>
            <m:ctrlPr>
              <w:rPr>
                <w:rFonts w:ascii="Cambria Math" w:hAnsi="Cambria Math"/>
                <w:i/>
                <w:iCs/>
                <w:color w:val="000000" w:themeColor="text1"/>
                <w:lang w:val="en-GB"/>
              </w:rPr>
            </m:ctrlPr>
          </m:sSubPr>
          <m:e>
            <m:r>
              <w:rPr>
                <w:rFonts w:ascii="Cambria Math" w:hAnsi="Cambria Math"/>
                <w:color w:val="000000" w:themeColor="text1"/>
                <w:lang w:val="en-GB"/>
              </w:rPr>
              <m:t>o</m:t>
            </m:r>
          </m:e>
          <m:sub>
            <m:r>
              <w:rPr>
                <w:rFonts w:ascii="Cambria Math" w:hAnsi="Cambria Math"/>
                <w:color w:val="000000" w:themeColor="text1"/>
                <w:lang w:val="en-GB"/>
              </w:rPr>
              <m:t>t</m:t>
            </m:r>
          </m:sub>
        </m:sSub>
      </m:oMath>
      <w:r w:rsidR="00EE32AA" w:rsidRPr="00541E9A">
        <w:rPr>
          <w:iCs/>
          <w:color w:val="000000" w:themeColor="text1"/>
          <w:lang w:val="en-GB"/>
        </w:rPr>
        <w:t xml:space="preserve">. </w:t>
      </w:r>
      <w:r w:rsidR="00541E9A" w:rsidRPr="00541E9A">
        <w:rPr>
          <w:iCs/>
          <w:color w:val="000000" w:themeColor="text1"/>
          <w:lang w:val="en-GB"/>
        </w:rPr>
        <w:t xml:space="preserve">Then, </w:t>
      </w:r>
      <w:r w:rsidR="00FC3398">
        <w:rPr>
          <w:iCs/>
          <w:color w:val="000000" w:themeColor="text1"/>
          <w:lang w:val="en-GB"/>
        </w:rPr>
        <w:t xml:space="preserve">over </w:t>
      </w:r>
      <w:r w:rsidR="00FC3398">
        <w:rPr>
          <w:i/>
          <w:color w:val="000000" w:themeColor="text1"/>
          <w:lang w:val="en-GB"/>
        </w:rPr>
        <w:t xml:space="preserve">n </w:t>
      </w:r>
      <w:r w:rsidR="00FC3398">
        <w:rPr>
          <w:iCs/>
          <w:color w:val="000000" w:themeColor="text1"/>
          <w:lang w:val="en-GB"/>
        </w:rPr>
        <w:t xml:space="preserve">weeks, </w:t>
      </w:r>
      <w:r w:rsidR="00371559" w:rsidRPr="00541E9A">
        <w:rPr>
          <w:color w:val="000000" w:themeColor="text1"/>
          <w:lang w:val="en-GB"/>
        </w:rPr>
        <w:t xml:space="preserve">MAE =  </w:t>
      </w:r>
      <m:oMath>
        <m:f>
          <m:fPr>
            <m:ctrlPr>
              <w:rPr>
                <w:rFonts w:ascii="Cambria Math" w:hAnsi="Cambria Math"/>
                <w:i/>
                <w:color w:val="000000" w:themeColor="text1"/>
                <w:lang w:val="en-GB"/>
              </w:rPr>
            </m:ctrlPr>
          </m:fPr>
          <m:num>
            <m:r>
              <w:rPr>
                <w:rFonts w:ascii="Cambria Math" w:hAnsi="Cambria Math"/>
                <w:color w:val="000000" w:themeColor="text1"/>
                <w:lang w:val="en-GB"/>
              </w:rPr>
              <m:t>1</m:t>
            </m:r>
          </m:num>
          <m:den>
            <m:r>
              <w:rPr>
                <w:rFonts w:ascii="Cambria Math" w:hAnsi="Cambria Math"/>
                <w:color w:val="000000" w:themeColor="text1"/>
                <w:lang w:val="en-GB"/>
              </w:rPr>
              <m:t>n</m:t>
            </m:r>
          </m:den>
        </m:f>
        <m:sSubSup>
          <m:sSubSupPr>
            <m:ctrlPr>
              <w:rPr>
                <w:rFonts w:ascii="Cambria Math" w:hAnsi="Cambria Math"/>
                <w:i/>
                <w:color w:val="000000" w:themeColor="text1"/>
                <w:lang w:val="en-GB"/>
              </w:rPr>
            </m:ctrlPr>
          </m:sSubSupPr>
          <m:e>
            <m:r>
              <w:rPr>
                <w:rFonts w:ascii="Cambria Math" w:hAnsi="Cambria Math"/>
                <w:color w:val="000000" w:themeColor="text1"/>
                <w:lang w:val="en-GB"/>
              </w:rPr>
              <m:t>∑</m:t>
            </m:r>
          </m:e>
          <m:sub>
            <m:r>
              <w:rPr>
                <w:rFonts w:ascii="Cambria Math" w:hAnsi="Cambria Math"/>
                <w:color w:val="000000" w:themeColor="text1"/>
                <w:lang w:val="en-GB"/>
              </w:rPr>
              <m:t>t=1</m:t>
            </m:r>
          </m:sub>
          <m:sup>
            <m:r>
              <w:rPr>
                <w:rFonts w:ascii="Cambria Math" w:hAnsi="Cambria Math"/>
                <w:color w:val="000000" w:themeColor="text1"/>
                <w:lang w:val="en-GB"/>
              </w:rPr>
              <m:t>n</m:t>
            </m:r>
          </m:sup>
        </m:sSubSup>
        <m:sSub>
          <m:sSubPr>
            <m:ctrlPr>
              <w:rPr>
                <w:rFonts w:ascii="Cambria Math" w:hAnsi="Cambria Math"/>
                <w:i/>
                <w:iCs/>
                <w:color w:val="000000" w:themeColor="text1"/>
                <w:lang w:val="en-GB"/>
              </w:rPr>
            </m:ctrlPr>
          </m:sSubPr>
          <m:e>
            <m:r>
              <w:rPr>
                <w:rFonts w:ascii="Cambria Math" w:hAnsi="Cambria Math"/>
                <w:color w:val="000000" w:themeColor="text1"/>
                <w:lang w:val="en-GB"/>
              </w:rPr>
              <m:t>|e</m:t>
            </m:r>
          </m:e>
          <m:sub>
            <m:r>
              <w:rPr>
                <w:rFonts w:ascii="Cambria Math" w:hAnsi="Cambria Math"/>
                <w:color w:val="000000" w:themeColor="text1"/>
                <w:lang w:val="en-GB"/>
              </w:rPr>
              <m:t>t</m:t>
            </m:r>
          </m:sub>
        </m:sSub>
        <m:r>
          <w:rPr>
            <w:rFonts w:ascii="Cambria Math" w:hAnsi="Cambria Math"/>
            <w:color w:val="000000" w:themeColor="text1"/>
            <w:lang w:val="en-GB"/>
          </w:rPr>
          <m:t>|</m:t>
        </m:r>
      </m:oMath>
      <w:r w:rsidR="00AF3750">
        <w:rPr>
          <w:color w:val="000000" w:themeColor="text1"/>
          <w:lang w:val="en-GB"/>
        </w:rPr>
        <w:t xml:space="preserve"> </w:t>
      </w:r>
      <w:r w:rsidR="00E62685">
        <w:rPr>
          <w:iCs/>
          <w:color w:val="000000" w:themeColor="text1"/>
          <w:lang w:val="en-GB"/>
        </w:rPr>
        <w:t xml:space="preserve">and </w:t>
      </w:r>
      <w:r w:rsidR="00AF3750" w:rsidRPr="00541E9A">
        <w:rPr>
          <w:color w:val="000000" w:themeColor="text1"/>
          <w:lang w:val="en-GB"/>
        </w:rPr>
        <w:t>MA</w:t>
      </w:r>
      <w:r w:rsidR="00AF3750">
        <w:rPr>
          <w:color w:val="000000" w:themeColor="text1"/>
          <w:lang w:val="en-GB"/>
        </w:rPr>
        <w:t>P</w:t>
      </w:r>
      <w:r w:rsidR="00AF3750" w:rsidRPr="00541E9A">
        <w:rPr>
          <w:color w:val="000000" w:themeColor="text1"/>
          <w:lang w:val="en-GB"/>
        </w:rPr>
        <w:t xml:space="preserve">E =  </w:t>
      </w:r>
      <m:oMath>
        <m:r>
          <w:rPr>
            <w:rFonts w:ascii="Cambria Math" w:hAnsi="Cambria Math"/>
            <w:color w:val="000000" w:themeColor="text1"/>
            <w:lang w:val="en-GB"/>
          </w:rPr>
          <m:t>100×</m:t>
        </m:r>
        <m:f>
          <m:fPr>
            <m:ctrlPr>
              <w:rPr>
                <w:rFonts w:ascii="Cambria Math" w:hAnsi="Cambria Math"/>
                <w:i/>
                <w:color w:val="000000" w:themeColor="text1"/>
                <w:lang w:val="en-GB"/>
              </w:rPr>
            </m:ctrlPr>
          </m:fPr>
          <m:num>
            <m:r>
              <w:rPr>
                <w:rFonts w:ascii="Cambria Math" w:hAnsi="Cambria Math"/>
                <w:color w:val="000000" w:themeColor="text1"/>
                <w:lang w:val="en-GB"/>
              </w:rPr>
              <m:t>1</m:t>
            </m:r>
          </m:num>
          <m:den>
            <m:r>
              <w:rPr>
                <w:rFonts w:ascii="Cambria Math" w:hAnsi="Cambria Math"/>
                <w:color w:val="000000" w:themeColor="text1"/>
                <w:lang w:val="en-GB"/>
              </w:rPr>
              <m:t>n</m:t>
            </m:r>
          </m:den>
        </m:f>
        <m:sSubSup>
          <m:sSubSupPr>
            <m:ctrlPr>
              <w:rPr>
                <w:rFonts w:ascii="Cambria Math" w:hAnsi="Cambria Math"/>
                <w:i/>
                <w:color w:val="000000" w:themeColor="text1"/>
                <w:lang w:val="en-GB"/>
              </w:rPr>
            </m:ctrlPr>
          </m:sSubSupPr>
          <m:e>
            <m:r>
              <w:rPr>
                <w:rFonts w:ascii="Cambria Math" w:hAnsi="Cambria Math"/>
                <w:color w:val="000000" w:themeColor="text1"/>
                <w:lang w:val="en-GB"/>
              </w:rPr>
              <m:t>∑</m:t>
            </m:r>
          </m:e>
          <m:sub>
            <m:r>
              <w:rPr>
                <w:rFonts w:ascii="Cambria Math" w:hAnsi="Cambria Math"/>
                <w:color w:val="000000" w:themeColor="text1"/>
                <w:lang w:val="en-GB"/>
              </w:rPr>
              <m:t>t=1</m:t>
            </m:r>
          </m:sub>
          <m:sup>
            <m:r>
              <w:rPr>
                <w:rFonts w:ascii="Cambria Math" w:hAnsi="Cambria Math"/>
                <w:color w:val="000000" w:themeColor="text1"/>
                <w:lang w:val="en-GB"/>
              </w:rPr>
              <m:t>n</m:t>
            </m:r>
          </m:sup>
        </m:sSubSup>
        <m:sSub>
          <m:sSubPr>
            <m:ctrlPr>
              <w:rPr>
                <w:rFonts w:ascii="Cambria Math" w:hAnsi="Cambria Math"/>
                <w:i/>
                <w:iCs/>
                <w:color w:val="000000" w:themeColor="text1"/>
                <w:lang w:val="en-GB"/>
              </w:rPr>
            </m:ctrlPr>
          </m:sSubPr>
          <m:e>
            <m:r>
              <w:rPr>
                <w:rFonts w:ascii="Cambria Math" w:hAnsi="Cambria Math"/>
                <w:color w:val="000000" w:themeColor="text1"/>
                <w:lang w:val="en-GB"/>
              </w:rPr>
              <m:t>|e</m:t>
            </m:r>
          </m:e>
          <m:sub>
            <m:r>
              <w:rPr>
                <w:rFonts w:ascii="Cambria Math" w:hAnsi="Cambria Math"/>
                <w:color w:val="000000" w:themeColor="text1"/>
                <w:lang w:val="en-GB"/>
              </w:rPr>
              <m:t>t</m:t>
            </m:r>
          </m:sub>
        </m:sSub>
        <m:r>
          <w:rPr>
            <w:rFonts w:ascii="Cambria Math" w:hAnsi="Cambria Math"/>
            <w:color w:val="000000" w:themeColor="text1"/>
            <w:lang w:val="en-GB"/>
          </w:rPr>
          <m:t>/</m:t>
        </m:r>
        <m:sSub>
          <m:sSubPr>
            <m:ctrlPr>
              <w:rPr>
                <w:rFonts w:ascii="Cambria Math" w:hAnsi="Cambria Math"/>
                <w:i/>
                <w:iCs/>
                <w:color w:val="000000" w:themeColor="text1"/>
                <w:lang w:val="en-GB"/>
              </w:rPr>
            </m:ctrlPr>
          </m:sSubPr>
          <m:e>
            <m:r>
              <w:rPr>
                <w:rFonts w:ascii="Cambria Math" w:hAnsi="Cambria Math"/>
                <w:color w:val="000000" w:themeColor="text1"/>
                <w:lang w:val="en-GB"/>
              </w:rPr>
              <m:t>o</m:t>
            </m:r>
          </m:e>
          <m:sub>
            <m:r>
              <w:rPr>
                <w:rFonts w:ascii="Cambria Math" w:hAnsi="Cambria Math"/>
                <w:color w:val="000000" w:themeColor="text1"/>
                <w:lang w:val="en-GB"/>
              </w:rPr>
              <m:t>t</m:t>
            </m:r>
          </m:sub>
        </m:sSub>
        <m:r>
          <w:rPr>
            <w:rFonts w:ascii="Cambria Math" w:hAnsi="Cambria Math"/>
            <w:color w:val="000000" w:themeColor="text1"/>
            <w:lang w:val="en-GB"/>
          </w:rPr>
          <m:t>|</m:t>
        </m:r>
      </m:oMath>
      <w:r w:rsidR="00FC3398">
        <w:rPr>
          <w:color w:val="000000" w:themeColor="text1"/>
          <w:lang w:val="en-GB"/>
        </w:rPr>
        <w:t xml:space="preserve">. </w:t>
      </w:r>
      <w:r w:rsidR="00DA1128">
        <w:rPr>
          <w:color w:val="000000" w:themeColor="text1"/>
          <w:lang w:val="en-GB"/>
        </w:rPr>
        <w:t xml:space="preserve">When computing MedRAE, relative </w:t>
      </w:r>
      <w:r w:rsidR="00E62685">
        <w:rPr>
          <w:color w:val="000000" w:themeColor="text1"/>
          <w:lang w:val="en-GB"/>
        </w:rPr>
        <w:t>absolute error</w:t>
      </w:r>
      <w:r w:rsidR="00E665C8">
        <w:rPr>
          <w:color w:val="000000" w:themeColor="text1"/>
          <w:lang w:val="en-GB"/>
        </w:rPr>
        <w:t xml:space="preserve"> was c</w:t>
      </w:r>
      <w:r w:rsidR="001270EC">
        <w:rPr>
          <w:color w:val="000000" w:themeColor="text1"/>
          <w:lang w:val="en-GB"/>
        </w:rPr>
        <w:t>omputed</w:t>
      </w:r>
      <w:r w:rsidR="00E665C8">
        <w:rPr>
          <w:color w:val="000000" w:themeColor="text1"/>
          <w:lang w:val="en-GB"/>
        </w:rPr>
        <w:t xml:space="preserve"> by dividing </w:t>
      </w:r>
      <w:r w:rsidR="00E62685" w:rsidRPr="00CB483C">
        <w:rPr>
          <w:color w:val="000000" w:themeColor="text1"/>
          <w:lang w:val="en-GB"/>
        </w:rPr>
        <w:t xml:space="preserve">the absolute error of a </w:t>
      </w:r>
      <w:r w:rsidR="00E665C8">
        <w:rPr>
          <w:color w:val="000000" w:themeColor="text1"/>
          <w:lang w:val="en-GB"/>
        </w:rPr>
        <w:t xml:space="preserve">given </w:t>
      </w:r>
      <w:r w:rsidR="00E62685" w:rsidRPr="00CB483C">
        <w:rPr>
          <w:color w:val="000000" w:themeColor="text1"/>
          <w:lang w:val="en-GB"/>
        </w:rPr>
        <w:t xml:space="preserve">model </w:t>
      </w:r>
      <w:r w:rsidR="00E62685">
        <w:rPr>
          <w:color w:val="000000" w:themeColor="text1"/>
          <w:lang w:val="en-GB"/>
        </w:rPr>
        <w:t xml:space="preserve">by </w:t>
      </w:r>
      <w:r w:rsidR="00E62685" w:rsidRPr="00CB483C">
        <w:rPr>
          <w:color w:val="000000" w:themeColor="text1"/>
          <w:lang w:val="en-GB"/>
        </w:rPr>
        <w:t>the absolute error of the</w:t>
      </w:r>
      <w:r w:rsidR="00FA282D">
        <w:rPr>
          <w:color w:val="000000" w:themeColor="text1"/>
          <w:lang w:val="en-GB"/>
        </w:rPr>
        <w:t xml:space="preserve"> </w:t>
      </w:r>
      <w:r w:rsidR="00E62685" w:rsidRPr="00CB483C">
        <w:rPr>
          <w:color w:val="000000" w:themeColor="text1"/>
          <w:lang w:val="en-GB"/>
        </w:rPr>
        <w:t>recency heuristic</w:t>
      </w:r>
      <w:r w:rsidR="00FA282D">
        <w:rPr>
          <w:color w:val="000000" w:themeColor="text1"/>
          <w:lang w:val="en-GB"/>
        </w:rPr>
        <w:t>,</w:t>
      </w:r>
      <w:r w:rsidR="00E665C8">
        <w:rPr>
          <w:color w:val="000000" w:themeColor="text1"/>
          <w:lang w:val="en-GB"/>
        </w:rPr>
        <w:t xml:space="preserve"> </w:t>
      </w:r>
      <m:oMath>
        <m:sSub>
          <m:sSubPr>
            <m:ctrlPr>
              <w:rPr>
                <w:rFonts w:ascii="Cambria Math" w:hAnsi="Cambria Math"/>
                <w:i/>
                <w:iCs/>
                <w:color w:val="000000" w:themeColor="text1"/>
                <w:lang w:val="en-GB"/>
              </w:rPr>
            </m:ctrlPr>
          </m:sSubPr>
          <m:e>
            <m:r>
              <w:rPr>
                <w:rFonts w:ascii="Cambria Math" w:hAnsi="Cambria Math"/>
                <w:color w:val="000000" w:themeColor="text1"/>
                <w:lang w:val="en-GB"/>
              </w:rPr>
              <m:t>|e</m:t>
            </m:r>
          </m:e>
          <m:sub>
            <m:r>
              <w:rPr>
                <w:rFonts w:ascii="Cambria Math" w:hAnsi="Cambria Math"/>
                <w:color w:val="000000" w:themeColor="text1"/>
                <w:lang w:val="en-GB"/>
              </w:rPr>
              <m:t>t</m:t>
            </m:r>
          </m:sub>
        </m:sSub>
        <m:r>
          <w:rPr>
            <w:rFonts w:ascii="Cambria Math" w:hAnsi="Cambria Math"/>
            <w:color w:val="000000" w:themeColor="text1"/>
            <w:lang w:val="en-GB"/>
          </w:rPr>
          <m:t>/</m:t>
        </m:r>
        <m:sSub>
          <m:sSubPr>
            <m:ctrlPr>
              <w:rPr>
                <w:rFonts w:ascii="Cambria Math" w:hAnsi="Cambria Math"/>
                <w:i/>
                <w:iCs/>
                <w:color w:val="000000" w:themeColor="text1"/>
                <w:lang w:val="en-GB"/>
              </w:rPr>
            </m:ctrlPr>
          </m:sSubPr>
          <m:e>
            <m:r>
              <w:rPr>
                <w:rFonts w:ascii="Cambria Math" w:hAnsi="Cambria Math"/>
                <w:color w:val="000000" w:themeColor="text1"/>
                <w:lang w:val="en-GB"/>
              </w:rPr>
              <m:t>(o</m:t>
            </m:r>
          </m:e>
          <m:sub>
            <m:r>
              <w:rPr>
                <w:rFonts w:ascii="Cambria Math" w:hAnsi="Cambria Math"/>
                <w:color w:val="000000" w:themeColor="text1"/>
                <w:lang w:val="en-GB"/>
              </w:rPr>
              <m:t>t-1</m:t>
            </m:r>
          </m:sub>
        </m:sSub>
        <m:r>
          <w:rPr>
            <w:rFonts w:ascii="Cambria Math" w:hAnsi="Cambria Math"/>
            <w:color w:val="000000" w:themeColor="text1"/>
            <w:lang w:val="en-GB"/>
          </w:rPr>
          <m:t>-</m:t>
        </m:r>
        <m:sSub>
          <m:sSubPr>
            <m:ctrlPr>
              <w:rPr>
                <w:rFonts w:ascii="Cambria Math" w:hAnsi="Cambria Math"/>
                <w:i/>
                <w:iCs/>
                <w:color w:val="000000" w:themeColor="text1"/>
                <w:lang w:val="en-GB"/>
              </w:rPr>
            </m:ctrlPr>
          </m:sSubPr>
          <m:e>
            <m:r>
              <w:rPr>
                <w:rFonts w:ascii="Cambria Math" w:hAnsi="Cambria Math"/>
                <w:color w:val="000000" w:themeColor="text1"/>
                <w:lang w:val="en-GB"/>
              </w:rPr>
              <m:t>o</m:t>
            </m:r>
          </m:e>
          <m:sub>
            <m:r>
              <w:rPr>
                <w:rFonts w:ascii="Cambria Math" w:hAnsi="Cambria Math"/>
                <w:color w:val="000000" w:themeColor="text1"/>
                <w:lang w:val="en-GB"/>
              </w:rPr>
              <m:t>t</m:t>
            </m:r>
          </m:sub>
        </m:sSub>
        <m:r>
          <w:rPr>
            <w:rFonts w:ascii="Cambria Math" w:hAnsi="Cambria Math"/>
            <w:color w:val="000000" w:themeColor="text1"/>
            <w:lang w:val="en-GB"/>
          </w:rPr>
          <m:t>)|</m:t>
        </m:r>
      </m:oMath>
      <w:r w:rsidR="00E665C8">
        <w:rPr>
          <w:color w:val="000000" w:themeColor="text1"/>
          <w:lang w:val="en-GB"/>
        </w:rPr>
        <w:t xml:space="preserve">; because the denominator of this ratio was often close to zero and </w:t>
      </w:r>
      <w:r w:rsidR="001270EC">
        <w:rPr>
          <w:color w:val="000000" w:themeColor="text1"/>
          <w:lang w:val="en-GB"/>
        </w:rPr>
        <w:t xml:space="preserve">thus </w:t>
      </w:r>
      <w:r w:rsidR="00E665C8">
        <w:rPr>
          <w:color w:val="000000" w:themeColor="text1"/>
          <w:lang w:val="en-GB"/>
        </w:rPr>
        <w:t>th</w:t>
      </w:r>
      <w:r w:rsidR="001270EC">
        <w:rPr>
          <w:color w:val="000000" w:themeColor="text1"/>
          <w:lang w:val="en-GB"/>
        </w:rPr>
        <w:t>e</w:t>
      </w:r>
      <w:r w:rsidR="00E665C8">
        <w:rPr>
          <w:color w:val="000000" w:themeColor="text1"/>
          <w:lang w:val="en-GB"/>
        </w:rPr>
        <w:t xml:space="preserve"> ratio had a skewed distribution with many extreme values, we used the median </w:t>
      </w:r>
      <w:r w:rsidR="00E665C8" w:rsidRPr="00CB483C">
        <w:rPr>
          <w:color w:val="000000" w:themeColor="text1"/>
          <w:lang w:val="en-GB"/>
        </w:rPr>
        <w:t>(Hyndman and Koehler, 2006)</w:t>
      </w:r>
      <w:r w:rsidR="00E665C8">
        <w:rPr>
          <w:color w:val="000000" w:themeColor="text1"/>
          <w:lang w:val="en-GB"/>
        </w:rPr>
        <w:t xml:space="preserve">. </w:t>
      </w:r>
      <w:r w:rsidR="009C20B3" w:rsidRPr="00541E9A">
        <w:rPr>
          <w:color w:val="000000" w:themeColor="text1"/>
          <w:lang w:val="en-GB"/>
        </w:rPr>
        <w:t xml:space="preserve">Recall that </w:t>
      </w:r>
      <w:r w:rsidR="00053E03">
        <w:rPr>
          <w:color w:val="000000" w:themeColor="text1"/>
          <w:lang w:val="en-GB"/>
        </w:rPr>
        <w:t xml:space="preserve">the </w:t>
      </w:r>
      <w:r w:rsidR="009C20B3" w:rsidRPr="00541E9A">
        <w:rPr>
          <w:color w:val="000000" w:themeColor="text1"/>
          <w:lang w:val="en-GB"/>
        </w:rPr>
        <w:t>o</w:t>
      </w:r>
      <w:r w:rsidR="006F540C" w:rsidRPr="00541E9A">
        <w:rPr>
          <w:color w:val="000000" w:themeColor="text1"/>
          <w:lang w:val="en-GB"/>
        </w:rPr>
        <w:t>bserv</w:t>
      </w:r>
      <w:r w:rsidR="009C20B3" w:rsidRPr="00541E9A">
        <w:rPr>
          <w:color w:val="000000" w:themeColor="text1"/>
          <w:lang w:val="en-GB"/>
        </w:rPr>
        <w:t xml:space="preserve">ed values are </w:t>
      </w:r>
      <w:r w:rsidR="00053E03">
        <w:rPr>
          <w:color w:val="000000" w:themeColor="text1"/>
          <w:lang w:val="en-GB"/>
        </w:rPr>
        <w:t xml:space="preserve">the </w:t>
      </w:r>
      <w:r w:rsidR="006F540C" w:rsidRPr="00541E9A">
        <w:rPr>
          <w:color w:val="000000" w:themeColor="text1"/>
          <w:lang w:val="en-GB"/>
        </w:rPr>
        <w:t>p</w:t>
      </w:r>
      <w:r w:rsidR="00B552F0">
        <w:rPr>
          <w:color w:val="000000" w:themeColor="text1"/>
          <w:lang w:val="en-GB"/>
        </w:rPr>
        <w:t>roportions</w:t>
      </w:r>
      <w:r w:rsidR="006F540C" w:rsidRPr="00541E9A">
        <w:rPr>
          <w:color w:val="000000" w:themeColor="text1"/>
          <w:lang w:val="en-GB"/>
        </w:rPr>
        <w:t xml:space="preserve"> of doctor visits that are flu related, which can range from 0 percent to 100 percent. We report </w:t>
      </w:r>
      <w:r w:rsidR="009C20B3" w:rsidRPr="00541E9A">
        <w:rPr>
          <w:color w:val="000000" w:themeColor="text1"/>
          <w:lang w:val="en-GB"/>
        </w:rPr>
        <w:t xml:space="preserve">prediction </w:t>
      </w:r>
      <w:r w:rsidR="006F540C" w:rsidRPr="00541E9A">
        <w:rPr>
          <w:color w:val="000000" w:themeColor="text1"/>
          <w:lang w:val="en-GB"/>
        </w:rPr>
        <w:t>error</w:t>
      </w:r>
      <w:r w:rsidR="00700913">
        <w:rPr>
          <w:color w:val="000000" w:themeColor="text1"/>
          <w:lang w:val="en-GB"/>
        </w:rPr>
        <w:t xml:space="preserve">s </w:t>
      </w:r>
      <w:r w:rsidR="006F540C" w:rsidRPr="00541E9A">
        <w:rPr>
          <w:color w:val="000000" w:themeColor="text1"/>
          <w:lang w:val="en-GB"/>
        </w:rPr>
        <w:t xml:space="preserve">in percentage points. </w:t>
      </w:r>
      <w:r w:rsidR="00071DD9" w:rsidRPr="00541E9A">
        <w:rPr>
          <w:color w:val="000000" w:themeColor="text1"/>
          <w:lang w:val="en-GB"/>
        </w:rPr>
        <w:t xml:space="preserve">For </w:t>
      </w:r>
      <w:r w:rsidR="006F540C" w:rsidRPr="00541E9A">
        <w:rPr>
          <w:color w:val="000000" w:themeColor="text1"/>
          <w:lang w:val="en-GB"/>
        </w:rPr>
        <w:t xml:space="preserve">example, if observed and predicted values are 5 percent and 2 percent, </w:t>
      </w:r>
      <w:r w:rsidR="00BD1308">
        <w:rPr>
          <w:color w:val="000000" w:themeColor="text1"/>
          <w:lang w:val="en-GB"/>
        </w:rPr>
        <w:t xml:space="preserve">respectively, </w:t>
      </w:r>
      <w:r w:rsidR="00E8772B" w:rsidRPr="00541E9A">
        <w:rPr>
          <w:color w:val="000000" w:themeColor="text1"/>
          <w:lang w:val="en-GB"/>
        </w:rPr>
        <w:t xml:space="preserve">then </w:t>
      </w:r>
      <w:r w:rsidR="006F540C" w:rsidRPr="00541E9A">
        <w:rPr>
          <w:color w:val="000000" w:themeColor="text1"/>
          <w:lang w:val="en-GB"/>
        </w:rPr>
        <w:t xml:space="preserve">the error is 3 percentage points. </w:t>
      </w:r>
    </w:p>
    <w:p w14:paraId="4AFD6325" w14:textId="19FBC551" w:rsidR="009F28EF" w:rsidRDefault="009668E0" w:rsidP="00541E9A">
      <w:pPr>
        <w:spacing w:line="480" w:lineRule="auto"/>
        <w:rPr>
          <w:color w:val="000000" w:themeColor="text1"/>
          <w:lang w:val="en-GB"/>
        </w:rPr>
      </w:pPr>
      <w:r w:rsidRPr="00541E9A">
        <w:rPr>
          <w:color w:val="FF0000"/>
          <w:lang w:val="en-GB"/>
        </w:rPr>
        <w:lastRenderedPageBreak/>
        <w:t xml:space="preserve"> </w:t>
      </w:r>
      <w:r w:rsidR="00F579AE">
        <w:rPr>
          <w:color w:val="FF0000"/>
          <w:lang w:val="en-GB"/>
        </w:rPr>
        <w:tab/>
      </w:r>
      <w:r w:rsidR="009D0218" w:rsidRPr="00541E9A">
        <w:rPr>
          <w:color w:val="000000" w:themeColor="text1"/>
          <w:lang w:val="en-GB"/>
        </w:rPr>
        <w:t xml:space="preserve">Figure 1 </w:t>
      </w:r>
      <w:r w:rsidR="00F579AE" w:rsidRPr="00541E9A">
        <w:rPr>
          <w:color w:val="000000" w:themeColor="text1"/>
          <w:lang w:val="en-GB"/>
        </w:rPr>
        <w:t xml:space="preserve">shows </w:t>
      </w:r>
      <w:r w:rsidR="009D0218" w:rsidRPr="00541E9A">
        <w:rPr>
          <w:color w:val="000000" w:themeColor="text1"/>
          <w:lang w:val="en-GB"/>
        </w:rPr>
        <w:t>the performance of the recency heuristic and Google Flu Trends</w:t>
      </w:r>
      <w:r w:rsidR="00FA282D">
        <w:rPr>
          <w:color w:val="000000" w:themeColor="text1"/>
          <w:lang w:val="en-GB"/>
        </w:rPr>
        <w:t xml:space="preserve"> for each week. </w:t>
      </w:r>
      <w:r w:rsidR="009D0218" w:rsidRPr="00541E9A">
        <w:rPr>
          <w:color w:val="000000" w:themeColor="text1"/>
          <w:lang w:val="en-GB"/>
        </w:rPr>
        <w:t xml:space="preserve">We do not show the performance of linear regression because it </w:t>
      </w:r>
      <w:r w:rsidR="00BD489B">
        <w:rPr>
          <w:color w:val="000000" w:themeColor="text1"/>
          <w:lang w:val="en-GB"/>
        </w:rPr>
        <w:t>i</w:t>
      </w:r>
      <w:r w:rsidR="009D0218" w:rsidRPr="00541E9A">
        <w:rPr>
          <w:color w:val="000000" w:themeColor="text1"/>
          <w:lang w:val="en-GB"/>
        </w:rPr>
        <w:t>s basically indistinguishable from that of the heuristic. The upper panel shows the observed and predicted time series</w:t>
      </w:r>
      <w:r w:rsidR="00FA3EE1">
        <w:rPr>
          <w:color w:val="000000" w:themeColor="text1"/>
          <w:lang w:val="en-GB"/>
        </w:rPr>
        <w:t xml:space="preserve"> </w:t>
      </w:r>
      <m:oMath>
        <m:sSub>
          <m:sSubPr>
            <m:ctrlPr>
              <w:rPr>
                <w:rFonts w:ascii="Cambria Math" w:hAnsi="Cambria Math"/>
                <w:i/>
                <w:iCs/>
                <w:color w:val="000000" w:themeColor="text1"/>
                <w:lang w:val="en-GB"/>
              </w:rPr>
            </m:ctrlPr>
          </m:sSubPr>
          <m:e>
            <m:r>
              <w:rPr>
                <w:rFonts w:ascii="Cambria Math" w:hAnsi="Cambria Math"/>
                <w:color w:val="000000" w:themeColor="text1"/>
                <w:lang w:val="en-GB"/>
              </w:rPr>
              <m:t>o</m:t>
            </m:r>
          </m:e>
          <m:sub>
            <m:r>
              <w:rPr>
                <w:rFonts w:ascii="Cambria Math" w:hAnsi="Cambria Math"/>
                <w:color w:val="000000" w:themeColor="text1"/>
                <w:lang w:val="en-GB"/>
              </w:rPr>
              <m:t>t</m:t>
            </m:r>
          </m:sub>
        </m:sSub>
      </m:oMath>
      <w:r w:rsidR="00FA282D">
        <w:rPr>
          <w:iCs/>
          <w:color w:val="000000" w:themeColor="text1"/>
          <w:lang w:val="en-GB"/>
        </w:rPr>
        <w:t xml:space="preserve"> and</w:t>
      </w:r>
      <w:r w:rsidR="00FA282D" w:rsidRPr="00541E9A">
        <w:rPr>
          <w:iCs/>
          <w:color w:val="000000" w:themeColor="text1"/>
          <w:lang w:val="en-GB"/>
        </w:rPr>
        <w:t xml:space="preserve"> </w:t>
      </w:r>
      <m:oMath>
        <m:sSub>
          <m:sSubPr>
            <m:ctrlPr>
              <w:rPr>
                <w:rFonts w:ascii="Cambria Math" w:hAnsi="Cambria Math"/>
                <w:i/>
                <w:iCs/>
                <w:color w:val="000000" w:themeColor="text1"/>
                <w:lang w:val="en-GB"/>
              </w:rPr>
            </m:ctrlPr>
          </m:sSubPr>
          <m:e>
            <m:r>
              <w:rPr>
                <w:rFonts w:ascii="Cambria Math" w:hAnsi="Cambria Math"/>
                <w:color w:val="000000" w:themeColor="text1"/>
                <w:lang w:val="en-GB"/>
              </w:rPr>
              <m:t>p</m:t>
            </m:r>
          </m:e>
          <m:sub>
            <m:r>
              <w:rPr>
                <w:rFonts w:ascii="Cambria Math" w:hAnsi="Cambria Math"/>
                <w:color w:val="000000" w:themeColor="text1"/>
                <w:lang w:val="en-GB"/>
              </w:rPr>
              <m:t>t</m:t>
            </m:r>
          </m:sub>
        </m:sSub>
      </m:oMath>
      <w:r w:rsidR="00FA282D">
        <w:rPr>
          <w:iCs/>
          <w:color w:val="000000" w:themeColor="text1"/>
          <w:lang w:val="en-GB"/>
        </w:rPr>
        <w:t xml:space="preserve">, </w:t>
      </w:r>
      <w:r w:rsidR="00FA3EE1">
        <w:rPr>
          <w:color w:val="000000" w:themeColor="text1"/>
          <w:lang w:val="en-GB"/>
        </w:rPr>
        <w:t xml:space="preserve">and </w:t>
      </w:r>
      <w:r w:rsidR="009D0218" w:rsidRPr="00541E9A">
        <w:rPr>
          <w:color w:val="000000" w:themeColor="text1"/>
          <w:lang w:val="en-GB"/>
        </w:rPr>
        <w:t>the lower panel shows</w:t>
      </w:r>
      <w:r w:rsidR="00925BED" w:rsidRPr="00541E9A">
        <w:rPr>
          <w:color w:val="000000" w:themeColor="text1"/>
          <w:lang w:val="en-GB"/>
        </w:rPr>
        <w:t xml:space="preserve"> </w:t>
      </w:r>
      <w:r w:rsidR="00FA3EE1">
        <w:rPr>
          <w:color w:val="000000" w:themeColor="text1"/>
          <w:lang w:val="en-GB"/>
        </w:rPr>
        <w:t xml:space="preserve">the </w:t>
      </w:r>
      <w:r w:rsidR="002F52F9" w:rsidRPr="00541E9A">
        <w:rPr>
          <w:color w:val="000000" w:themeColor="text1"/>
          <w:lang w:val="en-GB"/>
        </w:rPr>
        <w:t>percentage error</w:t>
      </w:r>
      <w:r w:rsidR="00FA3EE1">
        <w:rPr>
          <w:color w:val="000000" w:themeColor="text1"/>
          <w:lang w:val="en-GB"/>
        </w:rPr>
        <w:t xml:space="preserve"> time series</w:t>
      </w:r>
      <w:r w:rsidR="00FA282D">
        <w:rPr>
          <w:color w:val="000000" w:themeColor="text1"/>
          <w:lang w:val="en-GB"/>
        </w:rPr>
        <w:t xml:space="preserve"> </w:t>
      </w:r>
      <m:oMath>
        <m:sSub>
          <m:sSubPr>
            <m:ctrlPr>
              <w:rPr>
                <w:rFonts w:ascii="Cambria Math" w:hAnsi="Cambria Math"/>
                <w:i/>
                <w:iCs/>
                <w:color w:val="000000" w:themeColor="text1"/>
                <w:lang w:val="en-GB"/>
              </w:rPr>
            </m:ctrlPr>
          </m:sSubPr>
          <m:e>
            <m:r>
              <w:rPr>
                <w:rFonts w:ascii="Cambria Math" w:hAnsi="Cambria Math"/>
                <w:color w:val="000000" w:themeColor="text1"/>
                <w:lang w:val="en-GB"/>
              </w:rPr>
              <m:t>PE</m:t>
            </m:r>
          </m:e>
          <m:sub>
            <m:r>
              <w:rPr>
                <w:rFonts w:ascii="Cambria Math" w:hAnsi="Cambria Math"/>
                <w:color w:val="000000" w:themeColor="text1"/>
                <w:lang w:val="en-GB"/>
              </w:rPr>
              <m:t>t</m:t>
            </m:r>
          </m:sub>
        </m:sSub>
        <m:r>
          <w:rPr>
            <w:rFonts w:ascii="Cambria Math" w:hAnsi="Cambria Math"/>
            <w:color w:val="000000" w:themeColor="text1"/>
            <w:lang w:val="en-GB"/>
          </w:rPr>
          <m:t xml:space="preserve"> </m:t>
        </m:r>
      </m:oMath>
      <w:r w:rsidR="00FF2554">
        <w:rPr>
          <w:color w:val="000000" w:themeColor="text1"/>
          <w:lang w:val="en-GB"/>
        </w:rPr>
        <w:t xml:space="preserve">= </w:t>
      </w:r>
      <m:oMath>
        <m:sSub>
          <m:sSubPr>
            <m:ctrlPr>
              <w:rPr>
                <w:rFonts w:ascii="Cambria Math" w:hAnsi="Cambria Math"/>
                <w:i/>
                <w:iCs/>
                <w:sz w:val="22"/>
                <w:szCs w:val="22"/>
                <w:lang w:val="en-GB"/>
              </w:rPr>
            </m:ctrlPr>
          </m:sSubPr>
          <m:e>
            <m:r>
              <w:rPr>
                <w:rFonts w:ascii="Cambria Math" w:hAnsi="Cambria Math"/>
                <w:sz w:val="22"/>
                <w:szCs w:val="22"/>
                <w:lang w:val="en-GB"/>
              </w:rPr>
              <m:t>100×e</m:t>
            </m:r>
          </m:e>
          <m:sub>
            <m:r>
              <w:rPr>
                <w:rFonts w:ascii="Cambria Math" w:hAnsi="Cambria Math"/>
                <w:sz w:val="22"/>
                <w:szCs w:val="22"/>
                <w:lang w:val="en-GB"/>
              </w:rPr>
              <m:t>t</m:t>
            </m:r>
          </m:sub>
        </m:sSub>
        <m:r>
          <w:rPr>
            <w:rFonts w:ascii="Cambria Math" w:hAnsi="Cambria Math"/>
            <w:sz w:val="22"/>
            <w:szCs w:val="22"/>
            <w:lang w:val="en-GB"/>
          </w:rPr>
          <m:t>/</m:t>
        </m:r>
        <m:sSub>
          <m:sSubPr>
            <m:ctrlPr>
              <w:rPr>
                <w:rFonts w:ascii="Cambria Math" w:hAnsi="Cambria Math"/>
                <w:i/>
                <w:iCs/>
                <w:sz w:val="22"/>
                <w:szCs w:val="22"/>
                <w:lang w:val="en-GB"/>
              </w:rPr>
            </m:ctrlPr>
          </m:sSubPr>
          <m:e>
            <m:r>
              <w:rPr>
                <w:rFonts w:ascii="Cambria Math" w:hAnsi="Cambria Math"/>
                <w:sz w:val="22"/>
                <w:szCs w:val="22"/>
                <w:lang w:val="en-GB"/>
              </w:rPr>
              <m:t>o</m:t>
            </m:r>
          </m:e>
          <m:sub>
            <m:r>
              <w:rPr>
                <w:rFonts w:ascii="Cambria Math" w:hAnsi="Cambria Math"/>
                <w:sz w:val="22"/>
                <w:szCs w:val="22"/>
                <w:lang w:val="en-GB"/>
              </w:rPr>
              <m:t>t</m:t>
            </m:r>
          </m:sub>
        </m:sSub>
        <m:r>
          <w:rPr>
            <w:rFonts w:ascii="Cambria Math" w:hAnsi="Cambria Math"/>
            <w:sz w:val="22"/>
            <w:szCs w:val="22"/>
            <w:lang w:val="en-GB"/>
          </w:rPr>
          <m:t>.</m:t>
        </m:r>
      </m:oMath>
      <w:r w:rsidR="00925BED" w:rsidRPr="00541E9A">
        <w:rPr>
          <w:color w:val="000000" w:themeColor="text1"/>
          <w:lang w:val="en-GB"/>
        </w:rPr>
        <w:t xml:space="preserve"> </w:t>
      </w:r>
    </w:p>
    <w:p w14:paraId="0EF56E12" w14:textId="5C4D8385" w:rsidR="00564174" w:rsidRPr="00564174" w:rsidRDefault="00DF6131" w:rsidP="00564174">
      <w:pPr>
        <w:spacing w:line="480" w:lineRule="auto"/>
        <w:rPr>
          <w:sz w:val="22"/>
          <w:szCs w:val="22"/>
          <w:lang w:val="en-GB"/>
        </w:rPr>
      </w:pPr>
      <w:r>
        <w:rPr>
          <w:noProof/>
          <w:sz w:val="22"/>
          <w:szCs w:val="22"/>
          <w:lang w:val="en-GB"/>
        </w:rPr>
        <w:drawing>
          <wp:inline distT="0" distB="0" distL="0" distR="0" wp14:anchorId="24BB6C6B" wp14:editId="4ECAFEAA">
            <wp:extent cx="5943600" cy="52006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5943600" cy="5200650"/>
                    </a:xfrm>
                    <a:prstGeom prst="rect">
                      <a:avLst/>
                    </a:prstGeom>
                  </pic:spPr>
                </pic:pic>
              </a:graphicData>
            </a:graphic>
          </wp:inline>
        </w:drawing>
      </w:r>
    </w:p>
    <w:p w14:paraId="4B65F0F2" w14:textId="3BC5E899" w:rsidR="00412D90" w:rsidRPr="009F28EF" w:rsidRDefault="00564174" w:rsidP="00FB7FE7">
      <w:pPr>
        <w:spacing w:line="480" w:lineRule="auto"/>
        <w:rPr>
          <w:sz w:val="22"/>
          <w:szCs w:val="22"/>
          <w:lang w:val="en-GB"/>
        </w:rPr>
      </w:pPr>
      <w:r w:rsidRPr="001F26D7">
        <w:rPr>
          <w:bCs/>
          <w:sz w:val="22"/>
          <w:szCs w:val="22"/>
          <w:lang w:val="en-GB"/>
        </w:rPr>
        <w:t>Figure 1.</w:t>
      </w:r>
      <w:r w:rsidRPr="00873175">
        <w:rPr>
          <w:b/>
          <w:sz w:val="22"/>
          <w:szCs w:val="22"/>
          <w:lang w:val="en-GB"/>
        </w:rPr>
        <w:t xml:space="preserve"> </w:t>
      </w:r>
      <w:r w:rsidRPr="00B87D88">
        <w:rPr>
          <w:color w:val="000000" w:themeColor="text1"/>
          <w:sz w:val="22"/>
          <w:szCs w:val="22"/>
          <w:lang w:val="en-GB"/>
        </w:rPr>
        <w:t xml:space="preserve">Performance of the recency heuristic and Google Flu Trends (GFT) for all weeks from March 18, 2007 to August 9, 2015, the horizon for which </w:t>
      </w:r>
      <w:r w:rsidR="001270EC">
        <w:rPr>
          <w:color w:val="000000" w:themeColor="text1"/>
          <w:sz w:val="22"/>
          <w:szCs w:val="22"/>
          <w:lang w:val="en-GB"/>
        </w:rPr>
        <w:t>GFT</w:t>
      </w:r>
      <w:r w:rsidRPr="00B87D88">
        <w:rPr>
          <w:color w:val="000000" w:themeColor="text1"/>
          <w:sz w:val="22"/>
          <w:szCs w:val="22"/>
          <w:lang w:val="en-GB"/>
        </w:rPr>
        <w:t xml:space="preserve"> predictions are available</w:t>
      </w:r>
      <w:r w:rsidR="00FF2554">
        <w:rPr>
          <w:color w:val="000000" w:themeColor="text1"/>
          <w:sz w:val="22"/>
          <w:szCs w:val="22"/>
          <w:lang w:val="en-GB"/>
        </w:rPr>
        <w:t>; see</w:t>
      </w:r>
      <w:r w:rsidRPr="00B87D88">
        <w:rPr>
          <w:color w:val="000000" w:themeColor="text1"/>
          <w:sz w:val="22"/>
          <w:szCs w:val="22"/>
          <w:lang w:val="en-GB"/>
        </w:rPr>
        <w:t xml:space="preserve"> </w:t>
      </w:r>
      <w:r w:rsidRPr="00B87D88">
        <w:rPr>
          <w:color w:val="000000" w:themeColor="text1"/>
          <w:sz w:val="22"/>
          <w:szCs w:val="22"/>
        </w:rPr>
        <w:t>https://www.google.org/flutrends/about/</w:t>
      </w:r>
      <w:r w:rsidRPr="00B87D88">
        <w:rPr>
          <w:color w:val="000000" w:themeColor="text1"/>
          <w:sz w:val="22"/>
          <w:szCs w:val="22"/>
          <w:lang w:val="en-GB"/>
        </w:rPr>
        <w:t xml:space="preserve">. The </w:t>
      </w:r>
      <w:r w:rsidR="006A527F">
        <w:rPr>
          <w:color w:val="000000" w:themeColor="text1"/>
          <w:sz w:val="22"/>
          <w:szCs w:val="22"/>
          <w:lang w:val="en-GB"/>
        </w:rPr>
        <w:t xml:space="preserve">dashed </w:t>
      </w:r>
      <w:r w:rsidRPr="00B87D88">
        <w:rPr>
          <w:color w:val="000000" w:themeColor="text1"/>
          <w:sz w:val="22"/>
          <w:szCs w:val="22"/>
          <w:lang w:val="en-GB"/>
        </w:rPr>
        <w:t xml:space="preserve">vertical lines indicate the first week of each year. The </w:t>
      </w:r>
      <w:r w:rsidR="006A527F">
        <w:rPr>
          <w:color w:val="000000" w:themeColor="text1"/>
          <w:sz w:val="22"/>
          <w:szCs w:val="22"/>
          <w:lang w:val="en-GB"/>
        </w:rPr>
        <w:t xml:space="preserve">solid vertical lines show the </w:t>
      </w:r>
      <w:r w:rsidRPr="00B87D88">
        <w:rPr>
          <w:color w:val="000000" w:themeColor="text1"/>
          <w:sz w:val="22"/>
          <w:szCs w:val="22"/>
          <w:lang w:val="en-GB"/>
        </w:rPr>
        <w:t xml:space="preserve">times of the three GFT updates. </w:t>
      </w:r>
      <w:r w:rsidRPr="00B87D88">
        <w:rPr>
          <w:color w:val="000000" w:themeColor="text1"/>
          <w:sz w:val="22"/>
          <w:szCs w:val="22"/>
        </w:rPr>
        <w:t xml:space="preserve">The predictions of GFT for each week </w:t>
      </w:r>
      <w:r w:rsidRPr="00B87D88">
        <w:rPr>
          <w:color w:val="000000" w:themeColor="text1"/>
          <w:sz w:val="22"/>
          <w:szCs w:val="22"/>
        </w:rPr>
        <w:lastRenderedPageBreak/>
        <w:t xml:space="preserve">are </w:t>
      </w:r>
      <w:r w:rsidR="006A527F">
        <w:rPr>
          <w:color w:val="000000" w:themeColor="text1"/>
          <w:sz w:val="22"/>
          <w:szCs w:val="22"/>
        </w:rPr>
        <w:t xml:space="preserve">from the </w:t>
      </w:r>
      <w:r w:rsidRPr="00B87D88">
        <w:rPr>
          <w:color w:val="000000" w:themeColor="text1"/>
          <w:sz w:val="22"/>
          <w:szCs w:val="22"/>
        </w:rPr>
        <w:t xml:space="preserve">GFT </w:t>
      </w:r>
      <w:r w:rsidR="006A527F">
        <w:rPr>
          <w:color w:val="000000" w:themeColor="text1"/>
          <w:sz w:val="22"/>
          <w:szCs w:val="22"/>
        </w:rPr>
        <w:t>model active at the time (i.e., the most recent GFT update)</w:t>
      </w:r>
      <w:r w:rsidRPr="00B87D88">
        <w:rPr>
          <w:color w:val="000000" w:themeColor="text1"/>
          <w:sz w:val="22"/>
          <w:szCs w:val="22"/>
        </w:rPr>
        <w:t>.</w:t>
      </w:r>
      <w:r w:rsidRPr="00B87D88">
        <w:rPr>
          <w:b/>
          <w:bCs/>
          <w:color w:val="000000" w:themeColor="text1"/>
          <w:sz w:val="22"/>
          <w:szCs w:val="22"/>
        </w:rPr>
        <w:t xml:space="preserve"> </w:t>
      </w:r>
      <w:r w:rsidRPr="00873175">
        <w:rPr>
          <w:sz w:val="22"/>
          <w:szCs w:val="22"/>
          <w:lang w:val="en-GB"/>
        </w:rPr>
        <w:t>The</w:t>
      </w:r>
      <w:r>
        <w:rPr>
          <w:sz w:val="22"/>
          <w:szCs w:val="22"/>
          <w:lang w:val="en-GB"/>
        </w:rPr>
        <w:t xml:space="preserve"> </w:t>
      </w:r>
      <w:r w:rsidRPr="00873175">
        <w:rPr>
          <w:sz w:val="22"/>
          <w:szCs w:val="22"/>
          <w:lang w:val="en-GB"/>
        </w:rPr>
        <w:t xml:space="preserve">upper panel depicts </w:t>
      </w:r>
      <w:r w:rsidR="00B552F0">
        <w:rPr>
          <w:sz w:val="22"/>
          <w:szCs w:val="22"/>
          <w:lang w:val="en-GB"/>
        </w:rPr>
        <w:t>proportion</w:t>
      </w:r>
      <w:r w:rsidRPr="00873175">
        <w:rPr>
          <w:sz w:val="22"/>
          <w:szCs w:val="22"/>
          <w:lang w:val="en-GB"/>
        </w:rPr>
        <w:t xml:space="preserve"> of flu-related doctor visits, observed</w:t>
      </w:r>
      <w:r>
        <w:rPr>
          <w:sz w:val="22"/>
          <w:szCs w:val="22"/>
          <w:lang w:val="en-GB"/>
        </w:rPr>
        <w:t xml:space="preserve"> and predicted</w:t>
      </w:r>
      <w:r w:rsidRPr="00873175">
        <w:rPr>
          <w:sz w:val="22"/>
          <w:szCs w:val="22"/>
          <w:lang w:val="en-GB"/>
        </w:rPr>
        <w:t xml:space="preserve">. The lower panel shows the </w:t>
      </w:r>
      <w:r w:rsidRPr="002E777D">
        <w:rPr>
          <w:color w:val="002060"/>
          <w:sz w:val="22"/>
          <w:szCs w:val="22"/>
          <w:lang w:val="en-GB"/>
        </w:rPr>
        <w:t>percentage</w:t>
      </w:r>
      <w:r w:rsidR="00FF2554">
        <w:rPr>
          <w:color w:val="002060"/>
          <w:sz w:val="22"/>
          <w:szCs w:val="22"/>
          <w:lang w:val="en-GB"/>
        </w:rPr>
        <w:t xml:space="preserve"> </w:t>
      </w:r>
      <w:r w:rsidRPr="002E777D">
        <w:rPr>
          <w:color w:val="002060"/>
          <w:sz w:val="22"/>
          <w:szCs w:val="22"/>
          <w:lang w:val="en-GB"/>
        </w:rPr>
        <w:t>error</w:t>
      </w:r>
      <w:r>
        <w:rPr>
          <w:sz w:val="22"/>
          <w:szCs w:val="22"/>
          <w:lang w:val="en-GB"/>
        </w:rPr>
        <w:t xml:space="preserve"> time series</w:t>
      </w:r>
      <w:r w:rsidR="00FF2554">
        <w:rPr>
          <w:sz w:val="22"/>
          <w:szCs w:val="22"/>
          <w:lang w:val="en-GB"/>
        </w:rPr>
        <w:t>,</w:t>
      </w:r>
      <m:oMath>
        <m:r>
          <w:rPr>
            <w:rFonts w:ascii="Cambria Math" w:hAnsi="Cambria Math"/>
            <w:sz w:val="22"/>
            <w:szCs w:val="22"/>
            <w:lang w:val="en-GB"/>
          </w:rPr>
          <m:t xml:space="preserve"> </m:t>
        </m:r>
      </m:oMath>
      <w:r w:rsidR="006A527F">
        <w:rPr>
          <w:sz w:val="22"/>
          <w:szCs w:val="22"/>
          <w:lang w:val="en-GB"/>
        </w:rPr>
        <w:t xml:space="preserve">where </w:t>
      </w:r>
      <w:r w:rsidRPr="00873175">
        <w:rPr>
          <w:sz w:val="22"/>
          <w:szCs w:val="22"/>
          <w:lang w:val="en-GB"/>
        </w:rPr>
        <w:t xml:space="preserve">values above zero denote over-prediction and values below </w:t>
      </w:r>
      <w:r w:rsidR="006A527F">
        <w:rPr>
          <w:sz w:val="22"/>
          <w:szCs w:val="22"/>
          <w:lang w:val="en-GB"/>
        </w:rPr>
        <w:t xml:space="preserve">zero </w:t>
      </w:r>
      <w:r w:rsidRPr="00873175">
        <w:rPr>
          <w:sz w:val="22"/>
          <w:szCs w:val="22"/>
          <w:lang w:val="en-GB"/>
        </w:rPr>
        <w:t xml:space="preserve">denote under-prediction. </w:t>
      </w:r>
    </w:p>
    <w:p w14:paraId="246B57B4" w14:textId="5FCE8AEC" w:rsidR="00564174" w:rsidRDefault="00564174" w:rsidP="00564174">
      <w:pPr>
        <w:spacing w:line="480" w:lineRule="auto"/>
        <w:rPr>
          <w:color w:val="000000" w:themeColor="text1"/>
          <w:lang w:val="en-GB"/>
        </w:rPr>
      </w:pPr>
      <w:r>
        <w:rPr>
          <w:color w:val="FF0000"/>
          <w:lang w:val="en-GB"/>
        </w:rPr>
        <w:tab/>
      </w:r>
      <w:r>
        <w:rPr>
          <w:color w:val="000000" w:themeColor="text1"/>
          <w:lang w:val="en-GB"/>
        </w:rPr>
        <w:t xml:space="preserve">Table 1 shows the values of the summary statistics MAE, MAPE and MedRAE for the recency heuristic, </w:t>
      </w:r>
      <w:r w:rsidR="006C7119">
        <w:rPr>
          <w:color w:val="000000" w:themeColor="text1"/>
          <w:lang w:val="en-GB"/>
        </w:rPr>
        <w:t xml:space="preserve">the </w:t>
      </w:r>
      <w:r w:rsidR="009F28EF">
        <w:rPr>
          <w:color w:val="000000" w:themeColor="text1"/>
          <w:lang w:val="en-GB"/>
        </w:rPr>
        <w:t xml:space="preserve">linear regression and </w:t>
      </w:r>
      <w:r>
        <w:rPr>
          <w:color w:val="000000" w:themeColor="text1"/>
          <w:lang w:val="en-GB"/>
        </w:rPr>
        <w:t xml:space="preserve">Google Flu Trends, </w:t>
      </w:r>
      <w:r w:rsidRPr="00992180">
        <w:rPr>
          <w:color w:val="000000" w:themeColor="text1"/>
          <w:lang w:val="en-GB"/>
        </w:rPr>
        <w:t xml:space="preserve">as well as </w:t>
      </w:r>
      <w:r w:rsidR="001270EC" w:rsidRPr="00992180">
        <w:rPr>
          <w:color w:val="000000" w:themeColor="text1"/>
          <w:lang w:val="en-GB"/>
        </w:rPr>
        <w:t>the</w:t>
      </w:r>
      <w:r w:rsidR="00E30649" w:rsidRPr="00992180">
        <w:rPr>
          <w:color w:val="000000" w:themeColor="text1"/>
          <w:lang w:val="en-GB"/>
        </w:rPr>
        <w:t xml:space="preserve"> </w:t>
      </w:r>
      <w:r w:rsidRPr="00992180">
        <w:rPr>
          <w:color w:val="000000" w:themeColor="text1"/>
          <w:lang w:val="en-GB"/>
        </w:rPr>
        <w:t>benchmark model</w:t>
      </w:r>
      <w:r w:rsidR="001270EC" w:rsidRPr="00992180">
        <w:rPr>
          <w:color w:val="000000" w:themeColor="text1"/>
          <w:lang w:val="en-GB"/>
        </w:rPr>
        <w:t xml:space="preserve"> of predicting a zero percent of flu-related doctor visits for each week</w:t>
      </w:r>
      <w:r w:rsidRPr="00992180">
        <w:rPr>
          <w:color w:val="000000" w:themeColor="text1"/>
          <w:lang w:val="en-GB"/>
        </w:rPr>
        <w:t>.</w:t>
      </w:r>
      <w:r>
        <w:rPr>
          <w:color w:val="000000" w:themeColor="text1"/>
          <w:lang w:val="en-GB"/>
        </w:rPr>
        <w:t xml:space="preserve">    </w:t>
      </w:r>
    </w:p>
    <w:tbl>
      <w:tblPr>
        <w:tblStyle w:val="TableGrid"/>
        <w:tblW w:w="0" w:type="auto"/>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065"/>
        <w:gridCol w:w="1134"/>
        <w:gridCol w:w="1576"/>
        <w:gridCol w:w="1512"/>
      </w:tblGrid>
      <w:tr w:rsidR="009F28EF" w14:paraId="1B9B41A8" w14:textId="77777777" w:rsidTr="001270EC">
        <w:trPr>
          <w:trHeight w:val="254"/>
          <w:jc w:val="center"/>
        </w:trPr>
        <w:tc>
          <w:tcPr>
            <w:tcW w:w="2065" w:type="dxa"/>
          </w:tcPr>
          <w:p w14:paraId="5DDE886B" w14:textId="77777777" w:rsidR="009F28EF" w:rsidRDefault="009F28EF" w:rsidP="001270EC">
            <w:pPr>
              <w:jc w:val="center"/>
            </w:pPr>
          </w:p>
        </w:tc>
        <w:tc>
          <w:tcPr>
            <w:tcW w:w="1134" w:type="dxa"/>
          </w:tcPr>
          <w:p w14:paraId="3D246875" w14:textId="77777777" w:rsidR="009F28EF" w:rsidRPr="00057E4D" w:rsidRDefault="009F28EF" w:rsidP="001270EC">
            <w:pPr>
              <w:jc w:val="center"/>
              <w:rPr>
                <w:b/>
                <w:bCs/>
              </w:rPr>
            </w:pPr>
            <w:r w:rsidRPr="00057E4D">
              <w:rPr>
                <w:b/>
                <w:bCs/>
              </w:rPr>
              <w:t>MAE</w:t>
            </w:r>
          </w:p>
        </w:tc>
        <w:tc>
          <w:tcPr>
            <w:tcW w:w="1576" w:type="dxa"/>
          </w:tcPr>
          <w:p w14:paraId="38C82673" w14:textId="77777777" w:rsidR="009F28EF" w:rsidRPr="00057E4D" w:rsidRDefault="009F28EF" w:rsidP="001270EC">
            <w:pPr>
              <w:jc w:val="center"/>
              <w:rPr>
                <w:b/>
                <w:bCs/>
              </w:rPr>
            </w:pPr>
            <w:r w:rsidRPr="00057E4D">
              <w:rPr>
                <w:b/>
                <w:bCs/>
              </w:rPr>
              <w:t>MAPE</w:t>
            </w:r>
          </w:p>
        </w:tc>
        <w:tc>
          <w:tcPr>
            <w:tcW w:w="1512" w:type="dxa"/>
          </w:tcPr>
          <w:p w14:paraId="322C8328" w14:textId="77777777" w:rsidR="009F28EF" w:rsidRDefault="009F28EF" w:rsidP="001270EC">
            <w:pPr>
              <w:jc w:val="center"/>
              <w:rPr>
                <w:b/>
                <w:bCs/>
              </w:rPr>
            </w:pPr>
            <w:r w:rsidRPr="00057E4D">
              <w:rPr>
                <w:b/>
                <w:bCs/>
              </w:rPr>
              <w:t>MedRAE</w:t>
            </w:r>
          </w:p>
          <w:p w14:paraId="7177CA5D" w14:textId="436C70B4" w:rsidR="009F28EF" w:rsidRPr="00057E4D" w:rsidRDefault="009F28EF" w:rsidP="001270EC">
            <w:pPr>
              <w:jc w:val="center"/>
              <w:rPr>
                <w:b/>
                <w:bCs/>
              </w:rPr>
            </w:pPr>
          </w:p>
        </w:tc>
      </w:tr>
      <w:tr w:rsidR="009F28EF" w14:paraId="3DC73B43" w14:textId="77777777" w:rsidTr="001270EC">
        <w:trPr>
          <w:trHeight w:val="254"/>
          <w:jc w:val="center"/>
        </w:trPr>
        <w:tc>
          <w:tcPr>
            <w:tcW w:w="2065" w:type="dxa"/>
          </w:tcPr>
          <w:p w14:paraId="2E3284DA" w14:textId="77777777" w:rsidR="009F28EF" w:rsidRDefault="009F28EF" w:rsidP="001270EC">
            <w:pPr>
              <w:jc w:val="center"/>
              <w:rPr>
                <w:b/>
                <w:bCs/>
              </w:rPr>
            </w:pPr>
            <w:r>
              <w:rPr>
                <w:b/>
                <w:bCs/>
              </w:rPr>
              <w:t>Recency Heuristic</w:t>
            </w:r>
          </w:p>
          <w:p w14:paraId="631F6939" w14:textId="77777777" w:rsidR="009F28EF" w:rsidRPr="00057E4D" w:rsidRDefault="009F28EF" w:rsidP="001270EC">
            <w:pPr>
              <w:jc w:val="center"/>
              <w:rPr>
                <w:b/>
                <w:bCs/>
              </w:rPr>
            </w:pPr>
          </w:p>
        </w:tc>
        <w:tc>
          <w:tcPr>
            <w:tcW w:w="1134" w:type="dxa"/>
          </w:tcPr>
          <w:p w14:paraId="47149B3B" w14:textId="77777777" w:rsidR="009F28EF" w:rsidRDefault="009F28EF" w:rsidP="001270EC">
            <w:pPr>
              <w:jc w:val="center"/>
            </w:pPr>
            <w:r>
              <w:t>0.20</w:t>
            </w:r>
          </w:p>
        </w:tc>
        <w:tc>
          <w:tcPr>
            <w:tcW w:w="1576" w:type="dxa"/>
          </w:tcPr>
          <w:p w14:paraId="7C93F302" w14:textId="4A90A523" w:rsidR="009F28EF" w:rsidRDefault="009F28EF" w:rsidP="001270EC">
            <w:pPr>
              <w:jc w:val="center"/>
            </w:pPr>
            <w:r>
              <w:t>9</w:t>
            </w:r>
            <w:r w:rsidR="00E74961">
              <w:t>%</w:t>
            </w:r>
          </w:p>
        </w:tc>
        <w:tc>
          <w:tcPr>
            <w:tcW w:w="1512" w:type="dxa"/>
          </w:tcPr>
          <w:p w14:paraId="52DE85FE" w14:textId="77777777" w:rsidR="009F28EF" w:rsidRDefault="009F28EF" w:rsidP="001270EC">
            <w:pPr>
              <w:jc w:val="center"/>
            </w:pPr>
            <w:r>
              <w:t>1.00</w:t>
            </w:r>
          </w:p>
        </w:tc>
      </w:tr>
      <w:tr w:rsidR="009F28EF" w14:paraId="3916B252" w14:textId="77777777" w:rsidTr="001270EC">
        <w:trPr>
          <w:trHeight w:val="261"/>
          <w:jc w:val="center"/>
        </w:trPr>
        <w:tc>
          <w:tcPr>
            <w:tcW w:w="2065" w:type="dxa"/>
          </w:tcPr>
          <w:p w14:paraId="1F3958F3" w14:textId="77777777" w:rsidR="009F28EF" w:rsidRDefault="009F28EF" w:rsidP="001270EC">
            <w:pPr>
              <w:jc w:val="center"/>
              <w:rPr>
                <w:b/>
                <w:bCs/>
              </w:rPr>
            </w:pPr>
            <w:r w:rsidRPr="00057E4D">
              <w:rPr>
                <w:b/>
                <w:bCs/>
              </w:rPr>
              <w:t>Linear Regression</w:t>
            </w:r>
          </w:p>
          <w:p w14:paraId="7616336C" w14:textId="77777777" w:rsidR="009F28EF" w:rsidRPr="00057E4D" w:rsidRDefault="009F28EF" w:rsidP="001270EC">
            <w:pPr>
              <w:jc w:val="center"/>
              <w:rPr>
                <w:b/>
                <w:bCs/>
              </w:rPr>
            </w:pPr>
          </w:p>
        </w:tc>
        <w:tc>
          <w:tcPr>
            <w:tcW w:w="1134" w:type="dxa"/>
          </w:tcPr>
          <w:p w14:paraId="4CBFAB92" w14:textId="77777777" w:rsidR="009F28EF" w:rsidRDefault="009F28EF" w:rsidP="001270EC">
            <w:pPr>
              <w:jc w:val="center"/>
            </w:pPr>
            <w:r>
              <w:t>0.20</w:t>
            </w:r>
          </w:p>
        </w:tc>
        <w:tc>
          <w:tcPr>
            <w:tcW w:w="1576" w:type="dxa"/>
          </w:tcPr>
          <w:p w14:paraId="7025EB42" w14:textId="2A1C18B1" w:rsidR="009F28EF" w:rsidRDefault="009F28EF" w:rsidP="001270EC">
            <w:pPr>
              <w:jc w:val="center"/>
            </w:pPr>
            <w:r>
              <w:t>10</w:t>
            </w:r>
            <w:r w:rsidR="00E74961">
              <w:t>%</w:t>
            </w:r>
          </w:p>
        </w:tc>
        <w:tc>
          <w:tcPr>
            <w:tcW w:w="1512" w:type="dxa"/>
          </w:tcPr>
          <w:p w14:paraId="79BF4067" w14:textId="77777777" w:rsidR="009F28EF" w:rsidRDefault="009F28EF" w:rsidP="001270EC">
            <w:pPr>
              <w:jc w:val="center"/>
            </w:pPr>
            <w:r>
              <w:t>0.99</w:t>
            </w:r>
          </w:p>
        </w:tc>
      </w:tr>
      <w:tr w:rsidR="009F28EF" w14:paraId="36A7A751" w14:textId="77777777" w:rsidTr="001270EC">
        <w:trPr>
          <w:trHeight w:val="254"/>
          <w:jc w:val="center"/>
        </w:trPr>
        <w:tc>
          <w:tcPr>
            <w:tcW w:w="2065" w:type="dxa"/>
          </w:tcPr>
          <w:p w14:paraId="36C3B3DB" w14:textId="77777777" w:rsidR="009F28EF" w:rsidRDefault="009F28EF" w:rsidP="001270EC">
            <w:pPr>
              <w:jc w:val="center"/>
              <w:rPr>
                <w:b/>
                <w:bCs/>
              </w:rPr>
            </w:pPr>
            <w:r>
              <w:rPr>
                <w:b/>
                <w:bCs/>
              </w:rPr>
              <w:t>Google Flu Trends</w:t>
            </w:r>
          </w:p>
          <w:p w14:paraId="0CD797A7" w14:textId="77777777" w:rsidR="009F28EF" w:rsidRPr="00057E4D" w:rsidRDefault="009F28EF" w:rsidP="001270EC">
            <w:pPr>
              <w:jc w:val="center"/>
              <w:rPr>
                <w:b/>
                <w:bCs/>
              </w:rPr>
            </w:pPr>
          </w:p>
        </w:tc>
        <w:tc>
          <w:tcPr>
            <w:tcW w:w="1134" w:type="dxa"/>
          </w:tcPr>
          <w:p w14:paraId="45E192E5" w14:textId="77777777" w:rsidR="009F28EF" w:rsidRDefault="009F28EF" w:rsidP="001270EC">
            <w:pPr>
              <w:jc w:val="center"/>
            </w:pPr>
            <w:r>
              <w:t>0.38</w:t>
            </w:r>
          </w:p>
        </w:tc>
        <w:tc>
          <w:tcPr>
            <w:tcW w:w="1576" w:type="dxa"/>
          </w:tcPr>
          <w:p w14:paraId="79CD41FD" w14:textId="12EC0423" w:rsidR="009F28EF" w:rsidRDefault="009F28EF" w:rsidP="001270EC">
            <w:pPr>
              <w:jc w:val="center"/>
            </w:pPr>
            <w:r>
              <w:t>20</w:t>
            </w:r>
            <w:r w:rsidR="00E74961">
              <w:t>%</w:t>
            </w:r>
          </w:p>
        </w:tc>
        <w:tc>
          <w:tcPr>
            <w:tcW w:w="1512" w:type="dxa"/>
          </w:tcPr>
          <w:p w14:paraId="52698F34" w14:textId="77777777" w:rsidR="009F28EF" w:rsidRDefault="009F28EF" w:rsidP="001270EC">
            <w:pPr>
              <w:jc w:val="center"/>
            </w:pPr>
            <w:r>
              <w:t>1.87</w:t>
            </w:r>
          </w:p>
        </w:tc>
      </w:tr>
      <w:tr w:rsidR="009F28EF" w14:paraId="067BE9CA" w14:textId="77777777" w:rsidTr="001270EC">
        <w:trPr>
          <w:trHeight w:val="254"/>
          <w:jc w:val="center"/>
        </w:trPr>
        <w:tc>
          <w:tcPr>
            <w:tcW w:w="2065" w:type="dxa"/>
          </w:tcPr>
          <w:p w14:paraId="58CA97B4" w14:textId="59051127" w:rsidR="009F28EF" w:rsidRPr="00057E4D" w:rsidRDefault="0043445A" w:rsidP="001270EC">
            <w:pPr>
              <w:jc w:val="center"/>
              <w:rPr>
                <w:b/>
                <w:bCs/>
              </w:rPr>
            </w:pPr>
            <w:r>
              <w:rPr>
                <w:b/>
                <w:bCs/>
              </w:rPr>
              <w:t>Benchmark</w:t>
            </w:r>
            <w:r w:rsidR="006C7119">
              <w:rPr>
                <w:b/>
                <w:bCs/>
              </w:rPr>
              <w:t xml:space="preserve"> Model</w:t>
            </w:r>
            <w:r>
              <w:rPr>
                <w:b/>
                <w:bCs/>
              </w:rPr>
              <w:t>:</w:t>
            </w:r>
            <w:r w:rsidR="001270EC">
              <w:rPr>
                <w:b/>
                <w:bCs/>
              </w:rPr>
              <w:t xml:space="preserve"> Predict</w:t>
            </w:r>
            <w:r w:rsidR="00992180">
              <w:rPr>
                <w:b/>
                <w:bCs/>
              </w:rPr>
              <w:t xml:space="preserve"> Zero</w:t>
            </w:r>
          </w:p>
        </w:tc>
        <w:tc>
          <w:tcPr>
            <w:tcW w:w="1134" w:type="dxa"/>
          </w:tcPr>
          <w:p w14:paraId="6F2AC6F4" w14:textId="77777777" w:rsidR="009F28EF" w:rsidRDefault="009F28EF" w:rsidP="001270EC">
            <w:pPr>
              <w:jc w:val="center"/>
            </w:pPr>
            <w:r>
              <w:t>1.80</w:t>
            </w:r>
          </w:p>
        </w:tc>
        <w:tc>
          <w:tcPr>
            <w:tcW w:w="1576" w:type="dxa"/>
          </w:tcPr>
          <w:p w14:paraId="571F746D" w14:textId="03677149" w:rsidR="009F28EF" w:rsidRDefault="009F28EF" w:rsidP="001270EC">
            <w:pPr>
              <w:jc w:val="center"/>
            </w:pPr>
            <w:r>
              <w:t>100</w:t>
            </w:r>
            <w:r w:rsidR="00E74961">
              <w:t>%</w:t>
            </w:r>
          </w:p>
        </w:tc>
        <w:tc>
          <w:tcPr>
            <w:tcW w:w="1512" w:type="dxa"/>
          </w:tcPr>
          <w:p w14:paraId="6CC2681D" w14:textId="77777777" w:rsidR="009F28EF" w:rsidRDefault="009F28EF" w:rsidP="001270EC">
            <w:pPr>
              <w:jc w:val="center"/>
            </w:pPr>
            <w:r>
              <w:t>13.62</w:t>
            </w:r>
          </w:p>
          <w:p w14:paraId="79211DAA" w14:textId="77777777" w:rsidR="009F28EF" w:rsidRDefault="009F28EF" w:rsidP="001270EC">
            <w:pPr>
              <w:jc w:val="center"/>
            </w:pPr>
          </w:p>
        </w:tc>
      </w:tr>
    </w:tbl>
    <w:p w14:paraId="3968BB4F" w14:textId="77777777" w:rsidR="009F28EF" w:rsidRDefault="009F28EF" w:rsidP="00541E9A">
      <w:pPr>
        <w:spacing w:line="480" w:lineRule="auto"/>
        <w:rPr>
          <w:bCs/>
          <w:sz w:val="22"/>
          <w:szCs w:val="22"/>
          <w:lang w:val="en-GB"/>
        </w:rPr>
      </w:pPr>
    </w:p>
    <w:p w14:paraId="46BB0C70" w14:textId="0D9C7DFE" w:rsidR="009F28EF" w:rsidRDefault="009F28EF" w:rsidP="006C7119">
      <w:pPr>
        <w:spacing w:line="480" w:lineRule="auto"/>
        <w:rPr>
          <w:color w:val="FF0000"/>
          <w:lang w:val="en-GB"/>
        </w:rPr>
      </w:pPr>
      <w:r>
        <w:rPr>
          <w:bCs/>
          <w:sz w:val="22"/>
          <w:szCs w:val="22"/>
          <w:lang w:val="en-GB"/>
        </w:rPr>
        <w:t>Table</w:t>
      </w:r>
      <w:r w:rsidRPr="001F26D7">
        <w:rPr>
          <w:bCs/>
          <w:sz w:val="22"/>
          <w:szCs w:val="22"/>
          <w:lang w:val="en-GB"/>
        </w:rPr>
        <w:t xml:space="preserve"> 1.</w:t>
      </w:r>
      <w:r w:rsidRPr="00873175">
        <w:rPr>
          <w:b/>
          <w:sz w:val="22"/>
          <w:szCs w:val="22"/>
          <w:lang w:val="en-GB"/>
        </w:rPr>
        <w:t xml:space="preserve"> </w:t>
      </w:r>
      <w:r w:rsidR="0043445A">
        <w:rPr>
          <w:color w:val="000000" w:themeColor="text1"/>
          <w:sz w:val="22"/>
          <w:szCs w:val="22"/>
          <w:lang w:val="en-GB"/>
        </w:rPr>
        <w:t>Summary statistics for the performance of the recency heuristic, linear regression, Google Flu Trends, a</w:t>
      </w:r>
      <w:r w:rsidR="0077769F">
        <w:rPr>
          <w:color w:val="000000" w:themeColor="text1"/>
          <w:sz w:val="22"/>
          <w:szCs w:val="22"/>
          <w:lang w:val="en-GB"/>
        </w:rPr>
        <w:t xml:space="preserve">nd the </w:t>
      </w:r>
      <w:r w:rsidR="0043445A">
        <w:rPr>
          <w:color w:val="000000" w:themeColor="text1"/>
          <w:sz w:val="22"/>
          <w:szCs w:val="22"/>
          <w:lang w:val="en-GB"/>
        </w:rPr>
        <w:t xml:space="preserve">benchmark </w:t>
      </w:r>
      <w:r w:rsidR="00E30649">
        <w:rPr>
          <w:color w:val="000000" w:themeColor="text1"/>
          <w:sz w:val="22"/>
          <w:szCs w:val="22"/>
          <w:lang w:val="en-GB"/>
        </w:rPr>
        <w:t xml:space="preserve">model </w:t>
      </w:r>
      <w:r w:rsidR="0043445A">
        <w:rPr>
          <w:color w:val="000000" w:themeColor="text1"/>
          <w:sz w:val="22"/>
          <w:szCs w:val="22"/>
          <w:lang w:val="en-GB"/>
        </w:rPr>
        <w:t xml:space="preserve">of predicting </w:t>
      </w:r>
      <w:r w:rsidR="00E30649">
        <w:rPr>
          <w:color w:val="000000" w:themeColor="text1"/>
          <w:sz w:val="22"/>
          <w:szCs w:val="22"/>
          <w:lang w:val="en-GB"/>
        </w:rPr>
        <w:t xml:space="preserve">a </w:t>
      </w:r>
      <w:r w:rsidR="0043445A">
        <w:rPr>
          <w:color w:val="000000" w:themeColor="text1"/>
          <w:sz w:val="22"/>
          <w:szCs w:val="22"/>
          <w:lang w:val="en-GB"/>
        </w:rPr>
        <w:t>zero</w:t>
      </w:r>
      <w:r w:rsidR="0077769F">
        <w:rPr>
          <w:color w:val="000000" w:themeColor="text1"/>
          <w:sz w:val="22"/>
          <w:szCs w:val="22"/>
          <w:lang w:val="en-GB"/>
        </w:rPr>
        <w:t xml:space="preserve"> percent of flu-related doctor visits</w:t>
      </w:r>
      <w:r w:rsidR="00E30649">
        <w:rPr>
          <w:color w:val="000000" w:themeColor="text1"/>
          <w:sz w:val="22"/>
          <w:szCs w:val="22"/>
          <w:lang w:val="en-GB"/>
        </w:rPr>
        <w:t xml:space="preserve"> for each week</w:t>
      </w:r>
      <w:r w:rsidR="00992180">
        <w:rPr>
          <w:color w:val="000000" w:themeColor="text1"/>
          <w:sz w:val="22"/>
          <w:szCs w:val="22"/>
          <w:lang w:val="en-GB"/>
        </w:rPr>
        <w:t xml:space="preserve">, </w:t>
      </w:r>
      <w:r w:rsidR="00992180" w:rsidRPr="00B87D88">
        <w:rPr>
          <w:color w:val="000000" w:themeColor="text1"/>
          <w:sz w:val="22"/>
          <w:szCs w:val="22"/>
          <w:lang w:val="en-GB"/>
        </w:rPr>
        <w:t xml:space="preserve">for all weeks from March 18, 2007 to August 9, 2015, the horizon for which </w:t>
      </w:r>
      <w:r w:rsidR="00992180">
        <w:rPr>
          <w:color w:val="000000" w:themeColor="text1"/>
          <w:sz w:val="22"/>
          <w:szCs w:val="22"/>
          <w:lang w:val="en-GB"/>
        </w:rPr>
        <w:t>GFT</w:t>
      </w:r>
      <w:r w:rsidR="00992180" w:rsidRPr="00B87D88">
        <w:rPr>
          <w:color w:val="000000" w:themeColor="text1"/>
          <w:sz w:val="22"/>
          <w:szCs w:val="22"/>
          <w:lang w:val="en-GB"/>
        </w:rPr>
        <w:t xml:space="preserve"> predictions are available</w:t>
      </w:r>
      <w:r w:rsidR="00992180">
        <w:rPr>
          <w:color w:val="000000" w:themeColor="text1"/>
          <w:sz w:val="22"/>
          <w:szCs w:val="22"/>
          <w:lang w:val="en-GB"/>
        </w:rPr>
        <w:t>.</w:t>
      </w:r>
      <w:r w:rsidR="0077769F">
        <w:rPr>
          <w:color w:val="000000" w:themeColor="text1"/>
          <w:sz w:val="22"/>
          <w:szCs w:val="22"/>
          <w:lang w:val="en-GB"/>
        </w:rPr>
        <w:t xml:space="preserve"> </w:t>
      </w:r>
      <w:r w:rsidR="005F02A3">
        <w:rPr>
          <w:color w:val="000000" w:themeColor="text1"/>
          <w:sz w:val="22"/>
          <w:szCs w:val="22"/>
          <w:lang w:val="en-GB"/>
        </w:rPr>
        <w:t xml:space="preserve">The </w:t>
      </w:r>
      <w:r w:rsidR="004C021A">
        <w:rPr>
          <w:color w:val="000000" w:themeColor="text1"/>
          <w:sz w:val="22"/>
          <w:szCs w:val="22"/>
          <w:lang w:val="en-GB"/>
        </w:rPr>
        <w:t xml:space="preserve">numbers </w:t>
      </w:r>
      <w:r w:rsidR="005F02A3">
        <w:rPr>
          <w:color w:val="000000" w:themeColor="text1"/>
          <w:sz w:val="22"/>
          <w:szCs w:val="22"/>
          <w:lang w:val="en-GB"/>
        </w:rPr>
        <w:t xml:space="preserve">for MAE and MedRAE </w:t>
      </w:r>
      <w:r w:rsidR="0077769F">
        <w:rPr>
          <w:color w:val="000000" w:themeColor="text1"/>
          <w:sz w:val="22"/>
          <w:szCs w:val="22"/>
          <w:lang w:val="en-GB"/>
        </w:rPr>
        <w:t>are in percentage points</w:t>
      </w:r>
      <w:r w:rsidR="005F02A3">
        <w:rPr>
          <w:color w:val="000000" w:themeColor="text1"/>
          <w:sz w:val="22"/>
          <w:szCs w:val="22"/>
          <w:lang w:val="en-GB"/>
        </w:rPr>
        <w:t xml:space="preserve"> and for MAPE in percentages.</w:t>
      </w:r>
      <w:r w:rsidR="00096F3F">
        <w:rPr>
          <w:color w:val="000000" w:themeColor="text1"/>
          <w:sz w:val="22"/>
          <w:szCs w:val="22"/>
          <w:lang w:val="en-GB"/>
        </w:rPr>
        <w:t xml:space="preserve"> </w:t>
      </w:r>
      <w:r w:rsidR="005F02A3">
        <w:rPr>
          <w:color w:val="000000" w:themeColor="text1"/>
          <w:sz w:val="22"/>
          <w:szCs w:val="22"/>
          <w:lang w:val="en-GB"/>
        </w:rPr>
        <w:t xml:space="preserve">In all cases, </w:t>
      </w:r>
      <w:r w:rsidR="00096F3F">
        <w:rPr>
          <w:color w:val="000000" w:themeColor="text1"/>
          <w:sz w:val="22"/>
          <w:szCs w:val="22"/>
          <w:lang w:val="en-GB"/>
        </w:rPr>
        <w:t>smaller numbers indicate</w:t>
      </w:r>
      <w:r w:rsidR="00BB080E">
        <w:rPr>
          <w:color w:val="000000" w:themeColor="text1"/>
          <w:sz w:val="22"/>
          <w:szCs w:val="22"/>
          <w:lang w:val="en-GB"/>
        </w:rPr>
        <w:t xml:space="preserve"> smaller </w:t>
      </w:r>
      <w:r w:rsidR="00412D90">
        <w:rPr>
          <w:color w:val="000000" w:themeColor="text1"/>
          <w:sz w:val="22"/>
          <w:szCs w:val="22"/>
          <w:lang w:val="en-GB"/>
        </w:rPr>
        <w:t>error</w:t>
      </w:r>
      <w:r w:rsidR="00096F3F">
        <w:rPr>
          <w:color w:val="000000" w:themeColor="text1"/>
          <w:sz w:val="22"/>
          <w:szCs w:val="22"/>
          <w:lang w:val="en-GB"/>
        </w:rPr>
        <w:t xml:space="preserve">. </w:t>
      </w:r>
      <w:r w:rsidR="0043445A">
        <w:rPr>
          <w:color w:val="000000" w:themeColor="text1"/>
          <w:sz w:val="22"/>
          <w:szCs w:val="22"/>
          <w:lang w:val="en-GB"/>
        </w:rPr>
        <w:t xml:space="preserve"> </w:t>
      </w:r>
    </w:p>
    <w:p w14:paraId="3CE2CB1B" w14:textId="77777777" w:rsidR="006C7119" w:rsidRPr="006C7119" w:rsidRDefault="006C7119" w:rsidP="006C7119">
      <w:pPr>
        <w:spacing w:line="480" w:lineRule="auto"/>
        <w:rPr>
          <w:color w:val="FF0000"/>
          <w:lang w:val="en-GB"/>
        </w:rPr>
      </w:pPr>
    </w:p>
    <w:p w14:paraId="393A59A5" w14:textId="72774087" w:rsidR="00F92E49" w:rsidRDefault="00D206BD" w:rsidP="003F1900">
      <w:pPr>
        <w:spacing w:line="480" w:lineRule="auto"/>
        <w:ind w:firstLine="720"/>
        <w:rPr>
          <w:color w:val="000000" w:themeColor="text1"/>
          <w:lang w:val="en-GB"/>
        </w:rPr>
      </w:pPr>
      <w:r w:rsidRPr="00FA3EE1">
        <w:rPr>
          <w:color w:val="000000" w:themeColor="text1"/>
          <w:lang w:val="en-GB"/>
        </w:rPr>
        <w:t xml:space="preserve">The </w:t>
      </w:r>
      <w:r w:rsidR="007C079F" w:rsidRPr="00FA3EE1">
        <w:rPr>
          <w:color w:val="000000" w:themeColor="text1"/>
          <w:lang w:val="en-GB"/>
        </w:rPr>
        <w:t xml:space="preserve">MAE </w:t>
      </w:r>
      <w:r w:rsidRPr="00FA3EE1">
        <w:rPr>
          <w:color w:val="000000" w:themeColor="text1"/>
          <w:lang w:val="en-GB"/>
        </w:rPr>
        <w:t xml:space="preserve">in percentage points is </w:t>
      </w:r>
      <w:r w:rsidR="0077769F" w:rsidRPr="00FA3EE1">
        <w:rPr>
          <w:color w:val="000000" w:themeColor="text1"/>
          <w:lang w:val="en-GB"/>
        </w:rPr>
        <w:t xml:space="preserve">0.20 for the </w:t>
      </w:r>
      <w:r w:rsidR="00992180">
        <w:rPr>
          <w:color w:val="000000" w:themeColor="text1"/>
          <w:lang w:val="en-GB"/>
        </w:rPr>
        <w:t xml:space="preserve">recency </w:t>
      </w:r>
      <w:r w:rsidR="0077769F" w:rsidRPr="00FA3EE1">
        <w:rPr>
          <w:color w:val="000000" w:themeColor="text1"/>
          <w:lang w:val="en-GB"/>
        </w:rPr>
        <w:t xml:space="preserve">heuristic </w:t>
      </w:r>
      <w:r w:rsidR="0077769F">
        <w:rPr>
          <w:color w:val="000000" w:themeColor="text1"/>
          <w:lang w:val="en-GB"/>
        </w:rPr>
        <w:t>and 0.38 f</w:t>
      </w:r>
      <w:r w:rsidRPr="00FA3EE1">
        <w:rPr>
          <w:color w:val="000000" w:themeColor="text1"/>
          <w:lang w:val="en-GB"/>
        </w:rPr>
        <w:t xml:space="preserve">or Google Flu Trends. </w:t>
      </w:r>
      <w:r w:rsidRPr="00D206BD">
        <w:rPr>
          <w:lang w:val="en-GB"/>
        </w:rPr>
        <w:t xml:space="preserve">Similar results hold across all ten surveillance regions of the U.S., </w:t>
      </w:r>
      <w:r w:rsidR="00C54780">
        <w:rPr>
          <w:lang w:val="en-GB"/>
        </w:rPr>
        <w:t xml:space="preserve">with </w:t>
      </w:r>
      <w:r w:rsidRPr="00D206BD">
        <w:rPr>
          <w:lang w:val="en-GB"/>
        </w:rPr>
        <w:t>the heuristic having a smaller</w:t>
      </w:r>
      <w:r w:rsidR="00CB483C">
        <w:rPr>
          <w:lang w:val="en-GB"/>
        </w:rPr>
        <w:t xml:space="preserve"> absolute error</w:t>
      </w:r>
      <w:r w:rsidRPr="00D206BD">
        <w:rPr>
          <w:lang w:val="en-GB"/>
        </w:rPr>
        <w:t xml:space="preserve"> in the </w:t>
      </w:r>
      <w:r w:rsidRPr="009C3D34">
        <w:rPr>
          <w:lang w:val="en-GB"/>
        </w:rPr>
        <w:t>majority</w:t>
      </w:r>
      <w:r w:rsidRPr="00D206BD">
        <w:rPr>
          <w:lang w:val="en-GB"/>
        </w:rPr>
        <w:t xml:space="preserve"> of weeks in all regions. The heuristic also predicts as accurately as the two-parameter linear regression, and in eight of the ten regions the heuristic has a smaller</w:t>
      </w:r>
      <w:r w:rsidR="00CB483C">
        <w:rPr>
          <w:lang w:val="en-GB"/>
        </w:rPr>
        <w:t xml:space="preserve"> absolute error </w:t>
      </w:r>
      <w:r w:rsidRPr="00D206BD">
        <w:rPr>
          <w:lang w:val="en-GB"/>
        </w:rPr>
        <w:t xml:space="preserve">in the majority of weeks. </w:t>
      </w:r>
      <w:r w:rsidR="00F92E49">
        <w:rPr>
          <w:lang w:val="en-GB"/>
        </w:rPr>
        <w:t xml:space="preserve">As can be seen in Table 1, </w:t>
      </w:r>
      <w:r w:rsidR="00F92E49">
        <w:rPr>
          <w:color w:val="000000" w:themeColor="text1"/>
          <w:lang w:val="en-GB"/>
        </w:rPr>
        <w:t>t</w:t>
      </w:r>
      <w:r w:rsidR="00F92E49" w:rsidRPr="00CB483C">
        <w:rPr>
          <w:color w:val="000000" w:themeColor="text1"/>
          <w:lang w:val="en-GB"/>
        </w:rPr>
        <w:t xml:space="preserve">he </w:t>
      </w:r>
      <w:r w:rsidR="00F92E49">
        <w:rPr>
          <w:color w:val="000000" w:themeColor="text1"/>
          <w:lang w:val="en-GB"/>
        </w:rPr>
        <w:t xml:space="preserve">comparative </w:t>
      </w:r>
      <w:r w:rsidR="00F92E49">
        <w:rPr>
          <w:color w:val="000000" w:themeColor="text1"/>
          <w:lang w:val="en-GB"/>
        </w:rPr>
        <w:lastRenderedPageBreak/>
        <w:t>performance of the models is essentially the same for all three metrics, MAE, MAPE and MedRAE</w:t>
      </w:r>
      <w:r w:rsidR="008C269F">
        <w:rPr>
          <w:rStyle w:val="FootnoteReference"/>
          <w:color w:val="000000" w:themeColor="text1"/>
          <w:lang w:val="en-GB"/>
        </w:rPr>
        <w:footnoteReference w:id="3"/>
      </w:r>
      <w:r w:rsidR="00F92E49">
        <w:rPr>
          <w:color w:val="000000" w:themeColor="text1"/>
          <w:lang w:val="en-GB"/>
        </w:rPr>
        <w:t xml:space="preserve">.  </w:t>
      </w:r>
    </w:p>
    <w:p w14:paraId="3D22D232" w14:textId="4C875A8A" w:rsidR="00057E4D" w:rsidRPr="00CB483C" w:rsidRDefault="00337DA3" w:rsidP="003F1900">
      <w:pPr>
        <w:spacing w:line="480" w:lineRule="auto"/>
        <w:ind w:firstLine="720"/>
        <w:rPr>
          <w:color w:val="000000" w:themeColor="text1"/>
          <w:lang w:val="en-GB"/>
        </w:rPr>
      </w:pPr>
      <w:r w:rsidRPr="00337DA3">
        <w:rPr>
          <w:lang w:val="en-GB"/>
        </w:rPr>
        <w:t xml:space="preserve">If we exclude the period before </w:t>
      </w:r>
      <w:r w:rsidR="00FF2554">
        <w:rPr>
          <w:lang w:val="en-GB"/>
        </w:rPr>
        <w:t xml:space="preserve">its </w:t>
      </w:r>
      <w:r w:rsidRPr="00337DA3">
        <w:rPr>
          <w:lang w:val="en-GB"/>
        </w:rPr>
        <w:t xml:space="preserve">first update in 2009 in </w:t>
      </w:r>
      <w:r w:rsidR="00FF2554">
        <w:rPr>
          <w:lang w:val="en-GB"/>
        </w:rPr>
        <w:t xml:space="preserve">the </w:t>
      </w:r>
      <w:r w:rsidRPr="00337DA3">
        <w:rPr>
          <w:lang w:val="en-GB"/>
        </w:rPr>
        <w:t xml:space="preserve">wake of the swine flu, the MAE of Google Flu Trends </w:t>
      </w:r>
      <w:r w:rsidR="00060A3A">
        <w:rPr>
          <w:lang w:val="en-GB"/>
        </w:rPr>
        <w:t xml:space="preserve">remains at </w:t>
      </w:r>
      <w:r w:rsidRPr="00337DA3">
        <w:rPr>
          <w:lang w:val="en-GB"/>
        </w:rPr>
        <w:t>0.38. This result contradicts any expectation that this update actually improved the performance of Google Flu Trends</w:t>
      </w:r>
      <w:r w:rsidRPr="00337DA3">
        <w:t>.</w:t>
      </w:r>
      <w:r>
        <w:t xml:space="preserve"> </w:t>
      </w:r>
      <w:r w:rsidR="00611133">
        <w:t xml:space="preserve">In this period (i.e., after the first </w:t>
      </w:r>
      <w:r w:rsidR="00611133" w:rsidRPr="00337DA3">
        <w:rPr>
          <w:lang w:val="en-GB"/>
        </w:rPr>
        <w:t xml:space="preserve">update of </w:t>
      </w:r>
      <w:r w:rsidR="00611133">
        <w:rPr>
          <w:lang w:val="en-GB"/>
        </w:rPr>
        <w:t xml:space="preserve">Google Flu </w:t>
      </w:r>
      <w:r w:rsidR="00611133" w:rsidRPr="00337DA3">
        <w:rPr>
          <w:lang w:val="en-GB"/>
        </w:rPr>
        <w:t xml:space="preserve">in </w:t>
      </w:r>
      <w:r w:rsidR="00611133">
        <w:rPr>
          <w:lang w:val="en-GB"/>
        </w:rPr>
        <w:t xml:space="preserve">the </w:t>
      </w:r>
      <w:r w:rsidR="00611133" w:rsidRPr="00337DA3">
        <w:rPr>
          <w:lang w:val="en-GB"/>
        </w:rPr>
        <w:t>wake of the swine flu</w:t>
      </w:r>
      <w:r w:rsidR="00611133">
        <w:rPr>
          <w:lang w:val="en-GB"/>
        </w:rPr>
        <w:t>)</w:t>
      </w:r>
      <w:r w:rsidR="00611133" w:rsidRPr="00337DA3">
        <w:rPr>
          <w:lang w:val="en-GB"/>
        </w:rPr>
        <w:t xml:space="preserve">, the MAE of </w:t>
      </w:r>
      <w:r w:rsidR="00D206BD" w:rsidRPr="00D206BD">
        <w:rPr>
          <w:lang w:val="en-GB"/>
        </w:rPr>
        <w:t>the heuristic</w:t>
      </w:r>
      <w:r w:rsidR="007C079F">
        <w:rPr>
          <w:lang w:val="en-GB"/>
        </w:rPr>
        <w:t xml:space="preserve"> </w:t>
      </w:r>
      <w:r w:rsidR="00D206BD" w:rsidRPr="00D206BD">
        <w:rPr>
          <w:lang w:val="en-GB"/>
        </w:rPr>
        <w:t xml:space="preserve">and the regression </w:t>
      </w:r>
      <w:r w:rsidR="00D206BD" w:rsidRPr="00F92E49">
        <w:rPr>
          <w:lang w:val="en-GB"/>
        </w:rPr>
        <w:t>also</w:t>
      </w:r>
      <w:r w:rsidR="00D206BD" w:rsidRPr="00D206BD">
        <w:rPr>
          <w:lang w:val="en-GB"/>
        </w:rPr>
        <w:t xml:space="preserve"> </w:t>
      </w:r>
      <w:r w:rsidR="00F92E49">
        <w:rPr>
          <w:lang w:val="en-GB"/>
        </w:rPr>
        <w:t xml:space="preserve">remain </w:t>
      </w:r>
      <w:r w:rsidR="00B445CE">
        <w:rPr>
          <w:lang w:val="en-GB"/>
        </w:rPr>
        <w:t>essentially</w:t>
      </w:r>
      <w:r w:rsidR="00D206BD" w:rsidRPr="00D206BD">
        <w:rPr>
          <w:lang w:val="en-GB"/>
        </w:rPr>
        <w:t xml:space="preserve"> the same</w:t>
      </w:r>
      <w:r w:rsidR="0077769F">
        <w:rPr>
          <w:lang w:val="en-GB"/>
        </w:rPr>
        <w:t xml:space="preserve">; </w:t>
      </w:r>
      <w:r w:rsidR="0030120A">
        <w:rPr>
          <w:lang w:val="en-GB"/>
        </w:rPr>
        <w:t xml:space="preserve">for both models, </w:t>
      </w:r>
      <w:r w:rsidR="007C079F">
        <w:rPr>
          <w:lang w:val="en-GB"/>
        </w:rPr>
        <w:t xml:space="preserve">MAE = </w:t>
      </w:r>
      <w:r w:rsidR="007C079F" w:rsidRPr="00D206BD">
        <w:rPr>
          <w:lang w:val="en-GB"/>
        </w:rPr>
        <w:t>0.19</w:t>
      </w:r>
      <w:r w:rsidR="00D206BD" w:rsidRPr="00D206BD">
        <w:rPr>
          <w:lang w:val="en-GB"/>
        </w:rPr>
        <w:t xml:space="preserve">. </w:t>
      </w:r>
    </w:p>
    <w:p w14:paraId="4AA71746" w14:textId="3FD1E3AC" w:rsidR="00E30649" w:rsidRDefault="00D33622" w:rsidP="00564174">
      <w:pPr>
        <w:spacing w:line="480" w:lineRule="auto"/>
        <w:ind w:firstLine="720"/>
        <w:rPr>
          <w:color w:val="000000" w:themeColor="text1"/>
          <w:lang w:val="en-GB"/>
        </w:rPr>
      </w:pPr>
      <w:r w:rsidRPr="00CB483C">
        <w:rPr>
          <w:color w:val="000000" w:themeColor="text1"/>
          <w:lang w:val="en-GB"/>
        </w:rPr>
        <w:t xml:space="preserve">A possible </w:t>
      </w:r>
      <w:r w:rsidR="00924F35" w:rsidRPr="00CB483C">
        <w:rPr>
          <w:color w:val="000000" w:themeColor="text1"/>
          <w:lang w:val="en-GB"/>
        </w:rPr>
        <w:t>adjustment</w:t>
      </w:r>
      <w:r w:rsidR="00E4749D" w:rsidRPr="00CB483C">
        <w:rPr>
          <w:color w:val="000000" w:themeColor="text1"/>
          <w:lang w:val="en-GB"/>
        </w:rPr>
        <w:t xml:space="preserve"> </w:t>
      </w:r>
      <w:r w:rsidRPr="00CB483C">
        <w:rPr>
          <w:color w:val="000000" w:themeColor="text1"/>
          <w:lang w:val="en-GB"/>
        </w:rPr>
        <w:t xml:space="preserve">for </w:t>
      </w:r>
      <w:r w:rsidR="00E4749D" w:rsidRPr="00CB483C">
        <w:rPr>
          <w:color w:val="000000" w:themeColor="text1"/>
          <w:lang w:val="en-GB"/>
        </w:rPr>
        <w:t xml:space="preserve">the seasonality of the data </w:t>
      </w:r>
      <w:r w:rsidR="00CA5BC1">
        <w:rPr>
          <w:color w:val="000000" w:themeColor="text1"/>
          <w:lang w:val="en-GB"/>
        </w:rPr>
        <w:t>would be</w:t>
      </w:r>
      <w:r w:rsidR="00FF4E87" w:rsidRPr="00CB483C">
        <w:rPr>
          <w:color w:val="000000" w:themeColor="text1"/>
          <w:lang w:val="en-GB"/>
        </w:rPr>
        <w:t xml:space="preserve"> </w:t>
      </w:r>
      <w:r w:rsidR="00E4749D" w:rsidRPr="00CB483C">
        <w:rPr>
          <w:color w:val="000000" w:themeColor="text1"/>
          <w:lang w:val="en-GB"/>
        </w:rPr>
        <w:t>to</w:t>
      </w:r>
      <w:r w:rsidR="00924F35" w:rsidRPr="00CB483C">
        <w:rPr>
          <w:color w:val="000000" w:themeColor="text1"/>
          <w:lang w:val="en-GB"/>
        </w:rPr>
        <w:t xml:space="preserve"> use the </w:t>
      </w:r>
      <w:r w:rsidR="00E76C6B">
        <w:rPr>
          <w:color w:val="000000" w:themeColor="text1"/>
          <w:lang w:val="en-GB"/>
        </w:rPr>
        <w:t>corresponding</w:t>
      </w:r>
      <w:r w:rsidR="00924F35" w:rsidRPr="00CB483C">
        <w:rPr>
          <w:color w:val="000000" w:themeColor="text1"/>
          <w:lang w:val="en-GB"/>
        </w:rPr>
        <w:t xml:space="preserve"> observation </w:t>
      </w:r>
      <w:r w:rsidR="00EB2D43" w:rsidRPr="00CB483C">
        <w:rPr>
          <w:color w:val="000000" w:themeColor="text1"/>
          <w:lang w:val="en-GB"/>
        </w:rPr>
        <w:t xml:space="preserve">from </w:t>
      </w:r>
      <w:r w:rsidR="00924F35" w:rsidRPr="00CB483C">
        <w:rPr>
          <w:color w:val="000000" w:themeColor="text1"/>
          <w:lang w:val="en-GB"/>
        </w:rPr>
        <w:t xml:space="preserve">the previous season. The </w:t>
      </w:r>
      <w:r w:rsidR="008C37D6" w:rsidRPr="00CB483C">
        <w:rPr>
          <w:color w:val="000000" w:themeColor="text1"/>
          <w:lang w:val="en-GB"/>
        </w:rPr>
        <w:t xml:space="preserve">difficulty is </w:t>
      </w:r>
      <w:r w:rsidR="00924F35" w:rsidRPr="00CB483C">
        <w:rPr>
          <w:color w:val="000000" w:themeColor="text1"/>
          <w:lang w:val="en-GB"/>
        </w:rPr>
        <w:t>that it is not clear what a season</w:t>
      </w:r>
      <w:r w:rsidR="008C37D6" w:rsidRPr="00CB483C">
        <w:rPr>
          <w:color w:val="000000" w:themeColor="text1"/>
          <w:lang w:val="en-GB"/>
        </w:rPr>
        <w:t xml:space="preserve"> is</w:t>
      </w:r>
      <w:r w:rsidR="00924F35" w:rsidRPr="00CB483C">
        <w:rPr>
          <w:color w:val="000000" w:themeColor="text1"/>
          <w:lang w:val="en-GB"/>
        </w:rPr>
        <w:t xml:space="preserve">. If a season is taken to be a year, this seasonal version of the heuristic can be expected to not perform well because flu years are known to be </w:t>
      </w:r>
      <w:r w:rsidR="008665EF" w:rsidRPr="00CB483C">
        <w:rPr>
          <w:color w:val="000000" w:themeColor="text1"/>
          <w:lang w:val="en-GB"/>
        </w:rPr>
        <w:t xml:space="preserve">often </w:t>
      </w:r>
      <w:r w:rsidR="00924F35" w:rsidRPr="00CB483C">
        <w:rPr>
          <w:color w:val="000000" w:themeColor="text1"/>
          <w:lang w:val="en-GB"/>
        </w:rPr>
        <w:t xml:space="preserve">very different from each other. Indeed, we found that this model missed the swine flu and had a MAE of 0.73. </w:t>
      </w:r>
    </w:p>
    <w:p w14:paraId="63DDA6A1" w14:textId="4CF413C4" w:rsidR="0091784E" w:rsidRPr="00564174" w:rsidRDefault="00924F35" w:rsidP="00564174">
      <w:pPr>
        <w:spacing w:line="480" w:lineRule="auto"/>
        <w:ind w:firstLine="720"/>
        <w:rPr>
          <w:color w:val="000000" w:themeColor="text1"/>
          <w:lang w:val="en-GB"/>
        </w:rPr>
      </w:pPr>
      <w:r w:rsidRPr="00CB483C">
        <w:rPr>
          <w:color w:val="000000" w:themeColor="text1"/>
          <w:lang w:val="en-GB"/>
        </w:rPr>
        <w:t xml:space="preserve">   </w:t>
      </w:r>
      <w:r w:rsidR="00E4749D" w:rsidRPr="00CB483C">
        <w:rPr>
          <w:color w:val="000000" w:themeColor="text1"/>
          <w:lang w:val="en-GB"/>
        </w:rPr>
        <w:t xml:space="preserve"> </w:t>
      </w:r>
    </w:p>
    <w:p w14:paraId="0BB2C5B0" w14:textId="051CE596" w:rsidR="00195130" w:rsidRPr="00D206BD" w:rsidRDefault="00E3541F" w:rsidP="003C5B41">
      <w:pPr>
        <w:spacing w:line="480" w:lineRule="auto"/>
        <w:jc w:val="center"/>
      </w:pPr>
      <w:r>
        <w:t>Why Did the Recency Heuristic Outperform Google Flu Trends?</w:t>
      </w:r>
    </w:p>
    <w:p w14:paraId="6345A351" w14:textId="2777E0D7" w:rsidR="00E3541F" w:rsidRDefault="00BA4D41" w:rsidP="00D206BD">
      <w:pPr>
        <w:spacing w:line="480" w:lineRule="auto"/>
      </w:pPr>
      <w:r>
        <w:t>In general, t</w:t>
      </w:r>
      <w:r w:rsidR="009A140D" w:rsidRPr="00D206BD">
        <w:t xml:space="preserve">he </w:t>
      </w:r>
      <w:r w:rsidR="004F7344" w:rsidRPr="00D206BD">
        <w:t xml:space="preserve">higher </w:t>
      </w:r>
      <w:r w:rsidR="009A0060" w:rsidRPr="00D206BD">
        <w:t xml:space="preserve">accuracy </w:t>
      </w:r>
      <w:r w:rsidR="009A140D" w:rsidRPr="00D206BD">
        <w:t>of the recency heuristic</w:t>
      </w:r>
      <w:r w:rsidR="003B47FC" w:rsidRPr="00D206BD">
        <w:t xml:space="preserve"> </w:t>
      </w:r>
      <w:r w:rsidR="003C151B" w:rsidRPr="00D206BD">
        <w:t xml:space="preserve">compared </w:t>
      </w:r>
      <w:r w:rsidR="009A25F4" w:rsidRPr="00D206BD">
        <w:t xml:space="preserve">with </w:t>
      </w:r>
      <w:r w:rsidR="003B47FC" w:rsidRPr="00D206BD">
        <w:t xml:space="preserve">Google Flu Trends </w:t>
      </w:r>
      <w:r w:rsidR="00A12F6B" w:rsidRPr="00D206BD">
        <w:t xml:space="preserve">appears to result </w:t>
      </w:r>
      <w:r w:rsidR="00852109" w:rsidRPr="00D206BD">
        <w:t>from</w:t>
      </w:r>
      <w:r w:rsidR="003B47FC" w:rsidRPr="00D206BD">
        <w:t xml:space="preserve"> </w:t>
      </w:r>
      <w:r w:rsidR="009A140D" w:rsidRPr="00D206BD">
        <w:t xml:space="preserve">the uncertainty </w:t>
      </w:r>
      <w:r w:rsidR="003B47FC" w:rsidRPr="00D206BD">
        <w:t>of</w:t>
      </w:r>
      <w:r w:rsidR="009A140D" w:rsidRPr="00D206BD">
        <w:t xml:space="preserve"> the behavior of virus</w:t>
      </w:r>
      <w:r w:rsidR="005C4998" w:rsidRPr="00D206BD">
        <w:t>es</w:t>
      </w:r>
      <w:r w:rsidR="000E2CF9" w:rsidRPr="00D206BD">
        <w:t xml:space="preserve"> </w:t>
      </w:r>
      <w:r w:rsidR="009A140D" w:rsidRPr="00D206BD">
        <w:t>a</w:t>
      </w:r>
      <w:r w:rsidR="004F7344" w:rsidRPr="00D206BD">
        <w:t>s well as</w:t>
      </w:r>
      <w:r w:rsidR="009A140D" w:rsidRPr="00D206BD">
        <w:t xml:space="preserve"> the behavior of users </w:t>
      </w:r>
      <w:r w:rsidR="00BF1760" w:rsidRPr="00D206BD">
        <w:t xml:space="preserve">who </w:t>
      </w:r>
      <w:r w:rsidR="009A140D" w:rsidRPr="00D206BD">
        <w:t>submit search queries.</w:t>
      </w:r>
      <w:r w:rsidR="00E3541F">
        <w:t xml:space="preserve"> </w:t>
      </w:r>
      <w:r w:rsidR="00625131">
        <w:t xml:space="preserve">There are at least three </w:t>
      </w:r>
      <w:r w:rsidR="00F66074">
        <w:t xml:space="preserve">specific </w:t>
      </w:r>
      <w:r>
        <w:t xml:space="preserve">reasons. </w:t>
      </w:r>
      <w:r w:rsidR="00625131">
        <w:t xml:space="preserve"> </w:t>
      </w:r>
      <w:r w:rsidR="00E3541F">
        <w:t xml:space="preserve"> </w:t>
      </w:r>
      <w:r w:rsidR="009A140D" w:rsidRPr="00D206BD">
        <w:t xml:space="preserve"> </w:t>
      </w:r>
    </w:p>
    <w:p w14:paraId="0C79CFCA" w14:textId="15F800B2" w:rsidR="00625131" w:rsidRDefault="003B47FC" w:rsidP="00E3541F">
      <w:pPr>
        <w:spacing w:line="480" w:lineRule="auto"/>
        <w:ind w:firstLine="720"/>
      </w:pPr>
      <w:r w:rsidRPr="00D206BD">
        <w:t xml:space="preserve">First, </w:t>
      </w:r>
      <w:r w:rsidR="009D068D" w:rsidRPr="00D206BD">
        <w:t>Google Flu Trends</w:t>
      </w:r>
      <w:r w:rsidRPr="00D206BD">
        <w:t xml:space="preserve"> </w:t>
      </w:r>
      <w:r w:rsidR="005430C1" w:rsidRPr="00D206BD">
        <w:t>was</w:t>
      </w:r>
      <w:r w:rsidR="009D068D" w:rsidRPr="00D206BD">
        <w:t xml:space="preserve"> trained </w:t>
      </w:r>
      <w:r w:rsidR="001C7082">
        <w:t>with</w:t>
      </w:r>
      <w:r w:rsidR="001C7082" w:rsidRPr="00D206BD">
        <w:t xml:space="preserve"> </w:t>
      </w:r>
      <w:r w:rsidR="009D068D" w:rsidRPr="00D206BD">
        <w:t xml:space="preserve">years </w:t>
      </w:r>
      <w:r w:rsidR="00C118C5">
        <w:t>of</w:t>
      </w:r>
      <w:r w:rsidR="00C118C5" w:rsidRPr="00D206BD">
        <w:t xml:space="preserve"> </w:t>
      </w:r>
      <w:r w:rsidR="009D068D" w:rsidRPr="00D206BD">
        <w:t xml:space="preserve">data where </w:t>
      </w:r>
      <w:r w:rsidR="005C4998" w:rsidRPr="00D206BD">
        <w:t>influenza</w:t>
      </w:r>
      <w:r w:rsidR="008D0313" w:rsidRPr="00D206BD">
        <w:t xml:space="preserve"> incidence </w:t>
      </w:r>
      <w:r w:rsidR="005430C1" w:rsidRPr="00D206BD">
        <w:t>wa</w:t>
      </w:r>
      <w:r w:rsidRPr="00D206BD">
        <w:t xml:space="preserve">s </w:t>
      </w:r>
      <w:r w:rsidR="009D068D" w:rsidRPr="00D206BD">
        <w:t>high in the winter and low in the summer and th</w:t>
      </w:r>
      <w:r w:rsidRPr="00D206BD">
        <w:t>us</w:t>
      </w:r>
      <w:r w:rsidR="009D068D" w:rsidRPr="00D206BD">
        <w:t xml:space="preserve"> fai</w:t>
      </w:r>
      <w:r w:rsidRPr="00D206BD">
        <w:t>l</w:t>
      </w:r>
      <w:r w:rsidR="00B50D18" w:rsidRPr="00D206BD">
        <w:t>ed</w:t>
      </w:r>
      <w:r w:rsidR="009D068D" w:rsidRPr="00D206BD">
        <w:t xml:space="preserve"> </w:t>
      </w:r>
      <w:r w:rsidRPr="00D206BD">
        <w:t xml:space="preserve">to predict any </w:t>
      </w:r>
      <w:r w:rsidR="00B50D18" w:rsidRPr="00D206BD">
        <w:t>flu</w:t>
      </w:r>
      <w:r w:rsidRPr="00D206BD">
        <w:t xml:space="preserve"> that d</w:t>
      </w:r>
      <w:r w:rsidR="005430C1" w:rsidRPr="00D206BD">
        <w:t>oes</w:t>
      </w:r>
      <w:r w:rsidRPr="00D206BD">
        <w:t xml:space="preserve"> not follow </w:t>
      </w:r>
      <w:r w:rsidRPr="00D206BD">
        <w:lastRenderedPageBreak/>
        <w:t xml:space="preserve">this pattern, such as </w:t>
      </w:r>
      <w:r w:rsidR="009D068D" w:rsidRPr="00D206BD">
        <w:t>the swine flu</w:t>
      </w:r>
      <w:r w:rsidR="005430C1" w:rsidRPr="00D206BD">
        <w:t xml:space="preserve"> (under-prediction in the </w:t>
      </w:r>
      <w:r w:rsidR="009A25F4" w:rsidRPr="00D206BD">
        <w:t>s</w:t>
      </w:r>
      <w:r w:rsidR="005430C1" w:rsidRPr="00D206BD">
        <w:t>ummer of 2009; Figure</w:t>
      </w:r>
      <w:r w:rsidR="009D068D" w:rsidRPr="00D206BD">
        <w:t xml:space="preserve"> </w:t>
      </w:r>
      <w:r w:rsidR="005430C1" w:rsidRPr="00D206BD">
        <w:t>1)</w:t>
      </w:r>
      <w:r w:rsidR="0053660F" w:rsidRPr="00D206BD">
        <w:t xml:space="preserve">. </w:t>
      </w:r>
      <w:r w:rsidR="00625131" w:rsidRPr="009A1265">
        <w:rPr>
          <w:color w:val="000000" w:themeColor="text1"/>
        </w:rPr>
        <w:t>Any model which makes substantial use of past data would have the same problem.</w:t>
      </w:r>
      <w:r w:rsidR="00625131" w:rsidRPr="00625131">
        <w:rPr>
          <w:color w:val="FF0000"/>
        </w:rPr>
        <w:t xml:space="preserve"> </w:t>
      </w:r>
      <w:r w:rsidR="00625131">
        <w:t>In contrast, t</w:t>
      </w:r>
      <w:r w:rsidR="00F5764A" w:rsidRPr="00D206BD">
        <w:t>he recency heuristic</w:t>
      </w:r>
      <w:r w:rsidR="00BF1760" w:rsidRPr="00D206BD">
        <w:t>,</w:t>
      </w:r>
      <w:r w:rsidR="00AE4984" w:rsidRPr="00D206BD">
        <w:t xml:space="preserve"> </w:t>
      </w:r>
      <w:r w:rsidR="00BF1760" w:rsidRPr="00D206BD">
        <w:t xml:space="preserve">which </w:t>
      </w:r>
      <w:r w:rsidR="00AE4984" w:rsidRPr="00D206BD">
        <w:t xml:space="preserve">ignores </w:t>
      </w:r>
      <w:r w:rsidR="005430C1" w:rsidRPr="00D206BD">
        <w:t xml:space="preserve">historical </w:t>
      </w:r>
      <w:r w:rsidR="00AE4984" w:rsidRPr="00D206BD">
        <w:t>trends</w:t>
      </w:r>
      <w:r w:rsidR="00BA4D41">
        <w:t xml:space="preserve"> except</w:t>
      </w:r>
      <w:r w:rsidR="005854B3">
        <w:t xml:space="preserve"> for </w:t>
      </w:r>
      <w:r w:rsidR="00BA4D41">
        <w:t>the most recent data point</w:t>
      </w:r>
      <w:r w:rsidR="00BF1760" w:rsidRPr="00D206BD">
        <w:t>,</w:t>
      </w:r>
      <w:r w:rsidR="00AE4984" w:rsidRPr="00D206BD">
        <w:t xml:space="preserve"> </w:t>
      </w:r>
      <w:r w:rsidR="00F5764A" w:rsidRPr="00D206BD">
        <w:t>is not</w:t>
      </w:r>
      <w:r w:rsidR="001C4876" w:rsidRPr="00D206BD">
        <w:t xml:space="preserve"> </w:t>
      </w:r>
      <w:r w:rsidR="00F5764A" w:rsidRPr="00D206BD">
        <w:t xml:space="preserve">susceptible to this </w:t>
      </w:r>
      <w:r w:rsidRPr="00D206BD">
        <w:t>problem</w:t>
      </w:r>
      <w:r w:rsidR="00F5764A" w:rsidRPr="00D206BD">
        <w:t xml:space="preserve"> and can </w:t>
      </w:r>
      <w:r w:rsidR="00AE4984" w:rsidRPr="00D206BD">
        <w:t xml:space="preserve">quickly </w:t>
      </w:r>
      <w:r w:rsidR="00F5764A" w:rsidRPr="00D206BD">
        <w:t>adapt to the outbreak of a new virus</w:t>
      </w:r>
      <w:r w:rsidR="001C4876" w:rsidRPr="00D206BD">
        <w:t xml:space="preserve"> (Figure 1).</w:t>
      </w:r>
      <w:r w:rsidR="00F5764A" w:rsidRPr="00D206BD">
        <w:t xml:space="preserve"> </w:t>
      </w:r>
    </w:p>
    <w:p w14:paraId="03082001" w14:textId="703729CC" w:rsidR="00625131" w:rsidRPr="007A7301" w:rsidRDefault="003B47FC" w:rsidP="00E3541F">
      <w:pPr>
        <w:spacing w:line="480" w:lineRule="auto"/>
        <w:ind w:firstLine="720"/>
        <w:rPr>
          <w:b/>
          <w:bCs/>
          <w:color w:val="FF0000"/>
        </w:rPr>
      </w:pPr>
      <w:r w:rsidRPr="00D206BD">
        <w:t>Second, a</w:t>
      </w:r>
      <w:r w:rsidR="00876690" w:rsidRPr="00D206BD">
        <w:t xml:space="preserve">s the lower panel of Figure 1 shows, </w:t>
      </w:r>
      <w:r w:rsidR="00CC64A7" w:rsidRPr="00D206BD">
        <w:t xml:space="preserve">the recency heuristic has a fairly constant error over years because it is not influenced </w:t>
      </w:r>
      <w:r w:rsidR="00BF1760" w:rsidRPr="00D206BD">
        <w:t xml:space="preserve">by </w:t>
      </w:r>
      <w:r w:rsidR="00CC64A7" w:rsidRPr="00D206BD">
        <w:t xml:space="preserve">any data except for the most recent observation. </w:t>
      </w:r>
      <w:r w:rsidR="00BF1760" w:rsidRPr="00D206BD">
        <w:t xml:space="preserve">That </w:t>
      </w:r>
      <w:r w:rsidR="00CC64A7" w:rsidRPr="00D206BD">
        <w:t>is not so for Google Flu Trends</w:t>
      </w:r>
      <w:r w:rsidR="00BF1760" w:rsidRPr="00D206BD">
        <w:t>,</w:t>
      </w:r>
      <w:r w:rsidR="00CC64A7" w:rsidRPr="00D206BD">
        <w:t xml:space="preserve"> which has </w:t>
      </w:r>
      <w:r w:rsidR="009F41E3" w:rsidRPr="00D206BD">
        <w:t xml:space="preserve">a </w:t>
      </w:r>
      <w:r w:rsidR="00CC64A7" w:rsidRPr="00D206BD">
        <w:t xml:space="preserve">more volatile error. The first two </w:t>
      </w:r>
      <w:r w:rsidR="003C151B" w:rsidRPr="00D206BD">
        <w:t>version</w:t>
      </w:r>
      <w:r w:rsidR="00CC64A7" w:rsidRPr="00D206BD">
        <w:t>s</w:t>
      </w:r>
      <w:r w:rsidR="003C151B" w:rsidRPr="00D206BD">
        <w:t xml:space="preserve"> of </w:t>
      </w:r>
      <w:r w:rsidR="006B14A7" w:rsidRPr="00D206BD">
        <w:t xml:space="preserve">Google Flu </w:t>
      </w:r>
      <w:r w:rsidR="00525E9D" w:rsidRPr="00D206BD">
        <w:t>T</w:t>
      </w:r>
      <w:r w:rsidR="006B14A7" w:rsidRPr="00D206BD">
        <w:t xml:space="preserve">rends </w:t>
      </w:r>
      <w:r w:rsidRPr="00D206BD">
        <w:t>perform</w:t>
      </w:r>
      <w:r w:rsidR="006B14A7" w:rsidRPr="00D206BD">
        <w:t xml:space="preserve"> </w:t>
      </w:r>
      <w:r w:rsidRPr="00D206BD">
        <w:t xml:space="preserve">worse as time increases </w:t>
      </w:r>
      <w:r w:rsidR="006B14A7" w:rsidRPr="00D206BD">
        <w:t>from</w:t>
      </w:r>
      <w:r w:rsidR="005B48A0" w:rsidRPr="00D206BD">
        <w:t xml:space="preserve"> </w:t>
      </w:r>
      <w:r w:rsidR="003C151B" w:rsidRPr="00D206BD">
        <w:t xml:space="preserve">when </w:t>
      </w:r>
      <w:r w:rsidR="00CC64A7" w:rsidRPr="00D206BD">
        <w:t xml:space="preserve">they were introduced. </w:t>
      </w:r>
    </w:p>
    <w:p w14:paraId="350A12CC" w14:textId="38251E4C" w:rsidR="00E3541F" w:rsidRDefault="003B47FC" w:rsidP="00E3541F">
      <w:pPr>
        <w:spacing w:line="480" w:lineRule="auto"/>
        <w:ind w:firstLine="720"/>
      </w:pPr>
      <w:r w:rsidRPr="00D206BD">
        <w:t>Third</w:t>
      </w:r>
      <w:r w:rsidR="001149CE" w:rsidRPr="00D206BD">
        <w:t xml:space="preserve">, </w:t>
      </w:r>
      <w:r w:rsidR="003C151B" w:rsidRPr="00D206BD">
        <w:t xml:space="preserve">the accuracy of </w:t>
      </w:r>
      <w:r w:rsidRPr="00D206BD">
        <w:t xml:space="preserve">Google Flu Trends </w:t>
      </w:r>
      <w:r w:rsidR="001149CE" w:rsidRPr="00D206BD">
        <w:t xml:space="preserve">might </w:t>
      </w:r>
      <w:r w:rsidRPr="00D206BD">
        <w:t xml:space="preserve">be compromised </w:t>
      </w:r>
      <w:r w:rsidR="009A25F4" w:rsidRPr="00D206BD">
        <w:t>by</w:t>
      </w:r>
      <w:r w:rsidR="001149CE" w:rsidRPr="00D206BD">
        <w:t xml:space="preserve"> people entering search terms out of curiosity</w:t>
      </w:r>
      <w:r w:rsidRPr="00D206BD">
        <w:t>—</w:t>
      </w:r>
      <w:r w:rsidR="005A142C" w:rsidRPr="00D206BD">
        <w:t>motivated</w:t>
      </w:r>
      <w:r w:rsidRPr="00D206BD">
        <w:t xml:space="preserve"> by media reports—</w:t>
      </w:r>
      <w:r w:rsidR="001149CE" w:rsidRPr="00D206BD">
        <w:t>rather tha</w:t>
      </w:r>
      <w:r w:rsidRPr="00D206BD">
        <w:t>n</w:t>
      </w:r>
      <w:r w:rsidR="001149CE" w:rsidRPr="00D206BD">
        <w:t xml:space="preserve"> </w:t>
      </w:r>
      <w:r w:rsidR="005B48A0" w:rsidRPr="00D206BD">
        <w:t xml:space="preserve">medical </w:t>
      </w:r>
      <w:r w:rsidR="001149CE" w:rsidRPr="00D206BD">
        <w:t>symptom</w:t>
      </w:r>
      <w:r w:rsidR="00926AF6" w:rsidRPr="00D206BD">
        <w:t>s (</w:t>
      </w:r>
      <w:r w:rsidR="00B72354" w:rsidRPr="00D206BD">
        <w:t>Copeland</w:t>
      </w:r>
      <w:r w:rsidR="00A92CBE" w:rsidRPr="00D206BD">
        <w:t xml:space="preserve"> et al, 2013</w:t>
      </w:r>
      <w:r w:rsidR="00926AF6" w:rsidRPr="00D206BD">
        <w:t>).</w:t>
      </w:r>
      <w:r w:rsidR="001149CE" w:rsidRPr="00D206BD">
        <w:t xml:space="preserve"> </w:t>
      </w:r>
      <w:r w:rsidR="003C151B" w:rsidRPr="00D206BD">
        <w:t>In contrast, t</w:t>
      </w:r>
      <w:r w:rsidR="001149CE" w:rsidRPr="00D206BD">
        <w:t>he predictions of the recency heuristic</w:t>
      </w:r>
      <w:r w:rsidR="003C151B" w:rsidRPr="00D206BD">
        <w:t xml:space="preserve"> </w:t>
      </w:r>
      <w:r w:rsidR="001149CE" w:rsidRPr="00D206BD">
        <w:t xml:space="preserve">are not susceptible to this kind of influence </w:t>
      </w:r>
      <w:r w:rsidR="009A25F4" w:rsidRPr="00D206BD">
        <w:t xml:space="preserve">of </w:t>
      </w:r>
      <w:r w:rsidR="001149CE" w:rsidRPr="00D206BD">
        <w:t xml:space="preserve">human behavior.  </w:t>
      </w:r>
      <w:r w:rsidR="006B14A7" w:rsidRPr="00D206BD">
        <w:t xml:space="preserve"> </w:t>
      </w:r>
    </w:p>
    <w:p w14:paraId="6AE0A16B" w14:textId="77777777" w:rsidR="00E3541F" w:rsidRDefault="00E3541F" w:rsidP="00D206BD">
      <w:pPr>
        <w:spacing w:line="480" w:lineRule="auto"/>
      </w:pPr>
    </w:p>
    <w:p w14:paraId="3D612750" w14:textId="2290244D" w:rsidR="009D068D" w:rsidRPr="009A1265" w:rsidRDefault="00E3541F" w:rsidP="00E3541F">
      <w:pPr>
        <w:spacing w:line="480" w:lineRule="auto"/>
        <w:jc w:val="center"/>
        <w:rPr>
          <w:color w:val="000000" w:themeColor="text1"/>
        </w:rPr>
      </w:pPr>
      <w:r w:rsidRPr="009A1265">
        <w:rPr>
          <w:color w:val="000000" w:themeColor="text1"/>
        </w:rPr>
        <w:t xml:space="preserve">Simple Heuristics </w:t>
      </w:r>
      <w:r w:rsidR="00902AA7" w:rsidRPr="009A1265">
        <w:rPr>
          <w:color w:val="000000" w:themeColor="text1"/>
        </w:rPr>
        <w:t xml:space="preserve">or </w:t>
      </w:r>
      <w:r w:rsidRPr="009A1265">
        <w:rPr>
          <w:color w:val="000000" w:themeColor="text1"/>
        </w:rPr>
        <w:t>Complex Models</w:t>
      </w:r>
      <w:r w:rsidR="00902AA7" w:rsidRPr="009A1265">
        <w:rPr>
          <w:color w:val="000000" w:themeColor="text1"/>
        </w:rPr>
        <w:t>?</w:t>
      </w:r>
    </w:p>
    <w:p w14:paraId="304295C6" w14:textId="38B40702" w:rsidR="00A778AD" w:rsidRPr="009A1265" w:rsidRDefault="00F07995" w:rsidP="00625131">
      <w:pPr>
        <w:spacing w:line="480" w:lineRule="auto"/>
        <w:rPr>
          <w:color w:val="000000" w:themeColor="text1"/>
          <w:u w:val="single"/>
        </w:rPr>
      </w:pPr>
      <w:r w:rsidRPr="009A1265">
        <w:rPr>
          <w:color w:val="000000" w:themeColor="text1"/>
          <w:u w:val="single"/>
        </w:rPr>
        <w:t>Recency and o</w:t>
      </w:r>
      <w:r w:rsidR="00A778AD" w:rsidRPr="009A1265">
        <w:rPr>
          <w:color w:val="000000" w:themeColor="text1"/>
          <w:u w:val="single"/>
        </w:rPr>
        <w:t xml:space="preserve">ther </w:t>
      </w:r>
      <w:r w:rsidR="006E0FB1">
        <w:rPr>
          <w:color w:val="000000" w:themeColor="text1"/>
          <w:u w:val="single"/>
        </w:rPr>
        <w:t xml:space="preserve">simple </w:t>
      </w:r>
      <w:r w:rsidR="00A778AD" w:rsidRPr="009A1265">
        <w:rPr>
          <w:color w:val="000000" w:themeColor="text1"/>
          <w:u w:val="single"/>
        </w:rPr>
        <w:t>heuristics</w:t>
      </w:r>
    </w:p>
    <w:p w14:paraId="3D610BE2" w14:textId="77777777" w:rsidR="00A15E14" w:rsidRDefault="001F06FC" w:rsidP="00837158">
      <w:pPr>
        <w:spacing w:line="480" w:lineRule="auto"/>
        <w:rPr>
          <w:i/>
          <w:iCs/>
          <w:color w:val="000000" w:themeColor="text1"/>
        </w:rPr>
      </w:pPr>
      <w:r w:rsidRPr="009A1265">
        <w:rPr>
          <w:color w:val="000000" w:themeColor="text1"/>
        </w:rPr>
        <w:t>Since the 1910s</w:t>
      </w:r>
      <w:r w:rsidR="00867CE0" w:rsidRPr="009A1265">
        <w:rPr>
          <w:color w:val="000000" w:themeColor="text1"/>
        </w:rPr>
        <w:t>,</w:t>
      </w:r>
      <w:r w:rsidRPr="009A1265">
        <w:rPr>
          <w:color w:val="000000" w:themeColor="text1"/>
        </w:rPr>
        <w:t xml:space="preserve"> marketing</w:t>
      </w:r>
      <w:r w:rsidR="00D913FE" w:rsidRPr="009A1265">
        <w:rPr>
          <w:color w:val="000000" w:themeColor="text1"/>
        </w:rPr>
        <w:t xml:space="preserve"> </w:t>
      </w:r>
      <w:r w:rsidRPr="009A1265">
        <w:rPr>
          <w:color w:val="000000" w:themeColor="text1"/>
        </w:rPr>
        <w:t xml:space="preserve">practitioners have been using recency to </w:t>
      </w:r>
      <w:r w:rsidR="003C08AF" w:rsidRPr="009A1265">
        <w:rPr>
          <w:color w:val="000000" w:themeColor="text1"/>
        </w:rPr>
        <w:t>forecast</w:t>
      </w:r>
      <w:r w:rsidRPr="009A1265">
        <w:rPr>
          <w:color w:val="000000" w:themeColor="text1"/>
        </w:rPr>
        <w:t xml:space="preserve"> consumer behavior</w:t>
      </w:r>
      <w:r w:rsidR="00B478C3" w:rsidRPr="009A1265">
        <w:rPr>
          <w:color w:val="000000" w:themeColor="text1"/>
        </w:rPr>
        <w:t xml:space="preserve"> (Artinger et al, 2018).</w:t>
      </w:r>
      <w:r w:rsidRPr="009A1265">
        <w:rPr>
          <w:color w:val="000000" w:themeColor="text1"/>
        </w:rPr>
        <w:t xml:space="preserve"> </w:t>
      </w:r>
      <w:r w:rsidR="001F68C6" w:rsidRPr="009A1265">
        <w:rPr>
          <w:color w:val="000000" w:themeColor="text1"/>
        </w:rPr>
        <w:t>W</w:t>
      </w:r>
      <w:r w:rsidR="00D913FE" w:rsidRPr="009A1265">
        <w:rPr>
          <w:color w:val="000000" w:themeColor="text1"/>
        </w:rPr>
        <w:t>ü</w:t>
      </w:r>
      <w:r w:rsidR="001F68C6" w:rsidRPr="009A1265">
        <w:rPr>
          <w:color w:val="000000" w:themeColor="text1"/>
        </w:rPr>
        <w:t xml:space="preserve">bben and von Wangenheim (2008) </w:t>
      </w:r>
      <w:r w:rsidR="003C08AF" w:rsidRPr="009A1265">
        <w:rPr>
          <w:color w:val="000000" w:themeColor="text1"/>
        </w:rPr>
        <w:t xml:space="preserve">studied empirically the performance of a </w:t>
      </w:r>
      <w:r w:rsidR="003C08AF" w:rsidRPr="009A1265">
        <w:rPr>
          <w:i/>
          <w:iCs/>
          <w:color w:val="000000" w:themeColor="text1"/>
        </w:rPr>
        <w:t>hiatus heuristic</w:t>
      </w:r>
      <w:r w:rsidR="003C08AF" w:rsidRPr="009A1265">
        <w:rPr>
          <w:color w:val="000000" w:themeColor="text1"/>
        </w:rPr>
        <w:t xml:space="preserve"> for predicting the future purchase behavior of past customers: </w:t>
      </w:r>
      <w:r w:rsidR="00B478C3" w:rsidRPr="009A1265">
        <w:rPr>
          <w:color w:val="000000" w:themeColor="text1"/>
        </w:rPr>
        <w:t>“</w:t>
      </w:r>
      <w:r w:rsidR="003C08AF" w:rsidRPr="009A1265">
        <w:rPr>
          <w:color w:val="000000" w:themeColor="text1"/>
          <w:lang w:val="en-GB"/>
        </w:rPr>
        <w:t xml:space="preserve">Predict that a past customer will continue buying if and only if she </w:t>
      </w:r>
      <w:r w:rsidR="00837158" w:rsidRPr="009A1265">
        <w:rPr>
          <w:color w:val="000000" w:themeColor="text1"/>
          <w:lang w:val="en-GB"/>
        </w:rPr>
        <w:t xml:space="preserve">or he </w:t>
      </w:r>
      <w:r w:rsidR="003C08AF" w:rsidRPr="009A1265">
        <w:rPr>
          <w:color w:val="000000" w:themeColor="text1"/>
          <w:lang w:val="en-GB"/>
        </w:rPr>
        <w:t xml:space="preserve">has made at least one purchase during the </w:t>
      </w:r>
      <w:r w:rsidR="00837158" w:rsidRPr="009A1265">
        <w:rPr>
          <w:color w:val="000000" w:themeColor="text1"/>
          <w:lang w:val="en-GB"/>
        </w:rPr>
        <w:t>last</w:t>
      </w:r>
      <w:r w:rsidR="003C08AF" w:rsidRPr="009A1265">
        <w:rPr>
          <w:color w:val="000000" w:themeColor="text1"/>
          <w:lang w:val="en-GB"/>
        </w:rPr>
        <w:t xml:space="preserve"> </w:t>
      </w:r>
      <w:r w:rsidR="003C08AF" w:rsidRPr="009A1265">
        <w:rPr>
          <w:i/>
          <w:iCs/>
          <w:color w:val="000000" w:themeColor="text1"/>
          <w:lang w:val="en-GB"/>
        </w:rPr>
        <w:t xml:space="preserve">t </w:t>
      </w:r>
      <w:r w:rsidR="003C08AF" w:rsidRPr="009A1265">
        <w:rPr>
          <w:color w:val="000000" w:themeColor="text1"/>
          <w:lang w:val="en-GB"/>
        </w:rPr>
        <w:t>months</w:t>
      </w:r>
      <w:r w:rsidR="00B478C3" w:rsidRPr="009A1265">
        <w:rPr>
          <w:color w:val="000000" w:themeColor="text1"/>
          <w:lang w:val="en-GB"/>
        </w:rPr>
        <w:t>.”</w:t>
      </w:r>
      <w:r w:rsidR="003C08AF" w:rsidRPr="009A1265">
        <w:rPr>
          <w:i/>
          <w:iCs/>
          <w:color w:val="000000" w:themeColor="text1"/>
        </w:rPr>
        <w:t xml:space="preserve"> </w:t>
      </w:r>
    </w:p>
    <w:p w14:paraId="43BA1CD0" w14:textId="4D4692CC" w:rsidR="00837158" w:rsidRPr="009A1265" w:rsidRDefault="003C08AF" w:rsidP="00A15E14">
      <w:pPr>
        <w:spacing w:line="480" w:lineRule="auto"/>
        <w:ind w:firstLine="720"/>
        <w:rPr>
          <w:i/>
          <w:iCs/>
          <w:color w:val="000000" w:themeColor="text1"/>
        </w:rPr>
      </w:pPr>
      <w:r w:rsidRPr="009A1265">
        <w:rPr>
          <w:color w:val="000000" w:themeColor="text1"/>
        </w:rPr>
        <w:t xml:space="preserve">The value of the parameter </w:t>
      </w:r>
      <w:r w:rsidRPr="009A1265">
        <w:rPr>
          <w:i/>
          <w:iCs/>
          <w:color w:val="000000" w:themeColor="text1"/>
        </w:rPr>
        <w:t xml:space="preserve">t </w:t>
      </w:r>
      <w:r w:rsidR="006E7586">
        <w:rPr>
          <w:color w:val="000000" w:themeColor="text1"/>
        </w:rPr>
        <w:t xml:space="preserve">of the hiatus heuristic </w:t>
      </w:r>
      <w:r w:rsidRPr="009A1265">
        <w:rPr>
          <w:color w:val="000000" w:themeColor="text1"/>
        </w:rPr>
        <w:t xml:space="preserve">was estimated to be 9 </w:t>
      </w:r>
      <w:r w:rsidR="001661D2" w:rsidRPr="009A1265">
        <w:rPr>
          <w:color w:val="000000" w:themeColor="text1"/>
        </w:rPr>
        <w:t xml:space="preserve">months </w:t>
      </w:r>
      <w:r w:rsidRPr="009A1265">
        <w:rPr>
          <w:color w:val="000000" w:themeColor="text1"/>
        </w:rPr>
        <w:t xml:space="preserve">via interviews with managers in an airline and an apparel firm. The accuracy of </w:t>
      </w:r>
      <w:r w:rsidR="001661D2" w:rsidRPr="009A1265">
        <w:rPr>
          <w:color w:val="000000" w:themeColor="text1"/>
        </w:rPr>
        <w:t>th</w:t>
      </w:r>
      <w:r w:rsidR="00B478C3" w:rsidRPr="009A1265">
        <w:rPr>
          <w:color w:val="000000" w:themeColor="text1"/>
        </w:rPr>
        <w:t>is</w:t>
      </w:r>
      <w:r w:rsidR="001661D2" w:rsidRPr="009A1265">
        <w:rPr>
          <w:color w:val="000000" w:themeColor="text1"/>
        </w:rPr>
        <w:t xml:space="preserve"> </w:t>
      </w:r>
      <w:r w:rsidRPr="009A1265">
        <w:rPr>
          <w:color w:val="000000" w:themeColor="text1"/>
        </w:rPr>
        <w:t xml:space="preserve">fixed hiatus heuristic </w:t>
      </w:r>
      <w:r w:rsidR="001661D2" w:rsidRPr="009A1265">
        <w:rPr>
          <w:color w:val="000000" w:themeColor="text1"/>
        </w:rPr>
        <w:t xml:space="preserve">was assessed against the purchasing behavior of at least 2,330 customers for at least 1,5 </w:t>
      </w:r>
      <w:r w:rsidR="001661D2" w:rsidRPr="009A1265">
        <w:rPr>
          <w:color w:val="000000" w:themeColor="text1"/>
        </w:rPr>
        <w:lastRenderedPageBreak/>
        <w:t xml:space="preserve">years per firm, </w:t>
      </w:r>
      <w:r w:rsidRPr="009A1265">
        <w:rPr>
          <w:color w:val="000000" w:themeColor="text1"/>
        </w:rPr>
        <w:t xml:space="preserve">and </w:t>
      </w:r>
      <w:r w:rsidR="001661D2" w:rsidRPr="009A1265">
        <w:rPr>
          <w:color w:val="000000" w:themeColor="text1"/>
        </w:rPr>
        <w:t xml:space="preserve">compared to that </w:t>
      </w:r>
      <w:r w:rsidRPr="009A1265">
        <w:rPr>
          <w:color w:val="000000" w:themeColor="text1"/>
        </w:rPr>
        <w:t xml:space="preserve">of </w:t>
      </w:r>
      <w:r w:rsidR="001661D2" w:rsidRPr="009A1265">
        <w:rPr>
          <w:color w:val="000000" w:themeColor="text1"/>
        </w:rPr>
        <w:t>a Pareto/negative binomial distribution model</w:t>
      </w:r>
      <w:r w:rsidRPr="009A1265">
        <w:rPr>
          <w:color w:val="000000" w:themeColor="text1"/>
        </w:rPr>
        <w:t xml:space="preserve"> (Ehrenberg, 1998</w:t>
      </w:r>
      <w:r w:rsidR="001661D2" w:rsidRPr="009A1265">
        <w:rPr>
          <w:color w:val="000000" w:themeColor="text1"/>
        </w:rPr>
        <w:t xml:space="preserve">; this model’s parameters were estimated </w:t>
      </w:r>
      <w:r w:rsidR="00837158" w:rsidRPr="009A1265">
        <w:rPr>
          <w:color w:val="000000" w:themeColor="text1"/>
        </w:rPr>
        <w:t xml:space="preserve">from </w:t>
      </w:r>
      <w:r w:rsidR="001661D2" w:rsidRPr="009A1265">
        <w:rPr>
          <w:color w:val="000000" w:themeColor="text1"/>
        </w:rPr>
        <w:t>half of the data</w:t>
      </w:r>
      <w:r w:rsidRPr="009A1265">
        <w:rPr>
          <w:color w:val="000000" w:themeColor="text1"/>
        </w:rPr>
        <w:t>)</w:t>
      </w:r>
      <w:r w:rsidR="001661D2" w:rsidRPr="009A1265">
        <w:rPr>
          <w:color w:val="000000" w:themeColor="text1"/>
        </w:rPr>
        <w:t xml:space="preserve">. The heuristic achieved lower error </w:t>
      </w:r>
      <w:r w:rsidR="00BF1FAF" w:rsidRPr="009A1265">
        <w:rPr>
          <w:color w:val="000000" w:themeColor="text1"/>
        </w:rPr>
        <w:t xml:space="preserve">than the Pareto model </w:t>
      </w:r>
      <w:r w:rsidR="001661D2" w:rsidRPr="009A1265">
        <w:rPr>
          <w:color w:val="000000" w:themeColor="text1"/>
        </w:rPr>
        <w:t>in both comparisons: 23% vs. 27% for the airline and 17% vs. 25% for the apparel firm.</w:t>
      </w:r>
      <w:r w:rsidR="00837158" w:rsidRPr="009A1265">
        <w:rPr>
          <w:color w:val="000000" w:themeColor="text1"/>
        </w:rPr>
        <w:t xml:space="preserve"> </w:t>
      </w:r>
      <w:r w:rsidR="00373424" w:rsidRPr="009A1265">
        <w:rPr>
          <w:color w:val="000000" w:themeColor="text1"/>
        </w:rPr>
        <w:t>In a test</w:t>
      </w:r>
      <w:r w:rsidR="00B703CF" w:rsidRPr="009A1265">
        <w:rPr>
          <w:color w:val="000000" w:themeColor="text1"/>
        </w:rPr>
        <w:t xml:space="preserve"> with an</w:t>
      </w:r>
      <w:r w:rsidR="007F6D83" w:rsidRPr="009A1265">
        <w:rPr>
          <w:color w:val="000000" w:themeColor="text1"/>
        </w:rPr>
        <w:t xml:space="preserve"> online-CD retail</w:t>
      </w:r>
      <w:r w:rsidR="005854B3" w:rsidRPr="009A1265">
        <w:rPr>
          <w:color w:val="000000" w:themeColor="text1"/>
        </w:rPr>
        <w:t>er</w:t>
      </w:r>
      <w:r w:rsidR="007F6D83" w:rsidRPr="009A1265">
        <w:rPr>
          <w:color w:val="000000" w:themeColor="text1"/>
        </w:rPr>
        <w:t xml:space="preserve">, </w:t>
      </w:r>
      <w:r w:rsidR="00222143" w:rsidRPr="009A1265">
        <w:rPr>
          <w:color w:val="000000" w:themeColor="text1"/>
        </w:rPr>
        <w:t xml:space="preserve">the </w:t>
      </w:r>
      <w:r w:rsidR="002E777D" w:rsidRPr="009A1265">
        <w:rPr>
          <w:color w:val="000000" w:themeColor="text1"/>
        </w:rPr>
        <w:t xml:space="preserve">methods </w:t>
      </w:r>
      <w:r w:rsidR="006E7586">
        <w:rPr>
          <w:color w:val="000000" w:themeColor="text1"/>
        </w:rPr>
        <w:t xml:space="preserve">had </w:t>
      </w:r>
      <w:r w:rsidR="00222143" w:rsidRPr="009A1265">
        <w:rPr>
          <w:color w:val="000000" w:themeColor="text1"/>
        </w:rPr>
        <w:t>equal</w:t>
      </w:r>
      <w:r w:rsidR="006E7586">
        <w:rPr>
          <w:color w:val="000000" w:themeColor="text1"/>
        </w:rPr>
        <w:t xml:space="preserve"> error</w:t>
      </w:r>
      <w:r w:rsidR="00222143" w:rsidRPr="009A1265">
        <w:rPr>
          <w:color w:val="000000" w:themeColor="text1"/>
        </w:rPr>
        <w:t xml:space="preserve">. </w:t>
      </w:r>
      <w:r w:rsidR="00837158" w:rsidRPr="009A1265">
        <w:rPr>
          <w:color w:val="000000" w:themeColor="text1"/>
        </w:rPr>
        <w:t>Furthermore, i</w:t>
      </w:r>
      <w:r w:rsidR="001661D2" w:rsidRPr="009A1265">
        <w:rPr>
          <w:color w:val="000000" w:themeColor="text1"/>
        </w:rPr>
        <w:t xml:space="preserve">n a study </w:t>
      </w:r>
      <w:r w:rsidR="00D71204" w:rsidRPr="009A1265">
        <w:rPr>
          <w:color w:val="000000" w:themeColor="text1"/>
        </w:rPr>
        <w:t xml:space="preserve">of </w:t>
      </w:r>
      <w:r w:rsidR="00837158" w:rsidRPr="009A1265">
        <w:rPr>
          <w:color w:val="000000" w:themeColor="text1"/>
        </w:rPr>
        <w:t xml:space="preserve">60 </w:t>
      </w:r>
      <w:r w:rsidR="001661D2" w:rsidRPr="009A1265">
        <w:rPr>
          <w:color w:val="000000" w:themeColor="text1"/>
        </w:rPr>
        <w:t>datasets where critical e</w:t>
      </w:r>
      <w:r w:rsidR="001F06FC" w:rsidRPr="009A1265">
        <w:rPr>
          <w:color w:val="000000" w:themeColor="text1"/>
        </w:rPr>
        <w:t>vent</w:t>
      </w:r>
      <w:r w:rsidR="001661D2" w:rsidRPr="009A1265">
        <w:rPr>
          <w:color w:val="000000" w:themeColor="text1"/>
        </w:rPr>
        <w:t xml:space="preserve">s </w:t>
      </w:r>
      <w:r w:rsidR="001F06FC" w:rsidRPr="009A1265">
        <w:rPr>
          <w:color w:val="000000" w:themeColor="text1"/>
        </w:rPr>
        <w:t xml:space="preserve">may or may not be repeated, such as consumer purchases, patient hospitalizations and terrorist attacks, </w:t>
      </w:r>
      <w:r w:rsidR="001661D2" w:rsidRPr="009A1265">
        <w:rPr>
          <w:color w:val="000000" w:themeColor="text1"/>
        </w:rPr>
        <w:t>the hiatus heuristic predicted more accurately</w:t>
      </w:r>
      <w:r w:rsidR="001F06FC" w:rsidRPr="009A1265">
        <w:rPr>
          <w:color w:val="000000" w:themeColor="text1"/>
        </w:rPr>
        <w:t xml:space="preserve"> than random forests and logistic regression (Artinger et al, 2018).</w:t>
      </w:r>
      <w:r w:rsidR="001661D2" w:rsidRPr="009A1265">
        <w:rPr>
          <w:color w:val="000000" w:themeColor="text1"/>
        </w:rPr>
        <w:t xml:space="preserve"> </w:t>
      </w:r>
    </w:p>
    <w:p w14:paraId="556A301B" w14:textId="0B635BEE" w:rsidR="001661D2" w:rsidRPr="009A1265" w:rsidRDefault="00251198" w:rsidP="001661D2">
      <w:pPr>
        <w:spacing w:line="480" w:lineRule="auto"/>
        <w:ind w:firstLine="720"/>
        <w:rPr>
          <w:color w:val="000000" w:themeColor="text1"/>
        </w:rPr>
      </w:pPr>
      <w:r w:rsidRPr="009A1265">
        <w:rPr>
          <w:color w:val="000000" w:themeColor="text1"/>
        </w:rPr>
        <w:t>The r</w:t>
      </w:r>
      <w:r w:rsidR="001661D2" w:rsidRPr="009A1265">
        <w:rPr>
          <w:color w:val="000000" w:themeColor="text1"/>
        </w:rPr>
        <w:t xml:space="preserve">ecency </w:t>
      </w:r>
      <w:r w:rsidR="00F07995" w:rsidRPr="009A1265">
        <w:rPr>
          <w:color w:val="000000" w:themeColor="text1"/>
        </w:rPr>
        <w:t xml:space="preserve">and hiatus </w:t>
      </w:r>
      <w:r w:rsidRPr="009A1265">
        <w:rPr>
          <w:color w:val="000000" w:themeColor="text1"/>
        </w:rPr>
        <w:t>heuristic</w:t>
      </w:r>
      <w:r w:rsidR="00F07995" w:rsidRPr="009A1265">
        <w:rPr>
          <w:color w:val="000000" w:themeColor="text1"/>
        </w:rPr>
        <w:t>s</w:t>
      </w:r>
      <w:r w:rsidRPr="009A1265">
        <w:rPr>
          <w:color w:val="000000" w:themeColor="text1"/>
        </w:rPr>
        <w:t xml:space="preserve"> </w:t>
      </w:r>
      <w:r w:rsidR="00F07995" w:rsidRPr="009A1265">
        <w:rPr>
          <w:color w:val="000000" w:themeColor="text1"/>
        </w:rPr>
        <w:t xml:space="preserve">are </w:t>
      </w:r>
      <w:r w:rsidR="001661D2" w:rsidRPr="009A1265">
        <w:rPr>
          <w:color w:val="000000" w:themeColor="text1"/>
        </w:rPr>
        <w:t>example</w:t>
      </w:r>
      <w:r w:rsidR="00F07995" w:rsidRPr="009A1265">
        <w:rPr>
          <w:color w:val="000000" w:themeColor="text1"/>
        </w:rPr>
        <w:t>s</w:t>
      </w:r>
      <w:r w:rsidR="001C1F1A" w:rsidRPr="009A1265">
        <w:rPr>
          <w:color w:val="000000" w:themeColor="text1"/>
        </w:rPr>
        <w:t xml:space="preserve"> of</w:t>
      </w:r>
      <w:r w:rsidR="00B478C3" w:rsidRPr="009A1265">
        <w:rPr>
          <w:color w:val="000000" w:themeColor="text1"/>
        </w:rPr>
        <w:t xml:space="preserve"> </w:t>
      </w:r>
      <w:r w:rsidRPr="009A1265">
        <w:rPr>
          <w:color w:val="000000" w:themeColor="text1"/>
        </w:rPr>
        <w:t>heuristic</w:t>
      </w:r>
      <w:r w:rsidR="00F07995" w:rsidRPr="009A1265">
        <w:rPr>
          <w:color w:val="000000" w:themeColor="text1"/>
        </w:rPr>
        <w:t xml:space="preserve">s relying on a </w:t>
      </w:r>
      <w:r w:rsidR="00F07995" w:rsidRPr="009A1265">
        <w:rPr>
          <w:i/>
          <w:iCs/>
          <w:color w:val="000000" w:themeColor="text1"/>
        </w:rPr>
        <w:t>single cue</w:t>
      </w:r>
      <w:r w:rsidRPr="009A1265">
        <w:rPr>
          <w:color w:val="000000" w:themeColor="text1"/>
        </w:rPr>
        <w:t xml:space="preserve"> </w:t>
      </w:r>
      <w:r w:rsidR="007069D5" w:rsidRPr="009A1265">
        <w:rPr>
          <w:color w:val="000000" w:themeColor="text1"/>
        </w:rPr>
        <w:t>(</w:t>
      </w:r>
      <w:r w:rsidR="00C16F22" w:rsidRPr="009A1265">
        <w:rPr>
          <w:color w:val="000000" w:themeColor="text1"/>
        </w:rPr>
        <w:t xml:space="preserve">Hogarth and Karelaia, 2005; </w:t>
      </w:r>
      <w:r w:rsidR="007069D5" w:rsidRPr="009A1265">
        <w:rPr>
          <w:color w:val="000000" w:themeColor="text1"/>
        </w:rPr>
        <w:t xml:space="preserve">Şimşek and Buckmann, 2015). Other </w:t>
      </w:r>
      <w:r w:rsidRPr="009A1265">
        <w:rPr>
          <w:color w:val="000000" w:themeColor="text1"/>
        </w:rPr>
        <w:t xml:space="preserve">single-cue heuristics </w:t>
      </w:r>
      <w:r w:rsidR="007069D5" w:rsidRPr="009A1265">
        <w:rPr>
          <w:color w:val="000000" w:themeColor="text1"/>
        </w:rPr>
        <w:t xml:space="preserve">include the </w:t>
      </w:r>
      <w:r w:rsidR="007069D5" w:rsidRPr="009A1265">
        <w:rPr>
          <w:i/>
          <w:iCs/>
          <w:color w:val="000000" w:themeColor="text1"/>
        </w:rPr>
        <w:t xml:space="preserve">recognition </w:t>
      </w:r>
      <w:r w:rsidRPr="009A1265">
        <w:rPr>
          <w:i/>
          <w:iCs/>
          <w:color w:val="000000" w:themeColor="text1"/>
        </w:rPr>
        <w:t>heuristic</w:t>
      </w:r>
      <w:r w:rsidR="007069D5" w:rsidRPr="009A1265">
        <w:rPr>
          <w:i/>
          <w:iCs/>
          <w:color w:val="000000" w:themeColor="text1"/>
        </w:rPr>
        <w:t xml:space="preserve"> </w:t>
      </w:r>
      <w:r w:rsidRPr="009A1265">
        <w:rPr>
          <w:color w:val="000000" w:themeColor="text1"/>
        </w:rPr>
        <w:t xml:space="preserve">(Goldstein and Gigerenzer, 2009) </w:t>
      </w:r>
      <w:r w:rsidR="007069D5" w:rsidRPr="009A1265">
        <w:rPr>
          <w:color w:val="000000" w:themeColor="text1"/>
        </w:rPr>
        <w:t>which</w:t>
      </w:r>
      <w:r w:rsidR="00D71204" w:rsidRPr="009A1265">
        <w:rPr>
          <w:color w:val="000000" w:themeColor="text1"/>
        </w:rPr>
        <w:t xml:space="preserve"> </w:t>
      </w:r>
      <w:r w:rsidR="007069D5" w:rsidRPr="009A1265">
        <w:rPr>
          <w:color w:val="000000" w:themeColor="text1"/>
        </w:rPr>
        <w:t>has been used to predict</w:t>
      </w:r>
      <w:r w:rsidR="00D71204" w:rsidRPr="009A1265">
        <w:rPr>
          <w:color w:val="000000" w:themeColor="text1"/>
        </w:rPr>
        <w:t>, for example,</w:t>
      </w:r>
      <w:r w:rsidR="007069D5" w:rsidRPr="009A1265">
        <w:rPr>
          <w:color w:val="000000" w:themeColor="text1"/>
        </w:rPr>
        <w:t xml:space="preserve"> </w:t>
      </w:r>
      <w:r w:rsidR="00D71204" w:rsidRPr="009A1265">
        <w:rPr>
          <w:color w:val="000000" w:themeColor="text1"/>
        </w:rPr>
        <w:t xml:space="preserve">financial returns of stocks or </w:t>
      </w:r>
      <w:r w:rsidR="007069D5" w:rsidRPr="009A1265">
        <w:rPr>
          <w:color w:val="000000" w:themeColor="text1"/>
        </w:rPr>
        <w:t xml:space="preserve">sport </w:t>
      </w:r>
      <w:r w:rsidR="00837158" w:rsidRPr="009A1265">
        <w:rPr>
          <w:color w:val="000000" w:themeColor="text1"/>
        </w:rPr>
        <w:t xml:space="preserve">results </w:t>
      </w:r>
      <w:r w:rsidR="007069D5" w:rsidRPr="009A1265">
        <w:rPr>
          <w:color w:val="000000" w:themeColor="text1"/>
        </w:rPr>
        <w:t>such as the</w:t>
      </w:r>
      <w:r w:rsidR="00837158" w:rsidRPr="009A1265">
        <w:rPr>
          <w:color w:val="000000" w:themeColor="text1"/>
        </w:rPr>
        <w:t xml:space="preserve"> winners of the </w:t>
      </w:r>
      <w:r w:rsidR="007069D5" w:rsidRPr="009A1265">
        <w:rPr>
          <w:color w:val="000000" w:themeColor="text1"/>
        </w:rPr>
        <w:t>2005 Wimbledon men’s singles</w:t>
      </w:r>
      <w:r w:rsidR="005D2CD8" w:rsidRPr="009A1265">
        <w:rPr>
          <w:color w:val="000000" w:themeColor="text1"/>
        </w:rPr>
        <w:t>’</w:t>
      </w:r>
      <w:r w:rsidR="007069D5" w:rsidRPr="009A1265">
        <w:rPr>
          <w:color w:val="000000" w:themeColor="text1"/>
        </w:rPr>
        <w:t xml:space="preserve"> </w:t>
      </w:r>
      <w:r w:rsidR="005D2CD8" w:rsidRPr="009A1265">
        <w:rPr>
          <w:color w:val="000000" w:themeColor="text1"/>
        </w:rPr>
        <w:t>matches</w:t>
      </w:r>
      <w:r w:rsidR="007069D5" w:rsidRPr="009A1265">
        <w:rPr>
          <w:color w:val="000000" w:themeColor="text1"/>
        </w:rPr>
        <w:t xml:space="preserve">, </w:t>
      </w:r>
      <w:r w:rsidRPr="009A1265">
        <w:rPr>
          <w:color w:val="000000" w:themeColor="text1"/>
        </w:rPr>
        <w:t xml:space="preserve">performing as </w:t>
      </w:r>
      <w:r w:rsidR="007069D5" w:rsidRPr="009A1265">
        <w:rPr>
          <w:color w:val="000000" w:themeColor="text1"/>
        </w:rPr>
        <w:t xml:space="preserve">well (70%) as the seedings </w:t>
      </w:r>
      <w:r w:rsidRPr="009A1265">
        <w:rPr>
          <w:color w:val="000000" w:themeColor="text1"/>
        </w:rPr>
        <w:t xml:space="preserve">of the Association of Tennis Professionals </w:t>
      </w:r>
      <w:r w:rsidR="007069D5" w:rsidRPr="009A1265">
        <w:rPr>
          <w:color w:val="000000" w:themeColor="text1"/>
        </w:rPr>
        <w:t xml:space="preserve">(Scheibehenne and Bröder, 2007).  </w:t>
      </w:r>
      <w:r w:rsidR="001F06FC" w:rsidRPr="009A1265">
        <w:rPr>
          <w:color w:val="000000" w:themeColor="text1"/>
        </w:rPr>
        <w:t xml:space="preserve"> </w:t>
      </w:r>
    </w:p>
    <w:p w14:paraId="2B2CDE14" w14:textId="3319459A" w:rsidR="001F06FC" w:rsidRPr="00BB080E" w:rsidRDefault="001F06FC" w:rsidP="00BB080E">
      <w:pPr>
        <w:spacing w:line="480" w:lineRule="auto"/>
        <w:ind w:firstLine="720"/>
        <w:rPr>
          <w:color w:val="000000" w:themeColor="text1"/>
        </w:rPr>
      </w:pPr>
      <w:r w:rsidRPr="009A1265">
        <w:rPr>
          <w:color w:val="000000" w:themeColor="text1"/>
        </w:rPr>
        <w:t xml:space="preserve">When </w:t>
      </w:r>
      <w:r w:rsidR="00CA1E70" w:rsidRPr="009A1265">
        <w:rPr>
          <w:color w:val="000000" w:themeColor="text1"/>
        </w:rPr>
        <w:t xml:space="preserve">more than one cue </w:t>
      </w:r>
      <w:r w:rsidR="00867CE0" w:rsidRPr="009A1265">
        <w:rPr>
          <w:color w:val="000000" w:themeColor="text1"/>
        </w:rPr>
        <w:t>is</w:t>
      </w:r>
      <w:r w:rsidR="009A1265">
        <w:rPr>
          <w:color w:val="000000" w:themeColor="text1"/>
        </w:rPr>
        <w:t xml:space="preserve"> </w:t>
      </w:r>
      <w:r w:rsidR="00CA1E70" w:rsidRPr="009A1265">
        <w:rPr>
          <w:color w:val="000000" w:themeColor="text1"/>
        </w:rPr>
        <w:t xml:space="preserve">used, </w:t>
      </w:r>
      <w:r w:rsidR="00D71204" w:rsidRPr="009A1265">
        <w:rPr>
          <w:color w:val="000000" w:themeColor="text1"/>
        </w:rPr>
        <w:t>heuristics</w:t>
      </w:r>
      <w:r w:rsidR="00CA1E70" w:rsidRPr="009A1265">
        <w:rPr>
          <w:color w:val="000000" w:themeColor="text1"/>
        </w:rPr>
        <w:t xml:space="preserve"> </w:t>
      </w:r>
      <w:r w:rsidR="00D71204" w:rsidRPr="009A1265">
        <w:rPr>
          <w:color w:val="000000" w:themeColor="text1"/>
        </w:rPr>
        <w:t xml:space="preserve">combine </w:t>
      </w:r>
      <w:r w:rsidR="00867CE0" w:rsidRPr="009A1265">
        <w:rPr>
          <w:color w:val="000000" w:themeColor="text1"/>
        </w:rPr>
        <w:t xml:space="preserve">the cues </w:t>
      </w:r>
      <w:r w:rsidR="00D71204" w:rsidRPr="009A1265">
        <w:rPr>
          <w:color w:val="000000" w:themeColor="text1"/>
        </w:rPr>
        <w:t xml:space="preserve">in simple ways, as by </w:t>
      </w:r>
      <w:r w:rsidR="00D71204" w:rsidRPr="009A1265">
        <w:rPr>
          <w:i/>
          <w:iCs/>
          <w:color w:val="000000" w:themeColor="text1"/>
        </w:rPr>
        <w:t>tallying</w:t>
      </w:r>
      <w:r w:rsidR="00D71204" w:rsidRPr="009A1265">
        <w:rPr>
          <w:color w:val="000000" w:themeColor="text1"/>
        </w:rPr>
        <w:t xml:space="preserve"> the cues in a unit-weights linear model (Dawes, 1974) or ordering them in a </w:t>
      </w:r>
      <w:r w:rsidR="00D71204" w:rsidRPr="009A1265">
        <w:rPr>
          <w:i/>
          <w:iCs/>
          <w:color w:val="000000" w:themeColor="text1"/>
        </w:rPr>
        <w:t>fast-and-frugal tree</w:t>
      </w:r>
      <w:r w:rsidR="00D71204" w:rsidRPr="009A1265">
        <w:rPr>
          <w:color w:val="000000" w:themeColor="text1"/>
        </w:rPr>
        <w:t xml:space="preserve"> (Martignon, Katsikopoulos and Woike, 2008). </w:t>
      </w:r>
      <w:r w:rsidR="00E931FD" w:rsidRPr="009A1265">
        <w:rPr>
          <w:color w:val="000000" w:themeColor="text1"/>
        </w:rPr>
        <w:t>A</w:t>
      </w:r>
      <w:r w:rsidR="009271EC">
        <w:rPr>
          <w:color w:val="000000" w:themeColor="text1"/>
        </w:rPr>
        <w:t>ccording to psychological theory, a</w:t>
      </w:r>
      <w:r w:rsidR="00E931FD" w:rsidRPr="009A1265">
        <w:rPr>
          <w:color w:val="000000" w:themeColor="text1"/>
        </w:rPr>
        <w:t>dding and ordering are among people’s core co</w:t>
      </w:r>
      <w:r w:rsidR="009271EC">
        <w:rPr>
          <w:color w:val="000000" w:themeColor="text1"/>
        </w:rPr>
        <w:t>gnitive</w:t>
      </w:r>
      <w:r w:rsidR="00E931FD" w:rsidRPr="009A1265">
        <w:rPr>
          <w:color w:val="000000" w:themeColor="text1"/>
        </w:rPr>
        <w:t xml:space="preserve"> capacities (Katsikopoulos et al, in press). </w:t>
      </w:r>
      <w:r w:rsidR="00D71204" w:rsidRPr="009A1265">
        <w:rPr>
          <w:color w:val="000000" w:themeColor="text1"/>
        </w:rPr>
        <w:t>A tallying heuristic</w:t>
      </w:r>
      <w:r w:rsidR="00E931FD" w:rsidRPr="009A1265">
        <w:rPr>
          <w:color w:val="000000" w:themeColor="text1"/>
        </w:rPr>
        <w:t xml:space="preserve">, </w:t>
      </w:r>
      <w:r w:rsidR="00D71204" w:rsidRPr="009A1265">
        <w:rPr>
          <w:color w:val="000000" w:themeColor="text1"/>
        </w:rPr>
        <w:t xml:space="preserve">derived from a deep study of the </w:t>
      </w:r>
      <w:r w:rsidR="00867CE0" w:rsidRPr="009A1265">
        <w:rPr>
          <w:color w:val="000000" w:themeColor="text1"/>
        </w:rPr>
        <w:t xml:space="preserve">U. S. presidential </w:t>
      </w:r>
      <w:r w:rsidR="00D71204" w:rsidRPr="009A1265">
        <w:rPr>
          <w:color w:val="000000" w:themeColor="text1"/>
        </w:rPr>
        <w:t>elections from 1860 to 1980</w:t>
      </w:r>
      <w:r w:rsidR="008C7CAB" w:rsidRPr="009A1265">
        <w:rPr>
          <w:color w:val="000000" w:themeColor="text1"/>
        </w:rPr>
        <w:t xml:space="preserve"> and fixed in 1984</w:t>
      </w:r>
      <w:r w:rsidR="00D71204" w:rsidRPr="009A1265">
        <w:rPr>
          <w:color w:val="000000" w:themeColor="text1"/>
        </w:rPr>
        <w:t>, correct</w:t>
      </w:r>
      <w:r w:rsidR="005D2CD8" w:rsidRPr="009A1265">
        <w:rPr>
          <w:color w:val="000000" w:themeColor="text1"/>
        </w:rPr>
        <w:t>ly</w:t>
      </w:r>
      <w:r w:rsidR="00D71204" w:rsidRPr="009A1265">
        <w:rPr>
          <w:color w:val="000000" w:themeColor="text1"/>
        </w:rPr>
        <w:t xml:space="preserve"> predict</w:t>
      </w:r>
      <w:r w:rsidR="005D2CD8" w:rsidRPr="009A1265">
        <w:rPr>
          <w:color w:val="000000" w:themeColor="text1"/>
        </w:rPr>
        <w:t>ed</w:t>
      </w:r>
      <w:r w:rsidR="00D71204" w:rsidRPr="009A1265">
        <w:rPr>
          <w:color w:val="000000" w:themeColor="text1"/>
        </w:rPr>
        <w:t xml:space="preserve"> that Donald Trump would win the 2016 U.S. presidential election (Lichtman, 2016), whe</w:t>
      </w:r>
      <w:r w:rsidR="008C7CAB" w:rsidRPr="009A1265">
        <w:rPr>
          <w:color w:val="000000" w:themeColor="text1"/>
        </w:rPr>
        <w:t>n</w:t>
      </w:r>
      <w:r w:rsidR="00D71204" w:rsidRPr="009A1265">
        <w:rPr>
          <w:color w:val="000000" w:themeColor="text1"/>
        </w:rPr>
        <w:t xml:space="preserve"> </w:t>
      </w:r>
      <w:r w:rsidRPr="009A1265">
        <w:rPr>
          <w:color w:val="000000" w:themeColor="text1"/>
        </w:rPr>
        <w:t xml:space="preserve">big data analytics and polls </w:t>
      </w:r>
      <w:r w:rsidR="008C7CAB" w:rsidRPr="009A1265">
        <w:rPr>
          <w:color w:val="000000" w:themeColor="text1"/>
        </w:rPr>
        <w:t xml:space="preserve">had </w:t>
      </w:r>
      <w:r w:rsidRPr="009A1265">
        <w:rPr>
          <w:color w:val="000000" w:themeColor="text1"/>
        </w:rPr>
        <w:t xml:space="preserve">predicted </w:t>
      </w:r>
      <w:r w:rsidR="008C7CAB" w:rsidRPr="009A1265">
        <w:rPr>
          <w:color w:val="000000" w:themeColor="text1"/>
        </w:rPr>
        <w:t xml:space="preserve">a high probability of winning for </w:t>
      </w:r>
      <w:r w:rsidRPr="009A1265">
        <w:rPr>
          <w:color w:val="000000" w:themeColor="text1"/>
        </w:rPr>
        <w:t xml:space="preserve">Hilary Clinton </w:t>
      </w:r>
      <w:r w:rsidR="00D71204" w:rsidRPr="009A1265">
        <w:rPr>
          <w:color w:val="000000" w:themeColor="text1"/>
        </w:rPr>
        <w:t>(</w:t>
      </w:r>
      <w:r w:rsidRPr="009A1265">
        <w:rPr>
          <w:color w:val="000000" w:themeColor="text1"/>
        </w:rPr>
        <w:t>https://projects.fivethirtyeight.com/2016-election-forecast/)</w:t>
      </w:r>
      <w:r w:rsidR="00D71204" w:rsidRPr="009A1265">
        <w:rPr>
          <w:color w:val="000000" w:themeColor="text1"/>
        </w:rPr>
        <w:t>.</w:t>
      </w:r>
      <w:r w:rsidRPr="009A1265">
        <w:rPr>
          <w:color w:val="000000" w:themeColor="text1"/>
        </w:rPr>
        <w:t xml:space="preserve"> </w:t>
      </w:r>
      <w:r w:rsidR="00D71204" w:rsidRPr="009A1265">
        <w:rPr>
          <w:color w:val="000000" w:themeColor="text1"/>
        </w:rPr>
        <w:t xml:space="preserve">Lichtman’s </w:t>
      </w:r>
      <w:r w:rsidRPr="009A1265">
        <w:rPr>
          <w:color w:val="000000" w:themeColor="text1"/>
        </w:rPr>
        <w:t xml:space="preserve">heuristic has </w:t>
      </w:r>
      <w:r w:rsidR="005D2CD8" w:rsidRPr="009A1265">
        <w:rPr>
          <w:color w:val="000000" w:themeColor="text1"/>
        </w:rPr>
        <w:t xml:space="preserve">also </w:t>
      </w:r>
      <w:r w:rsidRPr="009A1265">
        <w:rPr>
          <w:color w:val="000000" w:themeColor="text1"/>
        </w:rPr>
        <w:t>correctly predicted all U.S. presidential elections since 1984</w:t>
      </w:r>
      <w:r w:rsidR="00251198" w:rsidRPr="009A1265">
        <w:rPr>
          <w:color w:val="000000" w:themeColor="text1"/>
        </w:rPr>
        <w:t>.</w:t>
      </w:r>
      <w:r w:rsidR="00D71204" w:rsidRPr="009A1265">
        <w:rPr>
          <w:color w:val="000000" w:themeColor="text1"/>
        </w:rPr>
        <w:t xml:space="preserve"> A fast-and-frugal tree for predicting bank failure</w:t>
      </w:r>
      <w:r w:rsidR="008C7CAB" w:rsidRPr="009A1265">
        <w:rPr>
          <w:color w:val="000000" w:themeColor="text1"/>
        </w:rPr>
        <w:t xml:space="preserve">, </w:t>
      </w:r>
      <w:r w:rsidR="005D2CD8" w:rsidRPr="009A1265">
        <w:rPr>
          <w:color w:val="000000" w:themeColor="text1"/>
        </w:rPr>
        <w:t xml:space="preserve">derived </w:t>
      </w:r>
      <w:r w:rsidR="00D71204" w:rsidRPr="009A1265">
        <w:rPr>
          <w:color w:val="000000" w:themeColor="text1"/>
        </w:rPr>
        <w:t xml:space="preserve">after consultation with </w:t>
      </w:r>
      <w:r w:rsidR="009271EC">
        <w:rPr>
          <w:color w:val="000000" w:themeColor="text1"/>
        </w:rPr>
        <w:t xml:space="preserve">a team </w:t>
      </w:r>
      <w:r w:rsidR="00CC612B">
        <w:rPr>
          <w:color w:val="000000" w:themeColor="text1"/>
        </w:rPr>
        <w:t xml:space="preserve">of </w:t>
      </w:r>
      <w:r w:rsidR="00CC612B">
        <w:rPr>
          <w:color w:val="000000" w:themeColor="text1"/>
        </w:rPr>
        <w:lastRenderedPageBreak/>
        <w:t xml:space="preserve">economists </w:t>
      </w:r>
      <w:r w:rsidR="009271EC">
        <w:rPr>
          <w:color w:val="000000" w:themeColor="text1"/>
        </w:rPr>
        <w:t xml:space="preserve">from the </w:t>
      </w:r>
      <w:r w:rsidR="008C7CAB" w:rsidRPr="009A1265">
        <w:rPr>
          <w:color w:val="000000" w:themeColor="text1"/>
        </w:rPr>
        <w:t>Bank</w:t>
      </w:r>
      <w:r w:rsidR="009271EC">
        <w:rPr>
          <w:color w:val="000000" w:themeColor="text1"/>
        </w:rPr>
        <w:t xml:space="preserve"> </w:t>
      </w:r>
      <w:r w:rsidR="008C7CAB" w:rsidRPr="009A1265">
        <w:rPr>
          <w:color w:val="000000" w:themeColor="text1"/>
        </w:rPr>
        <w:t>of</w:t>
      </w:r>
      <w:r w:rsidR="009271EC">
        <w:rPr>
          <w:color w:val="000000" w:themeColor="text1"/>
        </w:rPr>
        <w:t xml:space="preserve"> </w:t>
      </w:r>
      <w:r w:rsidR="008C7CAB" w:rsidRPr="009A1265">
        <w:rPr>
          <w:color w:val="000000" w:themeColor="text1"/>
        </w:rPr>
        <w:t xml:space="preserve">England, performed competitively with </w:t>
      </w:r>
      <w:r w:rsidR="005D2CD8" w:rsidRPr="009A1265">
        <w:rPr>
          <w:color w:val="000000" w:themeColor="text1"/>
        </w:rPr>
        <w:t xml:space="preserve">the usual tool of financial economics, </w:t>
      </w:r>
      <w:r w:rsidR="008C7CAB" w:rsidRPr="009A1265">
        <w:rPr>
          <w:color w:val="000000" w:themeColor="text1"/>
        </w:rPr>
        <w:t>logistic regression</w:t>
      </w:r>
      <w:r w:rsidR="009F09EC" w:rsidRPr="009A1265">
        <w:rPr>
          <w:color w:val="000000" w:themeColor="text1"/>
        </w:rPr>
        <w:t xml:space="preserve">, in out-of-sample </w:t>
      </w:r>
      <w:r w:rsidR="00AB3A48" w:rsidRPr="009A1265">
        <w:rPr>
          <w:color w:val="000000" w:themeColor="text1"/>
        </w:rPr>
        <w:t xml:space="preserve">prediction of the </w:t>
      </w:r>
      <w:r w:rsidR="009F09EC" w:rsidRPr="009A1265">
        <w:rPr>
          <w:color w:val="000000" w:themeColor="text1"/>
        </w:rPr>
        <w:t xml:space="preserve">banks </w:t>
      </w:r>
      <w:r w:rsidR="00AB3A48" w:rsidRPr="009A1265">
        <w:rPr>
          <w:color w:val="000000" w:themeColor="text1"/>
        </w:rPr>
        <w:t xml:space="preserve">that </w:t>
      </w:r>
      <w:r w:rsidR="009F09EC" w:rsidRPr="009A1265">
        <w:rPr>
          <w:color w:val="000000" w:themeColor="text1"/>
        </w:rPr>
        <w:t>failed during</w:t>
      </w:r>
      <w:r w:rsidR="008C7CAB" w:rsidRPr="009A1265">
        <w:rPr>
          <w:color w:val="000000" w:themeColor="text1"/>
        </w:rPr>
        <w:t xml:space="preserve"> </w:t>
      </w:r>
      <w:r w:rsidR="009F09EC" w:rsidRPr="009A1265">
        <w:rPr>
          <w:color w:val="000000" w:themeColor="text1"/>
        </w:rPr>
        <w:t xml:space="preserve">the 2008 financial crisis </w:t>
      </w:r>
      <w:r w:rsidR="008C7CAB" w:rsidRPr="009A1265">
        <w:rPr>
          <w:color w:val="000000" w:themeColor="text1"/>
        </w:rPr>
        <w:t xml:space="preserve">(Aikman et al, in press). </w:t>
      </w:r>
      <w:r w:rsidR="00D71204" w:rsidRPr="009A1265">
        <w:rPr>
          <w:color w:val="000000" w:themeColor="text1"/>
        </w:rPr>
        <w:t xml:space="preserve">  </w:t>
      </w:r>
    </w:p>
    <w:p w14:paraId="0A8DC078" w14:textId="77777777" w:rsidR="00BB080E" w:rsidRDefault="00BB080E" w:rsidP="00625131">
      <w:pPr>
        <w:spacing w:line="480" w:lineRule="auto"/>
        <w:rPr>
          <w:color w:val="000000" w:themeColor="text1"/>
          <w:u w:val="single"/>
        </w:rPr>
      </w:pPr>
    </w:p>
    <w:p w14:paraId="2AD5ED1D" w14:textId="6B8FE695" w:rsidR="001F06FC" w:rsidRPr="009A1265" w:rsidRDefault="00F43F1F" w:rsidP="00625131">
      <w:pPr>
        <w:spacing w:line="480" w:lineRule="auto"/>
        <w:rPr>
          <w:color w:val="000000" w:themeColor="text1"/>
          <w:u w:val="single"/>
        </w:rPr>
      </w:pPr>
      <w:r w:rsidRPr="009A1265">
        <w:rPr>
          <w:color w:val="000000" w:themeColor="text1"/>
          <w:u w:val="single"/>
        </w:rPr>
        <w:t>The ecological rationality of</w:t>
      </w:r>
      <w:r w:rsidR="00B478C3" w:rsidRPr="009A1265">
        <w:rPr>
          <w:color w:val="000000" w:themeColor="text1"/>
          <w:u w:val="single"/>
        </w:rPr>
        <w:t xml:space="preserve"> </w:t>
      </w:r>
      <w:r w:rsidR="005854B3" w:rsidRPr="009A1265">
        <w:rPr>
          <w:color w:val="000000" w:themeColor="text1"/>
          <w:u w:val="single"/>
        </w:rPr>
        <w:t xml:space="preserve">simple </w:t>
      </w:r>
      <w:r w:rsidR="001F06FC" w:rsidRPr="009A1265">
        <w:rPr>
          <w:color w:val="000000" w:themeColor="text1"/>
          <w:u w:val="single"/>
        </w:rPr>
        <w:t>heuristics</w:t>
      </w:r>
    </w:p>
    <w:p w14:paraId="71EE49BC" w14:textId="77777777" w:rsidR="009F0534" w:rsidRDefault="006F4A1D" w:rsidP="009F0534">
      <w:pPr>
        <w:spacing w:line="480" w:lineRule="auto"/>
        <w:rPr>
          <w:color w:val="000000" w:themeColor="text1"/>
        </w:rPr>
      </w:pPr>
      <w:r w:rsidRPr="009A1265">
        <w:rPr>
          <w:color w:val="000000" w:themeColor="text1"/>
        </w:rPr>
        <w:t>Simple heuristics tend to work well under uncertainty</w:t>
      </w:r>
      <w:r w:rsidR="00FE2A13">
        <w:rPr>
          <w:color w:val="000000" w:themeColor="text1"/>
        </w:rPr>
        <w:t xml:space="preserve"> </w:t>
      </w:r>
      <w:r w:rsidRPr="009A1265">
        <w:rPr>
          <w:color w:val="000000" w:themeColor="text1"/>
        </w:rPr>
        <w:t xml:space="preserve">where the future might differ from the past </w:t>
      </w:r>
    </w:p>
    <w:p w14:paraId="16DC504B" w14:textId="1F9D7223" w:rsidR="006F4A1D" w:rsidRPr="009F0534" w:rsidRDefault="006F4A1D" w:rsidP="006F4A1D">
      <w:pPr>
        <w:spacing w:line="480" w:lineRule="auto"/>
        <w:rPr>
          <w:color w:val="000000" w:themeColor="text1"/>
          <w:lang w:val="en-GB"/>
        </w:rPr>
      </w:pPr>
      <w:r w:rsidRPr="009A1265">
        <w:rPr>
          <w:color w:val="000000" w:themeColor="text1"/>
        </w:rPr>
        <w:t>in unpredictable ways,</w:t>
      </w:r>
      <w:r w:rsidR="00FE2A13">
        <w:rPr>
          <w:color w:val="000000" w:themeColor="text1"/>
        </w:rPr>
        <w:t xml:space="preserve"> whereas </w:t>
      </w:r>
      <w:r w:rsidRPr="009A1265">
        <w:rPr>
          <w:color w:val="000000" w:themeColor="text1"/>
        </w:rPr>
        <w:t>more complex algorithms work well in more stable situations</w:t>
      </w:r>
      <w:r w:rsidR="005B0753">
        <w:rPr>
          <w:color w:val="000000" w:themeColor="text1"/>
        </w:rPr>
        <w:t xml:space="preserve">; </w:t>
      </w:r>
      <w:r w:rsidR="00C118C5">
        <w:rPr>
          <w:color w:val="000000" w:themeColor="text1"/>
        </w:rPr>
        <w:t>this</w:t>
      </w:r>
      <w:r w:rsidR="005B0753">
        <w:rPr>
          <w:color w:val="000000" w:themeColor="text1"/>
        </w:rPr>
        <w:t xml:space="preserve"> idea</w:t>
      </w:r>
      <w:r w:rsidRPr="009A1265">
        <w:rPr>
          <w:color w:val="000000" w:themeColor="text1"/>
        </w:rPr>
        <w:t xml:space="preserve"> </w:t>
      </w:r>
      <w:r w:rsidR="00C118C5">
        <w:rPr>
          <w:color w:val="000000" w:themeColor="text1"/>
        </w:rPr>
        <w:t xml:space="preserve">is </w:t>
      </w:r>
      <w:r w:rsidRPr="009A1265">
        <w:rPr>
          <w:color w:val="000000" w:themeColor="text1"/>
        </w:rPr>
        <w:t xml:space="preserve">called the </w:t>
      </w:r>
      <w:r w:rsidRPr="005B0753">
        <w:rPr>
          <w:i/>
          <w:iCs/>
          <w:color w:val="000000" w:themeColor="text1"/>
        </w:rPr>
        <w:t>unstable-world principle</w:t>
      </w:r>
      <w:r w:rsidRPr="009A1265">
        <w:rPr>
          <w:i/>
          <w:iCs/>
          <w:color w:val="000000" w:themeColor="text1"/>
        </w:rPr>
        <w:t xml:space="preserve"> </w:t>
      </w:r>
      <w:r w:rsidRPr="009A1265">
        <w:rPr>
          <w:color w:val="000000" w:themeColor="text1"/>
        </w:rPr>
        <w:t>(Katsikopoulos et al, in press). The big successes of the computationally</w:t>
      </w:r>
      <w:r w:rsidR="005B0753">
        <w:rPr>
          <w:color w:val="000000" w:themeColor="text1"/>
        </w:rPr>
        <w:t xml:space="preserve"> </w:t>
      </w:r>
      <w:r w:rsidRPr="009A1265">
        <w:rPr>
          <w:color w:val="000000" w:themeColor="text1"/>
        </w:rPr>
        <w:t>intensive models of AI have been in well-defined games such as chess and Go and in relatively stable situations such as face recognition, while simple heuristics have been found to be more successful when the situation can change rapidly, as in</w:t>
      </w:r>
      <w:r w:rsidR="00432186" w:rsidRPr="009A1265">
        <w:rPr>
          <w:color w:val="000000" w:themeColor="text1"/>
        </w:rPr>
        <w:t xml:space="preserve"> policing, sports, and business (Gigerenzer </w:t>
      </w:r>
      <w:r w:rsidR="00B70D28" w:rsidRPr="009A1265">
        <w:rPr>
          <w:color w:val="000000" w:themeColor="text1"/>
        </w:rPr>
        <w:t>and</w:t>
      </w:r>
      <w:r w:rsidR="00432186" w:rsidRPr="009A1265">
        <w:rPr>
          <w:color w:val="000000" w:themeColor="text1"/>
        </w:rPr>
        <w:t xml:space="preserve"> Brighton, 2007; Goldstein </w:t>
      </w:r>
      <w:r w:rsidR="00B70D28" w:rsidRPr="009A1265">
        <w:rPr>
          <w:color w:val="000000" w:themeColor="text1"/>
        </w:rPr>
        <w:t>and</w:t>
      </w:r>
      <w:r w:rsidR="00432186" w:rsidRPr="009A1265">
        <w:rPr>
          <w:color w:val="000000" w:themeColor="text1"/>
        </w:rPr>
        <w:t xml:space="preserve"> Gigerenzer, 2009).</w:t>
      </w:r>
      <w:r w:rsidR="009F0534">
        <w:rPr>
          <w:color w:val="000000" w:themeColor="text1"/>
        </w:rPr>
        <w:t xml:space="preserve"> </w:t>
      </w:r>
      <w:r w:rsidR="00CA5BC1">
        <w:rPr>
          <w:color w:val="000000" w:themeColor="text1"/>
        </w:rPr>
        <w:t xml:space="preserve">Similarly, </w:t>
      </w:r>
      <w:r w:rsidR="009F0534">
        <w:rPr>
          <w:color w:val="000000" w:themeColor="text1"/>
        </w:rPr>
        <w:t>Sherden (199</w:t>
      </w:r>
      <w:r w:rsidR="00384592">
        <w:rPr>
          <w:color w:val="000000" w:themeColor="text1"/>
        </w:rPr>
        <w:t>8</w:t>
      </w:r>
      <w:r w:rsidR="00CA5BC1">
        <w:rPr>
          <w:color w:val="000000" w:themeColor="text1"/>
        </w:rPr>
        <w:t>, p. 64-65</w:t>
      </w:r>
      <w:r w:rsidR="009F0534">
        <w:rPr>
          <w:color w:val="000000" w:themeColor="text1"/>
        </w:rPr>
        <w:t xml:space="preserve">) </w:t>
      </w:r>
      <w:r w:rsidR="00CA5BC1">
        <w:rPr>
          <w:color w:val="000000" w:themeColor="text1"/>
        </w:rPr>
        <w:t xml:space="preserve">concluded </w:t>
      </w:r>
      <w:r w:rsidR="009F0534">
        <w:rPr>
          <w:color w:val="000000" w:themeColor="text1"/>
        </w:rPr>
        <w:t>that</w:t>
      </w:r>
      <w:r w:rsidR="009F0534" w:rsidRPr="009F0534">
        <w:rPr>
          <w:color w:val="000000" w:themeColor="text1"/>
          <w:lang w:val="en-GB"/>
        </w:rPr>
        <w:t xml:space="preserve"> </w:t>
      </w:r>
      <w:r w:rsidR="00540E2A" w:rsidRPr="009F0534">
        <w:rPr>
          <w:color w:val="000000" w:themeColor="text1"/>
          <w:lang w:val="en-GB"/>
        </w:rPr>
        <w:t xml:space="preserve">economists’ forecasts outperformed </w:t>
      </w:r>
      <w:r w:rsidR="00CA5BC1">
        <w:rPr>
          <w:color w:val="000000" w:themeColor="text1"/>
          <w:lang w:val="en-GB"/>
        </w:rPr>
        <w:t>simple</w:t>
      </w:r>
      <w:r w:rsidR="00540E2A">
        <w:rPr>
          <w:color w:val="000000" w:themeColor="text1"/>
          <w:lang w:val="en-GB"/>
        </w:rPr>
        <w:t xml:space="preserve"> heuristic</w:t>
      </w:r>
      <w:r w:rsidR="00A2281A">
        <w:rPr>
          <w:color w:val="000000" w:themeColor="text1"/>
          <w:lang w:val="en-GB"/>
        </w:rPr>
        <w:t>s</w:t>
      </w:r>
      <w:r w:rsidR="00540E2A" w:rsidRPr="009F0534">
        <w:rPr>
          <w:color w:val="000000" w:themeColor="text1"/>
          <w:lang w:val="en-GB"/>
        </w:rPr>
        <w:t xml:space="preserve"> for </w:t>
      </w:r>
      <w:r w:rsidR="00CA5BC1">
        <w:rPr>
          <w:color w:val="000000" w:themeColor="text1"/>
          <w:lang w:val="en-GB"/>
        </w:rPr>
        <w:t xml:space="preserve">predicting </w:t>
      </w:r>
      <w:r w:rsidR="00540E2A" w:rsidRPr="009F0534">
        <w:rPr>
          <w:color w:val="000000" w:themeColor="text1"/>
          <w:lang w:val="en-GB"/>
        </w:rPr>
        <w:t>highly stable variables</w:t>
      </w:r>
      <w:r w:rsidR="00540E2A">
        <w:rPr>
          <w:color w:val="000000" w:themeColor="text1"/>
          <w:lang w:val="en-GB"/>
        </w:rPr>
        <w:t xml:space="preserve"> </w:t>
      </w:r>
      <w:r w:rsidR="00540E2A" w:rsidRPr="009F0534">
        <w:rPr>
          <w:color w:val="000000" w:themeColor="text1"/>
          <w:lang w:val="en-GB"/>
        </w:rPr>
        <w:t>such as government spending</w:t>
      </w:r>
      <w:r w:rsidR="00540E2A">
        <w:rPr>
          <w:color w:val="000000" w:themeColor="text1"/>
          <w:lang w:val="en-GB"/>
        </w:rPr>
        <w:t xml:space="preserve">, </w:t>
      </w:r>
      <w:r w:rsidR="00CA5BC1">
        <w:rPr>
          <w:color w:val="000000" w:themeColor="text1"/>
          <w:lang w:val="en-GB"/>
        </w:rPr>
        <w:t>while</w:t>
      </w:r>
      <w:r w:rsidR="00540E2A">
        <w:rPr>
          <w:color w:val="000000" w:themeColor="text1"/>
          <w:lang w:val="en-GB"/>
        </w:rPr>
        <w:t xml:space="preserve"> heuristic</w:t>
      </w:r>
      <w:r w:rsidR="00A2281A">
        <w:rPr>
          <w:color w:val="000000" w:themeColor="text1"/>
          <w:lang w:val="en-GB"/>
        </w:rPr>
        <w:t>s</w:t>
      </w:r>
      <w:r w:rsidR="009F0534">
        <w:rPr>
          <w:color w:val="000000" w:themeColor="text1"/>
          <w:lang w:val="en-GB"/>
        </w:rPr>
        <w:t xml:space="preserve"> </w:t>
      </w:r>
      <w:r w:rsidR="009F0534" w:rsidRPr="009F0534">
        <w:rPr>
          <w:color w:val="000000" w:themeColor="text1"/>
          <w:lang w:val="en-GB"/>
        </w:rPr>
        <w:t>outperformed economists’ forecasts for highly volatile variables, such as interest rates</w:t>
      </w:r>
      <w:r w:rsidR="00CA5BC1">
        <w:rPr>
          <w:color w:val="000000" w:themeColor="text1"/>
          <w:lang w:val="en-GB"/>
        </w:rPr>
        <w:t>, and</w:t>
      </w:r>
      <w:r w:rsidR="00A2281A">
        <w:rPr>
          <w:color w:val="000000" w:themeColor="text1"/>
          <w:lang w:val="en-GB"/>
        </w:rPr>
        <w:t xml:space="preserve"> the two</w:t>
      </w:r>
      <w:r w:rsidR="00CA5BC1">
        <w:rPr>
          <w:color w:val="000000" w:themeColor="text1"/>
          <w:lang w:val="en-GB"/>
        </w:rPr>
        <w:t xml:space="preserve"> were about as accurate in the “middle ground”, such as when predicting real GNP growth</w:t>
      </w:r>
      <w:r w:rsidR="009F0534" w:rsidRPr="009F0534">
        <w:rPr>
          <w:color w:val="000000" w:themeColor="text1"/>
          <w:lang w:val="en-GB"/>
        </w:rPr>
        <w:t>. </w:t>
      </w:r>
    </w:p>
    <w:p w14:paraId="7035953A" w14:textId="77777777" w:rsidR="00CE4BA3" w:rsidRDefault="000E41AF" w:rsidP="00B722D1">
      <w:pPr>
        <w:spacing w:line="480" w:lineRule="auto"/>
        <w:ind w:firstLine="720"/>
        <w:rPr>
          <w:color w:val="000000" w:themeColor="text1"/>
        </w:rPr>
      </w:pPr>
      <w:r>
        <w:rPr>
          <w:color w:val="000000" w:themeColor="text1"/>
        </w:rPr>
        <w:t xml:space="preserve">The theory of </w:t>
      </w:r>
      <w:r w:rsidRPr="005B0753">
        <w:rPr>
          <w:i/>
          <w:iCs/>
          <w:color w:val="000000" w:themeColor="text1"/>
        </w:rPr>
        <w:t>e</w:t>
      </w:r>
      <w:r w:rsidR="00B70D28" w:rsidRPr="005B0753">
        <w:rPr>
          <w:i/>
          <w:iCs/>
          <w:color w:val="000000" w:themeColor="text1"/>
        </w:rPr>
        <w:t>c</w:t>
      </w:r>
      <w:r w:rsidR="00F43F1F" w:rsidRPr="005B0753">
        <w:rPr>
          <w:i/>
          <w:iCs/>
          <w:color w:val="000000" w:themeColor="text1"/>
        </w:rPr>
        <w:t>ological rationality</w:t>
      </w:r>
      <w:r w:rsidR="00F43F1F" w:rsidRPr="009A1265">
        <w:rPr>
          <w:color w:val="000000" w:themeColor="text1"/>
        </w:rPr>
        <w:t xml:space="preserve"> </w:t>
      </w:r>
      <w:r w:rsidR="00B70D28" w:rsidRPr="009A1265">
        <w:rPr>
          <w:color w:val="000000" w:themeColor="text1"/>
        </w:rPr>
        <w:t>(Todd</w:t>
      </w:r>
      <w:r w:rsidR="00227B91" w:rsidRPr="009A1265">
        <w:rPr>
          <w:color w:val="000000" w:themeColor="text1"/>
        </w:rPr>
        <w:t xml:space="preserve"> et al</w:t>
      </w:r>
      <w:r w:rsidR="00B70D28" w:rsidRPr="009A1265">
        <w:rPr>
          <w:color w:val="000000" w:themeColor="text1"/>
        </w:rPr>
        <w:t xml:space="preserve">, 2012) suggests </w:t>
      </w:r>
      <w:r w:rsidR="00F43F1F" w:rsidRPr="009A1265">
        <w:rPr>
          <w:color w:val="000000" w:themeColor="text1"/>
        </w:rPr>
        <w:t>that the performance of a strategy</w:t>
      </w:r>
      <w:r w:rsidR="002B163E" w:rsidRPr="009A1265">
        <w:rPr>
          <w:color w:val="000000" w:themeColor="text1"/>
        </w:rPr>
        <w:t xml:space="preserve">, </w:t>
      </w:r>
      <w:r w:rsidR="00B70D28" w:rsidRPr="009A1265">
        <w:rPr>
          <w:color w:val="000000" w:themeColor="text1"/>
        </w:rPr>
        <w:t xml:space="preserve">be it </w:t>
      </w:r>
      <w:r w:rsidR="002B163E" w:rsidRPr="009A1265">
        <w:rPr>
          <w:color w:val="000000" w:themeColor="text1"/>
        </w:rPr>
        <w:t xml:space="preserve">simple </w:t>
      </w:r>
      <w:r w:rsidR="00B70D28" w:rsidRPr="009A1265">
        <w:rPr>
          <w:color w:val="000000" w:themeColor="text1"/>
        </w:rPr>
        <w:t xml:space="preserve">or </w:t>
      </w:r>
      <w:r w:rsidR="002B163E" w:rsidRPr="009A1265">
        <w:rPr>
          <w:color w:val="000000" w:themeColor="text1"/>
        </w:rPr>
        <w:t>complex,</w:t>
      </w:r>
      <w:r w:rsidR="00F43F1F" w:rsidRPr="009A1265">
        <w:rPr>
          <w:color w:val="000000" w:themeColor="text1"/>
        </w:rPr>
        <w:t xml:space="preserve"> </w:t>
      </w:r>
      <w:r w:rsidR="00900FAB">
        <w:rPr>
          <w:color w:val="000000" w:themeColor="text1"/>
        </w:rPr>
        <w:t xml:space="preserve">should </w:t>
      </w:r>
      <w:r w:rsidR="00F43F1F" w:rsidRPr="009A1265">
        <w:rPr>
          <w:color w:val="000000" w:themeColor="text1"/>
        </w:rPr>
        <w:t xml:space="preserve">be evaluated </w:t>
      </w:r>
      <w:r w:rsidR="00FE2A13">
        <w:rPr>
          <w:color w:val="000000" w:themeColor="text1"/>
        </w:rPr>
        <w:t xml:space="preserve">in </w:t>
      </w:r>
      <w:r w:rsidR="00CC612B">
        <w:rPr>
          <w:color w:val="000000" w:themeColor="text1"/>
        </w:rPr>
        <w:t xml:space="preserve">reference to </w:t>
      </w:r>
      <w:r w:rsidR="00F43F1F" w:rsidRPr="009A1265">
        <w:rPr>
          <w:color w:val="000000" w:themeColor="text1"/>
        </w:rPr>
        <w:t xml:space="preserve">the structure of the environment, as opposed to assuming that complex methods </w:t>
      </w:r>
      <w:r w:rsidR="008662D3" w:rsidRPr="009A1265">
        <w:rPr>
          <w:color w:val="000000" w:themeColor="text1"/>
        </w:rPr>
        <w:t xml:space="preserve">always </w:t>
      </w:r>
      <w:r w:rsidR="00F43F1F" w:rsidRPr="009A1265">
        <w:rPr>
          <w:color w:val="000000" w:themeColor="text1"/>
        </w:rPr>
        <w:t>predict better than simple</w:t>
      </w:r>
      <w:r w:rsidR="002B163E" w:rsidRPr="009A1265">
        <w:rPr>
          <w:color w:val="000000" w:themeColor="text1"/>
        </w:rPr>
        <w:t xml:space="preserve"> ones</w:t>
      </w:r>
      <w:r w:rsidR="00F43F1F" w:rsidRPr="009A1265">
        <w:rPr>
          <w:color w:val="000000" w:themeColor="text1"/>
        </w:rPr>
        <w:t xml:space="preserve">. </w:t>
      </w:r>
      <w:r w:rsidR="00EC4F37" w:rsidRPr="009A1265">
        <w:rPr>
          <w:color w:val="000000" w:themeColor="text1"/>
        </w:rPr>
        <w:t xml:space="preserve">A </w:t>
      </w:r>
      <w:r w:rsidR="00FC4FA9" w:rsidRPr="009A1265">
        <w:rPr>
          <w:color w:val="000000" w:themeColor="text1"/>
        </w:rPr>
        <w:t>more specific way to understand when simple heuristics are likely</w:t>
      </w:r>
      <w:r w:rsidR="00F43F1F" w:rsidRPr="009A1265">
        <w:rPr>
          <w:color w:val="000000" w:themeColor="text1"/>
        </w:rPr>
        <w:t xml:space="preserve"> </w:t>
      </w:r>
      <w:r w:rsidR="00FC4FA9" w:rsidRPr="009A1265">
        <w:rPr>
          <w:color w:val="000000" w:themeColor="text1"/>
        </w:rPr>
        <w:t xml:space="preserve">to predict as </w:t>
      </w:r>
      <w:r w:rsidR="00CC612B">
        <w:rPr>
          <w:color w:val="000000" w:themeColor="text1"/>
        </w:rPr>
        <w:t xml:space="preserve">or more </w:t>
      </w:r>
      <w:r w:rsidR="00FC4FA9" w:rsidRPr="009A1265">
        <w:rPr>
          <w:color w:val="000000" w:themeColor="text1"/>
        </w:rPr>
        <w:t>accurately</w:t>
      </w:r>
      <w:r w:rsidR="00CC612B">
        <w:rPr>
          <w:color w:val="000000" w:themeColor="text1"/>
        </w:rPr>
        <w:t xml:space="preserve"> </w:t>
      </w:r>
      <w:r w:rsidR="00FC4FA9" w:rsidRPr="009A1265">
        <w:rPr>
          <w:color w:val="000000" w:themeColor="text1"/>
        </w:rPr>
        <w:t>than</w:t>
      </w:r>
      <w:r w:rsidR="00900FAB">
        <w:rPr>
          <w:color w:val="000000" w:themeColor="text1"/>
        </w:rPr>
        <w:t xml:space="preserve"> </w:t>
      </w:r>
      <w:r w:rsidR="00FC4FA9" w:rsidRPr="009A1265">
        <w:rPr>
          <w:color w:val="000000" w:themeColor="text1"/>
        </w:rPr>
        <w:t xml:space="preserve">complex methods is the </w:t>
      </w:r>
      <w:r w:rsidR="00FC4FA9" w:rsidRPr="005B0753">
        <w:rPr>
          <w:i/>
          <w:iCs/>
          <w:color w:val="000000" w:themeColor="text1"/>
        </w:rPr>
        <w:t>bias-variance decomposition</w:t>
      </w:r>
      <w:r w:rsidR="00FC4FA9" w:rsidRPr="009A1265">
        <w:rPr>
          <w:color w:val="000000" w:themeColor="text1"/>
        </w:rPr>
        <w:t xml:space="preserve"> of the prediction error </w:t>
      </w:r>
      <w:r w:rsidR="002B163E" w:rsidRPr="009A1265">
        <w:rPr>
          <w:color w:val="000000" w:themeColor="text1"/>
        </w:rPr>
        <w:t>into</w:t>
      </w:r>
      <w:r w:rsidR="00FC4FA9" w:rsidRPr="009A1265">
        <w:rPr>
          <w:color w:val="000000" w:themeColor="text1"/>
        </w:rPr>
        <w:t xml:space="preserve"> the sum of a bias and a variance term</w:t>
      </w:r>
      <w:r w:rsidR="002B163E" w:rsidRPr="009A1265">
        <w:rPr>
          <w:color w:val="000000" w:themeColor="text1"/>
        </w:rPr>
        <w:t xml:space="preserve"> (Geman, Bienenstock </w:t>
      </w:r>
      <w:r w:rsidR="00B70D28" w:rsidRPr="009A1265">
        <w:rPr>
          <w:color w:val="000000" w:themeColor="text1"/>
        </w:rPr>
        <w:t>and</w:t>
      </w:r>
      <w:r w:rsidR="002B163E" w:rsidRPr="009A1265">
        <w:rPr>
          <w:color w:val="000000" w:themeColor="text1"/>
        </w:rPr>
        <w:t xml:space="preserve"> Doursat, 1992</w:t>
      </w:r>
      <w:r w:rsidR="008662D3" w:rsidRPr="009A1265">
        <w:rPr>
          <w:color w:val="000000" w:themeColor="text1"/>
        </w:rPr>
        <w:t>)</w:t>
      </w:r>
      <w:r w:rsidR="005B0753">
        <w:rPr>
          <w:color w:val="000000" w:themeColor="text1"/>
        </w:rPr>
        <w:t>:</w:t>
      </w:r>
      <w:r w:rsidR="00FC4FA9" w:rsidRPr="009A1265">
        <w:rPr>
          <w:color w:val="000000" w:themeColor="text1"/>
        </w:rPr>
        <w:t xml:space="preserve"> Consider repeatedly sampling from a population. Bias is the difference between the mean prediction of a </w:t>
      </w:r>
      <w:r w:rsidR="00FC4FA9" w:rsidRPr="009A1265">
        <w:rPr>
          <w:color w:val="000000" w:themeColor="text1"/>
        </w:rPr>
        <w:lastRenderedPageBreak/>
        <w:t>model and the true value</w:t>
      </w:r>
      <w:r w:rsidR="002B163E" w:rsidRPr="009A1265">
        <w:rPr>
          <w:color w:val="000000" w:themeColor="text1"/>
        </w:rPr>
        <w:t xml:space="preserve"> in the population</w:t>
      </w:r>
      <w:r w:rsidR="00FC4FA9" w:rsidRPr="009A1265">
        <w:rPr>
          <w:color w:val="000000" w:themeColor="text1"/>
        </w:rPr>
        <w:t xml:space="preserve">, and it </w:t>
      </w:r>
      <w:r w:rsidR="008662D3" w:rsidRPr="009A1265">
        <w:rPr>
          <w:color w:val="000000" w:themeColor="text1"/>
        </w:rPr>
        <w:t xml:space="preserve">tends to </w:t>
      </w:r>
      <w:r w:rsidR="00FC4FA9" w:rsidRPr="009A1265">
        <w:rPr>
          <w:color w:val="000000" w:themeColor="text1"/>
        </w:rPr>
        <w:t>decrease by adding</w:t>
      </w:r>
      <w:r w:rsidR="005B0753">
        <w:rPr>
          <w:color w:val="000000" w:themeColor="text1"/>
        </w:rPr>
        <w:t xml:space="preserve"> </w:t>
      </w:r>
      <w:r w:rsidR="00FC4FA9" w:rsidRPr="009A1265">
        <w:rPr>
          <w:color w:val="000000" w:themeColor="text1"/>
        </w:rPr>
        <w:t xml:space="preserve">free parameters to a model. Variance is the variability of the individual </w:t>
      </w:r>
      <w:r w:rsidR="00FE2A13">
        <w:rPr>
          <w:color w:val="000000" w:themeColor="text1"/>
        </w:rPr>
        <w:t>predictions of the model</w:t>
      </w:r>
      <w:r w:rsidR="00FC4FA9" w:rsidRPr="009A1265">
        <w:rPr>
          <w:color w:val="000000" w:themeColor="text1"/>
        </w:rPr>
        <w:t xml:space="preserve"> </w:t>
      </w:r>
      <w:r w:rsidR="00FE2A13">
        <w:rPr>
          <w:color w:val="000000" w:themeColor="text1"/>
        </w:rPr>
        <w:t>for</w:t>
      </w:r>
      <w:r w:rsidR="00FC4FA9" w:rsidRPr="009A1265">
        <w:rPr>
          <w:color w:val="000000" w:themeColor="text1"/>
        </w:rPr>
        <w:t xml:space="preserve"> each sample</w:t>
      </w:r>
      <w:r w:rsidR="00FE2A13">
        <w:rPr>
          <w:color w:val="000000" w:themeColor="text1"/>
        </w:rPr>
        <w:t>,</w:t>
      </w:r>
      <w:r w:rsidR="00FC4FA9" w:rsidRPr="009A1265">
        <w:rPr>
          <w:color w:val="000000" w:themeColor="text1"/>
        </w:rPr>
        <w:t xml:space="preserve"> a</w:t>
      </w:r>
      <w:r w:rsidR="008662D3" w:rsidRPr="009A1265">
        <w:rPr>
          <w:color w:val="000000" w:themeColor="text1"/>
        </w:rPr>
        <w:t xml:space="preserve">round </w:t>
      </w:r>
      <w:r w:rsidR="00FC4FA9" w:rsidRPr="009A1265">
        <w:rPr>
          <w:color w:val="000000" w:themeColor="text1"/>
        </w:rPr>
        <w:t xml:space="preserve">their mean. </w:t>
      </w:r>
      <w:r w:rsidR="002B163E" w:rsidRPr="009A1265">
        <w:rPr>
          <w:color w:val="000000" w:themeColor="text1"/>
        </w:rPr>
        <w:t>Variance</w:t>
      </w:r>
      <w:r w:rsidR="00FC4FA9" w:rsidRPr="009A1265">
        <w:rPr>
          <w:color w:val="000000" w:themeColor="text1"/>
        </w:rPr>
        <w:t xml:space="preserve"> </w:t>
      </w:r>
      <w:r w:rsidR="008662D3" w:rsidRPr="009A1265">
        <w:rPr>
          <w:color w:val="000000" w:themeColor="text1"/>
        </w:rPr>
        <w:t xml:space="preserve">tends to </w:t>
      </w:r>
      <w:r w:rsidR="00FC4FA9" w:rsidRPr="009A1265">
        <w:rPr>
          <w:color w:val="000000" w:themeColor="text1"/>
        </w:rPr>
        <w:t xml:space="preserve">increase </w:t>
      </w:r>
      <w:r w:rsidR="005B0753">
        <w:rPr>
          <w:color w:val="000000" w:themeColor="text1"/>
        </w:rPr>
        <w:t xml:space="preserve">by adding </w:t>
      </w:r>
      <w:r w:rsidR="00FC4FA9" w:rsidRPr="009A1265">
        <w:rPr>
          <w:color w:val="000000" w:themeColor="text1"/>
        </w:rPr>
        <w:t>free parameters</w:t>
      </w:r>
      <w:r w:rsidR="00900FAB">
        <w:rPr>
          <w:color w:val="000000" w:themeColor="text1"/>
        </w:rPr>
        <w:t xml:space="preserve"> to a model</w:t>
      </w:r>
      <w:r w:rsidR="00FC4FA9" w:rsidRPr="009A1265">
        <w:rPr>
          <w:color w:val="000000" w:themeColor="text1"/>
        </w:rPr>
        <w:t xml:space="preserve">. </w:t>
      </w:r>
    </w:p>
    <w:p w14:paraId="072F03E1" w14:textId="2B4BFFDF" w:rsidR="0065788F" w:rsidRPr="00B722D1" w:rsidRDefault="00CE4BA3" w:rsidP="00B722D1">
      <w:pPr>
        <w:spacing w:line="480" w:lineRule="auto"/>
        <w:ind w:firstLine="720"/>
        <w:rPr>
          <w:color w:val="000000" w:themeColor="text1"/>
          <w:lang w:val="en-GB"/>
        </w:rPr>
      </w:pPr>
      <w:r>
        <w:rPr>
          <w:color w:val="000000" w:themeColor="text1"/>
        </w:rPr>
        <w:t>I</w:t>
      </w:r>
      <w:r w:rsidR="00FC4FA9" w:rsidRPr="009A1265">
        <w:rPr>
          <w:color w:val="000000" w:themeColor="text1"/>
        </w:rPr>
        <w:t xml:space="preserve">t is the trade-off between bias and variance, not </w:t>
      </w:r>
      <w:r w:rsidR="00FE2A13">
        <w:rPr>
          <w:color w:val="000000" w:themeColor="text1"/>
        </w:rPr>
        <w:t xml:space="preserve">the </w:t>
      </w:r>
      <w:r w:rsidR="00FC4FA9" w:rsidRPr="009A1265">
        <w:rPr>
          <w:color w:val="000000" w:themeColor="text1"/>
        </w:rPr>
        <w:t xml:space="preserve">bias per se, that determines </w:t>
      </w:r>
      <w:r w:rsidR="005B0753">
        <w:rPr>
          <w:color w:val="000000" w:themeColor="text1"/>
        </w:rPr>
        <w:t xml:space="preserve">a model’s </w:t>
      </w:r>
      <w:r w:rsidR="00FC4FA9" w:rsidRPr="009A1265">
        <w:rPr>
          <w:color w:val="000000" w:themeColor="text1"/>
        </w:rPr>
        <w:t xml:space="preserve">predictive accuracy. </w:t>
      </w:r>
      <w:r w:rsidR="002B163E" w:rsidRPr="00551372">
        <w:rPr>
          <w:color w:val="000000" w:themeColor="text1"/>
        </w:rPr>
        <w:t xml:space="preserve">A </w:t>
      </w:r>
      <w:r w:rsidR="0065788F">
        <w:rPr>
          <w:color w:val="000000" w:themeColor="text1"/>
        </w:rPr>
        <w:t xml:space="preserve">simple </w:t>
      </w:r>
      <w:r w:rsidR="002B163E" w:rsidRPr="00551372">
        <w:rPr>
          <w:color w:val="000000" w:themeColor="text1"/>
        </w:rPr>
        <w:t>heuristic</w:t>
      </w:r>
      <w:r w:rsidR="0065788F">
        <w:rPr>
          <w:color w:val="000000" w:themeColor="text1"/>
        </w:rPr>
        <w:t xml:space="preserve"> might compensate for</w:t>
      </w:r>
      <w:r w:rsidR="00900FAB">
        <w:rPr>
          <w:color w:val="000000" w:themeColor="text1"/>
        </w:rPr>
        <w:t xml:space="preserve"> </w:t>
      </w:r>
      <w:r w:rsidR="0065788F">
        <w:rPr>
          <w:color w:val="000000" w:themeColor="text1"/>
        </w:rPr>
        <w:t>relatively high bias by having low variance</w:t>
      </w:r>
      <w:r w:rsidR="002B163E" w:rsidRPr="00551372">
        <w:rPr>
          <w:color w:val="000000" w:themeColor="text1"/>
        </w:rPr>
        <w:t>.</w:t>
      </w:r>
      <w:r w:rsidR="002B163E" w:rsidRPr="009A1265">
        <w:rPr>
          <w:color w:val="000000" w:themeColor="text1"/>
        </w:rPr>
        <w:t xml:space="preserve"> </w:t>
      </w:r>
      <w:r w:rsidR="006E229A">
        <w:rPr>
          <w:color w:val="000000" w:themeColor="text1"/>
        </w:rPr>
        <w:t>Nikolopoulos and Petropoulos (201</w:t>
      </w:r>
      <w:r w:rsidR="00427BD1">
        <w:rPr>
          <w:color w:val="000000" w:themeColor="text1"/>
        </w:rPr>
        <w:t>8</w:t>
      </w:r>
      <w:r w:rsidR="006E229A">
        <w:rPr>
          <w:color w:val="000000" w:themeColor="text1"/>
        </w:rPr>
        <w:t xml:space="preserve">) </w:t>
      </w:r>
      <w:r w:rsidR="00427BD1">
        <w:rPr>
          <w:color w:val="000000" w:themeColor="text1"/>
        </w:rPr>
        <w:t>caution</w:t>
      </w:r>
      <w:r w:rsidR="006E229A" w:rsidRPr="006E229A">
        <w:rPr>
          <w:color w:val="000000" w:themeColor="text1"/>
          <w:lang w:val="en-GB"/>
        </w:rPr>
        <w:t xml:space="preserve"> that</w:t>
      </w:r>
      <w:r w:rsidR="006E229A">
        <w:rPr>
          <w:color w:val="000000" w:themeColor="text1"/>
          <w:lang w:val="en-GB"/>
        </w:rPr>
        <w:t xml:space="preserve"> </w:t>
      </w:r>
      <w:r w:rsidR="00871AA3">
        <w:rPr>
          <w:color w:val="000000" w:themeColor="text1"/>
          <w:lang w:val="en-GB"/>
        </w:rPr>
        <w:t xml:space="preserve">complex </w:t>
      </w:r>
      <w:r w:rsidR="006E229A" w:rsidRPr="006E229A">
        <w:rPr>
          <w:color w:val="000000" w:themeColor="text1"/>
          <w:lang w:val="en-GB"/>
        </w:rPr>
        <w:t>forecasting methods might be focusing too much</w:t>
      </w:r>
      <w:r w:rsidR="006E229A">
        <w:rPr>
          <w:color w:val="000000" w:themeColor="text1"/>
          <w:lang w:val="en-GB"/>
        </w:rPr>
        <w:t xml:space="preserve"> </w:t>
      </w:r>
      <w:r w:rsidR="006E229A" w:rsidRPr="006E229A">
        <w:rPr>
          <w:color w:val="000000" w:themeColor="text1"/>
          <w:lang w:val="en-GB"/>
        </w:rPr>
        <w:t xml:space="preserve">on minimizing bias and </w:t>
      </w:r>
      <w:r w:rsidR="00427BD1">
        <w:rPr>
          <w:color w:val="000000" w:themeColor="text1"/>
          <w:lang w:val="en-GB"/>
        </w:rPr>
        <w:t xml:space="preserve">end up </w:t>
      </w:r>
      <w:r w:rsidR="006E229A" w:rsidRPr="006E229A">
        <w:rPr>
          <w:color w:val="000000" w:themeColor="text1"/>
          <w:lang w:val="en-GB"/>
        </w:rPr>
        <w:t>overfit</w:t>
      </w:r>
      <w:r w:rsidR="00427BD1">
        <w:rPr>
          <w:color w:val="000000" w:themeColor="text1"/>
          <w:lang w:val="en-GB"/>
        </w:rPr>
        <w:t>ting</w:t>
      </w:r>
      <w:r w:rsidR="006E229A" w:rsidRPr="006E229A">
        <w:rPr>
          <w:color w:val="000000" w:themeColor="text1"/>
          <w:lang w:val="en-GB"/>
        </w:rPr>
        <w:t xml:space="preserve"> the training data.</w:t>
      </w:r>
      <w:r w:rsidR="006E229A">
        <w:rPr>
          <w:color w:val="000000" w:themeColor="text1"/>
        </w:rPr>
        <w:t xml:space="preserve"> </w:t>
      </w:r>
      <w:r w:rsidR="00900FAB">
        <w:rPr>
          <w:color w:val="000000" w:themeColor="text1"/>
        </w:rPr>
        <w:t>Furthermore</w:t>
      </w:r>
      <w:r w:rsidR="0065788F">
        <w:rPr>
          <w:color w:val="000000" w:themeColor="text1"/>
        </w:rPr>
        <w:t xml:space="preserve">, there exist </w:t>
      </w:r>
      <w:r w:rsidR="00B7317C">
        <w:rPr>
          <w:color w:val="000000" w:themeColor="text1"/>
        </w:rPr>
        <w:t xml:space="preserve">precise </w:t>
      </w:r>
      <w:r w:rsidR="00FC4FA9" w:rsidRPr="0065788F">
        <w:rPr>
          <w:color w:val="000000" w:themeColor="text1"/>
        </w:rPr>
        <w:t>conditions</w:t>
      </w:r>
      <w:r w:rsidR="0065788F">
        <w:rPr>
          <w:color w:val="000000" w:themeColor="text1"/>
        </w:rPr>
        <w:t xml:space="preserve"> on </w:t>
      </w:r>
      <w:r w:rsidR="00900FAB">
        <w:rPr>
          <w:color w:val="000000" w:themeColor="text1"/>
        </w:rPr>
        <w:t xml:space="preserve">the </w:t>
      </w:r>
      <w:r w:rsidR="00154C0A">
        <w:rPr>
          <w:color w:val="000000" w:themeColor="text1"/>
        </w:rPr>
        <w:t xml:space="preserve">statistical </w:t>
      </w:r>
      <w:r w:rsidR="0065788F">
        <w:rPr>
          <w:color w:val="000000" w:themeColor="text1"/>
        </w:rPr>
        <w:t>structure</w:t>
      </w:r>
      <w:r w:rsidR="00900FAB">
        <w:rPr>
          <w:color w:val="000000" w:themeColor="text1"/>
        </w:rPr>
        <w:t xml:space="preserve"> of the environment</w:t>
      </w:r>
      <w:r w:rsidR="005B0753">
        <w:rPr>
          <w:color w:val="000000" w:themeColor="text1"/>
        </w:rPr>
        <w:t xml:space="preserve">, </w:t>
      </w:r>
      <w:r w:rsidR="0065788F">
        <w:rPr>
          <w:color w:val="000000" w:themeColor="text1"/>
        </w:rPr>
        <w:t xml:space="preserve">such as </w:t>
      </w:r>
      <w:r w:rsidR="005B0753">
        <w:rPr>
          <w:color w:val="000000" w:themeColor="text1"/>
        </w:rPr>
        <w:t>non-compensatoriness</w:t>
      </w:r>
      <w:r w:rsidR="00024928">
        <w:rPr>
          <w:color w:val="000000" w:themeColor="text1"/>
        </w:rPr>
        <w:t xml:space="preserve">, simple and </w:t>
      </w:r>
      <w:r w:rsidR="005B0753">
        <w:rPr>
          <w:color w:val="000000" w:themeColor="text1"/>
        </w:rPr>
        <w:t>cumulative dominance,</w:t>
      </w:r>
      <w:r w:rsidR="00FC4FA9" w:rsidRPr="009A1265">
        <w:rPr>
          <w:color w:val="000000" w:themeColor="text1"/>
        </w:rPr>
        <w:t xml:space="preserve"> under which the bias of a heuristic</w:t>
      </w:r>
      <w:r w:rsidR="00871AA3">
        <w:rPr>
          <w:color w:val="000000" w:themeColor="text1"/>
        </w:rPr>
        <w:t xml:space="preserve"> is</w:t>
      </w:r>
      <w:r w:rsidR="00FC4FA9" w:rsidRPr="009A1265">
        <w:rPr>
          <w:color w:val="000000" w:themeColor="text1"/>
        </w:rPr>
        <w:t xml:space="preserve"> </w:t>
      </w:r>
      <w:r w:rsidR="00871AA3">
        <w:rPr>
          <w:i/>
          <w:iCs/>
          <w:color w:val="000000" w:themeColor="text1"/>
        </w:rPr>
        <w:t xml:space="preserve">equal </w:t>
      </w:r>
      <w:r w:rsidR="00871AA3">
        <w:rPr>
          <w:color w:val="000000" w:themeColor="text1"/>
        </w:rPr>
        <w:t xml:space="preserve">to the bias </w:t>
      </w:r>
      <w:r w:rsidR="00FC4FA9" w:rsidRPr="009A1265">
        <w:rPr>
          <w:color w:val="000000" w:themeColor="text1"/>
        </w:rPr>
        <w:t xml:space="preserve">of </w:t>
      </w:r>
      <w:r w:rsidR="00CB4E95" w:rsidRPr="009A1265">
        <w:rPr>
          <w:color w:val="000000" w:themeColor="text1"/>
        </w:rPr>
        <w:t>a</w:t>
      </w:r>
      <w:r w:rsidR="006C60D6">
        <w:rPr>
          <w:color w:val="000000" w:themeColor="text1"/>
        </w:rPr>
        <w:t>n “optimal”</w:t>
      </w:r>
      <w:r w:rsidR="00900FAB">
        <w:rPr>
          <w:color w:val="000000" w:themeColor="text1"/>
        </w:rPr>
        <w:t xml:space="preserve"> </w:t>
      </w:r>
      <w:r w:rsidR="00FC4FA9" w:rsidRPr="009A1265">
        <w:rPr>
          <w:color w:val="000000" w:themeColor="text1"/>
        </w:rPr>
        <w:t>linear model (</w:t>
      </w:r>
      <w:r w:rsidR="00B70D28" w:rsidRPr="009A1265">
        <w:rPr>
          <w:color w:val="000000" w:themeColor="text1"/>
        </w:rPr>
        <w:t>Martignon and Hoffrage, 2002;</w:t>
      </w:r>
      <w:r w:rsidR="005B0753">
        <w:rPr>
          <w:color w:val="000000" w:themeColor="text1"/>
        </w:rPr>
        <w:t xml:space="preserve"> Hogarth and Karelaia, 2005; Katsikopoulos and Martignon, 2006;</w:t>
      </w:r>
      <w:r w:rsidR="00B70D28" w:rsidRPr="009A1265">
        <w:rPr>
          <w:color w:val="000000" w:themeColor="text1"/>
        </w:rPr>
        <w:t xml:space="preserve"> Baucells, Car</w:t>
      </w:r>
      <w:r w:rsidR="00CB4E95" w:rsidRPr="009A1265">
        <w:rPr>
          <w:color w:val="000000" w:themeColor="text1"/>
        </w:rPr>
        <w:t>r</w:t>
      </w:r>
      <w:r w:rsidR="00B70D28" w:rsidRPr="009A1265">
        <w:rPr>
          <w:color w:val="000000" w:themeColor="text1"/>
        </w:rPr>
        <w:t>asco</w:t>
      </w:r>
      <w:r w:rsidR="00CB4E95" w:rsidRPr="009A1265">
        <w:rPr>
          <w:color w:val="000000" w:themeColor="text1"/>
        </w:rPr>
        <w:t xml:space="preserve"> and Hogarth</w:t>
      </w:r>
      <w:r w:rsidR="00B70D28" w:rsidRPr="009A1265">
        <w:rPr>
          <w:color w:val="000000" w:themeColor="text1"/>
        </w:rPr>
        <w:t>, 2008</w:t>
      </w:r>
      <w:r w:rsidR="00FC4FA9" w:rsidRPr="009A1265">
        <w:rPr>
          <w:color w:val="000000" w:themeColor="text1"/>
        </w:rPr>
        <w:t>;</w:t>
      </w:r>
      <w:r w:rsidR="00B70D28" w:rsidRPr="009A1265">
        <w:rPr>
          <w:color w:val="000000" w:themeColor="text1"/>
        </w:rPr>
        <w:t xml:space="preserve"> </w:t>
      </w:r>
      <w:r w:rsidR="00337F20">
        <w:rPr>
          <w:color w:val="000000" w:themeColor="text1"/>
        </w:rPr>
        <w:t xml:space="preserve">Katsikopoulos, 2011; </w:t>
      </w:r>
      <w:r w:rsidR="00FC4FA9" w:rsidRPr="009A1265">
        <w:rPr>
          <w:color w:val="000000" w:themeColor="text1"/>
        </w:rPr>
        <w:t>Şimşek, 2013).</w:t>
      </w:r>
      <w:r w:rsidR="0065788F">
        <w:rPr>
          <w:color w:val="000000" w:themeColor="text1"/>
        </w:rPr>
        <w:t xml:space="preserve"> </w:t>
      </w:r>
    </w:p>
    <w:p w14:paraId="10AD61A1" w14:textId="17527338" w:rsidR="00F07C63" w:rsidRPr="009A1265" w:rsidRDefault="00DB7532" w:rsidP="0065788F">
      <w:pPr>
        <w:spacing w:line="480" w:lineRule="auto"/>
        <w:ind w:firstLine="720"/>
        <w:rPr>
          <w:color w:val="000000" w:themeColor="text1"/>
        </w:rPr>
      </w:pPr>
      <w:r w:rsidRPr="009A1265">
        <w:rPr>
          <w:color w:val="000000" w:themeColor="text1"/>
        </w:rPr>
        <w:t>T</w:t>
      </w:r>
      <w:r w:rsidR="002B163E" w:rsidRPr="009A1265">
        <w:rPr>
          <w:color w:val="000000" w:themeColor="text1"/>
        </w:rPr>
        <w:t>h</w:t>
      </w:r>
      <w:r w:rsidR="0065788F">
        <w:rPr>
          <w:color w:val="000000" w:themeColor="text1"/>
        </w:rPr>
        <w:t>us,</w:t>
      </w:r>
      <w:r w:rsidRPr="009A1265">
        <w:rPr>
          <w:color w:val="000000" w:themeColor="text1"/>
        </w:rPr>
        <w:t xml:space="preserve"> </w:t>
      </w:r>
      <w:r w:rsidR="0065788F">
        <w:rPr>
          <w:color w:val="000000" w:themeColor="text1"/>
        </w:rPr>
        <w:t xml:space="preserve">the </w:t>
      </w:r>
      <w:r w:rsidRPr="009A1265">
        <w:rPr>
          <w:color w:val="000000" w:themeColor="text1"/>
        </w:rPr>
        <w:t xml:space="preserve">superior performance of the recency heuristic over </w:t>
      </w:r>
      <w:r w:rsidR="002B163E" w:rsidRPr="009A1265">
        <w:rPr>
          <w:color w:val="000000" w:themeColor="text1"/>
        </w:rPr>
        <w:t>the</w:t>
      </w:r>
      <w:r w:rsidRPr="009A1265">
        <w:rPr>
          <w:color w:val="000000" w:themeColor="text1"/>
        </w:rPr>
        <w:t xml:space="preserve"> linear model used by Google Flu</w:t>
      </w:r>
      <w:r w:rsidR="006C7119">
        <w:rPr>
          <w:color w:val="000000" w:themeColor="text1"/>
        </w:rPr>
        <w:t xml:space="preserve"> </w:t>
      </w:r>
      <w:r w:rsidRPr="009A1265">
        <w:rPr>
          <w:color w:val="000000" w:themeColor="text1"/>
        </w:rPr>
        <w:t xml:space="preserve">Trends can be understood </w:t>
      </w:r>
      <w:r w:rsidR="002B163E" w:rsidRPr="009A1265">
        <w:rPr>
          <w:color w:val="000000" w:themeColor="text1"/>
        </w:rPr>
        <w:t xml:space="preserve">in </w:t>
      </w:r>
      <w:r w:rsidR="0065788F">
        <w:rPr>
          <w:color w:val="000000" w:themeColor="text1"/>
        </w:rPr>
        <w:t>a couple of</w:t>
      </w:r>
      <w:r w:rsidR="002B163E" w:rsidRPr="009A1265">
        <w:rPr>
          <w:color w:val="000000" w:themeColor="text1"/>
        </w:rPr>
        <w:t xml:space="preserve"> ways</w:t>
      </w:r>
      <w:r w:rsidRPr="009A1265">
        <w:rPr>
          <w:color w:val="000000" w:themeColor="text1"/>
        </w:rPr>
        <w:t xml:space="preserve">. First, consider the </w:t>
      </w:r>
      <w:r w:rsidR="00CB4E95" w:rsidRPr="009A1265">
        <w:rPr>
          <w:color w:val="000000" w:themeColor="text1"/>
        </w:rPr>
        <w:t>u</w:t>
      </w:r>
      <w:r w:rsidRPr="009A1265">
        <w:rPr>
          <w:color w:val="000000" w:themeColor="text1"/>
        </w:rPr>
        <w:t>nstable-world principle. In situations where the future is not like the past but change</w:t>
      </w:r>
      <w:r w:rsidR="002B163E" w:rsidRPr="009A1265">
        <w:rPr>
          <w:color w:val="000000" w:themeColor="text1"/>
        </w:rPr>
        <w:t>s</w:t>
      </w:r>
      <w:r w:rsidRPr="009A1265">
        <w:rPr>
          <w:color w:val="000000" w:themeColor="text1"/>
        </w:rPr>
        <w:t xml:space="preserve"> </w:t>
      </w:r>
      <w:r w:rsidR="00950512">
        <w:rPr>
          <w:color w:val="000000" w:themeColor="text1"/>
        </w:rPr>
        <w:t>unexpectedly</w:t>
      </w:r>
      <w:r w:rsidRPr="009A1265">
        <w:rPr>
          <w:color w:val="000000" w:themeColor="text1"/>
        </w:rPr>
        <w:t xml:space="preserve">, the recency heuristic can adapt to the change much </w:t>
      </w:r>
      <w:r w:rsidR="002B163E" w:rsidRPr="009A1265">
        <w:rPr>
          <w:color w:val="000000" w:themeColor="text1"/>
        </w:rPr>
        <w:t>faster</w:t>
      </w:r>
      <w:r w:rsidRPr="009A1265">
        <w:rPr>
          <w:color w:val="000000" w:themeColor="text1"/>
        </w:rPr>
        <w:t xml:space="preserve"> than big data analytics. </w:t>
      </w:r>
      <w:r w:rsidR="0065788F">
        <w:rPr>
          <w:color w:val="000000" w:themeColor="text1"/>
        </w:rPr>
        <w:t>Second</w:t>
      </w:r>
      <w:r w:rsidRPr="009A1265">
        <w:rPr>
          <w:color w:val="000000" w:themeColor="text1"/>
        </w:rPr>
        <w:t xml:space="preserve">, if the bias of the recency heuristic is similar </w:t>
      </w:r>
      <w:r w:rsidR="0065788F">
        <w:rPr>
          <w:color w:val="000000" w:themeColor="text1"/>
        </w:rPr>
        <w:t xml:space="preserve">or equal </w:t>
      </w:r>
      <w:r w:rsidRPr="009A1265">
        <w:rPr>
          <w:color w:val="000000" w:themeColor="text1"/>
        </w:rPr>
        <w:t xml:space="preserve">to </w:t>
      </w:r>
      <w:r w:rsidR="008662D3" w:rsidRPr="009A1265">
        <w:rPr>
          <w:color w:val="000000" w:themeColor="text1"/>
        </w:rPr>
        <w:t>that of the</w:t>
      </w:r>
      <w:r w:rsidRPr="009A1265">
        <w:rPr>
          <w:color w:val="000000" w:themeColor="text1"/>
        </w:rPr>
        <w:t xml:space="preserve"> linear model</w:t>
      </w:r>
      <w:r w:rsidR="004A5387">
        <w:rPr>
          <w:color w:val="000000" w:themeColor="text1"/>
        </w:rPr>
        <w:t xml:space="preserve">, </w:t>
      </w:r>
      <w:r w:rsidRPr="009A1265">
        <w:rPr>
          <w:color w:val="000000" w:themeColor="text1"/>
        </w:rPr>
        <w:t>then</w:t>
      </w:r>
      <w:r w:rsidR="008662D3" w:rsidRPr="009A1265">
        <w:rPr>
          <w:color w:val="000000" w:themeColor="text1"/>
        </w:rPr>
        <w:t xml:space="preserve"> the </w:t>
      </w:r>
      <w:r w:rsidRPr="009A1265">
        <w:rPr>
          <w:color w:val="000000" w:themeColor="text1"/>
        </w:rPr>
        <w:t xml:space="preserve">simple heuristic </w:t>
      </w:r>
      <w:r w:rsidR="0065788F">
        <w:rPr>
          <w:color w:val="000000" w:themeColor="text1"/>
        </w:rPr>
        <w:t xml:space="preserve">is likely to </w:t>
      </w:r>
      <w:r w:rsidR="008662D3" w:rsidRPr="009A1265">
        <w:rPr>
          <w:color w:val="000000" w:themeColor="text1"/>
        </w:rPr>
        <w:t xml:space="preserve">have smaller </w:t>
      </w:r>
      <w:r w:rsidR="004A5387">
        <w:rPr>
          <w:color w:val="000000" w:themeColor="text1"/>
        </w:rPr>
        <w:t xml:space="preserve">total </w:t>
      </w:r>
      <w:r w:rsidR="008662D3" w:rsidRPr="009A1265">
        <w:rPr>
          <w:color w:val="000000" w:themeColor="text1"/>
        </w:rPr>
        <w:t>error</w:t>
      </w:r>
      <w:r w:rsidR="0065788F">
        <w:rPr>
          <w:color w:val="000000" w:themeColor="text1"/>
        </w:rPr>
        <w:t xml:space="preserve"> due to its smaller variance</w:t>
      </w:r>
      <w:r w:rsidRPr="009A1265">
        <w:rPr>
          <w:color w:val="000000" w:themeColor="text1"/>
        </w:rPr>
        <w:t xml:space="preserve">. </w:t>
      </w:r>
      <w:r w:rsidR="002B163E" w:rsidRPr="009A1265">
        <w:rPr>
          <w:color w:val="000000" w:themeColor="text1"/>
        </w:rPr>
        <w:t>How</w:t>
      </w:r>
      <w:r w:rsidR="0065788F">
        <w:rPr>
          <w:color w:val="000000" w:themeColor="text1"/>
        </w:rPr>
        <w:t xml:space="preserve"> such</w:t>
      </w:r>
      <w:r w:rsidRPr="009A1265">
        <w:rPr>
          <w:color w:val="000000" w:themeColor="text1"/>
        </w:rPr>
        <w:t xml:space="preserve"> factors </w:t>
      </w:r>
      <w:r w:rsidR="008662D3" w:rsidRPr="009A1265">
        <w:rPr>
          <w:color w:val="000000" w:themeColor="text1"/>
        </w:rPr>
        <w:t>interact</w:t>
      </w:r>
      <w:r w:rsidRPr="009A1265">
        <w:rPr>
          <w:color w:val="000000" w:themeColor="text1"/>
        </w:rPr>
        <w:t xml:space="preserve"> is difficult to determine </w:t>
      </w:r>
      <w:r w:rsidR="002B163E" w:rsidRPr="009A1265">
        <w:rPr>
          <w:color w:val="000000" w:themeColor="text1"/>
        </w:rPr>
        <w:t>in the present case</w:t>
      </w:r>
      <w:r w:rsidR="00145E76" w:rsidRPr="009A1265">
        <w:rPr>
          <w:color w:val="000000" w:themeColor="text1"/>
        </w:rPr>
        <w:t xml:space="preserve">, </w:t>
      </w:r>
      <w:r w:rsidR="005B0753">
        <w:rPr>
          <w:color w:val="000000" w:themeColor="text1"/>
        </w:rPr>
        <w:t xml:space="preserve">one reason being that </w:t>
      </w:r>
      <w:r w:rsidR="002B163E" w:rsidRPr="009A1265">
        <w:rPr>
          <w:color w:val="000000" w:themeColor="text1"/>
        </w:rPr>
        <w:t xml:space="preserve">the Google Flu </w:t>
      </w:r>
      <w:r w:rsidR="005B0753">
        <w:rPr>
          <w:color w:val="000000" w:themeColor="text1"/>
        </w:rPr>
        <w:t xml:space="preserve">Trends </w:t>
      </w:r>
      <w:r w:rsidR="002B163E" w:rsidRPr="009A1265">
        <w:rPr>
          <w:color w:val="000000" w:themeColor="text1"/>
        </w:rPr>
        <w:t xml:space="preserve">algorithm and its various updates have been kept secret. </w:t>
      </w:r>
      <w:r w:rsidRPr="009A1265">
        <w:rPr>
          <w:color w:val="000000" w:themeColor="text1"/>
        </w:rPr>
        <w:t xml:space="preserve"> </w:t>
      </w:r>
    </w:p>
    <w:p w14:paraId="431E95F9" w14:textId="076C49F3" w:rsidR="00625131" w:rsidRDefault="00625131" w:rsidP="00625131">
      <w:pPr>
        <w:spacing w:line="480" w:lineRule="auto"/>
      </w:pPr>
    </w:p>
    <w:p w14:paraId="605DB69C" w14:textId="35C264B0" w:rsidR="00625131" w:rsidRPr="00D206BD" w:rsidRDefault="00625131" w:rsidP="00625131">
      <w:pPr>
        <w:spacing w:line="480" w:lineRule="auto"/>
        <w:jc w:val="center"/>
      </w:pPr>
      <w:r>
        <w:t>Discussion</w:t>
      </w:r>
    </w:p>
    <w:p w14:paraId="1CD40551" w14:textId="532FC2CD" w:rsidR="00625131" w:rsidRPr="009312ED" w:rsidRDefault="00362D64" w:rsidP="00625131">
      <w:pPr>
        <w:spacing w:line="480" w:lineRule="auto"/>
        <w:rPr>
          <w:color w:val="FF0000"/>
        </w:rPr>
      </w:pPr>
      <w:r w:rsidRPr="009A1265">
        <w:rPr>
          <w:color w:val="000000" w:themeColor="text1"/>
        </w:rPr>
        <w:lastRenderedPageBreak/>
        <w:t>Over-</w:t>
      </w:r>
      <w:r w:rsidR="009312ED" w:rsidRPr="009A1265">
        <w:rPr>
          <w:color w:val="000000" w:themeColor="text1"/>
        </w:rPr>
        <w:t>reliance on</w:t>
      </w:r>
      <w:r w:rsidR="00DA387A" w:rsidRPr="009A1265">
        <w:rPr>
          <w:color w:val="000000" w:themeColor="text1"/>
        </w:rPr>
        <w:t xml:space="preserve"> big data, </w:t>
      </w:r>
      <w:r w:rsidR="00A778AD" w:rsidRPr="009A1265">
        <w:rPr>
          <w:color w:val="000000" w:themeColor="text1"/>
        </w:rPr>
        <w:t xml:space="preserve">which are </w:t>
      </w:r>
      <w:r w:rsidR="00DA387A" w:rsidRPr="009A1265">
        <w:rPr>
          <w:color w:val="000000" w:themeColor="text1"/>
        </w:rPr>
        <w:t xml:space="preserve">processed by </w:t>
      </w:r>
      <w:r w:rsidR="008931BE" w:rsidRPr="009A1265">
        <w:rPr>
          <w:color w:val="000000" w:themeColor="text1"/>
        </w:rPr>
        <w:t xml:space="preserve">complex </w:t>
      </w:r>
      <w:r w:rsidR="00AA0DCD" w:rsidRPr="009A1265">
        <w:rPr>
          <w:color w:val="000000" w:themeColor="text1"/>
        </w:rPr>
        <w:t>models</w:t>
      </w:r>
      <w:r w:rsidR="00DA387A" w:rsidRPr="009A1265">
        <w:rPr>
          <w:color w:val="000000" w:themeColor="text1"/>
        </w:rPr>
        <w:t xml:space="preserve"> </w:t>
      </w:r>
      <w:r w:rsidR="008931BE" w:rsidRPr="009A1265">
        <w:rPr>
          <w:color w:val="000000" w:themeColor="text1"/>
        </w:rPr>
        <w:t>based on mathematical convenience rather than</w:t>
      </w:r>
      <w:r w:rsidR="004F4983" w:rsidRPr="009A1265">
        <w:rPr>
          <w:color w:val="000000" w:themeColor="text1"/>
        </w:rPr>
        <w:t xml:space="preserve"> </w:t>
      </w:r>
      <w:r w:rsidR="00A778AD" w:rsidRPr="009A1265">
        <w:rPr>
          <w:color w:val="000000" w:themeColor="text1"/>
        </w:rPr>
        <w:t xml:space="preserve">domain </w:t>
      </w:r>
      <w:r w:rsidR="00052E09" w:rsidRPr="009A1265">
        <w:rPr>
          <w:color w:val="000000" w:themeColor="text1"/>
        </w:rPr>
        <w:t>theory</w:t>
      </w:r>
      <w:r w:rsidR="008931BE" w:rsidRPr="009A1265">
        <w:rPr>
          <w:color w:val="000000" w:themeColor="text1"/>
        </w:rPr>
        <w:t xml:space="preserve">, has led to failed forecasts </w:t>
      </w:r>
      <w:r w:rsidR="009F7E49" w:rsidRPr="009A1265">
        <w:rPr>
          <w:color w:val="000000" w:themeColor="text1"/>
        </w:rPr>
        <w:t xml:space="preserve">in </w:t>
      </w:r>
      <w:r w:rsidR="005854B3" w:rsidRPr="009A1265">
        <w:rPr>
          <w:color w:val="000000" w:themeColor="text1"/>
        </w:rPr>
        <w:t xml:space="preserve">critical situations, such as </w:t>
      </w:r>
      <w:r w:rsidR="009F7E49" w:rsidRPr="009A1265">
        <w:rPr>
          <w:color w:val="000000" w:themeColor="text1"/>
        </w:rPr>
        <w:t xml:space="preserve">epidemics, including  </w:t>
      </w:r>
      <w:r w:rsidR="008931BE" w:rsidRPr="009A1265">
        <w:rPr>
          <w:color w:val="000000" w:themeColor="text1"/>
        </w:rPr>
        <w:t xml:space="preserve">COVID-19 (Ioannidis, Cripps and Tanner, </w:t>
      </w:r>
      <w:r w:rsidR="006E229A">
        <w:rPr>
          <w:color w:val="000000" w:themeColor="text1"/>
        </w:rPr>
        <w:t>2020</w:t>
      </w:r>
      <w:r w:rsidR="008931BE" w:rsidRPr="009A1265">
        <w:rPr>
          <w:color w:val="000000" w:themeColor="text1"/>
        </w:rPr>
        <w:t>). For example,</w:t>
      </w:r>
      <w:r w:rsidR="004A5387">
        <w:rPr>
          <w:color w:val="000000" w:themeColor="text1"/>
        </w:rPr>
        <w:t xml:space="preserve"> SIR</w:t>
      </w:r>
      <w:r w:rsidR="008931BE" w:rsidRPr="009A1265">
        <w:rPr>
          <w:color w:val="000000" w:themeColor="text1"/>
        </w:rPr>
        <w:t xml:space="preserve"> </w:t>
      </w:r>
      <w:r w:rsidR="004A5387">
        <w:rPr>
          <w:color w:val="000000" w:themeColor="text1"/>
        </w:rPr>
        <w:t>(</w:t>
      </w:r>
      <w:r w:rsidR="008931BE" w:rsidRPr="009A1265">
        <w:rPr>
          <w:color w:val="000000" w:themeColor="text1"/>
        </w:rPr>
        <w:t>susceptible-infected-recovered</w:t>
      </w:r>
      <w:r w:rsidR="004A5387">
        <w:rPr>
          <w:color w:val="000000" w:themeColor="text1"/>
        </w:rPr>
        <w:t>)</w:t>
      </w:r>
      <w:r w:rsidR="008931BE" w:rsidRPr="009A1265">
        <w:rPr>
          <w:color w:val="000000" w:themeColor="text1"/>
        </w:rPr>
        <w:t xml:space="preserve"> models</w:t>
      </w:r>
      <w:r w:rsidR="00052E09" w:rsidRPr="009A1265">
        <w:rPr>
          <w:color w:val="000000" w:themeColor="text1"/>
        </w:rPr>
        <w:t xml:space="preserve"> require data that </w:t>
      </w:r>
      <w:r w:rsidR="00DE5081" w:rsidRPr="009A1265">
        <w:rPr>
          <w:color w:val="000000" w:themeColor="text1"/>
        </w:rPr>
        <w:t xml:space="preserve">is not </w:t>
      </w:r>
      <w:r w:rsidR="00052E09" w:rsidRPr="009A1265">
        <w:rPr>
          <w:color w:val="000000" w:themeColor="text1"/>
        </w:rPr>
        <w:t>available such as the number of infected persons in a population</w:t>
      </w:r>
      <w:r w:rsidRPr="009A1265">
        <w:rPr>
          <w:color w:val="000000" w:themeColor="text1"/>
        </w:rPr>
        <w:t xml:space="preserve">, </w:t>
      </w:r>
      <w:r w:rsidR="00052E09" w:rsidRPr="009A1265">
        <w:rPr>
          <w:color w:val="000000" w:themeColor="text1"/>
        </w:rPr>
        <w:t xml:space="preserve">which differs from the </w:t>
      </w:r>
      <w:r w:rsidR="00926A2A" w:rsidRPr="009A1265">
        <w:rPr>
          <w:color w:val="000000" w:themeColor="text1"/>
        </w:rPr>
        <w:t xml:space="preserve">available </w:t>
      </w:r>
      <w:r w:rsidR="00052E09" w:rsidRPr="009A1265">
        <w:rPr>
          <w:color w:val="000000" w:themeColor="text1"/>
        </w:rPr>
        <w:t>number of persons with a positive test</w:t>
      </w:r>
      <w:r w:rsidRPr="009A1265">
        <w:rPr>
          <w:color w:val="000000" w:themeColor="text1"/>
        </w:rPr>
        <w:t xml:space="preserve">. These models also </w:t>
      </w:r>
      <w:r w:rsidR="00052E09" w:rsidRPr="009A1265">
        <w:rPr>
          <w:color w:val="000000" w:themeColor="text1"/>
        </w:rPr>
        <w:t>make unreasonable assumptions such as that every person has the same probability of interacting with everyone else</w:t>
      </w:r>
      <w:r w:rsidR="00926A2A" w:rsidRPr="009A1265">
        <w:rPr>
          <w:color w:val="000000" w:themeColor="text1"/>
        </w:rPr>
        <w:t xml:space="preserve"> in the population</w:t>
      </w:r>
      <w:r w:rsidR="00052E09" w:rsidRPr="009A1265">
        <w:rPr>
          <w:color w:val="000000" w:themeColor="text1"/>
        </w:rPr>
        <w:t>.</w:t>
      </w:r>
      <w:r w:rsidR="009F7E49" w:rsidRPr="009A1265">
        <w:rPr>
          <w:color w:val="000000" w:themeColor="text1"/>
        </w:rPr>
        <w:t xml:space="preserve"> </w:t>
      </w:r>
      <w:r w:rsidR="004F4983" w:rsidRPr="009A1265">
        <w:rPr>
          <w:color w:val="000000" w:themeColor="text1"/>
        </w:rPr>
        <w:t>Furthermor</w:t>
      </w:r>
      <w:r w:rsidR="00AA0DCD" w:rsidRPr="009A1265">
        <w:rPr>
          <w:color w:val="000000" w:themeColor="text1"/>
        </w:rPr>
        <w:t>e</w:t>
      </w:r>
      <w:r w:rsidR="004F4983" w:rsidRPr="009A1265">
        <w:rPr>
          <w:color w:val="000000" w:themeColor="text1"/>
        </w:rPr>
        <w:t>, e</w:t>
      </w:r>
      <w:r w:rsidR="00052E09" w:rsidRPr="009A1265">
        <w:rPr>
          <w:color w:val="000000" w:themeColor="text1"/>
        </w:rPr>
        <w:t xml:space="preserve">ven </w:t>
      </w:r>
      <w:r w:rsidR="009F7E49" w:rsidRPr="009A1265">
        <w:rPr>
          <w:color w:val="000000" w:themeColor="text1"/>
        </w:rPr>
        <w:t>if the data were perfect</w:t>
      </w:r>
      <w:r w:rsidR="00052E09" w:rsidRPr="009A1265">
        <w:rPr>
          <w:color w:val="000000" w:themeColor="text1"/>
        </w:rPr>
        <w:t xml:space="preserve">, it is </w:t>
      </w:r>
      <w:r w:rsidR="004F4983" w:rsidRPr="009A1265">
        <w:rPr>
          <w:color w:val="000000" w:themeColor="text1"/>
        </w:rPr>
        <w:t xml:space="preserve">not </w:t>
      </w:r>
      <w:r w:rsidR="00052E09" w:rsidRPr="009A1265">
        <w:rPr>
          <w:color w:val="000000" w:themeColor="text1"/>
        </w:rPr>
        <w:t xml:space="preserve">possible to uniquely identify </w:t>
      </w:r>
      <w:r w:rsidR="009F7E49" w:rsidRPr="009A1265">
        <w:rPr>
          <w:color w:val="000000" w:themeColor="text1"/>
        </w:rPr>
        <w:t xml:space="preserve">the parameters of </w:t>
      </w:r>
      <w:r w:rsidR="004A5387">
        <w:rPr>
          <w:color w:val="000000" w:themeColor="text1"/>
        </w:rPr>
        <w:t>SIR</w:t>
      </w:r>
      <w:r w:rsidR="009F7E49" w:rsidRPr="009A1265">
        <w:rPr>
          <w:color w:val="000000" w:themeColor="text1"/>
        </w:rPr>
        <w:t xml:space="preserve"> models (Fokas, Cuervas-Maraver and Kevrekidis, 2020). </w:t>
      </w:r>
      <w:r w:rsidR="00AA0DCD" w:rsidRPr="009A1265">
        <w:rPr>
          <w:color w:val="000000" w:themeColor="text1"/>
        </w:rPr>
        <w:t>On the other hand, s</w:t>
      </w:r>
      <w:r w:rsidR="009F7E49" w:rsidRPr="009A1265">
        <w:rPr>
          <w:color w:val="000000" w:themeColor="text1"/>
        </w:rPr>
        <w:t>imple heuristics</w:t>
      </w:r>
      <w:r w:rsidR="00DC1ACE" w:rsidRPr="009A1265">
        <w:rPr>
          <w:color w:val="000000" w:themeColor="text1"/>
        </w:rPr>
        <w:t>,</w:t>
      </w:r>
      <w:r w:rsidR="009F7E49" w:rsidRPr="009A1265">
        <w:rPr>
          <w:color w:val="000000" w:themeColor="text1"/>
        </w:rPr>
        <w:t xml:space="preserve"> such as the recency heuristic</w:t>
      </w:r>
      <w:r w:rsidR="00DC1ACE" w:rsidRPr="009A1265">
        <w:rPr>
          <w:color w:val="000000" w:themeColor="text1"/>
        </w:rPr>
        <w:t>,</w:t>
      </w:r>
      <w:r w:rsidR="009F7E49" w:rsidRPr="009A1265">
        <w:rPr>
          <w:color w:val="000000" w:themeColor="text1"/>
        </w:rPr>
        <w:t xml:space="preserve"> do not rely on bi</w:t>
      </w:r>
      <w:r w:rsidR="00926A2A" w:rsidRPr="009A1265">
        <w:rPr>
          <w:color w:val="000000" w:themeColor="text1"/>
        </w:rPr>
        <w:t xml:space="preserve">g </w:t>
      </w:r>
      <w:r w:rsidR="009F7E49" w:rsidRPr="009A1265">
        <w:rPr>
          <w:color w:val="000000" w:themeColor="text1"/>
        </w:rPr>
        <w:t>data</w:t>
      </w:r>
      <w:r w:rsidR="00145E76" w:rsidRPr="009A1265">
        <w:rPr>
          <w:color w:val="000000" w:themeColor="text1"/>
        </w:rPr>
        <w:t xml:space="preserve"> from the past that may no longer be relevant in the future</w:t>
      </w:r>
      <w:r w:rsidR="009F7E49" w:rsidRPr="009A1265">
        <w:rPr>
          <w:color w:val="000000" w:themeColor="text1"/>
        </w:rPr>
        <w:t xml:space="preserve">, </w:t>
      </w:r>
      <w:r w:rsidR="00145E76" w:rsidRPr="009A1265">
        <w:rPr>
          <w:color w:val="000000" w:themeColor="text1"/>
        </w:rPr>
        <w:t>avoid overfitting the past in</w:t>
      </w:r>
      <w:r w:rsidR="00DC1ACE" w:rsidRPr="009A1265">
        <w:rPr>
          <w:color w:val="000000" w:themeColor="text1"/>
        </w:rPr>
        <w:t xml:space="preserve"> </w:t>
      </w:r>
      <w:r w:rsidR="009F7E49" w:rsidRPr="009A1265">
        <w:rPr>
          <w:color w:val="000000" w:themeColor="text1"/>
        </w:rPr>
        <w:t>parameter estimation</w:t>
      </w:r>
      <w:r w:rsidR="00DC1ACE" w:rsidRPr="009A1265">
        <w:rPr>
          <w:color w:val="000000" w:themeColor="text1"/>
        </w:rPr>
        <w:t xml:space="preserve">, and are based on psychological theory. </w:t>
      </w:r>
      <w:r w:rsidR="00145E76" w:rsidRPr="009A1265">
        <w:rPr>
          <w:color w:val="000000" w:themeColor="text1"/>
        </w:rPr>
        <w:t xml:space="preserve">Finally, there is a virtue when simplicity and accuracy go together: those who use the algorithm can understand how it works. </w:t>
      </w:r>
    </w:p>
    <w:p w14:paraId="15C6E40E" w14:textId="08A1C720" w:rsidR="007F43D9" w:rsidRPr="00D206BD" w:rsidRDefault="002E70C9" w:rsidP="00FB7FE7">
      <w:pPr>
        <w:spacing w:line="480" w:lineRule="auto"/>
        <w:ind w:firstLine="720"/>
      </w:pPr>
      <w:r w:rsidRPr="00D206BD">
        <w:t xml:space="preserve">The </w:t>
      </w:r>
      <w:r w:rsidR="00B92EE0" w:rsidRPr="00D206BD">
        <w:t xml:space="preserve">investigation </w:t>
      </w:r>
      <w:r w:rsidRPr="00D206BD">
        <w:t>of simple heuristics</w:t>
      </w:r>
      <w:r w:rsidR="00172DCB" w:rsidRPr="00D206BD">
        <w:t xml:space="preserve"> </w:t>
      </w:r>
      <w:r w:rsidRPr="00D206BD">
        <w:t>remain</w:t>
      </w:r>
      <w:r w:rsidR="00312589" w:rsidRPr="00D206BD">
        <w:t>s</w:t>
      </w:r>
      <w:r w:rsidRPr="00D206BD">
        <w:t xml:space="preserve"> the exception</w:t>
      </w:r>
      <w:r w:rsidR="00877D38" w:rsidRPr="00D206BD">
        <w:t xml:space="preserve"> in </w:t>
      </w:r>
      <w:r w:rsidR="008410DC" w:rsidRPr="00D206BD">
        <w:t>big</w:t>
      </w:r>
      <w:r w:rsidR="009023E3" w:rsidRPr="00D206BD">
        <w:t xml:space="preserve"> </w:t>
      </w:r>
      <w:r w:rsidR="008410DC" w:rsidRPr="00D206BD">
        <w:t xml:space="preserve">data analytics and </w:t>
      </w:r>
      <w:r w:rsidR="00877D38" w:rsidRPr="00D206BD">
        <w:t>machine learning</w:t>
      </w:r>
      <w:r w:rsidRPr="00D206BD">
        <w:t>.</w:t>
      </w:r>
      <w:r w:rsidR="00D17190" w:rsidRPr="00D206BD">
        <w:t xml:space="preserve"> </w:t>
      </w:r>
      <w:r w:rsidR="00172DCB" w:rsidRPr="00D206BD">
        <w:t>We recommend as a general rule t</w:t>
      </w:r>
      <w:r w:rsidR="00257B9D" w:rsidRPr="00D206BD">
        <w:t>he</w:t>
      </w:r>
      <w:r w:rsidR="00172DCB" w:rsidRPr="00D206BD">
        <w:t xml:space="preserve"> test</w:t>
      </w:r>
      <w:r w:rsidR="00257B9D" w:rsidRPr="00D206BD">
        <w:t>ing of</w:t>
      </w:r>
      <w:r w:rsidR="00172DCB" w:rsidRPr="00D206BD">
        <w:t xml:space="preserve"> </w:t>
      </w:r>
      <w:r w:rsidR="00DF207C" w:rsidRPr="00D206BD">
        <w:t xml:space="preserve">complex models against </w:t>
      </w:r>
      <w:r w:rsidR="00172DCB" w:rsidRPr="00D206BD">
        <w:t>simple heuristics</w:t>
      </w:r>
      <w:r w:rsidR="00A70090" w:rsidRPr="00D206BD">
        <w:t xml:space="preserve"> that are based on behavioral </w:t>
      </w:r>
      <w:r w:rsidR="00727AB9">
        <w:t xml:space="preserve">and psychological </w:t>
      </w:r>
      <w:r w:rsidR="00A70090" w:rsidRPr="00D206BD">
        <w:t>theory</w:t>
      </w:r>
      <w:r w:rsidR="00727AB9">
        <w:t xml:space="preserve"> (Lawrence et al, 2006).</w:t>
      </w:r>
      <w:r w:rsidR="00904F39" w:rsidRPr="00D206BD">
        <w:t xml:space="preserve"> </w:t>
      </w:r>
      <w:r w:rsidR="001D1DE8" w:rsidRPr="009A1265">
        <w:rPr>
          <w:color w:val="000000" w:themeColor="text1"/>
        </w:rPr>
        <w:t xml:space="preserve">Testing alternative models from different approaches is key to designing meaningful forecasting studies, as for example in the CDC’s FluSight competition (Lutz et al, 2019). </w:t>
      </w:r>
      <w:r w:rsidR="00985261" w:rsidRPr="00D206BD">
        <w:t xml:space="preserve">Such </w:t>
      </w:r>
      <w:r w:rsidR="007F43D9" w:rsidRPr="00D206BD">
        <w:t>systematic investigation</w:t>
      </w:r>
      <w:r w:rsidR="00985261" w:rsidRPr="00D206BD">
        <w:t>s</w:t>
      </w:r>
      <w:r w:rsidR="007F43D9" w:rsidRPr="00D206BD">
        <w:t xml:space="preserve"> </w:t>
      </w:r>
      <w:r w:rsidR="00904F39" w:rsidRPr="00D206BD">
        <w:t xml:space="preserve">can </w:t>
      </w:r>
      <w:r w:rsidR="007F43D9" w:rsidRPr="00D206BD">
        <w:t xml:space="preserve">provide solutions to the alleged </w:t>
      </w:r>
      <w:r w:rsidR="00AA3854" w:rsidRPr="00D206BD">
        <w:t>accuracy-</w:t>
      </w:r>
      <w:r w:rsidR="007F43D9" w:rsidRPr="00D206BD">
        <w:t>understandability</w:t>
      </w:r>
      <w:r w:rsidR="00AA3854" w:rsidRPr="00D206BD">
        <w:t xml:space="preserve"> </w:t>
      </w:r>
      <w:r w:rsidR="007F43D9" w:rsidRPr="00D206BD">
        <w:t xml:space="preserve">tradeoff and </w:t>
      </w:r>
      <w:r w:rsidR="00527882" w:rsidRPr="00D206BD">
        <w:t>indicate the</w:t>
      </w:r>
      <w:r w:rsidR="007F43D9" w:rsidRPr="00D206BD">
        <w:t xml:space="preserve"> situations </w:t>
      </w:r>
      <w:r w:rsidR="00527882" w:rsidRPr="00D206BD">
        <w:t xml:space="preserve">in which </w:t>
      </w:r>
      <w:r w:rsidR="007F43D9" w:rsidRPr="00D206BD">
        <w:t xml:space="preserve">we can expect algorithms that are both </w:t>
      </w:r>
      <w:r w:rsidR="00AA3854" w:rsidRPr="00D206BD">
        <w:t xml:space="preserve">accurate and </w:t>
      </w:r>
      <w:r w:rsidR="007F43D9" w:rsidRPr="00D206BD">
        <w:t>understandable.</w:t>
      </w:r>
      <w:r w:rsidR="00460D22" w:rsidRPr="00D206BD">
        <w:t xml:space="preserve"> </w:t>
      </w:r>
      <w:r w:rsidR="007F43D9" w:rsidRPr="00D206BD">
        <w:t xml:space="preserve"> </w:t>
      </w:r>
      <w:r w:rsidR="008410DC" w:rsidRPr="00D206BD">
        <w:t xml:space="preserve"> </w:t>
      </w:r>
    </w:p>
    <w:p w14:paraId="324934E2" w14:textId="77777777" w:rsidR="00DE371F" w:rsidRDefault="00DE371F" w:rsidP="002B772A">
      <w:pPr>
        <w:spacing w:line="480" w:lineRule="auto"/>
        <w:jc w:val="center"/>
        <w:rPr>
          <w:sz w:val="22"/>
          <w:szCs w:val="22"/>
        </w:rPr>
      </w:pPr>
    </w:p>
    <w:p w14:paraId="0BEE260D" w14:textId="65E23647" w:rsidR="0066756D" w:rsidRPr="00D913FE" w:rsidRDefault="00E960BE" w:rsidP="00FB7FE7">
      <w:pPr>
        <w:spacing w:line="480" w:lineRule="auto"/>
        <w:jc w:val="center"/>
        <w:rPr>
          <w:sz w:val="22"/>
          <w:szCs w:val="22"/>
          <w:lang w:val="de-DE"/>
        </w:rPr>
      </w:pPr>
      <w:r w:rsidRPr="00D913FE">
        <w:rPr>
          <w:sz w:val="22"/>
          <w:szCs w:val="22"/>
          <w:lang w:val="de-DE"/>
        </w:rPr>
        <w:t>References</w:t>
      </w:r>
    </w:p>
    <w:p w14:paraId="7F48D0AF" w14:textId="77777777" w:rsidR="00D913FE" w:rsidRDefault="00D913FE" w:rsidP="00FB7FE7">
      <w:pPr>
        <w:spacing w:line="480" w:lineRule="auto"/>
        <w:rPr>
          <w:iCs/>
          <w:sz w:val="22"/>
          <w:szCs w:val="22"/>
          <w:lang w:val="de-DE"/>
        </w:rPr>
      </w:pPr>
      <w:r w:rsidRPr="00D913FE">
        <w:rPr>
          <w:iCs/>
          <w:sz w:val="22"/>
          <w:szCs w:val="22"/>
          <w:lang w:val="de-DE"/>
        </w:rPr>
        <w:t xml:space="preserve">Aikman, D., Galesic, M., Gigerenzer, </w:t>
      </w:r>
      <w:r>
        <w:rPr>
          <w:iCs/>
          <w:sz w:val="22"/>
          <w:szCs w:val="22"/>
          <w:lang w:val="de-DE"/>
        </w:rPr>
        <w:t xml:space="preserve">G., </w:t>
      </w:r>
      <w:r w:rsidRPr="00D913FE">
        <w:rPr>
          <w:iCs/>
          <w:sz w:val="22"/>
          <w:szCs w:val="22"/>
          <w:lang w:val="de-DE"/>
        </w:rPr>
        <w:t xml:space="preserve">Kapadia, S., Katsikopoulos, K. V., Kothiyal, A., Murphy, E., </w:t>
      </w:r>
    </w:p>
    <w:p w14:paraId="4B9283E6" w14:textId="77777777" w:rsidR="00D913FE" w:rsidRDefault="00D913FE" w:rsidP="00FB7FE7">
      <w:pPr>
        <w:spacing w:line="480" w:lineRule="auto"/>
        <w:ind w:firstLine="720"/>
        <w:rPr>
          <w:iCs/>
          <w:sz w:val="22"/>
          <w:szCs w:val="22"/>
        </w:rPr>
      </w:pPr>
      <w:r w:rsidRPr="00D913FE">
        <w:rPr>
          <w:iCs/>
          <w:sz w:val="22"/>
          <w:szCs w:val="22"/>
          <w:lang w:val="en-GB"/>
        </w:rPr>
        <w:lastRenderedPageBreak/>
        <w:t xml:space="preserve">and Neumann, T. (in press). </w:t>
      </w:r>
      <w:r w:rsidRPr="00D913FE">
        <w:rPr>
          <w:iCs/>
          <w:sz w:val="22"/>
          <w:szCs w:val="22"/>
        </w:rPr>
        <w:t xml:space="preserve">Taking uncertainty seriously: simplicity versus complexity in </w:t>
      </w:r>
      <w:r>
        <w:rPr>
          <w:iCs/>
          <w:sz w:val="22"/>
          <w:szCs w:val="22"/>
        </w:rPr>
        <w:t xml:space="preserve">              </w:t>
      </w:r>
    </w:p>
    <w:p w14:paraId="6EB9C35C" w14:textId="4EDAFA87" w:rsidR="00D913FE" w:rsidRPr="00D913FE" w:rsidRDefault="00D913FE" w:rsidP="00FB7FE7">
      <w:pPr>
        <w:spacing w:line="480" w:lineRule="auto"/>
        <w:ind w:firstLine="720"/>
        <w:rPr>
          <w:iCs/>
          <w:sz w:val="22"/>
          <w:szCs w:val="22"/>
          <w:lang w:val="en-GB"/>
        </w:rPr>
      </w:pPr>
      <w:r w:rsidRPr="00D913FE">
        <w:rPr>
          <w:iCs/>
          <w:sz w:val="22"/>
          <w:szCs w:val="22"/>
        </w:rPr>
        <w:t xml:space="preserve">financial regulation, </w:t>
      </w:r>
      <w:r w:rsidRPr="00D913FE">
        <w:rPr>
          <w:i/>
          <w:sz w:val="22"/>
          <w:szCs w:val="22"/>
        </w:rPr>
        <w:t>Industrial and Corporate Change</w:t>
      </w:r>
      <w:r w:rsidRPr="00D913FE">
        <w:rPr>
          <w:iCs/>
          <w:sz w:val="22"/>
          <w:szCs w:val="22"/>
        </w:rPr>
        <w:t> </w:t>
      </w:r>
    </w:p>
    <w:p w14:paraId="3AE933E2" w14:textId="30E8D17F" w:rsidR="002B772A" w:rsidRPr="00D206BD" w:rsidRDefault="00044CE4" w:rsidP="00FB7FE7">
      <w:pPr>
        <w:spacing w:line="480" w:lineRule="auto"/>
        <w:rPr>
          <w:i/>
          <w:iCs/>
          <w:sz w:val="22"/>
          <w:szCs w:val="22"/>
          <w:lang w:val="de-DE"/>
        </w:rPr>
      </w:pPr>
      <w:r w:rsidRPr="00D206BD">
        <w:rPr>
          <w:sz w:val="22"/>
          <w:szCs w:val="22"/>
        </w:rPr>
        <w:t xml:space="preserve">Anderson, J. R. </w:t>
      </w:r>
      <w:r w:rsidR="005D5C97">
        <w:rPr>
          <w:sz w:val="22"/>
          <w:szCs w:val="22"/>
        </w:rPr>
        <w:t>and</w:t>
      </w:r>
      <w:r w:rsidRPr="00D206BD">
        <w:rPr>
          <w:sz w:val="22"/>
          <w:szCs w:val="22"/>
        </w:rPr>
        <w:t xml:space="preserve"> Schooler, L. J. (1991). Reflections of the environment in memory. </w:t>
      </w:r>
      <w:r w:rsidRPr="00D206BD">
        <w:rPr>
          <w:i/>
          <w:iCs/>
          <w:sz w:val="22"/>
          <w:szCs w:val="22"/>
          <w:lang w:val="de-DE"/>
        </w:rPr>
        <w:t>Psychol</w:t>
      </w:r>
      <w:r w:rsidR="002B772A" w:rsidRPr="00D206BD">
        <w:rPr>
          <w:i/>
          <w:iCs/>
          <w:sz w:val="22"/>
          <w:szCs w:val="22"/>
          <w:lang w:val="de-DE"/>
        </w:rPr>
        <w:t>ogical</w:t>
      </w:r>
      <w:r w:rsidRPr="00D206BD">
        <w:rPr>
          <w:i/>
          <w:iCs/>
          <w:sz w:val="22"/>
          <w:szCs w:val="22"/>
          <w:lang w:val="de-DE"/>
        </w:rPr>
        <w:t xml:space="preserve"> </w:t>
      </w:r>
    </w:p>
    <w:p w14:paraId="280FC046" w14:textId="6F336D37" w:rsidR="00044CE4" w:rsidRPr="00D206BD" w:rsidRDefault="00044CE4" w:rsidP="00FB7FE7">
      <w:pPr>
        <w:spacing w:line="480" w:lineRule="auto"/>
        <w:ind w:firstLine="720"/>
        <w:rPr>
          <w:sz w:val="22"/>
          <w:szCs w:val="22"/>
          <w:lang w:val="de-DE"/>
        </w:rPr>
      </w:pPr>
      <w:r w:rsidRPr="00D206BD">
        <w:rPr>
          <w:i/>
          <w:iCs/>
          <w:sz w:val="22"/>
          <w:szCs w:val="22"/>
          <w:lang w:val="de-DE"/>
        </w:rPr>
        <w:t>Sci</w:t>
      </w:r>
      <w:r w:rsidR="002B772A" w:rsidRPr="00D206BD">
        <w:rPr>
          <w:i/>
          <w:iCs/>
          <w:sz w:val="22"/>
          <w:szCs w:val="22"/>
          <w:lang w:val="de-DE"/>
        </w:rPr>
        <w:t>ence</w:t>
      </w:r>
      <w:r w:rsidRPr="00D206BD">
        <w:rPr>
          <w:sz w:val="22"/>
          <w:szCs w:val="22"/>
          <w:lang w:val="de-DE"/>
        </w:rPr>
        <w:t> </w:t>
      </w:r>
      <w:r w:rsidRPr="00D206BD">
        <w:rPr>
          <w:i/>
          <w:sz w:val="22"/>
          <w:szCs w:val="22"/>
          <w:lang w:val="de-DE"/>
        </w:rPr>
        <w:t>2</w:t>
      </w:r>
      <w:r w:rsidRPr="00D206BD">
        <w:rPr>
          <w:sz w:val="22"/>
          <w:szCs w:val="22"/>
          <w:lang w:val="de-DE"/>
        </w:rPr>
        <w:t>, 396</w:t>
      </w:r>
      <w:r w:rsidR="00727AB9">
        <w:rPr>
          <w:sz w:val="22"/>
          <w:szCs w:val="22"/>
          <w:lang w:val="de-DE"/>
        </w:rPr>
        <w:t>-</w:t>
      </w:r>
      <w:r w:rsidRPr="00D206BD">
        <w:rPr>
          <w:sz w:val="22"/>
          <w:szCs w:val="22"/>
          <w:lang w:val="de-DE"/>
        </w:rPr>
        <w:t>408.</w:t>
      </w:r>
    </w:p>
    <w:p w14:paraId="2CA8DFE9" w14:textId="0EBAA102" w:rsidR="00DF4442" w:rsidRPr="00D206BD" w:rsidRDefault="00DF4442" w:rsidP="00FB7FE7">
      <w:pPr>
        <w:spacing w:line="480" w:lineRule="auto"/>
        <w:rPr>
          <w:sz w:val="22"/>
          <w:szCs w:val="22"/>
        </w:rPr>
      </w:pPr>
      <w:r w:rsidRPr="00D206BD">
        <w:rPr>
          <w:sz w:val="22"/>
          <w:szCs w:val="22"/>
          <w:lang w:val="de-DE"/>
        </w:rPr>
        <w:t xml:space="preserve">Artinger, F., Kozodoi, N., von Wangenheim, F. </w:t>
      </w:r>
      <w:r w:rsidR="005D5C97">
        <w:rPr>
          <w:sz w:val="22"/>
          <w:szCs w:val="22"/>
          <w:lang w:val="de-DE"/>
        </w:rPr>
        <w:t>and</w:t>
      </w:r>
      <w:r w:rsidRPr="00D206BD">
        <w:rPr>
          <w:sz w:val="22"/>
          <w:szCs w:val="22"/>
          <w:lang w:val="de-DE"/>
        </w:rPr>
        <w:t xml:space="preserve"> Gigerenzer, G. (2018). </w:t>
      </w:r>
      <w:r w:rsidRPr="00D206BD">
        <w:rPr>
          <w:sz w:val="22"/>
          <w:szCs w:val="22"/>
        </w:rPr>
        <w:t xml:space="preserve">Recency: Prediction with </w:t>
      </w:r>
    </w:p>
    <w:p w14:paraId="039600C9" w14:textId="1F8E65E4" w:rsidR="00DF4442" w:rsidRPr="00D206BD" w:rsidRDefault="00DF4442" w:rsidP="00FB7FE7">
      <w:pPr>
        <w:spacing w:line="480" w:lineRule="auto"/>
        <w:ind w:firstLine="720"/>
        <w:rPr>
          <w:sz w:val="22"/>
          <w:szCs w:val="22"/>
        </w:rPr>
      </w:pPr>
      <w:r w:rsidRPr="00D206BD">
        <w:rPr>
          <w:sz w:val="22"/>
          <w:szCs w:val="22"/>
        </w:rPr>
        <w:t xml:space="preserve">smart data. </w:t>
      </w:r>
      <w:r w:rsidR="00CF508E" w:rsidRPr="00D206BD">
        <w:rPr>
          <w:i/>
          <w:iCs/>
          <w:sz w:val="22"/>
          <w:szCs w:val="22"/>
        </w:rPr>
        <w:t xml:space="preserve">AMA </w:t>
      </w:r>
      <w:r w:rsidRPr="00D206BD">
        <w:rPr>
          <w:i/>
          <w:iCs/>
          <w:sz w:val="22"/>
          <w:szCs w:val="22"/>
        </w:rPr>
        <w:t>Winter Conference</w:t>
      </w:r>
      <w:r w:rsidRPr="00D206BD">
        <w:rPr>
          <w:sz w:val="22"/>
          <w:szCs w:val="22"/>
        </w:rPr>
        <w:t xml:space="preserve">, </w:t>
      </w:r>
      <w:r w:rsidRPr="00D206BD">
        <w:rPr>
          <w:i/>
          <w:sz w:val="22"/>
          <w:szCs w:val="22"/>
        </w:rPr>
        <w:t>L2</w:t>
      </w:r>
      <w:r w:rsidRPr="00D206BD">
        <w:rPr>
          <w:sz w:val="22"/>
          <w:szCs w:val="22"/>
        </w:rPr>
        <w:t>.</w:t>
      </w:r>
    </w:p>
    <w:p w14:paraId="6B52C243" w14:textId="77777777" w:rsidR="00CB4E95" w:rsidRDefault="00CB4E95" w:rsidP="00FB7FE7">
      <w:pPr>
        <w:spacing w:line="480" w:lineRule="auto"/>
        <w:rPr>
          <w:sz w:val="22"/>
          <w:szCs w:val="22"/>
          <w:lang w:val="en-GB"/>
        </w:rPr>
      </w:pPr>
      <w:r w:rsidRPr="00CB4E95">
        <w:rPr>
          <w:sz w:val="22"/>
          <w:szCs w:val="22"/>
          <w:lang w:val="en-GB"/>
        </w:rPr>
        <w:t>Baucells, M., Carrasco, J. A.</w:t>
      </w:r>
      <w:r>
        <w:rPr>
          <w:sz w:val="22"/>
          <w:szCs w:val="22"/>
          <w:lang w:val="en-GB"/>
        </w:rPr>
        <w:t xml:space="preserve"> and</w:t>
      </w:r>
      <w:r w:rsidRPr="00CB4E95">
        <w:rPr>
          <w:sz w:val="22"/>
          <w:szCs w:val="22"/>
          <w:lang w:val="en-GB"/>
        </w:rPr>
        <w:t xml:space="preserve"> Hogarth, R. M. (2008). Cumulative dominance and heuristic </w:t>
      </w:r>
    </w:p>
    <w:p w14:paraId="0443FFC6" w14:textId="60F36B84" w:rsidR="00CB4E95" w:rsidRPr="00CB4E95" w:rsidRDefault="00CB4E95" w:rsidP="00FB7FE7">
      <w:pPr>
        <w:spacing w:line="480" w:lineRule="auto"/>
        <w:ind w:firstLine="720"/>
        <w:rPr>
          <w:sz w:val="22"/>
          <w:szCs w:val="22"/>
          <w:lang w:val="en-GB"/>
        </w:rPr>
      </w:pPr>
      <w:r w:rsidRPr="00CB4E95">
        <w:rPr>
          <w:sz w:val="22"/>
          <w:szCs w:val="22"/>
          <w:lang w:val="en-GB"/>
        </w:rPr>
        <w:t>performance in binary multiattribute choice. </w:t>
      </w:r>
      <w:r w:rsidRPr="00CB4E95">
        <w:rPr>
          <w:i/>
          <w:iCs/>
          <w:sz w:val="22"/>
          <w:szCs w:val="22"/>
          <w:lang w:val="en-GB"/>
        </w:rPr>
        <w:t xml:space="preserve">Operations </w:t>
      </w:r>
      <w:r>
        <w:rPr>
          <w:i/>
          <w:iCs/>
          <w:sz w:val="22"/>
          <w:szCs w:val="22"/>
          <w:lang w:val="en-GB"/>
        </w:rPr>
        <w:t>R</w:t>
      </w:r>
      <w:r w:rsidRPr="00CB4E95">
        <w:rPr>
          <w:i/>
          <w:iCs/>
          <w:sz w:val="22"/>
          <w:szCs w:val="22"/>
          <w:lang w:val="en-GB"/>
        </w:rPr>
        <w:t>esearch</w:t>
      </w:r>
      <w:r w:rsidRPr="00CB4E95">
        <w:rPr>
          <w:sz w:val="22"/>
          <w:szCs w:val="22"/>
          <w:lang w:val="en-GB"/>
        </w:rPr>
        <w:t>, </w:t>
      </w:r>
      <w:r w:rsidRPr="00CB4E95">
        <w:rPr>
          <w:i/>
          <w:iCs/>
          <w:sz w:val="22"/>
          <w:szCs w:val="22"/>
          <w:lang w:val="en-GB"/>
        </w:rPr>
        <w:t>56</w:t>
      </w:r>
      <w:r w:rsidRPr="00CB4E95">
        <w:rPr>
          <w:sz w:val="22"/>
          <w:szCs w:val="22"/>
          <w:lang w:val="en-GB"/>
        </w:rPr>
        <w:t>(5), 1289-1304.</w:t>
      </w:r>
    </w:p>
    <w:p w14:paraId="3295D86B" w14:textId="3C70BF63" w:rsidR="00CF508E" w:rsidRPr="00D206BD" w:rsidRDefault="00CF508E" w:rsidP="00FB7FE7">
      <w:pPr>
        <w:spacing w:line="480" w:lineRule="auto"/>
        <w:rPr>
          <w:sz w:val="22"/>
          <w:szCs w:val="22"/>
        </w:rPr>
      </w:pPr>
      <w:r w:rsidRPr="00D206BD">
        <w:rPr>
          <w:sz w:val="22"/>
          <w:szCs w:val="22"/>
        </w:rPr>
        <w:t xml:space="preserve">Brown, T. (1838). </w:t>
      </w:r>
      <w:r w:rsidRPr="00D206BD">
        <w:rPr>
          <w:i/>
          <w:iCs/>
          <w:sz w:val="22"/>
          <w:szCs w:val="22"/>
        </w:rPr>
        <w:t>Lectures on the Philosophy of the Human Mind</w:t>
      </w:r>
      <w:r w:rsidRPr="00D206BD">
        <w:rPr>
          <w:iCs/>
          <w:sz w:val="22"/>
          <w:szCs w:val="22"/>
        </w:rPr>
        <w:t>.</w:t>
      </w:r>
      <w:r w:rsidRPr="00D206BD">
        <w:rPr>
          <w:sz w:val="22"/>
          <w:szCs w:val="22"/>
        </w:rPr>
        <w:t xml:space="preserve"> London, UK: William Tait.</w:t>
      </w:r>
    </w:p>
    <w:p w14:paraId="2A748C6C" w14:textId="0E74D180" w:rsidR="00044CE4" w:rsidRPr="00D206BD" w:rsidRDefault="00B72354" w:rsidP="00FB7FE7">
      <w:pPr>
        <w:spacing w:line="480" w:lineRule="auto"/>
        <w:rPr>
          <w:sz w:val="22"/>
          <w:szCs w:val="22"/>
        </w:rPr>
      </w:pPr>
      <w:r w:rsidRPr="00D206BD">
        <w:rPr>
          <w:sz w:val="22"/>
          <w:szCs w:val="22"/>
        </w:rPr>
        <w:t xml:space="preserve">Butler, D. </w:t>
      </w:r>
      <w:r w:rsidR="00044CE4" w:rsidRPr="00D206BD">
        <w:rPr>
          <w:sz w:val="22"/>
          <w:szCs w:val="22"/>
        </w:rPr>
        <w:t xml:space="preserve">(2013). </w:t>
      </w:r>
      <w:r w:rsidRPr="00D206BD">
        <w:rPr>
          <w:sz w:val="22"/>
          <w:szCs w:val="22"/>
        </w:rPr>
        <w:t xml:space="preserve">When Google got flu wrong: US outbreak foxes a leading web-based method for </w:t>
      </w:r>
    </w:p>
    <w:p w14:paraId="4C381FDF" w14:textId="2E106EEA" w:rsidR="00B72354" w:rsidRPr="00D206BD" w:rsidRDefault="00B72354" w:rsidP="00FB7FE7">
      <w:pPr>
        <w:spacing w:line="480" w:lineRule="auto"/>
        <w:ind w:firstLine="720"/>
        <w:rPr>
          <w:sz w:val="22"/>
          <w:szCs w:val="22"/>
        </w:rPr>
      </w:pPr>
      <w:r w:rsidRPr="00D206BD">
        <w:rPr>
          <w:sz w:val="22"/>
          <w:szCs w:val="22"/>
        </w:rPr>
        <w:t>tracking seasonal flu. </w:t>
      </w:r>
      <w:r w:rsidRPr="00D206BD">
        <w:rPr>
          <w:i/>
          <w:iCs/>
          <w:sz w:val="22"/>
          <w:szCs w:val="22"/>
        </w:rPr>
        <w:t>Nature</w:t>
      </w:r>
      <w:r w:rsidR="002B772A" w:rsidRPr="00D206BD">
        <w:rPr>
          <w:iCs/>
          <w:sz w:val="22"/>
          <w:szCs w:val="22"/>
        </w:rPr>
        <w:t>,</w:t>
      </w:r>
      <w:r w:rsidRPr="00D206BD">
        <w:rPr>
          <w:sz w:val="22"/>
          <w:szCs w:val="22"/>
        </w:rPr>
        <w:t xml:space="preserve"> </w:t>
      </w:r>
      <w:r w:rsidRPr="00D206BD">
        <w:rPr>
          <w:i/>
          <w:sz w:val="22"/>
          <w:szCs w:val="22"/>
        </w:rPr>
        <w:t>494</w:t>
      </w:r>
      <w:r w:rsidRPr="00D206BD">
        <w:rPr>
          <w:sz w:val="22"/>
          <w:szCs w:val="22"/>
        </w:rPr>
        <w:t>,</w:t>
      </w:r>
      <w:r w:rsidR="00CF508E" w:rsidRPr="00D206BD">
        <w:rPr>
          <w:sz w:val="22"/>
          <w:szCs w:val="22"/>
        </w:rPr>
        <w:t xml:space="preserve"> </w:t>
      </w:r>
      <w:r w:rsidRPr="00D206BD">
        <w:rPr>
          <w:sz w:val="22"/>
          <w:szCs w:val="22"/>
        </w:rPr>
        <w:t>155</w:t>
      </w:r>
      <w:r w:rsidR="00727AB9">
        <w:rPr>
          <w:sz w:val="22"/>
          <w:szCs w:val="22"/>
        </w:rPr>
        <w:t>-</w:t>
      </w:r>
      <w:r w:rsidRPr="00D206BD">
        <w:rPr>
          <w:sz w:val="22"/>
          <w:szCs w:val="22"/>
        </w:rPr>
        <w:t xml:space="preserve">157. </w:t>
      </w:r>
    </w:p>
    <w:p w14:paraId="48E59382" w14:textId="009E5009" w:rsidR="00044CE4" w:rsidRPr="00D206BD" w:rsidRDefault="00B72354" w:rsidP="00FB7FE7">
      <w:pPr>
        <w:spacing w:line="480" w:lineRule="auto"/>
        <w:rPr>
          <w:sz w:val="22"/>
          <w:szCs w:val="22"/>
        </w:rPr>
      </w:pPr>
      <w:r w:rsidRPr="00D206BD">
        <w:rPr>
          <w:sz w:val="22"/>
          <w:szCs w:val="22"/>
        </w:rPr>
        <w:t>Cook, S.</w:t>
      </w:r>
      <w:r w:rsidR="00044CE4" w:rsidRPr="00D206BD">
        <w:rPr>
          <w:sz w:val="22"/>
          <w:szCs w:val="22"/>
        </w:rPr>
        <w:t xml:space="preserve">, Conrad, C., Fowlkes, A. L. </w:t>
      </w:r>
      <w:r w:rsidR="005D5C97">
        <w:rPr>
          <w:sz w:val="22"/>
          <w:szCs w:val="22"/>
        </w:rPr>
        <w:t>and</w:t>
      </w:r>
      <w:r w:rsidR="00044CE4" w:rsidRPr="00D206BD">
        <w:rPr>
          <w:sz w:val="22"/>
          <w:szCs w:val="22"/>
        </w:rPr>
        <w:t xml:space="preserve"> Mohebbi, M. H.</w:t>
      </w:r>
      <w:r w:rsidRPr="00D206BD">
        <w:rPr>
          <w:sz w:val="22"/>
          <w:szCs w:val="22"/>
        </w:rPr>
        <w:t xml:space="preserve"> </w:t>
      </w:r>
      <w:r w:rsidR="00044CE4" w:rsidRPr="00D206BD">
        <w:rPr>
          <w:sz w:val="22"/>
          <w:szCs w:val="22"/>
        </w:rPr>
        <w:t xml:space="preserve">(2011). </w:t>
      </w:r>
      <w:r w:rsidRPr="00D206BD">
        <w:rPr>
          <w:sz w:val="22"/>
          <w:szCs w:val="22"/>
        </w:rPr>
        <w:t xml:space="preserve">Assessing Google flu trends </w:t>
      </w:r>
    </w:p>
    <w:p w14:paraId="51BAF42F" w14:textId="12E10D7D" w:rsidR="00B72354" w:rsidRPr="00D206BD" w:rsidRDefault="00B72354" w:rsidP="00FB7FE7">
      <w:pPr>
        <w:spacing w:line="480" w:lineRule="auto"/>
        <w:ind w:left="720"/>
        <w:rPr>
          <w:sz w:val="22"/>
          <w:szCs w:val="22"/>
        </w:rPr>
      </w:pPr>
      <w:r w:rsidRPr="00D206BD">
        <w:rPr>
          <w:sz w:val="22"/>
          <w:szCs w:val="22"/>
        </w:rPr>
        <w:t>performance in the United States during the 2009 H1N1 pandemic. </w:t>
      </w:r>
      <w:r w:rsidRPr="00D206BD">
        <w:rPr>
          <w:i/>
          <w:iCs/>
          <w:sz w:val="22"/>
          <w:szCs w:val="22"/>
        </w:rPr>
        <w:t>PLoS One</w:t>
      </w:r>
      <w:r w:rsidR="002B772A" w:rsidRPr="00D206BD">
        <w:rPr>
          <w:iCs/>
          <w:sz w:val="22"/>
          <w:szCs w:val="22"/>
        </w:rPr>
        <w:t>,</w:t>
      </w:r>
      <w:r w:rsidR="005D5C97">
        <w:rPr>
          <w:sz w:val="22"/>
          <w:szCs w:val="22"/>
        </w:rPr>
        <w:t xml:space="preserve"> </w:t>
      </w:r>
      <w:r w:rsidR="00AD2748" w:rsidRPr="00AD2748">
        <w:rPr>
          <w:i/>
          <w:iCs/>
          <w:sz w:val="22"/>
          <w:szCs w:val="22"/>
        </w:rPr>
        <w:t>6</w:t>
      </w:r>
      <w:r w:rsidR="00AD2748">
        <w:rPr>
          <w:sz w:val="22"/>
          <w:szCs w:val="22"/>
        </w:rPr>
        <w:t xml:space="preserve">, </w:t>
      </w:r>
      <w:r w:rsidRPr="00AD2748">
        <w:rPr>
          <w:sz w:val="22"/>
          <w:szCs w:val="22"/>
        </w:rPr>
        <w:t>8</w:t>
      </w:r>
      <w:r w:rsidRPr="00D206BD">
        <w:rPr>
          <w:sz w:val="22"/>
          <w:szCs w:val="22"/>
        </w:rPr>
        <w:t xml:space="preserve">. </w:t>
      </w:r>
    </w:p>
    <w:p w14:paraId="782B45CB" w14:textId="13E6090A" w:rsidR="00044CE4" w:rsidRPr="009A1265" w:rsidRDefault="00B72354" w:rsidP="00FB7FE7">
      <w:pPr>
        <w:spacing w:line="480" w:lineRule="auto"/>
        <w:rPr>
          <w:iCs/>
          <w:sz w:val="22"/>
          <w:szCs w:val="22"/>
        </w:rPr>
      </w:pPr>
      <w:r w:rsidRPr="00D206BD">
        <w:rPr>
          <w:sz w:val="22"/>
          <w:szCs w:val="22"/>
        </w:rPr>
        <w:t>Copeland, P.</w:t>
      </w:r>
      <w:r w:rsidR="00044CE4" w:rsidRPr="00D206BD">
        <w:rPr>
          <w:sz w:val="22"/>
          <w:szCs w:val="22"/>
        </w:rPr>
        <w:t xml:space="preserve">, Romano, R., Zhang, T., Hecht, G., Zigmond, D. </w:t>
      </w:r>
      <w:r w:rsidR="005D5C97">
        <w:rPr>
          <w:sz w:val="22"/>
          <w:szCs w:val="22"/>
        </w:rPr>
        <w:t>and</w:t>
      </w:r>
      <w:r w:rsidR="00044CE4" w:rsidRPr="00D206BD">
        <w:rPr>
          <w:sz w:val="22"/>
          <w:szCs w:val="22"/>
        </w:rPr>
        <w:t xml:space="preserve"> Stefansen C.</w:t>
      </w:r>
      <w:r w:rsidRPr="00D206BD">
        <w:rPr>
          <w:sz w:val="22"/>
          <w:szCs w:val="22"/>
        </w:rPr>
        <w:t xml:space="preserve"> </w:t>
      </w:r>
      <w:r w:rsidR="00044CE4" w:rsidRPr="00D206BD">
        <w:rPr>
          <w:sz w:val="22"/>
          <w:szCs w:val="22"/>
        </w:rPr>
        <w:t xml:space="preserve">(2013). </w:t>
      </w:r>
      <w:r w:rsidRPr="009A1265">
        <w:rPr>
          <w:iCs/>
          <w:sz w:val="22"/>
          <w:szCs w:val="22"/>
        </w:rPr>
        <w:t xml:space="preserve">Google disease </w:t>
      </w:r>
    </w:p>
    <w:p w14:paraId="5312575F" w14:textId="77777777" w:rsidR="009A1265" w:rsidRDefault="00B72354" w:rsidP="00FB7FE7">
      <w:pPr>
        <w:spacing w:line="480" w:lineRule="auto"/>
        <w:ind w:firstLine="720"/>
        <w:rPr>
          <w:i/>
          <w:sz w:val="22"/>
          <w:szCs w:val="22"/>
          <w:lang w:val="en-GB"/>
        </w:rPr>
      </w:pPr>
      <w:r w:rsidRPr="009A1265">
        <w:rPr>
          <w:iCs/>
          <w:sz w:val="22"/>
          <w:szCs w:val="22"/>
        </w:rPr>
        <w:t xml:space="preserve">trends: </w:t>
      </w:r>
      <w:r w:rsidR="002B772A" w:rsidRPr="009A1265">
        <w:rPr>
          <w:iCs/>
          <w:sz w:val="22"/>
          <w:szCs w:val="22"/>
        </w:rPr>
        <w:t>an u</w:t>
      </w:r>
      <w:r w:rsidRPr="009A1265">
        <w:rPr>
          <w:iCs/>
          <w:sz w:val="22"/>
          <w:szCs w:val="22"/>
        </w:rPr>
        <w:t>pdate</w:t>
      </w:r>
      <w:r w:rsidR="00526A36" w:rsidRPr="009A1265">
        <w:rPr>
          <w:iCs/>
          <w:sz w:val="22"/>
          <w:szCs w:val="22"/>
        </w:rPr>
        <w:t>.</w:t>
      </w:r>
      <w:r w:rsidR="00526A36">
        <w:rPr>
          <w:i/>
          <w:sz w:val="22"/>
          <w:szCs w:val="22"/>
          <w:lang w:val="en-GB"/>
        </w:rPr>
        <w:t xml:space="preserve"> </w:t>
      </w:r>
      <w:r w:rsidR="00526A36" w:rsidRPr="00526A36">
        <w:rPr>
          <w:i/>
          <w:iCs/>
          <w:sz w:val="22"/>
          <w:szCs w:val="22"/>
          <w:lang w:val="en-GB"/>
        </w:rPr>
        <w:t>International Society of Neglected Tropical Diseases 2013</w:t>
      </w:r>
      <w:r w:rsidR="00526A36" w:rsidRPr="00526A36">
        <w:rPr>
          <w:i/>
          <w:sz w:val="22"/>
          <w:szCs w:val="22"/>
          <w:lang w:val="en-GB"/>
        </w:rPr>
        <w:t>, International</w:t>
      </w:r>
      <w:r w:rsidR="00526A36">
        <w:rPr>
          <w:i/>
          <w:sz w:val="22"/>
          <w:szCs w:val="22"/>
          <w:lang w:val="en-GB"/>
        </w:rPr>
        <w:t xml:space="preserve"> </w:t>
      </w:r>
    </w:p>
    <w:p w14:paraId="0B167DC1" w14:textId="268A6A57" w:rsidR="009A1265" w:rsidRPr="009A1265" w:rsidRDefault="00526A36" w:rsidP="00FB7FE7">
      <w:pPr>
        <w:spacing w:line="480" w:lineRule="auto"/>
        <w:ind w:firstLine="720"/>
        <w:rPr>
          <w:sz w:val="22"/>
          <w:szCs w:val="22"/>
        </w:rPr>
      </w:pPr>
      <w:r w:rsidRPr="00526A36">
        <w:rPr>
          <w:i/>
          <w:sz w:val="22"/>
          <w:szCs w:val="22"/>
          <w:lang w:val="en-GB"/>
        </w:rPr>
        <w:t>Society of Neglected Tropical Diseases</w:t>
      </w:r>
      <w:r w:rsidR="006E229A">
        <w:rPr>
          <w:i/>
          <w:sz w:val="22"/>
          <w:szCs w:val="22"/>
          <w:lang w:val="en-GB"/>
        </w:rPr>
        <w:t xml:space="preserve"> </w:t>
      </w:r>
      <w:r w:rsidR="006E229A" w:rsidRPr="006E229A">
        <w:rPr>
          <w:iCs/>
          <w:sz w:val="22"/>
          <w:szCs w:val="22"/>
          <w:lang w:val="en-GB"/>
        </w:rPr>
        <w:t>(</w:t>
      </w:r>
      <w:r w:rsidRPr="006E229A">
        <w:rPr>
          <w:iCs/>
          <w:sz w:val="22"/>
          <w:szCs w:val="22"/>
          <w:lang w:val="en-GB"/>
        </w:rPr>
        <w:t>p.</w:t>
      </w:r>
      <w:r w:rsidRPr="00526A36">
        <w:rPr>
          <w:i/>
          <w:sz w:val="22"/>
          <w:szCs w:val="22"/>
          <w:lang w:val="en-GB"/>
        </w:rPr>
        <w:t xml:space="preserve"> 3</w:t>
      </w:r>
      <w:r w:rsidR="006E229A">
        <w:rPr>
          <w:iCs/>
          <w:sz w:val="22"/>
          <w:szCs w:val="22"/>
          <w:lang w:val="en-GB"/>
        </w:rPr>
        <w:t>).</w:t>
      </w:r>
      <w:r w:rsidR="00B72354" w:rsidRPr="00A42E70">
        <w:rPr>
          <w:sz w:val="22"/>
          <w:szCs w:val="22"/>
        </w:rPr>
        <w:t xml:space="preserve"> </w:t>
      </w:r>
      <w:r w:rsidR="009A1265">
        <w:rPr>
          <w:sz w:val="22"/>
          <w:szCs w:val="22"/>
        </w:rPr>
        <w:t xml:space="preserve">Available at: </w:t>
      </w:r>
      <w:r w:rsidR="009A1265" w:rsidRPr="009A1265">
        <w:rPr>
          <w:sz w:val="22"/>
          <w:szCs w:val="22"/>
        </w:rPr>
        <w:t>https://storage.googleapis.com/pub-</w:t>
      </w:r>
    </w:p>
    <w:p w14:paraId="50A760D6" w14:textId="78E30B95" w:rsidR="00526A36" w:rsidRPr="009A1265" w:rsidRDefault="009A1265" w:rsidP="00FB7FE7">
      <w:pPr>
        <w:spacing w:line="480" w:lineRule="auto"/>
        <w:ind w:firstLine="720"/>
        <w:rPr>
          <w:sz w:val="22"/>
          <w:szCs w:val="22"/>
          <w:lang w:val="en-GB"/>
        </w:rPr>
      </w:pPr>
      <w:r w:rsidRPr="009A1265">
        <w:rPr>
          <w:sz w:val="22"/>
          <w:szCs w:val="22"/>
        </w:rPr>
        <w:t>tools-public-publication-data/pdf/41763.pdf</w:t>
      </w:r>
    </w:p>
    <w:p w14:paraId="3846D93E" w14:textId="77777777" w:rsidR="005D5C97" w:rsidRDefault="00B56213" w:rsidP="00FB7FE7">
      <w:pPr>
        <w:spacing w:line="480" w:lineRule="auto"/>
        <w:rPr>
          <w:i/>
          <w:sz w:val="22"/>
          <w:szCs w:val="22"/>
        </w:rPr>
      </w:pPr>
      <w:r w:rsidRPr="00B84081">
        <w:rPr>
          <w:sz w:val="22"/>
          <w:szCs w:val="22"/>
        </w:rPr>
        <w:t>Dawes, R. M. (1979). The robust beaut</w:t>
      </w:r>
      <w:r>
        <w:rPr>
          <w:sz w:val="22"/>
          <w:szCs w:val="22"/>
        </w:rPr>
        <w:t xml:space="preserve">y of improper linear models in decision making. </w:t>
      </w:r>
      <w:r w:rsidRPr="00B84081">
        <w:rPr>
          <w:i/>
          <w:sz w:val="22"/>
          <w:szCs w:val="22"/>
        </w:rPr>
        <w:t xml:space="preserve">American </w:t>
      </w:r>
    </w:p>
    <w:p w14:paraId="099698BA" w14:textId="7AF586F2" w:rsidR="00B56213" w:rsidRDefault="00B56213" w:rsidP="00FB7FE7">
      <w:pPr>
        <w:spacing w:line="480" w:lineRule="auto"/>
        <w:ind w:firstLine="720"/>
        <w:rPr>
          <w:sz w:val="22"/>
          <w:szCs w:val="22"/>
        </w:rPr>
      </w:pPr>
      <w:r w:rsidRPr="00B84081">
        <w:rPr>
          <w:i/>
          <w:sz w:val="22"/>
          <w:szCs w:val="22"/>
        </w:rPr>
        <w:t xml:space="preserve">Psychologist, 34, </w:t>
      </w:r>
      <w:r>
        <w:rPr>
          <w:sz w:val="22"/>
          <w:szCs w:val="22"/>
        </w:rPr>
        <w:t>571-582.</w:t>
      </w:r>
    </w:p>
    <w:p w14:paraId="613E3535" w14:textId="0B9E154A" w:rsidR="005D5C97" w:rsidRDefault="00B56213" w:rsidP="00FB7FE7">
      <w:pPr>
        <w:spacing w:line="480" w:lineRule="auto"/>
        <w:rPr>
          <w:sz w:val="22"/>
          <w:szCs w:val="22"/>
        </w:rPr>
      </w:pPr>
      <w:r w:rsidRPr="0029746E">
        <w:rPr>
          <w:sz w:val="22"/>
          <w:szCs w:val="22"/>
        </w:rPr>
        <w:t>Dawes, R. M.</w:t>
      </w:r>
      <w:r>
        <w:rPr>
          <w:sz w:val="22"/>
          <w:szCs w:val="22"/>
        </w:rPr>
        <w:t xml:space="preserve"> </w:t>
      </w:r>
      <w:r w:rsidR="005D5C97">
        <w:rPr>
          <w:sz w:val="22"/>
          <w:szCs w:val="22"/>
        </w:rPr>
        <w:t>and</w:t>
      </w:r>
      <w:r>
        <w:rPr>
          <w:sz w:val="22"/>
          <w:szCs w:val="22"/>
        </w:rPr>
        <w:t xml:space="preserve"> Corrigan, B. (1974). Linear models in decision making. </w:t>
      </w:r>
      <w:r w:rsidRPr="00B84081">
        <w:rPr>
          <w:i/>
          <w:sz w:val="22"/>
          <w:szCs w:val="22"/>
        </w:rPr>
        <w:t>Psychological Bulletin, 81</w:t>
      </w:r>
      <w:r>
        <w:rPr>
          <w:sz w:val="22"/>
          <w:szCs w:val="22"/>
        </w:rPr>
        <w:t>, 95-</w:t>
      </w:r>
    </w:p>
    <w:p w14:paraId="41CFD582" w14:textId="2B1F0CE3" w:rsidR="00B56213" w:rsidRPr="00B84081" w:rsidRDefault="00B56213" w:rsidP="00FB7FE7">
      <w:pPr>
        <w:spacing w:line="480" w:lineRule="auto"/>
        <w:ind w:firstLine="720"/>
        <w:rPr>
          <w:sz w:val="22"/>
          <w:szCs w:val="22"/>
        </w:rPr>
      </w:pPr>
      <w:r>
        <w:rPr>
          <w:sz w:val="22"/>
          <w:szCs w:val="22"/>
        </w:rPr>
        <w:t>106.</w:t>
      </w:r>
    </w:p>
    <w:p w14:paraId="71C2A264" w14:textId="2173D4D3" w:rsidR="00227B91" w:rsidRDefault="00CB4E95" w:rsidP="00FB7FE7">
      <w:pPr>
        <w:spacing w:line="480" w:lineRule="auto"/>
        <w:rPr>
          <w:sz w:val="22"/>
          <w:szCs w:val="22"/>
          <w:lang w:val="en-GB"/>
        </w:rPr>
      </w:pPr>
      <w:r w:rsidRPr="00780687">
        <w:rPr>
          <w:sz w:val="22"/>
          <w:szCs w:val="22"/>
          <w:lang w:val="en-GB"/>
        </w:rPr>
        <w:t>Dosi, G., Napoletano, M., Roventini, A., Stiglitz, J. E.</w:t>
      </w:r>
      <w:r w:rsidR="00227B91" w:rsidRPr="00780687">
        <w:rPr>
          <w:sz w:val="22"/>
          <w:szCs w:val="22"/>
          <w:lang w:val="en-GB"/>
        </w:rPr>
        <w:t xml:space="preserve"> and </w:t>
      </w:r>
      <w:r w:rsidRPr="00780687">
        <w:rPr>
          <w:sz w:val="22"/>
          <w:szCs w:val="22"/>
          <w:lang w:val="en-GB"/>
        </w:rPr>
        <w:t xml:space="preserve">Treibich, T. (2020). </w:t>
      </w:r>
      <w:r w:rsidRPr="00CB4E95">
        <w:rPr>
          <w:sz w:val="22"/>
          <w:szCs w:val="22"/>
          <w:lang w:val="en-GB"/>
        </w:rPr>
        <w:t xml:space="preserve">Rational heuristics? </w:t>
      </w:r>
    </w:p>
    <w:p w14:paraId="7CF6B2F6" w14:textId="77777777" w:rsidR="00227B91" w:rsidRDefault="00CB4E95" w:rsidP="00FB7FE7">
      <w:pPr>
        <w:spacing w:line="480" w:lineRule="auto"/>
        <w:ind w:firstLine="720"/>
        <w:rPr>
          <w:sz w:val="22"/>
          <w:szCs w:val="22"/>
          <w:lang w:val="en-GB"/>
        </w:rPr>
      </w:pPr>
      <w:r w:rsidRPr="00CB4E95">
        <w:rPr>
          <w:sz w:val="22"/>
          <w:szCs w:val="22"/>
          <w:lang w:val="en-GB"/>
        </w:rPr>
        <w:t xml:space="preserve">expectations and behaviors in evolving economies with heterogeneous interacting </w:t>
      </w:r>
    </w:p>
    <w:p w14:paraId="4DB6D3CA" w14:textId="52DCD57B" w:rsidR="00CB4E95" w:rsidRPr="00227B91" w:rsidRDefault="00CB4E95" w:rsidP="00FB7FE7">
      <w:pPr>
        <w:spacing w:line="480" w:lineRule="auto"/>
        <w:ind w:firstLine="720"/>
        <w:rPr>
          <w:sz w:val="22"/>
          <w:szCs w:val="22"/>
          <w:lang w:val="en-GB"/>
        </w:rPr>
      </w:pPr>
      <w:r w:rsidRPr="00CB4E95">
        <w:rPr>
          <w:sz w:val="22"/>
          <w:szCs w:val="22"/>
          <w:lang w:val="en-GB"/>
        </w:rPr>
        <w:t>agents. </w:t>
      </w:r>
      <w:r w:rsidRPr="00CB4E95">
        <w:rPr>
          <w:i/>
          <w:iCs/>
          <w:sz w:val="22"/>
          <w:szCs w:val="22"/>
          <w:lang w:val="en-GB"/>
        </w:rPr>
        <w:t>Economic Inquiry</w:t>
      </w:r>
      <w:r w:rsidRPr="00CB4E95">
        <w:rPr>
          <w:sz w:val="22"/>
          <w:szCs w:val="22"/>
          <w:lang w:val="en-GB"/>
        </w:rPr>
        <w:t>, </w:t>
      </w:r>
      <w:r w:rsidRPr="00CB4E95">
        <w:rPr>
          <w:i/>
          <w:iCs/>
          <w:sz w:val="22"/>
          <w:szCs w:val="22"/>
          <w:lang w:val="en-GB"/>
        </w:rPr>
        <w:t>58</w:t>
      </w:r>
      <w:r w:rsidRPr="00CB4E95">
        <w:rPr>
          <w:sz w:val="22"/>
          <w:szCs w:val="22"/>
          <w:lang w:val="en-GB"/>
        </w:rPr>
        <w:t>(3), 1487-1516.</w:t>
      </w:r>
    </w:p>
    <w:p w14:paraId="4B003992" w14:textId="6689C0D0" w:rsidR="00D614E7" w:rsidRDefault="00D913FE" w:rsidP="00FB7FE7">
      <w:pPr>
        <w:spacing w:line="480" w:lineRule="auto"/>
        <w:rPr>
          <w:sz w:val="22"/>
          <w:szCs w:val="22"/>
          <w:lang w:val="en-GB"/>
        </w:rPr>
      </w:pPr>
      <w:r>
        <w:rPr>
          <w:sz w:val="22"/>
          <w:szCs w:val="22"/>
        </w:rPr>
        <w:t xml:space="preserve">Ehrenberg, A. S. C. (1988). </w:t>
      </w:r>
      <w:r w:rsidRPr="00D913FE">
        <w:rPr>
          <w:sz w:val="22"/>
          <w:szCs w:val="22"/>
          <w:lang w:val="en-GB"/>
        </w:rPr>
        <w:t xml:space="preserve">How good is best? </w:t>
      </w:r>
      <w:r w:rsidRPr="00B84081">
        <w:rPr>
          <w:i/>
          <w:sz w:val="22"/>
          <w:szCs w:val="22"/>
        </w:rPr>
        <w:t xml:space="preserve">Journal of the Royal Statistical Society, Series </w:t>
      </w:r>
      <w:r w:rsidRPr="00D614E7">
        <w:rPr>
          <w:iCs/>
          <w:sz w:val="22"/>
          <w:szCs w:val="22"/>
        </w:rPr>
        <w:t>A</w:t>
      </w:r>
      <w:r w:rsidR="00D614E7">
        <w:rPr>
          <w:iCs/>
          <w:sz w:val="22"/>
          <w:szCs w:val="22"/>
        </w:rPr>
        <w:t xml:space="preserve">, </w:t>
      </w:r>
      <w:r w:rsidRPr="00D614E7">
        <w:rPr>
          <w:i/>
          <w:sz w:val="22"/>
          <w:szCs w:val="22"/>
          <w:lang w:val="en-GB"/>
        </w:rPr>
        <w:t>145</w:t>
      </w:r>
      <w:r w:rsidRPr="00D913FE">
        <w:rPr>
          <w:sz w:val="22"/>
          <w:szCs w:val="22"/>
          <w:lang w:val="en-GB"/>
        </w:rPr>
        <w:t xml:space="preserve">(3) </w:t>
      </w:r>
    </w:p>
    <w:p w14:paraId="0712E76D" w14:textId="679B4703" w:rsidR="00D913FE" w:rsidRPr="00D913FE" w:rsidRDefault="00D913FE" w:rsidP="00FB7FE7">
      <w:pPr>
        <w:spacing w:line="480" w:lineRule="auto"/>
        <w:ind w:firstLine="720"/>
        <w:rPr>
          <w:sz w:val="22"/>
          <w:szCs w:val="22"/>
          <w:lang w:val="en-GB"/>
        </w:rPr>
      </w:pPr>
      <w:r w:rsidRPr="00D913FE">
        <w:rPr>
          <w:sz w:val="22"/>
          <w:szCs w:val="22"/>
          <w:lang w:val="en-GB"/>
        </w:rPr>
        <w:t>364</w:t>
      </w:r>
      <w:r w:rsidR="00D614E7">
        <w:rPr>
          <w:sz w:val="22"/>
          <w:szCs w:val="22"/>
          <w:lang w:val="en-GB"/>
        </w:rPr>
        <w:t>-</w:t>
      </w:r>
      <w:r w:rsidRPr="00D913FE">
        <w:rPr>
          <w:sz w:val="22"/>
          <w:szCs w:val="22"/>
          <w:lang w:val="en-GB"/>
        </w:rPr>
        <w:t>366.</w:t>
      </w:r>
    </w:p>
    <w:p w14:paraId="37488F48" w14:textId="7A78CB0F" w:rsidR="00044CE4" w:rsidRPr="00D206BD" w:rsidRDefault="005D5B10" w:rsidP="00FB7FE7">
      <w:pPr>
        <w:spacing w:line="480" w:lineRule="auto"/>
        <w:rPr>
          <w:sz w:val="22"/>
          <w:szCs w:val="22"/>
        </w:rPr>
      </w:pPr>
      <w:r w:rsidRPr="00B84081">
        <w:rPr>
          <w:sz w:val="22"/>
          <w:szCs w:val="22"/>
        </w:rPr>
        <w:lastRenderedPageBreak/>
        <w:t xml:space="preserve">Ettredge, M., Gerdes, J. </w:t>
      </w:r>
      <w:r w:rsidR="005D5C97">
        <w:rPr>
          <w:sz w:val="22"/>
          <w:szCs w:val="22"/>
        </w:rPr>
        <w:t>and</w:t>
      </w:r>
      <w:r w:rsidRPr="00B84081">
        <w:rPr>
          <w:sz w:val="22"/>
          <w:szCs w:val="22"/>
        </w:rPr>
        <w:t xml:space="preserve"> Karuga, G. </w:t>
      </w:r>
      <w:r w:rsidR="00044CE4" w:rsidRPr="00B84081">
        <w:rPr>
          <w:sz w:val="22"/>
          <w:szCs w:val="22"/>
        </w:rPr>
        <w:t xml:space="preserve">(2005). </w:t>
      </w:r>
      <w:r w:rsidRPr="00D206BD">
        <w:rPr>
          <w:sz w:val="22"/>
          <w:szCs w:val="22"/>
        </w:rPr>
        <w:t xml:space="preserve">Using web-search data to predict macroenomic statistics. </w:t>
      </w:r>
    </w:p>
    <w:p w14:paraId="3AC16FA4" w14:textId="76091B07" w:rsidR="005D5B10" w:rsidRPr="00D206BD" w:rsidRDefault="005D5B10" w:rsidP="00FB7FE7">
      <w:pPr>
        <w:spacing w:line="480" w:lineRule="auto"/>
        <w:ind w:firstLine="720"/>
        <w:rPr>
          <w:i/>
          <w:sz w:val="22"/>
          <w:szCs w:val="22"/>
        </w:rPr>
      </w:pPr>
      <w:r w:rsidRPr="00D206BD">
        <w:rPr>
          <w:i/>
          <w:sz w:val="22"/>
          <w:szCs w:val="22"/>
        </w:rPr>
        <w:t>Commun</w:t>
      </w:r>
      <w:r w:rsidR="002B772A" w:rsidRPr="00D206BD">
        <w:rPr>
          <w:i/>
          <w:sz w:val="22"/>
          <w:szCs w:val="22"/>
        </w:rPr>
        <w:t>ications of the</w:t>
      </w:r>
      <w:r w:rsidRPr="00D206BD">
        <w:rPr>
          <w:i/>
          <w:sz w:val="22"/>
          <w:szCs w:val="22"/>
        </w:rPr>
        <w:t xml:space="preserve"> ACM</w:t>
      </w:r>
      <w:r w:rsidR="002B772A" w:rsidRPr="00D206BD">
        <w:rPr>
          <w:sz w:val="22"/>
          <w:szCs w:val="22"/>
        </w:rPr>
        <w:t>,</w:t>
      </w:r>
      <w:r w:rsidRPr="00D206BD">
        <w:rPr>
          <w:sz w:val="22"/>
          <w:szCs w:val="22"/>
        </w:rPr>
        <w:t xml:space="preserve"> </w:t>
      </w:r>
      <w:r w:rsidRPr="00D206BD">
        <w:rPr>
          <w:i/>
          <w:sz w:val="22"/>
          <w:szCs w:val="22"/>
        </w:rPr>
        <w:t>48</w:t>
      </w:r>
      <w:r w:rsidRPr="00D206BD">
        <w:rPr>
          <w:sz w:val="22"/>
          <w:szCs w:val="22"/>
        </w:rPr>
        <w:t>, 87</w:t>
      </w:r>
      <w:r w:rsidR="00727AB9">
        <w:rPr>
          <w:sz w:val="22"/>
          <w:szCs w:val="22"/>
        </w:rPr>
        <w:t>-</w:t>
      </w:r>
      <w:r w:rsidRPr="00D206BD">
        <w:rPr>
          <w:sz w:val="22"/>
          <w:szCs w:val="22"/>
        </w:rPr>
        <w:t xml:space="preserve">92. </w:t>
      </w:r>
    </w:p>
    <w:p w14:paraId="2AB54807" w14:textId="747625DE" w:rsidR="00E3541F" w:rsidRDefault="00E3541F" w:rsidP="00FB7FE7">
      <w:pPr>
        <w:spacing w:line="480" w:lineRule="auto"/>
        <w:rPr>
          <w:sz w:val="22"/>
          <w:szCs w:val="22"/>
          <w:lang w:val="en-GB"/>
        </w:rPr>
      </w:pPr>
      <w:r w:rsidRPr="00E3541F">
        <w:rPr>
          <w:sz w:val="22"/>
          <w:szCs w:val="22"/>
          <w:lang w:val="en-GB"/>
        </w:rPr>
        <w:t>Fokas, A. S., Cuevas-Maraver, J.</w:t>
      </w:r>
      <w:r>
        <w:rPr>
          <w:sz w:val="22"/>
          <w:szCs w:val="22"/>
          <w:lang w:val="en-GB"/>
        </w:rPr>
        <w:t xml:space="preserve"> and</w:t>
      </w:r>
      <w:r w:rsidRPr="00E3541F">
        <w:rPr>
          <w:sz w:val="22"/>
          <w:szCs w:val="22"/>
          <w:lang w:val="en-GB"/>
        </w:rPr>
        <w:t xml:space="preserve"> Kevrekidis, P. G. (2020). A quantitative framework for exploring </w:t>
      </w:r>
    </w:p>
    <w:p w14:paraId="4C57F53B" w14:textId="4F2F374A" w:rsidR="00FB7FE7" w:rsidRPr="00FB7FE7" w:rsidRDefault="00E3541F" w:rsidP="00FB7FE7">
      <w:pPr>
        <w:spacing w:line="480" w:lineRule="auto"/>
        <w:ind w:firstLine="709"/>
        <w:rPr>
          <w:sz w:val="22"/>
          <w:szCs w:val="22"/>
          <w:lang w:val="en-GB" w:eastAsia="en-GB"/>
        </w:rPr>
      </w:pPr>
      <w:r w:rsidRPr="00E3541F">
        <w:rPr>
          <w:sz w:val="22"/>
          <w:szCs w:val="22"/>
          <w:lang w:val="en-GB"/>
        </w:rPr>
        <w:t>exit strategies from the COVID-19 lockdown. </w:t>
      </w:r>
      <w:r w:rsidR="006C7119" w:rsidRPr="00FB7FE7">
        <w:rPr>
          <w:i/>
          <w:iCs/>
          <w:color w:val="222222"/>
          <w:sz w:val="22"/>
          <w:szCs w:val="22"/>
          <w:lang w:val="en-GB" w:eastAsia="en-GB"/>
        </w:rPr>
        <w:t>Chaos, Solitons and Fractals</w:t>
      </w:r>
      <w:r w:rsidR="006C7119" w:rsidRPr="00FB7FE7">
        <w:rPr>
          <w:color w:val="222222"/>
          <w:sz w:val="22"/>
          <w:szCs w:val="22"/>
          <w:shd w:val="clear" w:color="auto" w:fill="FFFFFF"/>
          <w:lang w:val="en-GB" w:eastAsia="en-GB"/>
        </w:rPr>
        <w:t>, </w:t>
      </w:r>
      <w:r w:rsidR="006C7119" w:rsidRPr="00FB7FE7">
        <w:rPr>
          <w:i/>
          <w:iCs/>
          <w:color w:val="222222"/>
          <w:sz w:val="22"/>
          <w:szCs w:val="22"/>
          <w:lang w:val="en-GB" w:eastAsia="en-GB"/>
        </w:rPr>
        <w:t>140</w:t>
      </w:r>
      <w:r w:rsidR="006C7119" w:rsidRPr="00FB7FE7">
        <w:rPr>
          <w:color w:val="222222"/>
          <w:sz w:val="22"/>
          <w:szCs w:val="22"/>
          <w:shd w:val="clear" w:color="auto" w:fill="FFFFFF"/>
          <w:lang w:val="en-GB" w:eastAsia="en-GB"/>
        </w:rPr>
        <w:t>, 110244.</w:t>
      </w:r>
    </w:p>
    <w:p w14:paraId="074DA17B" w14:textId="77777777" w:rsidR="00FB7FE7" w:rsidRDefault="002B163E" w:rsidP="00FB7FE7">
      <w:pPr>
        <w:spacing w:line="480" w:lineRule="auto"/>
        <w:rPr>
          <w:rFonts w:ascii="Times" w:hAnsi="Times"/>
          <w:sz w:val="22"/>
          <w:szCs w:val="22"/>
        </w:rPr>
      </w:pPr>
      <w:proofErr w:type="spellStart"/>
      <w:r w:rsidRPr="00384592">
        <w:rPr>
          <w:rFonts w:ascii="Times" w:hAnsi="Times"/>
          <w:sz w:val="22"/>
          <w:szCs w:val="22"/>
          <w:rPrChange w:id="0" w:author="Gerd Gigerenzer" w:date="2020-12-11T19:36:00Z">
            <w:rPr>
              <w:rFonts w:ascii="Times" w:hAnsi="Times"/>
              <w:sz w:val="22"/>
              <w:szCs w:val="22"/>
              <w:lang w:val="de-DE"/>
            </w:rPr>
          </w:rPrChange>
        </w:rPr>
        <w:t>Geman</w:t>
      </w:r>
      <w:proofErr w:type="spellEnd"/>
      <w:r w:rsidRPr="00384592">
        <w:rPr>
          <w:rFonts w:ascii="Times" w:hAnsi="Times"/>
          <w:sz w:val="22"/>
          <w:szCs w:val="22"/>
          <w:rPrChange w:id="1" w:author="Gerd Gigerenzer" w:date="2020-12-11T19:36:00Z">
            <w:rPr>
              <w:rFonts w:ascii="Times" w:hAnsi="Times"/>
              <w:sz w:val="22"/>
              <w:szCs w:val="22"/>
              <w:lang w:val="de-DE"/>
            </w:rPr>
          </w:rPrChange>
        </w:rPr>
        <w:t xml:space="preserve">, S., </w:t>
      </w:r>
      <w:proofErr w:type="spellStart"/>
      <w:r w:rsidRPr="00384592">
        <w:rPr>
          <w:rFonts w:ascii="Times" w:hAnsi="Times"/>
          <w:sz w:val="22"/>
          <w:szCs w:val="22"/>
          <w:rPrChange w:id="2" w:author="Gerd Gigerenzer" w:date="2020-12-11T19:36:00Z">
            <w:rPr>
              <w:rFonts w:ascii="Times" w:hAnsi="Times"/>
              <w:sz w:val="22"/>
              <w:szCs w:val="22"/>
              <w:lang w:val="de-DE"/>
            </w:rPr>
          </w:rPrChange>
        </w:rPr>
        <w:t>Bienenstock</w:t>
      </w:r>
      <w:proofErr w:type="spellEnd"/>
      <w:r w:rsidRPr="00384592">
        <w:rPr>
          <w:rFonts w:ascii="Times" w:hAnsi="Times"/>
          <w:sz w:val="22"/>
          <w:szCs w:val="22"/>
          <w:rPrChange w:id="3" w:author="Gerd Gigerenzer" w:date="2020-12-11T19:36:00Z">
            <w:rPr>
              <w:rFonts w:ascii="Times" w:hAnsi="Times"/>
              <w:sz w:val="22"/>
              <w:szCs w:val="22"/>
              <w:lang w:val="de-DE"/>
            </w:rPr>
          </w:rPrChange>
        </w:rPr>
        <w:t>, E.</w:t>
      </w:r>
      <w:r w:rsidR="005854B3" w:rsidRPr="00384592">
        <w:rPr>
          <w:rFonts w:ascii="Times" w:hAnsi="Times"/>
          <w:sz w:val="22"/>
          <w:szCs w:val="22"/>
          <w:rPrChange w:id="4" w:author="Gerd Gigerenzer" w:date="2020-12-11T19:36:00Z">
            <w:rPr>
              <w:rFonts w:ascii="Times" w:hAnsi="Times"/>
              <w:sz w:val="22"/>
              <w:szCs w:val="22"/>
              <w:lang w:val="de-DE"/>
            </w:rPr>
          </w:rPrChange>
        </w:rPr>
        <w:t xml:space="preserve"> and</w:t>
      </w:r>
      <w:r w:rsidRPr="00384592">
        <w:rPr>
          <w:rFonts w:ascii="Times" w:hAnsi="Times"/>
          <w:sz w:val="22"/>
          <w:szCs w:val="22"/>
          <w:rPrChange w:id="5" w:author="Gerd Gigerenzer" w:date="2020-12-11T19:36:00Z">
            <w:rPr>
              <w:rFonts w:ascii="Times" w:hAnsi="Times"/>
              <w:sz w:val="22"/>
              <w:szCs w:val="22"/>
              <w:lang w:val="de-DE"/>
            </w:rPr>
          </w:rPrChange>
        </w:rPr>
        <w:t xml:space="preserve"> </w:t>
      </w:r>
      <w:proofErr w:type="spellStart"/>
      <w:r w:rsidRPr="00384592">
        <w:rPr>
          <w:rFonts w:ascii="Times" w:hAnsi="Times"/>
          <w:sz w:val="22"/>
          <w:szCs w:val="22"/>
          <w:rPrChange w:id="6" w:author="Gerd Gigerenzer" w:date="2020-12-11T19:36:00Z">
            <w:rPr>
              <w:rFonts w:ascii="Times" w:hAnsi="Times"/>
              <w:sz w:val="22"/>
              <w:szCs w:val="22"/>
              <w:lang w:val="de-DE"/>
            </w:rPr>
          </w:rPrChange>
        </w:rPr>
        <w:t>Doursat</w:t>
      </w:r>
      <w:proofErr w:type="spellEnd"/>
      <w:r w:rsidRPr="00384592">
        <w:rPr>
          <w:rFonts w:ascii="Times" w:hAnsi="Times"/>
          <w:sz w:val="22"/>
          <w:szCs w:val="22"/>
          <w:rPrChange w:id="7" w:author="Gerd Gigerenzer" w:date="2020-12-11T19:36:00Z">
            <w:rPr>
              <w:rFonts w:ascii="Times" w:hAnsi="Times"/>
              <w:sz w:val="22"/>
              <w:szCs w:val="22"/>
              <w:lang w:val="de-DE"/>
            </w:rPr>
          </w:rPrChange>
        </w:rPr>
        <w:t xml:space="preserve">, R. (1992). </w:t>
      </w:r>
      <w:r w:rsidRPr="005854B3">
        <w:rPr>
          <w:rFonts w:ascii="Times" w:hAnsi="Times"/>
          <w:sz w:val="22"/>
          <w:szCs w:val="22"/>
        </w:rPr>
        <w:t>Neural networks and the bias</w:t>
      </w:r>
      <w:r>
        <w:rPr>
          <w:rFonts w:ascii="Times" w:hAnsi="Times"/>
          <w:sz w:val="22"/>
          <w:szCs w:val="22"/>
        </w:rPr>
        <w:t xml:space="preserve">/variance dilemma. </w:t>
      </w:r>
    </w:p>
    <w:p w14:paraId="78542242" w14:textId="402C8741" w:rsidR="002B163E" w:rsidRPr="00780687" w:rsidRDefault="002B163E" w:rsidP="00FB7FE7">
      <w:pPr>
        <w:spacing w:line="480" w:lineRule="auto"/>
        <w:ind w:firstLine="720"/>
        <w:rPr>
          <w:rFonts w:ascii="Times" w:hAnsi="Times"/>
          <w:sz w:val="22"/>
          <w:szCs w:val="22"/>
          <w:lang w:val="en-GB"/>
        </w:rPr>
      </w:pPr>
      <w:r w:rsidRPr="005854B3">
        <w:rPr>
          <w:rFonts w:ascii="Times" w:hAnsi="Times"/>
          <w:i/>
          <w:sz w:val="22"/>
          <w:szCs w:val="22"/>
        </w:rPr>
        <w:t>Neural Computation, 4,</w:t>
      </w:r>
      <w:r>
        <w:rPr>
          <w:rFonts w:ascii="Times" w:hAnsi="Times"/>
          <w:sz w:val="22"/>
          <w:szCs w:val="22"/>
        </w:rPr>
        <w:t xml:space="preserve"> 1-58. </w:t>
      </w:r>
    </w:p>
    <w:p w14:paraId="1F384AA9" w14:textId="1E1720DB" w:rsidR="00832D2F" w:rsidRPr="005854B3" w:rsidRDefault="00832D2F" w:rsidP="00FB7FE7">
      <w:pPr>
        <w:spacing w:line="480" w:lineRule="auto"/>
        <w:rPr>
          <w:rFonts w:ascii="Times" w:hAnsi="Times"/>
          <w:sz w:val="22"/>
          <w:szCs w:val="22"/>
        </w:rPr>
      </w:pPr>
      <w:r w:rsidRPr="005854B3">
        <w:rPr>
          <w:rFonts w:ascii="Times" w:hAnsi="Times"/>
          <w:sz w:val="22"/>
          <w:szCs w:val="22"/>
          <w:lang w:val="en-GB"/>
        </w:rPr>
        <w:t xml:space="preserve">Gigerenzer, G. (2014). </w:t>
      </w:r>
      <w:r w:rsidRPr="005854B3">
        <w:rPr>
          <w:rFonts w:ascii="Times" w:hAnsi="Times"/>
          <w:i/>
          <w:sz w:val="22"/>
          <w:szCs w:val="22"/>
        </w:rPr>
        <w:t xml:space="preserve">Risk </w:t>
      </w:r>
      <w:r w:rsidR="002F7CA4" w:rsidRPr="005854B3">
        <w:rPr>
          <w:rFonts w:ascii="Times" w:hAnsi="Times"/>
          <w:i/>
          <w:sz w:val="22"/>
          <w:szCs w:val="22"/>
        </w:rPr>
        <w:t>S</w:t>
      </w:r>
      <w:r w:rsidRPr="005854B3">
        <w:rPr>
          <w:rFonts w:ascii="Times" w:hAnsi="Times"/>
          <w:i/>
          <w:sz w:val="22"/>
          <w:szCs w:val="22"/>
        </w:rPr>
        <w:t xml:space="preserve">avvy. How to </w:t>
      </w:r>
      <w:r w:rsidR="002F7CA4" w:rsidRPr="005854B3">
        <w:rPr>
          <w:rFonts w:ascii="Times" w:hAnsi="Times"/>
          <w:i/>
          <w:sz w:val="22"/>
          <w:szCs w:val="22"/>
        </w:rPr>
        <w:t>M</w:t>
      </w:r>
      <w:r w:rsidRPr="005854B3">
        <w:rPr>
          <w:rFonts w:ascii="Times" w:hAnsi="Times"/>
          <w:i/>
          <w:sz w:val="22"/>
          <w:szCs w:val="22"/>
        </w:rPr>
        <w:t xml:space="preserve">ake </w:t>
      </w:r>
      <w:r w:rsidR="002F7CA4" w:rsidRPr="005854B3">
        <w:rPr>
          <w:rFonts w:ascii="Times" w:hAnsi="Times"/>
          <w:i/>
          <w:sz w:val="22"/>
          <w:szCs w:val="22"/>
        </w:rPr>
        <w:t>G</w:t>
      </w:r>
      <w:r w:rsidRPr="005854B3">
        <w:rPr>
          <w:rFonts w:ascii="Times" w:hAnsi="Times"/>
          <w:i/>
          <w:sz w:val="22"/>
          <w:szCs w:val="22"/>
        </w:rPr>
        <w:t xml:space="preserve">ood </w:t>
      </w:r>
      <w:r w:rsidR="002F7CA4" w:rsidRPr="005854B3">
        <w:rPr>
          <w:rFonts w:ascii="Times" w:hAnsi="Times"/>
          <w:i/>
          <w:sz w:val="22"/>
          <w:szCs w:val="22"/>
        </w:rPr>
        <w:t>D</w:t>
      </w:r>
      <w:r w:rsidRPr="005854B3">
        <w:rPr>
          <w:rFonts w:ascii="Times" w:hAnsi="Times"/>
          <w:i/>
          <w:sz w:val="22"/>
          <w:szCs w:val="22"/>
        </w:rPr>
        <w:t>ecisions.</w:t>
      </w:r>
      <w:r w:rsidRPr="005854B3">
        <w:rPr>
          <w:rFonts w:ascii="Times" w:hAnsi="Times"/>
          <w:sz w:val="22"/>
          <w:szCs w:val="22"/>
        </w:rPr>
        <w:t xml:space="preserve"> New York: Viking. </w:t>
      </w:r>
    </w:p>
    <w:p w14:paraId="72979CD8" w14:textId="1130D39E" w:rsidR="00222143" w:rsidRPr="005854B3" w:rsidRDefault="00222143" w:rsidP="00FB7FE7">
      <w:pPr>
        <w:pStyle w:val="BlockText"/>
        <w:tabs>
          <w:tab w:val="left" w:pos="810"/>
        </w:tabs>
        <w:spacing w:line="480" w:lineRule="auto"/>
        <w:ind w:left="720" w:right="-91" w:hanging="720"/>
        <w:rPr>
          <w:i/>
          <w:sz w:val="22"/>
          <w:szCs w:val="22"/>
          <w:lang w:val="en-US"/>
        </w:rPr>
      </w:pPr>
      <w:r w:rsidRPr="00780687">
        <w:rPr>
          <w:sz w:val="22"/>
          <w:szCs w:val="22"/>
          <w:lang w:val="en-GB"/>
        </w:rPr>
        <w:t>Gigerenzer, G.</w:t>
      </w:r>
      <w:r w:rsidR="005854B3" w:rsidRPr="00780687">
        <w:rPr>
          <w:sz w:val="22"/>
          <w:szCs w:val="22"/>
          <w:lang w:val="en-GB"/>
        </w:rPr>
        <w:t xml:space="preserve"> and</w:t>
      </w:r>
      <w:r w:rsidRPr="00780687">
        <w:rPr>
          <w:sz w:val="22"/>
          <w:szCs w:val="22"/>
          <w:lang w:val="en-GB"/>
        </w:rPr>
        <w:t xml:space="preserve"> Brighton, H. (2007). </w:t>
      </w:r>
      <w:r w:rsidRPr="005854B3">
        <w:rPr>
          <w:sz w:val="22"/>
          <w:szCs w:val="22"/>
          <w:lang w:val="en-US"/>
        </w:rPr>
        <w:t xml:space="preserve">Can hunches be rational? </w:t>
      </w:r>
      <w:r w:rsidRPr="005854B3">
        <w:rPr>
          <w:i/>
          <w:sz w:val="22"/>
          <w:szCs w:val="22"/>
          <w:lang w:val="en-US"/>
        </w:rPr>
        <w:t xml:space="preserve">Journal of Law, Economics and Policy, 4, </w:t>
      </w:r>
      <w:r w:rsidRPr="005854B3">
        <w:rPr>
          <w:sz w:val="22"/>
          <w:szCs w:val="22"/>
          <w:lang w:val="en-US"/>
        </w:rPr>
        <w:t>155–176</w:t>
      </w:r>
      <w:r w:rsidRPr="005854B3">
        <w:rPr>
          <w:i/>
          <w:sz w:val="22"/>
          <w:szCs w:val="22"/>
          <w:lang w:val="en-US"/>
        </w:rPr>
        <w:t>.</w:t>
      </w:r>
    </w:p>
    <w:p w14:paraId="54A8072F" w14:textId="77777777" w:rsidR="002F7CA4" w:rsidRDefault="009446D8" w:rsidP="00FB7FE7">
      <w:pPr>
        <w:spacing w:line="480" w:lineRule="auto"/>
        <w:rPr>
          <w:i/>
          <w:iCs/>
          <w:sz w:val="22"/>
          <w:szCs w:val="22"/>
        </w:rPr>
      </w:pPr>
      <w:r w:rsidRPr="005854B3">
        <w:rPr>
          <w:rFonts w:ascii="Times" w:hAnsi="Times"/>
          <w:sz w:val="22"/>
          <w:szCs w:val="22"/>
        </w:rPr>
        <w:t xml:space="preserve">Gigerenzer, G., </w:t>
      </w:r>
      <w:r w:rsidR="00F04562" w:rsidRPr="005854B3">
        <w:rPr>
          <w:rFonts w:ascii="Times" w:hAnsi="Times"/>
          <w:sz w:val="22"/>
          <w:szCs w:val="22"/>
        </w:rPr>
        <w:t>Todd</w:t>
      </w:r>
      <w:r w:rsidRPr="005854B3">
        <w:rPr>
          <w:rFonts w:ascii="Times" w:hAnsi="Times"/>
          <w:sz w:val="22"/>
          <w:szCs w:val="22"/>
        </w:rPr>
        <w:t xml:space="preserve">, </w:t>
      </w:r>
      <w:r w:rsidR="00F04562" w:rsidRPr="005854B3">
        <w:rPr>
          <w:rFonts w:ascii="Times" w:hAnsi="Times"/>
          <w:sz w:val="22"/>
          <w:szCs w:val="22"/>
        </w:rPr>
        <w:t>P</w:t>
      </w:r>
      <w:r w:rsidRPr="005854B3">
        <w:rPr>
          <w:rFonts w:ascii="Times" w:hAnsi="Times"/>
          <w:sz w:val="22"/>
          <w:szCs w:val="22"/>
        </w:rPr>
        <w:t>.</w:t>
      </w:r>
      <w:r w:rsidR="00F04562" w:rsidRPr="005854B3">
        <w:rPr>
          <w:rFonts w:ascii="Times" w:hAnsi="Times"/>
          <w:sz w:val="22"/>
          <w:szCs w:val="22"/>
        </w:rPr>
        <w:t xml:space="preserve"> M.</w:t>
      </w:r>
      <w:r w:rsidRPr="005854B3">
        <w:rPr>
          <w:rFonts w:ascii="Times" w:hAnsi="Times"/>
          <w:sz w:val="22"/>
          <w:szCs w:val="22"/>
        </w:rPr>
        <w:t xml:space="preserve"> </w:t>
      </w:r>
      <w:r w:rsidR="005D5C97" w:rsidRPr="005854B3">
        <w:rPr>
          <w:rFonts w:ascii="Times" w:hAnsi="Times"/>
          <w:sz w:val="22"/>
          <w:szCs w:val="22"/>
        </w:rPr>
        <w:t>and</w:t>
      </w:r>
      <w:r w:rsidRPr="005854B3">
        <w:rPr>
          <w:rFonts w:ascii="Times" w:hAnsi="Times"/>
          <w:sz w:val="22"/>
          <w:szCs w:val="22"/>
        </w:rPr>
        <w:t xml:space="preserve"> </w:t>
      </w:r>
      <w:r w:rsidR="00F04562" w:rsidRPr="005854B3">
        <w:rPr>
          <w:rFonts w:ascii="Times" w:hAnsi="Times"/>
          <w:sz w:val="22"/>
          <w:szCs w:val="22"/>
        </w:rPr>
        <w:t xml:space="preserve">the ABC </w:t>
      </w:r>
      <w:r w:rsidR="002F7CA4" w:rsidRPr="005854B3">
        <w:rPr>
          <w:rFonts w:ascii="Times" w:hAnsi="Times"/>
          <w:sz w:val="22"/>
          <w:szCs w:val="22"/>
        </w:rPr>
        <w:t>R</w:t>
      </w:r>
      <w:r w:rsidR="00F04562" w:rsidRPr="005854B3">
        <w:rPr>
          <w:rFonts w:ascii="Times" w:hAnsi="Times"/>
          <w:sz w:val="22"/>
          <w:szCs w:val="22"/>
        </w:rPr>
        <w:t>esearch</w:t>
      </w:r>
      <w:r w:rsidR="00F04562" w:rsidRPr="00832D2F">
        <w:rPr>
          <w:sz w:val="22"/>
          <w:szCs w:val="22"/>
        </w:rPr>
        <w:t xml:space="preserve"> </w:t>
      </w:r>
      <w:r w:rsidR="002F7CA4">
        <w:rPr>
          <w:sz w:val="22"/>
          <w:szCs w:val="22"/>
        </w:rPr>
        <w:t>G</w:t>
      </w:r>
      <w:r w:rsidR="00F04562" w:rsidRPr="00832D2F">
        <w:rPr>
          <w:sz w:val="22"/>
          <w:szCs w:val="22"/>
        </w:rPr>
        <w:t>roup</w:t>
      </w:r>
      <w:r w:rsidR="00AC6A84" w:rsidRPr="00832D2F">
        <w:rPr>
          <w:sz w:val="22"/>
          <w:szCs w:val="22"/>
        </w:rPr>
        <w:t xml:space="preserve">. </w:t>
      </w:r>
      <w:r w:rsidRPr="00D206BD">
        <w:rPr>
          <w:sz w:val="22"/>
          <w:szCs w:val="22"/>
        </w:rPr>
        <w:t>(</w:t>
      </w:r>
      <w:r w:rsidR="00F04562" w:rsidRPr="00D206BD">
        <w:rPr>
          <w:sz w:val="22"/>
          <w:szCs w:val="22"/>
        </w:rPr>
        <w:t>1999</w:t>
      </w:r>
      <w:r w:rsidRPr="00D206BD">
        <w:rPr>
          <w:sz w:val="22"/>
          <w:szCs w:val="22"/>
        </w:rPr>
        <w:t>).</w:t>
      </w:r>
      <w:r w:rsidR="00F04562" w:rsidRPr="00D206BD">
        <w:rPr>
          <w:i/>
          <w:iCs/>
          <w:sz w:val="22"/>
          <w:szCs w:val="22"/>
        </w:rPr>
        <w:t xml:space="preserve"> Simple Heuristics that Make Us </w:t>
      </w:r>
    </w:p>
    <w:p w14:paraId="48A57554" w14:textId="4D287B87" w:rsidR="009446D8" w:rsidRPr="00D206BD" w:rsidRDefault="00F04562" w:rsidP="00FB7FE7">
      <w:pPr>
        <w:spacing w:line="480" w:lineRule="auto"/>
        <w:ind w:firstLine="720"/>
        <w:rPr>
          <w:sz w:val="22"/>
          <w:szCs w:val="22"/>
        </w:rPr>
      </w:pPr>
      <w:r w:rsidRPr="00D206BD">
        <w:rPr>
          <w:i/>
          <w:iCs/>
          <w:sz w:val="22"/>
          <w:szCs w:val="22"/>
        </w:rPr>
        <w:t>Smart.</w:t>
      </w:r>
      <w:r w:rsidR="0048498B" w:rsidRPr="00D206BD">
        <w:rPr>
          <w:sz w:val="22"/>
          <w:szCs w:val="22"/>
        </w:rPr>
        <w:t xml:space="preserve"> </w:t>
      </w:r>
      <w:r w:rsidR="009446D8" w:rsidRPr="00D206BD">
        <w:rPr>
          <w:sz w:val="22"/>
          <w:szCs w:val="22"/>
        </w:rPr>
        <w:t>New York, NY: Oxford University Press.</w:t>
      </w:r>
    </w:p>
    <w:p w14:paraId="5AFD2984" w14:textId="1D2988FC" w:rsidR="00DB142F" w:rsidRPr="00D206BD" w:rsidRDefault="00B72354" w:rsidP="00FB7FE7">
      <w:pPr>
        <w:spacing w:line="480" w:lineRule="auto"/>
        <w:rPr>
          <w:sz w:val="22"/>
          <w:szCs w:val="22"/>
        </w:rPr>
      </w:pPr>
      <w:r w:rsidRPr="00727AB9">
        <w:rPr>
          <w:sz w:val="22"/>
          <w:szCs w:val="22"/>
          <w:lang w:val="en-GB"/>
        </w:rPr>
        <w:t>Ginsberg, J.</w:t>
      </w:r>
      <w:r w:rsidR="00DB142F" w:rsidRPr="00727AB9">
        <w:rPr>
          <w:sz w:val="22"/>
          <w:szCs w:val="22"/>
          <w:lang w:val="en-GB"/>
        </w:rPr>
        <w:t xml:space="preserve">, Mohebbi, M. H., Patel, R. S., Brammer, L., Smolinski, M. </w:t>
      </w:r>
      <w:r w:rsidR="005D5C97" w:rsidRPr="00727AB9">
        <w:rPr>
          <w:sz w:val="22"/>
          <w:szCs w:val="22"/>
          <w:lang w:val="en-GB"/>
        </w:rPr>
        <w:t>and</w:t>
      </w:r>
      <w:r w:rsidR="00DB142F" w:rsidRPr="00727AB9">
        <w:rPr>
          <w:sz w:val="22"/>
          <w:szCs w:val="22"/>
          <w:lang w:val="en-GB"/>
        </w:rPr>
        <w:t xml:space="preserve"> Brilliant, L.</w:t>
      </w:r>
      <w:r w:rsidRPr="00727AB9">
        <w:rPr>
          <w:sz w:val="22"/>
          <w:szCs w:val="22"/>
          <w:lang w:val="en-GB"/>
        </w:rPr>
        <w:t xml:space="preserve"> </w:t>
      </w:r>
      <w:r w:rsidR="00DB142F" w:rsidRPr="00727AB9">
        <w:rPr>
          <w:sz w:val="22"/>
          <w:szCs w:val="22"/>
          <w:lang w:val="en-GB"/>
        </w:rPr>
        <w:t xml:space="preserve">(2009). </w:t>
      </w:r>
      <w:r w:rsidRPr="00D206BD">
        <w:rPr>
          <w:sz w:val="22"/>
          <w:szCs w:val="22"/>
        </w:rPr>
        <w:t xml:space="preserve">Detecting </w:t>
      </w:r>
    </w:p>
    <w:p w14:paraId="53B5C490" w14:textId="0EAE30E5" w:rsidR="00B72354" w:rsidRPr="00D206BD" w:rsidRDefault="00B72354" w:rsidP="00FB7FE7">
      <w:pPr>
        <w:spacing w:line="480" w:lineRule="auto"/>
        <w:ind w:firstLine="720"/>
        <w:rPr>
          <w:sz w:val="22"/>
          <w:szCs w:val="22"/>
        </w:rPr>
      </w:pPr>
      <w:r w:rsidRPr="00D206BD">
        <w:rPr>
          <w:sz w:val="22"/>
          <w:szCs w:val="22"/>
        </w:rPr>
        <w:t>influenza epidemics using search engine query data. </w:t>
      </w:r>
      <w:r w:rsidRPr="00D206BD">
        <w:rPr>
          <w:i/>
          <w:iCs/>
          <w:sz w:val="22"/>
          <w:szCs w:val="22"/>
        </w:rPr>
        <w:t>Nature</w:t>
      </w:r>
      <w:r w:rsidR="002B772A" w:rsidRPr="00D206BD">
        <w:rPr>
          <w:sz w:val="22"/>
          <w:szCs w:val="22"/>
        </w:rPr>
        <w:t xml:space="preserve">, </w:t>
      </w:r>
      <w:r w:rsidRPr="00D206BD">
        <w:rPr>
          <w:i/>
          <w:iCs/>
          <w:sz w:val="22"/>
          <w:szCs w:val="22"/>
        </w:rPr>
        <w:t>457</w:t>
      </w:r>
      <w:r w:rsidRPr="00D206BD">
        <w:rPr>
          <w:sz w:val="22"/>
          <w:szCs w:val="22"/>
        </w:rPr>
        <w:t>, 1012</w:t>
      </w:r>
      <w:r w:rsidR="00727AB9">
        <w:rPr>
          <w:sz w:val="22"/>
          <w:szCs w:val="22"/>
        </w:rPr>
        <w:t>-</w:t>
      </w:r>
      <w:r w:rsidRPr="00D206BD">
        <w:rPr>
          <w:sz w:val="22"/>
          <w:szCs w:val="22"/>
        </w:rPr>
        <w:t>1014.</w:t>
      </w:r>
    </w:p>
    <w:p w14:paraId="6E4F383B" w14:textId="3D056267" w:rsidR="00CB6FA3" w:rsidRPr="00D206BD" w:rsidRDefault="005D5B10" w:rsidP="00FB7FE7">
      <w:pPr>
        <w:spacing w:line="480" w:lineRule="auto"/>
        <w:rPr>
          <w:sz w:val="22"/>
          <w:szCs w:val="22"/>
        </w:rPr>
      </w:pPr>
      <w:r w:rsidRPr="00D206BD">
        <w:rPr>
          <w:sz w:val="22"/>
          <w:szCs w:val="22"/>
        </w:rPr>
        <w:t>Goel, S.</w:t>
      </w:r>
      <w:r w:rsidR="00DB142F" w:rsidRPr="00D206BD">
        <w:rPr>
          <w:sz w:val="22"/>
          <w:szCs w:val="22"/>
        </w:rPr>
        <w:t xml:space="preserve">, Hofman, J. M., Lahaie, S., Pennock, D. M. </w:t>
      </w:r>
      <w:r w:rsidR="005D5C97">
        <w:rPr>
          <w:sz w:val="22"/>
          <w:szCs w:val="22"/>
        </w:rPr>
        <w:t xml:space="preserve">and </w:t>
      </w:r>
      <w:r w:rsidR="00CB6FA3" w:rsidRPr="00D206BD">
        <w:rPr>
          <w:sz w:val="22"/>
          <w:szCs w:val="22"/>
        </w:rPr>
        <w:t>Watts, D. J. (2010).</w:t>
      </w:r>
      <w:r w:rsidRPr="00D206BD">
        <w:rPr>
          <w:sz w:val="22"/>
          <w:szCs w:val="22"/>
        </w:rPr>
        <w:t xml:space="preserve"> Predicting consumer </w:t>
      </w:r>
    </w:p>
    <w:p w14:paraId="29E4CA62" w14:textId="673A27F4" w:rsidR="005D5B10" w:rsidRPr="00D206BD" w:rsidRDefault="005D5B10" w:rsidP="00FB7FE7">
      <w:pPr>
        <w:spacing w:line="480" w:lineRule="auto"/>
        <w:ind w:firstLine="720"/>
        <w:rPr>
          <w:sz w:val="22"/>
          <w:szCs w:val="22"/>
        </w:rPr>
      </w:pPr>
      <w:r w:rsidRPr="00D206BD">
        <w:rPr>
          <w:sz w:val="22"/>
          <w:szCs w:val="22"/>
        </w:rPr>
        <w:t xml:space="preserve">behavior with Web search. </w:t>
      </w:r>
      <w:r w:rsidRPr="00D206BD">
        <w:rPr>
          <w:i/>
          <w:sz w:val="22"/>
          <w:szCs w:val="22"/>
        </w:rPr>
        <w:t>Procee</w:t>
      </w:r>
      <w:r w:rsidR="002B772A" w:rsidRPr="00D206BD">
        <w:rPr>
          <w:i/>
          <w:sz w:val="22"/>
          <w:szCs w:val="22"/>
        </w:rPr>
        <w:t>dings of the</w:t>
      </w:r>
      <w:r w:rsidRPr="00D206BD">
        <w:rPr>
          <w:i/>
          <w:sz w:val="22"/>
          <w:szCs w:val="22"/>
        </w:rPr>
        <w:t xml:space="preserve"> Nat</w:t>
      </w:r>
      <w:r w:rsidR="002B772A" w:rsidRPr="00D206BD">
        <w:rPr>
          <w:i/>
          <w:sz w:val="22"/>
          <w:szCs w:val="22"/>
        </w:rPr>
        <w:t>ional</w:t>
      </w:r>
      <w:r w:rsidRPr="00D206BD">
        <w:rPr>
          <w:i/>
          <w:sz w:val="22"/>
          <w:szCs w:val="22"/>
        </w:rPr>
        <w:t xml:space="preserve"> Acad</w:t>
      </w:r>
      <w:r w:rsidR="002B772A" w:rsidRPr="00D206BD">
        <w:rPr>
          <w:i/>
          <w:sz w:val="22"/>
          <w:szCs w:val="22"/>
        </w:rPr>
        <w:t>emy</w:t>
      </w:r>
      <w:r w:rsidRPr="00D206BD">
        <w:rPr>
          <w:i/>
          <w:sz w:val="22"/>
          <w:szCs w:val="22"/>
        </w:rPr>
        <w:t xml:space="preserve"> </w:t>
      </w:r>
      <w:r w:rsidR="002B772A" w:rsidRPr="00D206BD">
        <w:rPr>
          <w:i/>
          <w:sz w:val="22"/>
          <w:szCs w:val="22"/>
        </w:rPr>
        <w:t xml:space="preserve">of </w:t>
      </w:r>
      <w:r w:rsidRPr="00D206BD">
        <w:rPr>
          <w:i/>
          <w:sz w:val="22"/>
          <w:szCs w:val="22"/>
        </w:rPr>
        <w:t>Sc</w:t>
      </w:r>
      <w:r w:rsidR="002B772A" w:rsidRPr="00D206BD">
        <w:rPr>
          <w:i/>
          <w:sz w:val="22"/>
          <w:szCs w:val="22"/>
        </w:rPr>
        <w:t>iences</w:t>
      </w:r>
      <w:r w:rsidR="002B772A" w:rsidRPr="00D206BD">
        <w:rPr>
          <w:sz w:val="22"/>
          <w:szCs w:val="22"/>
        </w:rPr>
        <w:t>,</w:t>
      </w:r>
      <w:r w:rsidRPr="00D206BD">
        <w:rPr>
          <w:sz w:val="22"/>
          <w:szCs w:val="22"/>
        </w:rPr>
        <w:t xml:space="preserve"> </w:t>
      </w:r>
      <w:r w:rsidRPr="00D206BD">
        <w:rPr>
          <w:i/>
          <w:sz w:val="22"/>
          <w:szCs w:val="22"/>
        </w:rPr>
        <w:t>107</w:t>
      </w:r>
      <w:r w:rsidRPr="00D206BD">
        <w:rPr>
          <w:sz w:val="22"/>
          <w:szCs w:val="22"/>
        </w:rPr>
        <w:t>, 17486</w:t>
      </w:r>
      <w:r w:rsidR="00727AB9">
        <w:rPr>
          <w:sz w:val="22"/>
          <w:szCs w:val="22"/>
        </w:rPr>
        <w:t>-</w:t>
      </w:r>
      <w:r w:rsidRPr="00D206BD">
        <w:rPr>
          <w:sz w:val="22"/>
          <w:szCs w:val="22"/>
        </w:rPr>
        <w:t>17490.</w:t>
      </w:r>
    </w:p>
    <w:p w14:paraId="17528F1E" w14:textId="0AFFC323" w:rsidR="007069D5" w:rsidRDefault="007069D5" w:rsidP="00FB7FE7">
      <w:pPr>
        <w:spacing w:line="480" w:lineRule="auto"/>
        <w:rPr>
          <w:i/>
          <w:iCs/>
          <w:sz w:val="22"/>
          <w:szCs w:val="22"/>
          <w:lang w:val="en-GB"/>
        </w:rPr>
      </w:pPr>
      <w:r w:rsidRPr="007069D5">
        <w:rPr>
          <w:sz w:val="22"/>
          <w:szCs w:val="22"/>
          <w:lang w:val="de-DE"/>
        </w:rPr>
        <w:t>Goldstein, D. G.</w:t>
      </w:r>
      <w:r>
        <w:rPr>
          <w:sz w:val="22"/>
          <w:szCs w:val="22"/>
          <w:lang w:val="de-DE"/>
        </w:rPr>
        <w:t xml:space="preserve"> and</w:t>
      </w:r>
      <w:r w:rsidRPr="007069D5">
        <w:rPr>
          <w:sz w:val="22"/>
          <w:szCs w:val="22"/>
          <w:lang w:val="de-DE"/>
        </w:rPr>
        <w:t xml:space="preserve"> Gigerenzer, G. (2009). </w:t>
      </w:r>
      <w:r w:rsidRPr="007069D5">
        <w:rPr>
          <w:sz w:val="22"/>
          <w:szCs w:val="22"/>
          <w:lang w:val="en-GB"/>
        </w:rPr>
        <w:t>Fast and frugal forecasting. </w:t>
      </w:r>
      <w:r w:rsidRPr="007069D5">
        <w:rPr>
          <w:i/>
          <w:iCs/>
          <w:sz w:val="22"/>
          <w:szCs w:val="22"/>
          <w:lang w:val="en-GB"/>
        </w:rPr>
        <w:t xml:space="preserve">International </w:t>
      </w:r>
      <w:r>
        <w:rPr>
          <w:i/>
          <w:iCs/>
          <w:sz w:val="22"/>
          <w:szCs w:val="22"/>
          <w:lang w:val="en-GB"/>
        </w:rPr>
        <w:t>J</w:t>
      </w:r>
      <w:r w:rsidRPr="007069D5">
        <w:rPr>
          <w:i/>
          <w:iCs/>
          <w:sz w:val="22"/>
          <w:szCs w:val="22"/>
          <w:lang w:val="en-GB"/>
        </w:rPr>
        <w:t xml:space="preserve">ournal of </w:t>
      </w:r>
    </w:p>
    <w:p w14:paraId="679FF665" w14:textId="0BC54010" w:rsidR="007069D5" w:rsidRPr="007069D5" w:rsidRDefault="007069D5" w:rsidP="00FB7FE7">
      <w:pPr>
        <w:spacing w:line="480" w:lineRule="auto"/>
        <w:ind w:firstLine="720"/>
        <w:rPr>
          <w:sz w:val="22"/>
          <w:szCs w:val="22"/>
          <w:lang w:val="en-GB"/>
        </w:rPr>
      </w:pPr>
      <w:r>
        <w:rPr>
          <w:i/>
          <w:iCs/>
          <w:sz w:val="22"/>
          <w:szCs w:val="22"/>
          <w:lang w:val="en-GB"/>
        </w:rPr>
        <w:t>F</w:t>
      </w:r>
      <w:r w:rsidRPr="007069D5">
        <w:rPr>
          <w:i/>
          <w:iCs/>
          <w:sz w:val="22"/>
          <w:szCs w:val="22"/>
          <w:lang w:val="en-GB"/>
        </w:rPr>
        <w:t>orecasting</w:t>
      </w:r>
      <w:r w:rsidRPr="007069D5">
        <w:rPr>
          <w:sz w:val="22"/>
          <w:szCs w:val="22"/>
          <w:lang w:val="en-GB"/>
        </w:rPr>
        <w:t>, </w:t>
      </w:r>
      <w:r w:rsidRPr="007069D5">
        <w:rPr>
          <w:i/>
          <w:iCs/>
          <w:sz w:val="22"/>
          <w:szCs w:val="22"/>
          <w:lang w:val="en-GB"/>
        </w:rPr>
        <w:t>25</w:t>
      </w:r>
      <w:r w:rsidRPr="007069D5">
        <w:rPr>
          <w:sz w:val="22"/>
          <w:szCs w:val="22"/>
          <w:lang w:val="en-GB"/>
        </w:rPr>
        <w:t>(4), 760-772.</w:t>
      </w:r>
    </w:p>
    <w:p w14:paraId="7E75E33B" w14:textId="71D731D7" w:rsidR="002B772A" w:rsidRPr="00D206BD" w:rsidRDefault="009446D8" w:rsidP="00FB7FE7">
      <w:pPr>
        <w:spacing w:line="480" w:lineRule="auto"/>
        <w:rPr>
          <w:i/>
          <w:iCs/>
          <w:sz w:val="22"/>
          <w:szCs w:val="22"/>
        </w:rPr>
      </w:pPr>
      <w:r w:rsidRPr="00D206BD">
        <w:rPr>
          <w:sz w:val="22"/>
          <w:szCs w:val="22"/>
        </w:rPr>
        <w:t xml:space="preserve">Green, K. C. </w:t>
      </w:r>
      <w:r w:rsidR="005D5C97">
        <w:rPr>
          <w:sz w:val="22"/>
          <w:szCs w:val="22"/>
        </w:rPr>
        <w:t>and</w:t>
      </w:r>
      <w:r w:rsidRPr="00D206BD">
        <w:rPr>
          <w:sz w:val="22"/>
          <w:szCs w:val="22"/>
        </w:rPr>
        <w:t xml:space="preserve"> Armstrong, J. S. (2015). Simple versus complex forecasting: The evidence. </w:t>
      </w:r>
      <w:r w:rsidRPr="00D206BD">
        <w:rPr>
          <w:i/>
          <w:iCs/>
          <w:sz w:val="22"/>
          <w:szCs w:val="22"/>
        </w:rPr>
        <w:t>J</w:t>
      </w:r>
      <w:r w:rsidR="002B772A" w:rsidRPr="00D206BD">
        <w:rPr>
          <w:i/>
          <w:iCs/>
          <w:sz w:val="22"/>
          <w:szCs w:val="22"/>
        </w:rPr>
        <w:t>ournal of</w:t>
      </w:r>
      <w:r w:rsidRPr="00D206BD">
        <w:rPr>
          <w:i/>
          <w:iCs/>
          <w:sz w:val="22"/>
          <w:szCs w:val="22"/>
        </w:rPr>
        <w:t xml:space="preserve"> </w:t>
      </w:r>
    </w:p>
    <w:p w14:paraId="329C6F91" w14:textId="6919A0A2" w:rsidR="009446D8" w:rsidRPr="00D206BD" w:rsidRDefault="009446D8" w:rsidP="00FB7FE7">
      <w:pPr>
        <w:spacing w:line="480" w:lineRule="auto"/>
        <w:ind w:firstLine="720"/>
        <w:rPr>
          <w:i/>
          <w:iCs/>
          <w:sz w:val="22"/>
          <w:szCs w:val="22"/>
        </w:rPr>
      </w:pPr>
      <w:r w:rsidRPr="00D206BD">
        <w:rPr>
          <w:i/>
          <w:iCs/>
          <w:sz w:val="22"/>
          <w:szCs w:val="22"/>
        </w:rPr>
        <w:t>Bus</w:t>
      </w:r>
      <w:r w:rsidR="002B772A" w:rsidRPr="00D206BD">
        <w:rPr>
          <w:i/>
          <w:iCs/>
          <w:sz w:val="22"/>
          <w:szCs w:val="22"/>
        </w:rPr>
        <w:t>iness</w:t>
      </w:r>
      <w:r w:rsidRPr="00D206BD">
        <w:rPr>
          <w:i/>
          <w:iCs/>
          <w:sz w:val="22"/>
          <w:szCs w:val="22"/>
        </w:rPr>
        <w:t xml:space="preserve"> Res</w:t>
      </w:r>
      <w:r w:rsidR="002B772A" w:rsidRPr="00D206BD">
        <w:rPr>
          <w:i/>
          <w:iCs/>
          <w:sz w:val="22"/>
          <w:szCs w:val="22"/>
        </w:rPr>
        <w:t>earch</w:t>
      </w:r>
      <w:r w:rsidR="002B772A" w:rsidRPr="00D206BD">
        <w:rPr>
          <w:iCs/>
          <w:sz w:val="22"/>
          <w:szCs w:val="22"/>
        </w:rPr>
        <w:t>,</w:t>
      </w:r>
      <w:r w:rsidRPr="00D206BD">
        <w:rPr>
          <w:sz w:val="22"/>
          <w:szCs w:val="22"/>
        </w:rPr>
        <w:t> </w:t>
      </w:r>
      <w:r w:rsidRPr="00D206BD">
        <w:rPr>
          <w:i/>
          <w:iCs/>
          <w:sz w:val="22"/>
          <w:szCs w:val="22"/>
        </w:rPr>
        <w:t>68</w:t>
      </w:r>
      <w:r w:rsidRPr="00D206BD">
        <w:rPr>
          <w:iCs/>
          <w:sz w:val="22"/>
          <w:szCs w:val="22"/>
        </w:rPr>
        <w:t>,</w:t>
      </w:r>
      <w:r w:rsidRPr="00D206BD">
        <w:rPr>
          <w:sz w:val="22"/>
          <w:szCs w:val="22"/>
        </w:rPr>
        <w:t xml:space="preserve"> 1678</w:t>
      </w:r>
      <w:r w:rsidR="00727AB9">
        <w:rPr>
          <w:sz w:val="22"/>
          <w:szCs w:val="22"/>
        </w:rPr>
        <w:t>-</w:t>
      </w:r>
      <w:r w:rsidRPr="00D206BD">
        <w:rPr>
          <w:sz w:val="22"/>
          <w:szCs w:val="22"/>
        </w:rPr>
        <w:t>1685.</w:t>
      </w:r>
    </w:p>
    <w:p w14:paraId="205C8661" w14:textId="58C15B83" w:rsidR="002B772A" w:rsidRPr="00D206BD" w:rsidRDefault="00B72354" w:rsidP="00FB7FE7">
      <w:pPr>
        <w:spacing w:line="480" w:lineRule="auto"/>
        <w:rPr>
          <w:sz w:val="22"/>
          <w:szCs w:val="22"/>
        </w:rPr>
      </w:pPr>
      <w:r w:rsidRPr="00D206BD">
        <w:rPr>
          <w:sz w:val="22"/>
          <w:szCs w:val="22"/>
        </w:rPr>
        <w:t xml:space="preserve">Green, L. </w:t>
      </w:r>
      <w:r w:rsidR="005D5C97">
        <w:rPr>
          <w:sz w:val="22"/>
          <w:szCs w:val="22"/>
        </w:rPr>
        <w:t>and</w:t>
      </w:r>
      <w:r w:rsidRPr="00D206BD">
        <w:rPr>
          <w:sz w:val="22"/>
          <w:szCs w:val="22"/>
        </w:rPr>
        <w:t xml:space="preserve"> Mehr, D.R. </w:t>
      </w:r>
      <w:r w:rsidR="00CB6FA3" w:rsidRPr="00D206BD">
        <w:rPr>
          <w:sz w:val="22"/>
          <w:szCs w:val="22"/>
        </w:rPr>
        <w:t xml:space="preserve">(1997). </w:t>
      </w:r>
      <w:r w:rsidRPr="00D206BD">
        <w:rPr>
          <w:sz w:val="22"/>
          <w:szCs w:val="22"/>
        </w:rPr>
        <w:t xml:space="preserve">What alters physicians' decisions to admit to the coronary care </w:t>
      </w:r>
    </w:p>
    <w:p w14:paraId="4D78A643" w14:textId="4F4B824D" w:rsidR="00B72354" w:rsidRPr="00D206BD" w:rsidRDefault="00B72354" w:rsidP="00FB7FE7">
      <w:pPr>
        <w:spacing w:line="480" w:lineRule="auto"/>
        <w:ind w:firstLine="720"/>
        <w:rPr>
          <w:i/>
          <w:iCs/>
          <w:sz w:val="22"/>
          <w:szCs w:val="22"/>
        </w:rPr>
      </w:pPr>
      <w:r w:rsidRPr="00D206BD">
        <w:rPr>
          <w:sz w:val="22"/>
          <w:szCs w:val="22"/>
        </w:rPr>
        <w:t>unit? </w:t>
      </w:r>
      <w:r w:rsidRPr="00D206BD">
        <w:rPr>
          <w:i/>
          <w:iCs/>
          <w:sz w:val="22"/>
          <w:szCs w:val="22"/>
        </w:rPr>
        <w:t>J</w:t>
      </w:r>
      <w:r w:rsidR="002B772A" w:rsidRPr="00D206BD">
        <w:rPr>
          <w:i/>
          <w:iCs/>
          <w:sz w:val="22"/>
          <w:szCs w:val="22"/>
        </w:rPr>
        <w:t>ournal of</w:t>
      </w:r>
      <w:r w:rsidRPr="00D206BD">
        <w:rPr>
          <w:i/>
          <w:iCs/>
          <w:sz w:val="22"/>
          <w:szCs w:val="22"/>
        </w:rPr>
        <w:t xml:space="preserve"> Family Practice</w:t>
      </w:r>
      <w:r w:rsidR="002B772A" w:rsidRPr="00D206BD">
        <w:rPr>
          <w:iCs/>
          <w:sz w:val="22"/>
          <w:szCs w:val="22"/>
        </w:rPr>
        <w:t>,</w:t>
      </w:r>
      <w:r w:rsidRPr="00D206BD">
        <w:rPr>
          <w:sz w:val="22"/>
          <w:szCs w:val="22"/>
        </w:rPr>
        <w:t xml:space="preserve"> </w:t>
      </w:r>
      <w:r w:rsidRPr="00D206BD">
        <w:rPr>
          <w:i/>
          <w:iCs/>
          <w:sz w:val="22"/>
          <w:szCs w:val="22"/>
        </w:rPr>
        <w:t>45</w:t>
      </w:r>
      <w:r w:rsidRPr="00D206BD">
        <w:rPr>
          <w:sz w:val="22"/>
          <w:szCs w:val="22"/>
        </w:rPr>
        <w:t>, 219</w:t>
      </w:r>
      <w:r w:rsidR="00727AB9">
        <w:rPr>
          <w:sz w:val="22"/>
          <w:szCs w:val="22"/>
        </w:rPr>
        <w:t>-</w:t>
      </w:r>
      <w:r w:rsidRPr="00D206BD">
        <w:rPr>
          <w:sz w:val="22"/>
          <w:szCs w:val="22"/>
        </w:rPr>
        <w:t>226.</w:t>
      </w:r>
    </w:p>
    <w:p w14:paraId="3E59D3BD" w14:textId="4CEE5F08" w:rsidR="00AD439F" w:rsidRPr="00D206BD" w:rsidRDefault="00AD439F" w:rsidP="00FB7FE7">
      <w:pPr>
        <w:spacing w:line="480" w:lineRule="auto"/>
        <w:rPr>
          <w:i/>
          <w:iCs/>
          <w:sz w:val="22"/>
          <w:szCs w:val="22"/>
        </w:rPr>
      </w:pPr>
      <w:r w:rsidRPr="00AD439F">
        <w:rPr>
          <w:iCs/>
          <w:sz w:val="22"/>
          <w:szCs w:val="22"/>
        </w:rPr>
        <w:t>Hertwig, R., Pleskac, T. J.</w:t>
      </w:r>
      <w:r w:rsidRPr="00D206BD">
        <w:rPr>
          <w:iCs/>
          <w:sz w:val="22"/>
          <w:szCs w:val="22"/>
        </w:rPr>
        <w:t xml:space="preserve">, </w:t>
      </w:r>
      <w:r w:rsidRPr="00AD439F">
        <w:rPr>
          <w:iCs/>
          <w:sz w:val="22"/>
          <w:szCs w:val="22"/>
        </w:rPr>
        <w:t>Pachur, T</w:t>
      </w:r>
      <w:r w:rsidR="002B772A" w:rsidRPr="00D206BD">
        <w:rPr>
          <w:iCs/>
          <w:sz w:val="22"/>
          <w:szCs w:val="22"/>
        </w:rPr>
        <w:t>.</w:t>
      </w:r>
      <w:r w:rsidRPr="00D206BD">
        <w:rPr>
          <w:iCs/>
          <w:sz w:val="22"/>
          <w:szCs w:val="22"/>
        </w:rPr>
        <w:t xml:space="preserve"> </w:t>
      </w:r>
      <w:r w:rsidR="005D5C97">
        <w:rPr>
          <w:iCs/>
          <w:sz w:val="22"/>
          <w:szCs w:val="22"/>
        </w:rPr>
        <w:t>and</w:t>
      </w:r>
      <w:r w:rsidRPr="00D206BD">
        <w:rPr>
          <w:iCs/>
          <w:sz w:val="22"/>
          <w:szCs w:val="22"/>
        </w:rPr>
        <w:t xml:space="preserve"> the Center for Adaptive Rationality</w:t>
      </w:r>
      <w:r w:rsidRPr="00AD439F">
        <w:rPr>
          <w:iCs/>
          <w:sz w:val="22"/>
          <w:szCs w:val="22"/>
        </w:rPr>
        <w:t xml:space="preserve"> (2019). </w:t>
      </w:r>
      <w:r w:rsidRPr="00AD439F">
        <w:rPr>
          <w:i/>
          <w:iCs/>
          <w:sz w:val="22"/>
          <w:szCs w:val="22"/>
        </w:rPr>
        <w:t xml:space="preserve">Taming </w:t>
      </w:r>
    </w:p>
    <w:p w14:paraId="4820DA36" w14:textId="2A47E64B" w:rsidR="00AD439F" w:rsidRPr="00D206BD" w:rsidRDefault="00AD439F" w:rsidP="00FB7FE7">
      <w:pPr>
        <w:spacing w:line="480" w:lineRule="auto"/>
        <w:ind w:firstLine="720"/>
        <w:rPr>
          <w:iCs/>
          <w:sz w:val="22"/>
          <w:szCs w:val="22"/>
        </w:rPr>
      </w:pPr>
      <w:r w:rsidRPr="00D206BD">
        <w:rPr>
          <w:i/>
          <w:iCs/>
          <w:sz w:val="22"/>
          <w:szCs w:val="22"/>
        </w:rPr>
        <w:t>U</w:t>
      </w:r>
      <w:r w:rsidRPr="00AD439F">
        <w:rPr>
          <w:i/>
          <w:iCs/>
          <w:sz w:val="22"/>
          <w:szCs w:val="22"/>
        </w:rPr>
        <w:t>ncertainty</w:t>
      </w:r>
      <w:r w:rsidRPr="00AD439F">
        <w:rPr>
          <w:iCs/>
          <w:sz w:val="22"/>
          <w:szCs w:val="22"/>
        </w:rPr>
        <w:t xml:space="preserve">. </w:t>
      </w:r>
      <w:r w:rsidR="002B772A" w:rsidRPr="00D206BD">
        <w:rPr>
          <w:iCs/>
          <w:sz w:val="22"/>
          <w:szCs w:val="22"/>
        </w:rPr>
        <w:t xml:space="preserve">Cambridge, MA: </w:t>
      </w:r>
      <w:r w:rsidRPr="00AD439F">
        <w:rPr>
          <w:iCs/>
          <w:sz w:val="22"/>
          <w:szCs w:val="22"/>
        </w:rPr>
        <w:t>M</w:t>
      </w:r>
      <w:r w:rsidRPr="00D206BD">
        <w:rPr>
          <w:iCs/>
          <w:sz w:val="22"/>
          <w:szCs w:val="22"/>
        </w:rPr>
        <w:t>IT Press</w:t>
      </w:r>
      <w:r w:rsidRPr="00AD439F">
        <w:rPr>
          <w:iCs/>
          <w:sz w:val="22"/>
          <w:szCs w:val="22"/>
        </w:rPr>
        <w:t>.</w:t>
      </w:r>
    </w:p>
    <w:p w14:paraId="018044BA" w14:textId="77777777" w:rsidR="005D5C97" w:rsidRDefault="002D4A9A" w:rsidP="00FB7FE7">
      <w:pPr>
        <w:spacing w:line="480" w:lineRule="auto"/>
        <w:rPr>
          <w:iCs/>
          <w:sz w:val="22"/>
          <w:szCs w:val="22"/>
        </w:rPr>
      </w:pPr>
      <w:r w:rsidRPr="002D4A9A">
        <w:rPr>
          <w:iCs/>
          <w:sz w:val="22"/>
          <w:szCs w:val="22"/>
        </w:rPr>
        <w:t>Hogarth</w:t>
      </w:r>
      <w:r w:rsidRPr="00D206BD">
        <w:rPr>
          <w:iCs/>
          <w:sz w:val="22"/>
          <w:szCs w:val="22"/>
        </w:rPr>
        <w:t xml:space="preserve">, </w:t>
      </w:r>
      <w:r w:rsidRPr="002D4A9A">
        <w:rPr>
          <w:iCs/>
          <w:sz w:val="22"/>
          <w:szCs w:val="22"/>
        </w:rPr>
        <w:t>R</w:t>
      </w:r>
      <w:r w:rsidRPr="00D206BD">
        <w:rPr>
          <w:iCs/>
          <w:sz w:val="22"/>
          <w:szCs w:val="22"/>
        </w:rPr>
        <w:t xml:space="preserve">. </w:t>
      </w:r>
      <w:r w:rsidRPr="002D4A9A">
        <w:rPr>
          <w:iCs/>
          <w:sz w:val="22"/>
          <w:szCs w:val="22"/>
        </w:rPr>
        <w:t>M</w:t>
      </w:r>
      <w:r w:rsidRPr="00D206BD">
        <w:rPr>
          <w:iCs/>
          <w:sz w:val="22"/>
          <w:szCs w:val="22"/>
        </w:rPr>
        <w:t>.</w:t>
      </w:r>
      <w:r w:rsidRPr="002D4A9A">
        <w:rPr>
          <w:iCs/>
          <w:sz w:val="22"/>
          <w:szCs w:val="22"/>
        </w:rPr>
        <w:t xml:space="preserve"> (2012)</w:t>
      </w:r>
      <w:r w:rsidRPr="00D206BD">
        <w:rPr>
          <w:iCs/>
          <w:sz w:val="22"/>
          <w:szCs w:val="22"/>
        </w:rPr>
        <w:t>.</w:t>
      </w:r>
      <w:r w:rsidRPr="002D4A9A">
        <w:rPr>
          <w:iCs/>
          <w:sz w:val="22"/>
          <w:szCs w:val="22"/>
        </w:rPr>
        <w:t xml:space="preserve"> When simple is hard to accept. </w:t>
      </w:r>
      <w:r w:rsidRPr="00D206BD">
        <w:rPr>
          <w:iCs/>
          <w:sz w:val="22"/>
          <w:szCs w:val="22"/>
        </w:rPr>
        <w:t xml:space="preserve">In P. M. </w:t>
      </w:r>
      <w:r w:rsidRPr="002D4A9A">
        <w:rPr>
          <w:iCs/>
          <w:sz w:val="22"/>
          <w:szCs w:val="22"/>
        </w:rPr>
        <w:t xml:space="preserve">Todd, </w:t>
      </w:r>
      <w:r w:rsidRPr="00D206BD">
        <w:rPr>
          <w:iCs/>
          <w:sz w:val="22"/>
          <w:szCs w:val="22"/>
        </w:rPr>
        <w:t xml:space="preserve">G. </w:t>
      </w:r>
      <w:r w:rsidRPr="002D4A9A">
        <w:rPr>
          <w:iCs/>
          <w:sz w:val="22"/>
          <w:szCs w:val="22"/>
        </w:rPr>
        <w:t>Gigerenzer</w:t>
      </w:r>
      <w:r w:rsidRPr="00D206BD">
        <w:rPr>
          <w:iCs/>
          <w:sz w:val="22"/>
          <w:szCs w:val="22"/>
        </w:rPr>
        <w:t xml:space="preserve"> </w:t>
      </w:r>
      <w:r w:rsidR="005D5C97">
        <w:rPr>
          <w:iCs/>
          <w:sz w:val="22"/>
          <w:szCs w:val="22"/>
        </w:rPr>
        <w:t>and</w:t>
      </w:r>
      <w:r w:rsidRPr="00D206BD">
        <w:rPr>
          <w:iCs/>
          <w:sz w:val="22"/>
          <w:szCs w:val="22"/>
        </w:rPr>
        <w:t xml:space="preserve"> the </w:t>
      </w:r>
      <w:r w:rsidRPr="002D4A9A">
        <w:rPr>
          <w:iCs/>
          <w:sz w:val="22"/>
          <w:szCs w:val="22"/>
        </w:rPr>
        <w:t xml:space="preserve">ABC </w:t>
      </w:r>
    </w:p>
    <w:p w14:paraId="235A961A" w14:textId="490138EE" w:rsidR="002D4A9A" w:rsidRPr="00D206BD" w:rsidRDefault="002F7CA4" w:rsidP="00FB7FE7">
      <w:pPr>
        <w:spacing w:line="480" w:lineRule="auto"/>
        <w:ind w:left="720"/>
        <w:rPr>
          <w:iCs/>
          <w:sz w:val="22"/>
          <w:szCs w:val="22"/>
        </w:rPr>
      </w:pPr>
      <w:r>
        <w:rPr>
          <w:iCs/>
          <w:sz w:val="22"/>
          <w:szCs w:val="22"/>
        </w:rPr>
        <w:t>R</w:t>
      </w:r>
      <w:r w:rsidR="002D4A9A" w:rsidRPr="002D4A9A">
        <w:rPr>
          <w:iCs/>
          <w:sz w:val="22"/>
          <w:szCs w:val="22"/>
        </w:rPr>
        <w:t xml:space="preserve">esearch </w:t>
      </w:r>
      <w:r>
        <w:rPr>
          <w:iCs/>
          <w:sz w:val="22"/>
          <w:szCs w:val="22"/>
        </w:rPr>
        <w:t>G</w:t>
      </w:r>
      <w:r w:rsidR="002D4A9A" w:rsidRPr="002D4A9A">
        <w:rPr>
          <w:iCs/>
          <w:sz w:val="22"/>
          <w:szCs w:val="22"/>
        </w:rPr>
        <w:t xml:space="preserve">roup, </w:t>
      </w:r>
      <w:r w:rsidR="002D4A9A" w:rsidRPr="002D4A9A">
        <w:rPr>
          <w:i/>
          <w:iCs/>
          <w:sz w:val="22"/>
          <w:szCs w:val="22"/>
        </w:rPr>
        <w:t>Ecological Rationality</w:t>
      </w:r>
      <w:r w:rsidR="002D4A9A" w:rsidRPr="00D206BD">
        <w:rPr>
          <w:i/>
          <w:iCs/>
          <w:sz w:val="22"/>
          <w:szCs w:val="22"/>
        </w:rPr>
        <w:t xml:space="preserve">: </w:t>
      </w:r>
      <w:r w:rsidR="002D4A9A" w:rsidRPr="002D4A9A">
        <w:rPr>
          <w:i/>
          <w:iCs/>
          <w:sz w:val="22"/>
          <w:szCs w:val="22"/>
        </w:rPr>
        <w:t>Intelligence in the World</w:t>
      </w:r>
      <w:r w:rsidR="002D4A9A" w:rsidRPr="002D4A9A">
        <w:rPr>
          <w:iCs/>
          <w:sz w:val="22"/>
          <w:szCs w:val="22"/>
        </w:rPr>
        <w:t xml:space="preserve"> (</w:t>
      </w:r>
      <w:r w:rsidR="002D4A9A" w:rsidRPr="00D206BD">
        <w:rPr>
          <w:iCs/>
          <w:sz w:val="22"/>
          <w:szCs w:val="22"/>
        </w:rPr>
        <w:t>pp. 61</w:t>
      </w:r>
      <w:r w:rsidR="00727AB9">
        <w:rPr>
          <w:iCs/>
          <w:sz w:val="22"/>
          <w:szCs w:val="22"/>
        </w:rPr>
        <w:t>-</w:t>
      </w:r>
      <w:r w:rsidR="002D4A9A" w:rsidRPr="00D206BD">
        <w:rPr>
          <w:iCs/>
          <w:sz w:val="22"/>
          <w:szCs w:val="22"/>
        </w:rPr>
        <w:t xml:space="preserve">79). New York, NY: </w:t>
      </w:r>
      <w:r w:rsidR="002D4A9A" w:rsidRPr="002D4A9A">
        <w:rPr>
          <w:iCs/>
          <w:sz w:val="22"/>
          <w:szCs w:val="22"/>
        </w:rPr>
        <w:t xml:space="preserve">Oxford University Press. </w:t>
      </w:r>
    </w:p>
    <w:p w14:paraId="2A85D964" w14:textId="6BF19224" w:rsidR="00C16F22" w:rsidRDefault="00C16F22" w:rsidP="00FB7FE7">
      <w:pPr>
        <w:spacing w:line="480" w:lineRule="auto"/>
        <w:rPr>
          <w:sz w:val="22"/>
          <w:szCs w:val="22"/>
        </w:rPr>
      </w:pPr>
      <w:r w:rsidRPr="00C16F22">
        <w:rPr>
          <w:sz w:val="22"/>
          <w:szCs w:val="22"/>
        </w:rPr>
        <w:lastRenderedPageBreak/>
        <w:t>Hogarth, R. M.</w:t>
      </w:r>
      <w:r>
        <w:rPr>
          <w:sz w:val="22"/>
          <w:szCs w:val="22"/>
        </w:rPr>
        <w:t xml:space="preserve"> and</w:t>
      </w:r>
      <w:r w:rsidRPr="00C16F22">
        <w:rPr>
          <w:sz w:val="22"/>
          <w:szCs w:val="22"/>
        </w:rPr>
        <w:t xml:space="preserve"> Karelaia, N. (2005). Ignoring information in binary choice with continuous </w:t>
      </w:r>
    </w:p>
    <w:p w14:paraId="47E78F44" w14:textId="2D7988E7" w:rsidR="00C16F22" w:rsidRDefault="00C16F22" w:rsidP="00FB7FE7">
      <w:pPr>
        <w:spacing w:line="480" w:lineRule="auto"/>
        <w:ind w:firstLine="720"/>
        <w:rPr>
          <w:sz w:val="22"/>
          <w:szCs w:val="22"/>
        </w:rPr>
      </w:pPr>
      <w:r w:rsidRPr="00C16F22">
        <w:rPr>
          <w:sz w:val="22"/>
          <w:szCs w:val="22"/>
        </w:rPr>
        <w:t xml:space="preserve">variables: When is less “more”? </w:t>
      </w:r>
      <w:r w:rsidRPr="00C16F22">
        <w:rPr>
          <w:i/>
          <w:sz w:val="22"/>
          <w:szCs w:val="22"/>
        </w:rPr>
        <w:t>Journal of Mathematical Psychology</w:t>
      </w:r>
      <w:r w:rsidRPr="00C16F22">
        <w:rPr>
          <w:sz w:val="22"/>
          <w:szCs w:val="22"/>
        </w:rPr>
        <w:t xml:space="preserve">, </w:t>
      </w:r>
      <w:r w:rsidRPr="00C16F22">
        <w:rPr>
          <w:i/>
          <w:sz w:val="22"/>
          <w:szCs w:val="22"/>
        </w:rPr>
        <w:t>49</w:t>
      </w:r>
      <w:r w:rsidRPr="00C16F22">
        <w:rPr>
          <w:sz w:val="22"/>
          <w:szCs w:val="22"/>
        </w:rPr>
        <w:t>, 115-124.</w:t>
      </w:r>
    </w:p>
    <w:p w14:paraId="3B86A405" w14:textId="5266AC29" w:rsidR="002B772A" w:rsidRPr="00D206BD" w:rsidRDefault="002B772A" w:rsidP="00FB7FE7">
      <w:pPr>
        <w:spacing w:line="480" w:lineRule="auto"/>
        <w:rPr>
          <w:sz w:val="22"/>
          <w:szCs w:val="22"/>
        </w:rPr>
      </w:pPr>
      <w:r w:rsidRPr="002B772A">
        <w:rPr>
          <w:sz w:val="22"/>
          <w:szCs w:val="22"/>
        </w:rPr>
        <w:t>Hogarth, R. M.</w:t>
      </w:r>
      <w:r w:rsidRPr="00D206BD">
        <w:rPr>
          <w:sz w:val="22"/>
          <w:szCs w:val="22"/>
        </w:rPr>
        <w:t xml:space="preserve"> </w:t>
      </w:r>
      <w:r w:rsidR="005D5C97">
        <w:rPr>
          <w:sz w:val="22"/>
          <w:szCs w:val="22"/>
        </w:rPr>
        <w:t>and</w:t>
      </w:r>
      <w:r w:rsidRPr="002B772A">
        <w:rPr>
          <w:sz w:val="22"/>
          <w:szCs w:val="22"/>
        </w:rPr>
        <w:t xml:space="preserve"> Karelaia, N. (2007). Heuristic and linear models of judgment: Matching rules and </w:t>
      </w:r>
    </w:p>
    <w:p w14:paraId="62814D24" w14:textId="7F524B0A" w:rsidR="002B772A" w:rsidRPr="00D206BD" w:rsidRDefault="002B772A" w:rsidP="00FB7FE7">
      <w:pPr>
        <w:spacing w:line="480" w:lineRule="auto"/>
        <w:ind w:firstLine="720"/>
        <w:rPr>
          <w:sz w:val="22"/>
          <w:szCs w:val="22"/>
        </w:rPr>
      </w:pPr>
      <w:r w:rsidRPr="002B772A">
        <w:rPr>
          <w:sz w:val="22"/>
          <w:szCs w:val="22"/>
        </w:rPr>
        <w:t>environments. </w:t>
      </w:r>
      <w:r w:rsidRPr="002B772A">
        <w:rPr>
          <w:i/>
          <w:iCs/>
          <w:sz w:val="22"/>
          <w:szCs w:val="22"/>
        </w:rPr>
        <w:t xml:space="preserve">Psychological </w:t>
      </w:r>
      <w:r w:rsidRPr="00D206BD">
        <w:rPr>
          <w:i/>
          <w:iCs/>
          <w:sz w:val="22"/>
          <w:szCs w:val="22"/>
        </w:rPr>
        <w:t>R</w:t>
      </w:r>
      <w:r w:rsidRPr="002B772A">
        <w:rPr>
          <w:i/>
          <w:iCs/>
          <w:sz w:val="22"/>
          <w:szCs w:val="22"/>
        </w:rPr>
        <w:t>eview</w:t>
      </w:r>
      <w:r w:rsidRPr="002B772A">
        <w:rPr>
          <w:sz w:val="22"/>
          <w:szCs w:val="22"/>
        </w:rPr>
        <w:t>, </w:t>
      </w:r>
      <w:r w:rsidRPr="002B772A">
        <w:rPr>
          <w:i/>
          <w:iCs/>
          <w:sz w:val="22"/>
          <w:szCs w:val="22"/>
        </w:rPr>
        <w:t>114</w:t>
      </w:r>
      <w:r w:rsidRPr="002B772A">
        <w:rPr>
          <w:sz w:val="22"/>
          <w:szCs w:val="22"/>
        </w:rPr>
        <w:t>(3), 733</w:t>
      </w:r>
      <w:r w:rsidR="00727AB9">
        <w:rPr>
          <w:sz w:val="22"/>
          <w:szCs w:val="22"/>
        </w:rPr>
        <w:t>-</w:t>
      </w:r>
      <w:r w:rsidRPr="00D206BD">
        <w:rPr>
          <w:sz w:val="22"/>
          <w:szCs w:val="22"/>
        </w:rPr>
        <w:t xml:space="preserve">758. </w:t>
      </w:r>
    </w:p>
    <w:p w14:paraId="1F03BB7D" w14:textId="6D3C5DE2" w:rsidR="00227B91" w:rsidRPr="00227B91" w:rsidRDefault="00227B91" w:rsidP="00FB7FE7">
      <w:pPr>
        <w:spacing w:line="480" w:lineRule="auto"/>
        <w:rPr>
          <w:color w:val="222222"/>
          <w:sz w:val="22"/>
          <w:szCs w:val="22"/>
          <w:shd w:val="clear" w:color="auto" w:fill="FFFFFF"/>
          <w:lang w:val="en-GB"/>
        </w:rPr>
      </w:pPr>
      <w:r w:rsidRPr="00780687">
        <w:rPr>
          <w:color w:val="222222"/>
          <w:sz w:val="22"/>
          <w:szCs w:val="22"/>
          <w:shd w:val="clear" w:color="auto" w:fill="FFFFFF"/>
          <w:lang w:val="en-GB"/>
        </w:rPr>
        <w:t xml:space="preserve">Hyndman, R. J. and Koehler, A. B. (2006). </w:t>
      </w:r>
      <w:r w:rsidRPr="00227B91">
        <w:rPr>
          <w:color w:val="222222"/>
          <w:sz w:val="22"/>
          <w:szCs w:val="22"/>
          <w:shd w:val="clear" w:color="auto" w:fill="FFFFFF"/>
          <w:lang w:val="en-GB"/>
        </w:rPr>
        <w:t xml:space="preserve">Another look at measures of forecast accuracy.  </w:t>
      </w:r>
    </w:p>
    <w:p w14:paraId="0176C58B" w14:textId="6AD01DCD" w:rsidR="00227B91" w:rsidRPr="00227B91" w:rsidRDefault="00227B91" w:rsidP="00FB7FE7">
      <w:pPr>
        <w:spacing w:line="480" w:lineRule="auto"/>
        <w:ind w:firstLine="720"/>
        <w:rPr>
          <w:color w:val="222222"/>
          <w:sz w:val="22"/>
          <w:szCs w:val="22"/>
          <w:shd w:val="clear" w:color="auto" w:fill="FFFFFF"/>
          <w:lang w:val="en-GB"/>
        </w:rPr>
      </w:pPr>
      <w:r w:rsidRPr="00227B91">
        <w:rPr>
          <w:i/>
          <w:iCs/>
          <w:color w:val="222222"/>
          <w:sz w:val="22"/>
          <w:szCs w:val="22"/>
          <w:shd w:val="clear" w:color="auto" w:fill="FFFFFF"/>
          <w:lang w:val="en-GB"/>
        </w:rPr>
        <w:t>International Journal of Forecasting</w:t>
      </w:r>
      <w:r w:rsidRPr="00227B91">
        <w:rPr>
          <w:color w:val="222222"/>
          <w:sz w:val="22"/>
          <w:szCs w:val="22"/>
          <w:shd w:val="clear" w:color="auto" w:fill="FFFFFF"/>
          <w:lang w:val="en-GB"/>
        </w:rPr>
        <w:t>, </w:t>
      </w:r>
      <w:r w:rsidRPr="00227B91">
        <w:rPr>
          <w:i/>
          <w:iCs/>
          <w:color w:val="222222"/>
          <w:sz w:val="22"/>
          <w:szCs w:val="22"/>
          <w:shd w:val="clear" w:color="auto" w:fill="FFFFFF"/>
          <w:lang w:val="en-GB"/>
        </w:rPr>
        <w:t>22</w:t>
      </w:r>
      <w:r w:rsidRPr="00227B91">
        <w:rPr>
          <w:color w:val="222222"/>
          <w:sz w:val="22"/>
          <w:szCs w:val="22"/>
          <w:shd w:val="clear" w:color="auto" w:fill="FFFFFF"/>
          <w:lang w:val="en-GB"/>
        </w:rPr>
        <w:t>(4), 679-688.</w:t>
      </w:r>
    </w:p>
    <w:p w14:paraId="5BCD956C" w14:textId="3C69BB56" w:rsidR="00843EA2" w:rsidRDefault="00843EA2" w:rsidP="00FB7FE7">
      <w:pPr>
        <w:spacing w:line="480" w:lineRule="auto"/>
        <w:rPr>
          <w:color w:val="222222"/>
          <w:sz w:val="22"/>
          <w:szCs w:val="22"/>
          <w:shd w:val="clear" w:color="auto" w:fill="FFFFFF"/>
          <w:lang w:val="en-GB"/>
        </w:rPr>
      </w:pPr>
      <w:r w:rsidRPr="00843EA2">
        <w:rPr>
          <w:color w:val="222222"/>
          <w:sz w:val="22"/>
          <w:szCs w:val="22"/>
          <w:shd w:val="clear" w:color="auto" w:fill="FFFFFF"/>
          <w:lang w:val="en-GB"/>
        </w:rPr>
        <w:t>Ioannidis, J. P., Cripps, S.</w:t>
      </w:r>
      <w:r>
        <w:rPr>
          <w:color w:val="222222"/>
          <w:sz w:val="22"/>
          <w:szCs w:val="22"/>
          <w:shd w:val="clear" w:color="auto" w:fill="FFFFFF"/>
          <w:lang w:val="en-GB"/>
        </w:rPr>
        <w:t xml:space="preserve"> and</w:t>
      </w:r>
      <w:r w:rsidRPr="00843EA2">
        <w:rPr>
          <w:color w:val="222222"/>
          <w:sz w:val="22"/>
          <w:szCs w:val="22"/>
          <w:shd w:val="clear" w:color="auto" w:fill="FFFFFF"/>
          <w:lang w:val="en-GB"/>
        </w:rPr>
        <w:t xml:space="preserve"> Tanner, M. A. (</w:t>
      </w:r>
      <w:r w:rsidR="006E229A">
        <w:rPr>
          <w:color w:val="222222"/>
          <w:sz w:val="22"/>
          <w:szCs w:val="22"/>
          <w:shd w:val="clear" w:color="auto" w:fill="FFFFFF"/>
          <w:lang w:val="en-GB"/>
        </w:rPr>
        <w:t>2020</w:t>
      </w:r>
      <w:r w:rsidRPr="00843EA2">
        <w:rPr>
          <w:color w:val="222222"/>
          <w:sz w:val="22"/>
          <w:szCs w:val="22"/>
          <w:shd w:val="clear" w:color="auto" w:fill="FFFFFF"/>
          <w:lang w:val="en-GB"/>
        </w:rPr>
        <w:t>). Forecasting for COVID-19 ha</w:t>
      </w:r>
      <w:r>
        <w:rPr>
          <w:color w:val="222222"/>
          <w:sz w:val="22"/>
          <w:szCs w:val="22"/>
          <w:shd w:val="clear" w:color="auto" w:fill="FFFFFF"/>
          <w:lang w:val="en-GB"/>
        </w:rPr>
        <w:t xml:space="preserve">s failed. </w:t>
      </w:r>
    </w:p>
    <w:p w14:paraId="475CBE8E" w14:textId="51415270" w:rsidR="006E229A" w:rsidRPr="006E229A" w:rsidRDefault="00843EA2" w:rsidP="00FB7FE7">
      <w:pPr>
        <w:spacing w:line="480" w:lineRule="auto"/>
        <w:ind w:left="720"/>
        <w:rPr>
          <w:sz w:val="22"/>
          <w:szCs w:val="22"/>
          <w:lang w:val="en-GB"/>
        </w:rPr>
      </w:pPr>
      <w:r w:rsidRPr="00843EA2">
        <w:rPr>
          <w:i/>
          <w:iCs/>
          <w:color w:val="222222"/>
          <w:sz w:val="22"/>
          <w:szCs w:val="22"/>
          <w:shd w:val="clear" w:color="auto" w:fill="FFFFFF"/>
          <w:lang w:val="en-GB"/>
        </w:rPr>
        <w:t xml:space="preserve">International </w:t>
      </w:r>
      <w:r>
        <w:rPr>
          <w:i/>
          <w:iCs/>
          <w:color w:val="222222"/>
          <w:sz w:val="22"/>
          <w:szCs w:val="22"/>
          <w:shd w:val="clear" w:color="auto" w:fill="FFFFFF"/>
          <w:lang w:val="en-GB"/>
        </w:rPr>
        <w:t>J</w:t>
      </w:r>
      <w:r w:rsidRPr="00843EA2">
        <w:rPr>
          <w:i/>
          <w:iCs/>
          <w:color w:val="222222"/>
          <w:sz w:val="22"/>
          <w:szCs w:val="22"/>
          <w:shd w:val="clear" w:color="auto" w:fill="FFFFFF"/>
          <w:lang w:val="en-GB"/>
        </w:rPr>
        <w:t xml:space="preserve">ournal of </w:t>
      </w:r>
      <w:r>
        <w:rPr>
          <w:i/>
          <w:iCs/>
          <w:color w:val="222222"/>
          <w:sz w:val="22"/>
          <w:szCs w:val="22"/>
          <w:shd w:val="clear" w:color="auto" w:fill="FFFFFF"/>
          <w:lang w:val="en-GB"/>
        </w:rPr>
        <w:t>F</w:t>
      </w:r>
      <w:r w:rsidRPr="00843EA2">
        <w:rPr>
          <w:i/>
          <w:iCs/>
          <w:color w:val="222222"/>
          <w:sz w:val="22"/>
          <w:szCs w:val="22"/>
          <w:shd w:val="clear" w:color="auto" w:fill="FFFFFF"/>
          <w:lang w:val="en-GB"/>
        </w:rPr>
        <w:t>orecasting</w:t>
      </w:r>
      <w:r w:rsidRPr="00843EA2">
        <w:rPr>
          <w:color w:val="222222"/>
          <w:sz w:val="22"/>
          <w:szCs w:val="22"/>
          <w:shd w:val="clear" w:color="auto" w:fill="FFFFFF"/>
          <w:lang w:val="en-GB"/>
        </w:rPr>
        <w:t>.</w:t>
      </w:r>
      <w:r w:rsidR="006E229A">
        <w:rPr>
          <w:color w:val="222222"/>
          <w:sz w:val="22"/>
          <w:szCs w:val="22"/>
          <w:shd w:val="clear" w:color="auto" w:fill="FFFFFF"/>
          <w:lang w:val="en-GB"/>
        </w:rPr>
        <w:t xml:space="preserve"> </w:t>
      </w:r>
      <w:r w:rsidR="006E229A">
        <w:rPr>
          <w:sz w:val="22"/>
          <w:szCs w:val="22"/>
        </w:rPr>
        <w:t xml:space="preserve">Available at: </w:t>
      </w:r>
      <w:r w:rsidR="006E229A" w:rsidRPr="006E229A">
        <w:rPr>
          <w:sz w:val="22"/>
          <w:szCs w:val="22"/>
        </w:rPr>
        <w:t>https://www.sciencedirect.com/science/article/pii/S0169207020301199?casa_token=4utons9fc5oAAAAA:7KrDOdUwuZXrRCJjFoJhVmWutxBbaeXFqzlJAP1UIa7ghT3ZpBkkwG1tkXovNBDaLtTnw8GUyw</w:t>
      </w:r>
    </w:p>
    <w:p w14:paraId="23AF4937" w14:textId="77777777" w:rsidR="008C269F" w:rsidRDefault="008C269F" w:rsidP="00FB7FE7">
      <w:pPr>
        <w:spacing w:line="480" w:lineRule="auto"/>
        <w:rPr>
          <w:i/>
          <w:iCs/>
          <w:color w:val="222222"/>
          <w:sz w:val="22"/>
          <w:szCs w:val="22"/>
          <w:shd w:val="clear" w:color="auto" w:fill="FFFFFF"/>
          <w:lang w:val="en-GB"/>
        </w:rPr>
      </w:pPr>
      <w:r w:rsidRPr="008C269F">
        <w:rPr>
          <w:color w:val="222222"/>
          <w:sz w:val="22"/>
          <w:szCs w:val="22"/>
          <w:shd w:val="clear" w:color="auto" w:fill="FFFFFF"/>
          <w:lang w:val="en-GB"/>
        </w:rPr>
        <w:t>Kandula, S.</w:t>
      </w:r>
      <w:r>
        <w:rPr>
          <w:color w:val="222222"/>
          <w:sz w:val="22"/>
          <w:szCs w:val="22"/>
          <w:shd w:val="clear" w:color="auto" w:fill="FFFFFF"/>
          <w:lang w:val="en-GB"/>
        </w:rPr>
        <w:t xml:space="preserve"> and </w:t>
      </w:r>
      <w:r w:rsidRPr="008C269F">
        <w:rPr>
          <w:color w:val="222222"/>
          <w:sz w:val="22"/>
          <w:szCs w:val="22"/>
          <w:shd w:val="clear" w:color="auto" w:fill="FFFFFF"/>
          <w:lang w:val="en-GB"/>
        </w:rPr>
        <w:t>Shaman, J. (2019). Reappraising the utility of Google Flu Trends. </w:t>
      </w:r>
      <w:r w:rsidRPr="008C269F">
        <w:rPr>
          <w:i/>
          <w:iCs/>
          <w:color w:val="222222"/>
          <w:sz w:val="22"/>
          <w:szCs w:val="22"/>
          <w:shd w:val="clear" w:color="auto" w:fill="FFFFFF"/>
          <w:lang w:val="en-GB"/>
        </w:rPr>
        <w:t xml:space="preserve">PLoS </w:t>
      </w:r>
      <w:r>
        <w:rPr>
          <w:i/>
          <w:iCs/>
          <w:color w:val="222222"/>
          <w:sz w:val="22"/>
          <w:szCs w:val="22"/>
          <w:shd w:val="clear" w:color="auto" w:fill="FFFFFF"/>
          <w:lang w:val="en-GB"/>
        </w:rPr>
        <w:t>C</w:t>
      </w:r>
      <w:r w:rsidRPr="008C269F">
        <w:rPr>
          <w:i/>
          <w:iCs/>
          <w:color w:val="222222"/>
          <w:sz w:val="22"/>
          <w:szCs w:val="22"/>
          <w:shd w:val="clear" w:color="auto" w:fill="FFFFFF"/>
          <w:lang w:val="en-GB"/>
        </w:rPr>
        <w:t xml:space="preserve">omputational </w:t>
      </w:r>
    </w:p>
    <w:p w14:paraId="347DBB2E" w14:textId="169884B2" w:rsidR="008C269F" w:rsidRDefault="008C269F" w:rsidP="00FB7FE7">
      <w:pPr>
        <w:spacing w:line="480" w:lineRule="auto"/>
        <w:ind w:firstLine="720"/>
        <w:rPr>
          <w:color w:val="222222"/>
          <w:sz w:val="22"/>
          <w:szCs w:val="22"/>
          <w:shd w:val="clear" w:color="auto" w:fill="FFFFFF"/>
          <w:lang w:val="en-GB"/>
        </w:rPr>
      </w:pPr>
      <w:r>
        <w:rPr>
          <w:i/>
          <w:iCs/>
          <w:color w:val="222222"/>
          <w:sz w:val="22"/>
          <w:szCs w:val="22"/>
          <w:shd w:val="clear" w:color="auto" w:fill="FFFFFF"/>
          <w:lang w:val="en-GB"/>
        </w:rPr>
        <w:t>B</w:t>
      </w:r>
      <w:r w:rsidRPr="008C269F">
        <w:rPr>
          <w:i/>
          <w:iCs/>
          <w:color w:val="222222"/>
          <w:sz w:val="22"/>
          <w:szCs w:val="22"/>
          <w:shd w:val="clear" w:color="auto" w:fill="FFFFFF"/>
          <w:lang w:val="en-GB"/>
        </w:rPr>
        <w:t>iology</w:t>
      </w:r>
      <w:r w:rsidRPr="008C269F">
        <w:rPr>
          <w:color w:val="222222"/>
          <w:sz w:val="22"/>
          <w:szCs w:val="22"/>
          <w:shd w:val="clear" w:color="auto" w:fill="FFFFFF"/>
          <w:lang w:val="en-GB"/>
        </w:rPr>
        <w:t>, </w:t>
      </w:r>
      <w:r w:rsidRPr="008C269F">
        <w:rPr>
          <w:i/>
          <w:iCs/>
          <w:color w:val="222222"/>
          <w:sz w:val="22"/>
          <w:szCs w:val="22"/>
          <w:shd w:val="clear" w:color="auto" w:fill="FFFFFF"/>
          <w:lang w:val="en-GB"/>
        </w:rPr>
        <w:t>15</w:t>
      </w:r>
      <w:r w:rsidRPr="008C269F">
        <w:rPr>
          <w:color w:val="222222"/>
          <w:sz w:val="22"/>
          <w:szCs w:val="22"/>
          <w:shd w:val="clear" w:color="auto" w:fill="FFFFFF"/>
          <w:lang w:val="en-GB"/>
        </w:rPr>
        <w:t>(8), e1007258.</w:t>
      </w:r>
    </w:p>
    <w:p w14:paraId="7DEABA17" w14:textId="67E0C1F5" w:rsidR="003B1603" w:rsidRDefault="003B1603" w:rsidP="00FB7FE7">
      <w:pPr>
        <w:spacing w:line="480" w:lineRule="auto"/>
        <w:rPr>
          <w:color w:val="222222"/>
          <w:sz w:val="22"/>
          <w:szCs w:val="22"/>
          <w:shd w:val="clear" w:color="auto" w:fill="FFFFFF"/>
          <w:lang w:val="en-GB"/>
        </w:rPr>
      </w:pPr>
      <w:r>
        <w:rPr>
          <w:color w:val="222222"/>
          <w:sz w:val="22"/>
          <w:szCs w:val="22"/>
          <w:shd w:val="clear" w:color="auto" w:fill="FFFFFF"/>
          <w:lang w:val="en-GB"/>
        </w:rPr>
        <w:t xml:space="preserve">Katsikopoulos, K. V. (2011). Psychological heuristics for making inferences: Definition, performance and </w:t>
      </w:r>
    </w:p>
    <w:p w14:paraId="5887FDED" w14:textId="0024B680" w:rsidR="003B1603" w:rsidRPr="003B1603" w:rsidRDefault="003B1603" w:rsidP="00FB7FE7">
      <w:pPr>
        <w:spacing w:line="480" w:lineRule="auto"/>
        <w:ind w:firstLine="720"/>
        <w:rPr>
          <w:color w:val="222222"/>
          <w:sz w:val="22"/>
          <w:szCs w:val="22"/>
          <w:shd w:val="clear" w:color="auto" w:fill="FFFFFF"/>
          <w:lang w:val="en-GB"/>
        </w:rPr>
      </w:pPr>
      <w:r>
        <w:rPr>
          <w:color w:val="222222"/>
          <w:sz w:val="22"/>
          <w:szCs w:val="22"/>
          <w:shd w:val="clear" w:color="auto" w:fill="FFFFFF"/>
          <w:lang w:val="en-GB"/>
        </w:rPr>
        <w:t>the emerging theory and practice</w:t>
      </w:r>
      <w:r w:rsidR="0028035B">
        <w:rPr>
          <w:color w:val="222222"/>
          <w:sz w:val="22"/>
          <w:szCs w:val="22"/>
          <w:shd w:val="clear" w:color="auto" w:fill="FFFFFF"/>
          <w:lang w:val="en-GB"/>
        </w:rPr>
        <w:t>.</w:t>
      </w:r>
      <w:r>
        <w:rPr>
          <w:color w:val="222222"/>
          <w:sz w:val="22"/>
          <w:szCs w:val="22"/>
          <w:shd w:val="clear" w:color="auto" w:fill="FFFFFF"/>
          <w:lang w:val="en-GB"/>
        </w:rPr>
        <w:t xml:space="preserve"> </w:t>
      </w:r>
      <w:r>
        <w:rPr>
          <w:i/>
          <w:iCs/>
          <w:color w:val="222222"/>
          <w:sz w:val="22"/>
          <w:szCs w:val="22"/>
          <w:shd w:val="clear" w:color="auto" w:fill="FFFFFF"/>
          <w:lang w:val="en-GB"/>
        </w:rPr>
        <w:t>Decision Analysis</w:t>
      </w:r>
      <w:r>
        <w:rPr>
          <w:color w:val="222222"/>
          <w:sz w:val="22"/>
          <w:szCs w:val="22"/>
          <w:shd w:val="clear" w:color="auto" w:fill="FFFFFF"/>
          <w:lang w:val="en-GB"/>
        </w:rPr>
        <w:t>,</w:t>
      </w:r>
      <w:r>
        <w:rPr>
          <w:i/>
          <w:iCs/>
          <w:color w:val="222222"/>
          <w:sz w:val="22"/>
          <w:szCs w:val="22"/>
          <w:shd w:val="clear" w:color="auto" w:fill="FFFFFF"/>
          <w:lang w:val="en-GB"/>
        </w:rPr>
        <w:t xml:space="preserve"> 8</w:t>
      </w:r>
      <w:r>
        <w:rPr>
          <w:color w:val="222222"/>
          <w:sz w:val="22"/>
          <w:szCs w:val="22"/>
          <w:shd w:val="clear" w:color="auto" w:fill="FFFFFF"/>
          <w:lang w:val="en-GB"/>
        </w:rPr>
        <w:t xml:space="preserve">(1), 10-29. </w:t>
      </w:r>
    </w:p>
    <w:p w14:paraId="3E429FA9" w14:textId="77777777" w:rsidR="00565A43" w:rsidRDefault="006E2D79" w:rsidP="00FB7FE7">
      <w:pPr>
        <w:spacing w:line="480" w:lineRule="auto"/>
        <w:rPr>
          <w:color w:val="222222"/>
          <w:sz w:val="22"/>
          <w:szCs w:val="22"/>
          <w:shd w:val="clear" w:color="auto" w:fill="FFFFFF"/>
          <w:lang w:val="en-GB"/>
        </w:rPr>
      </w:pPr>
      <w:r w:rsidRPr="00A06BC1">
        <w:rPr>
          <w:color w:val="222222"/>
          <w:sz w:val="22"/>
          <w:szCs w:val="22"/>
          <w:shd w:val="clear" w:color="auto" w:fill="FFFFFF"/>
        </w:rPr>
        <w:t xml:space="preserve">Katsikopoulos, K. V., Durbach, I. N. and Stewart, T. J. (2018). </w:t>
      </w:r>
      <w:r w:rsidRPr="006E2D79">
        <w:rPr>
          <w:color w:val="222222"/>
          <w:sz w:val="22"/>
          <w:szCs w:val="22"/>
          <w:shd w:val="clear" w:color="auto" w:fill="FFFFFF"/>
          <w:lang w:val="en-GB"/>
        </w:rPr>
        <w:t>When should we use simple decision</w:t>
      </w:r>
    </w:p>
    <w:p w14:paraId="2F563B58" w14:textId="5698C822" w:rsidR="006E2D79" w:rsidRPr="00565A43" w:rsidRDefault="006E2D79" w:rsidP="00FB7FE7">
      <w:pPr>
        <w:spacing w:line="480" w:lineRule="auto"/>
        <w:ind w:firstLine="720"/>
        <w:rPr>
          <w:color w:val="222222"/>
          <w:sz w:val="22"/>
          <w:szCs w:val="22"/>
          <w:shd w:val="clear" w:color="auto" w:fill="FFFFFF"/>
          <w:lang w:val="en-GB"/>
        </w:rPr>
      </w:pPr>
      <w:r w:rsidRPr="006E2D79">
        <w:rPr>
          <w:color w:val="222222"/>
          <w:sz w:val="22"/>
          <w:szCs w:val="22"/>
          <w:shd w:val="clear" w:color="auto" w:fill="FFFFFF"/>
          <w:lang w:val="en-GB"/>
        </w:rPr>
        <w:t xml:space="preserve">models? A synthesis of various research strands. </w:t>
      </w:r>
      <w:r>
        <w:rPr>
          <w:i/>
          <w:iCs/>
          <w:color w:val="222222"/>
          <w:sz w:val="22"/>
          <w:szCs w:val="22"/>
          <w:shd w:val="clear" w:color="auto" w:fill="FFFFFF"/>
          <w:lang w:val="en-GB"/>
        </w:rPr>
        <w:t xml:space="preserve">Omega – The International Journal of </w:t>
      </w:r>
    </w:p>
    <w:p w14:paraId="569A3F7C" w14:textId="4DAED45E" w:rsidR="006E2D79" w:rsidRPr="006E2D79" w:rsidRDefault="006E2D79" w:rsidP="00FB7FE7">
      <w:pPr>
        <w:spacing w:line="480" w:lineRule="auto"/>
        <w:ind w:firstLine="720"/>
        <w:rPr>
          <w:color w:val="222222"/>
          <w:sz w:val="22"/>
          <w:szCs w:val="22"/>
          <w:shd w:val="clear" w:color="auto" w:fill="FFFFFF"/>
          <w:lang w:val="en-GB"/>
        </w:rPr>
      </w:pPr>
      <w:r>
        <w:rPr>
          <w:i/>
          <w:iCs/>
          <w:color w:val="222222"/>
          <w:sz w:val="22"/>
          <w:szCs w:val="22"/>
          <w:shd w:val="clear" w:color="auto" w:fill="FFFFFF"/>
          <w:lang w:val="en-GB"/>
        </w:rPr>
        <w:t>Management Science</w:t>
      </w:r>
      <w:r>
        <w:rPr>
          <w:color w:val="222222"/>
          <w:sz w:val="22"/>
          <w:szCs w:val="22"/>
          <w:shd w:val="clear" w:color="auto" w:fill="FFFFFF"/>
          <w:lang w:val="en-GB"/>
        </w:rPr>
        <w:t xml:space="preserve">, </w:t>
      </w:r>
      <w:r>
        <w:rPr>
          <w:i/>
          <w:iCs/>
          <w:color w:val="222222"/>
          <w:sz w:val="22"/>
          <w:szCs w:val="22"/>
          <w:shd w:val="clear" w:color="auto" w:fill="FFFFFF"/>
          <w:lang w:val="en-GB"/>
        </w:rPr>
        <w:t>81</w:t>
      </w:r>
      <w:r>
        <w:rPr>
          <w:color w:val="222222"/>
          <w:sz w:val="22"/>
          <w:szCs w:val="22"/>
          <w:shd w:val="clear" w:color="auto" w:fill="FFFFFF"/>
          <w:lang w:val="en-GB"/>
        </w:rPr>
        <w:t xml:space="preserve">, 17-25. </w:t>
      </w:r>
      <w:r w:rsidRPr="006E2D79">
        <w:rPr>
          <w:color w:val="222222"/>
          <w:sz w:val="22"/>
          <w:szCs w:val="22"/>
          <w:shd w:val="clear" w:color="auto" w:fill="FFFFFF"/>
          <w:lang w:val="en-GB"/>
        </w:rPr>
        <w:t xml:space="preserve"> </w:t>
      </w:r>
    </w:p>
    <w:p w14:paraId="4F893A1B" w14:textId="77777777" w:rsidR="005B0753" w:rsidRDefault="005B0753" w:rsidP="00FB7FE7">
      <w:pPr>
        <w:spacing w:line="480" w:lineRule="auto"/>
        <w:rPr>
          <w:color w:val="222222"/>
          <w:sz w:val="22"/>
          <w:szCs w:val="22"/>
          <w:shd w:val="clear" w:color="auto" w:fill="FFFFFF"/>
        </w:rPr>
      </w:pPr>
      <w:r w:rsidRPr="005B0753">
        <w:rPr>
          <w:color w:val="222222"/>
          <w:sz w:val="22"/>
          <w:szCs w:val="22"/>
          <w:shd w:val="clear" w:color="auto" w:fill="FFFFFF"/>
          <w:lang w:val="en-GB"/>
        </w:rPr>
        <w:t>Katsikopoulos, K. V. and M</w:t>
      </w:r>
      <w:r>
        <w:rPr>
          <w:color w:val="222222"/>
          <w:sz w:val="22"/>
          <w:szCs w:val="22"/>
          <w:shd w:val="clear" w:color="auto" w:fill="FFFFFF"/>
          <w:lang w:val="en-GB"/>
        </w:rPr>
        <w:t xml:space="preserve">artignon, L. (2006). </w:t>
      </w:r>
      <w:r w:rsidRPr="005B0753">
        <w:rPr>
          <w:color w:val="222222"/>
          <w:sz w:val="22"/>
          <w:szCs w:val="22"/>
          <w:shd w:val="clear" w:color="auto" w:fill="FFFFFF"/>
        </w:rPr>
        <w:t xml:space="preserve">Naïve heuristics for paired comparisons: Some results on </w:t>
      </w:r>
    </w:p>
    <w:p w14:paraId="7CC5BAE1" w14:textId="7E30066F" w:rsidR="005B0753" w:rsidRPr="005B0753" w:rsidRDefault="005B0753" w:rsidP="00FB7FE7">
      <w:pPr>
        <w:spacing w:line="480" w:lineRule="auto"/>
        <w:ind w:firstLine="720"/>
        <w:rPr>
          <w:color w:val="222222"/>
          <w:sz w:val="22"/>
          <w:szCs w:val="22"/>
          <w:shd w:val="clear" w:color="auto" w:fill="FFFFFF"/>
        </w:rPr>
      </w:pPr>
      <w:r w:rsidRPr="005B0753">
        <w:rPr>
          <w:color w:val="222222"/>
          <w:sz w:val="22"/>
          <w:szCs w:val="22"/>
          <w:shd w:val="clear" w:color="auto" w:fill="FFFFFF"/>
        </w:rPr>
        <w:t>their relative accuracy</w:t>
      </w:r>
      <w:r>
        <w:rPr>
          <w:color w:val="222222"/>
          <w:sz w:val="22"/>
          <w:szCs w:val="22"/>
          <w:shd w:val="clear" w:color="auto" w:fill="FFFFFF"/>
        </w:rPr>
        <w:t>.</w:t>
      </w:r>
      <w:r w:rsidRPr="005B0753">
        <w:rPr>
          <w:color w:val="222222"/>
          <w:sz w:val="22"/>
          <w:szCs w:val="22"/>
          <w:shd w:val="clear" w:color="auto" w:fill="FFFFFF"/>
        </w:rPr>
        <w:t xml:space="preserve"> </w:t>
      </w:r>
      <w:r w:rsidRPr="005B0753">
        <w:rPr>
          <w:i/>
          <w:color w:val="222222"/>
          <w:sz w:val="22"/>
          <w:szCs w:val="22"/>
          <w:shd w:val="clear" w:color="auto" w:fill="FFFFFF"/>
        </w:rPr>
        <w:t>Journal of Mathematical Psychology</w:t>
      </w:r>
      <w:r w:rsidRPr="005B0753">
        <w:rPr>
          <w:color w:val="222222"/>
          <w:sz w:val="22"/>
          <w:szCs w:val="22"/>
          <w:shd w:val="clear" w:color="auto" w:fill="FFFFFF"/>
        </w:rPr>
        <w:t xml:space="preserve">, </w:t>
      </w:r>
      <w:r w:rsidRPr="005B0753">
        <w:rPr>
          <w:i/>
          <w:iCs/>
          <w:color w:val="222222"/>
          <w:sz w:val="22"/>
          <w:szCs w:val="22"/>
          <w:shd w:val="clear" w:color="auto" w:fill="FFFFFF"/>
        </w:rPr>
        <w:t>50</w:t>
      </w:r>
      <w:r>
        <w:rPr>
          <w:color w:val="222222"/>
          <w:sz w:val="22"/>
          <w:szCs w:val="22"/>
          <w:shd w:val="clear" w:color="auto" w:fill="FFFFFF"/>
        </w:rPr>
        <w:t>(</w:t>
      </w:r>
      <w:r w:rsidRPr="005B0753">
        <w:rPr>
          <w:color w:val="222222"/>
          <w:sz w:val="22"/>
          <w:szCs w:val="22"/>
          <w:shd w:val="clear" w:color="auto" w:fill="FFFFFF"/>
        </w:rPr>
        <w:t>3</w:t>
      </w:r>
      <w:r>
        <w:rPr>
          <w:color w:val="222222"/>
          <w:sz w:val="22"/>
          <w:szCs w:val="22"/>
          <w:shd w:val="clear" w:color="auto" w:fill="FFFFFF"/>
        </w:rPr>
        <w:t>)</w:t>
      </w:r>
      <w:r w:rsidRPr="005B0753">
        <w:rPr>
          <w:color w:val="222222"/>
          <w:sz w:val="22"/>
          <w:szCs w:val="22"/>
          <w:shd w:val="clear" w:color="auto" w:fill="FFFFFF"/>
        </w:rPr>
        <w:t>, 488</w:t>
      </w:r>
      <w:r>
        <w:rPr>
          <w:color w:val="222222"/>
          <w:sz w:val="22"/>
          <w:szCs w:val="22"/>
          <w:shd w:val="clear" w:color="auto" w:fill="FFFFFF"/>
        </w:rPr>
        <w:t>-</w:t>
      </w:r>
      <w:r w:rsidRPr="005B0753">
        <w:rPr>
          <w:color w:val="222222"/>
          <w:sz w:val="22"/>
          <w:szCs w:val="22"/>
          <w:shd w:val="clear" w:color="auto" w:fill="FFFFFF"/>
        </w:rPr>
        <w:t>494</w:t>
      </w:r>
      <w:r>
        <w:rPr>
          <w:color w:val="222222"/>
          <w:sz w:val="22"/>
          <w:szCs w:val="22"/>
          <w:shd w:val="clear" w:color="auto" w:fill="FFFFFF"/>
        </w:rPr>
        <w:t>.</w:t>
      </w:r>
      <w:r w:rsidRPr="005B0753">
        <w:rPr>
          <w:color w:val="222222"/>
          <w:sz w:val="22"/>
          <w:szCs w:val="22"/>
          <w:shd w:val="clear" w:color="auto" w:fill="FFFFFF"/>
        </w:rPr>
        <w:t xml:space="preserve"> </w:t>
      </w:r>
    </w:p>
    <w:p w14:paraId="1E58FDA3" w14:textId="1145499B" w:rsidR="009446D8" w:rsidRPr="00D206BD" w:rsidRDefault="009446D8" w:rsidP="00FB7FE7">
      <w:pPr>
        <w:spacing w:line="480" w:lineRule="auto"/>
        <w:rPr>
          <w:i/>
          <w:sz w:val="22"/>
          <w:szCs w:val="22"/>
        </w:rPr>
      </w:pPr>
      <w:r w:rsidRPr="00D206BD">
        <w:rPr>
          <w:sz w:val="22"/>
          <w:szCs w:val="22"/>
          <w:lang w:val="de-DE"/>
        </w:rPr>
        <w:t xml:space="preserve">Katsikopoulos, K. V., Şimşek, Ö., Buckmann, M. </w:t>
      </w:r>
      <w:r w:rsidR="005D5C97">
        <w:rPr>
          <w:sz w:val="22"/>
          <w:szCs w:val="22"/>
          <w:lang w:val="de-DE"/>
        </w:rPr>
        <w:t>and</w:t>
      </w:r>
      <w:r w:rsidRPr="00D206BD">
        <w:rPr>
          <w:sz w:val="22"/>
          <w:szCs w:val="22"/>
          <w:lang w:val="de-DE"/>
        </w:rPr>
        <w:t xml:space="preserve"> Gigerenzer, G. (in press). </w:t>
      </w:r>
      <w:r w:rsidRPr="00D206BD">
        <w:rPr>
          <w:i/>
          <w:sz w:val="22"/>
          <w:szCs w:val="22"/>
        </w:rPr>
        <w:t xml:space="preserve">Classification in the </w:t>
      </w:r>
    </w:p>
    <w:p w14:paraId="19745120" w14:textId="5992E204" w:rsidR="009446D8" w:rsidRPr="00D206BD" w:rsidRDefault="009446D8" w:rsidP="00FB7FE7">
      <w:pPr>
        <w:spacing w:line="480" w:lineRule="auto"/>
        <w:ind w:firstLine="720"/>
        <w:rPr>
          <w:i/>
          <w:sz w:val="22"/>
          <w:szCs w:val="22"/>
        </w:rPr>
      </w:pPr>
      <w:r w:rsidRPr="00D206BD">
        <w:rPr>
          <w:i/>
          <w:sz w:val="22"/>
          <w:szCs w:val="22"/>
        </w:rPr>
        <w:t>Wild: The</w:t>
      </w:r>
      <w:r w:rsidR="00A47FDE" w:rsidRPr="00D206BD">
        <w:rPr>
          <w:i/>
          <w:sz w:val="22"/>
          <w:szCs w:val="22"/>
        </w:rPr>
        <w:t xml:space="preserve"> Science</w:t>
      </w:r>
      <w:r w:rsidRPr="00D206BD">
        <w:rPr>
          <w:i/>
          <w:sz w:val="22"/>
          <w:szCs w:val="22"/>
        </w:rPr>
        <w:t xml:space="preserve"> and </w:t>
      </w:r>
      <w:r w:rsidR="00A47FDE" w:rsidRPr="00D206BD">
        <w:rPr>
          <w:i/>
          <w:sz w:val="22"/>
          <w:szCs w:val="22"/>
        </w:rPr>
        <w:t>Art</w:t>
      </w:r>
      <w:r w:rsidRPr="00D206BD">
        <w:rPr>
          <w:i/>
          <w:sz w:val="22"/>
          <w:szCs w:val="22"/>
        </w:rPr>
        <w:t xml:space="preserve"> of Transparent Decision Making</w:t>
      </w:r>
      <w:r w:rsidRPr="00D206BD">
        <w:rPr>
          <w:sz w:val="22"/>
          <w:szCs w:val="22"/>
        </w:rPr>
        <w:t xml:space="preserve">. Cambridge, MA: MIT Press. </w:t>
      </w:r>
    </w:p>
    <w:p w14:paraId="41FF1662" w14:textId="548E4F47" w:rsidR="00727AB9" w:rsidRDefault="00727AB9" w:rsidP="00FB7FE7">
      <w:pPr>
        <w:spacing w:line="480" w:lineRule="auto"/>
        <w:rPr>
          <w:sz w:val="22"/>
          <w:szCs w:val="22"/>
          <w:lang w:val="en-GB"/>
        </w:rPr>
      </w:pPr>
      <w:r w:rsidRPr="00727AB9">
        <w:rPr>
          <w:sz w:val="22"/>
          <w:szCs w:val="22"/>
          <w:lang w:val="en-GB"/>
        </w:rPr>
        <w:t>Lawrence, M., Goodwin, P., O'Connor, M.</w:t>
      </w:r>
      <w:r>
        <w:rPr>
          <w:sz w:val="22"/>
          <w:szCs w:val="22"/>
          <w:lang w:val="en-GB"/>
        </w:rPr>
        <w:t xml:space="preserve"> and</w:t>
      </w:r>
      <w:r w:rsidRPr="00727AB9">
        <w:rPr>
          <w:sz w:val="22"/>
          <w:szCs w:val="22"/>
          <w:lang w:val="en-GB"/>
        </w:rPr>
        <w:t xml:space="preserve"> Önkal, D. (2006). Judgmental forecasting: A review of </w:t>
      </w:r>
    </w:p>
    <w:p w14:paraId="13E122A8" w14:textId="1682682D" w:rsidR="00727AB9" w:rsidRPr="00727AB9" w:rsidRDefault="00727AB9" w:rsidP="00FB7FE7">
      <w:pPr>
        <w:spacing w:line="480" w:lineRule="auto"/>
        <w:ind w:firstLine="720"/>
        <w:rPr>
          <w:sz w:val="22"/>
          <w:szCs w:val="22"/>
          <w:lang w:val="en-GB"/>
        </w:rPr>
      </w:pPr>
      <w:r w:rsidRPr="00727AB9">
        <w:rPr>
          <w:sz w:val="22"/>
          <w:szCs w:val="22"/>
          <w:lang w:val="en-GB"/>
        </w:rPr>
        <w:t>progress over the last 25 years. </w:t>
      </w:r>
      <w:r w:rsidRPr="00727AB9">
        <w:rPr>
          <w:i/>
          <w:iCs/>
          <w:sz w:val="22"/>
          <w:szCs w:val="22"/>
          <w:lang w:val="en-GB"/>
        </w:rPr>
        <w:t xml:space="preserve">International Journal of </w:t>
      </w:r>
      <w:r>
        <w:rPr>
          <w:i/>
          <w:iCs/>
          <w:sz w:val="22"/>
          <w:szCs w:val="22"/>
          <w:lang w:val="en-GB"/>
        </w:rPr>
        <w:t>F</w:t>
      </w:r>
      <w:r w:rsidRPr="00727AB9">
        <w:rPr>
          <w:i/>
          <w:iCs/>
          <w:sz w:val="22"/>
          <w:szCs w:val="22"/>
          <w:lang w:val="en-GB"/>
        </w:rPr>
        <w:t>orecasting</w:t>
      </w:r>
      <w:r w:rsidRPr="00727AB9">
        <w:rPr>
          <w:sz w:val="22"/>
          <w:szCs w:val="22"/>
          <w:lang w:val="en-GB"/>
        </w:rPr>
        <w:t>, </w:t>
      </w:r>
      <w:r w:rsidRPr="00727AB9">
        <w:rPr>
          <w:i/>
          <w:iCs/>
          <w:sz w:val="22"/>
          <w:szCs w:val="22"/>
          <w:lang w:val="en-GB"/>
        </w:rPr>
        <w:t>22</w:t>
      </w:r>
      <w:r w:rsidRPr="00727AB9">
        <w:rPr>
          <w:sz w:val="22"/>
          <w:szCs w:val="22"/>
          <w:lang w:val="en-GB"/>
        </w:rPr>
        <w:t>(3), 493-518.</w:t>
      </w:r>
    </w:p>
    <w:p w14:paraId="44E52B1E" w14:textId="5436696E" w:rsidR="00B72354" w:rsidRPr="00D206BD" w:rsidRDefault="00B72354" w:rsidP="00FB7FE7">
      <w:pPr>
        <w:spacing w:line="480" w:lineRule="auto"/>
        <w:rPr>
          <w:sz w:val="22"/>
          <w:szCs w:val="22"/>
        </w:rPr>
      </w:pPr>
      <w:r w:rsidRPr="00D206BD">
        <w:rPr>
          <w:sz w:val="22"/>
          <w:szCs w:val="22"/>
        </w:rPr>
        <w:fldChar w:fldCharType="begin" w:fldLock="1"/>
      </w:r>
      <w:r w:rsidRPr="00D206BD">
        <w:rPr>
          <w:sz w:val="22"/>
          <w:szCs w:val="22"/>
        </w:rPr>
        <w:instrText>ADDIN CSL_CITATION {"citationItems":[{"id":"ITEM-1","itemData":{"author":[{"dropping-particle":"","family":"Lazer","given":"David","non-dropping-particle":"","parse-names":false,"suffix":""},{"dropping-particle":"","family":"Kennedy","given":"Ryan","non-dropping-particle":"","parse-names":false,"suffix":""},{"dropping-particle":"","family":"King","given":"Gary","non-dropping-particle":"","parse-names":false,"suffix":""},{"dropping-particle":"","family":"Vespignani","given":"Alessandro","non-dropping-particle":"","parse-names":false,"suffix":""}],"container-title":"Science","id":"ITEM-1","issue":"6176","issued":{"date-parts":[["2014"]]},"page":"1203-1205","publisher":"American Association for the Advancement of Science","title":"The parable of Google Flu: traps in big data analysis","type":"article-journal","volume":"343"},"uris":["http://www.mendeley.com/documents/?uuid=4424fdf7-7fe1-4c90-ace8-aa6ce58e8c23"]}],"mendeley":{"formattedCitation":"David Lazer et al., “The Parable of Google Flu: Traps in Big Data Analysis,” &lt;i&gt;Science&lt;/i&gt; 343, no. 6176 (2014): 1203–5.","plainTextFormattedCitation":"David Lazer et al., “The Parable of Google Flu: Traps in Big Data Analysis,” Science 343, no. 6176 (2014): 1203–5.","previouslyFormattedCitation":"David Lazer et al., “The Parable of Google Flu: Traps in Big Data Analysis,” &lt;i&gt;Science&lt;/i&gt; 343, no. 6176 (2014): 1203–5."},"properties":{"noteIndex":21},"schema":"https://github.com/citation-style-language/schema/raw/master/csl-citation.json"}</w:instrText>
      </w:r>
      <w:r w:rsidRPr="00D206BD">
        <w:rPr>
          <w:sz w:val="22"/>
          <w:szCs w:val="22"/>
        </w:rPr>
        <w:fldChar w:fldCharType="separate"/>
      </w:r>
      <w:r w:rsidRPr="00D206BD">
        <w:rPr>
          <w:sz w:val="22"/>
          <w:szCs w:val="22"/>
        </w:rPr>
        <w:t>Lazer, D.</w:t>
      </w:r>
      <w:r w:rsidR="00CB6FA3" w:rsidRPr="00D206BD">
        <w:rPr>
          <w:sz w:val="22"/>
          <w:szCs w:val="22"/>
        </w:rPr>
        <w:t xml:space="preserve">, </w:t>
      </w:r>
      <w:r w:rsidRPr="00D206BD">
        <w:rPr>
          <w:sz w:val="22"/>
          <w:szCs w:val="22"/>
        </w:rPr>
        <w:t xml:space="preserve"> </w:t>
      </w:r>
      <w:r w:rsidR="00CB6FA3" w:rsidRPr="00D206BD">
        <w:rPr>
          <w:sz w:val="22"/>
          <w:szCs w:val="22"/>
        </w:rPr>
        <w:t xml:space="preserve">Kennedy, R., King, G. </w:t>
      </w:r>
      <w:r w:rsidR="005D5C97">
        <w:rPr>
          <w:sz w:val="22"/>
          <w:szCs w:val="22"/>
        </w:rPr>
        <w:t>and</w:t>
      </w:r>
      <w:r w:rsidR="00CB6FA3" w:rsidRPr="00D206BD">
        <w:rPr>
          <w:sz w:val="22"/>
          <w:szCs w:val="22"/>
        </w:rPr>
        <w:t xml:space="preserve"> Vespignani, A. (2014). </w:t>
      </w:r>
      <w:r w:rsidRPr="00D206BD">
        <w:rPr>
          <w:sz w:val="22"/>
          <w:szCs w:val="22"/>
        </w:rPr>
        <w:t xml:space="preserve">The parable of Google Flu: Traps in big </w:t>
      </w:r>
      <w:r w:rsidR="00CB6FA3" w:rsidRPr="00D206BD">
        <w:rPr>
          <w:sz w:val="22"/>
          <w:szCs w:val="22"/>
        </w:rPr>
        <w:tab/>
      </w:r>
      <w:r w:rsidRPr="00D206BD">
        <w:rPr>
          <w:sz w:val="22"/>
          <w:szCs w:val="22"/>
        </w:rPr>
        <w:t xml:space="preserve">data analysis. </w:t>
      </w:r>
      <w:r w:rsidRPr="00D206BD">
        <w:rPr>
          <w:i/>
          <w:sz w:val="22"/>
          <w:szCs w:val="22"/>
        </w:rPr>
        <w:t>Science</w:t>
      </w:r>
      <w:r w:rsidR="00CB7E94" w:rsidRPr="00D206BD">
        <w:rPr>
          <w:sz w:val="22"/>
          <w:szCs w:val="22"/>
        </w:rPr>
        <w:t>,</w:t>
      </w:r>
      <w:r w:rsidRPr="00D206BD">
        <w:rPr>
          <w:sz w:val="22"/>
          <w:szCs w:val="22"/>
        </w:rPr>
        <w:t xml:space="preserve"> </w:t>
      </w:r>
      <w:r w:rsidRPr="00D206BD">
        <w:rPr>
          <w:i/>
          <w:sz w:val="22"/>
          <w:szCs w:val="22"/>
        </w:rPr>
        <w:t>343</w:t>
      </w:r>
      <w:r w:rsidRPr="00D206BD">
        <w:rPr>
          <w:sz w:val="22"/>
          <w:szCs w:val="22"/>
        </w:rPr>
        <w:t>, 1203</w:t>
      </w:r>
      <w:r w:rsidR="00727AB9">
        <w:rPr>
          <w:sz w:val="22"/>
          <w:szCs w:val="22"/>
        </w:rPr>
        <w:t>-</w:t>
      </w:r>
      <w:r w:rsidRPr="00D206BD">
        <w:rPr>
          <w:sz w:val="22"/>
          <w:szCs w:val="22"/>
        </w:rPr>
        <w:t>1205</w:t>
      </w:r>
      <w:r w:rsidR="00CB6FA3" w:rsidRPr="00D206BD">
        <w:rPr>
          <w:sz w:val="22"/>
          <w:szCs w:val="22"/>
        </w:rPr>
        <w:t>.</w:t>
      </w:r>
      <w:r w:rsidRPr="00D206BD">
        <w:rPr>
          <w:sz w:val="22"/>
          <w:szCs w:val="22"/>
        </w:rPr>
        <w:t xml:space="preserve"> </w:t>
      </w:r>
      <w:r w:rsidRPr="00D206BD">
        <w:rPr>
          <w:sz w:val="22"/>
          <w:szCs w:val="22"/>
        </w:rPr>
        <w:fldChar w:fldCharType="end"/>
      </w:r>
    </w:p>
    <w:p w14:paraId="65D9BCD9" w14:textId="77777777" w:rsidR="009446D8" w:rsidRPr="00A06BC1" w:rsidRDefault="009446D8" w:rsidP="00FB7FE7">
      <w:pPr>
        <w:spacing w:line="480" w:lineRule="auto"/>
        <w:rPr>
          <w:sz w:val="22"/>
          <w:szCs w:val="22"/>
        </w:rPr>
      </w:pPr>
      <w:r w:rsidRPr="00D206BD">
        <w:rPr>
          <w:sz w:val="22"/>
          <w:szCs w:val="22"/>
        </w:rPr>
        <w:lastRenderedPageBreak/>
        <w:t xml:space="preserve">Lichtman, A. J. (2016). </w:t>
      </w:r>
      <w:r w:rsidRPr="00D206BD">
        <w:rPr>
          <w:i/>
          <w:sz w:val="22"/>
          <w:szCs w:val="22"/>
        </w:rPr>
        <w:t>Predicting the Next President: The Keys to the White House</w:t>
      </w:r>
      <w:r w:rsidRPr="00D206BD">
        <w:rPr>
          <w:sz w:val="22"/>
          <w:szCs w:val="22"/>
        </w:rPr>
        <w:t>.</w:t>
      </w:r>
      <w:r w:rsidRPr="00D206BD">
        <w:rPr>
          <w:i/>
          <w:sz w:val="22"/>
          <w:szCs w:val="22"/>
        </w:rPr>
        <w:t xml:space="preserve"> </w:t>
      </w:r>
      <w:r w:rsidRPr="00A06BC1">
        <w:rPr>
          <w:sz w:val="22"/>
          <w:szCs w:val="22"/>
        </w:rPr>
        <w:t xml:space="preserve">Lanham, MD: </w:t>
      </w:r>
    </w:p>
    <w:p w14:paraId="1A91C906" w14:textId="6A65D759" w:rsidR="009446D8" w:rsidRPr="00A06BC1" w:rsidRDefault="009446D8" w:rsidP="00FB7FE7">
      <w:pPr>
        <w:spacing w:line="480" w:lineRule="auto"/>
        <w:ind w:firstLine="720"/>
        <w:rPr>
          <w:sz w:val="22"/>
          <w:szCs w:val="22"/>
        </w:rPr>
      </w:pPr>
      <w:r w:rsidRPr="00A06BC1">
        <w:rPr>
          <w:sz w:val="22"/>
          <w:szCs w:val="22"/>
        </w:rPr>
        <w:t xml:space="preserve">Rowman </w:t>
      </w:r>
      <w:r w:rsidR="0028035B" w:rsidRPr="00A06BC1">
        <w:rPr>
          <w:sz w:val="22"/>
          <w:szCs w:val="22"/>
        </w:rPr>
        <w:t>and</w:t>
      </w:r>
      <w:r w:rsidRPr="00A06BC1">
        <w:rPr>
          <w:sz w:val="22"/>
          <w:szCs w:val="22"/>
        </w:rPr>
        <w:t xml:space="preserve"> Littlefield.  </w:t>
      </w:r>
    </w:p>
    <w:p w14:paraId="69724536" w14:textId="77777777" w:rsidR="00625131" w:rsidRPr="00A06BC1" w:rsidRDefault="00625131" w:rsidP="00FB7FE7">
      <w:pPr>
        <w:spacing w:line="480" w:lineRule="auto"/>
        <w:rPr>
          <w:sz w:val="22"/>
          <w:szCs w:val="22"/>
        </w:rPr>
      </w:pPr>
      <w:r w:rsidRPr="00A06BC1">
        <w:rPr>
          <w:sz w:val="22"/>
          <w:szCs w:val="22"/>
        </w:rPr>
        <w:t xml:space="preserve">Lutz, C. S., Huynh, M. P., Schroeder, M., Anyatonwu, S., Dahlgren, F. S., Danyluk, G., ... and Mgbere, </w:t>
      </w:r>
    </w:p>
    <w:p w14:paraId="05E145F8" w14:textId="0CFD38A2" w:rsidR="00625131" w:rsidRPr="00926A2A" w:rsidRDefault="00625131" w:rsidP="00FB7FE7">
      <w:pPr>
        <w:spacing w:line="480" w:lineRule="auto"/>
        <w:ind w:left="720"/>
        <w:rPr>
          <w:sz w:val="22"/>
          <w:szCs w:val="22"/>
          <w:lang w:val="en-GB"/>
        </w:rPr>
      </w:pPr>
      <w:r w:rsidRPr="00926A2A">
        <w:rPr>
          <w:sz w:val="22"/>
          <w:szCs w:val="22"/>
          <w:lang w:val="en-GB"/>
        </w:rPr>
        <w:t xml:space="preserve">O. (2019). </w:t>
      </w:r>
      <w:r w:rsidRPr="00625131">
        <w:rPr>
          <w:sz w:val="22"/>
          <w:szCs w:val="22"/>
          <w:lang w:val="en-GB"/>
        </w:rPr>
        <w:t>Applying infectious disease forecasting to public health: a path forward using influenza forecasting examples. </w:t>
      </w:r>
      <w:r w:rsidRPr="00625131">
        <w:rPr>
          <w:i/>
          <w:iCs/>
          <w:sz w:val="22"/>
          <w:szCs w:val="22"/>
          <w:lang w:val="en-GB"/>
        </w:rPr>
        <w:t>BMC Public Health</w:t>
      </w:r>
      <w:r w:rsidRPr="00625131">
        <w:rPr>
          <w:sz w:val="22"/>
          <w:szCs w:val="22"/>
          <w:lang w:val="en-GB"/>
        </w:rPr>
        <w:t>, </w:t>
      </w:r>
      <w:r w:rsidRPr="00625131">
        <w:rPr>
          <w:i/>
          <w:iCs/>
          <w:sz w:val="22"/>
          <w:szCs w:val="22"/>
          <w:lang w:val="en-GB"/>
        </w:rPr>
        <w:t>19</w:t>
      </w:r>
      <w:r w:rsidRPr="00625131">
        <w:rPr>
          <w:sz w:val="22"/>
          <w:szCs w:val="22"/>
          <w:lang w:val="en-GB"/>
        </w:rPr>
        <w:t>(1), 1659.</w:t>
      </w:r>
    </w:p>
    <w:p w14:paraId="03C8B389" w14:textId="1ECEFD89" w:rsidR="005D5C97" w:rsidRDefault="005D5C97" w:rsidP="00FB7FE7">
      <w:pPr>
        <w:spacing w:line="480" w:lineRule="auto"/>
        <w:rPr>
          <w:sz w:val="22"/>
          <w:szCs w:val="22"/>
        </w:rPr>
      </w:pPr>
      <w:r>
        <w:rPr>
          <w:sz w:val="22"/>
          <w:szCs w:val="22"/>
        </w:rPr>
        <w:t xml:space="preserve">Makridakis, S. and Hibon, M. (1979). Accuracy of forecasting: An empirical investigation (with </w:t>
      </w:r>
    </w:p>
    <w:p w14:paraId="459C2F10" w14:textId="77777777" w:rsidR="005D5C97" w:rsidRDefault="005D5C97" w:rsidP="00FB7FE7">
      <w:pPr>
        <w:spacing w:line="480" w:lineRule="auto"/>
        <w:ind w:firstLine="720"/>
        <w:rPr>
          <w:sz w:val="22"/>
          <w:szCs w:val="22"/>
        </w:rPr>
      </w:pPr>
      <w:r>
        <w:rPr>
          <w:sz w:val="22"/>
          <w:szCs w:val="22"/>
        </w:rPr>
        <w:t xml:space="preserve">discussion). </w:t>
      </w:r>
      <w:r w:rsidRPr="00B84081">
        <w:rPr>
          <w:i/>
          <w:sz w:val="22"/>
          <w:szCs w:val="22"/>
        </w:rPr>
        <w:t>Journal of the Royal Statistical Society, Series A, 142</w:t>
      </w:r>
      <w:r>
        <w:rPr>
          <w:sz w:val="22"/>
          <w:szCs w:val="22"/>
        </w:rPr>
        <w:t xml:space="preserve">, 97-145. </w:t>
      </w:r>
    </w:p>
    <w:p w14:paraId="13C65DAB" w14:textId="77E388DB" w:rsidR="005D5C97" w:rsidRDefault="005D5C97" w:rsidP="00FB7FE7">
      <w:pPr>
        <w:spacing w:line="480" w:lineRule="auto"/>
        <w:rPr>
          <w:sz w:val="22"/>
          <w:szCs w:val="22"/>
        </w:rPr>
      </w:pPr>
      <w:r>
        <w:rPr>
          <w:sz w:val="22"/>
          <w:szCs w:val="22"/>
        </w:rPr>
        <w:t xml:space="preserve">Makridakis, S. and Hibon, M. (2000). The M3-competition: results, conclusions and implications. </w:t>
      </w:r>
    </w:p>
    <w:p w14:paraId="3C042F54" w14:textId="77777777" w:rsidR="005D5C97" w:rsidRDefault="005D5C97" w:rsidP="00FB7FE7">
      <w:pPr>
        <w:spacing w:line="480" w:lineRule="auto"/>
        <w:ind w:firstLine="720"/>
        <w:rPr>
          <w:sz w:val="22"/>
          <w:szCs w:val="22"/>
        </w:rPr>
      </w:pPr>
      <w:r w:rsidRPr="00B84081">
        <w:rPr>
          <w:i/>
          <w:sz w:val="22"/>
          <w:szCs w:val="22"/>
        </w:rPr>
        <w:t>Internationa</w:t>
      </w:r>
      <w:r>
        <w:rPr>
          <w:i/>
          <w:sz w:val="22"/>
          <w:szCs w:val="22"/>
        </w:rPr>
        <w:t>l</w:t>
      </w:r>
      <w:r w:rsidRPr="00B84081">
        <w:rPr>
          <w:i/>
          <w:sz w:val="22"/>
          <w:szCs w:val="22"/>
        </w:rPr>
        <w:t xml:space="preserve"> Journal of Forecasting, 16,</w:t>
      </w:r>
      <w:r>
        <w:rPr>
          <w:sz w:val="22"/>
          <w:szCs w:val="22"/>
        </w:rPr>
        <w:t xml:space="preserve"> 451-476.</w:t>
      </w:r>
    </w:p>
    <w:p w14:paraId="180F1314" w14:textId="437FD941" w:rsidR="00EF2CBF" w:rsidRDefault="00EF2CBF" w:rsidP="00FB7FE7">
      <w:pPr>
        <w:spacing w:line="480" w:lineRule="auto"/>
        <w:rPr>
          <w:sz w:val="22"/>
          <w:szCs w:val="22"/>
          <w:lang w:val="en-GB"/>
        </w:rPr>
      </w:pPr>
      <w:r w:rsidRPr="00EF2CBF">
        <w:rPr>
          <w:sz w:val="22"/>
          <w:szCs w:val="22"/>
          <w:lang w:val="en-GB"/>
        </w:rPr>
        <w:t xml:space="preserve">Makridakis, S., Spiliotis, E. </w:t>
      </w:r>
      <w:r w:rsidR="005D5C97">
        <w:rPr>
          <w:sz w:val="22"/>
          <w:szCs w:val="22"/>
          <w:lang w:val="en-GB"/>
        </w:rPr>
        <w:t>and</w:t>
      </w:r>
      <w:r w:rsidRPr="00EF2CBF">
        <w:rPr>
          <w:sz w:val="22"/>
          <w:szCs w:val="22"/>
          <w:lang w:val="en-GB"/>
        </w:rPr>
        <w:t xml:space="preserve"> Assimakopoulos, V. (2020). The M4 Competition: 100,000 time series </w:t>
      </w:r>
    </w:p>
    <w:p w14:paraId="5B57662B" w14:textId="0994445B" w:rsidR="00EF2CBF" w:rsidRPr="00EF2CBF" w:rsidRDefault="00EF2CBF" w:rsidP="00FB7FE7">
      <w:pPr>
        <w:spacing w:line="480" w:lineRule="auto"/>
        <w:ind w:firstLine="720"/>
        <w:rPr>
          <w:sz w:val="22"/>
          <w:szCs w:val="22"/>
          <w:lang w:val="en-GB"/>
        </w:rPr>
      </w:pPr>
      <w:r w:rsidRPr="00EF2CBF">
        <w:rPr>
          <w:sz w:val="22"/>
          <w:szCs w:val="22"/>
          <w:lang w:val="en-GB"/>
        </w:rPr>
        <w:t>and 61 forecasting methods. </w:t>
      </w:r>
      <w:r w:rsidRPr="00EF2CBF">
        <w:rPr>
          <w:i/>
          <w:iCs/>
          <w:sz w:val="22"/>
          <w:szCs w:val="22"/>
          <w:lang w:val="en-GB"/>
        </w:rPr>
        <w:t>International Journal of Forecasting</w:t>
      </w:r>
      <w:r w:rsidRPr="00EF2CBF">
        <w:rPr>
          <w:sz w:val="22"/>
          <w:szCs w:val="22"/>
          <w:lang w:val="en-GB"/>
        </w:rPr>
        <w:t>, </w:t>
      </w:r>
      <w:r w:rsidRPr="00EF2CBF">
        <w:rPr>
          <w:i/>
          <w:iCs/>
          <w:sz w:val="22"/>
          <w:szCs w:val="22"/>
          <w:lang w:val="en-GB"/>
        </w:rPr>
        <w:t>36</w:t>
      </w:r>
      <w:r w:rsidRPr="00EF2CBF">
        <w:rPr>
          <w:sz w:val="22"/>
          <w:szCs w:val="22"/>
          <w:lang w:val="en-GB"/>
        </w:rPr>
        <w:t>(1), 54-74.</w:t>
      </w:r>
    </w:p>
    <w:p w14:paraId="549E57FD" w14:textId="77777777" w:rsidR="0028035B" w:rsidRDefault="0028035B" w:rsidP="00FB7FE7">
      <w:pPr>
        <w:spacing w:line="480" w:lineRule="auto"/>
        <w:rPr>
          <w:i/>
          <w:iCs/>
          <w:sz w:val="22"/>
          <w:szCs w:val="22"/>
        </w:rPr>
      </w:pPr>
      <w:r>
        <w:rPr>
          <w:sz w:val="22"/>
          <w:szCs w:val="22"/>
        </w:rPr>
        <w:t xml:space="preserve">Martignon, L. and Hoffrage, U. (2002). Fast, frugal, and fit: Heuristics for paired comparison. </w:t>
      </w:r>
      <w:r>
        <w:rPr>
          <w:i/>
          <w:iCs/>
          <w:sz w:val="22"/>
          <w:szCs w:val="22"/>
        </w:rPr>
        <w:t xml:space="preserve">Theory and </w:t>
      </w:r>
    </w:p>
    <w:p w14:paraId="51BBE5F4" w14:textId="3BEFC5CA" w:rsidR="0028035B" w:rsidRDefault="0028035B" w:rsidP="00FB7FE7">
      <w:pPr>
        <w:spacing w:line="480" w:lineRule="auto"/>
        <w:ind w:firstLine="720"/>
        <w:rPr>
          <w:sz w:val="22"/>
          <w:szCs w:val="22"/>
        </w:rPr>
      </w:pPr>
      <w:r>
        <w:rPr>
          <w:i/>
          <w:iCs/>
          <w:sz w:val="22"/>
          <w:szCs w:val="22"/>
        </w:rPr>
        <w:t>Decision</w:t>
      </w:r>
      <w:r>
        <w:rPr>
          <w:sz w:val="22"/>
          <w:szCs w:val="22"/>
        </w:rPr>
        <w:t xml:space="preserve">, </w:t>
      </w:r>
      <w:r>
        <w:rPr>
          <w:i/>
          <w:iCs/>
          <w:sz w:val="22"/>
          <w:szCs w:val="22"/>
        </w:rPr>
        <w:t>52</w:t>
      </w:r>
      <w:r>
        <w:rPr>
          <w:sz w:val="22"/>
          <w:szCs w:val="22"/>
        </w:rPr>
        <w:t>(1), 29-71.</w:t>
      </w:r>
    </w:p>
    <w:p w14:paraId="6F120CA9" w14:textId="77777777" w:rsidR="005D2CD8" w:rsidRDefault="005D2CD8" w:rsidP="00FB7FE7">
      <w:pPr>
        <w:spacing w:line="480" w:lineRule="auto"/>
        <w:rPr>
          <w:sz w:val="22"/>
          <w:szCs w:val="22"/>
          <w:lang w:val="en-GB"/>
        </w:rPr>
      </w:pPr>
      <w:r w:rsidRPr="005D2CD8">
        <w:rPr>
          <w:sz w:val="22"/>
          <w:szCs w:val="22"/>
          <w:lang w:val="en-GB"/>
        </w:rPr>
        <w:t xml:space="preserve">Martignon, L., Katsikopoulos, K. V. and </w:t>
      </w:r>
      <w:r>
        <w:rPr>
          <w:sz w:val="22"/>
          <w:szCs w:val="22"/>
          <w:lang w:val="en-GB"/>
        </w:rPr>
        <w:t xml:space="preserve">Woike, J. (2008). Categorization with limited resources: A </w:t>
      </w:r>
    </w:p>
    <w:p w14:paraId="7883B670" w14:textId="7D7C484C" w:rsidR="005D2CD8" w:rsidRPr="005D2CD8" w:rsidRDefault="005D2CD8" w:rsidP="00FB7FE7">
      <w:pPr>
        <w:spacing w:line="480" w:lineRule="auto"/>
        <w:ind w:firstLine="720"/>
        <w:rPr>
          <w:sz w:val="22"/>
          <w:szCs w:val="22"/>
          <w:lang w:val="en-GB"/>
        </w:rPr>
      </w:pPr>
      <w:r>
        <w:rPr>
          <w:sz w:val="22"/>
          <w:szCs w:val="22"/>
          <w:lang w:val="en-GB"/>
        </w:rPr>
        <w:t xml:space="preserve">family of simple heuristics. </w:t>
      </w:r>
      <w:r>
        <w:rPr>
          <w:i/>
          <w:iCs/>
          <w:sz w:val="22"/>
          <w:szCs w:val="22"/>
          <w:lang w:val="en-GB"/>
        </w:rPr>
        <w:t>Journal of Mathematical Psychology</w:t>
      </w:r>
      <w:r>
        <w:rPr>
          <w:sz w:val="22"/>
          <w:szCs w:val="22"/>
          <w:lang w:val="en-GB"/>
        </w:rPr>
        <w:t xml:space="preserve">, </w:t>
      </w:r>
      <w:r>
        <w:rPr>
          <w:i/>
          <w:iCs/>
          <w:sz w:val="22"/>
          <w:szCs w:val="22"/>
          <w:lang w:val="en-GB"/>
        </w:rPr>
        <w:t>52</w:t>
      </w:r>
      <w:r>
        <w:rPr>
          <w:sz w:val="22"/>
          <w:szCs w:val="22"/>
          <w:lang w:val="en-GB"/>
        </w:rPr>
        <w:t xml:space="preserve">(6), 352-361. </w:t>
      </w:r>
    </w:p>
    <w:p w14:paraId="485CE3FF" w14:textId="77777777" w:rsidR="00B722D1" w:rsidRDefault="00427BD1" w:rsidP="00FB7FE7">
      <w:pPr>
        <w:spacing w:line="480" w:lineRule="auto"/>
        <w:rPr>
          <w:sz w:val="22"/>
          <w:szCs w:val="22"/>
          <w:lang w:val="en-GB"/>
        </w:rPr>
      </w:pPr>
      <w:r w:rsidRPr="00427BD1">
        <w:rPr>
          <w:sz w:val="22"/>
          <w:szCs w:val="22"/>
          <w:lang w:val="en-GB"/>
        </w:rPr>
        <w:t>Nikolopoulos, K.</w:t>
      </w:r>
      <w:r>
        <w:rPr>
          <w:sz w:val="22"/>
          <w:szCs w:val="22"/>
          <w:lang w:val="en-GB"/>
        </w:rPr>
        <w:t xml:space="preserve"> and</w:t>
      </w:r>
      <w:r w:rsidRPr="00427BD1">
        <w:rPr>
          <w:sz w:val="22"/>
          <w:szCs w:val="22"/>
          <w:lang w:val="en-GB"/>
        </w:rPr>
        <w:t xml:space="preserve"> Petropoulos, F. (2018). Forecasting for big data: Does suboptimality matter?</w:t>
      </w:r>
      <w:r>
        <w:rPr>
          <w:sz w:val="22"/>
          <w:szCs w:val="22"/>
          <w:lang w:val="en-GB"/>
        </w:rPr>
        <w:t xml:space="preserve"> </w:t>
      </w:r>
    </w:p>
    <w:p w14:paraId="32E83828" w14:textId="52EF7B60" w:rsidR="00427BD1" w:rsidRPr="00427BD1" w:rsidRDefault="00427BD1" w:rsidP="00FB7FE7">
      <w:pPr>
        <w:spacing w:line="480" w:lineRule="auto"/>
        <w:ind w:firstLine="720"/>
        <w:rPr>
          <w:sz w:val="22"/>
          <w:szCs w:val="22"/>
          <w:lang w:val="en-GB"/>
        </w:rPr>
      </w:pPr>
      <w:r w:rsidRPr="00427BD1">
        <w:rPr>
          <w:i/>
          <w:iCs/>
          <w:sz w:val="22"/>
          <w:szCs w:val="22"/>
          <w:lang w:val="en-GB"/>
        </w:rPr>
        <w:t xml:space="preserve">Computers </w:t>
      </w:r>
      <w:r>
        <w:rPr>
          <w:i/>
          <w:iCs/>
          <w:sz w:val="22"/>
          <w:szCs w:val="22"/>
          <w:lang w:val="en-GB"/>
        </w:rPr>
        <w:t>and</w:t>
      </w:r>
      <w:r w:rsidRPr="00427BD1">
        <w:rPr>
          <w:i/>
          <w:iCs/>
          <w:sz w:val="22"/>
          <w:szCs w:val="22"/>
          <w:lang w:val="en-GB"/>
        </w:rPr>
        <w:t xml:space="preserve"> Operations Research</w:t>
      </w:r>
      <w:r w:rsidRPr="00427BD1">
        <w:rPr>
          <w:sz w:val="22"/>
          <w:szCs w:val="22"/>
          <w:lang w:val="en-GB"/>
        </w:rPr>
        <w:t>, </w:t>
      </w:r>
      <w:r w:rsidRPr="00427BD1">
        <w:rPr>
          <w:i/>
          <w:iCs/>
          <w:sz w:val="22"/>
          <w:szCs w:val="22"/>
          <w:lang w:val="en-GB"/>
        </w:rPr>
        <w:t>98</w:t>
      </w:r>
      <w:r w:rsidRPr="00427BD1">
        <w:rPr>
          <w:sz w:val="22"/>
          <w:szCs w:val="22"/>
          <w:lang w:val="en-GB"/>
        </w:rPr>
        <w:t>, 322-329.</w:t>
      </w:r>
    </w:p>
    <w:p w14:paraId="4137E782" w14:textId="094EE65D" w:rsidR="00CF508E" w:rsidRPr="00D206BD" w:rsidRDefault="00E8277B" w:rsidP="00FB7FE7">
      <w:pPr>
        <w:spacing w:line="480" w:lineRule="auto"/>
        <w:rPr>
          <w:sz w:val="22"/>
          <w:szCs w:val="22"/>
        </w:rPr>
      </w:pPr>
      <w:r w:rsidRPr="00D206BD">
        <w:rPr>
          <w:sz w:val="22"/>
          <w:szCs w:val="22"/>
        </w:rPr>
        <w:t>Olson, D.R.</w:t>
      </w:r>
      <w:r w:rsidR="00CF508E" w:rsidRPr="00D206BD">
        <w:rPr>
          <w:sz w:val="22"/>
          <w:szCs w:val="22"/>
        </w:rPr>
        <w:t xml:space="preserve">, Konty, K. J., Paladini, M., Viboud, C. </w:t>
      </w:r>
      <w:r w:rsidR="005D5C97">
        <w:rPr>
          <w:sz w:val="22"/>
          <w:szCs w:val="22"/>
        </w:rPr>
        <w:t>and</w:t>
      </w:r>
      <w:r w:rsidR="00CF508E" w:rsidRPr="00D206BD">
        <w:rPr>
          <w:sz w:val="22"/>
          <w:szCs w:val="22"/>
        </w:rPr>
        <w:t xml:space="preserve"> Simonsen, L.</w:t>
      </w:r>
      <w:r w:rsidRPr="00D206BD">
        <w:rPr>
          <w:sz w:val="22"/>
          <w:szCs w:val="22"/>
        </w:rPr>
        <w:t xml:space="preserve"> </w:t>
      </w:r>
      <w:r w:rsidR="00CF508E" w:rsidRPr="00D206BD">
        <w:rPr>
          <w:sz w:val="22"/>
          <w:szCs w:val="22"/>
        </w:rPr>
        <w:t xml:space="preserve">(2013). </w:t>
      </w:r>
      <w:r w:rsidRPr="00D206BD">
        <w:rPr>
          <w:sz w:val="22"/>
          <w:szCs w:val="22"/>
        </w:rPr>
        <w:t xml:space="preserve">Reassessing Google Flu </w:t>
      </w:r>
    </w:p>
    <w:p w14:paraId="3806DD4F" w14:textId="0E633C64" w:rsidR="00E8277B" w:rsidRPr="00D206BD" w:rsidRDefault="00E8277B" w:rsidP="00FB7FE7">
      <w:pPr>
        <w:spacing w:line="480" w:lineRule="auto"/>
        <w:ind w:left="720"/>
        <w:rPr>
          <w:sz w:val="22"/>
          <w:szCs w:val="22"/>
        </w:rPr>
      </w:pPr>
      <w:r w:rsidRPr="00D206BD">
        <w:rPr>
          <w:sz w:val="22"/>
          <w:szCs w:val="22"/>
        </w:rPr>
        <w:t>Trends data for detection of seasonal and pandemic influenza: a comparative epidemiological study at three geographic scales. </w:t>
      </w:r>
      <w:r w:rsidRPr="00D206BD">
        <w:rPr>
          <w:i/>
          <w:iCs/>
          <w:sz w:val="22"/>
          <w:szCs w:val="22"/>
        </w:rPr>
        <w:t>PLoS Com</w:t>
      </w:r>
      <w:r w:rsidR="00CB7E94" w:rsidRPr="00D206BD">
        <w:rPr>
          <w:i/>
          <w:iCs/>
          <w:sz w:val="22"/>
          <w:szCs w:val="22"/>
        </w:rPr>
        <w:t>putational</w:t>
      </w:r>
      <w:r w:rsidRPr="00D206BD">
        <w:rPr>
          <w:i/>
          <w:iCs/>
          <w:sz w:val="22"/>
          <w:szCs w:val="22"/>
        </w:rPr>
        <w:t xml:space="preserve"> Biol</w:t>
      </w:r>
      <w:r w:rsidR="00CB7E94" w:rsidRPr="00D206BD">
        <w:rPr>
          <w:i/>
          <w:iCs/>
          <w:sz w:val="22"/>
          <w:szCs w:val="22"/>
        </w:rPr>
        <w:t>ogy</w:t>
      </w:r>
      <w:r w:rsidRPr="00D206BD">
        <w:rPr>
          <w:sz w:val="22"/>
          <w:szCs w:val="22"/>
        </w:rPr>
        <w:t xml:space="preserve"> </w:t>
      </w:r>
      <w:r w:rsidRPr="00D206BD">
        <w:rPr>
          <w:i/>
          <w:sz w:val="22"/>
          <w:szCs w:val="22"/>
        </w:rPr>
        <w:t>9</w:t>
      </w:r>
      <w:r w:rsidRPr="00D206BD">
        <w:rPr>
          <w:sz w:val="22"/>
          <w:szCs w:val="22"/>
        </w:rPr>
        <w:t>, 10.</w:t>
      </w:r>
      <w:r w:rsidRPr="00D206BD">
        <w:rPr>
          <w:sz w:val="22"/>
          <w:szCs w:val="22"/>
          <w:lang w:val="en-GB"/>
        </w:rPr>
        <w:t xml:space="preserve"> </w:t>
      </w:r>
    </w:p>
    <w:p w14:paraId="1856D80A" w14:textId="64079800" w:rsidR="009446D8" w:rsidRPr="00D206BD" w:rsidRDefault="009446D8" w:rsidP="00FB7FE7">
      <w:pPr>
        <w:spacing w:line="480" w:lineRule="auto"/>
        <w:rPr>
          <w:sz w:val="22"/>
          <w:szCs w:val="22"/>
          <w:lang w:val="en-GB"/>
        </w:rPr>
      </w:pPr>
      <w:r w:rsidRPr="00D206BD">
        <w:rPr>
          <w:sz w:val="22"/>
          <w:szCs w:val="22"/>
          <w:lang w:val="en-GB"/>
        </w:rPr>
        <w:t xml:space="preserve">Rudin, C. </w:t>
      </w:r>
      <w:r w:rsidR="005D5C97">
        <w:rPr>
          <w:sz w:val="22"/>
          <w:szCs w:val="22"/>
          <w:lang w:val="en-GB"/>
        </w:rPr>
        <w:t>and</w:t>
      </w:r>
      <w:r w:rsidRPr="00D206BD">
        <w:rPr>
          <w:sz w:val="22"/>
          <w:szCs w:val="22"/>
          <w:lang w:val="en-GB"/>
        </w:rPr>
        <w:t xml:space="preserve"> Radin, J. (2019) Why are we using black box models in AI when we don’t need to? A </w:t>
      </w:r>
    </w:p>
    <w:p w14:paraId="56AAA99C" w14:textId="4910A409" w:rsidR="009446D8" w:rsidRPr="00D206BD" w:rsidRDefault="009446D8" w:rsidP="00FB7FE7">
      <w:pPr>
        <w:spacing w:line="480" w:lineRule="auto"/>
        <w:ind w:firstLine="720"/>
        <w:rPr>
          <w:sz w:val="22"/>
          <w:szCs w:val="22"/>
          <w:lang w:val="en-GB"/>
        </w:rPr>
      </w:pPr>
      <w:r w:rsidRPr="00D206BD">
        <w:rPr>
          <w:sz w:val="22"/>
          <w:szCs w:val="22"/>
          <w:lang w:val="en-GB"/>
        </w:rPr>
        <w:t>lesson from an explainable AI competition. </w:t>
      </w:r>
      <w:r w:rsidRPr="00D206BD">
        <w:rPr>
          <w:i/>
          <w:iCs/>
          <w:sz w:val="22"/>
          <w:szCs w:val="22"/>
          <w:lang w:val="en-GB"/>
        </w:rPr>
        <w:t>Harvard Data Sc</w:t>
      </w:r>
      <w:r w:rsidR="00CB7E94" w:rsidRPr="00D206BD">
        <w:rPr>
          <w:i/>
          <w:iCs/>
          <w:sz w:val="22"/>
          <w:szCs w:val="22"/>
          <w:lang w:val="en-GB"/>
        </w:rPr>
        <w:t>ience</w:t>
      </w:r>
      <w:r w:rsidRPr="00D206BD">
        <w:rPr>
          <w:i/>
          <w:iCs/>
          <w:sz w:val="22"/>
          <w:szCs w:val="22"/>
          <w:lang w:val="en-GB"/>
        </w:rPr>
        <w:t xml:space="preserve"> Rev</w:t>
      </w:r>
      <w:r w:rsidR="00CB7E94" w:rsidRPr="00D206BD">
        <w:rPr>
          <w:i/>
          <w:iCs/>
          <w:sz w:val="22"/>
          <w:szCs w:val="22"/>
          <w:lang w:val="en-GB"/>
        </w:rPr>
        <w:t>iew</w:t>
      </w:r>
      <w:r w:rsidR="00CB7E94" w:rsidRPr="00D206BD">
        <w:rPr>
          <w:iCs/>
          <w:sz w:val="22"/>
          <w:szCs w:val="22"/>
          <w:lang w:val="en-GB"/>
        </w:rPr>
        <w:t>,</w:t>
      </w:r>
      <w:r w:rsidRPr="00D206BD">
        <w:rPr>
          <w:b/>
          <w:i/>
          <w:iCs/>
          <w:sz w:val="22"/>
          <w:szCs w:val="22"/>
          <w:lang w:val="en-GB"/>
        </w:rPr>
        <w:t> </w:t>
      </w:r>
      <w:r w:rsidRPr="00D206BD">
        <w:rPr>
          <w:i/>
          <w:sz w:val="22"/>
          <w:szCs w:val="22"/>
          <w:lang w:val="en-GB"/>
        </w:rPr>
        <w:t>1</w:t>
      </w:r>
      <w:r w:rsidRPr="00D206BD">
        <w:rPr>
          <w:sz w:val="22"/>
          <w:szCs w:val="22"/>
          <w:lang w:val="en-GB"/>
        </w:rPr>
        <w:t>.</w:t>
      </w:r>
    </w:p>
    <w:p w14:paraId="2C7E6A94" w14:textId="1379D964" w:rsidR="007069D5" w:rsidRDefault="007069D5" w:rsidP="00FB7FE7">
      <w:pPr>
        <w:spacing w:line="480" w:lineRule="auto"/>
        <w:rPr>
          <w:sz w:val="22"/>
          <w:szCs w:val="22"/>
          <w:lang w:val="en-GB"/>
        </w:rPr>
      </w:pPr>
      <w:r w:rsidRPr="007069D5">
        <w:rPr>
          <w:sz w:val="22"/>
          <w:szCs w:val="22"/>
          <w:lang w:val="de-DE"/>
        </w:rPr>
        <w:t xml:space="preserve">Scheibehenne, B. and Bröder, A. (2007). </w:t>
      </w:r>
      <w:r w:rsidRPr="007069D5">
        <w:rPr>
          <w:sz w:val="22"/>
          <w:szCs w:val="22"/>
          <w:lang w:val="en-GB"/>
        </w:rPr>
        <w:t xml:space="preserve">Predicting Wimbledon 2005 tennis results by mere player name </w:t>
      </w:r>
    </w:p>
    <w:p w14:paraId="290C11F0" w14:textId="40D3D2D5" w:rsidR="007069D5" w:rsidRDefault="007069D5" w:rsidP="00FB7FE7">
      <w:pPr>
        <w:spacing w:line="480" w:lineRule="auto"/>
        <w:ind w:firstLine="720"/>
        <w:rPr>
          <w:sz w:val="22"/>
          <w:szCs w:val="22"/>
          <w:lang w:val="en-GB"/>
        </w:rPr>
      </w:pPr>
      <w:r w:rsidRPr="007069D5">
        <w:rPr>
          <w:sz w:val="22"/>
          <w:szCs w:val="22"/>
          <w:lang w:val="en-GB"/>
        </w:rPr>
        <w:t>recognition. </w:t>
      </w:r>
      <w:r w:rsidRPr="007069D5">
        <w:rPr>
          <w:i/>
          <w:iCs/>
          <w:sz w:val="22"/>
          <w:szCs w:val="22"/>
          <w:lang w:val="en-GB"/>
        </w:rPr>
        <w:t>International Journal of Forecasting</w:t>
      </w:r>
      <w:r w:rsidRPr="007069D5">
        <w:rPr>
          <w:sz w:val="22"/>
          <w:szCs w:val="22"/>
          <w:lang w:val="en-GB"/>
        </w:rPr>
        <w:t>, </w:t>
      </w:r>
      <w:r w:rsidRPr="007069D5">
        <w:rPr>
          <w:i/>
          <w:iCs/>
          <w:sz w:val="22"/>
          <w:szCs w:val="22"/>
          <w:lang w:val="en-GB"/>
        </w:rPr>
        <w:t>23</w:t>
      </w:r>
      <w:r w:rsidRPr="007069D5">
        <w:rPr>
          <w:sz w:val="22"/>
          <w:szCs w:val="22"/>
          <w:lang w:val="en-GB"/>
        </w:rPr>
        <w:t>(3), 415-426.</w:t>
      </w:r>
    </w:p>
    <w:p w14:paraId="7685912A" w14:textId="76306255" w:rsidR="00FB7FE7" w:rsidRDefault="00FB7FE7" w:rsidP="00FB7FE7">
      <w:pPr>
        <w:spacing w:line="480" w:lineRule="auto"/>
        <w:rPr>
          <w:sz w:val="22"/>
          <w:szCs w:val="22"/>
          <w:lang w:val="en-GB"/>
        </w:rPr>
      </w:pPr>
      <w:r w:rsidRPr="00FB7FE7">
        <w:rPr>
          <w:sz w:val="22"/>
          <w:szCs w:val="22"/>
          <w:lang w:val="en-GB"/>
        </w:rPr>
        <w:t>Sherden, W. A. (199</w:t>
      </w:r>
      <w:r w:rsidR="00E76C6B">
        <w:rPr>
          <w:sz w:val="22"/>
          <w:szCs w:val="22"/>
          <w:lang w:val="en-GB"/>
        </w:rPr>
        <w:t>8</w:t>
      </w:r>
      <w:r w:rsidRPr="00FB7FE7">
        <w:rPr>
          <w:sz w:val="22"/>
          <w:szCs w:val="22"/>
          <w:lang w:val="en-GB"/>
        </w:rPr>
        <w:t>). </w:t>
      </w:r>
      <w:r w:rsidRPr="00FB7FE7">
        <w:rPr>
          <w:i/>
          <w:iCs/>
          <w:sz w:val="22"/>
          <w:szCs w:val="22"/>
          <w:lang w:val="en-GB"/>
        </w:rPr>
        <w:t xml:space="preserve">The </w:t>
      </w:r>
      <w:r>
        <w:rPr>
          <w:i/>
          <w:iCs/>
          <w:sz w:val="22"/>
          <w:szCs w:val="22"/>
          <w:lang w:val="en-GB"/>
        </w:rPr>
        <w:t>F</w:t>
      </w:r>
      <w:r w:rsidRPr="00FB7FE7">
        <w:rPr>
          <w:i/>
          <w:iCs/>
          <w:sz w:val="22"/>
          <w:szCs w:val="22"/>
          <w:lang w:val="en-GB"/>
        </w:rPr>
        <w:t xml:space="preserve">ortune </w:t>
      </w:r>
      <w:r>
        <w:rPr>
          <w:i/>
          <w:iCs/>
          <w:sz w:val="22"/>
          <w:szCs w:val="22"/>
          <w:lang w:val="en-GB"/>
        </w:rPr>
        <w:t>S</w:t>
      </w:r>
      <w:r w:rsidRPr="00FB7FE7">
        <w:rPr>
          <w:i/>
          <w:iCs/>
          <w:sz w:val="22"/>
          <w:szCs w:val="22"/>
          <w:lang w:val="en-GB"/>
        </w:rPr>
        <w:t xml:space="preserve">ellers: The </w:t>
      </w:r>
      <w:r>
        <w:rPr>
          <w:i/>
          <w:iCs/>
          <w:sz w:val="22"/>
          <w:szCs w:val="22"/>
          <w:lang w:val="en-GB"/>
        </w:rPr>
        <w:t>B</w:t>
      </w:r>
      <w:r w:rsidRPr="00FB7FE7">
        <w:rPr>
          <w:i/>
          <w:iCs/>
          <w:sz w:val="22"/>
          <w:szCs w:val="22"/>
          <w:lang w:val="en-GB"/>
        </w:rPr>
        <w:t xml:space="preserve">ig </w:t>
      </w:r>
      <w:r>
        <w:rPr>
          <w:i/>
          <w:iCs/>
          <w:sz w:val="22"/>
          <w:szCs w:val="22"/>
          <w:lang w:val="en-GB"/>
        </w:rPr>
        <w:t>B</w:t>
      </w:r>
      <w:r w:rsidRPr="00FB7FE7">
        <w:rPr>
          <w:i/>
          <w:iCs/>
          <w:sz w:val="22"/>
          <w:szCs w:val="22"/>
          <w:lang w:val="en-GB"/>
        </w:rPr>
        <w:t xml:space="preserve">usiness of </w:t>
      </w:r>
      <w:r>
        <w:rPr>
          <w:i/>
          <w:iCs/>
          <w:sz w:val="22"/>
          <w:szCs w:val="22"/>
          <w:lang w:val="en-GB"/>
        </w:rPr>
        <w:t>B</w:t>
      </w:r>
      <w:r w:rsidRPr="00FB7FE7">
        <w:rPr>
          <w:i/>
          <w:iCs/>
          <w:sz w:val="22"/>
          <w:szCs w:val="22"/>
          <w:lang w:val="en-GB"/>
        </w:rPr>
        <w:t xml:space="preserve">uying and </w:t>
      </w:r>
      <w:r>
        <w:rPr>
          <w:i/>
          <w:iCs/>
          <w:sz w:val="22"/>
          <w:szCs w:val="22"/>
          <w:lang w:val="en-GB"/>
        </w:rPr>
        <w:t>S</w:t>
      </w:r>
      <w:r w:rsidRPr="00FB7FE7">
        <w:rPr>
          <w:i/>
          <w:iCs/>
          <w:sz w:val="22"/>
          <w:szCs w:val="22"/>
          <w:lang w:val="en-GB"/>
        </w:rPr>
        <w:t xml:space="preserve">elling </w:t>
      </w:r>
      <w:r>
        <w:rPr>
          <w:i/>
          <w:iCs/>
          <w:sz w:val="22"/>
          <w:szCs w:val="22"/>
          <w:lang w:val="en-GB"/>
        </w:rPr>
        <w:t>P</w:t>
      </w:r>
      <w:r w:rsidRPr="00FB7FE7">
        <w:rPr>
          <w:i/>
          <w:iCs/>
          <w:sz w:val="22"/>
          <w:szCs w:val="22"/>
          <w:lang w:val="en-GB"/>
        </w:rPr>
        <w:t>redictions</w:t>
      </w:r>
      <w:r w:rsidRPr="00FB7FE7">
        <w:rPr>
          <w:sz w:val="22"/>
          <w:szCs w:val="22"/>
          <w:lang w:val="en-GB"/>
        </w:rPr>
        <w:t xml:space="preserve">. </w:t>
      </w:r>
    </w:p>
    <w:p w14:paraId="194C0DA6" w14:textId="39394ADE" w:rsidR="00FB7FE7" w:rsidRPr="007069D5" w:rsidRDefault="00E76C6B" w:rsidP="00FB7FE7">
      <w:pPr>
        <w:spacing w:line="480" w:lineRule="auto"/>
        <w:ind w:firstLine="720"/>
        <w:rPr>
          <w:sz w:val="22"/>
          <w:szCs w:val="22"/>
          <w:lang w:val="en-GB"/>
        </w:rPr>
      </w:pPr>
      <w:r>
        <w:rPr>
          <w:sz w:val="22"/>
          <w:szCs w:val="22"/>
          <w:lang w:val="en-GB"/>
        </w:rPr>
        <w:t>New York</w:t>
      </w:r>
      <w:r w:rsidR="00FB7FE7">
        <w:rPr>
          <w:sz w:val="22"/>
          <w:szCs w:val="22"/>
          <w:lang w:val="en-GB"/>
        </w:rPr>
        <w:t xml:space="preserve">: </w:t>
      </w:r>
      <w:r w:rsidR="00FB7FE7" w:rsidRPr="00FB7FE7">
        <w:rPr>
          <w:sz w:val="22"/>
          <w:szCs w:val="22"/>
          <w:lang w:val="en-GB"/>
        </w:rPr>
        <w:t xml:space="preserve">John Wiley </w:t>
      </w:r>
      <w:r w:rsidR="00FB7FE7">
        <w:rPr>
          <w:sz w:val="22"/>
          <w:szCs w:val="22"/>
          <w:lang w:val="en-GB"/>
        </w:rPr>
        <w:t>and</w:t>
      </w:r>
      <w:r w:rsidR="00FB7FE7" w:rsidRPr="00FB7FE7">
        <w:rPr>
          <w:sz w:val="22"/>
          <w:szCs w:val="22"/>
          <w:lang w:val="en-GB"/>
        </w:rPr>
        <w:t xml:space="preserve"> Sons.</w:t>
      </w:r>
    </w:p>
    <w:p w14:paraId="5AF54EDB" w14:textId="77777777" w:rsidR="00C16F22" w:rsidRDefault="00C16F22" w:rsidP="00FB7FE7">
      <w:pPr>
        <w:spacing w:line="480" w:lineRule="auto"/>
        <w:rPr>
          <w:i/>
          <w:iCs/>
          <w:sz w:val="22"/>
          <w:szCs w:val="22"/>
        </w:rPr>
      </w:pPr>
      <w:r w:rsidRPr="00C16F22">
        <w:rPr>
          <w:sz w:val="22"/>
          <w:szCs w:val="22"/>
        </w:rPr>
        <w:lastRenderedPageBreak/>
        <w:t xml:space="preserve">Şimşek, O. (2013). Linear decision rule as aspiration for simple decision heuristics. In </w:t>
      </w:r>
      <w:r w:rsidRPr="00C16F22">
        <w:rPr>
          <w:i/>
          <w:iCs/>
          <w:sz w:val="22"/>
          <w:szCs w:val="22"/>
        </w:rPr>
        <w:t xml:space="preserve">Advances in </w:t>
      </w:r>
    </w:p>
    <w:p w14:paraId="5D2B6258" w14:textId="4F33EC74" w:rsidR="00C16F22" w:rsidRDefault="00C16F22" w:rsidP="00FB7FE7">
      <w:pPr>
        <w:spacing w:line="480" w:lineRule="auto"/>
        <w:ind w:firstLine="720"/>
        <w:rPr>
          <w:sz w:val="22"/>
          <w:szCs w:val="22"/>
        </w:rPr>
      </w:pPr>
      <w:r w:rsidRPr="00C16F22">
        <w:rPr>
          <w:i/>
          <w:iCs/>
          <w:sz w:val="22"/>
          <w:szCs w:val="22"/>
        </w:rPr>
        <w:t>Neural Information Processing Systems</w:t>
      </w:r>
      <w:r>
        <w:rPr>
          <w:sz w:val="22"/>
          <w:szCs w:val="22"/>
        </w:rPr>
        <w:t xml:space="preserve">, </w:t>
      </w:r>
      <w:r w:rsidRPr="00C16F22">
        <w:rPr>
          <w:i/>
          <w:iCs/>
          <w:sz w:val="22"/>
          <w:szCs w:val="22"/>
        </w:rPr>
        <w:t>26</w:t>
      </w:r>
      <w:r>
        <w:rPr>
          <w:sz w:val="22"/>
          <w:szCs w:val="22"/>
        </w:rPr>
        <w:t xml:space="preserve">, </w:t>
      </w:r>
      <w:r w:rsidRPr="00C16F22">
        <w:rPr>
          <w:sz w:val="22"/>
          <w:szCs w:val="22"/>
        </w:rPr>
        <w:t>2904-2912.</w:t>
      </w:r>
    </w:p>
    <w:p w14:paraId="238200FE" w14:textId="0BA53D3F" w:rsidR="003C5B41" w:rsidRPr="00D206BD" w:rsidRDefault="003C5B41" w:rsidP="00FB7FE7">
      <w:pPr>
        <w:spacing w:line="480" w:lineRule="auto"/>
        <w:rPr>
          <w:sz w:val="22"/>
          <w:szCs w:val="22"/>
        </w:rPr>
      </w:pPr>
      <w:r w:rsidRPr="003C5B41">
        <w:rPr>
          <w:sz w:val="22"/>
          <w:szCs w:val="22"/>
        </w:rPr>
        <w:t>Şimşek, Ö.</w:t>
      </w:r>
      <w:r w:rsidRPr="00D206BD">
        <w:rPr>
          <w:sz w:val="22"/>
          <w:szCs w:val="22"/>
        </w:rPr>
        <w:t xml:space="preserve"> </w:t>
      </w:r>
      <w:r w:rsidR="005D5C97">
        <w:rPr>
          <w:sz w:val="22"/>
          <w:szCs w:val="22"/>
        </w:rPr>
        <w:t>and</w:t>
      </w:r>
      <w:r w:rsidRPr="003C5B41">
        <w:rPr>
          <w:sz w:val="22"/>
          <w:szCs w:val="22"/>
        </w:rPr>
        <w:t xml:space="preserve"> Buckmann, M. (2015). Learning from small samples: An analysis of simple decision </w:t>
      </w:r>
    </w:p>
    <w:p w14:paraId="51D1330A" w14:textId="619FEE42" w:rsidR="00B70D28" w:rsidRPr="00D206BD" w:rsidRDefault="003C5B41" w:rsidP="00FB7FE7">
      <w:pPr>
        <w:spacing w:line="480" w:lineRule="auto"/>
        <w:ind w:firstLine="720"/>
        <w:rPr>
          <w:sz w:val="22"/>
          <w:szCs w:val="22"/>
        </w:rPr>
      </w:pPr>
      <w:r w:rsidRPr="003C5B41">
        <w:rPr>
          <w:sz w:val="22"/>
          <w:szCs w:val="22"/>
        </w:rPr>
        <w:t>heuristics. In </w:t>
      </w:r>
      <w:r w:rsidRPr="003C5B41">
        <w:rPr>
          <w:i/>
          <w:iCs/>
          <w:sz w:val="22"/>
          <w:szCs w:val="22"/>
        </w:rPr>
        <w:t>Advances in Neural Information Processing Systems</w:t>
      </w:r>
      <w:r w:rsidRPr="00D206BD">
        <w:rPr>
          <w:sz w:val="22"/>
          <w:szCs w:val="22"/>
        </w:rPr>
        <w:t xml:space="preserve">, </w:t>
      </w:r>
      <w:r w:rsidRPr="00C16F22">
        <w:rPr>
          <w:i/>
          <w:iCs/>
          <w:sz w:val="22"/>
          <w:szCs w:val="22"/>
        </w:rPr>
        <w:t>28</w:t>
      </w:r>
      <w:r w:rsidRPr="00D206BD">
        <w:rPr>
          <w:sz w:val="22"/>
          <w:szCs w:val="22"/>
        </w:rPr>
        <w:t xml:space="preserve">, </w:t>
      </w:r>
      <w:r w:rsidRPr="003C5B41">
        <w:rPr>
          <w:sz w:val="22"/>
          <w:szCs w:val="22"/>
        </w:rPr>
        <w:t>3159</w:t>
      </w:r>
      <w:r w:rsidR="00727AB9">
        <w:rPr>
          <w:sz w:val="22"/>
          <w:szCs w:val="22"/>
        </w:rPr>
        <w:t>-</w:t>
      </w:r>
      <w:r w:rsidRPr="003C5B41">
        <w:rPr>
          <w:sz w:val="22"/>
          <w:szCs w:val="22"/>
        </w:rPr>
        <w:t>3167.</w:t>
      </w:r>
    </w:p>
    <w:p w14:paraId="4BF4B42B" w14:textId="48BE2F82" w:rsidR="009023E3" w:rsidRPr="00D206BD" w:rsidRDefault="00430537" w:rsidP="00FB7FE7">
      <w:pPr>
        <w:spacing w:line="480" w:lineRule="auto"/>
        <w:rPr>
          <w:sz w:val="22"/>
          <w:szCs w:val="22"/>
        </w:rPr>
      </w:pPr>
      <w:r w:rsidRPr="00D206BD">
        <w:rPr>
          <w:sz w:val="22"/>
          <w:szCs w:val="22"/>
        </w:rPr>
        <w:t xml:space="preserve">Soyer, E. </w:t>
      </w:r>
      <w:r w:rsidR="005D5C97">
        <w:rPr>
          <w:sz w:val="22"/>
          <w:szCs w:val="22"/>
        </w:rPr>
        <w:t>and</w:t>
      </w:r>
      <w:r w:rsidR="00CB6FA3" w:rsidRPr="00D206BD">
        <w:rPr>
          <w:sz w:val="22"/>
          <w:szCs w:val="22"/>
        </w:rPr>
        <w:t xml:space="preserve"> </w:t>
      </w:r>
      <w:r w:rsidRPr="00D206BD">
        <w:rPr>
          <w:sz w:val="22"/>
          <w:szCs w:val="22"/>
        </w:rPr>
        <w:t xml:space="preserve">Hogarth, R.M. </w:t>
      </w:r>
      <w:r w:rsidR="009023E3" w:rsidRPr="00D206BD">
        <w:rPr>
          <w:sz w:val="22"/>
          <w:szCs w:val="22"/>
        </w:rPr>
        <w:t xml:space="preserve">(2012). </w:t>
      </w:r>
      <w:r w:rsidRPr="00D206BD">
        <w:rPr>
          <w:sz w:val="22"/>
          <w:szCs w:val="22"/>
        </w:rPr>
        <w:t xml:space="preserve">The illusion of predictability: How regression statistics mislead </w:t>
      </w:r>
    </w:p>
    <w:p w14:paraId="713209E5" w14:textId="4F843BD5" w:rsidR="00430537" w:rsidRDefault="00430537" w:rsidP="00FB7FE7">
      <w:pPr>
        <w:spacing w:line="480" w:lineRule="auto"/>
        <w:ind w:firstLine="720"/>
        <w:rPr>
          <w:sz w:val="22"/>
          <w:szCs w:val="22"/>
        </w:rPr>
      </w:pPr>
      <w:r w:rsidRPr="00D206BD">
        <w:rPr>
          <w:sz w:val="22"/>
          <w:szCs w:val="22"/>
        </w:rPr>
        <w:t>experts. </w:t>
      </w:r>
      <w:r w:rsidRPr="00D206BD">
        <w:rPr>
          <w:i/>
          <w:iCs/>
          <w:sz w:val="22"/>
          <w:szCs w:val="22"/>
        </w:rPr>
        <w:t>Int</w:t>
      </w:r>
      <w:r w:rsidR="00CB7E94" w:rsidRPr="00D206BD">
        <w:rPr>
          <w:i/>
          <w:iCs/>
          <w:sz w:val="22"/>
          <w:szCs w:val="22"/>
        </w:rPr>
        <w:t>ernational</w:t>
      </w:r>
      <w:r w:rsidR="009023E3" w:rsidRPr="00D206BD">
        <w:rPr>
          <w:i/>
          <w:iCs/>
          <w:sz w:val="22"/>
          <w:szCs w:val="22"/>
        </w:rPr>
        <w:t xml:space="preserve"> </w:t>
      </w:r>
      <w:r w:rsidRPr="00D206BD">
        <w:rPr>
          <w:i/>
          <w:iCs/>
          <w:sz w:val="22"/>
          <w:szCs w:val="22"/>
        </w:rPr>
        <w:t>J</w:t>
      </w:r>
      <w:r w:rsidR="00CB7E94" w:rsidRPr="00D206BD">
        <w:rPr>
          <w:i/>
          <w:iCs/>
          <w:sz w:val="22"/>
          <w:szCs w:val="22"/>
        </w:rPr>
        <w:t>ournal of</w:t>
      </w:r>
      <w:r w:rsidRPr="00D206BD">
        <w:rPr>
          <w:i/>
          <w:iCs/>
          <w:sz w:val="22"/>
          <w:szCs w:val="22"/>
        </w:rPr>
        <w:t xml:space="preserve"> Forecasting</w:t>
      </w:r>
      <w:r w:rsidR="00CB7E94" w:rsidRPr="00D206BD">
        <w:rPr>
          <w:iCs/>
          <w:sz w:val="22"/>
          <w:szCs w:val="22"/>
        </w:rPr>
        <w:t>,</w:t>
      </w:r>
      <w:r w:rsidRPr="00D206BD">
        <w:rPr>
          <w:sz w:val="22"/>
          <w:szCs w:val="22"/>
        </w:rPr>
        <w:t xml:space="preserve"> </w:t>
      </w:r>
      <w:r w:rsidRPr="00D206BD">
        <w:rPr>
          <w:i/>
          <w:sz w:val="22"/>
          <w:szCs w:val="22"/>
        </w:rPr>
        <w:t>28</w:t>
      </w:r>
      <w:r w:rsidRPr="00D206BD">
        <w:rPr>
          <w:sz w:val="22"/>
          <w:szCs w:val="22"/>
        </w:rPr>
        <w:t>,</w:t>
      </w:r>
      <w:r w:rsidRPr="00D206BD">
        <w:rPr>
          <w:b/>
          <w:sz w:val="22"/>
          <w:szCs w:val="22"/>
        </w:rPr>
        <w:t xml:space="preserve"> </w:t>
      </w:r>
      <w:r w:rsidRPr="00D206BD">
        <w:rPr>
          <w:sz w:val="22"/>
          <w:szCs w:val="22"/>
        </w:rPr>
        <w:t>695</w:t>
      </w:r>
      <w:r w:rsidR="00727AB9">
        <w:rPr>
          <w:sz w:val="22"/>
          <w:szCs w:val="22"/>
        </w:rPr>
        <w:t>-</w:t>
      </w:r>
      <w:r w:rsidRPr="00D206BD">
        <w:rPr>
          <w:sz w:val="22"/>
          <w:szCs w:val="22"/>
        </w:rPr>
        <w:t>711.</w:t>
      </w:r>
    </w:p>
    <w:p w14:paraId="328AE0E0" w14:textId="7F1A9DB0" w:rsidR="00B70D28" w:rsidRDefault="00B70D28" w:rsidP="00FB7FE7">
      <w:pPr>
        <w:spacing w:line="480" w:lineRule="auto"/>
        <w:rPr>
          <w:i/>
          <w:iCs/>
          <w:sz w:val="22"/>
          <w:szCs w:val="22"/>
          <w:lang w:val="en-GB"/>
        </w:rPr>
      </w:pPr>
      <w:r w:rsidRPr="00B70D28">
        <w:rPr>
          <w:sz w:val="22"/>
          <w:szCs w:val="22"/>
          <w:lang w:val="en-GB"/>
        </w:rPr>
        <w:t>Todd, P. M., Gigerenzer, G. and the A</w:t>
      </w:r>
      <w:r>
        <w:rPr>
          <w:sz w:val="22"/>
          <w:szCs w:val="22"/>
          <w:lang w:val="en-GB"/>
        </w:rPr>
        <w:t>BC Research Group (20</w:t>
      </w:r>
      <w:r w:rsidR="00024928">
        <w:rPr>
          <w:sz w:val="22"/>
          <w:szCs w:val="22"/>
          <w:lang w:val="en-GB"/>
        </w:rPr>
        <w:t>12</w:t>
      </w:r>
      <w:r>
        <w:rPr>
          <w:sz w:val="22"/>
          <w:szCs w:val="22"/>
          <w:lang w:val="en-GB"/>
        </w:rPr>
        <w:t xml:space="preserve">). </w:t>
      </w:r>
      <w:r>
        <w:rPr>
          <w:i/>
          <w:iCs/>
          <w:sz w:val="22"/>
          <w:szCs w:val="22"/>
          <w:lang w:val="en-GB"/>
        </w:rPr>
        <w:t>Ecological Rationality</w:t>
      </w:r>
      <w:r>
        <w:rPr>
          <w:sz w:val="22"/>
          <w:szCs w:val="22"/>
          <w:lang w:val="en-GB"/>
        </w:rPr>
        <w:t xml:space="preserve">: </w:t>
      </w:r>
      <w:r>
        <w:rPr>
          <w:i/>
          <w:iCs/>
          <w:sz w:val="22"/>
          <w:szCs w:val="22"/>
          <w:lang w:val="en-GB"/>
        </w:rPr>
        <w:t xml:space="preserve">Intelligence in </w:t>
      </w:r>
    </w:p>
    <w:p w14:paraId="1EF83CC3" w14:textId="0875E54C" w:rsidR="00B70D28" w:rsidRPr="00B70D28" w:rsidRDefault="00B70D28" w:rsidP="00FB7FE7">
      <w:pPr>
        <w:spacing w:line="480" w:lineRule="auto"/>
        <w:ind w:firstLine="720"/>
        <w:rPr>
          <w:sz w:val="22"/>
          <w:szCs w:val="22"/>
          <w:lang w:val="en-GB"/>
        </w:rPr>
      </w:pPr>
      <w:r>
        <w:rPr>
          <w:i/>
          <w:iCs/>
          <w:sz w:val="22"/>
          <w:szCs w:val="22"/>
          <w:lang w:val="en-GB"/>
        </w:rPr>
        <w:t>the World</w:t>
      </w:r>
      <w:r>
        <w:rPr>
          <w:sz w:val="22"/>
          <w:szCs w:val="22"/>
          <w:lang w:val="en-GB"/>
        </w:rPr>
        <w:t>. New York, NY: Oxford University Press.</w:t>
      </w:r>
    </w:p>
    <w:p w14:paraId="0BF51A98" w14:textId="77777777" w:rsidR="005D5C97" w:rsidRDefault="00832D2F" w:rsidP="00FB7FE7">
      <w:pPr>
        <w:spacing w:line="480" w:lineRule="auto"/>
        <w:rPr>
          <w:iCs/>
          <w:sz w:val="22"/>
          <w:szCs w:val="22"/>
        </w:rPr>
      </w:pPr>
      <w:r w:rsidRPr="00B70D28">
        <w:rPr>
          <w:iCs/>
          <w:sz w:val="22"/>
          <w:szCs w:val="22"/>
          <w:lang w:val="de-DE"/>
        </w:rPr>
        <w:t xml:space="preserve">Wegwarth, O., Gaissmaier, W. </w:t>
      </w:r>
      <w:r w:rsidR="005D5C97" w:rsidRPr="00B70D28">
        <w:rPr>
          <w:iCs/>
          <w:sz w:val="22"/>
          <w:szCs w:val="22"/>
          <w:lang w:val="de-DE"/>
        </w:rPr>
        <w:t>and</w:t>
      </w:r>
      <w:r w:rsidRPr="00B70D28">
        <w:rPr>
          <w:iCs/>
          <w:sz w:val="22"/>
          <w:szCs w:val="22"/>
          <w:lang w:val="de-DE"/>
        </w:rPr>
        <w:t xml:space="preserve"> Gigerenzer, G. (2009). </w:t>
      </w:r>
      <w:r w:rsidRPr="00B84081">
        <w:rPr>
          <w:iCs/>
          <w:sz w:val="22"/>
          <w:szCs w:val="22"/>
        </w:rPr>
        <w:t>Smart strategies for doctors and doctors</w:t>
      </w:r>
      <w:r>
        <w:rPr>
          <w:iCs/>
          <w:sz w:val="22"/>
          <w:szCs w:val="22"/>
        </w:rPr>
        <w:t>-in-</w:t>
      </w:r>
    </w:p>
    <w:p w14:paraId="1E85CB99" w14:textId="009A333C" w:rsidR="00832D2F" w:rsidRDefault="00832D2F" w:rsidP="00FB7FE7">
      <w:pPr>
        <w:spacing w:line="480" w:lineRule="auto"/>
        <w:ind w:firstLine="720"/>
      </w:pPr>
      <w:r>
        <w:rPr>
          <w:iCs/>
          <w:sz w:val="22"/>
          <w:szCs w:val="22"/>
        </w:rPr>
        <w:t xml:space="preserve">training: heuristics in medicine. </w:t>
      </w:r>
      <w:r w:rsidRPr="00B84081">
        <w:rPr>
          <w:i/>
          <w:iCs/>
          <w:sz w:val="22"/>
          <w:szCs w:val="22"/>
        </w:rPr>
        <w:t>Medical Education,</w:t>
      </w:r>
      <w:r>
        <w:rPr>
          <w:iCs/>
          <w:sz w:val="22"/>
          <w:szCs w:val="22"/>
        </w:rPr>
        <w:t xml:space="preserve"> </w:t>
      </w:r>
      <w:r w:rsidRPr="005C3AD9">
        <w:rPr>
          <w:i/>
        </w:rPr>
        <w:t>43,</w:t>
      </w:r>
      <w:r w:rsidRPr="005C3AD9">
        <w:t xml:space="preserve"> 721</w:t>
      </w:r>
      <w:r w:rsidR="00727AB9">
        <w:t>-</w:t>
      </w:r>
      <w:r w:rsidRPr="005C3AD9">
        <w:t>728.</w:t>
      </w:r>
    </w:p>
    <w:p w14:paraId="360C52EF" w14:textId="77777777" w:rsidR="002F7CA4" w:rsidRDefault="002F7CA4" w:rsidP="00FB7FE7">
      <w:pPr>
        <w:spacing w:line="480" w:lineRule="auto"/>
        <w:rPr>
          <w:sz w:val="22"/>
          <w:szCs w:val="22"/>
          <w:lang w:val="en-GB"/>
        </w:rPr>
      </w:pPr>
      <w:r w:rsidRPr="002F7CA4">
        <w:rPr>
          <w:sz w:val="22"/>
          <w:szCs w:val="22"/>
          <w:lang w:val="de-DE"/>
        </w:rPr>
        <w:t xml:space="preserve">Wübben, M. and von Wagenheim, F. (2008). </w:t>
      </w:r>
      <w:r w:rsidRPr="002F7CA4">
        <w:rPr>
          <w:sz w:val="22"/>
          <w:szCs w:val="22"/>
          <w:lang w:val="en-GB"/>
        </w:rPr>
        <w:t xml:space="preserve">Instant customer base analysis: Managerial heuristics often </w:t>
      </w:r>
    </w:p>
    <w:p w14:paraId="36AC2398" w14:textId="6F73518C" w:rsidR="002F7CA4" w:rsidRPr="002F7CA4" w:rsidRDefault="002F7CA4" w:rsidP="00FB7FE7">
      <w:pPr>
        <w:spacing w:line="480" w:lineRule="auto"/>
        <w:ind w:firstLine="720"/>
        <w:rPr>
          <w:sz w:val="22"/>
          <w:szCs w:val="22"/>
          <w:lang w:val="en-GB"/>
        </w:rPr>
      </w:pPr>
      <w:r w:rsidRPr="002F7CA4">
        <w:rPr>
          <w:sz w:val="22"/>
          <w:szCs w:val="22"/>
          <w:lang w:val="en-GB"/>
        </w:rPr>
        <w:t xml:space="preserve">“get it right.” </w:t>
      </w:r>
      <w:r w:rsidRPr="002F7CA4">
        <w:rPr>
          <w:i/>
          <w:iCs/>
          <w:sz w:val="22"/>
          <w:szCs w:val="22"/>
          <w:lang w:val="en-GB"/>
        </w:rPr>
        <w:t>Journal of Marketing</w:t>
      </w:r>
      <w:r w:rsidRPr="002F7CA4">
        <w:rPr>
          <w:sz w:val="22"/>
          <w:szCs w:val="22"/>
          <w:lang w:val="en-GB"/>
        </w:rPr>
        <w:t>, 72(3) 82-93.</w:t>
      </w:r>
    </w:p>
    <w:sectPr w:rsidR="002F7CA4" w:rsidRPr="002F7CA4" w:rsidSect="00D46FE9">
      <w:footerReference w:type="even" r:id="rId8"/>
      <w:footerReference w:type="default" r:id="rId9"/>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48E3AE" w14:textId="77777777" w:rsidR="00EB731E" w:rsidRDefault="00EB731E" w:rsidP="006B2D33">
      <w:r>
        <w:separator/>
      </w:r>
    </w:p>
  </w:endnote>
  <w:endnote w:type="continuationSeparator" w:id="0">
    <w:p w14:paraId="439D4D29" w14:textId="77777777" w:rsidR="00EB731E" w:rsidRDefault="00EB731E" w:rsidP="006B2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Times">
    <w:altName w:val="Times"/>
    <w:panose1 w:val="00000500000000020000"/>
    <w:charset w:val="00"/>
    <w:family w:val="auto"/>
    <w:pitch w:val="variable"/>
    <w:sig w:usb0="E0002EFF" w:usb1="D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93495243"/>
      <w:docPartObj>
        <w:docPartGallery w:val="Page Numbers (Bottom of Page)"/>
        <w:docPartUnique/>
      </w:docPartObj>
    </w:sdtPr>
    <w:sdtEndPr>
      <w:rPr>
        <w:rStyle w:val="PageNumber"/>
      </w:rPr>
    </w:sdtEndPr>
    <w:sdtContent>
      <w:p w14:paraId="59E9CBB0" w14:textId="77777777" w:rsidR="001270EC" w:rsidRDefault="001270EC" w:rsidP="00D46FE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38165F" w14:textId="77777777" w:rsidR="001270EC" w:rsidRDefault="001270EC" w:rsidP="006B2D33">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52079811"/>
      <w:docPartObj>
        <w:docPartGallery w:val="Page Numbers (Bottom of Page)"/>
        <w:docPartUnique/>
      </w:docPartObj>
    </w:sdtPr>
    <w:sdtEndPr>
      <w:rPr>
        <w:rStyle w:val="PageNumber"/>
      </w:rPr>
    </w:sdtEndPr>
    <w:sdtContent>
      <w:p w14:paraId="7B902F01" w14:textId="77777777" w:rsidR="001270EC" w:rsidRDefault="001270EC" w:rsidP="00D46FE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5682F86" w14:textId="77777777" w:rsidR="001270EC" w:rsidRDefault="001270EC" w:rsidP="006B2D33">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F3FD2F" w14:textId="77777777" w:rsidR="00EB731E" w:rsidRDefault="00EB731E" w:rsidP="006B2D33">
      <w:r>
        <w:separator/>
      </w:r>
    </w:p>
  </w:footnote>
  <w:footnote w:type="continuationSeparator" w:id="0">
    <w:p w14:paraId="5C8C2184" w14:textId="77777777" w:rsidR="00EB731E" w:rsidRDefault="00EB731E" w:rsidP="006B2D33">
      <w:r>
        <w:continuationSeparator/>
      </w:r>
    </w:p>
  </w:footnote>
  <w:footnote w:id="1">
    <w:p w14:paraId="10643225" w14:textId="043B58EE" w:rsidR="001270EC" w:rsidRPr="00BD33A8" w:rsidRDefault="001270EC" w:rsidP="00E44881">
      <w:pPr>
        <w:pStyle w:val="FootnoteText"/>
        <w:rPr>
          <w:rFonts w:ascii="Times New Roman" w:hAnsi="Times New Roman" w:cs="Times New Roman"/>
          <w:sz w:val="22"/>
          <w:szCs w:val="22"/>
          <w:lang w:val="en-GB"/>
        </w:rPr>
      </w:pPr>
      <w:r w:rsidRPr="00BD33A8">
        <w:rPr>
          <w:rStyle w:val="FootnoteReference"/>
          <w:rFonts w:ascii="Times New Roman" w:hAnsi="Times New Roman" w:cs="Times New Roman"/>
          <w:sz w:val="22"/>
          <w:szCs w:val="22"/>
        </w:rPr>
        <w:footnoteRef/>
      </w:r>
      <w:r w:rsidRPr="00BD33A8">
        <w:rPr>
          <w:rFonts w:ascii="Times New Roman" w:hAnsi="Times New Roman" w:cs="Times New Roman"/>
          <w:sz w:val="22"/>
          <w:szCs w:val="22"/>
          <w:lang w:val="en-GB"/>
        </w:rPr>
        <w:t>Correlation is a poor measure of accuracy because it ignores mean bias. For instance, predicted values of 2, 3, 4, and 5 are perfectly correlated with observed values of 12, 13, 14, and 15.</w:t>
      </w:r>
    </w:p>
    <w:p w14:paraId="6EE46CF6" w14:textId="77777777" w:rsidR="001270EC" w:rsidRPr="00E44881" w:rsidRDefault="001270EC" w:rsidP="00E44881">
      <w:pPr>
        <w:pStyle w:val="FootnoteText"/>
        <w:rPr>
          <w:lang w:val="en-GB"/>
        </w:rPr>
      </w:pPr>
    </w:p>
    <w:p w14:paraId="75FBB97D" w14:textId="4C350A0F" w:rsidR="001270EC" w:rsidRPr="00541E9A" w:rsidRDefault="001270EC">
      <w:pPr>
        <w:pStyle w:val="FootnoteText"/>
        <w:rPr>
          <w:lang w:val="en-GB"/>
        </w:rPr>
      </w:pPr>
    </w:p>
  </w:footnote>
  <w:footnote w:id="2">
    <w:p w14:paraId="40FA337F" w14:textId="45C8270D" w:rsidR="00DA5AB6" w:rsidRPr="00BD33A8" w:rsidRDefault="00DA5AB6" w:rsidP="00DA5AB6">
      <w:pPr>
        <w:pStyle w:val="FootnoteText"/>
        <w:rPr>
          <w:rFonts w:ascii="Times New Roman" w:hAnsi="Times New Roman" w:cs="Times New Roman"/>
          <w:sz w:val="22"/>
          <w:szCs w:val="22"/>
          <w:lang w:val="en-GB"/>
        </w:rPr>
      </w:pPr>
      <w:r w:rsidRPr="00BD33A8">
        <w:rPr>
          <w:rStyle w:val="FootnoteReference"/>
          <w:rFonts w:ascii="Times New Roman" w:hAnsi="Times New Roman" w:cs="Times New Roman"/>
          <w:sz w:val="22"/>
          <w:szCs w:val="22"/>
        </w:rPr>
        <w:footnoteRef/>
      </w:r>
      <w:r w:rsidRPr="00BD33A8">
        <w:rPr>
          <w:rFonts w:ascii="Times New Roman" w:hAnsi="Times New Roman" w:cs="Times New Roman"/>
          <w:sz w:val="22"/>
          <w:szCs w:val="22"/>
        </w:rPr>
        <w:t xml:space="preserve"> </w:t>
      </w:r>
      <w:r w:rsidRPr="00BD33A8">
        <w:rPr>
          <w:rFonts w:ascii="Times New Roman" w:hAnsi="Times New Roman" w:cs="Times New Roman"/>
          <w:sz w:val="22"/>
          <w:szCs w:val="22"/>
          <w:lang w:val="en-GB"/>
        </w:rPr>
        <w:t>Influenza surveillance data collection by CDC is based on a reporting week that starts on Sunday and ends on the following Saturday. The recency heuristic and G</w:t>
      </w:r>
      <w:r>
        <w:rPr>
          <w:rFonts w:ascii="Times New Roman" w:hAnsi="Times New Roman" w:cs="Times New Roman"/>
          <w:sz w:val="22"/>
          <w:szCs w:val="22"/>
          <w:lang w:val="en-GB"/>
        </w:rPr>
        <w:t>oogle Flu Trends</w:t>
      </w:r>
      <w:r w:rsidRPr="00BD33A8">
        <w:rPr>
          <w:rFonts w:ascii="Times New Roman" w:hAnsi="Times New Roman" w:cs="Times New Roman"/>
          <w:sz w:val="22"/>
          <w:szCs w:val="22"/>
          <w:lang w:val="en-GB"/>
        </w:rPr>
        <w:t xml:space="preserve"> both predict </w:t>
      </w:r>
      <w:r>
        <w:rPr>
          <w:rFonts w:ascii="Times New Roman" w:hAnsi="Times New Roman" w:cs="Times New Roman"/>
          <w:sz w:val="22"/>
          <w:szCs w:val="22"/>
          <w:lang w:val="en-GB"/>
        </w:rPr>
        <w:t xml:space="preserve">the percentage of </w:t>
      </w:r>
      <w:r w:rsidRPr="00BD33A8">
        <w:rPr>
          <w:rFonts w:ascii="Times New Roman" w:hAnsi="Times New Roman" w:cs="Times New Roman"/>
          <w:sz w:val="22"/>
          <w:szCs w:val="22"/>
          <w:lang w:val="en-GB"/>
        </w:rPr>
        <w:t xml:space="preserve">flu-related doctor visits </w:t>
      </w:r>
      <w:r>
        <w:rPr>
          <w:rFonts w:ascii="Times New Roman" w:hAnsi="Times New Roman" w:cs="Times New Roman"/>
          <w:sz w:val="22"/>
          <w:szCs w:val="22"/>
          <w:lang w:val="en-GB"/>
        </w:rPr>
        <w:t xml:space="preserve">in </w:t>
      </w:r>
      <w:r w:rsidRPr="00BD33A8">
        <w:rPr>
          <w:rFonts w:ascii="Times New Roman" w:hAnsi="Times New Roman" w:cs="Times New Roman"/>
          <w:sz w:val="22"/>
          <w:szCs w:val="22"/>
          <w:lang w:val="en-GB"/>
        </w:rPr>
        <w:t>the current Saturday–Sunday week. The prediction of the recency heuristic becomes available on the Friday of the week, when CDC releases the flu-related doctor visits of the previous week. The prediction from G</w:t>
      </w:r>
      <w:r>
        <w:rPr>
          <w:rFonts w:ascii="Times New Roman" w:hAnsi="Times New Roman" w:cs="Times New Roman"/>
          <w:sz w:val="22"/>
          <w:szCs w:val="22"/>
          <w:lang w:val="en-GB"/>
        </w:rPr>
        <w:t>oogle Flu Trends</w:t>
      </w:r>
      <w:r w:rsidRPr="00BD33A8">
        <w:rPr>
          <w:rFonts w:ascii="Times New Roman" w:hAnsi="Times New Roman" w:cs="Times New Roman"/>
          <w:sz w:val="22"/>
          <w:szCs w:val="22"/>
          <w:lang w:val="en-GB"/>
        </w:rPr>
        <w:t xml:space="preserve"> is taken from </w:t>
      </w:r>
      <w:r>
        <w:rPr>
          <w:rFonts w:ascii="Times New Roman" w:hAnsi="Times New Roman" w:cs="Times New Roman"/>
          <w:sz w:val="22"/>
          <w:szCs w:val="22"/>
          <w:lang w:val="en-GB"/>
        </w:rPr>
        <w:t>its</w:t>
      </w:r>
      <w:r w:rsidRPr="00BD33A8">
        <w:rPr>
          <w:rFonts w:ascii="Times New Roman" w:hAnsi="Times New Roman" w:cs="Times New Roman"/>
          <w:sz w:val="22"/>
          <w:szCs w:val="22"/>
          <w:lang w:val="en-GB"/>
        </w:rPr>
        <w:t xml:space="preserve"> archival website </w:t>
      </w:r>
      <w:r w:rsidRPr="00BD33A8">
        <w:rPr>
          <w:rFonts w:ascii="Times New Roman" w:hAnsi="Times New Roman" w:cs="Times New Roman"/>
          <w:color w:val="000000" w:themeColor="text1"/>
          <w:sz w:val="22"/>
          <w:szCs w:val="22"/>
          <w:lang w:val="en-GB"/>
        </w:rPr>
        <w:t>https://www.google.org/flutrends/about/</w:t>
      </w:r>
      <w:r w:rsidRPr="00BD33A8">
        <w:rPr>
          <w:rFonts w:ascii="Times New Roman" w:hAnsi="Times New Roman" w:cs="Times New Roman"/>
          <w:sz w:val="22"/>
          <w:szCs w:val="22"/>
          <w:lang w:val="en-GB"/>
        </w:rPr>
        <w:t xml:space="preserve">, where the following is noted: “Each week begins on the Sunday (Pacific Time) indicated for the row. Data for the current week will be updated each day until Saturday (Pacific Time).” </w:t>
      </w:r>
      <w:r w:rsidR="00F01ED0" w:rsidRPr="00C86B93">
        <w:rPr>
          <w:rFonts w:ascii="Times New Roman" w:hAnsi="Times New Roman" w:cs="Times New Roman"/>
          <w:sz w:val="22"/>
          <w:szCs w:val="22"/>
          <w:lang w:val="en-GB"/>
        </w:rPr>
        <w:t>What was archived on the Google Flu Trends website is the final prediction for the week, which was presumably made on the Saturday of the week.</w:t>
      </w:r>
    </w:p>
  </w:footnote>
  <w:footnote w:id="3">
    <w:p w14:paraId="63F35D46" w14:textId="2A6A5BDB" w:rsidR="008C269F" w:rsidRPr="008C269F" w:rsidRDefault="008C269F">
      <w:pPr>
        <w:pStyle w:val="FootnoteText"/>
        <w:rPr>
          <w:lang w:val="en-GB"/>
        </w:rPr>
      </w:pPr>
      <w:r>
        <w:rPr>
          <w:rStyle w:val="FootnoteReference"/>
        </w:rPr>
        <w:footnoteRef/>
      </w:r>
      <w:r>
        <w:t xml:space="preserve"> </w:t>
      </w:r>
      <w:r w:rsidR="00AF470C">
        <w:rPr>
          <w:rFonts w:ascii="Times New Roman" w:hAnsi="Times New Roman" w:cs="Times New Roman"/>
          <w:sz w:val="22"/>
          <w:szCs w:val="22"/>
        </w:rPr>
        <w:t xml:space="preserve">Kandula and Shaman (2019) point out that </w:t>
      </w:r>
      <w:r w:rsidR="00543DC0">
        <w:rPr>
          <w:rFonts w:ascii="Times New Roman" w:hAnsi="Times New Roman" w:cs="Times New Roman"/>
          <w:sz w:val="22"/>
          <w:szCs w:val="22"/>
        </w:rPr>
        <w:t xml:space="preserve">CDC reports are </w:t>
      </w:r>
      <w:r w:rsidR="006D1C94">
        <w:rPr>
          <w:rFonts w:ascii="Times New Roman" w:hAnsi="Times New Roman" w:cs="Times New Roman"/>
          <w:sz w:val="22"/>
          <w:szCs w:val="22"/>
        </w:rPr>
        <w:t xml:space="preserve">finalized </w:t>
      </w:r>
      <w:r w:rsidR="00543DC0">
        <w:rPr>
          <w:rFonts w:ascii="Times New Roman" w:hAnsi="Times New Roman" w:cs="Times New Roman"/>
          <w:sz w:val="22"/>
          <w:szCs w:val="22"/>
        </w:rPr>
        <w:t>after the conclusion of a surveillance week. The</w:t>
      </w:r>
      <w:r w:rsidR="006D1C94">
        <w:rPr>
          <w:rFonts w:ascii="Times New Roman" w:hAnsi="Times New Roman" w:cs="Times New Roman"/>
          <w:sz w:val="22"/>
          <w:szCs w:val="22"/>
        </w:rPr>
        <w:t xml:space="preserve"> </w:t>
      </w:r>
      <w:r w:rsidR="00256466">
        <w:rPr>
          <w:rFonts w:ascii="Times New Roman" w:hAnsi="Times New Roman" w:cs="Times New Roman"/>
          <w:sz w:val="22"/>
          <w:szCs w:val="22"/>
        </w:rPr>
        <w:t>analyses</w:t>
      </w:r>
      <w:r w:rsidR="006D1C94">
        <w:rPr>
          <w:rFonts w:ascii="Times New Roman" w:hAnsi="Times New Roman" w:cs="Times New Roman"/>
          <w:sz w:val="22"/>
          <w:szCs w:val="22"/>
        </w:rPr>
        <w:t xml:space="preserve"> </w:t>
      </w:r>
      <w:r w:rsidR="008E7915">
        <w:rPr>
          <w:rFonts w:ascii="Times New Roman" w:hAnsi="Times New Roman" w:cs="Times New Roman"/>
          <w:sz w:val="22"/>
          <w:szCs w:val="22"/>
        </w:rPr>
        <w:t xml:space="preserve">presented </w:t>
      </w:r>
      <w:r w:rsidR="00543DC0">
        <w:rPr>
          <w:rFonts w:ascii="Times New Roman" w:hAnsi="Times New Roman" w:cs="Times New Roman"/>
          <w:sz w:val="22"/>
          <w:szCs w:val="22"/>
        </w:rPr>
        <w:t>here</w:t>
      </w:r>
      <w:r w:rsidR="008E7915">
        <w:rPr>
          <w:rFonts w:ascii="Times New Roman" w:hAnsi="Times New Roman" w:cs="Times New Roman"/>
          <w:sz w:val="22"/>
          <w:szCs w:val="22"/>
        </w:rPr>
        <w:t xml:space="preserve">, and in </w:t>
      </w:r>
      <w:r w:rsidR="001D3EFF">
        <w:rPr>
          <w:rFonts w:ascii="Times New Roman" w:hAnsi="Times New Roman" w:cs="Times New Roman"/>
          <w:sz w:val="22"/>
          <w:szCs w:val="22"/>
        </w:rPr>
        <w:t>p</w:t>
      </w:r>
      <w:r w:rsidR="00061D20">
        <w:rPr>
          <w:rFonts w:ascii="Times New Roman" w:hAnsi="Times New Roman" w:cs="Times New Roman"/>
          <w:sz w:val="22"/>
          <w:szCs w:val="22"/>
        </w:rPr>
        <w:t>revious</w:t>
      </w:r>
      <w:r w:rsidR="001D3EFF">
        <w:rPr>
          <w:rFonts w:ascii="Times New Roman" w:hAnsi="Times New Roman" w:cs="Times New Roman"/>
          <w:sz w:val="22"/>
          <w:szCs w:val="22"/>
        </w:rPr>
        <w:t xml:space="preserve"> work</w:t>
      </w:r>
      <w:r w:rsidR="008E7915">
        <w:rPr>
          <w:rFonts w:ascii="Times New Roman" w:hAnsi="Times New Roman" w:cs="Times New Roman"/>
          <w:sz w:val="22"/>
          <w:szCs w:val="22"/>
        </w:rPr>
        <w:t xml:space="preserve"> including Lazer et al (2014), used </w:t>
      </w:r>
      <w:r w:rsidR="00543DC0">
        <w:rPr>
          <w:rFonts w:ascii="Times New Roman" w:hAnsi="Times New Roman" w:cs="Times New Roman"/>
          <w:sz w:val="22"/>
          <w:szCs w:val="22"/>
        </w:rPr>
        <w:t>the final CDC reports. We obtained the initial CDC reports from Kandula and Shaman</w:t>
      </w:r>
      <w:r w:rsidR="00A07AF7">
        <w:rPr>
          <w:rFonts w:ascii="Times New Roman" w:hAnsi="Times New Roman" w:cs="Times New Roman"/>
          <w:sz w:val="22"/>
          <w:szCs w:val="22"/>
        </w:rPr>
        <w:t>.</w:t>
      </w:r>
      <w:r w:rsidR="001D3EFF">
        <w:rPr>
          <w:rFonts w:ascii="Times New Roman" w:hAnsi="Times New Roman" w:cs="Times New Roman"/>
          <w:sz w:val="22"/>
          <w:szCs w:val="22"/>
        </w:rPr>
        <w:t xml:space="preserve"> </w:t>
      </w:r>
      <w:r w:rsidR="00BA6BF8">
        <w:rPr>
          <w:rFonts w:ascii="Times New Roman" w:hAnsi="Times New Roman" w:cs="Times New Roman"/>
          <w:sz w:val="22"/>
          <w:szCs w:val="22"/>
        </w:rPr>
        <w:t>I</w:t>
      </w:r>
      <w:r w:rsidR="00A07AF7">
        <w:rPr>
          <w:rFonts w:ascii="Times New Roman" w:hAnsi="Times New Roman" w:cs="Times New Roman"/>
          <w:sz w:val="22"/>
          <w:szCs w:val="22"/>
        </w:rPr>
        <w:t xml:space="preserve">nitial CDC reports are </w:t>
      </w:r>
      <w:r w:rsidR="001D3EFF">
        <w:rPr>
          <w:rFonts w:ascii="Times New Roman" w:hAnsi="Times New Roman" w:cs="Times New Roman"/>
          <w:sz w:val="22"/>
          <w:szCs w:val="22"/>
        </w:rPr>
        <w:t xml:space="preserve">not </w:t>
      </w:r>
      <w:r w:rsidR="00A07AF7">
        <w:rPr>
          <w:rFonts w:ascii="Times New Roman" w:hAnsi="Times New Roman" w:cs="Times New Roman"/>
          <w:sz w:val="22"/>
          <w:szCs w:val="22"/>
        </w:rPr>
        <w:t>available for weeks 21-39 in 2007 and 2008, weeks 21-37 in 2010 and week 39 in 2013. For the weeks w</w:t>
      </w:r>
      <w:r w:rsidR="00256466">
        <w:rPr>
          <w:rFonts w:ascii="Times New Roman" w:hAnsi="Times New Roman" w:cs="Times New Roman"/>
          <w:sz w:val="22"/>
          <w:szCs w:val="22"/>
        </w:rPr>
        <w:t xml:space="preserve">here </w:t>
      </w:r>
      <w:r w:rsidR="00A07AF7">
        <w:rPr>
          <w:rFonts w:ascii="Times New Roman" w:hAnsi="Times New Roman" w:cs="Times New Roman"/>
          <w:sz w:val="22"/>
          <w:szCs w:val="22"/>
        </w:rPr>
        <w:t xml:space="preserve">initial </w:t>
      </w:r>
      <w:r w:rsidR="008625C4">
        <w:rPr>
          <w:rFonts w:ascii="Times New Roman" w:hAnsi="Times New Roman" w:cs="Times New Roman"/>
          <w:sz w:val="22"/>
          <w:szCs w:val="22"/>
        </w:rPr>
        <w:t xml:space="preserve">CDC </w:t>
      </w:r>
      <w:r w:rsidR="00A07AF7">
        <w:rPr>
          <w:rFonts w:ascii="Times New Roman" w:hAnsi="Times New Roman" w:cs="Times New Roman"/>
          <w:sz w:val="22"/>
          <w:szCs w:val="22"/>
        </w:rPr>
        <w:t>reports</w:t>
      </w:r>
      <w:r w:rsidR="00256466">
        <w:rPr>
          <w:rFonts w:ascii="Times New Roman" w:hAnsi="Times New Roman" w:cs="Times New Roman"/>
          <w:sz w:val="22"/>
          <w:szCs w:val="22"/>
        </w:rPr>
        <w:t xml:space="preserve"> are available</w:t>
      </w:r>
      <w:r w:rsidR="00A07AF7">
        <w:rPr>
          <w:rFonts w:ascii="Times New Roman" w:hAnsi="Times New Roman" w:cs="Times New Roman"/>
          <w:sz w:val="22"/>
          <w:szCs w:val="22"/>
        </w:rPr>
        <w:t xml:space="preserve">, </w:t>
      </w:r>
      <w:r w:rsidR="001D3EFF">
        <w:rPr>
          <w:rFonts w:ascii="Times New Roman" w:hAnsi="Times New Roman" w:cs="Times New Roman"/>
          <w:sz w:val="22"/>
          <w:szCs w:val="22"/>
        </w:rPr>
        <w:t xml:space="preserve">we </w:t>
      </w:r>
      <w:r w:rsidR="00256466">
        <w:rPr>
          <w:rFonts w:ascii="Times New Roman" w:hAnsi="Times New Roman" w:cs="Times New Roman"/>
          <w:sz w:val="22"/>
          <w:szCs w:val="22"/>
        </w:rPr>
        <w:t xml:space="preserve">rerun our analyses. </w:t>
      </w:r>
      <w:r w:rsidR="001D3EFF">
        <w:rPr>
          <w:rFonts w:ascii="Times New Roman" w:hAnsi="Times New Roman" w:cs="Times New Roman"/>
          <w:sz w:val="22"/>
          <w:szCs w:val="22"/>
        </w:rPr>
        <w:t xml:space="preserve">The </w:t>
      </w:r>
      <w:r w:rsidR="00F61C26">
        <w:rPr>
          <w:rFonts w:ascii="Times New Roman" w:hAnsi="Times New Roman" w:cs="Times New Roman"/>
          <w:sz w:val="22"/>
          <w:szCs w:val="22"/>
        </w:rPr>
        <w:t>MAE</w:t>
      </w:r>
      <w:r w:rsidR="00A07AF7">
        <w:rPr>
          <w:rFonts w:ascii="Times New Roman" w:hAnsi="Times New Roman" w:cs="Times New Roman"/>
          <w:sz w:val="22"/>
          <w:szCs w:val="22"/>
        </w:rPr>
        <w:t xml:space="preserve"> of the recency heuristic was 0.27, </w:t>
      </w:r>
      <w:r w:rsidR="001D3EFF">
        <w:rPr>
          <w:rFonts w:ascii="Times New Roman" w:hAnsi="Times New Roman" w:cs="Times New Roman"/>
          <w:sz w:val="22"/>
          <w:szCs w:val="22"/>
        </w:rPr>
        <w:t xml:space="preserve">of the linear regression 0.24, </w:t>
      </w:r>
      <w:r w:rsidR="00A07AF7">
        <w:rPr>
          <w:rFonts w:ascii="Times New Roman" w:hAnsi="Times New Roman" w:cs="Times New Roman"/>
          <w:sz w:val="22"/>
          <w:szCs w:val="22"/>
        </w:rPr>
        <w:t>of Google Flu Trends 0.42</w:t>
      </w:r>
      <w:r w:rsidR="001D3EFF">
        <w:rPr>
          <w:rFonts w:ascii="Times New Roman" w:hAnsi="Times New Roman" w:cs="Times New Roman"/>
          <w:sz w:val="22"/>
          <w:szCs w:val="22"/>
        </w:rPr>
        <w:t xml:space="preserve"> </w:t>
      </w:r>
      <w:r w:rsidR="00A07AF7">
        <w:rPr>
          <w:rFonts w:ascii="Times New Roman" w:hAnsi="Times New Roman" w:cs="Times New Roman"/>
          <w:sz w:val="22"/>
          <w:szCs w:val="22"/>
        </w:rPr>
        <w:t xml:space="preserve">and of the benchmark </w:t>
      </w:r>
      <w:r w:rsidR="006C7119">
        <w:rPr>
          <w:rFonts w:ascii="Times New Roman" w:hAnsi="Times New Roman" w:cs="Times New Roman"/>
          <w:sz w:val="22"/>
          <w:szCs w:val="22"/>
        </w:rPr>
        <w:t xml:space="preserve">model </w:t>
      </w:r>
      <w:r w:rsidR="00A07AF7">
        <w:rPr>
          <w:rFonts w:ascii="Times New Roman" w:hAnsi="Times New Roman" w:cs="Times New Roman"/>
          <w:sz w:val="22"/>
          <w:szCs w:val="22"/>
        </w:rPr>
        <w:t>1.94</w:t>
      </w:r>
      <w:r w:rsidR="00700913">
        <w:rPr>
          <w:rFonts w:ascii="Times New Roman" w:hAnsi="Times New Roman" w:cs="Times New Roman"/>
          <w:sz w:val="22"/>
          <w:szCs w:val="22"/>
        </w:rPr>
        <w:t xml:space="preserve">, all in percentage points. </w:t>
      </w:r>
      <w:r w:rsidR="001D3EFF">
        <w:rPr>
          <w:rFonts w:ascii="Times New Roman" w:hAnsi="Times New Roman" w:cs="Times New Roman"/>
          <w:sz w:val="22"/>
          <w:szCs w:val="22"/>
        </w:rPr>
        <w:t xml:space="preserve">The </w:t>
      </w:r>
      <w:r w:rsidR="00A07AF7">
        <w:rPr>
          <w:rFonts w:ascii="Times New Roman" w:hAnsi="Times New Roman" w:cs="Times New Roman"/>
          <w:sz w:val="22"/>
          <w:szCs w:val="22"/>
        </w:rPr>
        <w:t xml:space="preserve">MAPE </w:t>
      </w:r>
      <w:r w:rsidR="006C7119">
        <w:rPr>
          <w:rFonts w:ascii="Times New Roman" w:hAnsi="Times New Roman" w:cs="Times New Roman"/>
          <w:sz w:val="22"/>
          <w:szCs w:val="22"/>
        </w:rPr>
        <w:t xml:space="preserve">for the four models </w:t>
      </w:r>
      <w:r w:rsidR="001D3EFF">
        <w:rPr>
          <w:rFonts w:ascii="Times New Roman" w:hAnsi="Times New Roman" w:cs="Times New Roman"/>
          <w:sz w:val="22"/>
          <w:szCs w:val="22"/>
        </w:rPr>
        <w:t xml:space="preserve">were </w:t>
      </w:r>
      <w:r w:rsidR="00A07AF7">
        <w:rPr>
          <w:rFonts w:ascii="Times New Roman" w:hAnsi="Times New Roman" w:cs="Times New Roman"/>
          <w:sz w:val="22"/>
          <w:szCs w:val="22"/>
        </w:rPr>
        <w:t>13</w:t>
      </w:r>
      <w:r w:rsidR="00700913">
        <w:rPr>
          <w:rFonts w:ascii="Times New Roman" w:hAnsi="Times New Roman" w:cs="Times New Roman"/>
          <w:sz w:val="22"/>
          <w:szCs w:val="22"/>
        </w:rPr>
        <w:t>%</w:t>
      </w:r>
      <w:r w:rsidR="00A07AF7">
        <w:rPr>
          <w:rFonts w:ascii="Times New Roman" w:hAnsi="Times New Roman" w:cs="Times New Roman"/>
          <w:sz w:val="22"/>
          <w:szCs w:val="22"/>
        </w:rPr>
        <w:t>, 12</w:t>
      </w:r>
      <w:r w:rsidR="00700913">
        <w:rPr>
          <w:rFonts w:ascii="Times New Roman" w:hAnsi="Times New Roman" w:cs="Times New Roman"/>
          <w:sz w:val="22"/>
          <w:szCs w:val="22"/>
        </w:rPr>
        <w:t>%</w:t>
      </w:r>
      <w:r w:rsidR="00A07AF7">
        <w:rPr>
          <w:rFonts w:ascii="Times New Roman" w:hAnsi="Times New Roman" w:cs="Times New Roman"/>
          <w:sz w:val="22"/>
          <w:szCs w:val="22"/>
        </w:rPr>
        <w:t>, 20</w:t>
      </w:r>
      <w:r w:rsidR="00700913">
        <w:rPr>
          <w:rFonts w:ascii="Times New Roman" w:hAnsi="Times New Roman" w:cs="Times New Roman"/>
          <w:sz w:val="22"/>
          <w:szCs w:val="22"/>
        </w:rPr>
        <w:t>%</w:t>
      </w:r>
      <w:r w:rsidR="00A07AF7">
        <w:rPr>
          <w:rFonts w:ascii="Times New Roman" w:hAnsi="Times New Roman" w:cs="Times New Roman"/>
          <w:sz w:val="22"/>
          <w:szCs w:val="22"/>
        </w:rPr>
        <w:t xml:space="preserve"> and 100</w:t>
      </w:r>
      <w:r w:rsidR="00700913">
        <w:rPr>
          <w:rFonts w:ascii="Times New Roman" w:hAnsi="Times New Roman" w:cs="Times New Roman"/>
          <w:sz w:val="22"/>
          <w:szCs w:val="22"/>
        </w:rPr>
        <w:t>%</w:t>
      </w:r>
      <w:r w:rsidR="00A07AF7">
        <w:rPr>
          <w:rFonts w:ascii="Times New Roman" w:hAnsi="Times New Roman" w:cs="Times New Roman"/>
          <w:sz w:val="22"/>
          <w:szCs w:val="22"/>
        </w:rPr>
        <w:t xml:space="preserve"> </w:t>
      </w:r>
      <w:r w:rsidR="006C7119">
        <w:rPr>
          <w:rFonts w:ascii="Times New Roman" w:hAnsi="Times New Roman" w:cs="Times New Roman"/>
          <w:sz w:val="22"/>
          <w:szCs w:val="22"/>
        </w:rPr>
        <w:t xml:space="preserve">respectively </w:t>
      </w:r>
      <w:r w:rsidR="00A07AF7">
        <w:rPr>
          <w:rFonts w:ascii="Times New Roman" w:hAnsi="Times New Roman" w:cs="Times New Roman"/>
          <w:sz w:val="22"/>
          <w:szCs w:val="22"/>
        </w:rPr>
        <w:t xml:space="preserve">and </w:t>
      </w:r>
      <w:r w:rsidR="001D3EFF">
        <w:rPr>
          <w:rFonts w:ascii="Times New Roman" w:hAnsi="Times New Roman" w:cs="Times New Roman"/>
          <w:sz w:val="22"/>
          <w:szCs w:val="22"/>
        </w:rPr>
        <w:t xml:space="preserve">the </w:t>
      </w:r>
      <w:r w:rsidR="00A07AF7">
        <w:rPr>
          <w:rFonts w:ascii="Times New Roman" w:hAnsi="Times New Roman" w:cs="Times New Roman"/>
          <w:sz w:val="22"/>
          <w:szCs w:val="22"/>
        </w:rPr>
        <w:t>MedRAE 1.00, 1.20, 1.62 and 13.60</w:t>
      </w:r>
      <w:r w:rsidR="006D1C94">
        <w:rPr>
          <w:rFonts w:ascii="Times New Roman" w:hAnsi="Times New Roman" w:cs="Times New Roman"/>
          <w:sz w:val="22"/>
          <w:szCs w:val="22"/>
        </w:rPr>
        <w:t xml:space="preserve"> </w:t>
      </w:r>
      <w:r w:rsidR="00700913">
        <w:rPr>
          <w:rFonts w:ascii="Times New Roman" w:hAnsi="Times New Roman" w:cs="Times New Roman"/>
          <w:sz w:val="22"/>
          <w:szCs w:val="22"/>
        </w:rPr>
        <w:t xml:space="preserve">(all in percentage points) </w:t>
      </w:r>
      <w:r w:rsidR="006D1C94">
        <w:rPr>
          <w:rFonts w:ascii="Times New Roman" w:hAnsi="Times New Roman" w:cs="Times New Roman"/>
          <w:sz w:val="22"/>
          <w:szCs w:val="22"/>
        </w:rPr>
        <w:t>respectively</w:t>
      </w:r>
      <w:r w:rsidR="00BA6BF8">
        <w:rPr>
          <w:rFonts w:ascii="Times New Roman" w:hAnsi="Times New Roman" w:cs="Times New Roman"/>
          <w:sz w:val="22"/>
          <w:szCs w:val="22"/>
        </w:rPr>
        <w:t xml:space="preserve">. </w:t>
      </w:r>
      <w:r w:rsidR="001D3EFF">
        <w:rPr>
          <w:rFonts w:ascii="Times New Roman" w:hAnsi="Times New Roman" w:cs="Times New Roman"/>
          <w:sz w:val="22"/>
          <w:szCs w:val="22"/>
        </w:rPr>
        <w:t xml:space="preserve"> </w:t>
      </w:r>
      <w:r w:rsidR="00A07AF7">
        <w:rPr>
          <w:rFonts w:ascii="Times New Roman" w:hAnsi="Times New Roman" w:cs="Times New Roman"/>
          <w:sz w:val="22"/>
          <w:szCs w:val="22"/>
        </w:rPr>
        <w:t xml:space="preserve">   </w:t>
      </w:r>
      <w:r w:rsidR="00F61C26">
        <w:rPr>
          <w:rFonts w:ascii="Times New Roman" w:hAnsi="Times New Roman" w:cs="Times New Roman"/>
          <w:sz w:val="22"/>
          <w:szCs w:val="22"/>
        </w:rPr>
        <w:t xml:space="preserve"> </w:t>
      </w:r>
      <w:r w:rsidR="00543DC0">
        <w:rPr>
          <w:rFonts w:ascii="Times New Roman" w:hAnsi="Times New Roman" w:cs="Times New Roman"/>
          <w:sz w:val="22"/>
          <w:szCs w:val="22"/>
        </w:rPr>
        <w:t xml:space="preserve">   </w:t>
      </w:r>
      <w:r w:rsidR="00AF470C">
        <w:rPr>
          <w:rFonts w:ascii="Times New Roman" w:hAnsi="Times New Roman" w:cs="Times New Roman"/>
          <w:sz w:val="22"/>
          <w:szCs w:val="2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E4489"/>
    <w:multiLevelType w:val="hybridMultilevel"/>
    <w:tmpl w:val="14EC1070"/>
    <w:lvl w:ilvl="0" w:tplc="2D4057F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C1CC3"/>
    <w:multiLevelType w:val="hybridMultilevel"/>
    <w:tmpl w:val="3380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196E7D"/>
    <w:multiLevelType w:val="hybridMultilevel"/>
    <w:tmpl w:val="A10CF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8"/>
  <w:proofState w:spelling="clean" w:grammar="clean"/>
  <w:doNotTrackMoves/>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33"/>
    <w:rsid w:val="000017DC"/>
    <w:rsid w:val="00016A0E"/>
    <w:rsid w:val="0002072B"/>
    <w:rsid w:val="0002157B"/>
    <w:rsid w:val="00024928"/>
    <w:rsid w:val="00024B41"/>
    <w:rsid w:val="00025753"/>
    <w:rsid w:val="00026044"/>
    <w:rsid w:val="00034618"/>
    <w:rsid w:val="00035B94"/>
    <w:rsid w:val="00036774"/>
    <w:rsid w:val="00037886"/>
    <w:rsid w:val="00040A1B"/>
    <w:rsid w:val="000432AC"/>
    <w:rsid w:val="000447DA"/>
    <w:rsid w:val="00044CE4"/>
    <w:rsid w:val="00046823"/>
    <w:rsid w:val="00047C72"/>
    <w:rsid w:val="00050AA4"/>
    <w:rsid w:val="00051219"/>
    <w:rsid w:val="00052E09"/>
    <w:rsid w:val="000532DA"/>
    <w:rsid w:val="00053E03"/>
    <w:rsid w:val="00055275"/>
    <w:rsid w:val="0005608C"/>
    <w:rsid w:val="00057E4D"/>
    <w:rsid w:val="000607ED"/>
    <w:rsid w:val="00060A3A"/>
    <w:rsid w:val="00061D20"/>
    <w:rsid w:val="00071DD9"/>
    <w:rsid w:val="000773C0"/>
    <w:rsid w:val="000833FA"/>
    <w:rsid w:val="00085D1F"/>
    <w:rsid w:val="00096F3F"/>
    <w:rsid w:val="0009780B"/>
    <w:rsid w:val="000A48ED"/>
    <w:rsid w:val="000A546C"/>
    <w:rsid w:val="000B10EB"/>
    <w:rsid w:val="000B4DFA"/>
    <w:rsid w:val="000B512C"/>
    <w:rsid w:val="000C5B06"/>
    <w:rsid w:val="000E2CF9"/>
    <w:rsid w:val="000E41AF"/>
    <w:rsid w:val="000E5015"/>
    <w:rsid w:val="000E5F4C"/>
    <w:rsid w:val="000E74E4"/>
    <w:rsid w:val="000F1F04"/>
    <w:rsid w:val="000F297B"/>
    <w:rsid w:val="000F3A62"/>
    <w:rsid w:val="00102BB2"/>
    <w:rsid w:val="00104384"/>
    <w:rsid w:val="001149CE"/>
    <w:rsid w:val="001158A8"/>
    <w:rsid w:val="00121012"/>
    <w:rsid w:val="00121E37"/>
    <w:rsid w:val="001270EC"/>
    <w:rsid w:val="0012723D"/>
    <w:rsid w:val="00127DDD"/>
    <w:rsid w:val="00132E2C"/>
    <w:rsid w:val="00133885"/>
    <w:rsid w:val="00133E6D"/>
    <w:rsid w:val="00143E08"/>
    <w:rsid w:val="00145E76"/>
    <w:rsid w:val="001460D9"/>
    <w:rsid w:val="001537ED"/>
    <w:rsid w:val="00154C0A"/>
    <w:rsid w:val="00155F7B"/>
    <w:rsid w:val="00162019"/>
    <w:rsid w:val="00165BD5"/>
    <w:rsid w:val="001661D2"/>
    <w:rsid w:val="00166A00"/>
    <w:rsid w:val="00166C60"/>
    <w:rsid w:val="00171C9B"/>
    <w:rsid w:val="00172D85"/>
    <w:rsid w:val="00172DCB"/>
    <w:rsid w:val="00175869"/>
    <w:rsid w:val="00183769"/>
    <w:rsid w:val="00195130"/>
    <w:rsid w:val="001A1A71"/>
    <w:rsid w:val="001A6C09"/>
    <w:rsid w:val="001B2AEE"/>
    <w:rsid w:val="001B6DB8"/>
    <w:rsid w:val="001C0A2D"/>
    <w:rsid w:val="001C1F1A"/>
    <w:rsid w:val="001C4210"/>
    <w:rsid w:val="001C4876"/>
    <w:rsid w:val="001C5E55"/>
    <w:rsid w:val="001C7082"/>
    <w:rsid w:val="001C734D"/>
    <w:rsid w:val="001D1DE8"/>
    <w:rsid w:val="001D2C6A"/>
    <w:rsid w:val="001D3EFF"/>
    <w:rsid w:val="001E28E1"/>
    <w:rsid w:val="001F06FC"/>
    <w:rsid w:val="001F0EFD"/>
    <w:rsid w:val="001F26D7"/>
    <w:rsid w:val="001F28D9"/>
    <w:rsid w:val="001F596E"/>
    <w:rsid w:val="001F5F80"/>
    <w:rsid w:val="001F68C6"/>
    <w:rsid w:val="00204988"/>
    <w:rsid w:val="002079EA"/>
    <w:rsid w:val="0021218D"/>
    <w:rsid w:val="00213D47"/>
    <w:rsid w:val="0021492B"/>
    <w:rsid w:val="0021778B"/>
    <w:rsid w:val="002202CB"/>
    <w:rsid w:val="00222143"/>
    <w:rsid w:val="002239B4"/>
    <w:rsid w:val="002245E1"/>
    <w:rsid w:val="00225B23"/>
    <w:rsid w:val="00226FC7"/>
    <w:rsid w:val="00227B91"/>
    <w:rsid w:val="00230774"/>
    <w:rsid w:val="00235232"/>
    <w:rsid w:val="00237A78"/>
    <w:rsid w:val="002420FF"/>
    <w:rsid w:val="00251198"/>
    <w:rsid w:val="00255A95"/>
    <w:rsid w:val="00256466"/>
    <w:rsid w:val="00257B9D"/>
    <w:rsid w:val="00263657"/>
    <w:rsid w:val="002645D0"/>
    <w:rsid w:val="00272566"/>
    <w:rsid w:val="0027344B"/>
    <w:rsid w:val="00274CAF"/>
    <w:rsid w:val="0028035B"/>
    <w:rsid w:val="00291936"/>
    <w:rsid w:val="00293F37"/>
    <w:rsid w:val="00294446"/>
    <w:rsid w:val="002B163E"/>
    <w:rsid w:val="002B64E3"/>
    <w:rsid w:val="002B772A"/>
    <w:rsid w:val="002C48E5"/>
    <w:rsid w:val="002D01FC"/>
    <w:rsid w:val="002D4A9A"/>
    <w:rsid w:val="002D4DD4"/>
    <w:rsid w:val="002D5D58"/>
    <w:rsid w:val="002D7436"/>
    <w:rsid w:val="002E0538"/>
    <w:rsid w:val="002E70C9"/>
    <w:rsid w:val="002E777D"/>
    <w:rsid w:val="002E7784"/>
    <w:rsid w:val="002F4B58"/>
    <w:rsid w:val="002F52F9"/>
    <w:rsid w:val="002F5AB0"/>
    <w:rsid w:val="002F7CA4"/>
    <w:rsid w:val="0030120A"/>
    <w:rsid w:val="00303870"/>
    <w:rsid w:val="00305914"/>
    <w:rsid w:val="00306A40"/>
    <w:rsid w:val="00311E2C"/>
    <w:rsid w:val="00312589"/>
    <w:rsid w:val="00313112"/>
    <w:rsid w:val="0031487C"/>
    <w:rsid w:val="00331584"/>
    <w:rsid w:val="00331755"/>
    <w:rsid w:val="00336936"/>
    <w:rsid w:val="00337DA3"/>
    <w:rsid w:val="00337F20"/>
    <w:rsid w:val="003435E1"/>
    <w:rsid w:val="0034388C"/>
    <w:rsid w:val="003461D5"/>
    <w:rsid w:val="0035083E"/>
    <w:rsid w:val="0035620A"/>
    <w:rsid w:val="00356AA9"/>
    <w:rsid w:val="00362D64"/>
    <w:rsid w:val="00366833"/>
    <w:rsid w:val="00367368"/>
    <w:rsid w:val="00367549"/>
    <w:rsid w:val="003678A3"/>
    <w:rsid w:val="00371559"/>
    <w:rsid w:val="00373424"/>
    <w:rsid w:val="00374031"/>
    <w:rsid w:val="00375ABA"/>
    <w:rsid w:val="00376E1D"/>
    <w:rsid w:val="00377FC8"/>
    <w:rsid w:val="00382226"/>
    <w:rsid w:val="00384592"/>
    <w:rsid w:val="00385D1A"/>
    <w:rsid w:val="003863A2"/>
    <w:rsid w:val="00390621"/>
    <w:rsid w:val="003918F2"/>
    <w:rsid w:val="00397096"/>
    <w:rsid w:val="003A0501"/>
    <w:rsid w:val="003A06BB"/>
    <w:rsid w:val="003A120D"/>
    <w:rsid w:val="003A4108"/>
    <w:rsid w:val="003A4F76"/>
    <w:rsid w:val="003B1603"/>
    <w:rsid w:val="003B21C0"/>
    <w:rsid w:val="003B2BB4"/>
    <w:rsid w:val="003B47FC"/>
    <w:rsid w:val="003B56F9"/>
    <w:rsid w:val="003C08AF"/>
    <w:rsid w:val="003C151B"/>
    <w:rsid w:val="003C5B41"/>
    <w:rsid w:val="003C5FD0"/>
    <w:rsid w:val="003C6E4B"/>
    <w:rsid w:val="003D3C46"/>
    <w:rsid w:val="003E0E90"/>
    <w:rsid w:val="003F139C"/>
    <w:rsid w:val="003F1900"/>
    <w:rsid w:val="003F3095"/>
    <w:rsid w:val="003F379D"/>
    <w:rsid w:val="00404749"/>
    <w:rsid w:val="00407BD0"/>
    <w:rsid w:val="004124F2"/>
    <w:rsid w:val="00412D90"/>
    <w:rsid w:val="00413791"/>
    <w:rsid w:val="00415126"/>
    <w:rsid w:val="0041581D"/>
    <w:rsid w:val="004170B7"/>
    <w:rsid w:val="00422011"/>
    <w:rsid w:val="004233EB"/>
    <w:rsid w:val="00425819"/>
    <w:rsid w:val="00427BD1"/>
    <w:rsid w:val="00430537"/>
    <w:rsid w:val="00432186"/>
    <w:rsid w:val="00432D71"/>
    <w:rsid w:val="0043445A"/>
    <w:rsid w:val="00434D66"/>
    <w:rsid w:val="00440D19"/>
    <w:rsid w:val="00446A40"/>
    <w:rsid w:val="00456AE6"/>
    <w:rsid w:val="00460D22"/>
    <w:rsid w:val="00470EC5"/>
    <w:rsid w:val="004728BB"/>
    <w:rsid w:val="00475C05"/>
    <w:rsid w:val="00476755"/>
    <w:rsid w:val="00481FF3"/>
    <w:rsid w:val="00482367"/>
    <w:rsid w:val="0048498B"/>
    <w:rsid w:val="00494994"/>
    <w:rsid w:val="004A2050"/>
    <w:rsid w:val="004A5387"/>
    <w:rsid w:val="004B3F9C"/>
    <w:rsid w:val="004B5571"/>
    <w:rsid w:val="004C021A"/>
    <w:rsid w:val="004C0CE9"/>
    <w:rsid w:val="004C218E"/>
    <w:rsid w:val="004C7345"/>
    <w:rsid w:val="004D0270"/>
    <w:rsid w:val="004D1C71"/>
    <w:rsid w:val="004E1BDF"/>
    <w:rsid w:val="004E4EEB"/>
    <w:rsid w:val="004E588B"/>
    <w:rsid w:val="004F4983"/>
    <w:rsid w:val="004F7344"/>
    <w:rsid w:val="00504D04"/>
    <w:rsid w:val="00505933"/>
    <w:rsid w:val="00506216"/>
    <w:rsid w:val="00514C17"/>
    <w:rsid w:val="00520808"/>
    <w:rsid w:val="005211F4"/>
    <w:rsid w:val="00522F63"/>
    <w:rsid w:val="0052477F"/>
    <w:rsid w:val="0052531A"/>
    <w:rsid w:val="00525E9D"/>
    <w:rsid w:val="00526A36"/>
    <w:rsid w:val="00527882"/>
    <w:rsid w:val="00530090"/>
    <w:rsid w:val="005331A1"/>
    <w:rsid w:val="0053660F"/>
    <w:rsid w:val="00540E2A"/>
    <w:rsid w:val="00541581"/>
    <w:rsid w:val="00541E9A"/>
    <w:rsid w:val="005430C1"/>
    <w:rsid w:val="00543A91"/>
    <w:rsid w:val="00543DC0"/>
    <w:rsid w:val="00544500"/>
    <w:rsid w:val="00544DC2"/>
    <w:rsid w:val="00546A2F"/>
    <w:rsid w:val="00551372"/>
    <w:rsid w:val="00552B88"/>
    <w:rsid w:val="0055381F"/>
    <w:rsid w:val="005559E0"/>
    <w:rsid w:val="00560009"/>
    <w:rsid w:val="00560072"/>
    <w:rsid w:val="005622A6"/>
    <w:rsid w:val="00564174"/>
    <w:rsid w:val="00565A43"/>
    <w:rsid w:val="00566DDA"/>
    <w:rsid w:val="00573052"/>
    <w:rsid w:val="00574699"/>
    <w:rsid w:val="005765BB"/>
    <w:rsid w:val="005819EA"/>
    <w:rsid w:val="00584550"/>
    <w:rsid w:val="005854B3"/>
    <w:rsid w:val="00586CF7"/>
    <w:rsid w:val="00592E0D"/>
    <w:rsid w:val="005A0B37"/>
    <w:rsid w:val="005A142C"/>
    <w:rsid w:val="005A469A"/>
    <w:rsid w:val="005B0753"/>
    <w:rsid w:val="005B08B2"/>
    <w:rsid w:val="005B19C8"/>
    <w:rsid w:val="005B48A0"/>
    <w:rsid w:val="005C26FB"/>
    <w:rsid w:val="005C4998"/>
    <w:rsid w:val="005C4AB0"/>
    <w:rsid w:val="005D1BAD"/>
    <w:rsid w:val="005D2CD8"/>
    <w:rsid w:val="005D5B10"/>
    <w:rsid w:val="005D5C97"/>
    <w:rsid w:val="005E27C6"/>
    <w:rsid w:val="005E6A7D"/>
    <w:rsid w:val="005F02A3"/>
    <w:rsid w:val="005F14A9"/>
    <w:rsid w:val="005F3886"/>
    <w:rsid w:val="005F6A95"/>
    <w:rsid w:val="00602396"/>
    <w:rsid w:val="006028B3"/>
    <w:rsid w:val="00604125"/>
    <w:rsid w:val="006069E6"/>
    <w:rsid w:val="00611133"/>
    <w:rsid w:val="00625131"/>
    <w:rsid w:val="00627D37"/>
    <w:rsid w:val="00633528"/>
    <w:rsid w:val="00635D08"/>
    <w:rsid w:val="006553BB"/>
    <w:rsid w:val="006564BC"/>
    <w:rsid w:val="0065788F"/>
    <w:rsid w:val="00661DD6"/>
    <w:rsid w:val="0066756D"/>
    <w:rsid w:val="00667A3B"/>
    <w:rsid w:val="006706D0"/>
    <w:rsid w:val="0067073B"/>
    <w:rsid w:val="00670BC8"/>
    <w:rsid w:val="00670E2B"/>
    <w:rsid w:val="00673E76"/>
    <w:rsid w:val="006756DB"/>
    <w:rsid w:val="00686BD1"/>
    <w:rsid w:val="0068793E"/>
    <w:rsid w:val="00687998"/>
    <w:rsid w:val="00693443"/>
    <w:rsid w:val="0069458D"/>
    <w:rsid w:val="00694995"/>
    <w:rsid w:val="006A527F"/>
    <w:rsid w:val="006B14A7"/>
    <w:rsid w:val="006B298C"/>
    <w:rsid w:val="006B2D33"/>
    <w:rsid w:val="006C60D6"/>
    <w:rsid w:val="006C7119"/>
    <w:rsid w:val="006D1C94"/>
    <w:rsid w:val="006E0FB1"/>
    <w:rsid w:val="006E11C7"/>
    <w:rsid w:val="006E229A"/>
    <w:rsid w:val="006E2D79"/>
    <w:rsid w:val="006E7586"/>
    <w:rsid w:val="006F01D9"/>
    <w:rsid w:val="006F0F7E"/>
    <w:rsid w:val="006F4A1D"/>
    <w:rsid w:val="006F540C"/>
    <w:rsid w:val="006F54C9"/>
    <w:rsid w:val="0070016F"/>
    <w:rsid w:val="00700913"/>
    <w:rsid w:val="007069D5"/>
    <w:rsid w:val="00707D87"/>
    <w:rsid w:val="00714671"/>
    <w:rsid w:val="00724AF6"/>
    <w:rsid w:val="007255EE"/>
    <w:rsid w:val="00727AB9"/>
    <w:rsid w:val="00736E2A"/>
    <w:rsid w:val="00740C88"/>
    <w:rsid w:val="007448CF"/>
    <w:rsid w:val="007450A4"/>
    <w:rsid w:val="00747A98"/>
    <w:rsid w:val="00753EA4"/>
    <w:rsid w:val="00761B97"/>
    <w:rsid w:val="00763B19"/>
    <w:rsid w:val="007651E4"/>
    <w:rsid w:val="00765818"/>
    <w:rsid w:val="00766F38"/>
    <w:rsid w:val="0077010A"/>
    <w:rsid w:val="00770CE6"/>
    <w:rsid w:val="00771754"/>
    <w:rsid w:val="00772115"/>
    <w:rsid w:val="0077769F"/>
    <w:rsid w:val="00780687"/>
    <w:rsid w:val="00782C45"/>
    <w:rsid w:val="007837A5"/>
    <w:rsid w:val="007A15BD"/>
    <w:rsid w:val="007A3553"/>
    <w:rsid w:val="007A4DD0"/>
    <w:rsid w:val="007A7301"/>
    <w:rsid w:val="007A76F1"/>
    <w:rsid w:val="007B0EC7"/>
    <w:rsid w:val="007C079F"/>
    <w:rsid w:val="007D0032"/>
    <w:rsid w:val="007D24B2"/>
    <w:rsid w:val="007D6E86"/>
    <w:rsid w:val="007E09AD"/>
    <w:rsid w:val="007F0573"/>
    <w:rsid w:val="007F171C"/>
    <w:rsid w:val="007F1A73"/>
    <w:rsid w:val="007F3BA2"/>
    <w:rsid w:val="007F43D9"/>
    <w:rsid w:val="007F4ACD"/>
    <w:rsid w:val="007F5445"/>
    <w:rsid w:val="007F5791"/>
    <w:rsid w:val="007F6D83"/>
    <w:rsid w:val="008008D8"/>
    <w:rsid w:val="00802060"/>
    <w:rsid w:val="00806DC6"/>
    <w:rsid w:val="00811F50"/>
    <w:rsid w:val="00815B6A"/>
    <w:rsid w:val="0082185A"/>
    <w:rsid w:val="008232BD"/>
    <w:rsid w:val="00830328"/>
    <w:rsid w:val="00832D2F"/>
    <w:rsid w:val="0083466B"/>
    <w:rsid w:val="00837158"/>
    <w:rsid w:val="008410DC"/>
    <w:rsid w:val="00843EA2"/>
    <w:rsid w:val="00847055"/>
    <w:rsid w:val="008476DF"/>
    <w:rsid w:val="008507FC"/>
    <w:rsid w:val="00851AE4"/>
    <w:rsid w:val="00852109"/>
    <w:rsid w:val="00861419"/>
    <w:rsid w:val="0086220A"/>
    <w:rsid w:val="008625C4"/>
    <w:rsid w:val="00865D4F"/>
    <w:rsid w:val="008662D3"/>
    <w:rsid w:val="008665EF"/>
    <w:rsid w:val="00867CE0"/>
    <w:rsid w:val="00871AA3"/>
    <w:rsid w:val="00873175"/>
    <w:rsid w:val="0087601D"/>
    <w:rsid w:val="00876690"/>
    <w:rsid w:val="00877D38"/>
    <w:rsid w:val="00881E77"/>
    <w:rsid w:val="00883FCA"/>
    <w:rsid w:val="00884623"/>
    <w:rsid w:val="00885A3A"/>
    <w:rsid w:val="00891F91"/>
    <w:rsid w:val="008931BE"/>
    <w:rsid w:val="00896436"/>
    <w:rsid w:val="008A1A99"/>
    <w:rsid w:val="008A6823"/>
    <w:rsid w:val="008B09ED"/>
    <w:rsid w:val="008B1C6A"/>
    <w:rsid w:val="008B2E3D"/>
    <w:rsid w:val="008B7B48"/>
    <w:rsid w:val="008B7F09"/>
    <w:rsid w:val="008C2312"/>
    <w:rsid w:val="008C269F"/>
    <w:rsid w:val="008C2EAE"/>
    <w:rsid w:val="008C37D6"/>
    <w:rsid w:val="008C5367"/>
    <w:rsid w:val="008C6630"/>
    <w:rsid w:val="008C79E6"/>
    <w:rsid w:val="008C7CAB"/>
    <w:rsid w:val="008D0313"/>
    <w:rsid w:val="008D0B43"/>
    <w:rsid w:val="008D0D6D"/>
    <w:rsid w:val="008D4F67"/>
    <w:rsid w:val="008E4198"/>
    <w:rsid w:val="008E7915"/>
    <w:rsid w:val="008F1A95"/>
    <w:rsid w:val="00900FAB"/>
    <w:rsid w:val="009023E3"/>
    <w:rsid w:val="00902AA7"/>
    <w:rsid w:val="00903BBA"/>
    <w:rsid w:val="00904027"/>
    <w:rsid w:val="00904C48"/>
    <w:rsid w:val="00904F39"/>
    <w:rsid w:val="0090558E"/>
    <w:rsid w:val="00905928"/>
    <w:rsid w:val="00913B5A"/>
    <w:rsid w:val="009159F3"/>
    <w:rsid w:val="00916303"/>
    <w:rsid w:val="0091784E"/>
    <w:rsid w:val="00924F35"/>
    <w:rsid w:val="00925341"/>
    <w:rsid w:val="00925BED"/>
    <w:rsid w:val="00926A2A"/>
    <w:rsid w:val="00926AF6"/>
    <w:rsid w:val="009271EC"/>
    <w:rsid w:val="009275BB"/>
    <w:rsid w:val="00930536"/>
    <w:rsid w:val="009312E6"/>
    <w:rsid w:val="009312ED"/>
    <w:rsid w:val="00935BFF"/>
    <w:rsid w:val="009446D8"/>
    <w:rsid w:val="0094723A"/>
    <w:rsid w:val="00950512"/>
    <w:rsid w:val="00953225"/>
    <w:rsid w:val="00956E6D"/>
    <w:rsid w:val="00961AF2"/>
    <w:rsid w:val="00961BF2"/>
    <w:rsid w:val="009668E0"/>
    <w:rsid w:val="00975C3A"/>
    <w:rsid w:val="00976FF5"/>
    <w:rsid w:val="009801BF"/>
    <w:rsid w:val="00983A23"/>
    <w:rsid w:val="00984EAC"/>
    <w:rsid w:val="00985261"/>
    <w:rsid w:val="00985353"/>
    <w:rsid w:val="009871D6"/>
    <w:rsid w:val="00992180"/>
    <w:rsid w:val="00997C41"/>
    <w:rsid w:val="009A0060"/>
    <w:rsid w:val="009A1265"/>
    <w:rsid w:val="009A140D"/>
    <w:rsid w:val="009A25F4"/>
    <w:rsid w:val="009A75A0"/>
    <w:rsid w:val="009B1EA4"/>
    <w:rsid w:val="009B61C7"/>
    <w:rsid w:val="009C20B3"/>
    <w:rsid w:val="009C3D34"/>
    <w:rsid w:val="009C6779"/>
    <w:rsid w:val="009D0218"/>
    <w:rsid w:val="009D068D"/>
    <w:rsid w:val="009D7A36"/>
    <w:rsid w:val="009E1FF7"/>
    <w:rsid w:val="009F0534"/>
    <w:rsid w:val="009F09EC"/>
    <w:rsid w:val="009F28EF"/>
    <w:rsid w:val="009F41E3"/>
    <w:rsid w:val="009F7E49"/>
    <w:rsid w:val="00A01A33"/>
    <w:rsid w:val="00A03609"/>
    <w:rsid w:val="00A06BC1"/>
    <w:rsid w:val="00A07AF7"/>
    <w:rsid w:val="00A12F6B"/>
    <w:rsid w:val="00A14C23"/>
    <w:rsid w:val="00A15E14"/>
    <w:rsid w:val="00A2281A"/>
    <w:rsid w:val="00A25094"/>
    <w:rsid w:val="00A3789C"/>
    <w:rsid w:val="00A37C57"/>
    <w:rsid w:val="00A40B7C"/>
    <w:rsid w:val="00A4157F"/>
    <w:rsid w:val="00A427D4"/>
    <w:rsid w:val="00A42E70"/>
    <w:rsid w:val="00A4545D"/>
    <w:rsid w:val="00A45583"/>
    <w:rsid w:val="00A47FDE"/>
    <w:rsid w:val="00A51FD3"/>
    <w:rsid w:val="00A568CD"/>
    <w:rsid w:val="00A56E5C"/>
    <w:rsid w:val="00A608FB"/>
    <w:rsid w:val="00A60B85"/>
    <w:rsid w:val="00A61779"/>
    <w:rsid w:val="00A65ECD"/>
    <w:rsid w:val="00A66376"/>
    <w:rsid w:val="00A70090"/>
    <w:rsid w:val="00A74574"/>
    <w:rsid w:val="00A7476D"/>
    <w:rsid w:val="00A7578C"/>
    <w:rsid w:val="00A778AD"/>
    <w:rsid w:val="00A825EE"/>
    <w:rsid w:val="00A82C9F"/>
    <w:rsid w:val="00A92CBE"/>
    <w:rsid w:val="00A956F5"/>
    <w:rsid w:val="00A96FA1"/>
    <w:rsid w:val="00AA0DCD"/>
    <w:rsid w:val="00AA3854"/>
    <w:rsid w:val="00AB2FC7"/>
    <w:rsid w:val="00AB3A48"/>
    <w:rsid w:val="00AB5733"/>
    <w:rsid w:val="00AC252B"/>
    <w:rsid w:val="00AC3989"/>
    <w:rsid w:val="00AC6A84"/>
    <w:rsid w:val="00AC7BD4"/>
    <w:rsid w:val="00AD2748"/>
    <w:rsid w:val="00AD3FF4"/>
    <w:rsid w:val="00AD439F"/>
    <w:rsid w:val="00AD6553"/>
    <w:rsid w:val="00AE35B1"/>
    <w:rsid w:val="00AE4984"/>
    <w:rsid w:val="00AE69EA"/>
    <w:rsid w:val="00AF3750"/>
    <w:rsid w:val="00AF38E9"/>
    <w:rsid w:val="00AF470C"/>
    <w:rsid w:val="00AF524C"/>
    <w:rsid w:val="00AF7DBB"/>
    <w:rsid w:val="00B0343E"/>
    <w:rsid w:val="00B13CC0"/>
    <w:rsid w:val="00B149BF"/>
    <w:rsid w:val="00B2749D"/>
    <w:rsid w:val="00B370F0"/>
    <w:rsid w:val="00B42A8D"/>
    <w:rsid w:val="00B445CE"/>
    <w:rsid w:val="00B460E6"/>
    <w:rsid w:val="00B478C3"/>
    <w:rsid w:val="00B5056A"/>
    <w:rsid w:val="00B50D18"/>
    <w:rsid w:val="00B53895"/>
    <w:rsid w:val="00B552F0"/>
    <w:rsid w:val="00B56213"/>
    <w:rsid w:val="00B57FA6"/>
    <w:rsid w:val="00B60B83"/>
    <w:rsid w:val="00B61F46"/>
    <w:rsid w:val="00B703CF"/>
    <w:rsid w:val="00B70D28"/>
    <w:rsid w:val="00B719EA"/>
    <w:rsid w:val="00B722D1"/>
    <w:rsid w:val="00B72354"/>
    <w:rsid w:val="00B72904"/>
    <w:rsid w:val="00B7317C"/>
    <w:rsid w:val="00B75CFE"/>
    <w:rsid w:val="00B8303E"/>
    <w:rsid w:val="00B84081"/>
    <w:rsid w:val="00B84C65"/>
    <w:rsid w:val="00B87D88"/>
    <w:rsid w:val="00B92EE0"/>
    <w:rsid w:val="00B936E1"/>
    <w:rsid w:val="00BA4D41"/>
    <w:rsid w:val="00BA6BF8"/>
    <w:rsid w:val="00BA7C32"/>
    <w:rsid w:val="00BB080E"/>
    <w:rsid w:val="00BB1480"/>
    <w:rsid w:val="00BB5FB0"/>
    <w:rsid w:val="00BC4514"/>
    <w:rsid w:val="00BC4D1F"/>
    <w:rsid w:val="00BC733E"/>
    <w:rsid w:val="00BD1308"/>
    <w:rsid w:val="00BD1635"/>
    <w:rsid w:val="00BD33A8"/>
    <w:rsid w:val="00BD489B"/>
    <w:rsid w:val="00BD6FFE"/>
    <w:rsid w:val="00BE05DC"/>
    <w:rsid w:val="00BF1760"/>
    <w:rsid w:val="00BF1FAF"/>
    <w:rsid w:val="00BF2C5C"/>
    <w:rsid w:val="00BF43BB"/>
    <w:rsid w:val="00BF57B5"/>
    <w:rsid w:val="00BF7596"/>
    <w:rsid w:val="00C020AE"/>
    <w:rsid w:val="00C03EBF"/>
    <w:rsid w:val="00C118C5"/>
    <w:rsid w:val="00C11B79"/>
    <w:rsid w:val="00C14276"/>
    <w:rsid w:val="00C16F22"/>
    <w:rsid w:val="00C208C4"/>
    <w:rsid w:val="00C20FB6"/>
    <w:rsid w:val="00C262A5"/>
    <w:rsid w:val="00C26503"/>
    <w:rsid w:val="00C33016"/>
    <w:rsid w:val="00C346B1"/>
    <w:rsid w:val="00C41CDF"/>
    <w:rsid w:val="00C45047"/>
    <w:rsid w:val="00C47992"/>
    <w:rsid w:val="00C535FB"/>
    <w:rsid w:val="00C54780"/>
    <w:rsid w:val="00C56EC8"/>
    <w:rsid w:val="00C656C7"/>
    <w:rsid w:val="00C65929"/>
    <w:rsid w:val="00C70128"/>
    <w:rsid w:val="00C703C6"/>
    <w:rsid w:val="00C71440"/>
    <w:rsid w:val="00C73414"/>
    <w:rsid w:val="00C7685D"/>
    <w:rsid w:val="00C81E0F"/>
    <w:rsid w:val="00C868C6"/>
    <w:rsid w:val="00C93722"/>
    <w:rsid w:val="00C958D0"/>
    <w:rsid w:val="00CA1E70"/>
    <w:rsid w:val="00CA5BC1"/>
    <w:rsid w:val="00CA7C47"/>
    <w:rsid w:val="00CB17D0"/>
    <w:rsid w:val="00CB27AF"/>
    <w:rsid w:val="00CB424C"/>
    <w:rsid w:val="00CB483C"/>
    <w:rsid w:val="00CB4E95"/>
    <w:rsid w:val="00CB5C61"/>
    <w:rsid w:val="00CB6A10"/>
    <w:rsid w:val="00CB6FA3"/>
    <w:rsid w:val="00CB7E94"/>
    <w:rsid w:val="00CC0D76"/>
    <w:rsid w:val="00CC338D"/>
    <w:rsid w:val="00CC4962"/>
    <w:rsid w:val="00CC5834"/>
    <w:rsid w:val="00CC612B"/>
    <w:rsid w:val="00CC64A7"/>
    <w:rsid w:val="00CD0AA2"/>
    <w:rsid w:val="00CE06F4"/>
    <w:rsid w:val="00CE0956"/>
    <w:rsid w:val="00CE1E2D"/>
    <w:rsid w:val="00CE2603"/>
    <w:rsid w:val="00CE4BA3"/>
    <w:rsid w:val="00CF3C5A"/>
    <w:rsid w:val="00CF3F9E"/>
    <w:rsid w:val="00CF508E"/>
    <w:rsid w:val="00D10136"/>
    <w:rsid w:val="00D10939"/>
    <w:rsid w:val="00D10983"/>
    <w:rsid w:val="00D1498B"/>
    <w:rsid w:val="00D17190"/>
    <w:rsid w:val="00D206BD"/>
    <w:rsid w:val="00D24717"/>
    <w:rsid w:val="00D24FD5"/>
    <w:rsid w:val="00D333EF"/>
    <w:rsid w:val="00D33622"/>
    <w:rsid w:val="00D44D2A"/>
    <w:rsid w:val="00D452A0"/>
    <w:rsid w:val="00D46FE9"/>
    <w:rsid w:val="00D478B6"/>
    <w:rsid w:val="00D50C35"/>
    <w:rsid w:val="00D60C44"/>
    <w:rsid w:val="00D614E7"/>
    <w:rsid w:val="00D641EA"/>
    <w:rsid w:val="00D70347"/>
    <w:rsid w:val="00D71204"/>
    <w:rsid w:val="00D7237D"/>
    <w:rsid w:val="00D72AFD"/>
    <w:rsid w:val="00D752D5"/>
    <w:rsid w:val="00D80E08"/>
    <w:rsid w:val="00D85CBB"/>
    <w:rsid w:val="00D9024C"/>
    <w:rsid w:val="00D913FE"/>
    <w:rsid w:val="00D91A52"/>
    <w:rsid w:val="00D92C75"/>
    <w:rsid w:val="00D94E17"/>
    <w:rsid w:val="00D97315"/>
    <w:rsid w:val="00DA1128"/>
    <w:rsid w:val="00DA25BA"/>
    <w:rsid w:val="00DA27EC"/>
    <w:rsid w:val="00DA387A"/>
    <w:rsid w:val="00DA5AB6"/>
    <w:rsid w:val="00DB10EE"/>
    <w:rsid w:val="00DB142F"/>
    <w:rsid w:val="00DB2DCE"/>
    <w:rsid w:val="00DB3985"/>
    <w:rsid w:val="00DB638F"/>
    <w:rsid w:val="00DB7532"/>
    <w:rsid w:val="00DC0ADF"/>
    <w:rsid w:val="00DC1ACE"/>
    <w:rsid w:val="00DC3B32"/>
    <w:rsid w:val="00DC5AD4"/>
    <w:rsid w:val="00DC77C9"/>
    <w:rsid w:val="00DD3605"/>
    <w:rsid w:val="00DD51FE"/>
    <w:rsid w:val="00DD5F1D"/>
    <w:rsid w:val="00DE203E"/>
    <w:rsid w:val="00DE371F"/>
    <w:rsid w:val="00DE5081"/>
    <w:rsid w:val="00DF207C"/>
    <w:rsid w:val="00DF42D9"/>
    <w:rsid w:val="00DF4442"/>
    <w:rsid w:val="00DF6131"/>
    <w:rsid w:val="00DF762A"/>
    <w:rsid w:val="00E04BAD"/>
    <w:rsid w:val="00E11F01"/>
    <w:rsid w:val="00E13F0D"/>
    <w:rsid w:val="00E21492"/>
    <w:rsid w:val="00E22C57"/>
    <w:rsid w:val="00E269CA"/>
    <w:rsid w:val="00E30649"/>
    <w:rsid w:val="00E3292D"/>
    <w:rsid w:val="00E3541F"/>
    <w:rsid w:val="00E41F36"/>
    <w:rsid w:val="00E44233"/>
    <w:rsid w:val="00E44881"/>
    <w:rsid w:val="00E4508D"/>
    <w:rsid w:val="00E46C63"/>
    <w:rsid w:val="00E4749D"/>
    <w:rsid w:val="00E57DEE"/>
    <w:rsid w:val="00E62685"/>
    <w:rsid w:val="00E6388C"/>
    <w:rsid w:val="00E63DA7"/>
    <w:rsid w:val="00E665C8"/>
    <w:rsid w:val="00E74961"/>
    <w:rsid w:val="00E74CB4"/>
    <w:rsid w:val="00E76C6B"/>
    <w:rsid w:val="00E8115C"/>
    <w:rsid w:val="00E8277B"/>
    <w:rsid w:val="00E8772B"/>
    <w:rsid w:val="00E92862"/>
    <w:rsid w:val="00E931FD"/>
    <w:rsid w:val="00E960BE"/>
    <w:rsid w:val="00E9763E"/>
    <w:rsid w:val="00EB1EE3"/>
    <w:rsid w:val="00EB2D43"/>
    <w:rsid w:val="00EB731E"/>
    <w:rsid w:val="00EC14FD"/>
    <w:rsid w:val="00EC22E5"/>
    <w:rsid w:val="00EC2E5E"/>
    <w:rsid w:val="00EC3ACA"/>
    <w:rsid w:val="00EC4F37"/>
    <w:rsid w:val="00EC6748"/>
    <w:rsid w:val="00EC69EF"/>
    <w:rsid w:val="00EC6BAE"/>
    <w:rsid w:val="00ED28ED"/>
    <w:rsid w:val="00ED3D2B"/>
    <w:rsid w:val="00ED7DEC"/>
    <w:rsid w:val="00EE0A3A"/>
    <w:rsid w:val="00EE32AA"/>
    <w:rsid w:val="00EE58B0"/>
    <w:rsid w:val="00EE5B42"/>
    <w:rsid w:val="00EF2A18"/>
    <w:rsid w:val="00EF2CBF"/>
    <w:rsid w:val="00EF7D96"/>
    <w:rsid w:val="00F01ED0"/>
    <w:rsid w:val="00F04562"/>
    <w:rsid w:val="00F067B9"/>
    <w:rsid w:val="00F07288"/>
    <w:rsid w:val="00F07995"/>
    <w:rsid w:val="00F07C63"/>
    <w:rsid w:val="00F10BD0"/>
    <w:rsid w:val="00F119AB"/>
    <w:rsid w:val="00F13217"/>
    <w:rsid w:val="00F22E0E"/>
    <w:rsid w:val="00F22EB8"/>
    <w:rsid w:val="00F2350C"/>
    <w:rsid w:val="00F23FFA"/>
    <w:rsid w:val="00F24633"/>
    <w:rsid w:val="00F32BAB"/>
    <w:rsid w:val="00F3347E"/>
    <w:rsid w:val="00F33F61"/>
    <w:rsid w:val="00F35283"/>
    <w:rsid w:val="00F42B13"/>
    <w:rsid w:val="00F43F1F"/>
    <w:rsid w:val="00F44128"/>
    <w:rsid w:val="00F469A0"/>
    <w:rsid w:val="00F510D3"/>
    <w:rsid w:val="00F5764A"/>
    <w:rsid w:val="00F579AE"/>
    <w:rsid w:val="00F61C26"/>
    <w:rsid w:val="00F66074"/>
    <w:rsid w:val="00F660B5"/>
    <w:rsid w:val="00F706B0"/>
    <w:rsid w:val="00F70DF9"/>
    <w:rsid w:val="00F718E5"/>
    <w:rsid w:val="00F73E53"/>
    <w:rsid w:val="00F73E66"/>
    <w:rsid w:val="00F7658E"/>
    <w:rsid w:val="00F92E49"/>
    <w:rsid w:val="00F94F52"/>
    <w:rsid w:val="00F97B9C"/>
    <w:rsid w:val="00FA1609"/>
    <w:rsid w:val="00FA1816"/>
    <w:rsid w:val="00FA252D"/>
    <w:rsid w:val="00FA282D"/>
    <w:rsid w:val="00FA36BA"/>
    <w:rsid w:val="00FA3EE1"/>
    <w:rsid w:val="00FB14A4"/>
    <w:rsid w:val="00FB2F48"/>
    <w:rsid w:val="00FB5C85"/>
    <w:rsid w:val="00FB7FE7"/>
    <w:rsid w:val="00FC04E6"/>
    <w:rsid w:val="00FC3398"/>
    <w:rsid w:val="00FC4FA9"/>
    <w:rsid w:val="00FC6958"/>
    <w:rsid w:val="00FD1B4B"/>
    <w:rsid w:val="00FD3136"/>
    <w:rsid w:val="00FD54FF"/>
    <w:rsid w:val="00FD6AA6"/>
    <w:rsid w:val="00FD6D35"/>
    <w:rsid w:val="00FE2A13"/>
    <w:rsid w:val="00FF2554"/>
    <w:rsid w:val="00FF4E87"/>
    <w:rsid w:val="00FF56C8"/>
    <w:rsid w:val="00FF793F"/>
    <w:rsid w:val="00FF7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B8FA7"/>
  <w15:chartTrackingRefBased/>
  <w15:docId w15:val="{2FDB536E-AF86-614B-870B-CC8301F6E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98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B2D33"/>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6B2D33"/>
  </w:style>
  <w:style w:type="character" w:styleId="PageNumber">
    <w:name w:val="page number"/>
    <w:basedOn w:val="DefaultParagraphFont"/>
    <w:uiPriority w:val="99"/>
    <w:semiHidden/>
    <w:unhideWhenUsed/>
    <w:rsid w:val="006B2D33"/>
  </w:style>
  <w:style w:type="paragraph" w:styleId="FootnoteText">
    <w:name w:val="footnote text"/>
    <w:basedOn w:val="Normal"/>
    <w:link w:val="FootnoteTextChar"/>
    <w:uiPriority w:val="99"/>
    <w:semiHidden/>
    <w:unhideWhenUsed/>
    <w:rsid w:val="00546A2F"/>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46A2F"/>
    <w:rPr>
      <w:sz w:val="20"/>
      <w:szCs w:val="20"/>
    </w:rPr>
  </w:style>
  <w:style w:type="character" w:styleId="FootnoteReference">
    <w:name w:val="footnote reference"/>
    <w:basedOn w:val="DefaultParagraphFont"/>
    <w:uiPriority w:val="99"/>
    <w:semiHidden/>
    <w:unhideWhenUsed/>
    <w:rsid w:val="00546A2F"/>
    <w:rPr>
      <w:vertAlign w:val="superscript"/>
    </w:rPr>
  </w:style>
  <w:style w:type="paragraph" w:styleId="ListParagraph">
    <w:name w:val="List Paragraph"/>
    <w:basedOn w:val="Normal"/>
    <w:uiPriority w:val="34"/>
    <w:qFormat/>
    <w:rsid w:val="00546A2F"/>
    <w:pPr>
      <w:ind w:left="720"/>
      <w:contextualSpacing/>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F97B9C"/>
    <w:rPr>
      <w:sz w:val="16"/>
      <w:szCs w:val="16"/>
    </w:rPr>
  </w:style>
  <w:style w:type="paragraph" w:styleId="CommentText">
    <w:name w:val="annotation text"/>
    <w:basedOn w:val="Normal"/>
    <w:link w:val="CommentTextChar"/>
    <w:uiPriority w:val="99"/>
    <w:semiHidden/>
    <w:unhideWhenUsed/>
    <w:rsid w:val="00F97B9C"/>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97B9C"/>
    <w:rPr>
      <w:sz w:val="20"/>
      <w:szCs w:val="20"/>
    </w:rPr>
  </w:style>
  <w:style w:type="paragraph" w:styleId="CommentSubject">
    <w:name w:val="annotation subject"/>
    <w:basedOn w:val="CommentText"/>
    <w:next w:val="CommentText"/>
    <w:link w:val="CommentSubjectChar"/>
    <w:uiPriority w:val="99"/>
    <w:semiHidden/>
    <w:unhideWhenUsed/>
    <w:rsid w:val="00F97B9C"/>
    <w:rPr>
      <w:b/>
      <w:bCs/>
    </w:rPr>
  </w:style>
  <w:style w:type="character" w:customStyle="1" w:styleId="CommentSubjectChar">
    <w:name w:val="Comment Subject Char"/>
    <w:basedOn w:val="CommentTextChar"/>
    <w:link w:val="CommentSubject"/>
    <w:uiPriority w:val="99"/>
    <w:semiHidden/>
    <w:rsid w:val="00F97B9C"/>
    <w:rPr>
      <w:b/>
      <w:bCs/>
      <w:sz w:val="20"/>
      <w:szCs w:val="20"/>
    </w:rPr>
  </w:style>
  <w:style w:type="paragraph" w:styleId="BalloonText">
    <w:name w:val="Balloon Text"/>
    <w:basedOn w:val="Normal"/>
    <w:link w:val="BalloonTextChar"/>
    <w:uiPriority w:val="99"/>
    <w:semiHidden/>
    <w:unhideWhenUsed/>
    <w:rsid w:val="00F97B9C"/>
    <w:rPr>
      <w:rFonts w:eastAsiaTheme="minorHAnsi"/>
      <w:sz w:val="18"/>
      <w:szCs w:val="18"/>
    </w:rPr>
  </w:style>
  <w:style w:type="character" w:customStyle="1" w:styleId="BalloonTextChar">
    <w:name w:val="Balloon Text Char"/>
    <w:basedOn w:val="DefaultParagraphFont"/>
    <w:link w:val="BalloonText"/>
    <w:uiPriority w:val="99"/>
    <w:semiHidden/>
    <w:rsid w:val="00F97B9C"/>
    <w:rPr>
      <w:rFonts w:ascii="Times New Roman" w:hAnsi="Times New Roman" w:cs="Times New Roman"/>
      <w:sz w:val="18"/>
      <w:szCs w:val="18"/>
    </w:rPr>
  </w:style>
  <w:style w:type="paragraph" w:styleId="NormalWeb">
    <w:name w:val="Normal (Web)"/>
    <w:basedOn w:val="Normal"/>
    <w:uiPriority w:val="99"/>
    <w:unhideWhenUsed/>
    <w:rsid w:val="001537ED"/>
    <w:pPr>
      <w:spacing w:before="100" w:beforeAutospacing="1" w:after="100" w:afterAutospacing="1"/>
    </w:pPr>
    <w:rPr>
      <w:lang w:val="en-GB"/>
    </w:rPr>
  </w:style>
  <w:style w:type="paragraph" w:styleId="EndnoteText">
    <w:name w:val="endnote text"/>
    <w:basedOn w:val="Normal"/>
    <w:link w:val="EndnoteTextChar"/>
    <w:uiPriority w:val="99"/>
    <w:unhideWhenUsed/>
    <w:rsid w:val="00A51FD3"/>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A51FD3"/>
    <w:rPr>
      <w:sz w:val="20"/>
      <w:szCs w:val="20"/>
    </w:rPr>
  </w:style>
  <w:style w:type="character" w:styleId="EndnoteReference">
    <w:name w:val="endnote reference"/>
    <w:basedOn w:val="DefaultParagraphFont"/>
    <w:uiPriority w:val="99"/>
    <w:semiHidden/>
    <w:unhideWhenUsed/>
    <w:rsid w:val="00A51FD3"/>
    <w:rPr>
      <w:vertAlign w:val="superscript"/>
    </w:rPr>
  </w:style>
  <w:style w:type="character" w:styleId="LineNumber">
    <w:name w:val="line number"/>
    <w:basedOn w:val="DefaultParagraphFont"/>
    <w:uiPriority w:val="99"/>
    <w:semiHidden/>
    <w:unhideWhenUsed/>
    <w:rsid w:val="00E960BE"/>
  </w:style>
  <w:style w:type="character" w:styleId="Hyperlink">
    <w:name w:val="Hyperlink"/>
    <w:basedOn w:val="DefaultParagraphFont"/>
    <w:uiPriority w:val="99"/>
    <w:unhideWhenUsed/>
    <w:rsid w:val="00121012"/>
    <w:rPr>
      <w:color w:val="0563C1" w:themeColor="hyperlink"/>
      <w:u w:val="single"/>
    </w:rPr>
  </w:style>
  <w:style w:type="character" w:styleId="UnresolvedMention">
    <w:name w:val="Unresolved Mention"/>
    <w:basedOn w:val="DefaultParagraphFont"/>
    <w:uiPriority w:val="99"/>
    <w:semiHidden/>
    <w:unhideWhenUsed/>
    <w:rsid w:val="00121012"/>
    <w:rPr>
      <w:color w:val="605E5C"/>
      <w:shd w:val="clear" w:color="auto" w:fill="E1DFDD"/>
    </w:rPr>
  </w:style>
  <w:style w:type="character" w:styleId="FollowedHyperlink">
    <w:name w:val="FollowedHyperlink"/>
    <w:basedOn w:val="DefaultParagraphFont"/>
    <w:uiPriority w:val="99"/>
    <w:semiHidden/>
    <w:unhideWhenUsed/>
    <w:rsid w:val="00044CE4"/>
    <w:rPr>
      <w:color w:val="954F72" w:themeColor="followedHyperlink"/>
      <w:u w:val="single"/>
    </w:rPr>
  </w:style>
  <w:style w:type="character" w:customStyle="1" w:styleId="apple-converted-space">
    <w:name w:val="apple-converted-space"/>
    <w:basedOn w:val="DefaultParagraphFont"/>
    <w:rsid w:val="0048498B"/>
  </w:style>
  <w:style w:type="paragraph" w:styleId="BlockText">
    <w:name w:val="Block Text"/>
    <w:basedOn w:val="Normal"/>
    <w:rsid w:val="0022214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810" w:right="-90" w:hanging="810"/>
    </w:pPr>
    <w:rPr>
      <w:rFonts w:ascii="Times" w:hAnsi="Times"/>
      <w:lang w:val="de-DE" w:eastAsia="de-DE"/>
    </w:rPr>
  </w:style>
  <w:style w:type="table" w:styleId="TableGrid">
    <w:name w:val="Table Grid"/>
    <w:basedOn w:val="TableNormal"/>
    <w:uiPriority w:val="39"/>
    <w:rsid w:val="001F0EF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A1265"/>
    <w:rPr>
      <w:rFonts w:ascii="Times New Roman" w:eastAsia="Times New Roman" w:hAnsi="Times New Roman" w:cs="Times New Roman"/>
    </w:rPr>
  </w:style>
  <w:style w:type="paragraph" w:styleId="BodyTextIndent">
    <w:name w:val="Body Text Indent"/>
    <w:basedOn w:val="Normal"/>
    <w:link w:val="BodyTextIndentChar"/>
    <w:uiPriority w:val="99"/>
    <w:semiHidden/>
    <w:unhideWhenUsed/>
    <w:rsid w:val="005B0753"/>
    <w:pPr>
      <w:spacing w:after="120"/>
      <w:ind w:left="283"/>
    </w:pPr>
  </w:style>
  <w:style w:type="character" w:customStyle="1" w:styleId="BodyTextIndentChar">
    <w:name w:val="Body Text Indent Char"/>
    <w:basedOn w:val="DefaultParagraphFont"/>
    <w:link w:val="BodyTextIndent"/>
    <w:uiPriority w:val="99"/>
    <w:semiHidden/>
    <w:rsid w:val="005B0753"/>
    <w:rPr>
      <w:rFonts w:ascii="Times New Roman" w:eastAsia="Times New Roman" w:hAnsi="Times New Roman" w:cs="Times New Roman"/>
    </w:rPr>
  </w:style>
  <w:style w:type="character" w:styleId="PlaceholderText">
    <w:name w:val="Placeholder Text"/>
    <w:basedOn w:val="DefaultParagraphFont"/>
    <w:uiPriority w:val="99"/>
    <w:semiHidden/>
    <w:rsid w:val="00FF255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03072">
      <w:bodyDiv w:val="1"/>
      <w:marLeft w:val="0"/>
      <w:marRight w:val="0"/>
      <w:marTop w:val="0"/>
      <w:marBottom w:val="0"/>
      <w:divBdr>
        <w:top w:val="none" w:sz="0" w:space="0" w:color="auto"/>
        <w:left w:val="none" w:sz="0" w:space="0" w:color="auto"/>
        <w:bottom w:val="none" w:sz="0" w:space="0" w:color="auto"/>
        <w:right w:val="none" w:sz="0" w:space="0" w:color="auto"/>
      </w:divBdr>
    </w:div>
    <w:div w:id="41563588">
      <w:bodyDiv w:val="1"/>
      <w:marLeft w:val="0"/>
      <w:marRight w:val="0"/>
      <w:marTop w:val="0"/>
      <w:marBottom w:val="0"/>
      <w:divBdr>
        <w:top w:val="none" w:sz="0" w:space="0" w:color="auto"/>
        <w:left w:val="none" w:sz="0" w:space="0" w:color="auto"/>
        <w:bottom w:val="none" w:sz="0" w:space="0" w:color="auto"/>
        <w:right w:val="none" w:sz="0" w:space="0" w:color="auto"/>
      </w:divBdr>
    </w:div>
    <w:div w:id="102918201">
      <w:bodyDiv w:val="1"/>
      <w:marLeft w:val="0"/>
      <w:marRight w:val="0"/>
      <w:marTop w:val="0"/>
      <w:marBottom w:val="0"/>
      <w:divBdr>
        <w:top w:val="none" w:sz="0" w:space="0" w:color="auto"/>
        <w:left w:val="none" w:sz="0" w:space="0" w:color="auto"/>
        <w:bottom w:val="none" w:sz="0" w:space="0" w:color="auto"/>
        <w:right w:val="none" w:sz="0" w:space="0" w:color="auto"/>
      </w:divBdr>
    </w:div>
    <w:div w:id="155465476">
      <w:bodyDiv w:val="1"/>
      <w:marLeft w:val="0"/>
      <w:marRight w:val="0"/>
      <w:marTop w:val="0"/>
      <w:marBottom w:val="0"/>
      <w:divBdr>
        <w:top w:val="none" w:sz="0" w:space="0" w:color="auto"/>
        <w:left w:val="none" w:sz="0" w:space="0" w:color="auto"/>
        <w:bottom w:val="none" w:sz="0" w:space="0" w:color="auto"/>
        <w:right w:val="none" w:sz="0" w:space="0" w:color="auto"/>
      </w:divBdr>
    </w:div>
    <w:div w:id="268507941">
      <w:bodyDiv w:val="1"/>
      <w:marLeft w:val="0"/>
      <w:marRight w:val="0"/>
      <w:marTop w:val="0"/>
      <w:marBottom w:val="0"/>
      <w:divBdr>
        <w:top w:val="none" w:sz="0" w:space="0" w:color="auto"/>
        <w:left w:val="none" w:sz="0" w:space="0" w:color="auto"/>
        <w:bottom w:val="none" w:sz="0" w:space="0" w:color="auto"/>
        <w:right w:val="none" w:sz="0" w:space="0" w:color="auto"/>
      </w:divBdr>
    </w:div>
    <w:div w:id="365566987">
      <w:bodyDiv w:val="1"/>
      <w:marLeft w:val="0"/>
      <w:marRight w:val="0"/>
      <w:marTop w:val="0"/>
      <w:marBottom w:val="0"/>
      <w:divBdr>
        <w:top w:val="none" w:sz="0" w:space="0" w:color="auto"/>
        <w:left w:val="none" w:sz="0" w:space="0" w:color="auto"/>
        <w:bottom w:val="none" w:sz="0" w:space="0" w:color="auto"/>
        <w:right w:val="none" w:sz="0" w:space="0" w:color="auto"/>
      </w:divBdr>
    </w:div>
    <w:div w:id="450440584">
      <w:bodyDiv w:val="1"/>
      <w:marLeft w:val="0"/>
      <w:marRight w:val="0"/>
      <w:marTop w:val="0"/>
      <w:marBottom w:val="0"/>
      <w:divBdr>
        <w:top w:val="none" w:sz="0" w:space="0" w:color="auto"/>
        <w:left w:val="none" w:sz="0" w:space="0" w:color="auto"/>
        <w:bottom w:val="none" w:sz="0" w:space="0" w:color="auto"/>
        <w:right w:val="none" w:sz="0" w:space="0" w:color="auto"/>
      </w:divBdr>
    </w:div>
    <w:div w:id="474877800">
      <w:bodyDiv w:val="1"/>
      <w:marLeft w:val="0"/>
      <w:marRight w:val="0"/>
      <w:marTop w:val="0"/>
      <w:marBottom w:val="0"/>
      <w:divBdr>
        <w:top w:val="none" w:sz="0" w:space="0" w:color="auto"/>
        <w:left w:val="none" w:sz="0" w:space="0" w:color="auto"/>
        <w:bottom w:val="none" w:sz="0" w:space="0" w:color="auto"/>
        <w:right w:val="none" w:sz="0" w:space="0" w:color="auto"/>
      </w:divBdr>
    </w:div>
    <w:div w:id="479154807">
      <w:bodyDiv w:val="1"/>
      <w:marLeft w:val="0"/>
      <w:marRight w:val="0"/>
      <w:marTop w:val="0"/>
      <w:marBottom w:val="0"/>
      <w:divBdr>
        <w:top w:val="none" w:sz="0" w:space="0" w:color="auto"/>
        <w:left w:val="none" w:sz="0" w:space="0" w:color="auto"/>
        <w:bottom w:val="none" w:sz="0" w:space="0" w:color="auto"/>
        <w:right w:val="none" w:sz="0" w:space="0" w:color="auto"/>
      </w:divBdr>
    </w:div>
    <w:div w:id="540367131">
      <w:bodyDiv w:val="1"/>
      <w:marLeft w:val="0"/>
      <w:marRight w:val="0"/>
      <w:marTop w:val="0"/>
      <w:marBottom w:val="0"/>
      <w:divBdr>
        <w:top w:val="none" w:sz="0" w:space="0" w:color="auto"/>
        <w:left w:val="none" w:sz="0" w:space="0" w:color="auto"/>
        <w:bottom w:val="none" w:sz="0" w:space="0" w:color="auto"/>
        <w:right w:val="none" w:sz="0" w:space="0" w:color="auto"/>
      </w:divBdr>
    </w:div>
    <w:div w:id="597565553">
      <w:bodyDiv w:val="1"/>
      <w:marLeft w:val="0"/>
      <w:marRight w:val="0"/>
      <w:marTop w:val="0"/>
      <w:marBottom w:val="0"/>
      <w:divBdr>
        <w:top w:val="none" w:sz="0" w:space="0" w:color="auto"/>
        <w:left w:val="none" w:sz="0" w:space="0" w:color="auto"/>
        <w:bottom w:val="none" w:sz="0" w:space="0" w:color="auto"/>
        <w:right w:val="none" w:sz="0" w:space="0" w:color="auto"/>
      </w:divBdr>
    </w:div>
    <w:div w:id="597569152">
      <w:bodyDiv w:val="1"/>
      <w:marLeft w:val="0"/>
      <w:marRight w:val="0"/>
      <w:marTop w:val="0"/>
      <w:marBottom w:val="0"/>
      <w:divBdr>
        <w:top w:val="none" w:sz="0" w:space="0" w:color="auto"/>
        <w:left w:val="none" w:sz="0" w:space="0" w:color="auto"/>
        <w:bottom w:val="none" w:sz="0" w:space="0" w:color="auto"/>
        <w:right w:val="none" w:sz="0" w:space="0" w:color="auto"/>
      </w:divBdr>
    </w:div>
    <w:div w:id="600650767">
      <w:bodyDiv w:val="1"/>
      <w:marLeft w:val="0"/>
      <w:marRight w:val="0"/>
      <w:marTop w:val="0"/>
      <w:marBottom w:val="0"/>
      <w:divBdr>
        <w:top w:val="none" w:sz="0" w:space="0" w:color="auto"/>
        <w:left w:val="none" w:sz="0" w:space="0" w:color="auto"/>
        <w:bottom w:val="none" w:sz="0" w:space="0" w:color="auto"/>
        <w:right w:val="none" w:sz="0" w:space="0" w:color="auto"/>
      </w:divBdr>
      <w:divsChild>
        <w:div w:id="1183208992">
          <w:marLeft w:val="0"/>
          <w:marRight w:val="0"/>
          <w:marTop w:val="0"/>
          <w:marBottom w:val="0"/>
          <w:divBdr>
            <w:top w:val="none" w:sz="0" w:space="0" w:color="auto"/>
            <w:left w:val="none" w:sz="0" w:space="0" w:color="auto"/>
            <w:bottom w:val="none" w:sz="0" w:space="0" w:color="auto"/>
            <w:right w:val="none" w:sz="0" w:space="0" w:color="auto"/>
          </w:divBdr>
        </w:div>
      </w:divsChild>
    </w:div>
    <w:div w:id="637997431">
      <w:bodyDiv w:val="1"/>
      <w:marLeft w:val="0"/>
      <w:marRight w:val="0"/>
      <w:marTop w:val="0"/>
      <w:marBottom w:val="0"/>
      <w:divBdr>
        <w:top w:val="none" w:sz="0" w:space="0" w:color="auto"/>
        <w:left w:val="none" w:sz="0" w:space="0" w:color="auto"/>
        <w:bottom w:val="none" w:sz="0" w:space="0" w:color="auto"/>
        <w:right w:val="none" w:sz="0" w:space="0" w:color="auto"/>
      </w:divBdr>
    </w:div>
    <w:div w:id="639114493">
      <w:bodyDiv w:val="1"/>
      <w:marLeft w:val="0"/>
      <w:marRight w:val="0"/>
      <w:marTop w:val="0"/>
      <w:marBottom w:val="0"/>
      <w:divBdr>
        <w:top w:val="none" w:sz="0" w:space="0" w:color="auto"/>
        <w:left w:val="none" w:sz="0" w:space="0" w:color="auto"/>
        <w:bottom w:val="none" w:sz="0" w:space="0" w:color="auto"/>
        <w:right w:val="none" w:sz="0" w:space="0" w:color="auto"/>
      </w:divBdr>
    </w:div>
    <w:div w:id="645011803">
      <w:bodyDiv w:val="1"/>
      <w:marLeft w:val="0"/>
      <w:marRight w:val="0"/>
      <w:marTop w:val="0"/>
      <w:marBottom w:val="0"/>
      <w:divBdr>
        <w:top w:val="none" w:sz="0" w:space="0" w:color="auto"/>
        <w:left w:val="none" w:sz="0" w:space="0" w:color="auto"/>
        <w:bottom w:val="none" w:sz="0" w:space="0" w:color="auto"/>
        <w:right w:val="none" w:sz="0" w:space="0" w:color="auto"/>
      </w:divBdr>
    </w:div>
    <w:div w:id="679089846">
      <w:bodyDiv w:val="1"/>
      <w:marLeft w:val="0"/>
      <w:marRight w:val="0"/>
      <w:marTop w:val="0"/>
      <w:marBottom w:val="0"/>
      <w:divBdr>
        <w:top w:val="none" w:sz="0" w:space="0" w:color="auto"/>
        <w:left w:val="none" w:sz="0" w:space="0" w:color="auto"/>
        <w:bottom w:val="none" w:sz="0" w:space="0" w:color="auto"/>
        <w:right w:val="none" w:sz="0" w:space="0" w:color="auto"/>
      </w:divBdr>
      <w:divsChild>
        <w:div w:id="1811703736">
          <w:marLeft w:val="0"/>
          <w:marRight w:val="0"/>
          <w:marTop w:val="0"/>
          <w:marBottom w:val="0"/>
          <w:divBdr>
            <w:top w:val="none" w:sz="0" w:space="0" w:color="auto"/>
            <w:left w:val="none" w:sz="0" w:space="0" w:color="auto"/>
            <w:bottom w:val="none" w:sz="0" w:space="0" w:color="auto"/>
            <w:right w:val="none" w:sz="0" w:space="0" w:color="auto"/>
          </w:divBdr>
        </w:div>
      </w:divsChild>
    </w:div>
    <w:div w:id="685248356">
      <w:bodyDiv w:val="1"/>
      <w:marLeft w:val="0"/>
      <w:marRight w:val="0"/>
      <w:marTop w:val="0"/>
      <w:marBottom w:val="0"/>
      <w:divBdr>
        <w:top w:val="none" w:sz="0" w:space="0" w:color="auto"/>
        <w:left w:val="none" w:sz="0" w:space="0" w:color="auto"/>
        <w:bottom w:val="none" w:sz="0" w:space="0" w:color="auto"/>
        <w:right w:val="none" w:sz="0" w:space="0" w:color="auto"/>
      </w:divBdr>
    </w:div>
    <w:div w:id="729381118">
      <w:bodyDiv w:val="1"/>
      <w:marLeft w:val="0"/>
      <w:marRight w:val="0"/>
      <w:marTop w:val="0"/>
      <w:marBottom w:val="0"/>
      <w:divBdr>
        <w:top w:val="none" w:sz="0" w:space="0" w:color="auto"/>
        <w:left w:val="none" w:sz="0" w:space="0" w:color="auto"/>
        <w:bottom w:val="none" w:sz="0" w:space="0" w:color="auto"/>
        <w:right w:val="none" w:sz="0" w:space="0" w:color="auto"/>
      </w:divBdr>
    </w:div>
    <w:div w:id="733351953">
      <w:bodyDiv w:val="1"/>
      <w:marLeft w:val="0"/>
      <w:marRight w:val="0"/>
      <w:marTop w:val="0"/>
      <w:marBottom w:val="0"/>
      <w:divBdr>
        <w:top w:val="none" w:sz="0" w:space="0" w:color="auto"/>
        <w:left w:val="none" w:sz="0" w:space="0" w:color="auto"/>
        <w:bottom w:val="none" w:sz="0" w:space="0" w:color="auto"/>
        <w:right w:val="none" w:sz="0" w:space="0" w:color="auto"/>
      </w:divBdr>
      <w:divsChild>
        <w:div w:id="236979832">
          <w:marLeft w:val="0"/>
          <w:marRight w:val="0"/>
          <w:marTop w:val="0"/>
          <w:marBottom w:val="0"/>
          <w:divBdr>
            <w:top w:val="none" w:sz="0" w:space="0" w:color="auto"/>
            <w:left w:val="none" w:sz="0" w:space="0" w:color="auto"/>
            <w:bottom w:val="none" w:sz="0" w:space="0" w:color="auto"/>
            <w:right w:val="none" w:sz="0" w:space="0" w:color="auto"/>
          </w:divBdr>
          <w:divsChild>
            <w:div w:id="638724970">
              <w:marLeft w:val="0"/>
              <w:marRight w:val="0"/>
              <w:marTop w:val="0"/>
              <w:marBottom w:val="0"/>
              <w:divBdr>
                <w:top w:val="none" w:sz="0" w:space="0" w:color="auto"/>
                <w:left w:val="none" w:sz="0" w:space="0" w:color="auto"/>
                <w:bottom w:val="none" w:sz="0" w:space="0" w:color="auto"/>
                <w:right w:val="none" w:sz="0" w:space="0" w:color="auto"/>
              </w:divBdr>
              <w:divsChild>
                <w:div w:id="1687251463">
                  <w:marLeft w:val="0"/>
                  <w:marRight w:val="0"/>
                  <w:marTop w:val="0"/>
                  <w:marBottom w:val="0"/>
                  <w:divBdr>
                    <w:top w:val="none" w:sz="0" w:space="0" w:color="auto"/>
                    <w:left w:val="none" w:sz="0" w:space="0" w:color="auto"/>
                    <w:bottom w:val="none" w:sz="0" w:space="0" w:color="auto"/>
                    <w:right w:val="none" w:sz="0" w:space="0" w:color="auto"/>
                  </w:divBdr>
                  <w:divsChild>
                    <w:div w:id="156749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238807">
      <w:bodyDiv w:val="1"/>
      <w:marLeft w:val="0"/>
      <w:marRight w:val="0"/>
      <w:marTop w:val="0"/>
      <w:marBottom w:val="0"/>
      <w:divBdr>
        <w:top w:val="none" w:sz="0" w:space="0" w:color="auto"/>
        <w:left w:val="none" w:sz="0" w:space="0" w:color="auto"/>
        <w:bottom w:val="none" w:sz="0" w:space="0" w:color="auto"/>
        <w:right w:val="none" w:sz="0" w:space="0" w:color="auto"/>
      </w:divBdr>
    </w:div>
    <w:div w:id="769744428">
      <w:bodyDiv w:val="1"/>
      <w:marLeft w:val="0"/>
      <w:marRight w:val="0"/>
      <w:marTop w:val="0"/>
      <w:marBottom w:val="0"/>
      <w:divBdr>
        <w:top w:val="none" w:sz="0" w:space="0" w:color="auto"/>
        <w:left w:val="none" w:sz="0" w:space="0" w:color="auto"/>
        <w:bottom w:val="none" w:sz="0" w:space="0" w:color="auto"/>
        <w:right w:val="none" w:sz="0" w:space="0" w:color="auto"/>
      </w:divBdr>
      <w:divsChild>
        <w:div w:id="31000791">
          <w:marLeft w:val="0"/>
          <w:marRight w:val="0"/>
          <w:marTop w:val="0"/>
          <w:marBottom w:val="0"/>
          <w:divBdr>
            <w:top w:val="none" w:sz="0" w:space="0" w:color="auto"/>
            <w:left w:val="none" w:sz="0" w:space="0" w:color="auto"/>
            <w:bottom w:val="none" w:sz="0" w:space="0" w:color="auto"/>
            <w:right w:val="none" w:sz="0" w:space="0" w:color="auto"/>
          </w:divBdr>
          <w:divsChild>
            <w:div w:id="42677782">
              <w:marLeft w:val="0"/>
              <w:marRight w:val="0"/>
              <w:marTop w:val="0"/>
              <w:marBottom w:val="0"/>
              <w:divBdr>
                <w:top w:val="none" w:sz="0" w:space="0" w:color="auto"/>
                <w:left w:val="none" w:sz="0" w:space="0" w:color="auto"/>
                <w:bottom w:val="none" w:sz="0" w:space="0" w:color="auto"/>
                <w:right w:val="none" w:sz="0" w:space="0" w:color="auto"/>
              </w:divBdr>
              <w:divsChild>
                <w:div w:id="5737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546851">
      <w:bodyDiv w:val="1"/>
      <w:marLeft w:val="0"/>
      <w:marRight w:val="0"/>
      <w:marTop w:val="0"/>
      <w:marBottom w:val="0"/>
      <w:divBdr>
        <w:top w:val="none" w:sz="0" w:space="0" w:color="auto"/>
        <w:left w:val="none" w:sz="0" w:space="0" w:color="auto"/>
        <w:bottom w:val="none" w:sz="0" w:space="0" w:color="auto"/>
        <w:right w:val="none" w:sz="0" w:space="0" w:color="auto"/>
      </w:divBdr>
    </w:div>
    <w:div w:id="821043903">
      <w:bodyDiv w:val="1"/>
      <w:marLeft w:val="0"/>
      <w:marRight w:val="0"/>
      <w:marTop w:val="0"/>
      <w:marBottom w:val="0"/>
      <w:divBdr>
        <w:top w:val="none" w:sz="0" w:space="0" w:color="auto"/>
        <w:left w:val="none" w:sz="0" w:space="0" w:color="auto"/>
        <w:bottom w:val="none" w:sz="0" w:space="0" w:color="auto"/>
        <w:right w:val="none" w:sz="0" w:space="0" w:color="auto"/>
      </w:divBdr>
    </w:div>
    <w:div w:id="871454381">
      <w:bodyDiv w:val="1"/>
      <w:marLeft w:val="0"/>
      <w:marRight w:val="0"/>
      <w:marTop w:val="0"/>
      <w:marBottom w:val="0"/>
      <w:divBdr>
        <w:top w:val="none" w:sz="0" w:space="0" w:color="auto"/>
        <w:left w:val="none" w:sz="0" w:space="0" w:color="auto"/>
        <w:bottom w:val="none" w:sz="0" w:space="0" w:color="auto"/>
        <w:right w:val="none" w:sz="0" w:space="0" w:color="auto"/>
      </w:divBdr>
    </w:div>
    <w:div w:id="893202777">
      <w:bodyDiv w:val="1"/>
      <w:marLeft w:val="0"/>
      <w:marRight w:val="0"/>
      <w:marTop w:val="0"/>
      <w:marBottom w:val="0"/>
      <w:divBdr>
        <w:top w:val="none" w:sz="0" w:space="0" w:color="auto"/>
        <w:left w:val="none" w:sz="0" w:space="0" w:color="auto"/>
        <w:bottom w:val="none" w:sz="0" w:space="0" w:color="auto"/>
        <w:right w:val="none" w:sz="0" w:space="0" w:color="auto"/>
      </w:divBdr>
      <w:divsChild>
        <w:div w:id="380598285">
          <w:marLeft w:val="0"/>
          <w:marRight w:val="0"/>
          <w:marTop w:val="0"/>
          <w:marBottom w:val="0"/>
          <w:divBdr>
            <w:top w:val="none" w:sz="0" w:space="0" w:color="auto"/>
            <w:left w:val="none" w:sz="0" w:space="0" w:color="auto"/>
            <w:bottom w:val="none" w:sz="0" w:space="0" w:color="auto"/>
            <w:right w:val="none" w:sz="0" w:space="0" w:color="auto"/>
          </w:divBdr>
          <w:divsChild>
            <w:div w:id="2013869827">
              <w:marLeft w:val="0"/>
              <w:marRight w:val="0"/>
              <w:marTop w:val="0"/>
              <w:marBottom w:val="0"/>
              <w:divBdr>
                <w:top w:val="none" w:sz="0" w:space="0" w:color="auto"/>
                <w:left w:val="none" w:sz="0" w:space="0" w:color="auto"/>
                <w:bottom w:val="none" w:sz="0" w:space="0" w:color="auto"/>
                <w:right w:val="none" w:sz="0" w:space="0" w:color="auto"/>
              </w:divBdr>
              <w:divsChild>
                <w:div w:id="20501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393753">
      <w:bodyDiv w:val="1"/>
      <w:marLeft w:val="0"/>
      <w:marRight w:val="0"/>
      <w:marTop w:val="0"/>
      <w:marBottom w:val="0"/>
      <w:divBdr>
        <w:top w:val="none" w:sz="0" w:space="0" w:color="auto"/>
        <w:left w:val="none" w:sz="0" w:space="0" w:color="auto"/>
        <w:bottom w:val="none" w:sz="0" w:space="0" w:color="auto"/>
        <w:right w:val="none" w:sz="0" w:space="0" w:color="auto"/>
      </w:divBdr>
    </w:div>
    <w:div w:id="943267036">
      <w:bodyDiv w:val="1"/>
      <w:marLeft w:val="0"/>
      <w:marRight w:val="0"/>
      <w:marTop w:val="0"/>
      <w:marBottom w:val="0"/>
      <w:divBdr>
        <w:top w:val="none" w:sz="0" w:space="0" w:color="auto"/>
        <w:left w:val="none" w:sz="0" w:space="0" w:color="auto"/>
        <w:bottom w:val="none" w:sz="0" w:space="0" w:color="auto"/>
        <w:right w:val="none" w:sz="0" w:space="0" w:color="auto"/>
      </w:divBdr>
    </w:div>
    <w:div w:id="969433531">
      <w:bodyDiv w:val="1"/>
      <w:marLeft w:val="0"/>
      <w:marRight w:val="0"/>
      <w:marTop w:val="0"/>
      <w:marBottom w:val="0"/>
      <w:divBdr>
        <w:top w:val="none" w:sz="0" w:space="0" w:color="auto"/>
        <w:left w:val="none" w:sz="0" w:space="0" w:color="auto"/>
        <w:bottom w:val="none" w:sz="0" w:space="0" w:color="auto"/>
        <w:right w:val="none" w:sz="0" w:space="0" w:color="auto"/>
      </w:divBdr>
    </w:div>
    <w:div w:id="984285623">
      <w:bodyDiv w:val="1"/>
      <w:marLeft w:val="0"/>
      <w:marRight w:val="0"/>
      <w:marTop w:val="0"/>
      <w:marBottom w:val="0"/>
      <w:divBdr>
        <w:top w:val="none" w:sz="0" w:space="0" w:color="auto"/>
        <w:left w:val="none" w:sz="0" w:space="0" w:color="auto"/>
        <w:bottom w:val="none" w:sz="0" w:space="0" w:color="auto"/>
        <w:right w:val="none" w:sz="0" w:space="0" w:color="auto"/>
      </w:divBdr>
    </w:div>
    <w:div w:id="1049500317">
      <w:bodyDiv w:val="1"/>
      <w:marLeft w:val="0"/>
      <w:marRight w:val="0"/>
      <w:marTop w:val="0"/>
      <w:marBottom w:val="0"/>
      <w:divBdr>
        <w:top w:val="none" w:sz="0" w:space="0" w:color="auto"/>
        <w:left w:val="none" w:sz="0" w:space="0" w:color="auto"/>
        <w:bottom w:val="none" w:sz="0" w:space="0" w:color="auto"/>
        <w:right w:val="none" w:sz="0" w:space="0" w:color="auto"/>
      </w:divBdr>
      <w:divsChild>
        <w:div w:id="71586933">
          <w:marLeft w:val="0"/>
          <w:marRight w:val="0"/>
          <w:marTop w:val="0"/>
          <w:marBottom w:val="0"/>
          <w:divBdr>
            <w:top w:val="none" w:sz="0" w:space="0" w:color="auto"/>
            <w:left w:val="none" w:sz="0" w:space="0" w:color="auto"/>
            <w:bottom w:val="none" w:sz="0" w:space="0" w:color="auto"/>
            <w:right w:val="none" w:sz="0" w:space="0" w:color="auto"/>
          </w:divBdr>
          <w:divsChild>
            <w:div w:id="1328902709">
              <w:marLeft w:val="0"/>
              <w:marRight w:val="0"/>
              <w:marTop w:val="0"/>
              <w:marBottom w:val="0"/>
              <w:divBdr>
                <w:top w:val="none" w:sz="0" w:space="0" w:color="auto"/>
                <w:left w:val="none" w:sz="0" w:space="0" w:color="auto"/>
                <w:bottom w:val="none" w:sz="0" w:space="0" w:color="auto"/>
                <w:right w:val="none" w:sz="0" w:space="0" w:color="auto"/>
              </w:divBdr>
              <w:divsChild>
                <w:div w:id="3561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724023">
      <w:bodyDiv w:val="1"/>
      <w:marLeft w:val="0"/>
      <w:marRight w:val="0"/>
      <w:marTop w:val="0"/>
      <w:marBottom w:val="0"/>
      <w:divBdr>
        <w:top w:val="none" w:sz="0" w:space="0" w:color="auto"/>
        <w:left w:val="none" w:sz="0" w:space="0" w:color="auto"/>
        <w:bottom w:val="none" w:sz="0" w:space="0" w:color="auto"/>
        <w:right w:val="none" w:sz="0" w:space="0" w:color="auto"/>
      </w:divBdr>
    </w:div>
    <w:div w:id="1123621615">
      <w:bodyDiv w:val="1"/>
      <w:marLeft w:val="0"/>
      <w:marRight w:val="0"/>
      <w:marTop w:val="0"/>
      <w:marBottom w:val="0"/>
      <w:divBdr>
        <w:top w:val="none" w:sz="0" w:space="0" w:color="auto"/>
        <w:left w:val="none" w:sz="0" w:space="0" w:color="auto"/>
        <w:bottom w:val="none" w:sz="0" w:space="0" w:color="auto"/>
        <w:right w:val="none" w:sz="0" w:space="0" w:color="auto"/>
      </w:divBdr>
    </w:div>
    <w:div w:id="1159036231">
      <w:bodyDiv w:val="1"/>
      <w:marLeft w:val="0"/>
      <w:marRight w:val="0"/>
      <w:marTop w:val="0"/>
      <w:marBottom w:val="0"/>
      <w:divBdr>
        <w:top w:val="none" w:sz="0" w:space="0" w:color="auto"/>
        <w:left w:val="none" w:sz="0" w:space="0" w:color="auto"/>
        <w:bottom w:val="none" w:sz="0" w:space="0" w:color="auto"/>
        <w:right w:val="none" w:sz="0" w:space="0" w:color="auto"/>
      </w:divBdr>
    </w:div>
    <w:div w:id="1167984066">
      <w:bodyDiv w:val="1"/>
      <w:marLeft w:val="0"/>
      <w:marRight w:val="0"/>
      <w:marTop w:val="0"/>
      <w:marBottom w:val="0"/>
      <w:divBdr>
        <w:top w:val="none" w:sz="0" w:space="0" w:color="auto"/>
        <w:left w:val="none" w:sz="0" w:space="0" w:color="auto"/>
        <w:bottom w:val="none" w:sz="0" w:space="0" w:color="auto"/>
        <w:right w:val="none" w:sz="0" w:space="0" w:color="auto"/>
      </w:divBdr>
    </w:div>
    <w:div w:id="1245189044">
      <w:bodyDiv w:val="1"/>
      <w:marLeft w:val="0"/>
      <w:marRight w:val="0"/>
      <w:marTop w:val="0"/>
      <w:marBottom w:val="0"/>
      <w:divBdr>
        <w:top w:val="none" w:sz="0" w:space="0" w:color="auto"/>
        <w:left w:val="none" w:sz="0" w:space="0" w:color="auto"/>
        <w:bottom w:val="none" w:sz="0" w:space="0" w:color="auto"/>
        <w:right w:val="none" w:sz="0" w:space="0" w:color="auto"/>
      </w:divBdr>
    </w:div>
    <w:div w:id="1246954796">
      <w:bodyDiv w:val="1"/>
      <w:marLeft w:val="0"/>
      <w:marRight w:val="0"/>
      <w:marTop w:val="0"/>
      <w:marBottom w:val="0"/>
      <w:divBdr>
        <w:top w:val="none" w:sz="0" w:space="0" w:color="auto"/>
        <w:left w:val="none" w:sz="0" w:space="0" w:color="auto"/>
        <w:bottom w:val="none" w:sz="0" w:space="0" w:color="auto"/>
        <w:right w:val="none" w:sz="0" w:space="0" w:color="auto"/>
      </w:divBdr>
    </w:div>
    <w:div w:id="1256478776">
      <w:bodyDiv w:val="1"/>
      <w:marLeft w:val="0"/>
      <w:marRight w:val="0"/>
      <w:marTop w:val="0"/>
      <w:marBottom w:val="0"/>
      <w:divBdr>
        <w:top w:val="none" w:sz="0" w:space="0" w:color="auto"/>
        <w:left w:val="none" w:sz="0" w:space="0" w:color="auto"/>
        <w:bottom w:val="none" w:sz="0" w:space="0" w:color="auto"/>
        <w:right w:val="none" w:sz="0" w:space="0" w:color="auto"/>
      </w:divBdr>
      <w:divsChild>
        <w:div w:id="604732743">
          <w:marLeft w:val="0"/>
          <w:marRight w:val="0"/>
          <w:marTop w:val="0"/>
          <w:marBottom w:val="0"/>
          <w:divBdr>
            <w:top w:val="none" w:sz="0" w:space="0" w:color="auto"/>
            <w:left w:val="none" w:sz="0" w:space="0" w:color="auto"/>
            <w:bottom w:val="none" w:sz="0" w:space="0" w:color="auto"/>
            <w:right w:val="none" w:sz="0" w:space="0" w:color="auto"/>
          </w:divBdr>
          <w:divsChild>
            <w:div w:id="284967848">
              <w:marLeft w:val="0"/>
              <w:marRight w:val="0"/>
              <w:marTop w:val="0"/>
              <w:marBottom w:val="0"/>
              <w:divBdr>
                <w:top w:val="none" w:sz="0" w:space="0" w:color="auto"/>
                <w:left w:val="none" w:sz="0" w:space="0" w:color="auto"/>
                <w:bottom w:val="none" w:sz="0" w:space="0" w:color="auto"/>
                <w:right w:val="none" w:sz="0" w:space="0" w:color="auto"/>
              </w:divBdr>
              <w:divsChild>
                <w:div w:id="1010914997">
                  <w:marLeft w:val="0"/>
                  <w:marRight w:val="0"/>
                  <w:marTop w:val="0"/>
                  <w:marBottom w:val="0"/>
                  <w:divBdr>
                    <w:top w:val="none" w:sz="0" w:space="0" w:color="auto"/>
                    <w:left w:val="none" w:sz="0" w:space="0" w:color="auto"/>
                    <w:bottom w:val="none" w:sz="0" w:space="0" w:color="auto"/>
                    <w:right w:val="none" w:sz="0" w:space="0" w:color="auto"/>
                  </w:divBdr>
                  <w:divsChild>
                    <w:div w:id="89570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669680">
      <w:bodyDiv w:val="1"/>
      <w:marLeft w:val="0"/>
      <w:marRight w:val="0"/>
      <w:marTop w:val="0"/>
      <w:marBottom w:val="0"/>
      <w:divBdr>
        <w:top w:val="none" w:sz="0" w:space="0" w:color="auto"/>
        <w:left w:val="none" w:sz="0" w:space="0" w:color="auto"/>
        <w:bottom w:val="none" w:sz="0" w:space="0" w:color="auto"/>
        <w:right w:val="none" w:sz="0" w:space="0" w:color="auto"/>
      </w:divBdr>
    </w:div>
    <w:div w:id="1296911470">
      <w:bodyDiv w:val="1"/>
      <w:marLeft w:val="0"/>
      <w:marRight w:val="0"/>
      <w:marTop w:val="0"/>
      <w:marBottom w:val="0"/>
      <w:divBdr>
        <w:top w:val="none" w:sz="0" w:space="0" w:color="auto"/>
        <w:left w:val="none" w:sz="0" w:space="0" w:color="auto"/>
        <w:bottom w:val="none" w:sz="0" w:space="0" w:color="auto"/>
        <w:right w:val="none" w:sz="0" w:space="0" w:color="auto"/>
      </w:divBdr>
    </w:div>
    <w:div w:id="1328097216">
      <w:bodyDiv w:val="1"/>
      <w:marLeft w:val="0"/>
      <w:marRight w:val="0"/>
      <w:marTop w:val="0"/>
      <w:marBottom w:val="0"/>
      <w:divBdr>
        <w:top w:val="none" w:sz="0" w:space="0" w:color="auto"/>
        <w:left w:val="none" w:sz="0" w:space="0" w:color="auto"/>
        <w:bottom w:val="none" w:sz="0" w:space="0" w:color="auto"/>
        <w:right w:val="none" w:sz="0" w:space="0" w:color="auto"/>
      </w:divBdr>
    </w:div>
    <w:div w:id="1345740395">
      <w:bodyDiv w:val="1"/>
      <w:marLeft w:val="0"/>
      <w:marRight w:val="0"/>
      <w:marTop w:val="0"/>
      <w:marBottom w:val="0"/>
      <w:divBdr>
        <w:top w:val="none" w:sz="0" w:space="0" w:color="auto"/>
        <w:left w:val="none" w:sz="0" w:space="0" w:color="auto"/>
        <w:bottom w:val="none" w:sz="0" w:space="0" w:color="auto"/>
        <w:right w:val="none" w:sz="0" w:space="0" w:color="auto"/>
      </w:divBdr>
    </w:div>
    <w:div w:id="1352419004">
      <w:bodyDiv w:val="1"/>
      <w:marLeft w:val="0"/>
      <w:marRight w:val="0"/>
      <w:marTop w:val="0"/>
      <w:marBottom w:val="0"/>
      <w:divBdr>
        <w:top w:val="none" w:sz="0" w:space="0" w:color="auto"/>
        <w:left w:val="none" w:sz="0" w:space="0" w:color="auto"/>
        <w:bottom w:val="none" w:sz="0" w:space="0" w:color="auto"/>
        <w:right w:val="none" w:sz="0" w:space="0" w:color="auto"/>
      </w:divBdr>
    </w:div>
    <w:div w:id="1358510213">
      <w:bodyDiv w:val="1"/>
      <w:marLeft w:val="0"/>
      <w:marRight w:val="0"/>
      <w:marTop w:val="0"/>
      <w:marBottom w:val="0"/>
      <w:divBdr>
        <w:top w:val="none" w:sz="0" w:space="0" w:color="auto"/>
        <w:left w:val="none" w:sz="0" w:space="0" w:color="auto"/>
        <w:bottom w:val="none" w:sz="0" w:space="0" w:color="auto"/>
        <w:right w:val="none" w:sz="0" w:space="0" w:color="auto"/>
      </w:divBdr>
    </w:div>
    <w:div w:id="1431462708">
      <w:bodyDiv w:val="1"/>
      <w:marLeft w:val="0"/>
      <w:marRight w:val="0"/>
      <w:marTop w:val="0"/>
      <w:marBottom w:val="0"/>
      <w:divBdr>
        <w:top w:val="none" w:sz="0" w:space="0" w:color="auto"/>
        <w:left w:val="none" w:sz="0" w:space="0" w:color="auto"/>
        <w:bottom w:val="none" w:sz="0" w:space="0" w:color="auto"/>
        <w:right w:val="none" w:sz="0" w:space="0" w:color="auto"/>
      </w:divBdr>
    </w:div>
    <w:div w:id="1467048599">
      <w:bodyDiv w:val="1"/>
      <w:marLeft w:val="0"/>
      <w:marRight w:val="0"/>
      <w:marTop w:val="0"/>
      <w:marBottom w:val="0"/>
      <w:divBdr>
        <w:top w:val="none" w:sz="0" w:space="0" w:color="auto"/>
        <w:left w:val="none" w:sz="0" w:space="0" w:color="auto"/>
        <w:bottom w:val="none" w:sz="0" w:space="0" w:color="auto"/>
        <w:right w:val="none" w:sz="0" w:space="0" w:color="auto"/>
      </w:divBdr>
    </w:div>
    <w:div w:id="1489053277">
      <w:bodyDiv w:val="1"/>
      <w:marLeft w:val="0"/>
      <w:marRight w:val="0"/>
      <w:marTop w:val="0"/>
      <w:marBottom w:val="0"/>
      <w:divBdr>
        <w:top w:val="none" w:sz="0" w:space="0" w:color="auto"/>
        <w:left w:val="none" w:sz="0" w:space="0" w:color="auto"/>
        <w:bottom w:val="none" w:sz="0" w:space="0" w:color="auto"/>
        <w:right w:val="none" w:sz="0" w:space="0" w:color="auto"/>
      </w:divBdr>
    </w:div>
    <w:div w:id="1497454109">
      <w:bodyDiv w:val="1"/>
      <w:marLeft w:val="0"/>
      <w:marRight w:val="0"/>
      <w:marTop w:val="0"/>
      <w:marBottom w:val="0"/>
      <w:divBdr>
        <w:top w:val="none" w:sz="0" w:space="0" w:color="auto"/>
        <w:left w:val="none" w:sz="0" w:space="0" w:color="auto"/>
        <w:bottom w:val="none" w:sz="0" w:space="0" w:color="auto"/>
        <w:right w:val="none" w:sz="0" w:space="0" w:color="auto"/>
      </w:divBdr>
    </w:div>
    <w:div w:id="1499881805">
      <w:bodyDiv w:val="1"/>
      <w:marLeft w:val="0"/>
      <w:marRight w:val="0"/>
      <w:marTop w:val="0"/>
      <w:marBottom w:val="0"/>
      <w:divBdr>
        <w:top w:val="none" w:sz="0" w:space="0" w:color="auto"/>
        <w:left w:val="none" w:sz="0" w:space="0" w:color="auto"/>
        <w:bottom w:val="none" w:sz="0" w:space="0" w:color="auto"/>
        <w:right w:val="none" w:sz="0" w:space="0" w:color="auto"/>
      </w:divBdr>
      <w:divsChild>
        <w:div w:id="801314983">
          <w:marLeft w:val="0"/>
          <w:marRight w:val="0"/>
          <w:marTop w:val="0"/>
          <w:marBottom w:val="0"/>
          <w:divBdr>
            <w:top w:val="none" w:sz="0" w:space="0" w:color="auto"/>
            <w:left w:val="none" w:sz="0" w:space="0" w:color="auto"/>
            <w:bottom w:val="none" w:sz="0" w:space="0" w:color="auto"/>
            <w:right w:val="none" w:sz="0" w:space="0" w:color="auto"/>
          </w:divBdr>
        </w:div>
      </w:divsChild>
    </w:div>
    <w:div w:id="1560048654">
      <w:bodyDiv w:val="1"/>
      <w:marLeft w:val="0"/>
      <w:marRight w:val="0"/>
      <w:marTop w:val="0"/>
      <w:marBottom w:val="0"/>
      <w:divBdr>
        <w:top w:val="none" w:sz="0" w:space="0" w:color="auto"/>
        <w:left w:val="none" w:sz="0" w:space="0" w:color="auto"/>
        <w:bottom w:val="none" w:sz="0" w:space="0" w:color="auto"/>
        <w:right w:val="none" w:sz="0" w:space="0" w:color="auto"/>
      </w:divBdr>
    </w:div>
    <w:div w:id="1563902737">
      <w:bodyDiv w:val="1"/>
      <w:marLeft w:val="0"/>
      <w:marRight w:val="0"/>
      <w:marTop w:val="0"/>
      <w:marBottom w:val="0"/>
      <w:divBdr>
        <w:top w:val="none" w:sz="0" w:space="0" w:color="auto"/>
        <w:left w:val="none" w:sz="0" w:space="0" w:color="auto"/>
        <w:bottom w:val="none" w:sz="0" w:space="0" w:color="auto"/>
        <w:right w:val="none" w:sz="0" w:space="0" w:color="auto"/>
      </w:divBdr>
    </w:div>
    <w:div w:id="1681665658">
      <w:bodyDiv w:val="1"/>
      <w:marLeft w:val="0"/>
      <w:marRight w:val="0"/>
      <w:marTop w:val="0"/>
      <w:marBottom w:val="0"/>
      <w:divBdr>
        <w:top w:val="none" w:sz="0" w:space="0" w:color="auto"/>
        <w:left w:val="none" w:sz="0" w:space="0" w:color="auto"/>
        <w:bottom w:val="none" w:sz="0" w:space="0" w:color="auto"/>
        <w:right w:val="none" w:sz="0" w:space="0" w:color="auto"/>
      </w:divBdr>
    </w:div>
    <w:div w:id="1712850368">
      <w:bodyDiv w:val="1"/>
      <w:marLeft w:val="0"/>
      <w:marRight w:val="0"/>
      <w:marTop w:val="0"/>
      <w:marBottom w:val="0"/>
      <w:divBdr>
        <w:top w:val="none" w:sz="0" w:space="0" w:color="auto"/>
        <w:left w:val="none" w:sz="0" w:space="0" w:color="auto"/>
        <w:bottom w:val="none" w:sz="0" w:space="0" w:color="auto"/>
        <w:right w:val="none" w:sz="0" w:space="0" w:color="auto"/>
      </w:divBdr>
    </w:div>
    <w:div w:id="1728799791">
      <w:bodyDiv w:val="1"/>
      <w:marLeft w:val="0"/>
      <w:marRight w:val="0"/>
      <w:marTop w:val="0"/>
      <w:marBottom w:val="0"/>
      <w:divBdr>
        <w:top w:val="none" w:sz="0" w:space="0" w:color="auto"/>
        <w:left w:val="none" w:sz="0" w:space="0" w:color="auto"/>
        <w:bottom w:val="none" w:sz="0" w:space="0" w:color="auto"/>
        <w:right w:val="none" w:sz="0" w:space="0" w:color="auto"/>
      </w:divBdr>
    </w:div>
    <w:div w:id="1744450197">
      <w:bodyDiv w:val="1"/>
      <w:marLeft w:val="0"/>
      <w:marRight w:val="0"/>
      <w:marTop w:val="0"/>
      <w:marBottom w:val="0"/>
      <w:divBdr>
        <w:top w:val="none" w:sz="0" w:space="0" w:color="auto"/>
        <w:left w:val="none" w:sz="0" w:space="0" w:color="auto"/>
        <w:bottom w:val="none" w:sz="0" w:space="0" w:color="auto"/>
        <w:right w:val="none" w:sz="0" w:space="0" w:color="auto"/>
      </w:divBdr>
    </w:div>
    <w:div w:id="1782533998">
      <w:bodyDiv w:val="1"/>
      <w:marLeft w:val="0"/>
      <w:marRight w:val="0"/>
      <w:marTop w:val="0"/>
      <w:marBottom w:val="0"/>
      <w:divBdr>
        <w:top w:val="none" w:sz="0" w:space="0" w:color="auto"/>
        <w:left w:val="none" w:sz="0" w:space="0" w:color="auto"/>
        <w:bottom w:val="none" w:sz="0" w:space="0" w:color="auto"/>
        <w:right w:val="none" w:sz="0" w:space="0" w:color="auto"/>
      </w:divBdr>
    </w:div>
    <w:div w:id="1839611897">
      <w:bodyDiv w:val="1"/>
      <w:marLeft w:val="0"/>
      <w:marRight w:val="0"/>
      <w:marTop w:val="0"/>
      <w:marBottom w:val="0"/>
      <w:divBdr>
        <w:top w:val="none" w:sz="0" w:space="0" w:color="auto"/>
        <w:left w:val="none" w:sz="0" w:space="0" w:color="auto"/>
        <w:bottom w:val="none" w:sz="0" w:space="0" w:color="auto"/>
        <w:right w:val="none" w:sz="0" w:space="0" w:color="auto"/>
      </w:divBdr>
    </w:div>
    <w:div w:id="1846088672">
      <w:bodyDiv w:val="1"/>
      <w:marLeft w:val="0"/>
      <w:marRight w:val="0"/>
      <w:marTop w:val="0"/>
      <w:marBottom w:val="0"/>
      <w:divBdr>
        <w:top w:val="none" w:sz="0" w:space="0" w:color="auto"/>
        <w:left w:val="none" w:sz="0" w:space="0" w:color="auto"/>
        <w:bottom w:val="none" w:sz="0" w:space="0" w:color="auto"/>
        <w:right w:val="none" w:sz="0" w:space="0" w:color="auto"/>
      </w:divBdr>
    </w:div>
    <w:div w:id="1868063779">
      <w:bodyDiv w:val="1"/>
      <w:marLeft w:val="0"/>
      <w:marRight w:val="0"/>
      <w:marTop w:val="0"/>
      <w:marBottom w:val="0"/>
      <w:divBdr>
        <w:top w:val="none" w:sz="0" w:space="0" w:color="auto"/>
        <w:left w:val="none" w:sz="0" w:space="0" w:color="auto"/>
        <w:bottom w:val="none" w:sz="0" w:space="0" w:color="auto"/>
        <w:right w:val="none" w:sz="0" w:space="0" w:color="auto"/>
      </w:divBdr>
    </w:div>
    <w:div w:id="1901552226">
      <w:bodyDiv w:val="1"/>
      <w:marLeft w:val="0"/>
      <w:marRight w:val="0"/>
      <w:marTop w:val="0"/>
      <w:marBottom w:val="0"/>
      <w:divBdr>
        <w:top w:val="none" w:sz="0" w:space="0" w:color="auto"/>
        <w:left w:val="none" w:sz="0" w:space="0" w:color="auto"/>
        <w:bottom w:val="none" w:sz="0" w:space="0" w:color="auto"/>
        <w:right w:val="none" w:sz="0" w:space="0" w:color="auto"/>
      </w:divBdr>
    </w:div>
    <w:div w:id="1911192251">
      <w:bodyDiv w:val="1"/>
      <w:marLeft w:val="0"/>
      <w:marRight w:val="0"/>
      <w:marTop w:val="0"/>
      <w:marBottom w:val="0"/>
      <w:divBdr>
        <w:top w:val="none" w:sz="0" w:space="0" w:color="auto"/>
        <w:left w:val="none" w:sz="0" w:space="0" w:color="auto"/>
        <w:bottom w:val="none" w:sz="0" w:space="0" w:color="auto"/>
        <w:right w:val="none" w:sz="0" w:space="0" w:color="auto"/>
      </w:divBdr>
    </w:div>
    <w:div w:id="1944141728">
      <w:bodyDiv w:val="1"/>
      <w:marLeft w:val="0"/>
      <w:marRight w:val="0"/>
      <w:marTop w:val="0"/>
      <w:marBottom w:val="0"/>
      <w:divBdr>
        <w:top w:val="none" w:sz="0" w:space="0" w:color="auto"/>
        <w:left w:val="none" w:sz="0" w:space="0" w:color="auto"/>
        <w:bottom w:val="none" w:sz="0" w:space="0" w:color="auto"/>
        <w:right w:val="none" w:sz="0" w:space="0" w:color="auto"/>
      </w:divBdr>
    </w:div>
    <w:div w:id="2012559571">
      <w:bodyDiv w:val="1"/>
      <w:marLeft w:val="0"/>
      <w:marRight w:val="0"/>
      <w:marTop w:val="0"/>
      <w:marBottom w:val="0"/>
      <w:divBdr>
        <w:top w:val="none" w:sz="0" w:space="0" w:color="auto"/>
        <w:left w:val="none" w:sz="0" w:space="0" w:color="auto"/>
        <w:bottom w:val="none" w:sz="0" w:space="0" w:color="auto"/>
        <w:right w:val="none" w:sz="0" w:space="0" w:color="auto"/>
      </w:divBdr>
    </w:div>
    <w:div w:id="2029868241">
      <w:bodyDiv w:val="1"/>
      <w:marLeft w:val="0"/>
      <w:marRight w:val="0"/>
      <w:marTop w:val="0"/>
      <w:marBottom w:val="0"/>
      <w:divBdr>
        <w:top w:val="none" w:sz="0" w:space="0" w:color="auto"/>
        <w:left w:val="none" w:sz="0" w:space="0" w:color="auto"/>
        <w:bottom w:val="none" w:sz="0" w:space="0" w:color="auto"/>
        <w:right w:val="none" w:sz="0" w:space="0" w:color="auto"/>
      </w:divBdr>
    </w:div>
    <w:div w:id="213393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19</Pages>
  <Words>5182</Words>
  <Characters>29540</Characters>
  <Application>Microsoft Office Word</Application>
  <DocSecurity>0</DocSecurity>
  <Lines>246</Lines>
  <Paragraphs>69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Katsikopoulos K.</dc:creator>
  <cp:keywords/>
  <dc:description/>
  <cp:lastModifiedBy>Konstantinos Katsikopoulos</cp:lastModifiedBy>
  <cp:revision>4</cp:revision>
  <cp:lastPrinted>2020-12-14T23:50:00Z</cp:lastPrinted>
  <dcterms:created xsi:type="dcterms:W3CDTF">2020-12-14T23:49:00Z</dcterms:created>
  <dcterms:modified xsi:type="dcterms:W3CDTF">2020-12-14T23:57:00Z</dcterms:modified>
</cp:coreProperties>
</file>