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sz w:val="28"/>
          <w:szCs w:val="28"/>
        </w:rPr>
      </w:pPr>
      <w:r>
        <w:rPr>
          <w:rFonts w:ascii="Times New Roman" w:hAnsi="Times New Roman"/>
          <w:sz w:val="28"/>
          <w:szCs w:val="28"/>
          <w:rtl w:val="0"/>
          <w:lang w:val="en-US"/>
        </w:rPr>
        <w:t>Letter to the Editor  Times Literary Supplement   Published 20 November 2020</w:t>
      </w: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 xml:space="preserve">Simon Jenkins, </w:t>
      </w:r>
      <w:r>
        <w:rPr>
          <w:rFonts w:ascii="Times New Roman" w:hAnsi="Times New Roman" w:hint="default"/>
          <w:sz w:val="28"/>
          <w:szCs w:val="28"/>
          <w:rtl w:val="0"/>
          <w:lang w:val="en-US"/>
        </w:rPr>
        <w:t>‘</w:t>
      </w:r>
      <w:r>
        <w:rPr>
          <w:rFonts w:ascii="Times New Roman" w:hAnsi="Times New Roman"/>
          <w:sz w:val="28"/>
          <w:szCs w:val="28"/>
          <w:rtl w:val="0"/>
          <w:lang w:val="en-US"/>
        </w:rPr>
        <w:t>Monumental Success</w:t>
      </w:r>
      <w:r>
        <w:rPr>
          <w:rFonts w:ascii="Times New Roman" w:hAnsi="Times New Roman" w:hint="default"/>
          <w:sz w:val="28"/>
          <w:szCs w:val="28"/>
          <w:rtl w:val="0"/>
          <w:lang w:val="en-US"/>
        </w:rPr>
        <w:t>’</w:t>
      </w:r>
      <w:r>
        <w:rPr>
          <w:rFonts w:ascii="Times New Roman" w:hAnsi="Times New Roman"/>
          <w:sz w:val="28"/>
          <w:szCs w:val="28"/>
          <w:rtl w:val="0"/>
          <w:lang w:val="en-US"/>
        </w:rPr>
        <w:t>, Nov 6 2020</w:t>
      </w: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Simon Jenkins</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scepticism regarding the cult of super-ruins and those who would </w:t>
      </w:r>
      <w:r>
        <w:rPr>
          <w:rFonts w:ascii="Times New Roman" w:hAnsi="Times New Roman" w:hint="default"/>
          <w:sz w:val="28"/>
          <w:szCs w:val="28"/>
          <w:rtl w:val="0"/>
          <w:lang w:val="en-US"/>
        </w:rPr>
        <w:t>‘</w:t>
      </w:r>
      <w:r>
        <w:rPr>
          <w:rFonts w:ascii="Times New Roman" w:hAnsi="Times New Roman"/>
          <w:sz w:val="28"/>
          <w:szCs w:val="28"/>
          <w:rtl w:val="0"/>
          <w:lang w:val="en-US"/>
        </w:rPr>
        <w:t>confine the past to stones and dust</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reminds me of a review I wrote for </w:t>
      </w:r>
      <w:r>
        <w:rPr>
          <w:rFonts w:ascii="Times New Roman" w:hAnsi="Times New Roman"/>
          <w:i w:val="1"/>
          <w:iCs w:val="1"/>
          <w:sz w:val="28"/>
          <w:szCs w:val="28"/>
          <w:rtl w:val="0"/>
          <w:lang w:val="en-US"/>
        </w:rPr>
        <w:t>The Independent</w:t>
      </w:r>
      <w:r>
        <w:rPr>
          <w:rFonts w:ascii="Times New Roman" w:hAnsi="Times New Roman"/>
          <w:sz w:val="28"/>
          <w:szCs w:val="28"/>
          <w:rtl w:val="0"/>
          <w:lang w:val="en-US"/>
        </w:rPr>
        <w:t xml:space="preserve"> of the inaugural exhibition at the Henry Moore Institute, Leeds, in 1993. It consisted of 13 lumps of eroded sandstone that had once been standing figure sculptures on an Augustinian Priory and York Minster. Almost nothing recognisable remained. I pondered the question </w:t>
      </w:r>
      <w:r>
        <w:rPr>
          <w:rFonts w:ascii="Times New Roman" w:hAnsi="Times New Roman" w:hint="default"/>
          <w:sz w:val="28"/>
          <w:szCs w:val="28"/>
          <w:rtl w:val="0"/>
          <w:lang w:val="en-US"/>
        </w:rPr>
        <w:t>‘</w:t>
      </w:r>
      <w:r>
        <w:rPr>
          <w:rFonts w:ascii="Times New Roman" w:hAnsi="Times New Roman"/>
          <w:sz w:val="28"/>
          <w:szCs w:val="28"/>
          <w:rtl w:val="0"/>
          <w:lang w:val="en-US"/>
        </w:rPr>
        <w:t>When is a ruin a ruin, and when is a ruin rubble?</w:t>
      </w:r>
      <w:r>
        <w:rPr>
          <w:rFonts w:ascii="Times New Roman" w:hAnsi="Times New Roman" w:hint="default"/>
          <w:sz w:val="28"/>
          <w:szCs w:val="28"/>
          <w:rtl w:val="0"/>
          <w:lang w:val="en-US"/>
        </w:rPr>
        <w:t xml:space="preserve">’ </w:t>
      </w: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I concluded that t</w:t>
      </w:r>
      <w:r>
        <w:rPr>
          <w:rFonts w:ascii="Times New Roman" w:hAnsi="Times New Roman"/>
          <w:sz w:val="28"/>
          <w:szCs w:val="28"/>
          <w:rtl w:val="0"/>
        </w:rPr>
        <w:t xml:space="preserve">o </w:t>
      </w:r>
      <w:r>
        <w:rPr>
          <w:rFonts w:ascii="Times New Roman" w:hAnsi="Times New Roman"/>
          <w:sz w:val="28"/>
          <w:szCs w:val="28"/>
          <w:rtl w:val="0"/>
          <w:lang w:val="en-US"/>
        </w:rPr>
        <w:t xml:space="preserve">get anything out of the exhibition at all, </w:t>
      </w:r>
      <w:r>
        <w:rPr>
          <w:rFonts w:ascii="Times New Roman" w:hAnsi="Times New Roman" w:hint="default"/>
          <w:sz w:val="28"/>
          <w:szCs w:val="28"/>
          <w:rtl w:val="0"/>
          <w:lang w:val="en-US"/>
        </w:rPr>
        <w:t>‘</w:t>
      </w:r>
      <w:r>
        <w:rPr>
          <w:rFonts w:ascii="Times New Roman" w:hAnsi="Times New Roman"/>
          <w:sz w:val="28"/>
          <w:szCs w:val="28"/>
          <w:rtl w:val="0"/>
          <w:lang w:val="en-US"/>
        </w:rPr>
        <w:t>you need to be a fragment fetishist of the first order</w:t>
      </w:r>
      <w:r>
        <w:rPr>
          <w:rFonts w:ascii="Times New Roman" w:hAnsi="Times New Roman" w:hint="default"/>
          <w:sz w:val="28"/>
          <w:szCs w:val="28"/>
          <w:rtl w:val="0"/>
          <w:lang w:val="en-US"/>
        </w:rPr>
        <w:t>’</w:t>
      </w:r>
      <w:r>
        <w:rPr>
          <w:rFonts w:ascii="Times New Roman" w:hAnsi="Times New Roman"/>
          <w:sz w:val="28"/>
          <w:szCs w:val="28"/>
          <w:rtl w:val="0"/>
        </w:rPr>
        <w:t>.</w:t>
      </w:r>
      <w:r>
        <w:rPr>
          <w:rFonts w:ascii="Times New Roman" w:hAnsi="Times New Roman"/>
          <w:sz w:val="28"/>
          <w:szCs w:val="28"/>
          <w:rtl w:val="0"/>
          <w:lang w:val="en-US"/>
        </w:rPr>
        <w:t xml:space="preserve"> Or Henry Moore. For it is romantic modernism that exalts the time- and tide-beaten. Moore</w:t>
      </w:r>
      <w:r>
        <w:rPr>
          <w:rFonts w:ascii="Times New Roman" w:hAnsi="Times New Roman"/>
          <w:sz w:val="28"/>
          <w:szCs w:val="28"/>
          <w:rtl w:val="0"/>
          <w:lang w:val="en-US"/>
        </w:rPr>
        <w:t xml:space="preserve"> collected weathered stones and driftwood</w:t>
      </w:r>
      <w:r>
        <w:rPr>
          <w:rFonts w:ascii="Times New Roman" w:hAnsi="Times New Roman"/>
          <w:sz w:val="28"/>
          <w:szCs w:val="28"/>
          <w:rtl w:val="0"/>
          <w:lang w:val="en-US"/>
        </w:rPr>
        <w:t>, believing they had a primordial purity and energy</w:t>
      </w:r>
      <w:r>
        <w:rPr>
          <w:rFonts w:ascii="Times New Roman" w:hAnsi="Times New Roman"/>
          <w:sz w:val="28"/>
          <w:szCs w:val="28"/>
          <w:rtl w:val="0"/>
          <w:lang w:val="en-US"/>
        </w:rPr>
        <w:t xml:space="preserve">. In Moore's own sculpture, </w:t>
      </w:r>
      <w:r>
        <w:rPr>
          <w:rFonts w:ascii="Times New Roman" w:hAnsi="Times New Roman"/>
          <w:sz w:val="28"/>
          <w:szCs w:val="28"/>
          <w:rtl w:val="0"/>
          <w:lang w:val="en-US"/>
        </w:rPr>
        <w:t>bodies are broken, h</w:t>
      </w:r>
      <w:r>
        <w:rPr>
          <w:rFonts w:ascii="Times New Roman" w:hAnsi="Times New Roman"/>
          <w:sz w:val="28"/>
          <w:szCs w:val="28"/>
          <w:rtl w:val="0"/>
          <w:lang w:val="en-US"/>
        </w:rPr>
        <w:t>eads and limbs elided, or reduced to knobs.</w:t>
      </w:r>
      <w:r>
        <w:rPr>
          <w:rFonts w:ascii="Times New Roman" w:hAnsi="Times New Roman"/>
          <w:sz w:val="28"/>
          <w:szCs w:val="28"/>
          <w:rtl w:val="0"/>
          <w:lang w:val="en-US"/>
        </w:rPr>
        <w:t xml:space="preserve"> </w:t>
      </w: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 xml:space="preserve">One of my editors - I think it was Sabine Durrant - came up with a perfectly brilliant headline: RUBBLE WITHOUT A CAUSE. </w:t>
      </w:r>
    </w:p>
    <w:p>
      <w:pPr>
        <w:pStyle w:val="Body"/>
      </w:pPr>
      <w:r>
        <w:rPr>
          <w:rFonts w:ascii="Times New Roman" w:cs="Times New Roman" w:hAnsi="Times New Roman" w:eastAsia="Times New Roman"/>
          <w:sz w:val="28"/>
          <w:szCs w:val="28"/>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